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ECF2" w14:textId="77777777" w:rsidR="00686FAE" w:rsidRPr="00A54732" w:rsidRDefault="00686FAE" w:rsidP="006E664B">
      <w:pPr>
        <w:widowControl w:val="0"/>
        <w:autoSpaceDE w:val="0"/>
        <w:autoSpaceDN w:val="0"/>
        <w:adjustRightInd w:val="0"/>
        <w:spacing w:after="120"/>
        <w:jc w:val="center"/>
        <w:rPr>
          <w:rFonts w:ascii="Times New Roman" w:hAnsi="Times New Roman" w:cs="Times New Roman"/>
        </w:rPr>
      </w:pPr>
      <w:r w:rsidRPr="00A54732">
        <w:rPr>
          <w:rFonts w:ascii="Times New Roman" w:hAnsi="Times New Roman" w:cs="Times New Roman"/>
        </w:rPr>
        <w:t>Федеральное</w:t>
      </w:r>
      <w:bookmarkStart w:id="0" w:name="_GoBack"/>
      <w:bookmarkEnd w:id="0"/>
      <w:r w:rsidRPr="00A54732">
        <w:rPr>
          <w:rFonts w:ascii="Times New Roman" w:hAnsi="Times New Roman" w:cs="Times New Roman"/>
        </w:rPr>
        <w:t xml:space="preserve"> государственное бюджетное образовательное </w:t>
      </w:r>
    </w:p>
    <w:p w14:paraId="125F27FF" w14:textId="5CC7C439" w:rsidR="00686FAE" w:rsidRDefault="00686FAE" w:rsidP="006E664B">
      <w:pPr>
        <w:widowControl w:val="0"/>
        <w:autoSpaceDE w:val="0"/>
        <w:autoSpaceDN w:val="0"/>
        <w:adjustRightInd w:val="0"/>
        <w:spacing w:after="120"/>
        <w:jc w:val="center"/>
        <w:rPr>
          <w:rFonts w:ascii="Times New Roman" w:hAnsi="Times New Roman" w:cs="Times New Roman"/>
        </w:rPr>
      </w:pPr>
      <w:r w:rsidRPr="00A54732">
        <w:rPr>
          <w:rFonts w:ascii="Times New Roman" w:hAnsi="Times New Roman" w:cs="Times New Roman"/>
        </w:rPr>
        <w:t>учреждение высшего профессионального образования</w:t>
      </w:r>
    </w:p>
    <w:p w14:paraId="6168B6A1" w14:textId="77777777" w:rsidR="008C1D27" w:rsidRPr="00A54732" w:rsidRDefault="008C1D27" w:rsidP="006E664B">
      <w:pPr>
        <w:widowControl w:val="0"/>
        <w:autoSpaceDE w:val="0"/>
        <w:autoSpaceDN w:val="0"/>
        <w:adjustRightInd w:val="0"/>
        <w:spacing w:after="120"/>
        <w:jc w:val="center"/>
        <w:rPr>
          <w:rFonts w:ascii="Times New Roman" w:hAnsi="Times New Roman" w:cs="Times New Roman"/>
        </w:rPr>
      </w:pPr>
    </w:p>
    <w:p w14:paraId="678E2C57" w14:textId="3A61F81A" w:rsidR="00686FAE" w:rsidRPr="00A54732" w:rsidRDefault="00CC22EB" w:rsidP="006E664B">
      <w:pPr>
        <w:widowControl w:val="0"/>
        <w:autoSpaceDE w:val="0"/>
        <w:autoSpaceDN w:val="0"/>
        <w:adjustRightInd w:val="0"/>
        <w:spacing w:after="120"/>
        <w:jc w:val="center"/>
        <w:rPr>
          <w:rFonts w:ascii="Times New Roman" w:hAnsi="Times New Roman" w:cs="Times New Roman"/>
        </w:rPr>
      </w:pPr>
      <w:r>
        <w:rPr>
          <w:rFonts w:ascii="Times New Roman" w:hAnsi="Times New Roman" w:cs="Times New Roman"/>
        </w:rPr>
        <w:t>Санкт-Петербургский государственный</w:t>
      </w:r>
      <w:r w:rsidR="00686FAE" w:rsidRPr="00A54732">
        <w:rPr>
          <w:rFonts w:ascii="Times New Roman" w:hAnsi="Times New Roman" w:cs="Times New Roman"/>
        </w:rPr>
        <w:t xml:space="preserve"> университет </w:t>
      </w:r>
    </w:p>
    <w:p w14:paraId="5447E31D" w14:textId="77777777" w:rsidR="00686FAE" w:rsidRPr="00A54732" w:rsidRDefault="00686FAE" w:rsidP="006E664B">
      <w:pPr>
        <w:widowControl w:val="0"/>
        <w:autoSpaceDE w:val="0"/>
        <w:autoSpaceDN w:val="0"/>
        <w:adjustRightInd w:val="0"/>
        <w:spacing w:after="120"/>
        <w:jc w:val="center"/>
        <w:rPr>
          <w:rFonts w:ascii="Times New Roman" w:hAnsi="Times New Roman" w:cs="Times New Roman"/>
        </w:rPr>
      </w:pPr>
      <w:r w:rsidRPr="00A54732">
        <w:rPr>
          <w:rFonts w:ascii="Times New Roman" w:hAnsi="Times New Roman" w:cs="Times New Roman"/>
        </w:rPr>
        <w:t>Институт «Высшая школа менеджмента»</w:t>
      </w:r>
    </w:p>
    <w:p w14:paraId="64E0C3BF" w14:textId="77777777" w:rsidR="00686FAE" w:rsidRPr="00A54732" w:rsidRDefault="00686FAE" w:rsidP="005165C4">
      <w:pPr>
        <w:widowControl w:val="0"/>
        <w:autoSpaceDE w:val="0"/>
        <w:autoSpaceDN w:val="0"/>
        <w:adjustRightInd w:val="0"/>
        <w:spacing w:after="120" w:line="360" w:lineRule="auto"/>
        <w:jc w:val="center"/>
        <w:rPr>
          <w:rFonts w:ascii="Times New Roman" w:hAnsi="Times New Roman" w:cs="Times New Roman"/>
        </w:rPr>
      </w:pPr>
    </w:p>
    <w:p w14:paraId="1DC26C07" w14:textId="77777777" w:rsidR="00686FAE" w:rsidRDefault="00686FAE" w:rsidP="005165C4">
      <w:pPr>
        <w:widowControl w:val="0"/>
        <w:autoSpaceDE w:val="0"/>
        <w:autoSpaceDN w:val="0"/>
        <w:adjustRightInd w:val="0"/>
        <w:spacing w:after="120" w:line="360" w:lineRule="auto"/>
        <w:jc w:val="center"/>
        <w:rPr>
          <w:rFonts w:ascii="Times New Roman" w:hAnsi="Times New Roman" w:cs="Times New Roman"/>
        </w:rPr>
      </w:pPr>
    </w:p>
    <w:p w14:paraId="595BE628" w14:textId="77777777" w:rsidR="008C1D27" w:rsidRDefault="008C1D27" w:rsidP="005165C4">
      <w:pPr>
        <w:widowControl w:val="0"/>
        <w:autoSpaceDE w:val="0"/>
        <w:autoSpaceDN w:val="0"/>
        <w:adjustRightInd w:val="0"/>
        <w:spacing w:after="120" w:line="360" w:lineRule="auto"/>
        <w:jc w:val="center"/>
        <w:rPr>
          <w:rFonts w:ascii="Times New Roman" w:hAnsi="Times New Roman" w:cs="Times New Roman"/>
        </w:rPr>
      </w:pPr>
    </w:p>
    <w:p w14:paraId="3599719C" w14:textId="77777777" w:rsidR="008C1D27" w:rsidRPr="00A54732" w:rsidRDefault="008C1D27" w:rsidP="007D5BDB">
      <w:pPr>
        <w:widowControl w:val="0"/>
        <w:tabs>
          <w:tab w:val="left" w:pos="142"/>
        </w:tabs>
        <w:autoSpaceDE w:val="0"/>
        <w:autoSpaceDN w:val="0"/>
        <w:adjustRightInd w:val="0"/>
        <w:spacing w:after="120" w:line="360" w:lineRule="auto"/>
        <w:ind w:left="1134" w:right="985" w:hanging="142"/>
        <w:jc w:val="center"/>
        <w:rPr>
          <w:rFonts w:ascii="Times New Roman" w:hAnsi="Times New Roman" w:cs="Times New Roman"/>
        </w:rPr>
      </w:pPr>
    </w:p>
    <w:p w14:paraId="46B702C3" w14:textId="6260C244" w:rsidR="00686FAE" w:rsidRPr="00A54732" w:rsidRDefault="005D47D5" w:rsidP="007D5BDB">
      <w:pPr>
        <w:pStyle w:val="a3"/>
        <w:tabs>
          <w:tab w:val="left" w:pos="142"/>
          <w:tab w:val="left" w:pos="1240"/>
        </w:tabs>
        <w:spacing w:after="120" w:line="240" w:lineRule="auto"/>
        <w:ind w:left="1134" w:right="985" w:hanging="142"/>
        <w:contextualSpacing w:val="0"/>
        <w:jc w:val="center"/>
        <w:rPr>
          <w:rFonts w:ascii="Times New Roman" w:eastAsia="Times New Roman" w:hAnsi="Times New Roman" w:cs="Times New Roman"/>
          <w:b/>
          <w:spacing w:val="2"/>
          <w:sz w:val="24"/>
          <w:szCs w:val="24"/>
          <w:lang w:val="ru-RU"/>
        </w:rPr>
      </w:pPr>
      <w:r w:rsidRPr="00A54732">
        <w:rPr>
          <w:rFonts w:ascii="Times New Roman" w:eastAsia="Times New Roman" w:hAnsi="Times New Roman" w:cs="Times New Roman"/>
          <w:b/>
          <w:spacing w:val="2"/>
          <w:sz w:val="24"/>
          <w:szCs w:val="24"/>
          <w:lang w:val="ru-RU"/>
        </w:rPr>
        <w:t>ИНТЕРНАЦИОНАЛИЗАЦИЯ ДЕЯТЕЛЬНОСТИ ЛОГИСТИЧЕСКИХ КОМПАНИЙ: ОЦЕНКА И</w:t>
      </w:r>
      <w:r>
        <w:rPr>
          <w:rFonts w:ascii="Times New Roman" w:eastAsia="Times New Roman" w:hAnsi="Times New Roman" w:cs="Times New Roman"/>
          <w:b/>
          <w:spacing w:val="2"/>
          <w:sz w:val="24"/>
          <w:szCs w:val="24"/>
          <w:lang w:val="ru-RU"/>
        </w:rPr>
        <w:t xml:space="preserve"> ВЛИЯНИЕ НА КЛЮЧЕВЫЕ ПОКАЗАТЕЛИ</w:t>
      </w:r>
      <w:r w:rsidR="008C1D27">
        <w:rPr>
          <w:rFonts w:ascii="Times New Roman" w:eastAsia="Times New Roman" w:hAnsi="Times New Roman" w:cs="Times New Roman"/>
          <w:b/>
          <w:spacing w:val="2"/>
          <w:sz w:val="24"/>
          <w:szCs w:val="24"/>
          <w:lang w:val="ru-RU"/>
        </w:rPr>
        <w:t xml:space="preserve"> ЭФФЕКТИВНОСТИ</w:t>
      </w:r>
    </w:p>
    <w:p w14:paraId="3B90C58E" w14:textId="77777777" w:rsidR="008C1D27" w:rsidRDefault="008C1D27" w:rsidP="006E664B">
      <w:pPr>
        <w:widowControl w:val="0"/>
        <w:autoSpaceDE w:val="0"/>
        <w:autoSpaceDN w:val="0"/>
        <w:adjustRightInd w:val="0"/>
        <w:spacing w:after="120" w:line="360" w:lineRule="auto"/>
        <w:rPr>
          <w:rFonts w:ascii="Times New Roman" w:hAnsi="Times New Roman" w:cs="Times New Roman"/>
        </w:rPr>
      </w:pPr>
    </w:p>
    <w:p w14:paraId="327BA2EE" w14:textId="77777777" w:rsidR="006E664B" w:rsidRDefault="006E664B" w:rsidP="005165C4">
      <w:pPr>
        <w:widowControl w:val="0"/>
        <w:autoSpaceDE w:val="0"/>
        <w:autoSpaceDN w:val="0"/>
        <w:adjustRightInd w:val="0"/>
        <w:spacing w:after="120" w:line="360" w:lineRule="auto"/>
        <w:jc w:val="right"/>
        <w:rPr>
          <w:rFonts w:ascii="Times New Roman" w:hAnsi="Times New Roman" w:cs="Times New Roman"/>
        </w:rPr>
      </w:pPr>
    </w:p>
    <w:p w14:paraId="4C265E4D" w14:textId="77777777" w:rsidR="006E664B" w:rsidRDefault="006E664B" w:rsidP="005165C4">
      <w:pPr>
        <w:widowControl w:val="0"/>
        <w:autoSpaceDE w:val="0"/>
        <w:autoSpaceDN w:val="0"/>
        <w:adjustRightInd w:val="0"/>
        <w:spacing w:after="120" w:line="360" w:lineRule="auto"/>
        <w:jc w:val="right"/>
        <w:rPr>
          <w:rFonts w:ascii="Times New Roman" w:hAnsi="Times New Roman" w:cs="Times New Roman"/>
        </w:rPr>
      </w:pPr>
    </w:p>
    <w:p w14:paraId="72B0A0F0" w14:textId="77777777" w:rsidR="008C1D27" w:rsidRPr="00A54732" w:rsidRDefault="008C1D27" w:rsidP="005165C4">
      <w:pPr>
        <w:widowControl w:val="0"/>
        <w:autoSpaceDE w:val="0"/>
        <w:autoSpaceDN w:val="0"/>
        <w:adjustRightInd w:val="0"/>
        <w:spacing w:after="120" w:line="360" w:lineRule="auto"/>
        <w:jc w:val="right"/>
        <w:rPr>
          <w:rFonts w:ascii="Times New Roman" w:hAnsi="Times New Roman" w:cs="Times New Roman"/>
        </w:rPr>
      </w:pPr>
    </w:p>
    <w:p w14:paraId="49974205" w14:textId="77777777" w:rsidR="00686FAE" w:rsidRPr="00A54732" w:rsidRDefault="00686FAE" w:rsidP="005D47D5">
      <w:pPr>
        <w:widowControl w:val="0"/>
        <w:autoSpaceDE w:val="0"/>
        <w:autoSpaceDN w:val="0"/>
        <w:adjustRightInd w:val="0"/>
        <w:spacing w:after="120" w:line="360" w:lineRule="auto"/>
        <w:rPr>
          <w:rFonts w:ascii="Times New Roman" w:hAnsi="Times New Roman" w:cs="Times New Roman"/>
        </w:rPr>
      </w:pPr>
    </w:p>
    <w:tbl>
      <w:tblPr>
        <w:tblStyle w:val="a4"/>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tblGrid>
      <w:tr w:rsidR="00686FAE" w:rsidRPr="00A54732" w14:paraId="7DFA1C6C" w14:textId="77777777" w:rsidTr="006E664B">
        <w:trPr>
          <w:trHeight w:val="4833"/>
        </w:trPr>
        <w:tc>
          <w:tcPr>
            <w:tcW w:w="5090" w:type="dxa"/>
          </w:tcPr>
          <w:p w14:paraId="2876E11B" w14:textId="5F8698E1" w:rsidR="00686FAE" w:rsidRPr="00A54732" w:rsidRDefault="00686FAE" w:rsidP="008C1D27">
            <w:pPr>
              <w:widowControl w:val="0"/>
              <w:autoSpaceDE w:val="0"/>
              <w:autoSpaceDN w:val="0"/>
              <w:adjustRightInd w:val="0"/>
              <w:spacing w:after="120"/>
              <w:rPr>
                <w:rFonts w:ascii="Times New Roman" w:hAnsi="Times New Roman" w:cs="Times New Roman"/>
              </w:rPr>
            </w:pPr>
            <w:r w:rsidRPr="00A54732">
              <w:rPr>
                <w:rFonts w:ascii="Times New Roman" w:hAnsi="Times New Roman" w:cs="Times New Roman"/>
              </w:rPr>
              <w:t>Выпускная к</w:t>
            </w:r>
            <w:r w:rsidR="008C1D27">
              <w:rPr>
                <w:rFonts w:ascii="Times New Roman" w:hAnsi="Times New Roman" w:cs="Times New Roman"/>
              </w:rPr>
              <w:t xml:space="preserve">валификационная работа  студента </w:t>
            </w:r>
            <w:r w:rsidRPr="00A54732">
              <w:rPr>
                <w:rFonts w:ascii="Times New Roman" w:hAnsi="Times New Roman" w:cs="Times New Roman"/>
              </w:rPr>
              <w:t xml:space="preserve">4 курса </w:t>
            </w:r>
            <w:r w:rsidR="00CC22EB">
              <w:rPr>
                <w:rFonts w:ascii="Times New Roman" w:hAnsi="Times New Roman" w:cs="Times New Roman"/>
              </w:rPr>
              <w:t>бакалаврской</w:t>
            </w:r>
            <w:r w:rsidR="008C1D27">
              <w:rPr>
                <w:rFonts w:ascii="Times New Roman" w:hAnsi="Times New Roman" w:cs="Times New Roman"/>
              </w:rPr>
              <w:t xml:space="preserve"> программы,          </w:t>
            </w:r>
            <w:r w:rsidRPr="00A54732">
              <w:rPr>
                <w:rFonts w:ascii="Times New Roman" w:hAnsi="Times New Roman" w:cs="Times New Roman"/>
              </w:rPr>
              <w:t xml:space="preserve">профиль – Логистика </w:t>
            </w:r>
          </w:p>
          <w:p w14:paraId="73A692D6" w14:textId="2334CC5D" w:rsidR="00686FAE" w:rsidRPr="00A54732" w:rsidRDefault="008C1D27" w:rsidP="008C1D27">
            <w:pPr>
              <w:widowControl w:val="0"/>
              <w:autoSpaceDE w:val="0"/>
              <w:autoSpaceDN w:val="0"/>
              <w:adjustRightInd w:val="0"/>
              <w:spacing w:after="120"/>
              <w:rPr>
                <w:rFonts w:ascii="Times New Roman" w:hAnsi="Times New Roman" w:cs="Times New Roman"/>
                <w:b/>
                <w:bCs/>
              </w:rPr>
            </w:pPr>
            <w:r>
              <w:rPr>
                <w:rFonts w:ascii="Times New Roman" w:hAnsi="Times New Roman" w:cs="Times New Roman"/>
                <w:b/>
                <w:bCs/>
              </w:rPr>
              <w:t>БАРКОВСКОГО Дмитрия</w:t>
            </w:r>
            <w:r w:rsidR="00686FAE" w:rsidRPr="00A54732">
              <w:rPr>
                <w:rFonts w:ascii="Times New Roman" w:hAnsi="Times New Roman" w:cs="Times New Roman"/>
                <w:b/>
                <w:bCs/>
              </w:rPr>
              <w:t xml:space="preserve"> Станиславовича</w:t>
            </w:r>
          </w:p>
          <w:p w14:paraId="585C0743" w14:textId="77777777" w:rsidR="00686FAE" w:rsidRPr="00A54732" w:rsidRDefault="00686FAE" w:rsidP="008C1D27">
            <w:pPr>
              <w:widowControl w:val="0"/>
              <w:autoSpaceDE w:val="0"/>
              <w:autoSpaceDN w:val="0"/>
              <w:adjustRightInd w:val="0"/>
              <w:spacing w:after="120"/>
              <w:rPr>
                <w:rFonts w:ascii="Times New Roman" w:hAnsi="Times New Roman" w:cs="Times New Roman"/>
              </w:rPr>
            </w:pPr>
            <w:r w:rsidRPr="00A54732">
              <w:rPr>
                <w:rFonts w:ascii="Times New Roman" w:hAnsi="Times New Roman" w:cs="Times New Roman"/>
                <w:bCs/>
              </w:rPr>
              <w:t>________________________________________</w:t>
            </w:r>
          </w:p>
          <w:p w14:paraId="666EDDED" w14:textId="5AA848C9" w:rsidR="00686FAE" w:rsidRDefault="00686FAE" w:rsidP="008C1D27">
            <w:pPr>
              <w:widowControl w:val="0"/>
              <w:autoSpaceDE w:val="0"/>
              <w:autoSpaceDN w:val="0"/>
              <w:adjustRightInd w:val="0"/>
              <w:spacing w:after="120"/>
              <w:jc w:val="center"/>
              <w:rPr>
                <w:rFonts w:ascii="Times New Roman" w:hAnsi="Times New Roman" w:cs="Times New Roman"/>
                <w:sz w:val="21"/>
              </w:rPr>
            </w:pPr>
            <w:r w:rsidRPr="00A54732">
              <w:rPr>
                <w:rFonts w:ascii="Times New Roman" w:hAnsi="Times New Roman" w:cs="Times New Roman"/>
                <w:i/>
                <w:iCs/>
                <w:sz w:val="21"/>
              </w:rPr>
              <w:t>(подпись)</w:t>
            </w:r>
          </w:p>
          <w:p w14:paraId="04FD1C11" w14:textId="77777777" w:rsidR="008C1D27" w:rsidRPr="008C1D27" w:rsidRDefault="008C1D27" w:rsidP="008C1D27">
            <w:pPr>
              <w:widowControl w:val="0"/>
              <w:autoSpaceDE w:val="0"/>
              <w:autoSpaceDN w:val="0"/>
              <w:adjustRightInd w:val="0"/>
              <w:spacing w:after="120"/>
              <w:jc w:val="center"/>
              <w:rPr>
                <w:rFonts w:ascii="Times New Roman" w:hAnsi="Times New Roman" w:cs="Times New Roman"/>
                <w:sz w:val="21"/>
              </w:rPr>
            </w:pPr>
          </w:p>
          <w:p w14:paraId="57E99BA1" w14:textId="2D355F7B" w:rsidR="00686FAE" w:rsidRPr="008C1D27" w:rsidRDefault="008C1D27" w:rsidP="008C1D27">
            <w:pPr>
              <w:tabs>
                <w:tab w:val="left" w:pos="1240"/>
              </w:tabs>
              <w:spacing w:after="120"/>
              <w:ind w:right="44"/>
              <w:rPr>
                <w:rFonts w:ascii="Times New Roman" w:hAnsi="Times New Roman" w:cs="Times New Roman"/>
              </w:rPr>
            </w:pPr>
            <w:r>
              <w:rPr>
                <w:rFonts w:ascii="Times New Roman" w:hAnsi="Times New Roman" w:cs="Times New Roman"/>
              </w:rPr>
              <w:t>Научный</w:t>
            </w:r>
            <w:r w:rsidR="00686FAE" w:rsidRPr="00A54732">
              <w:rPr>
                <w:rFonts w:ascii="Times New Roman" w:hAnsi="Times New Roman" w:cs="Times New Roman"/>
              </w:rPr>
              <w:t xml:space="preserve"> руководитель: </w:t>
            </w:r>
            <w:r>
              <w:rPr>
                <w:rFonts w:ascii="Times New Roman" w:hAnsi="Times New Roman" w:cs="Times New Roman"/>
              </w:rPr>
              <w:t xml:space="preserve">                               </w:t>
            </w:r>
            <w:r w:rsidR="00686FAE" w:rsidRPr="00A54732">
              <w:rPr>
                <w:rFonts w:ascii="Times New Roman" w:eastAsia="Times New Roman" w:hAnsi="Times New Roman" w:cs="Times New Roman"/>
                <w:spacing w:val="2"/>
              </w:rPr>
              <w:t xml:space="preserve">д.э.н., профессор </w:t>
            </w:r>
          </w:p>
          <w:p w14:paraId="3804413C" w14:textId="77777777" w:rsidR="00686FAE" w:rsidRPr="00A54732" w:rsidRDefault="00686FAE" w:rsidP="008C1D27">
            <w:pPr>
              <w:tabs>
                <w:tab w:val="left" w:pos="1240"/>
              </w:tabs>
              <w:spacing w:after="120"/>
              <w:ind w:right="44"/>
              <w:rPr>
                <w:rFonts w:ascii="Times New Roman" w:eastAsia="Times New Roman" w:hAnsi="Times New Roman" w:cs="Times New Roman"/>
                <w:spacing w:val="2"/>
              </w:rPr>
            </w:pPr>
            <w:r w:rsidRPr="00A54732">
              <w:rPr>
                <w:rFonts w:ascii="Times New Roman" w:eastAsia="Times New Roman" w:hAnsi="Times New Roman" w:cs="Times New Roman"/>
                <w:spacing w:val="2"/>
              </w:rPr>
              <w:t>КАЗАНЦЕВ Анатолий Константинович</w:t>
            </w:r>
            <w:r w:rsidRPr="00A54732">
              <w:rPr>
                <w:rFonts w:ascii="Times New Roman" w:hAnsi="Times New Roman" w:cs="Times New Roman"/>
              </w:rPr>
              <w:t xml:space="preserve"> </w:t>
            </w:r>
          </w:p>
          <w:p w14:paraId="16477B28" w14:textId="77777777" w:rsidR="00686FAE" w:rsidRPr="00A54732" w:rsidRDefault="00686FAE" w:rsidP="008C1D27">
            <w:pPr>
              <w:widowControl w:val="0"/>
              <w:autoSpaceDE w:val="0"/>
              <w:autoSpaceDN w:val="0"/>
              <w:adjustRightInd w:val="0"/>
              <w:spacing w:after="120"/>
              <w:rPr>
                <w:rFonts w:ascii="Times New Roman" w:hAnsi="Times New Roman" w:cs="Times New Roman"/>
              </w:rPr>
            </w:pPr>
            <w:r w:rsidRPr="00A54732">
              <w:rPr>
                <w:rFonts w:ascii="Times New Roman" w:hAnsi="Times New Roman" w:cs="Times New Roman"/>
                <w:bCs/>
              </w:rPr>
              <w:t xml:space="preserve">________________________________________ </w:t>
            </w:r>
          </w:p>
          <w:p w14:paraId="4F4C77A2" w14:textId="77777777" w:rsidR="00686FAE" w:rsidRPr="00A54732" w:rsidRDefault="00686FAE" w:rsidP="008C1D27">
            <w:pPr>
              <w:widowControl w:val="0"/>
              <w:autoSpaceDE w:val="0"/>
              <w:autoSpaceDN w:val="0"/>
              <w:adjustRightInd w:val="0"/>
              <w:spacing w:after="120"/>
              <w:jc w:val="center"/>
              <w:rPr>
                <w:rFonts w:ascii="Times New Roman" w:hAnsi="Times New Roman" w:cs="Times New Roman"/>
              </w:rPr>
            </w:pPr>
            <w:r w:rsidRPr="00A54732">
              <w:rPr>
                <w:rFonts w:ascii="Times New Roman" w:hAnsi="Times New Roman" w:cs="Times New Roman"/>
                <w:i/>
                <w:iCs/>
              </w:rPr>
              <w:t>(подпись)</w:t>
            </w:r>
          </w:p>
          <w:p w14:paraId="43967458" w14:textId="77777777" w:rsidR="00686FAE" w:rsidRPr="00A54732" w:rsidRDefault="00686FAE" w:rsidP="005165C4">
            <w:pPr>
              <w:widowControl w:val="0"/>
              <w:autoSpaceDE w:val="0"/>
              <w:autoSpaceDN w:val="0"/>
              <w:adjustRightInd w:val="0"/>
              <w:spacing w:after="120" w:line="360" w:lineRule="auto"/>
              <w:jc w:val="right"/>
              <w:rPr>
                <w:rFonts w:ascii="Times New Roman" w:hAnsi="Times New Roman" w:cs="Times New Roman"/>
              </w:rPr>
            </w:pPr>
          </w:p>
        </w:tc>
      </w:tr>
    </w:tbl>
    <w:p w14:paraId="59193487" w14:textId="50067055" w:rsidR="006E664B" w:rsidRDefault="006E664B" w:rsidP="006E664B">
      <w:pPr>
        <w:widowControl w:val="0"/>
        <w:autoSpaceDE w:val="0"/>
        <w:autoSpaceDN w:val="0"/>
        <w:adjustRightInd w:val="0"/>
        <w:spacing w:after="120"/>
        <w:rPr>
          <w:rFonts w:ascii="Times New Roman" w:hAnsi="Times New Roman" w:cs="Times New Roman"/>
        </w:rPr>
      </w:pPr>
    </w:p>
    <w:p w14:paraId="3700FB35" w14:textId="77777777" w:rsidR="006E664B" w:rsidRDefault="006E664B" w:rsidP="006E664B">
      <w:pPr>
        <w:widowControl w:val="0"/>
        <w:autoSpaceDE w:val="0"/>
        <w:autoSpaceDN w:val="0"/>
        <w:adjustRightInd w:val="0"/>
        <w:spacing w:after="120"/>
        <w:jc w:val="center"/>
        <w:rPr>
          <w:rFonts w:ascii="Times New Roman" w:hAnsi="Times New Roman" w:cs="Times New Roman"/>
        </w:rPr>
      </w:pPr>
    </w:p>
    <w:p w14:paraId="1DBE382F" w14:textId="77777777" w:rsidR="006E664B" w:rsidRDefault="006E664B" w:rsidP="006E664B">
      <w:pPr>
        <w:widowControl w:val="0"/>
        <w:autoSpaceDE w:val="0"/>
        <w:autoSpaceDN w:val="0"/>
        <w:adjustRightInd w:val="0"/>
        <w:spacing w:after="120"/>
        <w:jc w:val="center"/>
        <w:rPr>
          <w:rFonts w:ascii="Times New Roman" w:hAnsi="Times New Roman" w:cs="Times New Roman"/>
        </w:rPr>
      </w:pPr>
    </w:p>
    <w:p w14:paraId="76BFA308" w14:textId="77777777" w:rsidR="005D47D5" w:rsidRDefault="00686FAE" w:rsidP="006E664B">
      <w:pPr>
        <w:widowControl w:val="0"/>
        <w:autoSpaceDE w:val="0"/>
        <w:autoSpaceDN w:val="0"/>
        <w:adjustRightInd w:val="0"/>
        <w:spacing w:after="120"/>
        <w:jc w:val="center"/>
        <w:rPr>
          <w:rFonts w:ascii="Times New Roman" w:hAnsi="Times New Roman" w:cs="Times New Roman"/>
        </w:rPr>
      </w:pPr>
      <w:r w:rsidRPr="00A54732">
        <w:rPr>
          <w:rFonts w:ascii="Times New Roman" w:hAnsi="Times New Roman" w:cs="Times New Roman"/>
        </w:rPr>
        <w:t xml:space="preserve">Санкт-Петербург </w:t>
      </w:r>
    </w:p>
    <w:p w14:paraId="63BB266E" w14:textId="72508417" w:rsidR="006E664B" w:rsidRPr="00A54732" w:rsidRDefault="00686FAE" w:rsidP="006E664B">
      <w:pPr>
        <w:widowControl w:val="0"/>
        <w:autoSpaceDE w:val="0"/>
        <w:autoSpaceDN w:val="0"/>
        <w:adjustRightInd w:val="0"/>
        <w:spacing w:after="120"/>
        <w:jc w:val="center"/>
        <w:rPr>
          <w:rFonts w:ascii="Times New Roman" w:hAnsi="Times New Roman" w:cs="Times New Roman"/>
        </w:rPr>
      </w:pPr>
      <w:r w:rsidRPr="00A54732">
        <w:rPr>
          <w:rFonts w:ascii="Times New Roman" w:hAnsi="Times New Roman" w:cs="Times New Roman"/>
        </w:rPr>
        <w:t>2016</w:t>
      </w:r>
    </w:p>
    <w:p w14:paraId="4180C9A5" w14:textId="77777777" w:rsidR="00686FAE" w:rsidRPr="00DA6B93" w:rsidRDefault="00686FAE" w:rsidP="005165C4">
      <w:pPr>
        <w:widowControl w:val="0"/>
        <w:autoSpaceDE w:val="0"/>
        <w:autoSpaceDN w:val="0"/>
        <w:adjustRightInd w:val="0"/>
        <w:spacing w:after="120" w:line="360" w:lineRule="auto"/>
        <w:jc w:val="center"/>
        <w:rPr>
          <w:rFonts w:ascii="Times New Roman" w:hAnsi="Times New Roman" w:cs="Times New Roman"/>
          <w:b/>
        </w:rPr>
      </w:pPr>
      <w:r w:rsidRPr="00DA6B93">
        <w:rPr>
          <w:rFonts w:ascii="Times New Roman" w:hAnsi="Times New Roman" w:cs="Times New Roman"/>
          <w:b/>
        </w:rPr>
        <w:lastRenderedPageBreak/>
        <w:t>Заявление о самос</w:t>
      </w:r>
      <w:r w:rsidR="00F011DD" w:rsidRPr="00DA6B93">
        <w:rPr>
          <w:rFonts w:ascii="Times New Roman" w:hAnsi="Times New Roman" w:cs="Times New Roman"/>
          <w:b/>
        </w:rPr>
        <w:t>тоятельном выполнении выпускной квалификационной</w:t>
      </w:r>
      <w:r w:rsidRPr="00DA6B93">
        <w:rPr>
          <w:rFonts w:ascii="Times New Roman" w:hAnsi="Times New Roman" w:cs="Times New Roman"/>
          <w:b/>
        </w:rPr>
        <w:t xml:space="preserve"> работы</w:t>
      </w:r>
    </w:p>
    <w:p w14:paraId="04C48C92" w14:textId="77777777" w:rsidR="00686FAE" w:rsidRPr="00A54732" w:rsidRDefault="00686FAE" w:rsidP="005165C4">
      <w:pPr>
        <w:widowControl w:val="0"/>
        <w:autoSpaceDE w:val="0"/>
        <w:autoSpaceDN w:val="0"/>
        <w:adjustRightInd w:val="0"/>
        <w:spacing w:after="120" w:line="360" w:lineRule="auto"/>
        <w:ind w:firstLine="709"/>
        <w:jc w:val="both"/>
        <w:rPr>
          <w:rFonts w:ascii="Times New Roman" w:hAnsi="Times New Roman" w:cs="Times New Roman"/>
        </w:rPr>
      </w:pPr>
      <w:r w:rsidRPr="00A54732">
        <w:rPr>
          <w:rFonts w:ascii="Times New Roman" w:hAnsi="Times New Roman" w:cs="Times New Roman"/>
        </w:rPr>
        <w:t>Я, Барковский Дмитрий Станиславович, студент 4 курса направления 080200 «Менеджмент» (профиль подготовки – Логистика), заявляю, что в мо</w:t>
      </w:r>
      <w:r w:rsidR="00F011DD">
        <w:rPr>
          <w:rFonts w:ascii="Times New Roman" w:hAnsi="Times New Roman" w:cs="Times New Roman"/>
        </w:rPr>
        <w:t>ей выпускной квалификационной</w:t>
      </w:r>
      <w:r w:rsidRPr="00A54732">
        <w:rPr>
          <w:rFonts w:ascii="Times New Roman" w:hAnsi="Times New Roman" w:cs="Times New Roman"/>
        </w:rPr>
        <w:t xml:space="preserve"> работе на тему «Интернационализация деятельности российских логистических компаний: оценка и влияние на ключевых показатели эффективно</w:t>
      </w:r>
      <w:r w:rsidR="00F011DD">
        <w:rPr>
          <w:rFonts w:ascii="Times New Roman" w:hAnsi="Times New Roman" w:cs="Times New Roman"/>
        </w:rPr>
        <w:t>сти», представленной</w:t>
      </w:r>
      <w:r w:rsidRPr="00A54732">
        <w:rPr>
          <w:rFonts w:ascii="Times New Roman" w:hAnsi="Times New Roman" w:cs="Times New Roman"/>
        </w:rPr>
        <w:t xml:space="preserve"> в службу обеспечения програ</w:t>
      </w:r>
      <w:r w:rsidR="00F011DD">
        <w:rPr>
          <w:rFonts w:ascii="Times New Roman" w:hAnsi="Times New Roman" w:cs="Times New Roman"/>
        </w:rPr>
        <w:t>мм бакалавриата для последующей</w:t>
      </w:r>
      <w:r w:rsidRPr="00A54732">
        <w:rPr>
          <w:rFonts w:ascii="Times New Roman" w:hAnsi="Times New Roman" w:cs="Times New Roman"/>
        </w:rPr>
        <w:t xml:space="preserve"> передачи в государственную аттест</w:t>
      </w:r>
      <w:r w:rsidR="00F011DD">
        <w:rPr>
          <w:rFonts w:ascii="Times New Roman" w:hAnsi="Times New Roman" w:cs="Times New Roman"/>
        </w:rPr>
        <w:t>ационную комиссию для публичной</w:t>
      </w:r>
      <w:r w:rsidRPr="00A54732">
        <w:rPr>
          <w:rFonts w:ascii="Times New Roman" w:hAnsi="Times New Roman" w:cs="Times New Roman"/>
        </w:rPr>
        <w:t xml:space="preserve"> защиты, не содержится элементов плагиата. Все прямые заимствования из печатных и электронных источников, а также из </w:t>
      </w:r>
      <w:r w:rsidR="00F011DD" w:rsidRPr="00A54732">
        <w:rPr>
          <w:rFonts w:ascii="Times New Roman" w:hAnsi="Times New Roman" w:cs="Times New Roman"/>
        </w:rPr>
        <w:t>защищённых</w:t>
      </w:r>
      <w:r w:rsidRPr="00A54732">
        <w:rPr>
          <w:rFonts w:ascii="Times New Roman" w:hAnsi="Times New Roman" w:cs="Times New Roman"/>
        </w:rPr>
        <w:t xml:space="preserve"> ранее курсовых и выпускных квалификационных работ, кандидатских и докторских диссертаций имеют соответствующие ссылки. </w:t>
      </w:r>
    </w:p>
    <w:p w14:paraId="0351776A" w14:textId="77777777" w:rsidR="00686FAE" w:rsidRPr="00A54732" w:rsidRDefault="00686FAE" w:rsidP="005165C4">
      <w:pPr>
        <w:widowControl w:val="0"/>
        <w:autoSpaceDE w:val="0"/>
        <w:autoSpaceDN w:val="0"/>
        <w:adjustRightInd w:val="0"/>
        <w:spacing w:after="120" w:line="360" w:lineRule="auto"/>
        <w:ind w:firstLine="709"/>
        <w:jc w:val="both"/>
        <w:rPr>
          <w:rFonts w:ascii="Times New Roman" w:hAnsi="Times New Roman" w:cs="Times New Roman"/>
        </w:rPr>
      </w:pPr>
      <w:r w:rsidRPr="00A54732">
        <w:rPr>
          <w:rFonts w:ascii="Times New Roman" w:hAnsi="Times New Roman"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w:t>
      </w:r>
      <w:r w:rsidR="00F011DD">
        <w:rPr>
          <w:rFonts w:ascii="Times New Roman" w:hAnsi="Times New Roman" w:cs="Times New Roman"/>
        </w:rPr>
        <w:t>бразования «Санкт-Петербургский государственный</w:t>
      </w:r>
      <w:r w:rsidRPr="00A54732">
        <w:rPr>
          <w:rFonts w:ascii="Times New Roman" w:hAnsi="Times New Roman" w:cs="Times New Roman"/>
        </w:rPr>
        <w:t xml:space="preserve"> университет» о том, что «студент подлежит отчислению из Санкт-Петербургского универс</w:t>
      </w:r>
      <w:r w:rsidR="00F011DD">
        <w:rPr>
          <w:rFonts w:ascii="Times New Roman" w:hAnsi="Times New Roman" w:cs="Times New Roman"/>
        </w:rPr>
        <w:t>итета за представление курсовой или выпускной квалификационной работы, выполненной</w:t>
      </w:r>
      <w:r w:rsidRPr="00A54732">
        <w:rPr>
          <w:rFonts w:ascii="Times New Roman" w:hAnsi="Times New Roman" w:cs="Times New Roman"/>
        </w:rPr>
        <w:t xml:space="preserve"> другим лицом (лицами)». </w:t>
      </w:r>
    </w:p>
    <w:p w14:paraId="675EBDBA" w14:textId="77777777" w:rsidR="00686FAE" w:rsidRPr="00A54732" w:rsidRDefault="00686FAE" w:rsidP="005165C4">
      <w:pPr>
        <w:widowControl w:val="0"/>
        <w:autoSpaceDE w:val="0"/>
        <w:autoSpaceDN w:val="0"/>
        <w:adjustRightInd w:val="0"/>
        <w:spacing w:after="120" w:line="360" w:lineRule="auto"/>
        <w:ind w:firstLine="709"/>
        <w:jc w:val="both"/>
        <w:rPr>
          <w:rFonts w:ascii="Times New Roman" w:hAnsi="Times New Roman" w:cs="Times New Roman"/>
        </w:rPr>
      </w:pPr>
    </w:p>
    <w:p w14:paraId="38A16675" w14:textId="77777777" w:rsidR="00686FAE" w:rsidRPr="00A54732" w:rsidRDefault="00686FAE" w:rsidP="005165C4">
      <w:pPr>
        <w:widowControl w:val="0"/>
        <w:autoSpaceDE w:val="0"/>
        <w:autoSpaceDN w:val="0"/>
        <w:adjustRightInd w:val="0"/>
        <w:spacing w:after="120" w:line="360" w:lineRule="auto"/>
        <w:ind w:firstLine="709"/>
        <w:jc w:val="both"/>
        <w:rPr>
          <w:rFonts w:ascii="Times New Roman" w:hAnsi="Times New Roman" w:cs="Times New Roman"/>
        </w:rPr>
      </w:pPr>
    </w:p>
    <w:p w14:paraId="22E477D6" w14:textId="77777777" w:rsidR="00686FAE" w:rsidRPr="00A54732" w:rsidRDefault="00686FAE" w:rsidP="005165C4">
      <w:pPr>
        <w:widowControl w:val="0"/>
        <w:autoSpaceDE w:val="0"/>
        <w:autoSpaceDN w:val="0"/>
        <w:adjustRightInd w:val="0"/>
        <w:spacing w:after="120" w:line="360" w:lineRule="auto"/>
        <w:ind w:firstLine="709"/>
        <w:jc w:val="both"/>
        <w:rPr>
          <w:rFonts w:ascii="Times New Roman" w:hAnsi="Times New Roman" w:cs="Times New Roman"/>
        </w:rPr>
      </w:pPr>
    </w:p>
    <w:p w14:paraId="31D624B6" w14:textId="77777777" w:rsidR="00686FAE" w:rsidRPr="00A54732" w:rsidRDefault="00686FAE" w:rsidP="005165C4">
      <w:pPr>
        <w:widowControl w:val="0"/>
        <w:autoSpaceDE w:val="0"/>
        <w:autoSpaceDN w:val="0"/>
        <w:adjustRightInd w:val="0"/>
        <w:spacing w:after="120" w:line="360" w:lineRule="auto"/>
        <w:rPr>
          <w:rFonts w:ascii="Times New Roman" w:hAnsi="Times New Roman" w:cs="Times New Roman"/>
        </w:rPr>
      </w:pPr>
      <w:r w:rsidRPr="00A54732">
        <w:rPr>
          <w:rFonts w:ascii="Times New Roman" w:hAnsi="Times New Roman" w:cs="Times New Roman"/>
        </w:rPr>
        <w:t xml:space="preserve">____________________________________ (Подпись студента) ____________________________________ (Дата) </w:t>
      </w:r>
    </w:p>
    <w:p w14:paraId="7F4B1708" w14:textId="77777777" w:rsidR="00686FAE" w:rsidRPr="00A54732" w:rsidRDefault="00686FAE" w:rsidP="005165C4">
      <w:pPr>
        <w:spacing w:after="120" w:line="360" w:lineRule="auto"/>
        <w:rPr>
          <w:rFonts w:ascii="Times New Roman" w:hAnsi="Times New Roman" w:cs="Times New Roman"/>
        </w:rPr>
      </w:pPr>
      <w:r w:rsidRPr="00A54732">
        <w:rPr>
          <w:rFonts w:ascii="Times New Roman" w:hAnsi="Times New Roman" w:cs="Times New Roman"/>
        </w:rPr>
        <w:br w:type="page"/>
      </w:r>
    </w:p>
    <w:sdt>
      <w:sdtPr>
        <w:rPr>
          <w:rFonts w:ascii="Times New Roman" w:eastAsiaTheme="minorHAnsi" w:hAnsi="Times New Roman" w:cs="Times New Roman"/>
          <w:b w:val="0"/>
          <w:bCs w:val="0"/>
          <w:color w:val="auto"/>
          <w:sz w:val="24"/>
          <w:szCs w:val="24"/>
          <w:lang w:eastAsia="en-US"/>
        </w:rPr>
        <w:id w:val="-220514085"/>
        <w:docPartObj>
          <w:docPartGallery w:val="Table of Contents"/>
          <w:docPartUnique/>
        </w:docPartObj>
      </w:sdtPr>
      <w:sdtEndPr>
        <w:rPr>
          <w:noProof/>
        </w:rPr>
      </w:sdtEndPr>
      <w:sdtContent>
        <w:p w14:paraId="7EBF8198" w14:textId="77777777" w:rsidR="00686FAE" w:rsidRPr="00A54732" w:rsidRDefault="00686FAE" w:rsidP="005165C4">
          <w:pPr>
            <w:pStyle w:val="a7"/>
            <w:spacing w:before="0" w:after="120"/>
            <w:rPr>
              <w:rFonts w:ascii="Times New Roman" w:hAnsi="Times New Roman" w:cs="Times New Roman"/>
            </w:rPr>
          </w:pPr>
          <w:r w:rsidRPr="00A54732">
            <w:rPr>
              <w:rFonts w:ascii="Times New Roman" w:hAnsi="Times New Roman" w:cs="Times New Roman"/>
            </w:rPr>
            <w:t>Оглавление</w:t>
          </w:r>
        </w:p>
        <w:p w14:paraId="7E4A01D9" w14:textId="77777777" w:rsidR="001F68A9" w:rsidRDefault="00C667AA">
          <w:pPr>
            <w:pStyle w:val="11"/>
            <w:tabs>
              <w:tab w:val="right" w:leader="dot" w:pos="9339"/>
            </w:tabs>
            <w:rPr>
              <w:rFonts w:eastAsiaTheme="minorEastAsia"/>
              <w:b w:val="0"/>
              <w:bCs w:val="0"/>
              <w:noProof/>
              <w:lang w:eastAsia="ru-RU"/>
            </w:rPr>
          </w:pPr>
          <w:r>
            <w:rPr>
              <w:rFonts w:ascii="Times New Roman" w:hAnsi="Times New Roman" w:cs="Times New Roman"/>
            </w:rPr>
            <w:fldChar w:fldCharType="begin"/>
          </w:r>
          <w:r>
            <w:rPr>
              <w:rFonts w:ascii="Times New Roman" w:hAnsi="Times New Roman" w:cs="Times New Roman"/>
            </w:rPr>
            <w:instrText xml:space="preserve"> TOC \o "1-2" </w:instrText>
          </w:r>
          <w:r>
            <w:rPr>
              <w:rFonts w:ascii="Times New Roman" w:hAnsi="Times New Roman" w:cs="Times New Roman"/>
            </w:rPr>
            <w:fldChar w:fldCharType="separate"/>
          </w:r>
          <w:r w:rsidR="001F68A9" w:rsidRPr="00AB2B51">
            <w:rPr>
              <w:rFonts w:ascii="Times New Roman" w:hAnsi="Times New Roman" w:cs="Times New Roman"/>
              <w:noProof/>
            </w:rPr>
            <w:t>Введение</w:t>
          </w:r>
          <w:r w:rsidR="001F68A9">
            <w:rPr>
              <w:noProof/>
            </w:rPr>
            <w:tab/>
          </w:r>
          <w:r w:rsidR="001F68A9">
            <w:rPr>
              <w:noProof/>
            </w:rPr>
            <w:fldChar w:fldCharType="begin"/>
          </w:r>
          <w:r w:rsidR="001F68A9">
            <w:rPr>
              <w:noProof/>
            </w:rPr>
            <w:instrText xml:space="preserve"> PAGEREF _Toc451779277 \h </w:instrText>
          </w:r>
          <w:r w:rsidR="001F68A9">
            <w:rPr>
              <w:noProof/>
            </w:rPr>
          </w:r>
          <w:r w:rsidR="001F68A9">
            <w:rPr>
              <w:noProof/>
            </w:rPr>
            <w:fldChar w:fldCharType="separate"/>
          </w:r>
          <w:r w:rsidR="001F68A9">
            <w:rPr>
              <w:noProof/>
            </w:rPr>
            <w:t>4</w:t>
          </w:r>
          <w:r w:rsidR="001F68A9">
            <w:rPr>
              <w:noProof/>
            </w:rPr>
            <w:fldChar w:fldCharType="end"/>
          </w:r>
        </w:p>
        <w:p w14:paraId="7835CB1A" w14:textId="77777777" w:rsidR="001F68A9" w:rsidRDefault="001F68A9">
          <w:pPr>
            <w:pStyle w:val="11"/>
            <w:tabs>
              <w:tab w:val="right" w:leader="dot" w:pos="9339"/>
            </w:tabs>
            <w:rPr>
              <w:rFonts w:eastAsiaTheme="minorEastAsia"/>
              <w:b w:val="0"/>
              <w:bCs w:val="0"/>
              <w:noProof/>
              <w:lang w:eastAsia="ru-RU"/>
            </w:rPr>
          </w:pPr>
          <w:r w:rsidRPr="00AB2B51">
            <w:rPr>
              <w:rFonts w:ascii="Times New Roman" w:hAnsi="Times New Roman" w:cs="Times New Roman"/>
              <w:noProof/>
              <w:color w:val="000000" w:themeColor="text1"/>
            </w:rPr>
            <w:t>ГЛАВА 1. СУЩНОСТЬ И ОСОБЕННОСТИ ИНТЕРНАЦИОНАЛИЗАЦИИ ДЕЯТЕЛЬНОСТИ ЛОГИСТИЧЕСКИХ КОМПАНИЙ</w:t>
          </w:r>
          <w:r>
            <w:rPr>
              <w:noProof/>
            </w:rPr>
            <w:tab/>
          </w:r>
          <w:r>
            <w:rPr>
              <w:noProof/>
            </w:rPr>
            <w:fldChar w:fldCharType="begin"/>
          </w:r>
          <w:r>
            <w:rPr>
              <w:noProof/>
            </w:rPr>
            <w:instrText xml:space="preserve"> PAGEREF _Toc451779278 \h </w:instrText>
          </w:r>
          <w:r>
            <w:rPr>
              <w:noProof/>
            </w:rPr>
          </w:r>
          <w:r>
            <w:rPr>
              <w:noProof/>
            </w:rPr>
            <w:fldChar w:fldCharType="separate"/>
          </w:r>
          <w:r>
            <w:rPr>
              <w:noProof/>
            </w:rPr>
            <w:t>7</w:t>
          </w:r>
          <w:r>
            <w:rPr>
              <w:noProof/>
            </w:rPr>
            <w:fldChar w:fldCharType="end"/>
          </w:r>
        </w:p>
        <w:p w14:paraId="42BDAC97"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eastAsia="Times New Roman" w:hAnsi="Times New Roman" w:cs="Times New Roman"/>
              <w:noProof/>
              <w:color w:val="000000" w:themeColor="text1"/>
            </w:rPr>
            <w:t>1.1 Концептуальные подходы к исследованию процессов интернационализации компаний</w:t>
          </w:r>
          <w:r>
            <w:rPr>
              <w:noProof/>
            </w:rPr>
            <w:tab/>
          </w:r>
          <w:r>
            <w:rPr>
              <w:noProof/>
            </w:rPr>
            <w:fldChar w:fldCharType="begin"/>
          </w:r>
          <w:r>
            <w:rPr>
              <w:noProof/>
            </w:rPr>
            <w:instrText xml:space="preserve"> PAGEREF _Toc451779279 \h </w:instrText>
          </w:r>
          <w:r>
            <w:rPr>
              <w:noProof/>
            </w:rPr>
          </w:r>
          <w:r>
            <w:rPr>
              <w:noProof/>
            </w:rPr>
            <w:fldChar w:fldCharType="separate"/>
          </w:r>
          <w:r>
            <w:rPr>
              <w:noProof/>
            </w:rPr>
            <w:t>7</w:t>
          </w:r>
          <w:r>
            <w:rPr>
              <w:noProof/>
            </w:rPr>
            <w:fldChar w:fldCharType="end"/>
          </w:r>
        </w:p>
        <w:p w14:paraId="0192F859"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eastAsia="Times New Roman" w:hAnsi="Times New Roman" w:cs="Times New Roman"/>
              <w:noProof/>
              <w:color w:val="000000" w:themeColor="text1"/>
            </w:rPr>
            <w:t>1.2 Мотивы и специфика интернационализации транснациональных  логистических компаний</w:t>
          </w:r>
          <w:r>
            <w:rPr>
              <w:noProof/>
            </w:rPr>
            <w:tab/>
          </w:r>
          <w:r>
            <w:rPr>
              <w:noProof/>
            </w:rPr>
            <w:fldChar w:fldCharType="begin"/>
          </w:r>
          <w:r>
            <w:rPr>
              <w:noProof/>
            </w:rPr>
            <w:instrText xml:space="preserve"> PAGEREF _Toc451779280 \h </w:instrText>
          </w:r>
          <w:r>
            <w:rPr>
              <w:noProof/>
            </w:rPr>
          </w:r>
          <w:r>
            <w:rPr>
              <w:noProof/>
            </w:rPr>
            <w:fldChar w:fldCharType="separate"/>
          </w:r>
          <w:r>
            <w:rPr>
              <w:noProof/>
            </w:rPr>
            <w:t>15</w:t>
          </w:r>
          <w:r>
            <w:rPr>
              <w:noProof/>
            </w:rPr>
            <w:fldChar w:fldCharType="end"/>
          </w:r>
        </w:p>
        <w:p w14:paraId="7E4E197D"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eastAsia="Calibri" w:hAnsi="Times New Roman" w:cs="Times New Roman"/>
              <w:noProof/>
              <w:color w:val="000000" w:themeColor="text1"/>
            </w:rPr>
            <w:t>1.3 Организационные формы логистических транснациональных компаний</w:t>
          </w:r>
          <w:r>
            <w:rPr>
              <w:noProof/>
            </w:rPr>
            <w:tab/>
          </w:r>
          <w:r>
            <w:rPr>
              <w:noProof/>
            </w:rPr>
            <w:fldChar w:fldCharType="begin"/>
          </w:r>
          <w:r>
            <w:rPr>
              <w:noProof/>
            </w:rPr>
            <w:instrText xml:space="preserve"> PAGEREF _Toc451779281 \h </w:instrText>
          </w:r>
          <w:r>
            <w:rPr>
              <w:noProof/>
            </w:rPr>
          </w:r>
          <w:r>
            <w:rPr>
              <w:noProof/>
            </w:rPr>
            <w:fldChar w:fldCharType="separate"/>
          </w:r>
          <w:r>
            <w:rPr>
              <w:noProof/>
            </w:rPr>
            <w:t>19</w:t>
          </w:r>
          <w:r>
            <w:rPr>
              <w:noProof/>
            </w:rPr>
            <w:fldChar w:fldCharType="end"/>
          </w:r>
        </w:p>
        <w:p w14:paraId="1534C23B"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eastAsia="Times New Roman" w:hAnsi="Times New Roman" w:cs="Times New Roman"/>
              <w:noProof/>
              <w:color w:val="000000" w:themeColor="text1"/>
            </w:rPr>
            <w:t>1.4 Методика исследования взаимосвязи интернационализации и ключевых показателей деятельности логистических компаний</w:t>
          </w:r>
          <w:r>
            <w:rPr>
              <w:noProof/>
            </w:rPr>
            <w:tab/>
          </w:r>
          <w:r>
            <w:rPr>
              <w:noProof/>
            </w:rPr>
            <w:fldChar w:fldCharType="begin"/>
          </w:r>
          <w:r>
            <w:rPr>
              <w:noProof/>
            </w:rPr>
            <w:instrText xml:space="preserve"> PAGEREF _Toc451779282 \h </w:instrText>
          </w:r>
          <w:r>
            <w:rPr>
              <w:noProof/>
            </w:rPr>
          </w:r>
          <w:r>
            <w:rPr>
              <w:noProof/>
            </w:rPr>
            <w:fldChar w:fldCharType="separate"/>
          </w:r>
          <w:r>
            <w:rPr>
              <w:noProof/>
            </w:rPr>
            <w:t>25</w:t>
          </w:r>
          <w:r>
            <w:rPr>
              <w:noProof/>
            </w:rPr>
            <w:fldChar w:fldCharType="end"/>
          </w:r>
        </w:p>
        <w:p w14:paraId="240C0D27" w14:textId="77777777" w:rsidR="001F68A9" w:rsidRDefault="001F68A9">
          <w:pPr>
            <w:pStyle w:val="11"/>
            <w:tabs>
              <w:tab w:val="right" w:leader="dot" w:pos="9339"/>
            </w:tabs>
            <w:rPr>
              <w:rFonts w:eastAsiaTheme="minorEastAsia"/>
              <w:b w:val="0"/>
              <w:bCs w:val="0"/>
              <w:noProof/>
              <w:lang w:eastAsia="ru-RU"/>
            </w:rPr>
          </w:pPr>
          <w:r w:rsidRPr="00AB2B51">
            <w:rPr>
              <w:rFonts w:ascii="Times New Roman" w:eastAsia="Times New Roman" w:hAnsi="Times New Roman" w:cs="Times New Roman"/>
              <w:noProof/>
              <w:color w:val="000000" w:themeColor="text1"/>
            </w:rPr>
            <w:t>ГЛАВА 2. ФОРМИРОВАНИЕ КРИТЕРИЕВ ОЦЕНКИ УРОВНЯ ИНТЕРНАЦИОНАЛИЗАЦИИ И ЭКОНОМИЧЕСКИХ РЕЗУЛЬТАТОВ ЛОГИСТИЧЕСКИХ КОМПАНИЙ</w:t>
          </w:r>
          <w:r>
            <w:rPr>
              <w:noProof/>
            </w:rPr>
            <w:tab/>
          </w:r>
          <w:r>
            <w:rPr>
              <w:noProof/>
            </w:rPr>
            <w:fldChar w:fldCharType="begin"/>
          </w:r>
          <w:r>
            <w:rPr>
              <w:noProof/>
            </w:rPr>
            <w:instrText xml:space="preserve"> PAGEREF _Toc451779283 \h </w:instrText>
          </w:r>
          <w:r>
            <w:rPr>
              <w:noProof/>
            </w:rPr>
          </w:r>
          <w:r>
            <w:rPr>
              <w:noProof/>
            </w:rPr>
            <w:fldChar w:fldCharType="separate"/>
          </w:r>
          <w:r>
            <w:rPr>
              <w:noProof/>
            </w:rPr>
            <w:t>29</w:t>
          </w:r>
          <w:r>
            <w:rPr>
              <w:noProof/>
            </w:rPr>
            <w:fldChar w:fldCharType="end"/>
          </w:r>
        </w:p>
        <w:p w14:paraId="7D616216"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eastAsia="Times New Roman" w:hAnsi="Times New Roman" w:cs="Times New Roman"/>
              <w:noProof/>
              <w:color w:val="000000" w:themeColor="text1"/>
            </w:rPr>
            <w:t>2.1 Разработка критериев оценки уровня интернационализации логистической компании</w:t>
          </w:r>
          <w:r>
            <w:rPr>
              <w:noProof/>
            </w:rPr>
            <w:tab/>
          </w:r>
          <w:r>
            <w:rPr>
              <w:noProof/>
            </w:rPr>
            <w:fldChar w:fldCharType="begin"/>
          </w:r>
          <w:r>
            <w:rPr>
              <w:noProof/>
            </w:rPr>
            <w:instrText xml:space="preserve"> PAGEREF _Toc451779284 \h </w:instrText>
          </w:r>
          <w:r>
            <w:rPr>
              <w:noProof/>
            </w:rPr>
          </w:r>
          <w:r>
            <w:rPr>
              <w:noProof/>
            </w:rPr>
            <w:fldChar w:fldCharType="separate"/>
          </w:r>
          <w:r>
            <w:rPr>
              <w:noProof/>
            </w:rPr>
            <w:t>29</w:t>
          </w:r>
          <w:r>
            <w:rPr>
              <w:noProof/>
            </w:rPr>
            <w:fldChar w:fldCharType="end"/>
          </w:r>
        </w:p>
        <w:p w14:paraId="1BFCECCA"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eastAsia="Times New Roman" w:hAnsi="Times New Roman" w:cs="Times New Roman"/>
              <w:noProof/>
              <w:color w:val="000000" w:themeColor="text1"/>
              <w:lang w:eastAsia="ru-RU"/>
            </w:rPr>
            <w:t>2.2. Выбор показателей экономических результатов деятельности ЛО</w:t>
          </w:r>
          <w:r>
            <w:rPr>
              <w:noProof/>
            </w:rPr>
            <w:tab/>
          </w:r>
          <w:r>
            <w:rPr>
              <w:noProof/>
            </w:rPr>
            <w:fldChar w:fldCharType="begin"/>
          </w:r>
          <w:r>
            <w:rPr>
              <w:noProof/>
            </w:rPr>
            <w:instrText xml:space="preserve"> PAGEREF _Toc451779285 \h </w:instrText>
          </w:r>
          <w:r>
            <w:rPr>
              <w:noProof/>
            </w:rPr>
          </w:r>
          <w:r>
            <w:rPr>
              <w:noProof/>
            </w:rPr>
            <w:fldChar w:fldCharType="separate"/>
          </w:r>
          <w:r>
            <w:rPr>
              <w:noProof/>
            </w:rPr>
            <w:t>35</w:t>
          </w:r>
          <w:r>
            <w:rPr>
              <w:noProof/>
            </w:rPr>
            <w:fldChar w:fldCharType="end"/>
          </w:r>
        </w:p>
        <w:p w14:paraId="5114D288"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eastAsia="Times New Roman" w:hAnsi="Times New Roman" w:cs="Times New Roman"/>
              <w:noProof/>
            </w:rPr>
            <w:t>2.3. Эмпирическое исследование параметров и формирование гипотез</w:t>
          </w:r>
          <w:r>
            <w:rPr>
              <w:noProof/>
            </w:rPr>
            <w:tab/>
          </w:r>
          <w:r>
            <w:rPr>
              <w:noProof/>
            </w:rPr>
            <w:fldChar w:fldCharType="begin"/>
          </w:r>
          <w:r>
            <w:rPr>
              <w:noProof/>
            </w:rPr>
            <w:instrText xml:space="preserve"> PAGEREF _Toc451779286 \h </w:instrText>
          </w:r>
          <w:r>
            <w:rPr>
              <w:noProof/>
            </w:rPr>
          </w:r>
          <w:r>
            <w:rPr>
              <w:noProof/>
            </w:rPr>
            <w:fldChar w:fldCharType="separate"/>
          </w:r>
          <w:r>
            <w:rPr>
              <w:noProof/>
            </w:rPr>
            <w:t>40</w:t>
          </w:r>
          <w:r>
            <w:rPr>
              <w:noProof/>
            </w:rPr>
            <w:fldChar w:fldCharType="end"/>
          </w:r>
        </w:p>
        <w:p w14:paraId="26DD7A62"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eastAsia="Times New Roman" w:hAnsi="Times New Roman" w:cs="Times New Roman"/>
              <w:noProof/>
              <w:color w:val="000000" w:themeColor="text1"/>
            </w:rPr>
            <w:t>Вводы по главе 2</w:t>
          </w:r>
          <w:r>
            <w:rPr>
              <w:noProof/>
            </w:rPr>
            <w:tab/>
          </w:r>
          <w:r>
            <w:rPr>
              <w:noProof/>
            </w:rPr>
            <w:fldChar w:fldCharType="begin"/>
          </w:r>
          <w:r>
            <w:rPr>
              <w:noProof/>
            </w:rPr>
            <w:instrText xml:space="preserve"> PAGEREF _Toc451779287 \h </w:instrText>
          </w:r>
          <w:r>
            <w:rPr>
              <w:noProof/>
            </w:rPr>
          </w:r>
          <w:r>
            <w:rPr>
              <w:noProof/>
            </w:rPr>
            <w:fldChar w:fldCharType="separate"/>
          </w:r>
          <w:r>
            <w:rPr>
              <w:noProof/>
            </w:rPr>
            <w:t>45</w:t>
          </w:r>
          <w:r>
            <w:rPr>
              <w:noProof/>
            </w:rPr>
            <w:fldChar w:fldCharType="end"/>
          </w:r>
        </w:p>
        <w:p w14:paraId="19ACC650" w14:textId="77777777" w:rsidR="001F68A9" w:rsidRDefault="001F68A9">
          <w:pPr>
            <w:pStyle w:val="11"/>
            <w:tabs>
              <w:tab w:val="right" w:leader="dot" w:pos="9339"/>
            </w:tabs>
            <w:rPr>
              <w:rFonts w:eastAsiaTheme="minorEastAsia"/>
              <w:b w:val="0"/>
              <w:bCs w:val="0"/>
              <w:noProof/>
              <w:lang w:eastAsia="ru-RU"/>
            </w:rPr>
          </w:pPr>
          <w:r w:rsidRPr="00AB2B51">
            <w:rPr>
              <w:rFonts w:ascii="Times New Roman" w:hAnsi="Times New Roman" w:cs="Times New Roman"/>
              <w:noProof/>
            </w:rPr>
            <w:t>ГЛАВА 3. ЭМПИРИЧЕСКОЕ ИССЛЕДОВАНИЕ ВЗАИМОСВЯЗИ ЭКОНОМИЧЕСКИХ РЕЗУЛЬТАТОВ ЛОГИСТИЧЕСКИХ КОМПАНИЙ И УРОВНЯ ИНТЕРНАЦИОНАЛИЗАЦИИ ИХ ДЕЯТЕЛЬНОСТИ</w:t>
          </w:r>
          <w:r>
            <w:rPr>
              <w:noProof/>
            </w:rPr>
            <w:tab/>
          </w:r>
          <w:r>
            <w:rPr>
              <w:noProof/>
            </w:rPr>
            <w:fldChar w:fldCharType="begin"/>
          </w:r>
          <w:r>
            <w:rPr>
              <w:noProof/>
            </w:rPr>
            <w:instrText xml:space="preserve"> PAGEREF _Toc451779288 \h </w:instrText>
          </w:r>
          <w:r>
            <w:rPr>
              <w:noProof/>
            </w:rPr>
          </w:r>
          <w:r>
            <w:rPr>
              <w:noProof/>
            </w:rPr>
            <w:fldChar w:fldCharType="separate"/>
          </w:r>
          <w:r>
            <w:rPr>
              <w:noProof/>
            </w:rPr>
            <w:t>46</w:t>
          </w:r>
          <w:r>
            <w:rPr>
              <w:noProof/>
            </w:rPr>
            <w:fldChar w:fldCharType="end"/>
          </w:r>
        </w:p>
        <w:p w14:paraId="1440B432"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hAnsi="Times New Roman" w:cs="Times New Roman"/>
              <w:noProof/>
            </w:rPr>
            <w:t>3.1 Формирование группы изучаемых логистических компаний</w:t>
          </w:r>
          <w:r>
            <w:rPr>
              <w:noProof/>
            </w:rPr>
            <w:tab/>
          </w:r>
          <w:r>
            <w:rPr>
              <w:noProof/>
            </w:rPr>
            <w:fldChar w:fldCharType="begin"/>
          </w:r>
          <w:r>
            <w:rPr>
              <w:noProof/>
            </w:rPr>
            <w:instrText xml:space="preserve"> PAGEREF _Toc451779289 \h </w:instrText>
          </w:r>
          <w:r>
            <w:rPr>
              <w:noProof/>
            </w:rPr>
          </w:r>
          <w:r>
            <w:rPr>
              <w:noProof/>
            </w:rPr>
            <w:fldChar w:fldCharType="separate"/>
          </w:r>
          <w:r>
            <w:rPr>
              <w:noProof/>
            </w:rPr>
            <w:t>46</w:t>
          </w:r>
          <w:r>
            <w:rPr>
              <w:noProof/>
            </w:rPr>
            <w:fldChar w:fldCharType="end"/>
          </w:r>
        </w:p>
        <w:p w14:paraId="114DA06F"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hAnsi="Times New Roman" w:cs="Times New Roman"/>
              <w:noProof/>
            </w:rPr>
            <w:t>3.2 Анализ данных и проверка гипотез исследования</w:t>
          </w:r>
          <w:r>
            <w:rPr>
              <w:noProof/>
            </w:rPr>
            <w:tab/>
          </w:r>
          <w:r>
            <w:rPr>
              <w:noProof/>
            </w:rPr>
            <w:fldChar w:fldCharType="begin"/>
          </w:r>
          <w:r>
            <w:rPr>
              <w:noProof/>
            </w:rPr>
            <w:instrText xml:space="preserve"> PAGEREF _Toc451779290 \h </w:instrText>
          </w:r>
          <w:r>
            <w:rPr>
              <w:noProof/>
            </w:rPr>
          </w:r>
          <w:r>
            <w:rPr>
              <w:noProof/>
            </w:rPr>
            <w:fldChar w:fldCharType="separate"/>
          </w:r>
          <w:r>
            <w:rPr>
              <w:noProof/>
            </w:rPr>
            <w:t>52</w:t>
          </w:r>
          <w:r>
            <w:rPr>
              <w:noProof/>
            </w:rPr>
            <w:fldChar w:fldCharType="end"/>
          </w:r>
        </w:p>
        <w:p w14:paraId="6A1073A0"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hAnsi="Times New Roman" w:cs="Times New Roman"/>
              <w:noProof/>
            </w:rPr>
            <w:t>3.3 Описание результатов</w:t>
          </w:r>
          <w:r>
            <w:rPr>
              <w:noProof/>
            </w:rPr>
            <w:tab/>
          </w:r>
          <w:r>
            <w:rPr>
              <w:noProof/>
            </w:rPr>
            <w:fldChar w:fldCharType="begin"/>
          </w:r>
          <w:r>
            <w:rPr>
              <w:noProof/>
            </w:rPr>
            <w:instrText xml:space="preserve"> PAGEREF _Toc451779291 \h </w:instrText>
          </w:r>
          <w:r>
            <w:rPr>
              <w:noProof/>
            </w:rPr>
          </w:r>
          <w:r>
            <w:rPr>
              <w:noProof/>
            </w:rPr>
            <w:fldChar w:fldCharType="separate"/>
          </w:r>
          <w:r>
            <w:rPr>
              <w:noProof/>
            </w:rPr>
            <w:t>60</w:t>
          </w:r>
          <w:r>
            <w:rPr>
              <w:noProof/>
            </w:rPr>
            <w:fldChar w:fldCharType="end"/>
          </w:r>
        </w:p>
        <w:p w14:paraId="1430AEE6"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hAnsi="Times New Roman" w:cs="Times New Roman"/>
              <w:noProof/>
            </w:rPr>
            <w:t>3.4 Практические рекомендации</w:t>
          </w:r>
          <w:r>
            <w:rPr>
              <w:noProof/>
            </w:rPr>
            <w:tab/>
          </w:r>
          <w:r>
            <w:rPr>
              <w:noProof/>
            </w:rPr>
            <w:fldChar w:fldCharType="begin"/>
          </w:r>
          <w:r>
            <w:rPr>
              <w:noProof/>
            </w:rPr>
            <w:instrText xml:space="preserve"> PAGEREF _Toc451779292 \h </w:instrText>
          </w:r>
          <w:r>
            <w:rPr>
              <w:noProof/>
            </w:rPr>
          </w:r>
          <w:r>
            <w:rPr>
              <w:noProof/>
            </w:rPr>
            <w:fldChar w:fldCharType="separate"/>
          </w:r>
          <w:r>
            <w:rPr>
              <w:noProof/>
            </w:rPr>
            <w:t>60</w:t>
          </w:r>
          <w:r>
            <w:rPr>
              <w:noProof/>
            </w:rPr>
            <w:fldChar w:fldCharType="end"/>
          </w:r>
        </w:p>
        <w:p w14:paraId="2AB26501"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hAnsi="Times New Roman" w:cs="Times New Roman"/>
              <w:noProof/>
            </w:rPr>
            <w:t>Выводы по главе 3</w:t>
          </w:r>
          <w:r>
            <w:rPr>
              <w:noProof/>
            </w:rPr>
            <w:tab/>
          </w:r>
          <w:r>
            <w:rPr>
              <w:noProof/>
            </w:rPr>
            <w:fldChar w:fldCharType="begin"/>
          </w:r>
          <w:r>
            <w:rPr>
              <w:noProof/>
            </w:rPr>
            <w:instrText xml:space="preserve"> PAGEREF _Toc451779293 \h </w:instrText>
          </w:r>
          <w:r>
            <w:rPr>
              <w:noProof/>
            </w:rPr>
          </w:r>
          <w:r>
            <w:rPr>
              <w:noProof/>
            </w:rPr>
            <w:fldChar w:fldCharType="separate"/>
          </w:r>
          <w:r>
            <w:rPr>
              <w:noProof/>
            </w:rPr>
            <w:t>65</w:t>
          </w:r>
          <w:r>
            <w:rPr>
              <w:noProof/>
            </w:rPr>
            <w:fldChar w:fldCharType="end"/>
          </w:r>
        </w:p>
        <w:p w14:paraId="18D99ABA" w14:textId="77777777" w:rsidR="001F68A9" w:rsidRDefault="001F68A9">
          <w:pPr>
            <w:pStyle w:val="11"/>
            <w:tabs>
              <w:tab w:val="right" w:leader="dot" w:pos="9339"/>
            </w:tabs>
            <w:rPr>
              <w:rFonts w:eastAsiaTheme="minorEastAsia"/>
              <w:b w:val="0"/>
              <w:bCs w:val="0"/>
              <w:noProof/>
              <w:lang w:eastAsia="ru-RU"/>
            </w:rPr>
          </w:pPr>
          <w:r w:rsidRPr="00AB2B51">
            <w:rPr>
              <w:rFonts w:ascii="Times New Roman" w:hAnsi="Times New Roman" w:cs="Times New Roman"/>
              <w:noProof/>
            </w:rPr>
            <w:t>Заключение</w:t>
          </w:r>
          <w:r>
            <w:rPr>
              <w:noProof/>
            </w:rPr>
            <w:tab/>
          </w:r>
          <w:r>
            <w:rPr>
              <w:noProof/>
            </w:rPr>
            <w:fldChar w:fldCharType="begin"/>
          </w:r>
          <w:r>
            <w:rPr>
              <w:noProof/>
            </w:rPr>
            <w:instrText xml:space="preserve"> PAGEREF _Toc451779294 \h </w:instrText>
          </w:r>
          <w:r>
            <w:rPr>
              <w:noProof/>
            </w:rPr>
          </w:r>
          <w:r>
            <w:rPr>
              <w:noProof/>
            </w:rPr>
            <w:fldChar w:fldCharType="separate"/>
          </w:r>
          <w:r>
            <w:rPr>
              <w:noProof/>
            </w:rPr>
            <w:t>66</w:t>
          </w:r>
          <w:r>
            <w:rPr>
              <w:noProof/>
            </w:rPr>
            <w:fldChar w:fldCharType="end"/>
          </w:r>
        </w:p>
        <w:p w14:paraId="6F11905C" w14:textId="77777777" w:rsidR="001F68A9" w:rsidRDefault="001F68A9">
          <w:pPr>
            <w:pStyle w:val="11"/>
            <w:tabs>
              <w:tab w:val="right" w:leader="dot" w:pos="9339"/>
            </w:tabs>
            <w:rPr>
              <w:rFonts w:eastAsiaTheme="minorEastAsia"/>
              <w:b w:val="0"/>
              <w:bCs w:val="0"/>
              <w:noProof/>
              <w:lang w:eastAsia="ru-RU"/>
            </w:rPr>
          </w:pPr>
          <w:r w:rsidRPr="00AB2B51">
            <w:rPr>
              <w:rFonts w:ascii="Times New Roman" w:hAnsi="Times New Roman" w:cs="Times New Roman"/>
              <w:noProof/>
            </w:rPr>
            <w:t>Список использованной литературы</w:t>
          </w:r>
          <w:r>
            <w:rPr>
              <w:noProof/>
            </w:rPr>
            <w:tab/>
          </w:r>
          <w:r>
            <w:rPr>
              <w:noProof/>
            </w:rPr>
            <w:fldChar w:fldCharType="begin"/>
          </w:r>
          <w:r>
            <w:rPr>
              <w:noProof/>
            </w:rPr>
            <w:instrText xml:space="preserve"> PAGEREF _Toc451779295 \h </w:instrText>
          </w:r>
          <w:r>
            <w:rPr>
              <w:noProof/>
            </w:rPr>
          </w:r>
          <w:r>
            <w:rPr>
              <w:noProof/>
            </w:rPr>
            <w:fldChar w:fldCharType="separate"/>
          </w:r>
          <w:r>
            <w:rPr>
              <w:noProof/>
            </w:rPr>
            <w:t>70</w:t>
          </w:r>
          <w:r>
            <w:rPr>
              <w:noProof/>
            </w:rPr>
            <w:fldChar w:fldCharType="end"/>
          </w:r>
        </w:p>
        <w:p w14:paraId="0FDBFB82" w14:textId="77777777" w:rsidR="001F68A9" w:rsidRDefault="001F68A9">
          <w:pPr>
            <w:pStyle w:val="11"/>
            <w:tabs>
              <w:tab w:val="right" w:leader="dot" w:pos="9339"/>
            </w:tabs>
            <w:rPr>
              <w:rFonts w:eastAsiaTheme="minorEastAsia"/>
              <w:b w:val="0"/>
              <w:bCs w:val="0"/>
              <w:noProof/>
              <w:lang w:eastAsia="ru-RU"/>
            </w:rPr>
          </w:pPr>
          <w:r w:rsidRPr="00AB2B51">
            <w:rPr>
              <w:rFonts w:ascii="Times New Roman" w:hAnsi="Times New Roman" w:cs="Times New Roman"/>
              <w:noProof/>
            </w:rPr>
            <w:t>Приложения</w:t>
          </w:r>
          <w:r>
            <w:rPr>
              <w:noProof/>
            </w:rPr>
            <w:tab/>
          </w:r>
          <w:r>
            <w:rPr>
              <w:noProof/>
            </w:rPr>
            <w:fldChar w:fldCharType="begin"/>
          </w:r>
          <w:r>
            <w:rPr>
              <w:noProof/>
            </w:rPr>
            <w:instrText xml:space="preserve"> PAGEREF _Toc451779296 \h </w:instrText>
          </w:r>
          <w:r>
            <w:rPr>
              <w:noProof/>
            </w:rPr>
          </w:r>
          <w:r>
            <w:rPr>
              <w:noProof/>
            </w:rPr>
            <w:fldChar w:fldCharType="separate"/>
          </w:r>
          <w:r>
            <w:rPr>
              <w:noProof/>
            </w:rPr>
            <w:t>76</w:t>
          </w:r>
          <w:r>
            <w:rPr>
              <w:noProof/>
            </w:rPr>
            <w:fldChar w:fldCharType="end"/>
          </w:r>
        </w:p>
        <w:p w14:paraId="054C54DD"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hAnsi="Times New Roman" w:cs="Times New Roman"/>
              <w:noProof/>
              <w:color w:val="000000" w:themeColor="text1"/>
            </w:rPr>
            <w:t>Приложение 1. Эмпирические модели зависимостей взаимосвязи показателей эффективности и составляющих индекса интернационализации мультимодальных перевозчиков</w:t>
          </w:r>
          <w:r>
            <w:rPr>
              <w:noProof/>
            </w:rPr>
            <w:tab/>
          </w:r>
          <w:r>
            <w:rPr>
              <w:noProof/>
            </w:rPr>
            <w:fldChar w:fldCharType="begin"/>
          </w:r>
          <w:r>
            <w:rPr>
              <w:noProof/>
            </w:rPr>
            <w:instrText xml:space="preserve"> PAGEREF _Toc451779297 \h </w:instrText>
          </w:r>
          <w:r>
            <w:rPr>
              <w:noProof/>
            </w:rPr>
          </w:r>
          <w:r>
            <w:rPr>
              <w:noProof/>
            </w:rPr>
            <w:fldChar w:fldCharType="separate"/>
          </w:r>
          <w:r>
            <w:rPr>
              <w:noProof/>
            </w:rPr>
            <w:t>76</w:t>
          </w:r>
          <w:r>
            <w:rPr>
              <w:noProof/>
            </w:rPr>
            <w:fldChar w:fldCharType="end"/>
          </w:r>
        </w:p>
        <w:p w14:paraId="5C606352" w14:textId="77777777" w:rsidR="001F68A9" w:rsidRDefault="001F68A9">
          <w:pPr>
            <w:pStyle w:val="21"/>
            <w:tabs>
              <w:tab w:val="right" w:leader="dot" w:pos="9339"/>
            </w:tabs>
            <w:rPr>
              <w:rFonts w:eastAsiaTheme="minorEastAsia"/>
              <w:b w:val="0"/>
              <w:bCs w:val="0"/>
              <w:noProof/>
              <w:sz w:val="24"/>
              <w:szCs w:val="24"/>
              <w:lang w:eastAsia="ru-RU"/>
            </w:rPr>
          </w:pPr>
          <w:r w:rsidRPr="00AB2B51">
            <w:rPr>
              <w:rFonts w:ascii="Times New Roman" w:hAnsi="Times New Roman" w:cs="Times New Roman"/>
              <w:noProof/>
              <w:color w:val="000000" w:themeColor="text1"/>
            </w:rPr>
            <w:t>Приложение 2. Эмпирические модели зависимостей взаимосвязи показателей эффективности и составляющих индекса интернационализации традиционных перевозчиков</w:t>
          </w:r>
          <w:r>
            <w:rPr>
              <w:noProof/>
            </w:rPr>
            <w:tab/>
          </w:r>
          <w:r>
            <w:rPr>
              <w:noProof/>
            </w:rPr>
            <w:fldChar w:fldCharType="begin"/>
          </w:r>
          <w:r>
            <w:rPr>
              <w:noProof/>
            </w:rPr>
            <w:instrText xml:space="preserve"> PAGEREF _Toc451779298 \h </w:instrText>
          </w:r>
          <w:r>
            <w:rPr>
              <w:noProof/>
            </w:rPr>
          </w:r>
          <w:r>
            <w:rPr>
              <w:noProof/>
            </w:rPr>
            <w:fldChar w:fldCharType="separate"/>
          </w:r>
          <w:r>
            <w:rPr>
              <w:noProof/>
            </w:rPr>
            <w:t>78</w:t>
          </w:r>
          <w:r>
            <w:rPr>
              <w:noProof/>
            </w:rPr>
            <w:fldChar w:fldCharType="end"/>
          </w:r>
        </w:p>
        <w:p w14:paraId="679FA4AD" w14:textId="12A307E6" w:rsidR="00686FAE" w:rsidRPr="00A54732" w:rsidRDefault="00C667AA" w:rsidP="005165C4">
          <w:pPr>
            <w:spacing w:after="120"/>
            <w:rPr>
              <w:rFonts w:ascii="Times New Roman" w:hAnsi="Times New Roman" w:cs="Times New Roman"/>
            </w:rPr>
          </w:pPr>
          <w:r>
            <w:rPr>
              <w:rFonts w:ascii="Times New Roman" w:hAnsi="Times New Roman" w:cs="Times New Roman"/>
            </w:rPr>
            <w:fldChar w:fldCharType="end"/>
          </w:r>
        </w:p>
      </w:sdtContent>
    </w:sdt>
    <w:p w14:paraId="727D72A9" w14:textId="77777777" w:rsidR="00686FAE" w:rsidRPr="00A54732" w:rsidRDefault="00686FAE" w:rsidP="005165C4">
      <w:pPr>
        <w:pStyle w:val="1"/>
        <w:spacing w:before="0" w:after="120"/>
        <w:rPr>
          <w:rFonts w:ascii="Times New Roman" w:hAnsi="Times New Roman" w:cs="Times New Roman"/>
        </w:rPr>
      </w:pPr>
      <w:r w:rsidRPr="00A54732">
        <w:rPr>
          <w:rFonts w:ascii="Times New Roman" w:hAnsi="Times New Roman" w:cs="Times New Roman"/>
        </w:rPr>
        <w:br w:type="page"/>
      </w:r>
      <w:bookmarkStart w:id="1" w:name="_Toc445468453"/>
      <w:bookmarkStart w:id="2" w:name="_Toc451779277"/>
      <w:r w:rsidRPr="00A54732">
        <w:rPr>
          <w:rFonts w:ascii="Times New Roman" w:hAnsi="Times New Roman" w:cs="Times New Roman"/>
          <w:color w:val="auto"/>
        </w:rPr>
        <w:lastRenderedPageBreak/>
        <w:t>Введение</w:t>
      </w:r>
      <w:bookmarkEnd w:id="1"/>
      <w:bookmarkEnd w:id="2"/>
    </w:p>
    <w:p w14:paraId="51A4BA39" w14:textId="77777777" w:rsidR="00686FAE" w:rsidRPr="00A54732" w:rsidRDefault="00686FAE" w:rsidP="005165C4">
      <w:pPr>
        <w:spacing w:after="120"/>
        <w:rPr>
          <w:rFonts w:ascii="Times New Roman" w:hAnsi="Times New Roman" w:cs="Times New Roman"/>
        </w:rPr>
      </w:pPr>
    </w:p>
    <w:p w14:paraId="37890E39" w14:textId="77777777" w:rsidR="00686FAE" w:rsidRPr="00A54732" w:rsidRDefault="00686FAE" w:rsidP="005165C4">
      <w:pPr>
        <w:pStyle w:val="a3"/>
        <w:spacing w:after="120" w:line="360" w:lineRule="auto"/>
        <w:ind w:left="0" w:firstLine="709"/>
        <w:contextualSpacing w:val="0"/>
        <w:jc w:val="both"/>
        <w:rPr>
          <w:rFonts w:ascii="Times New Roman" w:hAnsi="Times New Roman" w:cs="Times New Roman"/>
          <w:color w:val="000000"/>
          <w:sz w:val="24"/>
          <w:lang w:val="ru-RU"/>
        </w:rPr>
      </w:pPr>
      <w:r w:rsidRPr="00A54732">
        <w:rPr>
          <w:rFonts w:ascii="Times New Roman" w:hAnsi="Times New Roman" w:cs="Times New Roman"/>
          <w:sz w:val="24"/>
          <w:lang w:val="ru-RU"/>
        </w:rPr>
        <w:t xml:space="preserve">Данная работа </w:t>
      </w:r>
      <w:r w:rsidR="00AF6877" w:rsidRPr="00A54732">
        <w:rPr>
          <w:rFonts w:ascii="Times New Roman" w:hAnsi="Times New Roman" w:cs="Times New Roman"/>
          <w:sz w:val="24"/>
          <w:lang w:val="ru-RU"/>
        </w:rPr>
        <w:t>посвящена</w:t>
      </w:r>
      <w:r w:rsidRPr="00A54732">
        <w:rPr>
          <w:rFonts w:ascii="Times New Roman" w:hAnsi="Times New Roman" w:cs="Times New Roman"/>
          <w:sz w:val="24"/>
          <w:lang w:val="ru-RU"/>
        </w:rPr>
        <w:t xml:space="preserve"> оценке степени влияния интернационализации на экономические результаты логистических транснациональных компаний ТНК. </w:t>
      </w:r>
      <w:r w:rsidRPr="00A54732">
        <w:rPr>
          <w:rFonts w:ascii="Times New Roman" w:hAnsi="Times New Roman" w:cs="Times New Roman"/>
          <w:color w:val="000000"/>
          <w:sz w:val="24"/>
          <w:lang w:val="ru-RU"/>
        </w:rPr>
        <w:t xml:space="preserve">Интернационализация позволяет компании завоевывать новые географические рынки, получать доступ к большему числу покупателей, более дешевым материальным и трудовым ресурсам, добиваться экономии на масштабе. </w:t>
      </w:r>
    </w:p>
    <w:p w14:paraId="1FF381AB" w14:textId="77777777" w:rsidR="00686FAE" w:rsidRPr="00A54732" w:rsidRDefault="00686FAE" w:rsidP="005165C4">
      <w:pPr>
        <w:spacing w:after="120" w:line="360" w:lineRule="auto"/>
        <w:ind w:firstLine="709"/>
        <w:jc w:val="both"/>
        <w:rPr>
          <w:rFonts w:ascii="Times New Roman" w:hAnsi="Times New Roman" w:cs="Times New Roman"/>
        </w:rPr>
      </w:pPr>
      <w:r w:rsidRPr="00A54732">
        <w:rPr>
          <w:rFonts w:ascii="Times New Roman" w:hAnsi="Times New Roman" w:cs="Times New Roman"/>
          <w:color w:val="000000"/>
        </w:rPr>
        <w:t xml:space="preserve">В настоящее время опубликовано множество  исследований,  посвященных  оценке </w:t>
      </w:r>
      <w:r w:rsidRPr="00A54732">
        <w:rPr>
          <w:rFonts w:ascii="Times New Roman" w:hAnsi="Times New Roman" w:cs="Times New Roman"/>
        </w:rPr>
        <w:t xml:space="preserve">влияния интернационализации, в том числе в качестве комбинированной стратегии, на экономические результаты предприятий. Проведенные исследования пролили свет на то, как  эмпирически связаны упомянутые стратегии с экономическими результатами ТНК. Однако </w:t>
      </w:r>
      <w:r w:rsidR="00AF6877" w:rsidRPr="00A54732">
        <w:rPr>
          <w:rFonts w:ascii="Times New Roman" w:hAnsi="Times New Roman" w:cs="Times New Roman"/>
        </w:rPr>
        <w:t>они</w:t>
      </w:r>
      <w:r w:rsidRPr="00A54732">
        <w:rPr>
          <w:rFonts w:ascii="Times New Roman" w:hAnsi="Times New Roman" w:cs="Times New Roman"/>
        </w:rPr>
        <w:t xml:space="preserve"> так и не смогли определить такую форму четкой зависимости, которая позволила бы ориентироваться на результаты этих исследований в практике менеджмента компании. Поэтому, на сегодняшний день проблема отсутствия эффективного инструментария для измерения экономической отдачи от инновационной деятельности и интернационализации компаний все еще остается крайне </w:t>
      </w:r>
      <w:r w:rsidRPr="00A54732">
        <w:rPr>
          <w:rFonts w:ascii="Times New Roman" w:hAnsi="Times New Roman" w:cs="Times New Roman"/>
          <w:i/>
        </w:rPr>
        <w:t>актуальной</w:t>
      </w:r>
      <w:r w:rsidRPr="00A54732">
        <w:rPr>
          <w:rFonts w:ascii="Times New Roman" w:hAnsi="Times New Roman" w:cs="Times New Roman"/>
        </w:rPr>
        <w:t>.</w:t>
      </w:r>
    </w:p>
    <w:p w14:paraId="5BC2323E" w14:textId="577D3DBB" w:rsidR="00686FAE" w:rsidRPr="00A54732" w:rsidRDefault="00686FAE" w:rsidP="005165C4">
      <w:pPr>
        <w:spacing w:after="120" w:line="360" w:lineRule="auto"/>
        <w:ind w:firstLine="709"/>
        <w:jc w:val="both"/>
        <w:rPr>
          <w:rFonts w:ascii="Times New Roman" w:hAnsi="Times New Roman" w:cs="Times New Roman"/>
        </w:rPr>
      </w:pPr>
      <w:r w:rsidRPr="00A54732">
        <w:rPr>
          <w:rFonts w:ascii="Times New Roman" w:hAnsi="Times New Roman" w:cs="Times New Roman"/>
        </w:rPr>
        <w:t>За последние 20 лет мировая экономика достигла беспрецедентного уровня глобальной интеграции</w:t>
      </w:r>
      <w:r w:rsidRPr="00A54732">
        <w:rPr>
          <w:rFonts w:ascii="Times New Roman" w:hAnsi="Times New Roman" w:cs="Times New Roman"/>
          <w:color w:val="000000" w:themeColor="text1"/>
        </w:rPr>
        <w:t xml:space="preserve">. Международные и национальные </w:t>
      </w:r>
      <w:r w:rsidRPr="00A54732">
        <w:rPr>
          <w:rFonts w:ascii="Times New Roman" w:hAnsi="Times New Roman" w:cs="Times New Roman"/>
        </w:rPr>
        <w:t>рынки становятся более свободными, а всевозможные барьеры между странами стираются. Данная тенденция охватили практически все страны мира, включая Россию: подписано множество международных соглашений; эффективно работают авторитетные международные организации, такие как ВТО (Россия член ВТО с 22 августа 2011)</w:t>
      </w:r>
      <w:r w:rsidRPr="00A54732">
        <w:rPr>
          <w:rStyle w:val="aa"/>
          <w:rFonts w:ascii="Times New Roman" w:hAnsi="Times New Roman" w:cs="Times New Roman"/>
        </w:rPr>
        <w:footnoteReference w:id="1"/>
      </w:r>
      <w:r w:rsidRPr="00A54732">
        <w:rPr>
          <w:rFonts w:ascii="Times New Roman" w:hAnsi="Times New Roman" w:cs="Times New Roman"/>
        </w:rPr>
        <w:t>, ЕС, ОЭСР и другие; созданы зоны свободной торговли; растут объемы мирового экспорта, услуг, мирового промышленного производства; идет формирование единого общемирового экономического пространства и единого рынка производства и распределения материа</w:t>
      </w:r>
      <w:r w:rsidR="00CE5277">
        <w:rPr>
          <w:rFonts w:ascii="Times New Roman" w:hAnsi="Times New Roman" w:cs="Times New Roman"/>
        </w:rPr>
        <w:t>льных благ</w:t>
      </w:r>
      <w:r w:rsidR="00A47EB1">
        <w:rPr>
          <w:rFonts w:ascii="Times New Roman" w:hAnsi="Times New Roman" w:cs="Times New Roman"/>
        </w:rPr>
        <w:t xml:space="preserve"> </w:t>
      </w:r>
      <w:r w:rsidR="00A47EB1">
        <w:rPr>
          <w:rFonts w:ascii="Times New Roman" w:hAnsi="Times New Roman" w:cs="Times New Roman"/>
          <w:lang w:val="en-US"/>
        </w:rPr>
        <w:t>[Голоскоков, 2011, С. 39-57]</w:t>
      </w:r>
      <w:r w:rsidR="00A47EB1">
        <w:rPr>
          <w:rFonts w:ascii="Times New Roman" w:hAnsi="Times New Roman" w:cs="Times New Roman"/>
        </w:rPr>
        <w:t>.</w:t>
      </w:r>
    </w:p>
    <w:p w14:paraId="440E6C69" w14:textId="47E7E3C7" w:rsidR="00686FAE" w:rsidRPr="00A54732" w:rsidRDefault="00686FAE" w:rsidP="005165C4">
      <w:pPr>
        <w:spacing w:after="120" w:line="360" w:lineRule="auto"/>
        <w:ind w:firstLine="709"/>
        <w:jc w:val="both"/>
        <w:rPr>
          <w:rFonts w:ascii="Times New Roman" w:hAnsi="Times New Roman" w:cs="Times New Roman"/>
        </w:rPr>
      </w:pPr>
      <w:r w:rsidRPr="00A54732">
        <w:rPr>
          <w:rFonts w:ascii="Times New Roman" w:hAnsi="Times New Roman" w:cs="Times New Roman"/>
        </w:rPr>
        <w:t xml:space="preserve">Логистика является своеобразным мостом, соединяющим ценовую эффективность глобальной цепи ценности и постоянно растущие требования клиентов к уровню сервиса. Из этого следует, что логистика является одним из решающих факторов успешности практически любой компании на мировой и локальной аренах. Прокофьева (Прокофьева, ) утверждает, что не только </w:t>
      </w:r>
      <w:r w:rsidRPr="00A54732">
        <w:rPr>
          <w:rFonts w:ascii="Times New Roman" w:hAnsi="Times New Roman" w:cs="Times New Roman"/>
          <w:color w:val="000000" w:themeColor="text1"/>
        </w:rPr>
        <w:t xml:space="preserve">развитие инструментов </w:t>
      </w:r>
      <w:r w:rsidRPr="00A54732">
        <w:rPr>
          <w:rFonts w:ascii="Times New Roman" w:hAnsi="Times New Roman" w:cs="Times New Roman"/>
        </w:rPr>
        <w:t xml:space="preserve">логистики подталкивает компании к усилению интернационализации, но и интернационализация компаний сама побуждает </w:t>
      </w:r>
      <w:r w:rsidRPr="00A54732">
        <w:rPr>
          <w:rFonts w:ascii="Times New Roman" w:hAnsi="Times New Roman" w:cs="Times New Roman"/>
        </w:rPr>
        <w:lastRenderedPageBreak/>
        <w:t>меняться логистические системы своими постоянно растущими требованиями к качеству и стоимости услуг. Логистика стала неотъемлемой частью предпринимательской стратегии. Именно поэтому в настоящее время особое значение приобрела такая тенденция, как быстрое развитие во всех странах мира области бизнеса «транспортно-логистический сервис»</w:t>
      </w:r>
      <w:r w:rsidR="0098637E">
        <w:rPr>
          <w:rFonts w:ascii="Times New Roman" w:hAnsi="Times New Roman" w:cs="Times New Roman"/>
          <w:lang w:val="en-US"/>
        </w:rPr>
        <w:t xml:space="preserve"> [Прокофьева, 2003</w:t>
      </w:r>
      <w:r w:rsidR="0098637E">
        <w:rPr>
          <w:rFonts w:ascii="Times New Roman" w:hAnsi="Times New Roman" w:cs="Times New Roman"/>
        </w:rPr>
        <w:t xml:space="preserve">, </w:t>
      </w:r>
      <w:r w:rsidR="0098637E">
        <w:rPr>
          <w:rFonts w:ascii="Times New Roman" w:hAnsi="Times New Roman" w:cs="Times New Roman"/>
          <w:lang w:val="en-US"/>
        </w:rPr>
        <w:t xml:space="preserve">C. </w:t>
      </w:r>
      <w:r w:rsidR="0098637E">
        <w:rPr>
          <w:rFonts w:ascii="Times New Roman" w:hAnsi="Times New Roman" w:cs="Times New Roman"/>
        </w:rPr>
        <w:t>25</w:t>
      </w:r>
      <w:r w:rsidR="0098637E">
        <w:rPr>
          <w:rFonts w:ascii="Times New Roman" w:hAnsi="Times New Roman" w:cs="Times New Roman"/>
          <w:lang w:val="en-US"/>
        </w:rPr>
        <w:t>]</w:t>
      </w:r>
      <w:r w:rsidRPr="00A54732">
        <w:rPr>
          <w:rFonts w:ascii="Times New Roman" w:hAnsi="Times New Roman" w:cs="Times New Roman"/>
        </w:rPr>
        <w:t xml:space="preserve">. Высокоорганизованный сервис – одно из важнейших условий функционирования современной логистики. Услуги, предоставляемые организациями логистического сервиса, весьма разнообразны и носят системный характер. </w:t>
      </w:r>
    </w:p>
    <w:p w14:paraId="7861C398" w14:textId="2A572BF1" w:rsidR="00686FAE" w:rsidRPr="00A54732" w:rsidRDefault="00686FAE" w:rsidP="005165C4">
      <w:pPr>
        <w:spacing w:after="120" w:line="360" w:lineRule="auto"/>
        <w:ind w:firstLine="709"/>
        <w:jc w:val="both"/>
        <w:rPr>
          <w:rFonts w:ascii="Times New Roman" w:hAnsi="Times New Roman" w:cs="Times New Roman"/>
          <w:color w:val="262626"/>
        </w:rPr>
      </w:pPr>
      <w:r w:rsidRPr="00A54732">
        <w:rPr>
          <w:rFonts w:ascii="Times New Roman" w:hAnsi="Times New Roman" w:cs="Times New Roman"/>
        </w:rPr>
        <w:t>Сфера логистики</w:t>
      </w:r>
      <w:r w:rsidRPr="00A54732">
        <w:rPr>
          <w:rFonts w:ascii="Times New Roman" w:hAnsi="Times New Roman" w:cs="Times New Roman"/>
          <w:position w:val="13"/>
        </w:rPr>
        <w:t xml:space="preserve"> </w:t>
      </w:r>
      <w:r w:rsidRPr="00A54732">
        <w:rPr>
          <w:rFonts w:ascii="Times New Roman" w:hAnsi="Times New Roman" w:cs="Times New Roman"/>
        </w:rPr>
        <w:t>для России является относительно молодой</w:t>
      </w:r>
      <w:r w:rsidRPr="00A54732">
        <w:rPr>
          <w:rStyle w:val="aa"/>
          <w:rFonts w:ascii="Times New Roman" w:hAnsi="Times New Roman" w:cs="Times New Roman"/>
        </w:rPr>
        <w:footnoteReference w:id="2"/>
      </w:r>
      <w:r w:rsidRPr="00A54732">
        <w:rPr>
          <w:rFonts w:ascii="Times New Roman" w:hAnsi="Times New Roman" w:cs="Times New Roman"/>
        </w:rPr>
        <w:t xml:space="preserve">. Россия существенно отстает от Западных стран в сфере </w:t>
      </w:r>
      <w:r w:rsidR="00AF6877" w:rsidRPr="00A54732">
        <w:rPr>
          <w:rFonts w:ascii="Times New Roman" w:hAnsi="Times New Roman" w:cs="Times New Roman"/>
        </w:rPr>
        <w:t>логистики</w:t>
      </w:r>
      <w:r w:rsidRPr="00A54732">
        <w:rPr>
          <w:rFonts w:ascii="Times New Roman" w:hAnsi="Times New Roman" w:cs="Times New Roman"/>
        </w:rPr>
        <w:t xml:space="preserve">. Даже сегодня </w:t>
      </w:r>
      <w:r w:rsidR="00AF6877" w:rsidRPr="00A54732">
        <w:rPr>
          <w:rFonts w:ascii="Times New Roman" w:hAnsi="Times New Roman" w:cs="Times New Roman"/>
        </w:rPr>
        <w:t>основной</w:t>
      </w:r>
      <w:r w:rsidRPr="00A54732">
        <w:rPr>
          <w:rFonts w:ascii="Times New Roman" w:hAnsi="Times New Roman" w:cs="Times New Roman"/>
        </w:rPr>
        <w:t>̆</w:t>
      </w:r>
      <w:r w:rsidR="00C068E5">
        <w:rPr>
          <w:rFonts w:ascii="Times New Roman" w:hAnsi="Times New Roman" w:cs="Times New Roman"/>
        </w:rPr>
        <w:t xml:space="preserve"> государственный </w:t>
      </w:r>
      <w:r w:rsidRPr="00A54732">
        <w:rPr>
          <w:rFonts w:ascii="Times New Roman" w:hAnsi="Times New Roman" w:cs="Times New Roman"/>
        </w:rPr>
        <w:t>интерес к логистике существует лишь в тех областях, которые приносят доход госбюджету ‒ это энергетическая (нефте- и газопроводы) и железнодорожная инфраструктура.</w:t>
      </w:r>
      <w:r w:rsidRPr="00A54732">
        <w:rPr>
          <w:rFonts w:ascii="Times New Roman" w:hAnsi="Times New Roman" w:cs="Times New Roman"/>
          <w:color w:val="262626"/>
        </w:rPr>
        <w:t xml:space="preserve"> Мировой экономический кризис 2008 года приостановил развитие логистики в России, лишь серьёзные логистические компании остались на плаву</w:t>
      </w:r>
      <w:r w:rsidRPr="00A54732">
        <w:rPr>
          <w:rStyle w:val="aa"/>
          <w:rFonts w:ascii="Times New Roman" w:hAnsi="Times New Roman" w:cs="Times New Roman"/>
          <w:color w:val="262626"/>
        </w:rPr>
        <w:footnoteReference w:id="3"/>
      </w:r>
      <w:r w:rsidRPr="00A54732">
        <w:rPr>
          <w:rFonts w:ascii="Times New Roman" w:hAnsi="Times New Roman" w:cs="Times New Roman"/>
          <w:color w:val="262626"/>
        </w:rPr>
        <w:t xml:space="preserve">. </w:t>
      </w:r>
      <w:r w:rsidRPr="00A54732">
        <w:rPr>
          <w:rFonts w:ascii="Times New Roman" w:hAnsi="Times New Roman" w:cs="Times New Roman"/>
        </w:rPr>
        <w:t>Но, несмотря на перечисленные проблемы</w:t>
      </w:r>
      <w:r w:rsidRPr="00A54732">
        <w:rPr>
          <w:rFonts w:ascii="Times New Roman" w:hAnsi="Times New Roman" w:cs="Times New Roman"/>
          <w:color w:val="262626"/>
        </w:rPr>
        <w:t xml:space="preserve"> ситуация стабилизируется. Увеличивается объём логистических услуг, передаваемых на аутсорсинг, который, как ожидается, будет в дальнейшем только возрастать</w:t>
      </w:r>
      <w:r w:rsidR="005D47D5">
        <w:rPr>
          <w:rStyle w:val="aa"/>
          <w:rFonts w:ascii="Times New Roman" w:hAnsi="Times New Roman" w:cs="Times New Roman"/>
          <w:color w:val="262626"/>
        </w:rPr>
        <w:footnoteReference w:id="4"/>
      </w:r>
      <w:r w:rsidRPr="00A54732">
        <w:rPr>
          <w:rFonts w:ascii="Times New Roman" w:hAnsi="Times New Roman" w:cs="Times New Roman"/>
          <w:color w:val="262626"/>
        </w:rPr>
        <w:t>. Российские логистические компании, следуя за общемировыми тенденциями, выходят на новые рынки, увеличиваю свое присутствие на уже завоеванных рынках, укрепляют и создают новые партнерские связи с иностранными компаниями, заключают стратегические альянсы, тем самым решая свои проблемы.</w:t>
      </w:r>
    </w:p>
    <w:p w14:paraId="59999B0C" w14:textId="0C145EB3" w:rsidR="00686FAE" w:rsidRPr="00A54732" w:rsidRDefault="00686FAE" w:rsidP="005165C4">
      <w:pPr>
        <w:spacing w:after="120" w:line="360" w:lineRule="auto"/>
        <w:ind w:firstLine="709"/>
        <w:jc w:val="both"/>
        <w:rPr>
          <w:rFonts w:ascii="Times New Roman" w:eastAsia="Times New Roman" w:hAnsi="Times New Roman" w:cs="Times New Roman"/>
          <w:spacing w:val="2"/>
        </w:rPr>
      </w:pPr>
      <w:r w:rsidRPr="00A54732">
        <w:rPr>
          <w:rFonts w:ascii="Times New Roman" w:hAnsi="Times New Roman" w:cs="Times New Roman"/>
          <w:color w:val="262626"/>
        </w:rPr>
        <w:t xml:space="preserve">Поэтому, в столь сложное, но одновременно полное возможностей время, </w:t>
      </w:r>
      <w:r w:rsidRPr="00A54732">
        <w:rPr>
          <w:rFonts w:ascii="Times New Roman" w:eastAsia="Times New Roman" w:hAnsi="Times New Roman" w:cs="Times New Roman"/>
          <w:spacing w:val="2"/>
        </w:rPr>
        <w:t>необходимость учета экономической отдачи от развития международной деятельности российских логистических компаний при принятии стратегических, тактических и оперативных решений в менеджменте</w:t>
      </w:r>
      <w:r w:rsidRPr="00A54732">
        <w:rPr>
          <w:rFonts w:ascii="Times New Roman" w:hAnsi="Times New Roman" w:cs="Times New Roman"/>
          <w:color w:val="262626"/>
        </w:rPr>
        <w:t xml:space="preserve"> является актуальной. Необходимо изучить </w:t>
      </w:r>
      <w:r w:rsidRPr="00A54732">
        <w:rPr>
          <w:rFonts w:ascii="Times New Roman" w:hAnsi="Times New Roman" w:cs="Times New Roman"/>
          <w:color w:val="000000" w:themeColor="text1"/>
        </w:rPr>
        <w:t xml:space="preserve">процессы </w:t>
      </w:r>
      <w:r w:rsidRPr="00A54732">
        <w:rPr>
          <w:rFonts w:ascii="Times New Roman" w:hAnsi="Times New Roman" w:cs="Times New Roman"/>
          <w:color w:val="262626"/>
        </w:rPr>
        <w:t xml:space="preserve">интернационализации как важное направление развития для российских логистических компаний, </w:t>
      </w:r>
      <w:r w:rsidRPr="00A54732">
        <w:rPr>
          <w:rFonts w:ascii="Times New Roman" w:hAnsi="Times New Roman" w:cs="Times New Roman"/>
        </w:rPr>
        <w:t>определить индикаторы оценки  уровня интернационализации деятельности,</w:t>
      </w:r>
      <w:r w:rsidRPr="00A54732">
        <w:rPr>
          <w:rFonts w:ascii="Times New Roman" w:hAnsi="Times New Roman" w:cs="Times New Roman"/>
          <w:color w:val="262626"/>
        </w:rPr>
        <w:t xml:space="preserve"> изучить</w:t>
      </w:r>
      <w:r w:rsidRPr="00A54732">
        <w:rPr>
          <w:rFonts w:ascii="Times New Roman" w:eastAsia="Times New Roman" w:hAnsi="Times New Roman" w:cs="Times New Roman"/>
          <w:spacing w:val="2"/>
        </w:rPr>
        <w:t xml:space="preserve">  модели оценки уровня и характера влияния  факторов интернационализации  на экономические результаты деятельности </w:t>
      </w:r>
      <w:r w:rsidR="005D47D5">
        <w:rPr>
          <w:rFonts w:ascii="Times New Roman" w:eastAsia="Times New Roman" w:hAnsi="Times New Roman" w:cs="Times New Roman"/>
          <w:spacing w:val="2"/>
        </w:rPr>
        <w:t>логистических компаний</w:t>
      </w:r>
      <w:r w:rsidRPr="00A54732">
        <w:rPr>
          <w:rFonts w:ascii="Times New Roman" w:eastAsia="Times New Roman" w:hAnsi="Times New Roman" w:cs="Times New Roman"/>
          <w:spacing w:val="2"/>
        </w:rPr>
        <w:t>, а также составить рекомендации по использованию полученных моделей в практике управления.</w:t>
      </w:r>
    </w:p>
    <w:p w14:paraId="74DE0CDF" w14:textId="21C6F72A" w:rsidR="00686FAE" w:rsidRPr="00A54732" w:rsidRDefault="00686FAE" w:rsidP="005165C4">
      <w:pPr>
        <w:spacing w:after="120" w:line="360" w:lineRule="auto"/>
        <w:ind w:firstLine="709"/>
        <w:jc w:val="both"/>
        <w:rPr>
          <w:rFonts w:ascii="Times New Roman" w:eastAsia="Times New Roman" w:hAnsi="Times New Roman" w:cs="Times New Roman"/>
          <w:spacing w:val="2"/>
        </w:rPr>
      </w:pPr>
      <w:r w:rsidRPr="00A54732">
        <w:rPr>
          <w:rFonts w:ascii="Times New Roman" w:eastAsia="Times New Roman" w:hAnsi="Times New Roman" w:cs="Times New Roman"/>
          <w:i/>
          <w:spacing w:val="2"/>
        </w:rPr>
        <w:lastRenderedPageBreak/>
        <w:t>Целью</w:t>
      </w:r>
      <w:r w:rsidRPr="00A54732">
        <w:rPr>
          <w:rFonts w:ascii="Times New Roman" w:eastAsia="Times New Roman" w:hAnsi="Times New Roman" w:cs="Times New Roman"/>
          <w:spacing w:val="2"/>
        </w:rPr>
        <w:t xml:space="preserve"> данной раб</w:t>
      </w:r>
      <w:r w:rsidR="00C87DFA">
        <w:rPr>
          <w:rFonts w:ascii="Times New Roman" w:eastAsia="Times New Roman" w:hAnsi="Times New Roman" w:cs="Times New Roman"/>
          <w:spacing w:val="2"/>
        </w:rPr>
        <w:t>оты является</w:t>
      </w:r>
      <w:r w:rsidR="005D47D5">
        <w:rPr>
          <w:rFonts w:ascii="Times New Roman" w:eastAsia="Times New Roman" w:hAnsi="Times New Roman" w:cs="Times New Roman"/>
          <w:spacing w:val="2"/>
        </w:rPr>
        <w:t xml:space="preserve"> разработка</w:t>
      </w:r>
      <w:r w:rsidR="00C87DFA">
        <w:rPr>
          <w:rFonts w:ascii="Times New Roman" w:eastAsia="Times New Roman" w:hAnsi="Times New Roman" w:cs="Times New Roman"/>
          <w:spacing w:val="2"/>
        </w:rPr>
        <w:t xml:space="preserve"> м</w:t>
      </w:r>
      <w:r w:rsidR="005D47D5">
        <w:rPr>
          <w:rFonts w:ascii="Times New Roman" w:eastAsia="Times New Roman" w:hAnsi="Times New Roman" w:cs="Times New Roman"/>
          <w:spacing w:val="2"/>
        </w:rPr>
        <w:t>оделей</w:t>
      </w:r>
      <w:r w:rsidRPr="00A54732">
        <w:rPr>
          <w:rFonts w:ascii="Times New Roman" w:eastAsia="Times New Roman" w:hAnsi="Times New Roman" w:cs="Times New Roman"/>
          <w:spacing w:val="2"/>
        </w:rPr>
        <w:t xml:space="preserve"> оценки уровня </w:t>
      </w:r>
      <w:r w:rsidR="005D47D5">
        <w:rPr>
          <w:rFonts w:ascii="Times New Roman" w:eastAsia="Times New Roman" w:hAnsi="Times New Roman" w:cs="Times New Roman"/>
          <w:spacing w:val="2"/>
        </w:rPr>
        <w:t xml:space="preserve">и характера </w:t>
      </w:r>
      <w:r w:rsidRPr="00A54732">
        <w:rPr>
          <w:rFonts w:ascii="Times New Roman" w:eastAsia="Times New Roman" w:hAnsi="Times New Roman" w:cs="Times New Roman"/>
          <w:spacing w:val="2"/>
        </w:rPr>
        <w:t>влияни</w:t>
      </w:r>
      <w:r w:rsidR="005D47D5">
        <w:rPr>
          <w:rFonts w:ascii="Times New Roman" w:eastAsia="Times New Roman" w:hAnsi="Times New Roman" w:cs="Times New Roman"/>
          <w:spacing w:val="2"/>
        </w:rPr>
        <w:t>я</w:t>
      </w:r>
      <w:r w:rsidR="00C87DFA">
        <w:rPr>
          <w:rFonts w:ascii="Times New Roman" w:eastAsia="Times New Roman" w:hAnsi="Times New Roman" w:cs="Times New Roman"/>
          <w:spacing w:val="2"/>
        </w:rPr>
        <w:t xml:space="preserve"> факторов интернационализации</w:t>
      </w:r>
      <w:r w:rsidRPr="00A54732">
        <w:rPr>
          <w:rFonts w:ascii="Times New Roman" w:eastAsia="Times New Roman" w:hAnsi="Times New Roman" w:cs="Times New Roman"/>
          <w:spacing w:val="2"/>
        </w:rPr>
        <w:t xml:space="preserve"> на экономические результаты деятельности компаний логистического профиля.</w:t>
      </w:r>
    </w:p>
    <w:p w14:paraId="05A0CE56" w14:textId="77777777" w:rsidR="00686FAE" w:rsidRPr="00A54732" w:rsidRDefault="00686FAE" w:rsidP="005165C4">
      <w:pPr>
        <w:spacing w:after="120" w:line="360" w:lineRule="auto"/>
        <w:ind w:right="-20" w:firstLine="709"/>
        <w:jc w:val="both"/>
        <w:rPr>
          <w:rFonts w:ascii="Times New Roman" w:eastAsia="Times New Roman" w:hAnsi="Times New Roman" w:cs="Times New Roman"/>
          <w:spacing w:val="2"/>
        </w:rPr>
      </w:pPr>
      <w:r w:rsidRPr="00A54732">
        <w:rPr>
          <w:rFonts w:ascii="Times New Roman" w:eastAsia="Times New Roman" w:hAnsi="Times New Roman" w:cs="Times New Roman"/>
          <w:spacing w:val="2"/>
        </w:rPr>
        <w:t xml:space="preserve">В работе решаются следующие </w:t>
      </w:r>
      <w:r w:rsidRPr="00A54732">
        <w:rPr>
          <w:rFonts w:ascii="Times New Roman" w:eastAsia="Times New Roman" w:hAnsi="Times New Roman" w:cs="Times New Roman"/>
          <w:i/>
          <w:spacing w:val="2"/>
        </w:rPr>
        <w:t>задачи</w:t>
      </w:r>
      <w:r w:rsidRPr="00A54732">
        <w:rPr>
          <w:rFonts w:ascii="Times New Roman" w:eastAsia="Times New Roman" w:hAnsi="Times New Roman" w:cs="Times New Roman"/>
          <w:spacing w:val="2"/>
        </w:rPr>
        <w:t>:</w:t>
      </w:r>
    </w:p>
    <w:p w14:paraId="05186E85" w14:textId="77777777" w:rsidR="00686FAE" w:rsidRPr="00A54732" w:rsidRDefault="00686FAE" w:rsidP="005165C4">
      <w:pPr>
        <w:pStyle w:val="12"/>
        <w:numPr>
          <w:ilvl w:val="0"/>
          <w:numId w:val="1"/>
        </w:numPr>
        <w:spacing w:after="120"/>
        <w:rPr>
          <w:szCs w:val="24"/>
        </w:rPr>
      </w:pPr>
      <w:r w:rsidRPr="00A54732">
        <w:rPr>
          <w:szCs w:val="24"/>
        </w:rPr>
        <w:t xml:space="preserve">Изучение теоретической базы по предмету исследования, проведение обзора подходов к оценке уровня интернационализации компаний логистического профиля. </w:t>
      </w:r>
    </w:p>
    <w:p w14:paraId="15549D6A" w14:textId="77777777" w:rsidR="00686FAE" w:rsidRPr="00A54732" w:rsidRDefault="0038769E" w:rsidP="005165C4">
      <w:pPr>
        <w:pStyle w:val="12"/>
        <w:numPr>
          <w:ilvl w:val="0"/>
          <w:numId w:val="1"/>
        </w:numPr>
        <w:spacing w:after="120"/>
        <w:rPr>
          <w:szCs w:val="24"/>
        </w:rPr>
      </w:pPr>
      <w:r>
        <w:rPr>
          <w:szCs w:val="24"/>
        </w:rPr>
        <w:t xml:space="preserve">Формулировка </w:t>
      </w:r>
      <w:r w:rsidRPr="0028452D">
        <w:rPr>
          <w:color w:val="000000" w:themeColor="text1"/>
          <w:szCs w:val="24"/>
        </w:rPr>
        <w:t xml:space="preserve">рабочих </w:t>
      </w:r>
      <w:r w:rsidR="00686FAE" w:rsidRPr="0028452D">
        <w:rPr>
          <w:color w:val="000000" w:themeColor="text1"/>
          <w:szCs w:val="24"/>
        </w:rPr>
        <w:t xml:space="preserve"> </w:t>
      </w:r>
      <w:r w:rsidRPr="0028452D">
        <w:rPr>
          <w:color w:val="000000" w:themeColor="text1"/>
          <w:szCs w:val="24"/>
        </w:rPr>
        <w:t>гипотез</w:t>
      </w:r>
      <w:r w:rsidR="00686FAE" w:rsidRPr="0028452D">
        <w:rPr>
          <w:color w:val="000000" w:themeColor="text1"/>
          <w:szCs w:val="24"/>
        </w:rPr>
        <w:t xml:space="preserve">, </w:t>
      </w:r>
      <w:r w:rsidR="00686FAE" w:rsidRPr="00A54732">
        <w:rPr>
          <w:szCs w:val="24"/>
        </w:rPr>
        <w:t>определение индикаторов оценки  уровня интернационализации деятельности  логистических компаний.</w:t>
      </w:r>
    </w:p>
    <w:p w14:paraId="6A27AEB7" w14:textId="6748C964" w:rsidR="00686FAE" w:rsidRPr="00A54732" w:rsidRDefault="00686FAE" w:rsidP="005165C4">
      <w:pPr>
        <w:pStyle w:val="12"/>
        <w:numPr>
          <w:ilvl w:val="0"/>
          <w:numId w:val="1"/>
        </w:numPr>
        <w:spacing w:after="120"/>
        <w:rPr>
          <w:szCs w:val="24"/>
        </w:rPr>
      </w:pPr>
      <w:r w:rsidRPr="00A54732">
        <w:rPr>
          <w:szCs w:val="24"/>
        </w:rPr>
        <w:t xml:space="preserve">Разработка </w:t>
      </w:r>
      <w:r w:rsidR="005D47D5">
        <w:rPr>
          <w:szCs w:val="24"/>
        </w:rPr>
        <w:t>рабочих моделей</w:t>
      </w:r>
      <w:r w:rsidRPr="00A54732">
        <w:rPr>
          <w:szCs w:val="24"/>
        </w:rPr>
        <w:t xml:space="preserve"> взаимосвязи  уровня интернационализации и  экономических результатов деяте</w:t>
      </w:r>
      <w:r w:rsidR="005D47D5">
        <w:rPr>
          <w:szCs w:val="24"/>
        </w:rPr>
        <w:t>льности логистических компаний.</w:t>
      </w:r>
    </w:p>
    <w:p w14:paraId="0F66A010" w14:textId="64BFB92B" w:rsidR="00686FAE" w:rsidRPr="00A54732" w:rsidRDefault="00686FAE" w:rsidP="005165C4">
      <w:pPr>
        <w:pStyle w:val="12"/>
        <w:numPr>
          <w:ilvl w:val="0"/>
          <w:numId w:val="1"/>
        </w:numPr>
        <w:spacing w:after="120"/>
        <w:rPr>
          <w:szCs w:val="24"/>
        </w:rPr>
      </w:pPr>
      <w:r w:rsidRPr="00A54732">
        <w:rPr>
          <w:szCs w:val="24"/>
        </w:rPr>
        <w:t>П</w:t>
      </w:r>
      <w:r w:rsidR="0028452D">
        <w:rPr>
          <w:szCs w:val="24"/>
        </w:rPr>
        <w:t>одготовка р</w:t>
      </w:r>
      <w:r w:rsidRPr="00A54732">
        <w:rPr>
          <w:szCs w:val="24"/>
        </w:rPr>
        <w:t>екомендации по использованию полученных м</w:t>
      </w:r>
      <w:r w:rsidR="005D47D5">
        <w:rPr>
          <w:szCs w:val="24"/>
        </w:rPr>
        <w:t>оделей в практике</w:t>
      </w:r>
      <w:r w:rsidRPr="00A54732">
        <w:rPr>
          <w:szCs w:val="24"/>
        </w:rPr>
        <w:t xml:space="preserve"> менеджмента </w:t>
      </w:r>
      <w:r w:rsidR="005D47D5">
        <w:rPr>
          <w:szCs w:val="24"/>
        </w:rPr>
        <w:t xml:space="preserve">логистических </w:t>
      </w:r>
      <w:r w:rsidRPr="00A54732">
        <w:rPr>
          <w:szCs w:val="24"/>
        </w:rPr>
        <w:t>компания.</w:t>
      </w:r>
    </w:p>
    <w:p w14:paraId="6F1749C5" w14:textId="2EA1471C" w:rsidR="00686FAE" w:rsidRPr="00A54732" w:rsidRDefault="00686FAE" w:rsidP="005165C4">
      <w:pPr>
        <w:spacing w:after="120" w:line="360" w:lineRule="auto"/>
        <w:ind w:firstLine="709"/>
        <w:jc w:val="both"/>
        <w:rPr>
          <w:rFonts w:ascii="Times New Roman" w:hAnsi="Times New Roman" w:cs="Times New Roman"/>
        </w:rPr>
      </w:pPr>
      <w:r w:rsidRPr="00A54732">
        <w:rPr>
          <w:rFonts w:ascii="Times New Roman" w:hAnsi="Times New Roman" w:cs="Times New Roman"/>
        </w:rPr>
        <w:t xml:space="preserve">Основная часть </w:t>
      </w:r>
      <w:r w:rsidR="005D47D5">
        <w:rPr>
          <w:rFonts w:ascii="Times New Roman" w:hAnsi="Times New Roman" w:cs="Times New Roman"/>
        </w:rPr>
        <w:t>исследования</w:t>
      </w:r>
      <w:r w:rsidRPr="00A54732">
        <w:rPr>
          <w:rFonts w:ascii="Times New Roman" w:hAnsi="Times New Roman" w:cs="Times New Roman"/>
        </w:rPr>
        <w:t xml:space="preserve"> проводилась на выборке российских логистических компаний, ведущих свою деятельность как в России так и за ее пределами. </w:t>
      </w:r>
      <w:r w:rsidRPr="00A54732">
        <w:rPr>
          <w:rFonts w:ascii="Times New Roman" w:hAnsi="Times New Roman" w:cs="Times New Roman"/>
          <w:i/>
        </w:rPr>
        <w:t>Объектом</w:t>
      </w:r>
      <w:r w:rsidRPr="00A54732">
        <w:rPr>
          <w:rFonts w:ascii="Times New Roman" w:hAnsi="Times New Roman" w:cs="Times New Roman"/>
        </w:rPr>
        <w:t xml:space="preserve">  исследования в данной работе </w:t>
      </w:r>
      <w:r w:rsidR="005D47D5">
        <w:rPr>
          <w:rFonts w:ascii="Times New Roman" w:hAnsi="Times New Roman" w:cs="Times New Roman"/>
          <w:color w:val="000000" w:themeColor="text1"/>
        </w:rPr>
        <w:t>являются</w:t>
      </w:r>
      <w:r w:rsidRPr="00A54732">
        <w:rPr>
          <w:rFonts w:ascii="Times New Roman" w:hAnsi="Times New Roman" w:cs="Times New Roman"/>
        </w:rPr>
        <w:t xml:space="preserve"> крупнейшие российские логистические ТНК. </w:t>
      </w:r>
      <w:r w:rsidRPr="00A54732">
        <w:rPr>
          <w:rFonts w:ascii="Times New Roman" w:hAnsi="Times New Roman" w:cs="Times New Roman"/>
          <w:i/>
        </w:rPr>
        <w:t>Предмет</w:t>
      </w:r>
      <w:r w:rsidRPr="00A54732">
        <w:rPr>
          <w:rFonts w:ascii="Times New Roman" w:hAnsi="Times New Roman" w:cs="Times New Roman"/>
        </w:rPr>
        <w:t xml:space="preserve"> данного исследования – </w:t>
      </w:r>
      <w:r w:rsidR="0028452D">
        <w:rPr>
          <w:rFonts w:ascii="Times New Roman" w:hAnsi="Times New Roman" w:cs="Times New Roman"/>
        </w:rPr>
        <w:t xml:space="preserve">процесс </w:t>
      </w:r>
      <w:r w:rsidRPr="00A54732">
        <w:rPr>
          <w:rFonts w:ascii="Times New Roman" w:hAnsi="Times New Roman" w:cs="Times New Roman"/>
        </w:rPr>
        <w:t>интернационализация, как фактор эконом</w:t>
      </w:r>
      <w:r w:rsidR="00993EEC">
        <w:rPr>
          <w:rFonts w:ascii="Times New Roman" w:hAnsi="Times New Roman" w:cs="Times New Roman"/>
        </w:rPr>
        <w:t xml:space="preserve">ического развития </w:t>
      </w:r>
      <w:r w:rsidR="00993EEC" w:rsidRPr="00993EEC">
        <w:rPr>
          <w:rFonts w:ascii="Times New Roman" w:hAnsi="Times New Roman" w:cs="Times New Roman"/>
          <w:color w:val="000000" w:themeColor="text1"/>
        </w:rPr>
        <w:t>логистических</w:t>
      </w:r>
      <w:r w:rsidRPr="00993EEC">
        <w:rPr>
          <w:rFonts w:ascii="Times New Roman" w:hAnsi="Times New Roman" w:cs="Times New Roman"/>
          <w:color w:val="000000" w:themeColor="text1"/>
        </w:rPr>
        <w:t xml:space="preserve"> ТНК. </w:t>
      </w:r>
    </w:p>
    <w:p w14:paraId="6A09E696" w14:textId="77777777" w:rsidR="005D47D5" w:rsidRDefault="00686FAE" w:rsidP="005D47D5">
      <w:pPr>
        <w:spacing w:after="120" w:line="360" w:lineRule="auto"/>
        <w:ind w:firstLine="709"/>
        <w:jc w:val="both"/>
        <w:rPr>
          <w:rFonts w:ascii="Times New Roman" w:hAnsi="Times New Roman" w:cs="Times New Roman"/>
        </w:rPr>
      </w:pPr>
      <w:r w:rsidRPr="00A54732">
        <w:rPr>
          <w:rFonts w:ascii="Times New Roman" w:eastAsia="Times New Roman" w:hAnsi="Times New Roman" w:cs="Times New Roman"/>
          <w:spacing w:val="-1"/>
        </w:rPr>
        <w:t xml:space="preserve">В ходе работы используется </w:t>
      </w:r>
      <w:r w:rsidRPr="00A54732">
        <w:rPr>
          <w:rFonts w:ascii="Times New Roman" w:eastAsia="Times New Roman" w:hAnsi="Times New Roman" w:cs="Times New Roman"/>
          <w:i/>
          <w:spacing w:val="-1"/>
        </w:rPr>
        <w:t>инструментарий</w:t>
      </w:r>
      <w:r w:rsidRPr="00A54732">
        <w:rPr>
          <w:rFonts w:ascii="Times New Roman" w:eastAsia="Times New Roman" w:hAnsi="Times New Roman" w:cs="Times New Roman"/>
          <w:spacing w:val="-1"/>
        </w:rPr>
        <w:t xml:space="preserve">, который </w:t>
      </w:r>
      <w:r w:rsidR="00993EEC" w:rsidRPr="00A54732">
        <w:rPr>
          <w:rFonts w:ascii="Times New Roman" w:eastAsia="Times New Roman" w:hAnsi="Times New Roman" w:cs="Times New Roman"/>
          <w:spacing w:val="-1"/>
        </w:rPr>
        <w:t>изученный</w:t>
      </w:r>
      <w:r w:rsidRPr="00A54732">
        <w:rPr>
          <w:rFonts w:ascii="Times New Roman" w:eastAsia="Times New Roman" w:hAnsi="Times New Roman" w:cs="Times New Roman"/>
          <w:spacing w:val="-1"/>
        </w:rPr>
        <w:t xml:space="preserve"> в рамках бакалаврской программы ВШМ СПбГУ и в результате самостоятельного изучения, в частности: экономический анализ, изучение теоретических и практических подходов выбора направлений грузоперевозок, </w:t>
      </w:r>
      <w:r w:rsidRPr="00A54732">
        <w:rPr>
          <w:rFonts w:ascii="Times New Roman" w:eastAsia="Times New Roman" w:hAnsi="Times New Roman" w:cs="Times New Roman"/>
          <w:spacing w:val="2"/>
        </w:rPr>
        <w:t xml:space="preserve">сбор, обработка и анализ данных, , проведение экспериментальных расчетов, </w:t>
      </w:r>
      <w:r w:rsidRPr="00A54732">
        <w:rPr>
          <w:rFonts w:ascii="Times New Roman" w:hAnsi="Times New Roman" w:cs="Times New Roman"/>
        </w:rPr>
        <w:t>использовались модели свертывания частных индикаторов интернационализации в комплексный показатель, корреляционный и регрессионный анализ связи между интернационализацией и экономическими результатами ТНК, проверка выдвинутых гипотез.</w:t>
      </w:r>
      <w:bookmarkStart w:id="3" w:name="_Toc447054548"/>
    </w:p>
    <w:p w14:paraId="59B66FC3" w14:textId="2A150046" w:rsidR="00C87DFA" w:rsidRPr="005D47D5" w:rsidRDefault="005D47D5" w:rsidP="005D47D5">
      <w:pPr>
        <w:spacing w:after="120" w:line="360" w:lineRule="auto"/>
        <w:ind w:firstLine="709"/>
        <w:jc w:val="both"/>
        <w:rPr>
          <w:rFonts w:ascii="Times New Roman" w:hAnsi="Times New Roman" w:cs="Times New Roman"/>
        </w:rPr>
      </w:pPr>
      <w:r w:rsidRPr="005D47D5">
        <w:rPr>
          <w:rFonts w:ascii="Times New Roman" w:hAnsi="Times New Roman" w:cs="Times New Roman"/>
        </w:rPr>
        <w:t>В качестве источников</w:t>
      </w:r>
      <w:r>
        <w:rPr>
          <w:rFonts w:ascii="Times New Roman" w:hAnsi="Times New Roman" w:cs="Times New Roman"/>
        </w:rPr>
        <w:t xml:space="preserve"> </w:t>
      </w:r>
      <w:r w:rsidRPr="005D47D5">
        <w:rPr>
          <w:rFonts w:ascii="Times New Roman" w:hAnsi="Times New Roman" w:cs="Times New Roman"/>
        </w:rPr>
        <w:t xml:space="preserve">при выполнении работы использовались информационные и реферативные базы данных SCOPUS, Web of Knowledge, Elsevier, Springer, EBSCO, Zephyr,  аналитические отчеты, </w:t>
      </w:r>
      <w:r w:rsidRPr="005D47D5">
        <w:rPr>
          <w:rFonts w:ascii="Times New Roman" w:eastAsia="Times New Roman" w:hAnsi="Times New Roman" w:cs="Times New Roman"/>
          <w:spacing w:val="-1"/>
        </w:rPr>
        <w:t>аналитические отчеты, результаты опросов менеджеров российских компаний, отчетности компании, интервью с представителями компаний, информация, предлагаемая СМИ, так же базами данных, открытыми для пользования студентам СПбГУ ВШМ и научные публикации.</w:t>
      </w:r>
      <w:r w:rsidR="00C87DFA" w:rsidRPr="005D47D5">
        <w:rPr>
          <w:rFonts w:ascii="Times New Roman" w:hAnsi="Times New Roman" w:cs="Times New Roman"/>
          <w:highlight w:val="yellow"/>
        </w:rPr>
        <w:br w:type="page"/>
      </w:r>
    </w:p>
    <w:p w14:paraId="3992FE6F" w14:textId="357F4387" w:rsidR="00AF6877" w:rsidRPr="00602133" w:rsidRDefault="004A00B7" w:rsidP="00C667AA">
      <w:pPr>
        <w:pStyle w:val="1"/>
        <w:spacing w:before="0" w:after="120"/>
        <w:rPr>
          <w:rFonts w:ascii="Times New Roman" w:hAnsi="Times New Roman" w:cs="Times New Roman"/>
          <w:color w:val="000000" w:themeColor="text1"/>
        </w:rPr>
      </w:pPr>
      <w:bookmarkStart w:id="4" w:name="_Toc451779278"/>
      <w:r w:rsidRPr="00602133">
        <w:rPr>
          <w:rFonts w:ascii="Times New Roman" w:hAnsi="Times New Roman" w:cs="Times New Roman"/>
          <w:color w:val="000000" w:themeColor="text1"/>
        </w:rPr>
        <w:lastRenderedPageBreak/>
        <w:t>ГЛАВА</w:t>
      </w:r>
      <w:r w:rsidR="00AF6877" w:rsidRPr="00602133">
        <w:rPr>
          <w:rFonts w:ascii="Times New Roman" w:hAnsi="Times New Roman" w:cs="Times New Roman"/>
          <w:color w:val="000000" w:themeColor="text1"/>
        </w:rPr>
        <w:t xml:space="preserve"> 1. </w:t>
      </w:r>
      <w:r w:rsidRPr="00602133">
        <w:rPr>
          <w:rFonts w:ascii="Times New Roman" w:hAnsi="Times New Roman" w:cs="Times New Roman"/>
          <w:color w:val="000000" w:themeColor="text1"/>
        </w:rPr>
        <w:t>СУЩНОСТЬ И ОСОБЕННОСТИ ИНТЕРНАЦИОНАЛИЗАЦИИ ДЕЯТЕЛЬНОСТИ ЛОГИСТИЧЕСКИХ КОМПАНИЙ</w:t>
      </w:r>
      <w:bookmarkEnd w:id="4"/>
      <w:r w:rsidRPr="00602133">
        <w:rPr>
          <w:rFonts w:ascii="Times New Roman" w:hAnsi="Times New Roman" w:cs="Times New Roman"/>
          <w:color w:val="000000" w:themeColor="text1"/>
        </w:rPr>
        <w:t xml:space="preserve"> </w:t>
      </w:r>
      <w:bookmarkEnd w:id="3"/>
    </w:p>
    <w:p w14:paraId="5737BC8B" w14:textId="3447584B" w:rsidR="00AF6877" w:rsidRPr="00C667AA" w:rsidRDefault="00C667AA" w:rsidP="00C667AA">
      <w:pPr>
        <w:pStyle w:val="2"/>
        <w:spacing w:before="0" w:after="120"/>
        <w:rPr>
          <w:rFonts w:ascii="Times New Roman" w:eastAsia="Times New Roman" w:hAnsi="Times New Roman" w:cs="Times New Roman"/>
          <w:color w:val="000000" w:themeColor="text1"/>
          <w:sz w:val="24"/>
          <w:szCs w:val="24"/>
        </w:rPr>
      </w:pPr>
      <w:bookmarkStart w:id="5" w:name="_Toc447054549"/>
      <w:bookmarkStart w:id="6" w:name="_Toc451779279"/>
      <w:r w:rsidRPr="00C667AA">
        <w:rPr>
          <w:rFonts w:ascii="Times New Roman" w:eastAsia="Times New Roman" w:hAnsi="Times New Roman" w:cs="Times New Roman"/>
          <w:color w:val="000000" w:themeColor="text1"/>
          <w:sz w:val="24"/>
          <w:szCs w:val="24"/>
        </w:rPr>
        <w:t xml:space="preserve">1.1 </w:t>
      </w:r>
      <w:r w:rsidR="00AF6877" w:rsidRPr="00C667AA">
        <w:rPr>
          <w:rFonts w:ascii="Times New Roman" w:eastAsia="Times New Roman" w:hAnsi="Times New Roman" w:cs="Times New Roman"/>
          <w:color w:val="000000" w:themeColor="text1"/>
          <w:sz w:val="24"/>
          <w:szCs w:val="24"/>
        </w:rPr>
        <w:t>Концептуальные подходы к исследованию процессов интернационализации</w:t>
      </w:r>
      <w:bookmarkEnd w:id="5"/>
      <w:r w:rsidR="004A00B7" w:rsidRPr="00C667AA">
        <w:rPr>
          <w:rFonts w:ascii="Times New Roman" w:eastAsia="Times New Roman" w:hAnsi="Times New Roman" w:cs="Times New Roman"/>
          <w:color w:val="000000" w:themeColor="text1"/>
          <w:sz w:val="24"/>
          <w:szCs w:val="24"/>
        </w:rPr>
        <w:t xml:space="preserve"> компаний</w:t>
      </w:r>
      <w:bookmarkEnd w:id="6"/>
    </w:p>
    <w:p w14:paraId="104900A2" w14:textId="77777777" w:rsidR="00AF6877" w:rsidRPr="00A54732" w:rsidRDefault="00AF6877" w:rsidP="00C667AA">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В условиях глобализации существенным образом меняется положение логистического предприятия: оно становится элементом более широкой, выходящей за пределы национального рынка среды. Сама природа предприятия создает предпосылки к интернационализации его хозяйственной жизни. Издержки на логистическую деятельность, точнее потребление логистических  услуг, являются крупной статьей затрат для практически любой компании. Необходимо изучать интернационализацию логических фирм в контексте интернационализации сервисных компаний.</w:t>
      </w:r>
    </w:p>
    <w:p w14:paraId="5BA9FC0D" w14:textId="77777777" w:rsidR="00AF6877" w:rsidRPr="00A54732" w:rsidRDefault="00AF6877" w:rsidP="005165C4">
      <w:pPr>
        <w:widowControl w:val="0"/>
        <w:autoSpaceDE w:val="0"/>
        <w:autoSpaceDN w:val="0"/>
        <w:adjustRightInd w:val="0"/>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В ХХI в. уровень интернационализации мировой экономики достиг небывалого масштаба. По данным Всемирной торговой организации, темпы роста иностранных инвестиций и мировой торговли превышают рост мирового ВВП, что отражает растущую степень переплетения и взаимозависимости национальных экономик . Одним из наиболее существенных сдвигов в системе общественного воспроизводства является быстро возрастающая роль сферы услуг. На международном рынке услуг имеются представители практически всех государств мира. Во втором квартале 2014 г. рост экспорта услуг составил 16% по сравнению с аналогичным периодом 2013 г. Россия представлена на этом рынке слабо, и для активизации ее интеграции в мировой рынок услуг необходимо всестороннее изучение международного опыта. Кроме того, среди особенностей развития мы можем выделить специализацию различных стран на определенные виды услуг. Так, преобладающими в развитых странах, таких как США, Великобритания, Франция, Швейцария, Германия, являются финансовые, телекоммуникационные, информационные и большинство отраслей деловых услуг, а развивающиеся страны характеризуются в большей степени специализацией на транспортных услугах.</w:t>
      </w:r>
    </w:p>
    <w:p w14:paraId="23375737" w14:textId="1BD8237E" w:rsidR="00AF6877" w:rsidRPr="00A54732" w:rsidRDefault="003447AF" w:rsidP="005165C4">
      <w:pPr>
        <w:widowControl w:val="0"/>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И</w:t>
      </w:r>
      <w:r w:rsidRPr="00A54732">
        <w:rPr>
          <w:rFonts w:ascii="Times New Roman" w:eastAsia="Calibri" w:hAnsi="Times New Roman" w:cs="Times New Roman"/>
        </w:rPr>
        <w:t xml:space="preserve">нтернационализация – это процесс повышения вовлеченности компании в международные операции, </w:t>
      </w:r>
      <w:r>
        <w:rPr>
          <w:rFonts w:ascii="Times New Roman" w:eastAsia="Calibri" w:hAnsi="Times New Roman" w:cs="Times New Roman"/>
        </w:rPr>
        <w:t>под этим понимается</w:t>
      </w:r>
      <w:r w:rsidRPr="00A54732">
        <w:rPr>
          <w:rFonts w:ascii="Times New Roman" w:eastAsia="Calibri" w:hAnsi="Times New Roman" w:cs="Times New Roman"/>
        </w:rPr>
        <w:t xml:space="preserve"> использование в производстве зарубежных ресурсов, владение зарубежными активами, управление компанией международным менеджментом, наличие зарубежных собственников компании,</w:t>
      </w:r>
      <w:r>
        <w:rPr>
          <w:rFonts w:ascii="Times New Roman" w:eastAsia="Calibri" w:hAnsi="Times New Roman" w:cs="Times New Roman"/>
        </w:rPr>
        <w:t xml:space="preserve"> продажа товаров и услуг за рубеж</w:t>
      </w:r>
      <w:r w:rsidRPr="00A54732">
        <w:rPr>
          <w:rFonts w:ascii="Times New Roman" w:eastAsia="Calibri" w:hAnsi="Times New Roman" w:cs="Times New Roman"/>
        </w:rPr>
        <w:t>.</w:t>
      </w:r>
      <w:r>
        <w:rPr>
          <w:rFonts w:ascii="Times New Roman" w:eastAsia="Calibri" w:hAnsi="Times New Roman" w:cs="Times New Roman"/>
        </w:rPr>
        <w:t xml:space="preserve"> Пирси </w:t>
      </w:r>
      <w:r w:rsidRPr="00CD2477">
        <w:rPr>
          <w:rFonts w:ascii="Times New Roman" w:eastAsia="Calibri" w:hAnsi="Times New Roman" w:cs="Times New Roman"/>
        </w:rPr>
        <w:t>[</w:t>
      </w:r>
      <w:r w:rsidRPr="00A54732">
        <w:rPr>
          <w:rFonts w:ascii="Times New Roman" w:eastAsia="Calibri" w:hAnsi="Times New Roman" w:cs="Times New Roman"/>
        </w:rPr>
        <w:t>Piercy, 1981</w:t>
      </w:r>
      <w:r w:rsidRPr="00CD2477">
        <w:rPr>
          <w:rFonts w:ascii="Times New Roman" w:eastAsia="Calibri" w:hAnsi="Times New Roman" w:cs="Times New Roman"/>
        </w:rPr>
        <w:t xml:space="preserve">, </w:t>
      </w:r>
      <w:r>
        <w:rPr>
          <w:rFonts w:ascii="Times New Roman" w:eastAsia="Calibri" w:hAnsi="Times New Roman" w:cs="Times New Roman"/>
          <w:lang w:val="en-US"/>
        </w:rPr>
        <w:t>C</w:t>
      </w:r>
      <w:r w:rsidRPr="00CD2477">
        <w:rPr>
          <w:rFonts w:ascii="Times New Roman" w:eastAsia="Calibri" w:hAnsi="Times New Roman" w:cs="Times New Roman"/>
        </w:rPr>
        <w:t>. 48]</w:t>
      </w:r>
      <w:r>
        <w:rPr>
          <w:rFonts w:ascii="Times New Roman" w:eastAsia="Calibri" w:hAnsi="Times New Roman" w:cs="Times New Roman"/>
        </w:rPr>
        <w:t xml:space="preserve"> считает, что п</w:t>
      </w:r>
      <w:r w:rsidR="00AF6877" w:rsidRPr="00A54732">
        <w:rPr>
          <w:rFonts w:ascii="Times New Roman" w:eastAsia="Calibri" w:hAnsi="Times New Roman" w:cs="Times New Roman"/>
        </w:rPr>
        <w:t>од процессом интернационализации компании принято принимать расшир</w:t>
      </w:r>
      <w:r w:rsidR="00CD2477">
        <w:rPr>
          <w:rFonts w:ascii="Times New Roman" w:eastAsia="Calibri" w:hAnsi="Times New Roman" w:cs="Times New Roman"/>
        </w:rPr>
        <w:t>ение ее международных операций</w:t>
      </w:r>
      <w:r>
        <w:rPr>
          <w:rFonts w:ascii="Times New Roman" w:eastAsia="Calibri" w:hAnsi="Times New Roman" w:cs="Times New Roman"/>
        </w:rPr>
        <w:t>. Интернационализация</w:t>
      </w:r>
      <w:r w:rsidR="00AF6877" w:rsidRPr="00A54732">
        <w:rPr>
          <w:rFonts w:ascii="Times New Roman" w:eastAsia="Calibri" w:hAnsi="Times New Roman" w:cs="Times New Roman"/>
        </w:rPr>
        <w:t xml:space="preserve"> связан</w:t>
      </w:r>
      <w:r>
        <w:rPr>
          <w:rFonts w:ascii="Times New Roman" w:eastAsia="Calibri" w:hAnsi="Times New Roman" w:cs="Times New Roman"/>
        </w:rPr>
        <w:t>а с глубокими</w:t>
      </w:r>
      <w:r w:rsidR="00AF6877" w:rsidRPr="00A54732">
        <w:rPr>
          <w:rFonts w:ascii="Times New Roman" w:eastAsia="Calibri" w:hAnsi="Times New Roman" w:cs="Times New Roman"/>
        </w:rPr>
        <w:t xml:space="preserve"> изменени</w:t>
      </w:r>
      <w:r>
        <w:rPr>
          <w:rFonts w:ascii="Times New Roman" w:eastAsia="Calibri" w:hAnsi="Times New Roman" w:cs="Times New Roman"/>
        </w:rPr>
        <w:t>ями на организационном уровне, данный п</w:t>
      </w:r>
      <w:r w:rsidR="00AF6877" w:rsidRPr="00A54732">
        <w:rPr>
          <w:rFonts w:ascii="Times New Roman" w:eastAsia="Calibri" w:hAnsi="Times New Roman" w:cs="Times New Roman"/>
        </w:rPr>
        <w:t xml:space="preserve">роцесс связан с изменениями в продуктовых и целевых рынках, в </w:t>
      </w:r>
      <w:r w:rsidR="00AF6877" w:rsidRPr="00A54732">
        <w:rPr>
          <w:rFonts w:ascii="Times New Roman" w:eastAsia="Calibri" w:hAnsi="Times New Roman" w:cs="Times New Roman"/>
        </w:rPr>
        <w:lastRenderedPageBreak/>
        <w:t>методах ведения операций за рубежом, организ</w:t>
      </w:r>
      <w:r w:rsidR="00CD2477">
        <w:rPr>
          <w:rFonts w:ascii="Times New Roman" w:eastAsia="Calibri" w:hAnsi="Times New Roman" w:cs="Times New Roman"/>
        </w:rPr>
        <w:t xml:space="preserve">ационной структуре и </w:t>
      </w:r>
      <w:r w:rsidR="00F67F21">
        <w:rPr>
          <w:rFonts w:ascii="Times New Roman" w:eastAsia="Calibri" w:hAnsi="Times New Roman" w:cs="Times New Roman"/>
        </w:rPr>
        <w:t xml:space="preserve">финансах </w:t>
      </w:r>
      <w:r w:rsidR="00CD2477" w:rsidRPr="00CD2477">
        <w:rPr>
          <w:rFonts w:ascii="Times New Roman" w:eastAsia="Calibri" w:hAnsi="Times New Roman" w:cs="Times New Roman"/>
        </w:rPr>
        <w:t>[</w:t>
      </w:r>
      <w:r w:rsidR="00AF6877" w:rsidRPr="00A54732">
        <w:rPr>
          <w:rFonts w:ascii="Times New Roman" w:eastAsia="Calibri" w:hAnsi="Times New Roman" w:cs="Times New Roman"/>
        </w:rPr>
        <w:t>Welch, 1988</w:t>
      </w:r>
      <w:r w:rsidR="00D561B9">
        <w:rPr>
          <w:rFonts w:ascii="Times New Roman" w:eastAsia="Calibri" w:hAnsi="Times New Roman" w:cs="Times New Roman"/>
          <w:lang w:val="en-US"/>
        </w:rPr>
        <w:t>, C. 46-58</w:t>
      </w:r>
      <w:r w:rsidR="00CD2477">
        <w:rPr>
          <w:rFonts w:ascii="Times New Roman" w:eastAsia="Calibri" w:hAnsi="Times New Roman" w:cs="Times New Roman"/>
          <w:lang w:val="en-US"/>
        </w:rPr>
        <w:t>]</w:t>
      </w:r>
      <w:r w:rsidR="00AF6877" w:rsidRPr="00A54732">
        <w:rPr>
          <w:rFonts w:ascii="Times New Roman" w:eastAsia="Calibri" w:hAnsi="Times New Roman" w:cs="Times New Roman"/>
        </w:rPr>
        <w:t>.</w:t>
      </w:r>
    </w:p>
    <w:p w14:paraId="1D19A051" w14:textId="1B45B11F" w:rsidR="00AF6877" w:rsidRPr="00A54732" w:rsidRDefault="003447AF" w:rsidP="005165C4">
      <w:pPr>
        <w:widowControl w:val="0"/>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 xml:space="preserve">В данном исследовании </w:t>
      </w:r>
      <w:r w:rsidR="00A54732" w:rsidRPr="00A54732">
        <w:rPr>
          <w:rFonts w:ascii="Times New Roman" w:eastAsia="Calibri" w:hAnsi="Times New Roman" w:cs="Times New Roman"/>
        </w:rPr>
        <w:t>интернационализаци</w:t>
      </w:r>
      <w:r w:rsidR="00A54732">
        <w:rPr>
          <w:rFonts w:ascii="Times New Roman" w:eastAsia="Calibri" w:hAnsi="Times New Roman" w:cs="Times New Roman"/>
        </w:rPr>
        <w:t>е</w:t>
      </w:r>
      <w:r w:rsidR="00A54732" w:rsidRPr="00A54732">
        <w:rPr>
          <w:rFonts w:ascii="Times New Roman" w:eastAsia="Calibri" w:hAnsi="Times New Roman" w:cs="Times New Roman"/>
        </w:rPr>
        <w:t>й</w:t>
      </w:r>
      <w:r w:rsidR="00AF6877" w:rsidRPr="00A54732">
        <w:rPr>
          <w:rFonts w:ascii="Times New Roman" w:eastAsia="Calibri" w:hAnsi="Times New Roman" w:cs="Times New Roman"/>
        </w:rPr>
        <w:t xml:space="preserve"> </w:t>
      </w:r>
      <w:r>
        <w:rPr>
          <w:rFonts w:ascii="Times New Roman" w:eastAsia="Calibri" w:hAnsi="Times New Roman" w:cs="Times New Roman"/>
        </w:rPr>
        <w:t>считается</w:t>
      </w:r>
      <w:r w:rsidR="00AF6877" w:rsidRPr="00A54732">
        <w:rPr>
          <w:rFonts w:ascii="Times New Roman" w:eastAsia="Calibri" w:hAnsi="Times New Roman" w:cs="Times New Roman"/>
        </w:rPr>
        <w:t xml:space="preserve"> процесс, в ходе которого компания расширяет свою деятельность за пределы </w:t>
      </w:r>
      <w:r>
        <w:rPr>
          <w:rFonts w:ascii="Times New Roman" w:eastAsia="Calibri" w:hAnsi="Times New Roman" w:cs="Times New Roman"/>
        </w:rPr>
        <w:t>своего домашнего рынка, в</w:t>
      </w:r>
      <w:r w:rsidR="00AF6877" w:rsidRPr="00A54732">
        <w:rPr>
          <w:rFonts w:ascii="Times New Roman" w:eastAsia="Calibri" w:hAnsi="Times New Roman" w:cs="Times New Roman"/>
        </w:rPr>
        <w:t xml:space="preserve"> различных формах и различных сферах деятельности. </w:t>
      </w:r>
    </w:p>
    <w:p w14:paraId="7B27F3E7" w14:textId="1BE72631" w:rsidR="00AF6877" w:rsidRPr="00A54732" w:rsidRDefault="00AF6877" w:rsidP="005165C4">
      <w:pPr>
        <w:widowControl w:val="0"/>
        <w:autoSpaceDE w:val="0"/>
        <w:autoSpaceDN w:val="0"/>
        <w:adjustRightInd w:val="0"/>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Выход компаний на внешние рынки является одним из </w:t>
      </w:r>
      <w:r w:rsidR="00A54732" w:rsidRPr="00A54732">
        <w:rPr>
          <w:rFonts w:ascii="Times New Roman" w:eastAsia="Calibri" w:hAnsi="Times New Roman" w:cs="Times New Roman"/>
        </w:rPr>
        <w:t>важнейших</w:t>
      </w:r>
      <w:r w:rsidRPr="00A54732">
        <w:rPr>
          <w:rFonts w:ascii="Times New Roman" w:eastAsia="Calibri" w:hAnsi="Times New Roman" w:cs="Times New Roman"/>
        </w:rPr>
        <w:t xml:space="preserve"> источников экономического роста, позволяющим компаниям не только получать доступ к новым ресурсам и новым клиентам, но и повышать </w:t>
      </w:r>
      <w:r w:rsidR="00A54732" w:rsidRPr="00A54732">
        <w:rPr>
          <w:rFonts w:ascii="Times New Roman" w:eastAsia="Calibri" w:hAnsi="Times New Roman" w:cs="Times New Roman"/>
        </w:rPr>
        <w:t>инновационный</w:t>
      </w:r>
      <w:r w:rsidRPr="00A54732">
        <w:rPr>
          <w:rFonts w:ascii="Times New Roman" w:eastAsia="Calibri" w:hAnsi="Times New Roman" w:cs="Times New Roman"/>
        </w:rPr>
        <w:t xml:space="preserve"> потенциал. </w:t>
      </w:r>
      <w:r w:rsidR="00CD2477">
        <w:rPr>
          <w:rFonts w:ascii="Times New Roman" w:eastAsia="Calibri" w:hAnsi="Times New Roman" w:cs="Times New Roman"/>
        </w:rPr>
        <w:t xml:space="preserve">Джон Даннинг </w:t>
      </w:r>
      <w:r w:rsidR="00CD2477" w:rsidRPr="00CD2477">
        <w:rPr>
          <w:rFonts w:ascii="Times New Roman" w:eastAsia="Calibri" w:hAnsi="Times New Roman" w:cs="Times New Roman"/>
        </w:rPr>
        <w:t>[</w:t>
      </w:r>
      <w:r w:rsidR="00CD2477">
        <w:rPr>
          <w:rFonts w:ascii="Times New Roman" w:eastAsia="Calibri" w:hAnsi="Times New Roman" w:cs="Times New Roman"/>
        </w:rPr>
        <w:t>Dunning, 19</w:t>
      </w:r>
      <w:r w:rsidR="00D561B9">
        <w:rPr>
          <w:rFonts w:ascii="Times New Roman" w:eastAsia="Calibri" w:hAnsi="Times New Roman" w:cs="Times New Roman"/>
        </w:rPr>
        <w:t>93</w:t>
      </w:r>
      <w:r w:rsidR="00CD2477" w:rsidRPr="00CD2477">
        <w:rPr>
          <w:rFonts w:ascii="Times New Roman" w:eastAsia="Calibri" w:hAnsi="Times New Roman" w:cs="Times New Roman"/>
        </w:rPr>
        <w:t xml:space="preserve">, </w:t>
      </w:r>
      <w:r w:rsidR="00CD2477">
        <w:rPr>
          <w:rFonts w:ascii="Times New Roman" w:eastAsia="Calibri" w:hAnsi="Times New Roman" w:cs="Times New Roman"/>
          <w:lang w:val="en-US"/>
        </w:rPr>
        <w:t>C</w:t>
      </w:r>
      <w:r w:rsidR="00CD2477" w:rsidRPr="00CD2477">
        <w:rPr>
          <w:rFonts w:ascii="Times New Roman" w:eastAsia="Calibri" w:hAnsi="Times New Roman" w:cs="Times New Roman"/>
        </w:rPr>
        <w:t>.</w:t>
      </w:r>
      <w:r w:rsidR="00CD2477">
        <w:rPr>
          <w:rFonts w:ascii="Times New Roman" w:eastAsia="Calibri" w:hAnsi="Times New Roman" w:cs="Times New Roman"/>
        </w:rPr>
        <w:t xml:space="preserve"> </w:t>
      </w:r>
      <w:r w:rsidR="00D561B9">
        <w:rPr>
          <w:rFonts w:ascii="Times New Roman" w:eastAsia="Calibri" w:hAnsi="Times New Roman" w:cs="Times New Roman"/>
        </w:rPr>
        <w:t>431</w:t>
      </w:r>
      <w:r w:rsidR="00CD2477" w:rsidRPr="00CD2477">
        <w:rPr>
          <w:rFonts w:ascii="Times New Roman" w:eastAsia="Calibri" w:hAnsi="Times New Roman" w:cs="Times New Roman"/>
        </w:rPr>
        <w:t>]</w:t>
      </w:r>
      <w:r w:rsidRPr="00A54732">
        <w:rPr>
          <w:rFonts w:ascii="Times New Roman" w:eastAsia="Calibri" w:hAnsi="Times New Roman" w:cs="Times New Roman"/>
        </w:rPr>
        <w:t xml:space="preserve"> в своем исследовании о различиях в уровнях продуктивности британских и американских предприятий писал о возможности использования интернационализации для повышения продуктивности предприятий, а также для развития новых технологических и управленческих </w:t>
      </w:r>
      <w:r w:rsidR="00A54732" w:rsidRPr="00A54732">
        <w:rPr>
          <w:rFonts w:ascii="Times New Roman" w:eastAsia="Calibri" w:hAnsi="Times New Roman" w:cs="Times New Roman"/>
        </w:rPr>
        <w:t>способностей</w:t>
      </w:r>
      <w:r w:rsidRPr="00A54732">
        <w:rPr>
          <w:rFonts w:ascii="Times New Roman" w:eastAsia="Calibri" w:hAnsi="Times New Roman" w:cs="Times New Roman"/>
        </w:rPr>
        <w:t>. Процессы политико-</w:t>
      </w:r>
      <w:r w:rsidR="00A54732" w:rsidRPr="00A54732">
        <w:rPr>
          <w:rFonts w:ascii="Times New Roman" w:eastAsia="Calibri" w:hAnsi="Times New Roman" w:cs="Times New Roman"/>
        </w:rPr>
        <w:t>экономической</w:t>
      </w:r>
      <w:r w:rsidRPr="00A54732">
        <w:rPr>
          <w:rFonts w:ascii="Times New Roman" w:eastAsia="Calibri" w:hAnsi="Times New Roman" w:cs="Times New Roman"/>
        </w:rPr>
        <w:t xml:space="preserve"> интеграции международных рынков, развитие транспортных и телекоммуникационных технологий, конвергенция вкусов и предпочтений </w:t>
      </w:r>
      <w:r w:rsidR="00A54732" w:rsidRPr="00A54732">
        <w:rPr>
          <w:rFonts w:ascii="Times New Roman" w:eastAsia="Calibri" w:hAnsi="Times New Roman" w:cs="Times New Roman"/>
        </w:rPr>
        <w:t>покупателей</w:t>
      </w:r>
      <w:r w:rsidR="00A54732">
        <w:rPr>
          <w:rFonts w:ascii="Times New Roman" w:eastAsia="Calibri" w:hAnsi="Times New Roman" w:cs="Times New Roman"/>
        </w:rPr>
        <w:t xml:space="preserve"> </w:t>
      </w:r>
      <w:r w:rsidRPr="00A54732">
        <w:rPr>
          <w:rFonts w:ascii="Times New Roman" w:eastAsia="Calibri" w:hAnsi="Times New Roman" w:cs="Times New Roman"/>
        </w:rPr>
        <w:t>позволили многим компаниям успешно внедрять стратегии интернационализации. Компании начали выходить на внешние рынки не только для поиска новых клиентов или факторов производства по более низким ценам</w:t>
      </w:r>
      <w:r w:rsidR="003447AF">
        <w:rPr>
          <w:rFonts w:ascii="Times New Roman" w:eastAsia="Calibri" w:hAnsi="Times New Roman" w:cs="Times New Roman"/>
        </w:rPr>
        <w:t>, но и для поиска компетенций [</w:t>
      </w:r>
      <w:r w:rsidRPr="00A54732">
        <w:rPr>
          <w:rFonts w:ascii="Times New Roman" w:eastAsia="Calibri" w:hAnsi="Times New Roman" w:cs="Times New Roman"/>
        </w:rPr>
        <w:t>Аннушкина</w:t>
      </w:r>
      <w:r w:rsidR="00A54732">
        <w:rPr>
          <w:rFonts w:ascii="Times New Roman" w:eastAsia="Calibri" w:hAnsi="Times New Roman" w:cs="Times New Roman"/>
        </w:rPr>
        <w:t>,</w:t>
      </w:r>
      <w:r w:rsidR="003447AF">
        <w:rPr>
          <w:rFonts w:ascii="Times New Roman" w:eastAsia="Calibri" w:hAnsi="Times New Roman" w:cs="Times New Roman"/>
        </w:rPr>
        <w:t xml:space="preserve"> 2009, C. 10</w:t>
      </w:r>
      <w:r w:rsidR="003447AF">
        <w:rPr>
          <w:rFonts w:ascii="Times New Roman" w:eastAsia="Calibri" w:hAnsi="Times New Roman" w:cs="Times New Roman"/>
          <w:lang w:val="en-US"/>
        </w:rPr>
        <w:t>]</w:t>
      </w:r>
      <w:r w:rsidRPr="00A54732">
        <w:rPr>
          <w:rFonts w:ascii="Times New Roman" w:eastAsia="Calibri" w:hAnsi="Times New Roman" w:cs="Times New Roman"/>
        </w:rPr>
        <w:t>.</w:t>
      </w:r>
    </w:p>
    <w:p w14:paraId="46C4D2C3" w14:textId="01F449FC"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Интернационализация является кросс-предметным понятием, которое изучается как в экономике, так и в бизнесе. К примеру, </w:t>
      </w:r>
      <w:r w:rsidR="004A00B7">
        <w:rPr>
          <w:rFonts w:ascii="Times New Roman" w:eastAsia="Calibri" w:hAnsi="Times New Roman" w:cs="Times New Roman"/>
        </w:rPr>
        <w:t xml:space="preserve">Манолова </w:t>
      </w:r>
      <w:r w:rsidR="004A00B7" w:rsidRPr="004A00B7">
        <w:rPr>
          <w:rFonts w:ascii="Times New Roman" w:eastAsia="Calibri" w:hAnsi="Times New Roman" w:cs="Times New Roman"/>
        </w:rPr>
        <w:t>[</w:t>
      </w:r>
      <w:r w:rsidRPr="00A54732">
        <w:rPr>
          <w:rFonts w:ascii="Times New Roman" w:eastAsia="Calibri" w:hAnsi="Times New Roman" w:cs="Times New Roman"/>
          <w:lang w:val="en-US"/>
        </w:rPr>
        <w:t>Manolova</w:t>
      </w:r>
      <w:r w:rsidR="004A00B7" w:rsidRPr="004A00B7">
        <w:rPr>
          <w:rFonts w:ascii="Times New Roman" w:eastAsia="Calibri" w:hAnsi="Times New Roman" w:cs="Times New Roman"/>
        </w:rPr>
        <w:t>,</w:t>
      </w:r>
      <w:r w:rsidR="004A00B7">
        <w:rPr>
          <w:rFonts w:ascii="Times New Roman" w:eastAsia="Calibri" w:hAnsi="Times New Roman" w:cs="Times New Roman"/>
        </w:rPr>
        <w:t xml:space="preserve"> 2010</w:t>
      </w:r>
      <w:r w:rsidR="004A00B7" w:rsidRPr="004A00B7">
        <w:rPr>
          <w:rFonts w:ascii="Times New Roman" w:eastAsia="Calibri" w:hAnsi="Times New Roman" w:cs="Times New Roman"/>
        </w:rPr>
        <w:t xml:space="preserve">, </w:t>
      </w:r>
      <w:r w:rsidR="004A00B7">
        <w:rPr>
          <w:rFonts w:ascii="Times New Roman" w:eastAsia="Calibri" w:hAnsi="Times New Roman" w:cs="Times New Roman"/>
          <w:lang w:val="en-US"/>
        </w:rPr>
        <w:t>C</w:t>
      </w:r>
      <w:r w:rsidR="004A00B7" w:rsidRPr="004A00B7">
        <w:rPr>
          <w:rFonts w:ascii="Times New Roman" w:eastAsia="Calibri" w:hAnsi="Times New Roman" w:cs="Times New Roman"/>
        </w:rPr>
        <w:t>.</w:t>
      </w:r>
      <w:r w:rsidR="0052457B">
        <w:rPr>
          <w:rFonts w:ascii="Times New Roman" w:eastAsia="Calibri" w:hAnsi="Times New Roman" w:cs="Times New Roman"/>
        </w:rPr>
        <w:t xml:space="preserve"> 257</w:t>
      </w:r>
      <w:r w:rsidR="004A00B7" w:rsidRPr="004A00B7">
        <w:rPr>
          <w:rFonts w:ascii="Times New Roman" w:eastAsia="Calibri" w:hAnsi="Times New Roman" w:cs="Times New Roman"/>
        </w:rPr>
        <w:t>]</w:t>
      </w:r>
      <w:r w:rsidRPr="00A54732">
        <w:rPr>
          <w:rFonts w:ascii="Times New Roman" w:eastAsia="Calibri" w:hAnsi="Times New Roman" w:cs="Times New Roman"/>
        </w:rPr>
        <w:t xml:space="preserve"> в своей работе утверждает, что интернационализация является </w:t>
      </w:r>
      <w:r w:rsidR="00A54732" w:rsidRPr="00A54732">
        <w:rPr>
          <w:rFonts w:ascii="Times New Roman" w:eastAsia="Calibri" w:hAnsi="Times New Roman" w:cs="Times New Roman"/>
        </w:rPr>
        <w:t>жизненно важным</w:t>
      </w:r>
      <w:r w:rsidRPr="00A54732">
        <w:rPr>
          <w:rFonts w:ascii="Times New Roman" w:eastAsia="Calibri" w:hAnsi="Times New Roman" w:cs="Times New Roman"/>
        </w:rPr>
        <w:t xml:space="preserve"> процессом для роста и развития маленьких и новых предприятий в переходных экономиках, таких как страны центральной и восточной Европы, которые характеризуются относительно небольшим домашним рынком. Интернационализация, однако, очень важна и для росс</w:t>
      </w:r>
      <w:r w:rsidR="004A00B7">
        <w:rPr>
          <w:rFonts w:ascii="Times New Roman" w:eastAsia="Calibri" w:hAnsi="Times New Roman" w:cs="Times New Roman"/>
        </w:rPr>
        <w:t xml:space="preserve">ийских компаний. Калоф и Бимиш </w:t>
      </w:r>
      <w:r w:rsidR="004A00B7" w:rsidRPr="004A00B7">
        <w:rPr>
          <w:rFonts w:ascii="Times New Roman" w:eastAsia="Calibri" w:hAnsi="Times New Roman" w:cs="Times New Roman"/>
        </w:rPr>
        <w:t>[</w:t>
      </w:r>
      <w:r w:rsidRPr="00A54732">
        <w:rPr>
          <w:rFonts w:ascii="Times New Roman" w:eastAsia="Calibri" w:hAnsi="Times New Roman" w:cs="Times New Roman"/>
          <w:lang w:val="en-US"/>
        </w:rPr>
        <w:t>Calof</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and</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Beamish</w:t>
      </w:r>
      <w:r w:rsidR="004A00B7">
        <w:rPr>
          <w:rFonts w:ascii="Times New Roman" w:eastAsia="Calibri" w:hAnsi="Times New Roman" w:cs="Times New Roman"/>
        </w:rPr>
        <w:t>, 1995</w:t>
      </w:r>
      <w:r w:rsidR="004A00B7" w:rsidRPr="004A00B7">
        <w:rPr>
          <w:rFonts w:ascii="Times New Roman" w:eastAsia="Calibri" w:hAnsi="Times New Roman" w:cs="Times New Roman"/>
        </w:rPr>
        <w:t xml:space="preserve">, </w:t>
      </w:r>
      <w:r w:rsidR="004A00B7">
        <w:rPr>
          <w:rFonts w:ascii="Times New Roman" w:eastAsia="Calibri" w:hAnsi="Times New Roman" w:cs="Times New Roman"/>
          <w:lang w:val="en-US"/>
        </w:rPr>
        <w:t>C</w:t>
      </w:r>
      <w:r w:rsidR="004A00B7" w:rsidRPr="004A00B7">
        <w:rPr>
          <w:rFonts w:ascii="Times New Roman" w:eastAsia="Calibri" w:hAnsi="Times New Roman" w:cs="Times New Roman"/>
        </w:rPr>
        <w:t>.</w:t>
      </w:r>
      <w:r w:rsidR="0052457B">
        <w:rPr>
          <w:rFonts w:ascii="Times New Roman" w:eastAsia="Calibri" w:hAnsi="Times New Roman" w:cs="Times New Roman"/>
        </w:rPr>
        <w:t xml:space="preserve"> 115-131</w:t>
      </w:r>
      <w:r w:rsidR="004A00B7" w:rsidRPr="004A00B7">
        <w:rPr>
          <w:rFonts w:ascii="Times New Roman" w:eastAsia="Calibri" w:hAnsi="Times New Roman" w:cs="Times New Roman"/>
        </w:rPr>
        <w:t>]</w:t>
      </w:r>
      <w:r w:rsidRPr="00A54732">
        <w:rPr>
          <w:rFonts w:ascii="Times New Roman" w:eastAsia="Calibri" w:hAnsi="Times New Roman" w:cs="Times New Roman"/>
        </w:rPr>
        <w:t xml:space="preserve"> определили интернационализацию как процесс адаптации деятельности компании (стратегии, структуры, ресурсной базы и </w:t>
      </w:r>
      <w:r w:rsidR="00C068E5" w:rsidRPr="00A54732">
        <w:rPr>
          <w:rFonts w:ascii="Times New Roman" w:eastAsia="Calibri" w:hAnsi="Times New Roman" w:cs="Times New Roman"/>
        </w:rPr>
        <w:t>т.</w:t>
      </w:r>
      <w:r w:rsidR="00C068E5">
        <w:rPr>
          <w:rFonts w:ascii="Times New Roman" w:eastAsia="Calibri" w:hAnsi="Times New Roman" w:cs="Times New Roman"/>
        </w:rPr>
        <w:t>д.</w:t>
      </w:r>
      <w:r w:rsidRPr="00A54732">
        <w:rPr>
          <w:rFonts w:ascii="Times New Roman" w:eastAsia="Calibri" w:hAnsi="Times New Roman" w:cs="Times New Roman"/>
        </w:rPr>
        <w:t>) к международной среде. Интернационализация определяется как процесс, увеличивающий уро</w:t>
      </w:r>
      <w:r w:rsidR="004A00B7">
        <w:rPr>
          <w:rFonts w:ascii="Times New Roman" w:eastAsia="Calibri" w:hAnsi="Times New Roman" w:cs="Times New Roman"/>
        </w:rPr>
        <w:t xml:space="preserve">вень международных мероприятий </w:t>
      </w:r>
      <w:r w:rsidR="004A00B7" w:rsidRPr="004A00B7">
        <w:rPr>
          <w:rFonts w:ascii="Times New Roman" w:eastAsia="Calibri" w:hAnsi="Times New Roman" w:cs="Times New Roman"/>
        </w:rPr>
        <w:t>[</w:t>
      </w:r>
      <w:r w:rsidRPr="00A54732">
        <w:rPr>
          <w:rFonts w:ascii="Times New Roman" w:eastAsia="Calibri" w:hAnsi="Times New Roman" w:cs="Times New Roman"/>
          <w:lang w:val="en-US"/>
        </w:rPr>
        <w:t>Welch</w:t>
      </w:r>
      <w:r w:rsidR="004A00B7">
        <w:rPr>
          <w:rFonts w:ascii="Times New Roman" w:eastAsia="Calibri" w:hAnsi="Times New Roman" w:cs="Times New Roman"/>
        </w:rPr>
        <w:t>, 1988</w:t>
      </w:r>
      <w:r w:rsidR="004A00B7" w:rsidRPr="004A00B7">
        <w:rPr>
          <w:rFonts w:ascii="Times New Roman" w:eastAsia="Calibri" w:hAnsi="Times New Roman" w:cs="Times New Roman"/>
        </w:rPr>
        <w:t xml:space="preserve">, </w:t>
      </w:r>
      <w:r w:rsidR="004A00B7">
        <w:rPr>
          <w:rFonts w:ascii="Times New Roman" w:eastAsia="Calibri" w:hAnsi="Times New Roman" w:cs="Times New Roman"/>
          <w:lang w:val="en-US"/>
        </w:rPr>
        <w:t>C</w:t>
      </w:r>
      <w:r w:rsidR="004A00B7" w:rsidRPr="004A00B7">
        <w:rPr>
          <w:rFonts w:ascii="Times New Roman" w:eastAsia="Calibri" w:hAnsi="Times New Roman" w:cs="Times New Roman"/>
        </w:rPr>
        <w:t>.</w:t>
      </w:r>
      <w:r w:rsidR="004A00B7">
        <w:rPr>
          <w:rFonts w:ascii="Times New Roman" w:eastAsia="Calibri" w:hAnsi="Times New Roman" w:cs="Times New Roman"/>
        </w:rPr>
        <w:t xml:space="preserve"> </w:t>
      </w:r>
      <w:r w:rsidR="0052457B">
        <w:rPr>
          <w:rFonts w:ascii="Times New Roman" w:eastAsia="Calibri" w:hAnsi="Times New Roman" w:cs="Times New Roman"/>
        </w:rPr>
        <w:t>34-55</w:t>
      </w:r>
      <w:r w:rsidR="004A00B7" w:rsidRPr="004A00B7">
        <w:rPr>
          <w:rFonts w:ascii="Times New Roman" w:eastAsia="Calibri" w:hAnsi="Times New Roman" w:cs="Times New Roman"/>
        </w:rPr>
        <w:t>]</w:t>
      </w:r>
      <w:r w:rsidRPr="00A54732">
        <w:rPr>
          <w:rFonts w:ascii="Times New Roman" w:eastAsia="Calibri" w:hAnsi="Times New Roman" w:cs="Times New Roman"/>
        </w:rPr>
        <w:t xml:space="preserve"> и состоящий из большого </w:t>
      </w:r>
      <w:r w:rsidR="00A54732" w:rsidRPr="00A54732">
        <w:rPr>
          <w:rFonts w:ascii="Times New Roman" w:eastAsia="Calibri" w:hAnsi="Times New Roman" w:cs="Times New Roman"/>
        </w:rPr>
        <w:t>количества</w:t>
      </w:r>
      <w:r w:rsidRPr="00A54732">
        <w:rPr>
          <w:rFonts w:ascii="Times New Roman" w:eastAsia="Calibri" w:hAnsi="Times New Roman" w:cs="Times New Roman"/>
        </w:rPr>
        <w:t xml:space="preserve"> таких видов деятельности как экспорт, л</w:t>
      </w:r>
      <w:r w:rsidR="004A00B7">
        <w:rPr>
          <w:rFonts w:ascii="Times New Roman" w:eastAsia="Calibri" w:hAnsi="Times New Roman" w:cs="Times New Roman"/>
        </w:rPr>
        <w:t xml:space="preserve">ицензирование и инвестирование </w:t>
      </w:r>
      <w:r w:rsidR="004A00B7" w:rsidRPr="004A00B7">
        <w:rPr>
          <w:rFonts w:ascii="Times New Roman" w:eastAsia="Calibri" w:hAnsi="Times New Roman" w:cs="Times New Roman"/>
        </w:rPr>
        <w:t>[</w:t>
      </w:r>
      <w:r w:rsidRPr="00A54732">
        <w:rPr>
          <w:rFonts w:ascii="Times New Roman" w:eastAsia="Calibri" w:hAnsi="Times New Roman" w:cs="Times New Roman"/>
          <w:lang w:val="en-US"/>
        </w:rPr>
        <w:t>Liu</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et</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al</w:t>
      </w:r>
      <w:r w:rsidR="004A00B7">
        <w:rPr>
          <w:rFonts w:ascii="Times New Roman" w:eastAsia="Calibri" w:hAnsi="Times New Roman" w:cs="Times New Roman"/>
        </w:rPr>
        <w:t>., 2011</w:t>
      </w:r>
      <w:r w:rsidR="004A00B7" w:rsidRPr="004A00B7">
        <w:rPr>
          <w:rFonts w:ascii="Times New Roman" w:eastAsia="Calibri" w:hAnsi="Times New Roman" w:cs="Times New Roman"/>
        </w:rPr>
        <w:t xml:space="preserve">, </w:t>
      </w:r>
      <w:r w:rsidR="004A00B7">
        <w:rPr>
          <w:rFonts w:ascii="Times New Roman" w:eastAsia="Calibri" w:hAnsi="Times New Roman" w:cs="Times New Roman"/>
          <w:lang w:val="en-US"/>
        </w:rPr>
        <w:t>C</w:t>
      </w:r>
      <w:r w:rsidR="004A00B7" w:rsidRPr="004A00B7">
        <w:rPr>
          <w:rFonts w:ascii="Times New Roman" w:eastAsia="Calibri" w:hAnsi="Times New Roman" w:cs="Times New Roman"/>
        </w:rPr>
        <w:t xml:space="preserve">. </w:t>
      </w:r>
      <w:r w:rsidR="004A00B7" w:rsidRPr="00CD2477">
        <w:rPr>
          <w:rFonts w:ascii="Times New Roman" w:eastAsia="Calibri" w:hAnsi="Times New Roman" w:cs="Times New Roman"/>
        </w:rPr>
        <w:t>51</w:t>
      </w:r>
      <w:r w:rsidR="004A00B7" w:rsidRPr="004A00B7">
        <w:rPr>
          <w:rFonts w:ascii="Times New Roman" w:eastAsia="Calibri" w:hAnsi="Times New Roman" w:cs="Times New Roman"/>
        </w:rPr>
        <w:t>]</w:t>
      </w:r>
      <w:r w:rsidRPr="00A54732">
        <w:rPr>
          <w:rFonts w:ascii="Times New Roman" w:eastAsia="Calibri" w:hAnsi="Times New Roman" w:cs="Times New Roman"/>
        </w:rPr>
        <w:t xml:space="preserve">. Международная деятельность компании выражается как прямой/непрямой экспорт, экспорт через международных агентов, совместное предприятие, лицензирование и предоставление франшизы. Хотя </w:t>
      </w:r>
      <w:r w:rsidR="00A54732" w:rsidRPr="00A54732">
        <w:rPr>
          <w:rFonts w:ascii="Times New Roman" w:eastAsia="Calibri" w:hAnsi="Times New Roman" w:cs="Times New Roman"/>
        </w:rPr>
        <w:t>большинство</w:t>
      </w:r>
      <w:r w:rsidRPr="00A54732">
        <w:rPr>
          <w:rFonts w:ascii="Times New Roman" w:eastAsia="Calibri" w:hAnsi="Times New Roman" w:cs="Times New Roman"/>
        </w:rPr>
        <w:t xml:space="preserve"> компаний начинают свою деятельность с экспорта, через определенное время многие фирм, пытаясь увеличить </w:t>
      </w:r>
      <w:r w:rsidR="00A54732" w:rsidRPr="00A54732">
        <w:rPr>
          <w:rFonts w:ascii="Times New Roman" w:eastAsia="Calibri" w:hAnsi="Times New Roman" w:cs="Times New Roman"/>
        </w:rPr>
        <w:t>количество</w:t>
      </w:r>
      <w:r w:rsidRPr="00A54732">
        <w:rPr>
          <w:rFonts w:ascii="Times New Roman" w:eastAsia="Calibri" w:hAnsi="Times New Roman" w:cs="Times New Roman"/>
        </w:rPr>
        <w:t xml:space="preserve"> разнообразных </w:t>
      </w:r>
      <w:r w:rsidRPr="00A54732">
        <w:rPr>
          <w:rFonts w:ascii="Times New Roman" w:eastAsia="Calibri" w:hAnsi="Times New Roman" w:cs="Times New Roman"/>
        </w:rPr>
        <w:lastRenderedPageBreak/>
        <w:t xml:space="preserve">ресурсов, объединяются в совместные предприятия со своими иностранными партнерами, открывают </w:t>
      </w:r>
      <w:r w:rsidR="00A54732" w:rsidRPr="00A54732">
        <w:rPr>
          <w:rFonts w:ascii="Times New Roman" w:eastAsia="Calibri" w:hAnsi="Times New Roman" w:cs="Times New Roman"/>
        </w:rPr>
        <w:t>филиалы</w:t>
      </w:r>
      <w:r w:rsidRPr="00A54732">
        <w:rPr>
          <w:rFonts w:ascii="Times New Roman" w:eastAsia="Calibri" w:hAnsi="Times New Roman" w:cs="Times New Roman"/>
        </w:rPr>
        <w:t xml:space="preserve"> </w:t>
      </w:r>
      <w:r w:rsidR="00A54732" w:rsidRPr="00A54732">
        <w:rPr>
          <w:rFonts w:ascii="Times New Roman" w:eastAsia="Calibri" w:hAnsi="Times New Roman" w:cs="Times New Roman"/>
        </w:rPr>
        <w:t>за рубежом</w:t>
      </w:r>
      <w:r w:rsidRPr="00A54732">
        <w:rPr>
          <w:rFonts w:ascii="Times New Roman" w:eastAsia="Calibri" w:hAnsi="Times New Roman" w:cs="Times New Roman"/>
        </w:rPr>
        <w:t xml:space="preserve"> и, наконец, начинают заниматься своей операционной деятельностью на территории других </w:t>
      </w:r>
      <w:r w:rsidR="00A54732" w:rsidRPr="00A54732">
        <w:rPr>
          <w:rFonts w:ascii="Times New Roman" w:eastAsia="Calibri" w:hAnsi="Times New Roman" w:cs="Times New Roman"/>
        </w:rPr>
        <w:t>государств</w:t>
      </w:r>
      <w:r w:rsidR="00CD2477">
        <w:rPr>
          <w:rFonts w:ascii="Times New Roman" w:eastAsia="Calibri" w:hAnsi="Times New Roman" w:cs="Times New Roman"/>
        </w:rPr>
        <w:t xml:space="preserve"> </w:t>
      </w:r>
      <w:r w:rsidR="00CD2477" w:rsidRPr="00CD2477">
        <w:rPr>
          <w:rFonts w:ascii="Times New Roman" w:eastAsia="Calibri" w:hAnsi="Times New Roman" w:cs="Times New Roman"/>
        </w:rPr>
        <w:t>[</w:t>
      </w:r>
      <w:r w:rsidRPr="00A54732">
        <w:rPr>
          <w:rFonts w:ascii="Times New Roman" w:eastAsia="Calibri" w:hAnsi="Times New Roman" w:cs="Times New Roman"/>
          <w:lang w:val="en-US"/>
        </w:rPr>
        <w:t>Agndal</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Chetty</w:t>
      </w:r>
      <w:r w:rsidRPr="00A54732">
        <w:rPr>
          <w:rFonts w:ascii="Times New Roman" w:eastAsia="Calibri" w:hAnsi="Times New Roman" w:cs="Times New Roman"/>
        </w:rPr>
        <w:t>, 2007</w:t>
      </w:r>
      <w:r w:rsidR="00CD2477" w:rsidRPr="00CD2477">
        <w:rPr>
          <w:rFonts w:ascii="Times New Roman" w:eastAsia="Calibri" w:hAnsi="Times New Roman" w:cs="Times New Roman"/>
        </w:rPr>
        <w:t xml:space="preserve">, </w:t>
      </w:r>
      <w:r w:rsidR="00CD2477">
        <w:rPr>
          <w:rFonts w:ascii="Times New Roman" w:eastAsia="Calibri" w:hAnsi="Times New Roman" w:cs="Times New Roman"/>
          <w:lang w:val="en-US"/>
        </w:rPr>
        <w:t>C</w:t>
      </w:r>
      <w:r w:rsidR="008C194B">
        <w:rPr>
          <w:rFonts w:ascii="Times New Roman" w:eastAsia="Calibri" w:hAnsi="Times New Roman" w:cs="Times New Roman"/>
        </w:rPr>
        <w:t>. 1-29</w:t>
      </w:r>
      <w:r w:rsidR="00CD2477" w:rsidRPr="00CD2477">
        <w:rPr>
          <w:rFonts w:ascii="Times New Roman" w:eastAsia="Calibri" w:hAnsi="Times New Roman" w:cs="Times New Roman"/>
        </w:rPr>
        <w:t>]</w:t>
      </w:r>
      <w:r w:rsidRPr="00A54732">
        <w:rPr>
          <w:rFonts w:ascii="Times New Roman" w:eastAsia="Calibri" w:hAnsi="Times New Roman" w:cs="Times New Roman"/>
        </w:rPr>
        <w:t>. Подробнее о формах интерна</w:t>
      </w:r>
      <w:r w:rsidR="00A54732">
        <w:rPr>
          <w:rFonts w:ascii="Times New Roman" w:eastAsia="Calibri" w:hAnsi="Times New Roman" w:cs="Times New Roman"/>
        </w:rPr>
        <w:t>циона</w:t>
      </w:r>
      <w:r w:rsidRPr="00A54732">
        <w:rPr>
          <w:rFonts w:ascii="Times New Roman" w:eastAsia="Calibri" w:hAnsi="Times New Roman" w:cs="Times New Roman"/>
        </w:rPr>
        <w:t>лизации речь пойдет далее в этой главе.</w:t>
      </w:r>
    </w:p>
    <w:p w14:paraId="07D667C6" w14:textId="77777777" w:rsidR="00A54732" w:rsidRDefault="00AF6877" w:rsidP="005165C4">
      <w:pPr>
        <w:widowControl w:val="0"/>
        <w:autoSpaceDE w:val="0"/>
        <w:autoSpaceDN w:val="0"/>
        <w:adjustRightInd w:val="0"/>
        <w:spacing w:after="120" w:line="360" w:lineRule="auto"/>
        <w:ind w:firstLine="709"/>
        <w:rPr>
          <w:rFonts w:ascii="Times New Roman" w:eastAsia="Calibri" w:hAnsi="Times New Roman" w:cs="Times New Roman"/>
        </w:rPr>
      </w:pPr>
      <w:r w:rsidRPr="00A54732">
        <w:rPr>
          <w:rFonts w:ascii="Times New Roman" w:eastAsia="Calibri" w:hAnsi="Times New Roman" w:cs="Times New Roman"/>
        </w:rPr>
        <w:t>Как известно, трансформация национальной компании в международную проходит ряд этапов. Д</w:t>
      </w:r>
      <w:r w:rsidR="00A54732">
        <w:rPr>
          <w:rFonts w:ascii="Times New Roman" w:eastAsia="Calibri" w:hAnsi="Times New Roman" w:cs="Times New Roman"/>
        </w:rPr>
        <w:t>анные этапы представлены на рисунке 1</w:t>
      </w:r>
      <w:r w:rsidRPr="00A54732">
        <w:rPr>
          <w:rFonts w:ascii="Times New Roman" w:eastAsia="Calibri" w:hAnsi="Times New Roman" w:cs="Times New Roman"/>
        </w:rPr>
        <w:t>.</w:t>
      </w:r>
    </w:p>
    <w:p w14:paraId="58B6BA7C" w14:textId="393C98EA" w:rsidR="003447AF" w:rsidRPr="008351E4" w:rsidRDefault="007E7106" w:rsidP="005165C4">
      <w:pPr>
        <w:widowControl w:val="0"/>
        <w:autoSpaceDE w:val="0"/>
        <w:autoSpaceDN w:val="0"/>
        <w:adjustRightInd w:val="0"/>
        <w:spacing w:after="120" w:line="360" w:lineRule="auto"/>
        <w:ind w:firstLine="709"/>
        <w:jc w:val="right"/>
        <w:rPr>
          <w:rFonts w:ascii="Times New Roman" w:eastAsia="Calibri" w:hAnsi="Times New Roman" w:cs="Times New Roman"/>
          <w:sz w:val="22"/>
        </w:rPr>
      </w:pPr>
      <w:r>
        <w:rPr>
          <w:rFonts w:ascii="Times New Roman" w:eastAsia="Calibri" w:hAnsi="Times New Roman" w:cs="Times New Roman"/>
          <w:sz w:val="22"/>
        </w:rPr>
        <w:t>Рис.</w:t>
      </w:r>
      <w:r w:rsidR="003447AF" w:rsidRPr="008351E4">
        <w:rPr>
          <w:rFonts w:ascii="Times New Roman" w:eastAsia="Calibri" w:hAnsi="Times New Roman" w:cs="Times New Roman"/>
          <w:sz w:val="22"/>
        </w:rPr>
        <w:t xml:space="preserve"> 1</w:t>
      </w:r>
    </w:p>
    <w:p w14:paraId="751D060E" w14:textId="049960A4" w:rsidR="003447AF" w:rsidRPr="008351E4" w:rsidRDefault="003447AF" w:rsidP="005165C4">
      <w:pPr>
        <w:widowControl w:val="0"/>
        <w:autoSpaceDE w:val="0"/>
        <w:autoSpaceDN w:val="0"/>
        <w:adjustRightInd w:val="0"/>
        <w:spacing w:after="120" w:line="360" w:lineRule="auto"/>
        <w:ind w:firstLine="709"/>
        <w:jc w:val="center"/>
        <w:rPr>
          <w:rFonts w:ascii="Times New Roman" w:eastAsia="Calibri" w:hAnsi="Times New Roman" w:cs="Times New Roman"/>
          <w:b/>
          <w:sz w:val="22"/>
        </w:rPr>
      </w:pPr>
      <w:r w:rsidRPr="008351E4">
        <w:rPr>
          <w:rFonts w:ascii="Times New Roman" w:eastAsia="Calibri" w:hAnsi="Times New Roman" w:cs="Times New Roman"/>
          <w:b/>
          <w:sz w:val="22"/>
        </w:rPr>
        <w:t>Этапы трансформации региональной компании в международную компанию</w:t>
      </w:r>
    </w:p>
    <w:p w14:paraId="0C16FF50" w14:textId="77777777" w:rsidR="00AF6877" w:rsidRPr="00A54732" w:rsidRDefault="00AF6877" w:rsidP="005165C4">
      <w:pPr>
        <w:widowControl w:val="0"/>
        <w:autoSpaceDE w:val="0"/>
        <w:autoSpaceDN w:val="0"/>
        <w:adjustRightInd w:val="0"/>
        <w:spacing w:after="120" w:line="360" w:lineRule="auto"/>
        <w:ind w:firstLine="709"/>
        <w:rPr>
          <w:rFonts w:ascii="Times New Roman" w:eastAsia="Calibri" w:hAnsi="Times New Roman" w:cs="Times New Roman"/>
        </w:rPr>
      </w:pPr>
      <w:r w:rsidRPr="00A54732">
        <w:rPr>
          <w:rFonts w:ascii="Times New Roman" w:eastAsia="Calibri" w:hAnsi="Times New Roman" w:cs="Times New Roman"/>
          <w:noProof/>
          <w:lang w:eastAsia="ru-RU"/>
        </w:rPr>
        <w:drawing>
          <wp:inline distT="0" distB="0" distL="0" distR="0" wp14:anchorId="0BC48C56" wp14:editId="7405355F">
            <wp:extent cx="5495925" cy="3771900"/>
            <wp:effectExtent l="50800" t="0" r="158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16359D" w14:textId="04E5EBE1" w:rsidR="004A00B7" w:rsidRPr="00BD1319" w:rsidRDefault="00C667AA" w:rsidP="005165C4">
      <w:pPr>
        <w:widowControl w:val="0"/>
        <w:autoSpaceDE w:val="0"/>
        <w:autoSpaceDN w:val="0"/>
        <w:adjustRightInd w:val="0"/>
        <w:spacing w:after="120" w:line="360" w:lineRule="auto"/>
        <w:jc w:val="both"/>
        <w:rPr>
          <w:rFonts w:ascii="Times New Roman" w:eastAsia="Calibri" w:hAnsi="Times New Roman" w:cs="Times New Roman"/>
          <w:sz w:val="20"/>
          <w:szCs w:val="20"/>
        </w:rPr>
      </w:pPr>
      <w:r w:rsidRPr="00BD1319">
        <w:rPr>
          <w:rFonts w:ascii="Times New Roman" w:eastAsia="Calibri" w:hAnsi="Times New Roman" w:cs="Times New Roman"/>
          <w:sz w:val="20"/>
          <w:szCs w:val="20"/>
        </w:rPr>
        <w:t>Источник: составлено автором по</w:t>
      </w:r>
      <w:r w:rsidR="005F5B0C" w:rsidRPr="00BD1319">
        <w:rPr>
          <w:rFonts w:ascii="Times New Roman" w:eastAsia="Calibri" w:hAnsi="Times New Roman" w:cs="Times New Roman"/>
          <w:sz w:val="20"/>
          <w:szCs w:val="20"/>
        </w:rPr>
        <w:t xml:space="preserve"> Климовец, 2009</w:t>
      </w:r>
      <w:r w:rsidR="00C068E5" w:rsidRPr="00BD1319">
        <w:rPr>
          <w:rFonts w:ascii="Times New Roman" w:eastAsia="Calibri" w:hAnsi="Times New Roman" w:cs="Times New Roman"/>
          <w:sz w:val="20"/>
          <w:szCs w:val="20"/>
        </w:rPr>
        <w:t>, С. 46-51</w:t>
      </w:r>
    </w:p>
    <w:p w14:paraId="575C7D5D" w14:textId="77777777" w:rsidR="00AF6877" w:rsidRPr="00A54732" w:rsidRDefault="00AF6877" w:rsidP="005165C4">
      <w:pPr>
        <w:widowControl w:val="0"/>
        <w:autoSpaceDE w:val="0"/>
        <w:autoSpaceDN w:val="0"/>
        <w:adjustRightInd w:val="0"/>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Эта примерная схема интернационализации деятельности компании у разных авторов представлена с той или </w:t>
      </w:r>
      <w:r w:rsidR="00A54732" w:rsidRPr="00A54732">
        <w:rPr>
          <w:rFonts w:ascii="Times New Roman" w:eastAsia="Calibri" w:hAnsi="Times New Roman" w:cs="Times New Roman"/>
        </w:rPr>
        <w:t>иной степенью</w:t>
      </w:r>
      <w:r w:rsidRPr="00A54732">
        <w:rPr>
          <w:rFonts w:ascii="Times New Roman" w:eastAsia="Calibri" w:hAnsi="Times New Roman" w:cs="Times New Roman"/>
        </w:rPr>
        <w:t xml:space="preserve"> фрагментации, с выделением одних признаков, определяющих состояние компании на каждом из этапов, затушевыванием других, например организационных, признаков.</w:t>
      </w:r>
    </w:p>
    <w:p w14:paraId="3F2F724D" w14:textId="7ACE373C" w:rsidR="006A2F60" w:rsidRPr="00A54732" w:rsidRDefault="005F5B0C" w:rsidP="00C667AA">
      <w:pPr>
        <w:widowControl w:val="0"/>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В исследованиях</w:t>
      </w:r>
      <w:r w:rsidR="00AF6877" w:rsidRPr="00A54732">
        <w:rPr>
          <w:rFonts w:ascii="Times New Roman" w:eastAsia="Calibri" w:hAnsi="Times New Roman" w:cs="Times New Roman"/>
        </w:rPr>
        <w:t>, посвященных проблемам интернационализации фирмы, выделяются два основных подхода к</w:t>
      </w:r>
      <w:r w:rsidR="008351E4">
        <w:rPr>
          <w:rFonts w:ascii="Times New Roman" w:eastAsia="Calibri" w:hAnsi="Times New Roman" w:cs="Times New Roman"/>
        </w:rPr>
        <w:t xml:space="preserve"> этому понятию – экономически, относящий интернационализацию к статическому явлению, </w:t>
      </w:r>
      <w:r w:rsidR="00AF6877" w:rsidRPr="00A54732">
        <w:rPr>
          <w:rFonts w:ascii="Times New Roman" w:eastAsia="Calibri" w:hAnsi="Times New Roman" w:cs="Times New Roman"/>
        </w:rPr>
        <w:t xml:space="preserve">и динамический, относящийся к интернационализации как к процессу. Подробнее самые распространенные подходы к интернационализации будут </w:t>
      </w:r>
      <w:r w:rsidR="006A2F60" w:rsidRPr="00A54732">
        <w:rPr>
          <w:rFonts w:ascii="Times New Roman" w:eastAsia="Calibri" w:hAnsi="Times New Roman" w:cs="Times New Roman"/>
        </w:rPr>
        <w:t>рассмотрены</w:t>
      </w:r>
      <w:r w:rsidR="00AF6877" w:rsidRPr="00A54732">
        <w:rPr>
          <w:rFonts w:ascii="Times New Roman" w:eastAsia="Calibri" w:hAnsi="Times New Roman" w:cs="Times New Roman"/>
        </w:rPr>
        <w:t xml:space="preserve"> далее.</w:t>
      </w:r>
    </w:p>
    <w:p w14:paraId="669CE58A" w14:textId="4E98ABBB" w:rsidR="00337AD7" w:rsidRPr="00C667AA" w:rsidRDefault="00AF6877" w:rsidP="007E7106">
      <w:pPr>
        <w:pStyle w:val="a3"/>
        <w:numPr>
          <w:ilvl w:val="2"/>
          <w:numId w:val="2"/>
        </w:numPr>
        <w:spacing w:after="120"/>
        <w:contextualSpacing w:val="0"/>
        <w:outlineLvl w:val="2"/>
        <w:rPr>
          <w:rFonts w:ascii="Times New Roman" w:eastAsia="Times New Roman" w:hAnsi="Times New Roman" w:cs="Times New Roman"/>
          <w:b/>
          <w:bCs/>
          <w:sz w:val="24"/>
          <w:szCs w:val="27"/>
          <w:lang w:val="ru-RU" w:eastAsia="ru-RU"/>
        </w:rPr>
      </w:pPr>
      <w:bookmarkStart w:id="7" w:name="_Toc447054550"/>
      <w:r w:rsidRPr="00C667AA">
        <w:rPr>
          <w:rFonts w:ascii="Times New Roman" w:eastAsia="Times New Roman" w:hAnsi="Times New Roman" w:cs="Times New Roman"/>
          <w:b/>
          <w:bCs/>
          <w:sz w:val="24"/>
          <w:szCs w:val="27"/>
          <w:lang w:val="ru-RU" w:eastAsia="ru-RU"/>
        </w:rPr>
        <w:lastRenderedPageBreak/>
        <w:t>Экономический подход к интернационализации</w:t>
      </w:r>
      <w:bookmarkEnd w:id="7"/>
    </w:p>
    <w:p w14:paraId="3FDD1BFF" w14:textId="786ED962" w:rsidR="00AF6877" w:rsidRPr="00A54732" w:rsidRDefault="005F5B0C" w:rsidP="005165C4">
      <w:pPr>
        <w:widowControl w:val="0"/>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Согласно точке зрения специалистов экономической школы</w:t>
      </w:r>
      <w:r w:rsidR="00AF6877" w:rsidRPr="00A54732">
        <w:rPr>
          <w:rFonts w:ascii="Times New Roman" w:eastAsia="Calibri" w:hAnsi="Times New Roman" w:cs="Times New Roman"/>
        </w:rPr>
        <w:t xml:space="preserve">, рассматривающих вопросы интернационализации, наиболее популярными являются эклектическая парадигма </w:t>
      </w:r>
      <w:r w:rsidR="006A2F60">
        <w:rPr>
          <w:rFonts w:ascii="Times New Roman" w:eastAsia="Calibri" w:hAnsi="Times New Roman" w:cs="Times New Roman"/>
        </w:rPr>
        <w:t xml:space="preserve">Д. </w:t>
      </w:r>
      <w:r w:rsidR="00AF6877" w:rsidRPr="00A54732">
        <w:rPr>
          <w:rFonts w:ascii="Times New Roman" w:eastAsia="Calibri" w:hAnsi="Times New Roman" w:cs="Times New Roman"/>
        </w:rPr>
        <w:t>Даннинга, которая была уже упомянута выше, теория интернационализац</w:t>
      </w:r>
      <w:r w:rsidR="008351E4">
        <w:rPr>
          <w:rFonts w:ascii="Times New Roman" w:eastAsia="Calibri" w:hAnsi="Times New Roman" w:cs="Times New Roman"/>
        </w:rPr>
        <w:t xml:space="preserve">ии, </w:t>
      </w:r>
      <w:r w:rsidR="00AF6877" w:rsidRPr="00A54732">
        <w:rPr>
          <w:rFonts w:ascii="Times New Roman" w:eastAsia="Calibri" w:hAnsi="Times New Roman" w:cs="Times New Roman"/>
        </w:rPr>
        <w:t xml:space="preserve">транзакционных издержек О. </w:t>
      </w:r>
      <w:r w:rsidR="00AF6877" w:rsidRPr="006A2F60">
        <w:rPr>
          <w:rFonts w:ascii="Times New Roman" w:eastAsia="Calibri" w:hAnsi="Times New Roman" w:cs="Times New Roman"/>
        </w:rPr>
        <w:t>Уильямсона</w:t>
      </w:r>
      <w:r>
        <w:rPr>
          <w:rFonts w:ascii="Times New Roman" w:eastAsia="Calibri" w:hAnsi="Times New Roman" w:cs="Times New Roman"/>
          <w:i/>
        </w:rPr>
        <w:t xml:space="preserve"> </w:t>
      </w:r>
      <w:r w:rsidRPr="005F5B0C">
        <w:rPr>
          <w:rFonts w:ascii="Times New Roman" w:eastAsia="Calibri" w:hAnsi="Times New Roman" w:cs="Times New Roman"/>
        </w:rPr>
        <w:t>[</w:t>
      </w:r>
      <w:r w:rsidR="00AF6877" w:rsidRPr="005F5B0C">
        <w:rPr>
          <w:rFonts w:ascii="Times New Roman" w:eastAsia="Calibri" w:hAnsi="Times New Roman" w:cs="Times New Roman"/>
          <w:iCs/>
          <w:color w:val="1C1C1C"/>
        </w:rPr>
        <w:t>Williamso</w:t>
      </w:r>
      <w:r w:rsidR="006A2F60" w:rsidRPr="005F5B0C">
        <w:rPr>
          <w:rFonts w:ascii="Times New Roman" w:eastAsia="Calibri" w:hAnsi="Times New Roman" w:cs="Times New Roman"/>
          <w:iCs/>
          <w:color w:val="1C1C1C"/>
          <w:lang w:val="en-US"/>
        </w:rPr>
        <w:t>n</w:t>
      </w:r>
      <w:r w:rsidR="00AF6877" w:rsidRPr="005F5B0C">
        <w:rPr>
          <w:rFonts w:ascii="Times New Roman" w:eastAsia="Calibri" w:hAnsi="Times New Roman" w:cs="Times New Roman"/>
          <w:iCs/>
          <w:color w:val="1C1C1C"/>
        </w:rPr>
        <w:t>, 1970</w:t>
      </w:r>
      <w:r w:rsidRPr="005F5B0C">
        <w:rPr>
          <w:rFonts w:ascii="Times New Roman" w:eastAsia="Calibri" w:hAnsi="Times New Roman" w:cs="Times New Roman"/>
          <w:iCs/>
          <w:color w:val="1C1C1C"/>
        </w:rPr>
        <w:t>]</w:t>
      </w:r>
      <w:r w:rsidR="008351E4">
        <w:rPr>
          <w:rFonts w:ascii="Times New Roman" w:eastAsia="Calibri" w:hAnsi="Times New Roman" w:cs="Times New Roman"/>
        </w:rPr>
        <w:t xml:space="preserve"> и </w:t>
      </w:r>
      <w:r w:rsidR="00AF6877" w:rsidRPr="00A54732">
        <w:rPr>
          <w:rFonts w:ascii="Times New Roman" w:eastAsia="Calibri" w:hAnsi="Times New Roman" w:cs="Times New Roman"/>
        </w:rPr>
        <w:t xml:space="preserve">теория конкурентного преимущества наций </w:t>
      </w:r>
      <w:r w:rsidR="006A2F60">
        <w:rPr>
          <w:rFonts w:ascii="Times New Roman" w:eastAsia="Calibri" w:hAnsi="Times New Roman" w:cs="Times New Roman"/>
        </w:rPr>
        <w:t xml:space="preserve">М. </w:t>
      </w:r>
      <w:r>
        <w:rPr>
          <w:rFonts w:ascii="Times New Roman" w:eastAsia="Calibri" w:hAnsi="Times New Roman" w:cs="Times New Roman"/>
        </w:rPr>
        <w:t xml:space="preserve">Портера </w:t>
      </w:r>
      <w:r w:rsidRPr="005F5B0C">
        <w:rPr>
          <w:rFonts w:ascii="Times New Roman" w:eastAsia="Calibri" w:hAnsi="Times New Roman" w:cs="Times New Roman"/>
        </w:rPr>
        <w:t>[</w:t>
      </w:r>
      <w:r w:rsidR="00AF6877" w:rsidRPr="00A54732">
        <w:rPr>
          <w:rFonts w:ascii="Times New Roman" w:eastAsia="Calibri" w:hAnsi="Times New Roman" w:cs="Times New Roman"/>
          <w:lang w:val="en-US"/>
        </w:rPr>
        <w:t>Porter</w:t>
      </w:r>
      <w:r>
        <w:rPr>
          <w:rFonts w:ascii="Times New Roman" w:eastAsia="Calibri" w:hAnsi="Times New Roman" w:cs="Times New Roman"/>
        </w:rPr>
        <w:t>, 1990</w:t>
      </w:r>
      <w:r w:rsidRPr="005F5B0C">
        <w:rPr>
          <w:rFonts w:ascii="Times New Roman" w:eastAsia="Calibri" w:hAnsi="Times New Roman" w:cs="Times New Roman"/>
        </w:rPr>
        <w:t>]</w:t>
      </w:r>
      <w:r w:rsidR="00AF6877" w:rsidRPr="00A54732">
        <w:rPr>
          <w:rFonts w:ascii="Times New Roman" w:eastAsia="Calibri" w:hAnsi="Times New Roman" w:cs="Times New Roman"/>
        </w:rPr>
        <w:t>.</w:t>
      </w:r>
    </w:p>
    <w:p w14:paraId="2087ED1D" w14:textId="046F7811" w:rsidR="006A2F60"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Эклектическая парадигма для иностранных прямых инвестиций была разработана </w:t>
      </w:r>
      <w:r w:rsidR="006A2F60">
        <w:rPr>
          <w:rFonts w:ascii="Times New Roman" w:eastAsia="Calibri" w:hAnsi="Times New Roman" w:cs="Times New Roman"/>
        </w:rPr>
        <w:t xml:space="preserve">Д. </w:t>
      </w:r>
      <w:r w:rsidRPr="00A54732">
        <w:rPr>
          <w:rFonts w:ascii="Times New Roman" w:eastAsia="Calibri" w:hAnsi="Times New Roman" w:cs="Times New Roman"/>
        </w:rPr>
        <w:t>Даннингом в 70-х годах. Теория используется главным образом для объяснения деятельности мультинациональных корпораций. Парадигма призывает брать в расчет факторы собственности, месторасположения и интернационализации (</w:t>
      </w:r>
      <w:r w:rsidRPr="00A54732">
        <w:rPr>
          <w:rFonts w:ascii="Times New Roman" w:eastAsia="Calibri" w:hAnsi="Times New Roman" w:cs="Times New Roman"/>
          <w:lang w:val="en-US"/>
        </w:rPr>
        <w:t>OLI</w:t>
      </w:r>
      <w:r w:rsidRPr="00A54732">
        <w:rPr>
          <w:rFonts w:ascii="Times New Roman" w:eastAsia="Calibri" w:hAnsi="Times New Roman" w:cs="Times New Roman"/>
        </w:rPr>
        <w:t xml:space="preserve"> – </w:t>
      </w:r>
      <w:r w:rsidRPr="00A54732">
        <w:rPr>
          <w:rFonts w:ascii="Times New Roman" w:eastAsia="Calibri" w:hAnsi="Times New Roman" w:cs="Times New Roman"/>
          <w:lang w:val="en-US"/>
        </w:rPr>
        <w:t>Ownership</w:t>
      </w:r>
      <w:r w:rsidRPr="00A54732">
        <w:rPr>
          <w:rFonts w:ascii="Times New Roman" w:eastAsia="Calibri" w:hAnsi="Times New Roman" w:cs="Times New Roman"/>
        </w:rPr>
        <w:t>-</w:t>
      </w:r>
      <w:r w:rsidRPr="00A54732">
        <w:rPr>
          <w:rFonts w:ascii="Times New Roman" w:eastAsia="Calibri" w:hAnsi="Times New Roman" w:cs="Times New Roman"/>
          <w:lang w:val="en-US"/>
        </w:rPr>
        <w:t>Location</w:t>
      </w:r>
      <w:r w:rsidRPr="00A54732">
        <w:rPr>
          <w:rFonts w:ascii="Times New Roman" w:eastAsia="Calibri" w:hAnsi="Times New Roman" w:cs="Times New Roman"/>
        </w:rPr>
        <w:t>-</w:t>
      </w:r>
      <w:r w:rsidRPr="00A54732">
        <w:rPr>
          <w:rFonts w:ascii="Times New Roman" w:eastAsia="Calibri" w:hAnsi="Times New Roman" w:cs="Times New Roman"/>
          <w:lang w:val="en-US"/>
        </w:rPr>
        <w:t>Internationalization</w:t>
      </w:r>
      <w:r w:rsidR="00691083">
        <w:rPr>
          <w:rFonts w:ascii="Times New Roman" w:eastAsia="Calibri" w:hAnsi="Times New Roman" w:cs="Times New Roman"/>
        </w:rPr>
        <w:t>)</w:t>
      </w:r>
      <w:r w:rsidR="006A2F60">
        <w:rPr>
          <w:rFonts w:ascii="Times New Roman" w:eastAsia="Calibri" w:hAnsi="Times New Roman" w:cs="Times New Roman"/>
        </w:rPr>
        <w:t>.</w:t>
      </w:r>
      <w:r w:rsidRPr="00A54732">
        <w:rPr>
          <w:rFonts w:ascii="Times New Roman" w:eastAsia="Calibri" w:hAnsi="Times New Roman" w:cs="Times New Roman"/>
        </w:rPr>
        <w:t xml:space="preserve"> Парадигма гласит: если фирма обладает данными преимуществами,</w:t>
      </w:r>
      <w:r w:rsidR="006A2F60">
        <w:rPr>
          <w:rFonts w:ascii="Times New Roman" w:eastAsia="Calibri" w:hAnsi="Times New Roman" w:cs="Times New Roman"/>
        </w:rPr>
        <w:t xml:space="preserve"> то</w:t>
      </w:r>
      <w:r w:rsidRPr="00A54732">
        <w:rPr>
          <w:rFonts w:ascii="Times New Roman" w:eastAsia="Calibri" w:hAnsi="Times New Roman" w:cs="Times New Roman"/>
        </w:rPr>
        <w:t xml:space="preserve"> она в ходе международной деятельности будет осуществлять иностранные прямые инвестиции, другими словами теория сконцентрирована на рассмотрении тезиса о том, что преимущества интернационализации делают прямое иностранное инвестирование более предпочтительным по сравнению с другими стратегиями выхода на внешние рынки. </w:t>
      </w:r>
    </w:p>
    <w:p w14:paraId="19A04575" w14:textId="1B041EE8"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Преимущества владения (</w:t>
      </w:r>
      <w:r w:rsidRPr="00A54732">
        <w:rPr>
          <w:rFonts w:ascii="Times New Roman" w:eastAsia="Calibri" w:hAnsi="Times New Roman" w:cs="Times New Roman"/>
          <w:lang w:val="en-US"/>
        </w:rPr>
        <w:t>Ownership</w:t>
      </w:r>
      <w:r w:rsidRPr="00A54732">
        <w:rPr>
          <w:rFonts w:ascii="Times New Roman" w:eastAsia="Calibri" w:hAnsi="Times New Roman" w:cs="Times New Roman"/>
        </w:rPr>
        <w:t>) по отношению к другим предприятиям, обслуживающим определенный рынок, являются следствием обладания материальными и нематериальными активами, менее доступными для других фирм. Преимущества владения являются следствием размера фирмы, монополистического положения, лучших ресурсных возможностей. При наличии преимуществ владения компания должна обладать некоторыми преимуществами, исходящими из характеристик экономики другого государства, иначе иностранный рынок обслуживался бы путем экспорта продукции. Преимущества местоположения (</w:t>
      </w:r>
      <w:r w:rsidRPr="00A54732">
        <w:rPr>
          <w:rFonts w:ascii="Times New Roman" w:eastAsia="Calibri" w:hAnsi="Times New Roman" w:cs="Times New Roman"/>
          <w:lang w:val="en-US"/>
        </w:rPr>
        <w:t>Location</w:t>
      </w:r>
      <w:r w:rsidRPr="00A54732">
        <w:rPr>
          <w:rFonts w:ascii="Times New Roman" w:eastAsia="Calibri" w:hAnsi="Times New Roman" w:cs="Times New Roman"/>
        </w:rPr>
        <w:t>) определяют место размещения инвестиций и являются следствием различной стоимости факторов производства, а так же отличающихся издержками сбыта продукции на различных рынках. При реализации первых двух условий должны существовать причины выполнения данной операции внутри фирмы (преимущества инте</w:t>
      </w:r>
      <w:r w:rsidR="006A2F60">
        <w:rPr>
          <w:rFonts w:ascii="Times New Roman" w:eastAsia="Calibri" w:hAnsi="Times New Roman" w:cs="Times New Roman"/>
        </w:rPr>
        <w:t>р</w:t>
      </w:r>
      <w:r w:rsidRPr="00A54732">
        <w:rPr>
          <w:rFonts w:ascii="Times New Roman" w:eastAsia="Calibri" w:hAnsi="Times New Roman" w:cs="Times New Roman"/>
        </w:rPr>
        <w:t>на</w:t>
      </w:r>
      <w:r w:rsidR="006A2F60">
        <w:rPr>
          <w:rFonts w:ascii="Times New Roman" w:eastAsia="Calibri" w:hAnsi="Times New Roman" w:cs="Times New Roman"/>
        </w:rPr>
        <w:t>циона</w:t>
      </w:r>
      <w:r w:rsidRPr="00A54732">
        <w:rPr>
          <w:rFonts w:ascii="Times New Roman" w:eastAsia="Calibri" w:hAnsi="Times New Roman" w:cs="Times New Roman"/>
        </w:rPr>
        <w:t>лизации). Фактор интернационализации: при отсутствии таких преимуществ фирма может эксте</w:t>
      </w:r>
      <w:r w:rsidR="005F5B0C">
        <w:rPr>
          <w:rFonts w:ascii="Times New Roman" w:eastAsia="Calibri" w:hAnsi="Times New Roman" w:cs="Times New Roman"/>
        </w:rPr>
        <w:t>р</w:t>
      </w:r>
      <w:r w:rsidRPr="00A54732">
        <w:rPr>
          <w:rFonts w:ascii="Times New Roman" w:eastAsia="Calibri" w:hAnsi="Times New Roman" w:cs="Times New Roman"/>
        </w:rPr>
        <w:t>нализировать операцию.</w:t>
      </w:r>
    </w:p>
    <w:p w14:paraId="34955DC4" w14:textId="2AA17F92"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Теория транзакционных издержек была сформулирована О. Уильямсоном и заключаются в следующем: фирма стремится вертикально интегрироваться, до тех пор, пока стоимость внутренней транзакции будет ниже цены рыночной организации аналогичной трансакции. Теория объясняет процессы интернационализации на основе выбора между двумя условными альтернативами — аутсорсингом и интеграцией. Фирма </w:t>
      </w:r>
      <w:r w:rsidRPr="00A54732">
        <w:rPr>
          <w:rFonts w:ascii="Times New Roman" w:eastAsia="Calibri" w:hAnsi="Times New Roman" w:cs="Times New Roman"/>
        </w:rPr>
        <w:lastRenderedPageBreak/>
        <w:t>может инте</w:t>
      </w:r>
      <w:r w:rsidR="005F5B0C">
        <w:rPr>
          <w:rFonts w:ascii="Times New Roman" w:eastAsia="Calibri" w:hAnsi="Times New Roman" w:cs="Times New Roman"/>
        </w:rPr>
        <w:t>р</w:t>
      </w:r>
      <w:r w:rsidRPr="00A54732">
        <w:rPr>
          <w:rFonts w:ascii="Times New Roman" w:eastAsia="Calibri" w:hAnsi="Times New Roman" w:cs="Times New Roman"/>
        </w:rPr>
        <w:t>нализировать операцию, т. е. выполнить ее силами собственных подразделений (например, открыть торговую дочернюю компанию) либо эксте</w:t>
      </w:r>
      <w:r w:rsidR="005F5B0C">
        <w:rPr>
          <w:rFonts w:ascii="Times New Roman" w:eastAsia="Calibri" w:hAnsi="Times New Roman" w:cs="Times New Roman"/>
        </w:rPr>
        <w:t>р</w:t>
      </w:r>
      <w:r w:rsidRPr="00A54732">
        <w:rPr>
          <w:rFonts w:ascii="Times New Roman" w:eastAsia="Calibri" w:hAnsi="Times New Roman" w:cs="Times New Roman"/>
        </w:rPr>
        <w:t>нализировать, т. е. воспользоваться услугами независимой фирмы (например, реализовывать продукцию через экспортную компанию) тот или иной вид деятельности.  Теория базируется на трех основных постулатах:</w:t>
      </w:r>
    </w:p>
    <w:p w14:paraId="613AEDE2" w14:textId="77777777" w:rsidR="00AF6877" w:rsidRPr="008351E4" w:rsidRDefault="00AF6877" w:rsidP="007E7106">
      <w:pPr>
        <w:widowControl w:val="0"/>
        <w:numPr>
          <w:ilvl w:val="0"/>
          <w:numId w:val="3"/>
        </w:numPr>
        <w:spacing w:after="120" w:line="360" w:lineRule="auto"/>
        <w:ind w:left="0" w:firstLine="709"/>
        <w:jc w:val="both"/>
        <w:rPr>
          <w:rFonts w:ascii="Times New Roman" w:eastAsia="Calibri" w:hAnsi="Times New Roman" w:cs="Times New Roman"/>
        </w:rPr>
      </w:pPr>
      <w:r w:rsidRPr="008351E4">
        <w:rPr>
          <w:rFonts w:ascii="Times New Roman" w:eastAsia="Calibri" w:hAnsi="Times New Roman" w:cs="Times New Roman"/>
        </w:rPr>
        <w:t>Вследствие несовершенства рынка и оппортунизма его участников фирма, заключая сделки, несет определенные затраты на сделку;</w:t>
      </w:r>
    </w:p>
    <w:p w14:paraId="2CC4F475" w14:textId="77777777" w:rsidR="00AF6877" w:rsidRPr="008351E4" w:rsidRDefault="00AF6877" w:rsidP="007E7106">
      <w:pPr>
        <w:widowControl w:val="0"/>
        <w:numPr>
          <w:ilvl w:val="0"/>
          <w:numId w:val="3"/>
        </w:numPr>
        <w:spacing w:after="120" w:line="360" w:lineRule="auto"/>
        <w:ind w:left="0" w:firstLine="709"/>
        <w:jc w:val="both"/>
        <w:rPr>
          <w:rFonts w:ascii="Times New Roman" w:eastAsia="Calibri" w:hAnsi="Times New Roman" w:cs="Times New Roman"/>
        </w:rPr>
      </w:pPr>
      <w:r w:rsidRPr="008351E4">
        <w:rPr>
          <w:rFonts w:ascii="Times New Roman" w:eastAsia="Calibri" w:hAnsi="Times New Roman" w:cs="Times New Roman"/>
        </w:rPr>
        <w:t>Фирма повышает эффективность своей работы путем снижения данных затрат;</w:t>
      </w:r>
    </w:p>
    <w:p w14:paraId="1AE301ED" w14:textId="77777777" w:rsidR="00AF6877" w:rsidRPr="008351E4" w:rsidRDefault="00AF6877" w:rsidP="007E7106">
      <w:pPr>
        <w:widowControl w:val="0"/>
        <w:numPr>
          <w:ilvl w:val="0"/>
          <w:numId w:val="3"/>
        </w:numPr>
        <w:spacing w:after="120" w:line="360" w:lineRule="auto"/>
        <w:ind w:left="0" w:firstLine="709"/>
        <w:jc w:val="both"/>
        <w:rPr>
          <w:rFonts w:ascii="Times New Roman" w:eastAsia="Calibri" w:hAnsi="Times New Roman" w:cs="Times New Roman"/>
        </w:rPr>
      </w:pPr>
      <w:r w:rsidRPr="008351E4">
        <w:rPr>
          <w:rFonts w:ascii="Times New Roman" w:eastAsia="Calibri" w:hAnsi="Times New Roman" w:cs="Times New Roman"/>
        </w:rPr>
        <w:t>Общие издержки могут быть снижены путем интеграции отдельных видов.</w:t>
      </w:r>
    </w:p>
    <w:p w14:paraId="727008FE" w14:textId="4E8B613D" w:rsidR="00AF6877" w:rsidRPr="00A54732" w:rsidRDefault="00AF6877" w:rsidP="005165C4">
      <w:pPr>
        <w:spacing w:after="120" w:line="360" w:lineRule="auto"/>
        <w:ind w:firstLine="709"/>
        <w:jc w:val="both"/>
        <w:rPr>
          <w:rFonts w:ascii="Times New Roman" w:eastAsia="Calibri" w:hAnsi="Times New Roman" w:cs="Times New Roman"/>
        </w:rPr>
      </w:pPr>
      <w:r w:rsidRPr="008351E4">
        <w:rPr>
          <w:rFonts w:ascii="Times New Roman" w:eastAsia="Calibri" w:hAnsi="Times New Roman" w:cs="Times New Roman"/>
        </w:rPr>
        <w:t>Если при анализе компании следующие критерии оцениваются высоко:</w:t>
      </w:r>
      <w:r w:rsidR="008351E4">
        <w:rPr>
          <w:rFonts w:ascii="Times New Roman" w:eastAsia="Calibri" w:hAnsi="Times New Roman" w:cs="Times New Roman"/>
        </w:rPr>
        <w:t xml:space="preserve"> </w:t>
      </w:r>
      <w:r w:rsidRPr="008351E4">
        <w:rPr>
          <w:rFonts w:ascii="Times New Roman" w:eastAsia="Calibri" w:hAnsi="Times New Roman" w:cs="Times New Roman"/>
        </w:rPr>
        <w:t>степень неопределенности о результатах сдело</w:t>
      </w:r>
      <w:r w:rsidR="008351E4">
        <w:rPr>
          <w:rFonts w:ascii="Times New Roman" w:eastAsia="Calibri" w:hAnsi="Times New Roman" w:cs="Times New Roman"/>
        </w:rPr>
        <w:t xml:space="preserve">к, </w:t>
      </w:r>
      <w:r w:rsidRPr="008351E4">
        <w:rPr>
          <w:rFonts w:ascii="Times New Roman" w:eastAsia="Calibri" w:hAnsi="Times New Roman" w:cs="Times New Roman"/>
        </w:rPr>
        <w:t>частота осуществления сделок</w:t>
      </w:r>
      <w:r w:rsidR="008351E4">
        <w:rPr>
          <w:rFonts w:ascii="Times New Roman" w:eastAsia="Calibri" w:hAnsi="Times New Roman" w:cs="Times New Roman"/>
        </w:rPr>
        <w:t xml:space="preserve">, </w:t>
      </w:r>
      <w:r w:rsidRPr="008351E4">
        <w:rPr>
          <w:rFonts w:ascii="Times New Roman" w:eastAsia="Calibri" w:hAnsi="Times New Roman" w:cs="Times New Roman"/>
        </w:rPr>
        <w:t>количество инвестиций, необходимых для осуществления сделок</w:t>
      </w:r>
      <w:r w:rsidR="008351E4">
        <w:rPr>
          <w:rFonts w:ascii="Times New Roman" w:eastAsia="Calibri" w:hAnsi="Times New Roman" w:cs="Times New Roman"/>
        </w:rPr>
        <w:t>, то т</w:t>
      </w:r>
      <w:r w:rsidRPr="00A54732">
        <w:rPr>
          <w:rFonts w:ascii="Times New Roman" w:eastAsia="Calibri" w:hAnsi="Times New Roman" w:cs="Times New Roman"/>
        </w:rPr>
        <w:t>о</w:t>
      </w:r>
      <w:r w:rsidR="008351E4">
        <w:rPr>
          <w:rFonts w:ascii="Times New Roman" w:eastAsia="Calibri" w:hAnsi="Times New Roman" w:cs="Times New Roman"/>
        </w:rPr>
        <w:t>гда</w:t>
      </w:r>
      <w:r w:rsidRPr="00A54732">
        <w:rPr>
          <w:rFonts w:ascii="Times New Roman" w:eastAsia="Calibri" w:hAnsi="Times New Roman" w:cs="Times New Roman"/>
        </w:rPr>
        <w:t xml:space="preserve"> данный вид деятельности должен быть инте</w:t>
      </w:r>
      <w:r w:rsidR="006A2F60">
        <w:rPr>
          <w:rFonts w:ascii="Times New Roman" w:eastAsia="Calibri" w:hAnsi="Times New Roman" w:cs="Times New Roman"/>
        </w:rPr>
        <w:t>рнацио</w:t>
      </w:r>
      <w:r w:rsidRPr="00A54732">
        <w:rPr>
          <w:rFonts w:ascii="Times New Roman" w:eastAsia="Calibri" w:hAnsi="Times New Roman" w:cs="Times New Roman"/>
        </w:rPr>
        <w:t>нализирован, т. е. выполн</w:t>
      </w:r>
      <w:r w:rsidR="005F5B0C">
        <w:rPr>
          <w:rFonts w:ascii="Times New Roman" w:eastAsia="Calibri" w:hAnsi="Times New Roman" w:cs="Times New Roman"/>
        </w:rPr>
        <w:t>ен фирмой самостоятельно. Хотя т</w:t>
      </w:r>
      <w:r w:rsidRPr="00A54732">
        <w:rPr>
          <w:rFonts w:ascii="Times New Roman" w:eastAsia="Calibri" w:hAnsi="Times New Roman" w:cs="Times New Roman"/>
        </w:rPr>
        <w:t xml:space="preserve">еория </w:t>
      </w:r>
      <w:r w:rsidR="006A2F60" w:rsidRPr="00A54732">
        <w:rPr>
          <w:rFonts w:ascii="Times New Roman" w:eastAsia="Calibri" w:hAnsi="Times New Roman" w:cs="Times New Roman"/>
        </w:rPr>
        <w:t>транзакционных</w:t>
      </w:r>
      <w:r w:rsidRPr="00A54732">
        <w:rPr>
          <w:rFonts w:ascii="Times New Roman" w:eastAsia="Calibri" w:hAnsi="Times New Roman" w:cs="Times New Roman"/>
        </w:rPr>
        <w:t xml:space="preserve"> издержек не рассматривает процесс интернационализации фирмы, она может быть легко применена к международной сфере. Степень неопределенности по отношению к экспортной деятельности, как правило, высока. Взаимодействия (экспортные операции) носят многократный характер. Кроме того, для осуществления экспорта обычно необходимы определенные инвестиции. Можно ожидать, что согласно данной теории, большинство компаний инте</w:t>
      </w:r>
      <w:r w:rsidR="005F5B0C">
        <w:rPr>
          <w:rFonts w:ascii="Times New Roman" w:eastAsia="Calibri" w:hAnsi="Times New Roman" w:cs="Times New Roman"/>
        </w:rPr>
        <w:t>р</w:t>
      </w:r>
      <w:r w:rsidRPr="00A54732">
        <w:rPr>
          <w:rFonts w:ascii="Times New Roman" w:eastAsia="Calibri" w:hAnsi="Times New Roman" w:cs="Times New Roman"/>
        </w:rPr>
        <w:t>нализируют экспортные операции, т. е. откроют тор</w:t>
      </w:r>
      <w:r w:rsidR="005F5B0C">
        <w:rPr>
          <w:rFonts w:ascii="Times New Roman" w:eastAsia="Calibri" w:hAnsi="Times New Roman" w:cs="Times New Roman"/>
        </w:rPr>
        <w:t>говые дочерние компании. Однако</w:t>
      </w:r>
      <w:r w:rsidRPr="00A54732">
        <w:rPr>
          <w:rFonts w:ascii="Times New Roman" w:eastAsia="Calibri" w:hAnsi="Times New Roman" w:cs="Times New Roman"/>
        </w:rPr>
        <w:t xml:space="preserve"> на практике</w:t>
      </w:r>
      <w:r w:rsidR="005F5B0C">
        <w:rPr>
          <w:rFonts w:ascii="Times New Roman" w:eastAsia="Calibri" w:hAnsi="Times New Roman" w:cs="Times New Roman"/>
        </w:rPr>
        <w:t>,</w:t>
      </w:r>
      <w:r w:rsidRPr="00A54732">
        <w:rPr>
          <w:rFonts w:ascii="Times New Roman" w:eastAsia="Calibri" w:hAnsi="Times New Roman" w:cs="Times New Roman"/>
        </w:rPr>
        <w:t xml:space="preserve"> из-за финансовых ограничений фирмы часто используют импортеров или экспортеров (эксте</w:t>
      </w:r>
      <w:r w:rsidR="005F5B0C">
        <w:rPr>
          <w:rFonts w:ascii="Times New Roman" w:eastAsia="Calibri" w:hAnsi="Times New Roman" w:cs="Times New Roman"/>
        </w:rPr>
        <w:t>р</w:t>
      </w:r>
      <w:r w:rsidRPr="00A54732">
        <w:rPr>
          <w:rFonts w:ascii="Times New Roman" w:eastAsia="Calibri" w:hAnsi="Times New Roman" w:cs="Times New Roman"/>
        </w:rPr>
        <w:t>нализируют экспортную деятельность).</w:t>
      </w:r>
    </w:p>
    <w:p w14:paraId="4F15DDBA" w14:textId="77777777" w:rsidR="00AF6877" w:rsidRPr="00A54732" w:rsidRDefault="00AF6877" w:rsidP="005165C4">
      <w:pPr>
        <w:spacing w:after="120" w:line="360" w:lineRule="auto"/>
        <w:ind w:firstLine="709"/>
        <w:jc w:val="both"/>
        <w:rPr>
          <w:rFonts w:ascii="Times New Roman" w:eastAsia="Calibri" w:hAnsi="Times New Roman" w:cs="Times New Roman"/>
          <w:shd w:val="clear" w:color="auto" w:fill="FFFFFF"/>
        </w:rPr>
      </w:pPr>
      <w:r w:rsidRPr="00A54732">
        <w:rPr>
          <w:rFonts w:ascii="Times New Roman" w:eastAsia="Calibri" w:hAnsi="Times New Roman" w:cs="Times New Roman"/>
        </w:rPr>
        <w:t>В теории конкурентного преимущества наций М. Портер</w:t>
      </w:r>
      <w:r w:rsidRPr="00A54732">
        <w:rPr>
          <w:rFonts w:ascii="Times New Roman" w:eastAsia="Calibri" w:hAnsi="Times New Roman" w:cs="Times New Roman"/>
          <w:shd w:val="clear" w:color="auto" w:fill="FFFFFF"/>
        </w:rPr>
        <w:t xml:space="preserve">, анализируя влияние национальных условий на конкурентные преимущества фирм на международных рынках, выявил четыре основных аспекта, которые должны приниматься во внимание при принятии решений об интернационализации: </w:t>
      </w:r>
    </w:p>
    <w:p w14:paraId="14E80050" w14:textId="77777777" w:rsidR="00AF6877" w:rsidRPr="008351E4" w:rsidRDefault="00AF6877" w:rsidP="007E7106">
      <w:pPr>
        <w:widowControl w:val="0"/>
        <w:numPr>
          <w:ilvl w:val="0"/>
          <w:numId w:val="4"/>
        </w:numPr>
        <w:spacing w:after="120" w:line="360" w:lineRule="auto"/>
        <w:ind w:left="0" w:firstLine="709"/>
        <w:jc w:val="both"/>
        <w:rPr>
          <w:rFonts w:ascii="Times New Roman" w:eastAsia="Calibri" w:hAnsi="Times New Roman" w:cs="Times New Roman"/>
          <w:shd w:val="clear" w:color="auto" w:fill="FFFFFF"/>
        </w:rPr>
      </w:pPr>
      <w:r w:rsidRPr="008351E4">
        <w:rPr>
          <w:rFonts w:ascii="Times New Roman" w:eastAsia="Calibri" w:hAnsi="Times New Roman" w:cs="Times New Roman"/>
          <w:iCs/>
          <w:shd w:val="clear" w:color="auto" w:fill="FFFFFF"/>
        </w:rPr>
        <w:t>Ресурсы</w:t>
      </w:r>
      <w:r w:rsidRPr="008351E4">
        <w:rPr>
          <w:rFonts w:ascii="Times New Roman" w:eastAsia="Calibri" w:hAnsi="Times New Roman" w:cs="Times New Roman"/>
          <w:shd w:val="clear" w:color="auto" w:fill="FFFFFF"/>
        </w:rPr>
        <w:t xml:space="preserve"> - степень развития ресурсов компании влияет на компетенции фирмы в каждом конкретном типе внешней среды; </w:t>
      </w:r>
    </w:p>
    <w:p w14:paraId="2360CB71" w14:textId="77777777" w:rsidR="00AF6877" w:rsidRPr="008351E4" w:rsidRDefault="00AF6877" w:rsidP="007E7106">
      <w:pPr>
        <w:widowControl w:val="0"/>
        <w:numPr>
          <w:ilvl w:val="0"/>
          <w:numId w:val="4"/>
        </w:numPr>
        <w:spacing w:after="120" w:line="360" w:lineRule="auto"/>
        <w:ind w:left="0" w:firstLine="709"/>
        <w:jc w:val="both"/>
        <w:rPr>
          <w:rFonts w:ascii="Times New Roman" w:eastAsia="Calibri" w:hAnsi="Times New Roman" w:cs="Times New Roman"/>
          <w:shd w:val="clear" w:color="auto" w:fill="FFFFFF"/>
        </w:rPr>
      </w:pPr>
      <w:r w:rsidRPr="008351E4">
        <w:rPr>
          <w:rFonts w:ascii="Times New Roman" w:eastAsia="Calibri" w:hAnsi="Times New Roman" w:cs="Times New Roman"/>
          <w:color w:val="000000"/>
          <w:shd w:val="clear" w:color="auto" w:fill="FFFFFF"/>
        </w:rPr>
        <w:t>С</w:t>
      </w:r>
      <w:r w:rsidRPr="008351E4">
        <w:rPr>
          <w:rFonts w:ascii="Times New Roman" w:eastAsia="Calibri" w:hAnsi="Times New Roman" w:cs="Times New Roman"/>
          <w:iCs/>
          <w:shd w:val="clear" w:color="auto" w:fill="FFFFFF"/>
        </w:rPr>
        <w:t>тратегия фирмы, структура и конкуренция</w:t>
      </w:r>
      <w:r w:rsidRPr="008351E4">
        <w:rPr>
          <w:rFonts w:ascii="Times New Roman" w:eastAsia="Calibri" w:hAnsi="Times New Roman" w:cs="Times New Roman"/>
          <w:color w:val="000000"/>
          <w:shd w:val="clear" w:color="auto" w:fill="FFFFFF"/>
        </w:rPr>
        <w:t xml:space="preserve"> </w:t>
      </w:r>
      <w:r w:rsidRPr="008351E4">
        <w:rPr>
          <w:rFonts w:ascii="Times New Roman" w:eastAsia="Calibri" w:hAnsi="Times New Roman" w:cs="Times New Roman"/>
          <w:shd w:val="clear" w:color="auto" w:fill="FFFFFF"/>
        </w:rPr>
        <w:t xml:space="preserve">– интенсивность конкурентной борьбы в каждой принимающей стране в значительной степени воздействует на конкурентные преимущества и инновационные возможности фирмы; </w:t>
      </w:r>
    </w:p>
    <w:p w14:paraId="53696160" w14:textId="77777777" w:rsidR="00AF6877" w:rsidRPr="008351E4" w:rsidRDefault="00AF6877" w:rsidP="007E7106">
      <w:pPr>
        <w:widowControl w:val="0"/>
        <w:numPr>
          <w:ilvl w:val="0"/>
          <w:numId w:val="4"/>
        </w:numPr>
        <w:spacing w:after="120" w:line="360" w:lineRule="auto"/>
        <w:ind w:left="0" w:firstLine="709"/>
        <w:jc w:val="both"/>
        <w:rPr>
          <w:rFonts w:ascii="Times New Roman" w:eastAsia="Calibri" w:hAnsi="Times New Roman" w:cs="Times New Roman"/>
          <w:shd w:val="clear" w:color="auto" w:fill="FFFFFF"/>
        </w:rPr>
      </w:pPr>
      <w:r w:rsidRPr="008351E4">
        <w:rPr>
          <w:rFonts w:ascii="Times New Roman" w:eastAsia="Calibri" w:hAnsi="Times New Roman" w:cs="Times New Roman"/>
          <w:color w:val="000000"/>
          <w:shd w:val="clear" w:color="auto" w:fill="FFFFFF"/>
        </w:rPr>
        <w:t>С</w:t>
      </w:r>
      <w:r w:rsidRPr="008351E4">
        <w:rPr>
          <w:rFonts w:ascii="Times New Roman" w:eastAsia="Calibri" w:hAnsi="Times New Roman" w:cs="Times New Roman"/>
          <w:iCs/>
          <w:shd w:val="clear" w:color="auto" w:fill="FFFFFF"/>
        </w:rPr>
        <w:t>прос</w:t>
      </w:r>
      <w:r w:rsidRPr="008351E4">
        <w:rPr>
          <w:rFonts w:ascii="Times New Roman" w:eastAsia="Calibri" w:hAnsi="Times New Roman" w:cs="Times New Roman"/>
          <w:iCs/>
          <w:color w:val="000000"/>
          <w:shd w:val="clear" w:color="auto" w:fill="FFFFFF"/>
        </w:rPr>
        <w:t xml:space="preserve"> </w:t>
      </w:r>
      <w:r w:rsidRPr="008351E4">
        <w:rPr>
          <w:rFonts w:ascii="Times New Roman" w:eastAsia="Calibri" w:hAnsi="Times New Roman" w:cs="Times New Roman"/>
          <w:shd w:val="clear" w:color="auto" w:fill="FFFFFF"/>
        </w:rPr>
        <w:t xml:space="preserve">– его характеристики в принимающей стране серьезно влияют на </w:t>
      </w:r>
      <w:r w:rsidRPr="008351E4">
        <w:rPr>
          <w:rFonts w:ascii="Times New Roman" w:eastAsia="Calibri" w:hAnsi="Times New Roman" w:cs="Times New Roman"/>
          <w:shd w:val="clear" w:color="auto" w:fill="FFFFFF"/>
        </w:rPr>
        <w:lastRenderedPageBreak/>
        <w:t xml:space="preserve">конкурентную позицию фирмы; </w:t>
      </w:r>
    </w:p>
    <w:p w14:paraId="5FAEDC55" w14:textId="00F63ED9" w:rsidR="00032622" w:rsidRPr="008351E4" w:rsidRDefault="00AF6877" w:rsidP="007E7106">
      <w:pPr>
        <w:widowControl w:val="0"/>
        <w:numPr>
          <w:ilvl w:val="0"/>
          <w:numId w:val="4"/>
        </w:numPr>
        <w:spacing w:after="120" w:line="360" w:lineRule="auto"/>
        <w:ind w:left="0" w:firstLine="709"/>
        <w:jc w:val="both"/>
        <w:rPr>
          <w:rFonts w:ascii="Times New Roman" w:eastAsia="Calibri" w:hAnsi="Times New Roman" w:cs="Times New Roman"/>
          <w:shd w:val="clear" w:color="auto" w:fill="FFFFFF"/>
        </w:rPr>
      </w:pPr>
      <w:r w:rsidRPr="008351E4">
        <w:rPr>
          <w:rFonts w:ascii="Times New Roman" w:eastAsia="Calibri" w:hAnsi="Times New Roman" w:cs="Times New Roman"/>
          <w:iCs/>
          <w:shd w:val="clear" w:color="auto" w:fill="FFFFFF"/>
        </w:rPr>
        <w:t>Поддерживающие ресурсы и виды деятельности</w:t>
      </w:r>
      <w:r w:rsidRPr="008351E4">
        <w:rPr>
          <w:rFonts w:ascii="Times New Roman" w:eastAsia="Calibri" w:hAnsi="Times New Roman" w:cs="Times New Roman"/>
          <w:color w:val="000000"/>
          <w:shd w:val="clear" w:color="auto" w:fill="FFFFFF"/>
        </w:rPr>
        <w:t xml:space="preserve"> </w:t>
      </w:r>
      <w:r w:rsidRPr="008351E4">
        <w:rPr>
          <w:rFonts w:ascii="Times New Roman" w:eastAsia="Calibri" w:hAnsi="Times New Roman" w:cs="Times New Roman"/>
          <w:shd w:val="clear" w:color="auto" w:fill="FFFFFF"/>
        </w:rPr>
        <w:t>– наличие и развитость вспомогательных отраслей в принимающей стране также выступают как фактор, воздействующий на позицию фирм</w:t>
      </w:r>
      <w:bookmarkStart w:id="8" w:name="_Toc447054551"/>
      <w:r w:rsidR="00032622" w:rsidRPr="008351E4">
        <w:rPr>
          <w:rFonts w:ascii="Times New Roman" w:eastAsia="Calibri" w:hAnsi="Times New Roman" w:cs="Times New Roman"/>
          <w:shd w:val="clear" w:color="auto" w:fill="FFFFFF"/>
        </w:rPr>
        <w:t>.</w:t>
      </w:r>
    </w:p>
    <w:p w14:paraId="5ADC70FF" w14:textId="5429F866" w:rsidR="00032622" w:rsidRPr="00C667AA" w:rsidRDefault="005F5B0C" w:rsidP="007E7106">
      <w:pPr>
        <w:widowControl w:val="0"/>
        <w:spacing w:after="120" w:line="360" w:lineRule="auto"/>
        <w:ind w:firstLine="709"/>
        <w:jc w:val="both"/>
        <w:rPr>
          <w:rFonts w:ascii="Times New Roman" w:eastAsia="Calibri" w:hAnsi="Times New Roman" w:cs="Times New Roman"/>
          <w:shd w:val="clear" w:color="auto" w:fill="FFFFFF"/>
        </w:rPr>
      </w:pPr>
      <w:r w:rsidRPr="008351E4">
        <w:rPr>
          <w:rFonts w:ascii="Times New Roman" w:eastAsia="Calibri" w:hAnsi="Times New Roman" w:cs="Times New Roman"/>
          <w:shd w:val="clear" w:color="auto" w:fill="FFFFFF"/>
        </w:rPr>
        <w:t>Выделенные теории</w:t>
      </w:r>
      <w:r w:rsidR="00032622" w:rsidRPr="008351E4">
        <w:rPr>
          <w:rFonts w:ascii="Times New Roman" w:eastAsia="Calibri" w:hAnsi="Times New Roman" w:cs="Times New Roman"/>
          <w:shd w:val="clear" w:color="auto" w:fill="FFFFFF"/>
        </w:rPr>
        <w:t xml:space="preserve"> могут быть полезны менеджменту компаний для теоретического обоснования своих действий, связанных с интернационализацией. Однако они не учитывают нефинансовые ресурсы компаний, так как концентрируются только на экономических мотивах ведения зарубежных операции. Поэтому стоит обратить внимание на более поздние исследования последователей динамической школы интернационализации.</w:t>
      </w:r>
    </w:p>
    <w:p w14:paraId="753D8AFB" w14:textId="541E4A6F" w:rsidR="00337AD7" w:rsidRPr="008351E4" w:rsidRDefault="00AF6877" w:rsidP="007E7106">
      <w:pPr>
        <w:spacing w:after="120" w:line="360" w:lineRule="auto"/>
        <w:jc w:val="both"/>
        <w:outlineLvl w:val="2"/>
        <w:rPr>
          <w:rFonts w:ascii="Times New Roman" w:eastAsia="Times New Roman" w:hAnsi="Times New Roman" w:cs="Times New Roman"/>
          <w:b/>
          <w:bCs/>
          <w:szCs w:val="27"/>
          <w:lang w:eastAsia="ru-RU"/>
        </w:rPr>
      </w:pPr>
      <w:r w:rsidRPr="00A54732">
        <w:rPr>
          <w:rFonts w:ascii="Times New Roman" w:eastAsia="Times New Roman" w:hAnsi="Times New Roman" w:cs="Times New Roman"/>
          <w:b/>
          <w:bCs/>
          <w:szCs w:val="27"/>
          <w:lang w:eastAsia="ru-RU"/>
        </w:rPr>
        <w:t>1.1.2 Динамический подход к интернационализации</w:t>
      </w:r>
      <w:bookmarkEnd w:id="8"/>
    </w:p>
    <w:p w14:paraId="797FDD3E" w14:textId="6C4EC9B4" w:rsidR="00AF6877" w:rsidRPr="00A54732" w:rsidRDefault="00AF6877" w:rsidP="007E7106">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iCs/>
        </w:rPr>
        <w:t>Динамичный подход</w:t>
      </w:r>
      <w:r w:rsidRPr="00A54732">
        <w:rPr>
          <w:rFonts w:ascii="Times New Roman" w:eastAsia="Calibri" w:hAnsi="Times New Roman" w:cs="Times New Roman"/>
        </w:rPr>
        <w:t xml:space="preserve"> в исследованиях интернационализации представлен различными </w:t>
      </w:r>
      <w:r w:rsidRPr="00A54732">
        <w:rPr>
          <w:rFonts w:ascii="Times New Roman" w:eastAsia="Calibri" w:hAnsi="Times New Roman" w:cs="Times New Roman"/>
          <w:iCs/>
        </w:rPr>
        <w:t>стадийными моделями</w:t>
      </w:r>
      <w:r w:rsidRPr="00A54732">
        <w:rPr>
          <w:rFonts w:ascii="Times New Roman" w:eastAsia="Calibri" w:hAnsi="Times New Roman" w:cs="Times New Roman"/>
        </w:rPr>
        <w:t xml:space="preserve">, среди которых наиболее известной и широко применяемой является модель </w:t>
      </w:r>
      <w:r w:rsidR="00032622">
        <w:rPr>
          <w:rFonts w:ascii="Times New Roman" w:eastAsia="Calibri" w:hAnsi="Times New Roman" w:cs="Times New Roman"/>
          <w:iCs/>
        </w:rPr>
        <w:t xml:space="preserve">Уппсала </w:t>
      </w:r>
      <w:r w:rsidR="00032622" w:rsidRPr="00032622">
        <w:rPr>
          <w:rFonts w:ascii="Times New Roman" w:eastAsia="Calibri" w:hAnsi="Times New Roman" w:cs="Times New Roman"/>
          <w:iCs/>
        </w:rPr>
        <w:t>[</w:t>
      </w:r>
      <w:r w:rsidR="00032622">
        <w:rPr>
          <w:rFonts w:ascii="Times New Roman" w:eastAsia="Calibri" w:hAnsi="Times New Roman" w:cs="Times New Roman"/>
        </w:rPr>
        <w:t>Johans</w:t>
      </w:r>
      <w:r w:rsidR="00CB3330">
        <w:rPr>
          <w:rFonts w:ascii="Times New Roman" w:eastAsia="Calibri" w:hAnsi="Times New Roman" w:cs="Times New Roman"/>
        </w:rPr>
        <w:t>on &amp; Vahlne, 1977</w:t>
      </w:r>
      <w:r w:rsidR="00032622" w:rsidRPr="00032622">
        <w:rPr>
          <w:rFonts w:ascii="Times New Roman" w:eastAsia="Calibri" w:hAnsi="Times New Roman" w:cs="Times New Roman"/>
        </w:rPr>
        <w:t>]</w:t>
      </w:r>
      <w:r w:rsidRPr="00A54732">
        <w:rPr>
          <w:rFonts w:ascii="Times New Roman" w:eastAsia="Calibri" w:hAnsi="Times New Roman" w:cs="Times New Roman"/>
        </w:rPr>
        <w:t>, получившая соответствующее название по имени университета в Швеции, где она появилась в середине 70-х годов прошлого века.</w:t>
      </w:r>
    </w:p>
    <w:p w14:paraId="39579DFE" w14:textId="77777777" w:rsidR="006A2F60" w:rsidRDefault="00AF6877" w:rsidP="00C667AA">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Модель Уппсала </w:t>
      </w:r>
      <w:r w:rsidRPr="00A54732">
        <w:rPr>
          <w:rFonts w:ascii="Times New Roman" w:eastAsia="Calibri" w:hAnsi="Times New Roman" w:cs="Times New Roman"/>
          <w:color w:val="000000"/>
          <w:shd w:val="clear" w:color="auto" w:fill="FFFFFF"/>
        </w:rPr>
        <w:t xml:space="preserve">демонстрирует интернационализацию как “возрастающий” процесс, зависящий от опыта фирмы и знания внешних рынков.  Основная мысль заключается в том, что знания и опыт </w:t>
      </w:r>
      <w:r w:rsidR="006A2F60" w:rsidRPr="00A54732">
        <w:rPr>
          <w:rFonts w:ascii="Times New Roman" w:eastAsia="Calibri" w:hAnsi="Times New Roman" w:cs="Times New Roman"/>
          <w:color w:val="000000"/>
          <w:shd w:val="clear" w:color="auto" w:fill="FFFFFF"/>
        </w:rPr>
        <w:t>создают</w:t>
      </w:r>
      <w:r w:rsidRPr="00A54732">
        <w:rPr>
          <w:rFonts w:ascii="Times New Roman" w:eastAsia="Calibri" w:hAnsi="Times New Roman" w:cs="Times New Roman"/>
          <w:color w:val="000000"/>
          <w:shd w:val="clear" w:color="auto" w:fill="FFFFFF"/>
        </w:rPr>
        <w:t xml:space="preserve"> дополнительные возможности для бизнеса и помогают уменьшить риски, связанные с </w:t>
      </w:r>
      <w:r w:rsidR="006A2F60" w:rsidRPr="00A54732">
        <w:rPr>
          <w:rFonts w:ascii="Times New Roman" w:eastAsia="Calibri" w:hAnsi="Times New Roman" w:cs="Times New Roman"/>
          <w:color w:val="000000"/>
          <w:shd w:val="clear" w:color="auto" w:fill="FFFFFF"/>
        </w:rPr>
        <w:t>непредсказуемостью</w:t>
      </w:r>
      <w:r w:rsidRPr="00A54732">
        <w:rPr>
          <w:rFonts w:ascii="Times New Roman" w:eastAsia="Calibri" w:hAnsi="Times New Roman" w:cs="Times New Roman"/>
          <w:color w:val="000000"/>
          <w:shd w:val="clear" w:color="auto" w:fill="FFFFFF"/>
        </w:rPr>
        <w:t xml:space="preserve"> рынков</w:t>
      </w:r>
      <w:r w:rsidRPr="00A54732">
        <w:rPr>
          <w:rFonts w:ascii="Times New Roman" w:eastAsia="Calibri" w:hAnsi="Times New Roman" w:cs="Times New Roman"/>
          <w:color w:val="000000"/>
        </w:rPr>
        <w:t xml:space="preserve">. Следовательно, </w:t>
      </w:r>
      <w:r w:rsidRPr="00A54732">
        <w:rPr>
          <w:rFonts w:ascii="Times New Roman" w:eastAsia="Calibri" w:hAnsi="Times New Roman" w:cs="Times New Roman"/>
        </w:rPr>
        <w:t>знания, полученные опытным путем</w:t>
      </w:r>
      <w:r w:rsidR="006A2F60">
        <w:rPr>
          <w:rFonts w:ascii="Times New Roman" w:eastAsia="Calibri" w:hAnsi="Times New Roman" w:cs="Times New Roman"/>
        </w:rPr>
        <w:t>,</w:t>
      </w:r>
      <w:r w:rsidRPr="00A54732">
        <w:rPr>
          <w:rFonts w:ascii="Times New Roman" w:eastAsia="Calibri" w:hAnsi="Times New Roman" w:cs="Times New Roman"/>
        </w:rPr>
        <w:t xml:space="preserve"> являются движущей силой интернационализации. Компания может получить необходимый опыт через текущую деятельность на иностранных рынках и используя бенчмаркинг зарубежных игроков. </w:t>
      </w:r>
    </w:p>
    <w:p w14:paraId="7154E686" w14:textId="2CC61187" w:rsidR="006A2F60"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В начале 90х годов 20го века модель Уппсала была расширена своими </w:t>
      </w:r>
      <w:r w:rsidR="006A2F60" w:rsidRPr="00A54732">
        <w:rPr>
          <w:rFonts w:ascii="Times New Roman" w:eastAsia="Calibri" w:hAnsi="Times New Roman" w:cs="Times New Roman"/>
        </w:rPr>
        <w:t>авторами, они</w:t>
      </w:r>
      <w:r w:rsidRPr="00A54732">
        <w:rPr>
          <w:rFonts w:ascii="Times New Roman" w:eastAsia="Calibri" w:hAnsi="Times New Roman" w:cs="Times New Roman"/>
        </w:rPr>
        <w:t xml:space="preserve"> утверждают, что недостаточно ориентироваться только на одну переменную – знания. С точки зрения неза</w:t>
      </w:r>
      <w:r w:rsidR="006A2F60">
        <w:rPr>
          <w:rFonts w:ascii="Times New Roman" w:eastAsia="Calibri" w:hAnsi="Times New Roman" w:cs="Times New Roman"/>
        </w:rPr>
        <w:t>ви</w:t>
      </w:r>
      <w:r w:rsidRPr="00A54732">
        <w:rPr>
          <w:rFonts w:ascii="Times New Roman" w:eastAsia="Calibri" w:hAnsi="Times New Roman" w:cs="Times New Roman"/>
        </w:rPr>
        <w:t>симых переменных разница получается огромной. Была еще одна косвенная переменная – отношение с другими стр</w:t>
      </w:r>
      <w:r w:rsidR="006A2F60">
        <w:rPr>
          <w:rFonts w:ascii="Times New Roman" w:eastAsia="Calibri" w:hAnsi="Times New Roman" w:cs="Times New Roman"/>
        </w:rPr>
        <w:t>уктурами на иностранных рынках, которые</w:t>
      </w:r>
      <w:r w:rsidRPr="00A54732">
        <w:rPr>
          <w:rFonts w:ascii="Times New Roman" w:eastAsia="Calibri" w:hAnsi="Times New Roman" w:cs="Times New Roman"/>
        </w:rPr>
        <w:t xml:space="preserve"> нельзя недооценивать. </w:t>
      </w:r>
      <w:r w:rsidRPr="00A54732">
        <w:rPr>
          <w:rFonts w:ascii="Times New Roman" w:eastAsia="Calibri" w:hAnsi="Times New Roman" w:cs="Times New Roman"/>
          <w:color w:val="032726"/>
          <w:szCs w:val="32"/>
        </w:rPr>
        <w:t xml:space="preserve">Модель рассматривает интернационализацию, как процесс накопления эмпирических знаний. Базовым объектом исследования являются «стадии» развития самой компании и ее поведение на разных этапах развития. Теория постулирует наличие положительной связи между стадией проникновения на зарубежный рынок и степенью осведомленности о зарубежном </w:t>
      </w:r>
      <w:r w:rsidRPr="00A54732">
        <w:rPr>
          <w:rFonts w:ascii="Times New Roman" w:eastAsia="Calibri" w:hAnsi="Times New Roman" w:cs="Times New Roman"/>
          <w:color w:val="032726"/>
        </w:rPr>
        <w:t>рынке.</w:t>
      </w:r>
      <w:r w:rsidRPr="00A54732">
        <w:rPr>
          <w:rFonts w:ascii="Times New Roman" w:eastAsia="Calibri" w:hAnsi="Times New Roman" w:cs="Times New Roman"/>
        </w:rPr>
        <w:t xml:space="preserve"> Данные стадии являются фундаментальными для возрастающего процесса обучения, стоящего за </w:t>
      </w:r>
      <w:r w:rsidRPr="00A54732">
        <w:rPr>
          <w:rFonts w:ascii="Times New Roman" w:eastAsia="Calibri" w:hAnsi="Times New Roman" w:cs="Times New Roman"/>
        </w:rPr>
        <w:lastRenderedPageBreak/>
        <w:t xml:space="preserve">интернационализацией: </w:t>
      </w:r>
      <w:r w:rsidRPr="00A54732">
        <w:rPr>
          <w:rFonts w:ascii="Times New Roman" w:eastAsia="Calibri" w:hAnsi="Times New Roman" w:cs="Times New Roman"/>
          <w:color w:val="032726"/>
        </w:rPr>
        <w:t>стадией проникновения на зарубежный рынок и степенью осведомленности о зарубежном рынке</w:t>
      </w:r>
      <w:r w:rsidRPr="00A54732">
        <w:rPr>
          <w:rFonts w:ascii="Times New Roman" w:eastAsia="Calibri" w:hAnsi="Times New Roman" w:cs="Times New Roman"/>
        </w:rPr>
        <w:t>.</w:t>
      </w:r>
      <w:r w:rsidRPr="00A54732">
        <w:rPr>
          <w:rFonts w:ascii="Times New Roman" w:eastAsia="Calibri" w:hAnsi="Times New Roman" w:cs="Times New Roman"/>
          <w:color w:val="000000"/>
          <w:sz w:val="27"/>
          <w:szCs w:val="27"/>
          <w:shd w:val="clear" w:color="auto" w:fill="FFFFFF"/>
        </w:rPr>
        <w:t xml:space="preserve"> </w:t>
      </w:r>
      <w:r w:rsidRPr="00A54732">
        <w:rPr>
          <w:rFonts w:ascii="Times New Roman" w:eastAsia="Calibri" w:hAnsi="Times New Roman" w:cs="Times New Roman"/>
        </w:rPr>
        <w:t>Согласно данной теории фирма, включающаяся в процесс интернационализации, начинает его как можно ближе “физически” (не только с точки зрения географического расположения, но и по схожести всех характеристик бизнес-среды) к своей стране и с небольшой передачей ресурсов. С увеличением коммерческого опыта и, следовательно, лучшим пониманием зарубежного рынка компания организует производство в стране, абсолютно не похожей на ее собственную, и готова все больше инвестировать за рубежом. Понятие осведомленности о рынке означает, что компания вна</w:t>
      </w:r>
      <w:r w:rsidR="00337AD7">
        <w:rPr>
          <w:rFonts w:ascii="Times New Roman" w:eastAsia="Calibri" w:hAnsi="Times New Roman" w:cs="Times New Roman"/>
        </w:rPr>
        <w:t>чале использует наименее ресурс</w:t>
      </w:r>
      <w:r w:rsidRPr="00A54732">
        <w:rPr>
          <w:rFonts w:ascii="Times New Roman" w:eastAsia="Calibri" w:hAnsi="Times New Roman" w:cs="Times New Roman"/>
        </w:rPr>
        <w:t xml:space="preserve">озатратные модели вхождения на новый рынок, к примеру экспорт, а затем, увеличивая свои знания и опыт, соглашаясь принять на себя дополнительные обязательства и риски, начинает заниматься производством </w:t>
      </w:r>
      <w:r w:rsidR="006A2F60" w:rsidRPr="00A54732">
        <w:rPr>
          <w:rFonts w:ascii="Times New Roman" w:eastAsia="Calibri" w:hAnsi="Times New Roman" w:cs="Times New Roman"/>
        </w:rPr>
        <w:t>за рубежом</w:t>
      </w:r>
      <w:r w:rsidRPr="00A54732">
        <w:rPr>
          <w:rFonts w:ascii="Times New Roman" w:eastAsia="Calibri" w:hAnsi="Times New Roman" w:cs="Times New Roman"/>
        </w:rPr>
        <w:t xml:space="preserve">. </w:t>
      </w:r>
    </w:p>
    <w:p w14:paraId="34890C65" w14:textId="06020091" w:rsidR="00337AD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Для сервисных компаний, к которым относятся логистический компании, две основные стадии модели Уп</w:t>
      </w:r>
      <w:r w:rsidR="006A2F60">
        <w:rPr>
          <w:rFonts w:ascii="Times New Roman" w:eastAsia="Calibri" w:hAnsi="Times New Roman" w:cs="Times New Roman"/>
        </w:rPr>
        <w:t>псала являются несостоятельными. Э</w:t>
      </w:r>
      <w:r w:rsidRPr="00A54732">
        <w:rPr>
          <w:rFonts w:ascii="Times New Roman" w:eastAsia="Calibri" w:hAnsi="Times New Roman" w:cs="Times New Roman"/>
        </w:rPr>
        <w:t>мпирическим путем было доказано, что сервисные компании с самого начала могут начать экспансию в более отдаленные, с точки зрения культуры и расстояния, рынки, используя ресу</w:t>
      </w:r>
      <w:r w:rsidR="00337AD7">
        <w:rPr>
          <w:rFonts w:ascii="Times New Roman" w:eastAsia="Calibri" w:hAnsi="Times New Roman" w:cs="Times New Roman"/>
        </w:rPr>
        <w:t xml:space="preserve">рсоемкие методы входа на рынок </w:t>
      </w:r>
      <w:r w:rsidR="00337AD7" w:rsidRPr="00337AD7">
        <w:rPr>
          <w:rFonts w:ascii="Times New Roman" w:eastAsia="Calibri" w:hAnsi="Times New Roman" w:cs="Times New Roman"/>
        </w:rPr>
        <w:t>[</w:t>
      </w:r>
      <w:r w:rsidRPr="00A54732">
        <w:rPr>
          <w:rFonts w:ascii="Times New Roman" w:eastAsia="Calibri" w:hAnsi="Times New Roman" w:cs="Times New Roman"/>
          <w:lang w:val="en-US"/>
        </w:rPr>
        <w:t>Hellman</w:t>
      </w:r>
      <w:r w:rsidR="00FA3A82">
        <w:rPr>
          <w:rFonts w:ascii="Times New Roman" w:eastAsia="Calibri" w:hAnsi="Times New Roman" w:cs="Times New Roman"/>
        </w:rPr>
        <w:t>, 1996</w:t>
      </w:r>
      <w:r w:rsidR="00337AD7" w:rsidRPr="00337AD7">
        <w:rPr>
          <w:rFonts w:ascii="Times New Roman" w:eastAsia="Calibri" w:hAnsi="Times New Roman" w:cs="Times New Roman"/>
        </w:rPr>
        <w:t xml:space="preserve">, </w:t>
      </w:r>
      <w:r w:rsidR="00337AD7">
        <w:rPr>
          <w:rFonts w:ascii="Times New Roman" w:eastAsia="Calibri" w:hAnsi="Times New Roman" w:cs="Times New Roman"/>
          <w:lang w:val="en-US"/>
        </w:rPr>
        <w:t>C</w:t>
      </w:r>
      <w:r w:rsidR="00FA3A82">
        <w:rPr>
          <w:rFonts w:ascii="Times New Roman" w:eastAsia="Calibri" w:hAnsi="Times New Roman" w:cs="Times New Roman"/>
        </w:rPr>
        <w:t>. 191-208</w:t>
      </w:r>
      <w:r w:rsidR="00337AD7" w:rsidRPr="00337AD7">
        <w:rPr>
          <w:rFonts w:ascii="Times New Roman" w:eastAsia="Calibri" w:hAnsi="Times New Roman" w:cs="Times New Roman"/>
        </w:rPr>
        <w:t>]</w:t>
      </w:r>
      <w:r w:rsidRPr="00A54732">
        <w:rPr>
          <w:rFonts w:ascii="Times New Roman" w:eastAsia="Calibri" w:hAnsi="Times New Roman" w:cs="Times New Roman"/>
        </w:rPr>
        <w:t>. Кроме того, последующие входы на рынок характеризуются большей ресурсоемкос</w:t>
      </w:r>
      <w:r w:rsidR="00337AD7">
        <w:rPr>
          <w:rFonts w:ascii="Times New Roman" w:eastAsia="Calibri" w:hAnsi="Times New Roman" w:cs="Times New Roman"/>
        </w:rPr>
        <w:t xml:space="preserve">тью на более отдаленных рынках </w:t>
      </w:r>
      <w:r w:rsidR="00337AD7" w:rsidRPr="00337AD7">
        <w:rPr>
          <w:rFonts w:ascii="Times New Roman" w:eastAsia="Calibri" w:hAnsi="Times New Roman" w:cs="Times New Roman"/>
        </w:rPr>
        <w:t>[</w:t>
      </w:r>
      <w:r w:rsidRPr="00A54732">
        <w:rPr>
          <w:rFonts w:ascii="Times New Roman" w:eastAsia="Calibri" w:hAnsi="Times New Roman" w:cs="Times New Roman"/>
          <w:lang w:val="en-US"/>
        </w:rPr>
        <w:t>Bell</w:t>
      </w:r>
      <w:r w:rsidRPr="00A54732">
        <w:rPr>
          <w:rFonts w:ascii="Times New Roman" w:eastAsia="Calibri" w:hAnsi="Times New Roman" w:cs="Times New Roman"/>
        </w:rPr>
        <w:t>, 1995</w:t>
      </w:r>
      <w:r w:rsidR="00337AD7" w:rsidRPr="00337AD7">
        <w:rPr>
          <w:rFonts w:ascii="Times New Roman" w:eastAsia="Calibri" w:hAnsi="Times New Roman" w:cs="Times New Roman"/>
        </w:rPr>
        <w:t xml:space="preserve"> </w:t>
      </w:r>
      <w:r w:rsidR="00337AD7">
        <w:rPr>
          <w:rFonts w:ascii="Times New Roman" w:eastAsia="Calibri" w:hAnsi="Times New Roman" w:cs="Times New Roman"/>
          <w:lang w:val="en-US"/>
        </w:rPr>
        <w:t>C</w:t>
      </w:r>
      <w:r w:rsidR="00FA3A82">
        <w:rPr>
          <w:rFonts w:ascii="Times New Roman" w:eastAsia="Calibri" w:hAnsi="Times New Roman" w:cs="Times New Roman"/>
        </w:rPr>
        <w:t>. 65-75]</w:t>
      </w:r>
      <w:r w:rsidRPr="00A54732">
        <w:rPr>
          <w:rFonts w:ascii="Times New Roman" w:eastAsia="Calibri" w:hAnsi="Times New Roman" w:cs="Times New Roman"/>
        </w:rPr>
        <w:t xml:space="preserve">. </w:t>
      </w:r>
      <w:r w:rsidR="00337AD7">
        <w:rPr>
          <w:rFonts w:ascii="Times New Roman" w:eastAsia="Calibri" w:hAnsi="Times New Roman" w:cs="Times New Roman"/>
        </w:rPr>
        <w:t xml:space="preserve">Однако, именно модель </w:t>
      </w:r>
      <w:r w:rsidR="008111B0">
        <w:rPr>
          <w:rFonts w:ascii="Times New Roman" w:eastAsia="Calibri" w:hAnsi="Times New Roman" w:cs="Times New Roman"/>
        </w:rPr>
        <w:t>Уппсала является самой подходящей при изучении интернационализации всех компаний, в целом. Главная отличительная черта динамических концепций является их разносторонняя оценка данного вопроса, концепции не ставят на первое место экономические причины, как представители других школ. Только такой подход может объяснить действия компаний, выходящих на новые рынки, так как руководство таких компаний может руководствоваться иными целями кроме как получение сиюминутной прибыли.</w:t>
      </w:r>
    </w:p>
    <w:p w14:paraId="3703BD74" w14:textId="77777777" w:rsidR="00337AD7"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В данно</w:t>
      </w:r>
      <w:r w:rsidR="00337AD7">
        <w:rPr>
          <w:rFonts w:ascii="Times New Roman" w:eastAsia="Calibri" w:hAnsi="Times New Roman" w:cs="Times New Roman"/>
        </w:rPr>
        <w:t>м исследовании</w:t>
      </w:r>
      <w:r w:rsidRPr="00A54732">
        <w:rPr>
          <w:rFonts w:ascii="Times New Roman" w:eastAsia="Calibri" w:hAnsi="Times New Roman" w:cs="Times New Roman"/>
        </w:rPr>
        <w:t xml:space="preserve"> были рассмотрены только неко</w:t>
      </w:r>
      <w:r w:rsidR="006A2F60">
        <w:rPr>
          <w:rFonts w:ascii="Times New Roman" w:eastAsia="Calibri" w:hAnsi="Times New Roman" w:cs="Times New Roman"/>
        </w:rPr>
        <w:t>торые самые известные концепции. С</w:t>
      </w:r>
      <w:r w:rsidRPr="00A54732">
        <w:rPr>
          <w:rFonts w:ascii="Times New Roman" w:eastAsia="Calibri" w:hAnsi="Times New Roman" w:cs="Times New Roman"/>
        </w:rPr>
        <w:t>уществует большое количество различных концепций, однако</w:t>
      </w:r>
      <w:r w:rsidR="006A2F60">
        <w:rPr>
          <w:rFonts w:ascii="Times New Roman" w:eastAsia="Calibri" w:hAnsi="Times New Roman" w:cs="Times New Roman"/>
        </w:rPr>
        <w:t>,</w:t>
      </w:r>
      <w:r w:rsidRPr="00A54732">
        <w:rPr>
          <w:rFonts w:ascii="Times New Roman" w:eastAsia="Calibri" w:hAnsi="Times New Roman" w:cs="Times New Roman"/>
        </w:rPr>
        <w:t xml:space="preserve"> ни одну из них нельзя считать </w:t>
      </w:r>
      <w:r w:rsidR="006A2F60" w:rsidRPr="00A54732">
        <w:rPr>
          <w:rFonts w:ascii="Times New Roman" w:eastAsia="Calibri" w:hAnsi="Times New Roman" w:cs="Times New Roman"/>
        </w:rPr>
        <w:t>универсальной</w:t>
      </w:r>
      <w:r w:rsidRPr="00A54732">
        <w:rPr>
          <w:rFonts w:ascii="Times New Roman" w:eastAsia="Calibri" w:hAnsi="Times New Roman" w:cs="Times New Roman"/>
        </w:rPr>
        <w:t xml:space="preserve"> ввиду того, что они не могут идеально объяснить процесс интернационализации </w:t>
      </w:r>
      <w:r w:rsidR="006A2F60">
        <w:rPr>
          <w:rFonts w:ascii="Times New Roman" w:eastAsia="Calibri" w:hAnsi="Times New Roman" w:cs="Times New Roman"/>
        </w:rPr>
        <w:t xml:space="preserve">для </w:t>
      </w:r>
      <w:r w:rsidR="006A2F60" w:rsidRPr="00A54732">
        <w:rPr>
          <w:rFonts w:ascii="Times New Roman" w:eastAsia="Calibri" w:hAnsi="Times New Roman" w:cs="Times New Roman"/>
        </w:rPr>
        <w:t>любой</w:t>
      </w:r>
      <w:r w:rsidR="006A2F60">
        <w:rPr>
          <w:rFonts w:ascii="Times New Roman" w:eastAsia="Calibri" w:hAnsi="Times New Roman" w:cs="Times New Roman"/>
        </w:rPr>
        <w:t xml:space="preserve"> </w:t>
      </w:r>
      <w:r w:rsidRPr="00A54732">
        <w:rPr>
          <w:rFonts w:ascii="Times New Roman" w:eastAsia="Calibri" w:hAnsi="Times New Roman" w:cs="Times New Roman"/>
        </w:rPr>
        <w:t>компании. Краткое описание конце</w:t>
      </w:r>
      <w:r w:rsidR="006A2F60">
        <w:rPr>
          <w:rFonts w:ascii="Times New Roman" w:eastAsia="Calibri" w:hAnsi="Times New Roman" w:cs="Times New Roman"/>
        </w:rPr>
        <w:t xml:space="preserve">пций представлено в таблице 1. </w:t>
      </w:r>
    </w:p>
    <w:p w14:paraId="68943EEC" w14:textId="77777777" w:rsidR="008351E4" w:rsidRDefault="008351E4" w:rsidP="005165C4">
      <w:pPr>
        <w:spacing w:after="120" w:line="360" w:lineRule="auto"/>
        <w:ind w:firstLine="709"/>
        <w:jc w:val="right"/>
        <w:rPr>
          <w:rFonts w:ascii="Times New Roman" w:eastAsia="Calibri" w:hAnsi="Times New Roman" w:cs="Times New Roman"/>
          <w:sz w:val="22"/>
        </w:rPr>
      </w:pPr>
    </w:p>
    <w:p w14:paraId="5FB0DBF7" w14:textId="1EF36BAC" w:rsidR="005165C4" w:rsidRDefault="00C667AA" w:rsidP="00C667AA">
      <w:pPr>
        <w:spacing w:after="200" w:line="276" w:lineRule="auto"/>
        <w:rPr>
          <w:rFonts w:ascii="Times New Roman" w:eastAsia="Calibri" w:hAnsi="Times New Roman" w:cs="Times New Roman"/>
          <w:sz w:val="22"/>
        </w:rPr>
      </w:pPr>
      <w:r>
        <w:rPr>
          <w:rFonts w:ascii="Times New Roman" w:eastAsia="Calibri" w:hAnsi="Times New Roman" w:cs="Times New Roman"/>
          <w:sz w:val="22"/>
        </w:rPr>
        <w:br w:type="page"/>
      </w:r>
    </w:p>
    <w:p w14:paraId="74BB0572" w14:textId="77777777" w:rsidR="008351E4" w:rsidRDefault="006A2F60" w:rsidP="005165C4">
      <w:pPr>
        <w:spacing w:after="120" w:line="360" w:lineRule="auto"/>
        <w:ind w:firstLine="709"/>
        <w:jc w:val="right"/>
        <w:rPr>
          <w:rFonts w:ascii="Times New Roman" w:eastAsia="Calibri" w:hAnsi="Times New Roman" w:cs="Times New Roman"/>
          <w:sz w:val="22"/>
        </w:rPr>
      </w:pPr>
      <w:r w:rsidRPr="00337AD7">
        <w:rPr>
          <w:rFonts w:ascii="Times New Roman" w:eastAsia="Calibri" w:hAnsi="Times New Roman" w:cs="Times New Roman"/>
          <w:sz w:val="22"/>
        </w:rPr>
        <w:lastRenderedPageBreak/>
        <w:t>Таблица 1</w:t>
      </w:r>
    </w:p>
    <w:p w14:paraId="019EF22B" w14:textId="4AFC9AEA" w:rsidR="006A2F60" w:rsidRPr="008351E4" w:rsidRDefault="008351E4" w:rsidP="005165C4">
      <w:pPr>
        <w:spacing w:after="120" w:line="360" w:lineRule="auto"/>
        <w:ind w:firstLine="709"/>
        <w:jc w:val="center"/>
        <w:rPr>
          <w:rFonts w:ascii="Times New Roman" w:eastAsia="Calibri" w:hAnsi="Times New Roman" w:cs="Times New Roman"/>
          <w:b/>
        </w:rPr>
      </w:pPr>
      <w:r w:rsidRPr="008351E4">
        <w:rPr>
          <w:rFonts w:ascii="Times New Roman" w:eastAsia="Calibri" w:hAnsi="Times New Roman" w:cs="Times New Roman"/>
          <w:b/>
          <w:sz w:val="22"/>
        </w:rPr>
        <w:t>Сравнительная характеристика концепций интернационализации</w:t>
      </w:r>
      <w:r w:rsidR="00C667AA">
        <w:rPr>
          <w:rFonts w:ascii="Times New Roman" w:eastAsia="Calibri" w:hAnsi="Times New Roman" w:cs="Times New Roman"/>
          <w:b/>
          <w:sz w:val="22"/>
        </w:rPr>
        <w:t xml:space="preserve"> компаний</w:t>
      </w:r>
    </w:p>
    <w:tbl>
      <w:tblPr>
        <w:tblStyle w:val="13"/>
        <w:tblW w:w="5000" w:type="pct"/>
        <w:tblLook w:val="04A0" w:firstRow="1" w:lastRow="0" w:firstColumn="1" w:lastColumn="0" w:noHBand="0" w:noVBand="1"/>
      </w:tblPr>
      <w:tblGrid>
        <w:gridCol w:w="2109"/>
        <w:gridCol w:w="1577"/>
        <w:gridCol w:w="1596"/>
        <w:gridCol w:w="4283"/>
      </w:tblGrid>
      <w:tr w:rsidR="00AF357B" w:rsidRPr="00AF357B" w14:paraId="2E888C74" w14:textId="77777777" w:rsidTr="00AF357B">
        <w:tc>
          <w:tcPr>
            <w:tcW w:w="1102" w:type="pct"/>
            <w:tcBorders>
              <w:top w:val="single" w:sz="4" w:space="0" w:color="auto"/>
              <w:left w:val="single" w:sz="4" w:space="0" w:color="auto"/>
              <w:bottom w:val="single" w:sz="4" w:space="0" w:color="auto"/>
              <w:right w:val="single" w:sz="4" w:space="0" w:color="auto"/>
            </w:tcBorders>
            <w:hideMark/>
          </w:tcPr>
          <w:p w14:paraId="49BD0B0D" w14:textId="77777777" w:rsidR="00AF6877" w:rsidRPr="00AF357B" w:rsidRDefault="00AF6877" w:rsidP="005165C4">
            <w:pPr>
              <w:widowControl w:val="0"/>
              <w:autoSpaceDE w:val="0"/>
              <w:autoSpaceDN w:val="0"/>
              <w:adjustRightInd w:val="0"/>
              <w:spacing w:after="120"/>
              <w:jc w:val="center"/>
              <w:rPr>
                <w:rFonts w:ascii="Times New Roman" w:hAnsi="Times New Roman"/>
                <w:b/>
                <w:sz w:val="20"/>
                <w:szCs w:val="20"/>
              </w:rPr>
            </w:pPr>
            <w:r w:rsidRPr="00AF357B">
              <w:rPr>
                <w:rFonts w:ascii="Times New Roman" w:hAnsi="Times New Roman"/>
                <w:b/>
                <w:bCs/>
                <w:color w:val="032726"/>
                <w:sz w:val="20"/>
                <w:szCs w:val="20"/>
              </w:rPr>
              <w:t>Название теории</w:t>
            </w:r>
          </w:p>
        </w:tc>
        <w:tc>
          <w:tcPr>
            <w:tcW w:w="824" w:type="pct"/>
            <w:tcBorders>
              <w:top w:val="single" w:sz="4" w:space="0" w:color="auto"/>
              <w:left w:val="single" w:sz="4" w:space="0" w:color="auto"/>
              <w:bottom w:val="single" w:sz="4" w:space="0" w:color="auto"/>
              <w:right w:val="single" w:sz="4" w:space="0" w:color="auto"/>
            </w:tcBorders>
            <w:hideMark/>
          </w:tcPr>
          <w:p w14:paraId="745DCABC" w14:textId="1F0DE262" w:rsidR="00AF6877" w:rsidRPr="00AF357B" w:rsidRDefault="00AF6877" w:rsidP="005165C4">
            <w:pPr>
              <w:widowControl w:val="0"/>
              <w:autoSpaceDE w:val="0"/>
              <w:autoSpaceDN w:val="0"/>
              <w:adjustRightInd w:val="0"/>
              <w:spacing w:after="120"/>
              <w:jc w:val="center"/>
              <w:rPr>
                <w:rFonts w:ascii="Times New Roman" w:hAnsi="Times New Roman"/>
                <w:b/>
                <w:sz w:val="20"/>
                <w:szCs w:val="20"/>
              </w:rPr>
            </w:pPr>
            <w:r w:rsidRPr="00AF357B">
              <w:rPr>
                <w:rFonts w:ascii="Times New Roman" w:hAnsi="Times New Roman"/>
                <w:b/>
                <w:sz w:val="20"/>
                <w:szCs w:val="20"/>
              </w:rPr>
              <w:t>Подход</w:t>
            </w:r>
          </w:p>
        </w:tc>
        <w:tc>
          <w:tcPr>
            <w:tcW w:w="834" w:type="pct"/>
            <w:tcBorders>
              <w:top w:val="single" w:sz="4" w:space="0" w:color="auto"/>
              <w:left w:val="single" w:sz="4" w:space="0" w:color="auto"/>
              <w:bottom w:val="single" w:sz="4" w:space="0" w:color="auto"/>
              <w:right w:val="single" w:sz="4" w:space="0" w:color="auto"/>
            </w:tcBorders>
            <w:hideMark/>
          </w:tcPr>
          <w:p w14:paraId="4D3791DF" w14:textId="767A26CD" w:rsidR="00AF6877" w:rsidRPr="00AF357B" w:rsidRDefault="00AF6877" w:rsidP="005165C4">
            <w:pPr>
              <w:widowControl w:val="0"/>
              <w:autoSpaceDE w:val="0"/>
              <w:autoSpaceDN w:val="0"/>
              <w:adjustRightInd w:val="0"/>
              <w:spacing w:after="120"/>
              <w:jc w:val="center"/>
              <w:rPr>
                <w:rFonts w:ascii="Times New Roman" w:hAnsi="Times New Roman"/>
                <w:b/>
                <w:bCs/>
                <w:color w:val="032726"/>
                <w:sz w:val="20"/>
                <w:szCs w:val="20"/>
              </w:rPr>
            </w:pPr>
            <w:r w:rsidRPr="00AF357B">
              <w:rPr>
                <w:rFonts w:ascii="Times New Roman" w:hAnsi="Times New Roman"/>
                <w:b/>
                <w:bCs/>
                <w:color w:val="032726"/>
                <w:sz w:val="20"/>
                <w:szCs w:val="20"/>
              </w:rPr>
              <w:t>Авторы (годы</w:t>
            </w:r>
            <w:r w:rsidR="00AF357B" w:rsidRPr="00AF357B">
              <w:rPr>
                <w:rFonts w:ascii="Times New Roman" w:hAnsi="Times New Roman"/>
                <w:b/>
                <w:bCs/>
                <w:color w:val="032726"/>
                <w:sz w:val="20"/>
                <w:szCs w:val="20"/>
              </w:rPr>
              <w:t xml:space="preserve"> разработки</w:t>
            </w:r>
            <w:r w:rsidRPr="00AF357B">
              <w:rPr>
                <w:rFonts w:ascii="Times New Roman" w:hAnsi="Times New Roman"/>
                <w:b/>
                <w:bCs/>
                <w:color w:val="032726"/>
                <w:sz w:val="20"/>
                <w:szCs w:val="20"/>
              </w:rPr>
              <w:t xml:space="preserve"> теорий)</w:t>
            </w:r>
          </w:p>
        </w:tc>
        <w:tc>
          <w:tcPr>
            <w:tcW w:w="2239" w:type="pct"/>
            <w:tcBorders>
              <w:top w:val="single" w:sz="4" w:space="0" w:color="auto"/>
              <w:left w:val="single" w:sz="4" w:space="0" w:color="auto"/>
              <w:bottom w:val="single" w:sz="4" w:space="0" w:color="auto"/>
              <w:right w:val="single" w:sz="4" w:space="0" w:color="auto"/>
            </w:tcBorders>
            <w:hideMark/>
          </w:tcPr>
          <w:p w14:paraId="67E3F05A" w14:textId="138AC7D8" w:rsidR="00AF6877" w:rsidRPr="00AF357B" w:rsidRDefault="00211C9D" w:rsidP="005165C4">
            <w:pPr>
              <w:widowControl w:val="0"/>
              <w:autoSpaceDE w:val="0"/>
              <w:autoSpaceDN w:val="0"/>
              <w:adjustRightInd w:val="0"/>
              <w:spacing w:after="120"/>
              <w:jc w:val="center"/>
              <w:rPr>
                <w:rFonts w:ascii="Times New Roman" w:hAnsi="Times New Roman"/>
                <w:b/>
                <w:sz w:val="20"/>
                <w:szCs w:val="20"/>
              </w:rPr>
            </w:pPr>
            <w:r>
              <w:rPr>
                <w:rFonts w:ascii="Times New Roman" w:hAnsi="Times New Roman"/>
                <w:b/>
                <w:bCs/>
                <w:color w:val="032726"/>
                <w:sz w:val="20"/>
                <w:szCs w:val="20"/>
              </w:rPr>
              <w:t xml:space="preserve">Сущность </w:t>
            </w:r>
            <w:r w:rsidR="00AF6877" w:rsidRPr="00AF357B">
              <w:rPr>
                <w:rFonts w:ascii="Times New Roman" w:hAnsi="Times New Roman"/>
                <w:b/>
                <w:bCs/>
                <w:color w:val="032726"/>
                <w:sz w:val="20"/>
                <w:szCs w:val="20"/>
              </w:rPr>
              <w:t>теории</w:t>
            </w:r>
          </w:p>
        </w:tc>
      </w:tr>
      <w:tr w:rsidR="00AF357B" w:rsidRPr="00AF357B" w14:paraId="4639C372" w14:textId="77777777" w:rsidTr="00211C9D">
        <w:trPr>
          <w:trHeight w:val="2615"/>
        </w:trPr>
        <w:tc>
          <w:tcPr>
            <w:tcW w:w="1102" w:type="pct"/>
            <w:tcBorders>
              <w:top w:val="single" w:sz="4" w:space="0" w:color="auto"/>
              <w:left w:val="single" w:sz="4" w:space="0" w:color="auto"/>
              <w:bottom w:val="single" w:sz="4" w:space="0" w:color="auto"/>
              <w:right w:val="single" w:sz="4" w:space="0" w:color="auto"/>
            </w:tcBorders>
            <w:hideMark/>
          </w:tcPr>
          <w:p w14:paraId="47811D39" w14:textId="77777777" w:rsidR="00AF6877" w:rsidRPr="00AF357B" w:rsidRDefault="00AF6877" w:rsidP="005165C4">
            <w:pPr>
              <w:widowControl w:val="0"/>
              <w:autoSpaceDE w:val="0"/>
              <w:autoSpaceDN w:val="0"/>
              <w:adjustRightInd w:val="0"/>
              <w:spacing w:after="120"/>
              <w:rPr>
                <w:rFonts w:ascii="Times New Roman" w:hAnsi="Times New Roman"/>
                <w:color w:val="032726"/>
                <w:sz w:val="20"/>
                <w:szCs w:val="20"/>
              </w:rPr>
            </w:pPr>
            <w:r w:rsidRPr="00AF357B">
              <w:rPr>
                <w:rFonts w:ascii="Times New Roman" w:hAnsi="Times New Roman"/>
                <w:color w:val="032726"/>
                <w:sz w:val="20"/>
                <w:szCs w:val="20"/>
              </w:rPr>
              <w:t>Гипотеза жизненного цикла продукта.</w:t>
            </w:r>
          </w:p>
        </w:tc>
        <w:tc>
          <w:tcPr>
            <w:tcW w:w="824" w:type="pct"/>
            <w:tcBorders>
              <w:top w:val="single" w:sz="4" w:space="0" w:color="auto"/>
              <w:left w:val="single" w:sz="4" w:space="0" w:color="auto"/>
              <w:bottom w:val="single" w:sz="4" w:space="0" w:color="auto"/>
              <w:right w:val="single" w:sz="4" w:space="0" w:color="auto"/>
            </w:tcBorders>
            <w:hideMark/>
          </w:tcPr>
          <w:p w14:paraId="3F4B00CE"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Экономический</w:t>
            </w:r>
          </w:p>
        </w:tc>
        <w:tc>
          <w:tcPr>
            <w:tcW w:w="834" w:type="pct"/>
            <w:tcBorders>
              <w:top w:val="single" w:sz="4" w:space="0" w:color="auto"/>
              <w:left w:val="single" w:sz="4" w:space="0" w:color="auto"/>
              <w:bottom w:val="single" w:sz="4" w:space="0" w:color="auto"/>
              <w:right w:val="single" w:sz="4" w:space="0" w:color="auto"/>
            </w:tcBorders>
            <w:hideMark/>
          </w:tcPr>
          <w:p w14:paraId="3B6AA44C"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color w:val="032726"/>
                <w:sz w:val="20"/>
                <w:szCs w:val="20"/>
              </w:rPr>
              <w:t>Р. Вернон (1960–2000 гг.)</w:t>
            </w:r>
          </w:p>
        </w:tc>
        <w:tc>
          <w:tcPr>
            <w:tcW w:w="2239" w:type="pct"/>
            <w:tcBorders>
              <w:top w:val="single" w:sz="4" w:space="0" w:color="auto"/>
              <w:left w:val="single" w:sz="4" w:space="0" w:color="auto"/>
              <w:bottom w:val="single" w:sz="4" w:space="0" w:color="auto"/>
              <w:right w:val="single" w:sz="4" w:space="0" w:color="auto"/>
            </w:tcBorders>
            <w:hideMark/>
          </w:tcPr>
          <w:p w14:paraId="052DB9B3" w14:textId="1CD9CAAC" w:rsidR="008351E4" w:rsidRPr="00AF357B" w:rsidRDefault="008351E4" w:rsidP="005165C4">
            <w:pPr>
              <w:widowControl w:val="0"/>
              <w:autoSpaceDE w:val="0"/>
              <w:autoSpaceDN w:val="0"/>
              <w:adjustRightInd w:val="0"/>
              <w:spacing w:after="120"/>
              <w:jc w:val="both"/>
              <w:rPr>
                <w:rFonts w:ascii="Times New Roman" w:hAnsi="Times New Roman"/>
                <w:color w:val="032726"/>
                <w:sz w:val="20"/>
                <w:szCs w:val="20"/>
              </w:rPr>
            </w:pPr>
            <w:r w:rsidRPr="00AF357B">
              <w:rPr>
                <w:rFonts w:ascii="Times New Roman" w:hAnsi="Times New Roman"/>
                <w:color w:val="032726"/>
                <w:sz w:val="20"/>
                <w:szCs w:val="20"/>
              </w:rPr>
              <w:t>Автор вводит понятие жизненного</w:t>
            </w:r>
            <w:r w:rsidR="00AF6877" w:rsidRPr="00AF357B">
              <w:rPr>
                <w:rFonts w:ascii="Times New Roman" w:hAnsi="Times New Roman"/>
                <w:color w:val="032726"/>
                <w:sz w:val="20"/>
                <w:szCs w:val="20"/>
              </w:rPr>
              <w:t xml:space="preserve"> цикл товара от нововведения до стандартизации. </w:t>
            </w:r>
            <w:r w:rsidRPr="00AF357B">
              <w:rPr>
                <w:rFonts w:ascii="Times New Roman" w:hAnsi="Times New Roman"/>
                <w:color w:val="032726"/>
                <w:sz w:val="20"/>
                <w:szCs w:val="20"/>
              </w:rPr>
              <w:t xml:space="preserve">При анализе автор пришел к пониманию </w:t>
            </w:r>
            <w:r w:rsidR="00AF6877" w:rsidRPr="00AF357B">
              <w:rPr>
                <w:rFonts w:ascii="Times New Roman" w:hAnsi="Times New Roman"/>
                <w:color w:val="032726"/>
                <w:sz w:val="20"/>
                <w:szCs w:val="20"/>
              </w:rPr>
              <w:t xml:space="preserve">различий в структуре капитальных ресурсов и инновационных возможностей между развитыми и развивающимися странами. </w:t>
            </w:r>
            <w:r w:rsidRPr="00AF357B">
              <w:rPr>
                <w:rFonts w:ascii="Times New Roman" w:hAnsi="Times New Roman"/>
                <w:color w:val="032726"/>
                <w:sz w:val="20"/>
                <w:szCs w:val="20"/>
              </w:rPr>
              <w:t xml:space="preserve">При выборе страны для реализации своей продукции необходимо на начальном этапе развития выбрать </w:t>
            </w:r>
            <w:r w:rsidR="00AF357B" w:rsidRPr="00AF357B">
              <w:rPr>
                <w:rFonts w:ascii="Times New Roman" w:hAnsi="Times New Roman"/>
                <w:color w:val="032726"/>
                <w:sz w:val="20"/>
                <w:szCs w:val="20"/>
              </w:rPr>
              <w:t>развитые страны, а при дальнейшем развитии товара постепенно выходить на развивающиеся рынки.</w:t>
            </w:r>
          </w:p>
        </w:tc>
      </w:tr>
      <w:tr w:rsidR="00AF357B" w:rsidRPr="00AF357B" w14:paraId="1C6BB838" w14:textId="77777777" w:rsidTr="00211C9D">
        <w:trPr>
          <w:trHeight w:val="1889"/>
        </w:trPr>
        <w:tc>
          <w:tcPr>
            <w:tcW w:w="1102" w:type="pct"/>
            <w:tcBorders>
              <w:top w:val="single" w:sz="4" w:space="0" w:color="auto"/>
              <w:left w:val="single" w:sz="4" w:space="0" w:color="auto"/>
              <w:bottom w:val="single" w:sz="4" w:space="0" w:color="auto"/>
              <w:right w:val="single" w:sz="4" w:space="0" w:color="auto"/>
            </w:tcBorders>
            <w:hideMark/>
          </w:tcPr>
          <w:p w14:paraId="310BC7D4"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color w:val="032726"/>
                <w:sz w:val="20"/>
                <w:szCs w:val="20"/>
              </w:rPr>
              <w:t xml:space="preserve">Теория </w:t>
            </w:r>
            <w:r w:rsidR="009D2CA2" w:rsidRPr="00AF357B">
              <w:rPr>
                <w:rFonts w:ascii="Times New Roman" w:hAnsi="Times New Roman"/>
                <w:color w:val="032726"/>
                <w:sz w:val="20"/>
                <w:szCs w:val="20"/>
              </w:rPr>
              <w:t>транзакционных</w:t>
            </w:r>
            <w:r w:rsidRPr="00AF357B">
              <w:rPr>
                <w:rFonts w:ascii="Times New Roman" w:hAnsi="Times New Roman"/>
                <w:color w:val="032726"/>
                <w:sz w:val="20"/>
                <w:szCs w:val="20"/>
              </w:rPr>
              <w:t xml:space="preserve"> издержек</w:t>
            </w:r>
          </w:p>
        </w:tc>
        <w:tc>
          <w:tcPr>
            <w:tcW w:w="824" w:type="pct"/>
            <w:tcBorders>
              <w:top w:val="single" w:sz="4" w:space="0" w:color="auto"/>
              <w:left w:val="single" w:sz="4" w:space="0" w:color="auto"/>
              <w:bottom w:val="single" w:sz="4" w:space="0" w:color="auto"/>
              <w:right w:val="single" w:sz="4" w:space="0" w:color="auto"/>
            </w:tcBorders>
            <w:hideMark/>
          </w:tcPr>
          <w:p w14:paraId="2BFDDA92"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 xml:space="preserve">Экономический </w:t>
            </w:r>
          </w:p>
        </w:tc>
        <w:tc>
          <w:tcPr>
            <w:tcW w:w="834" w:type="pct"/>
            <w:tcBorders>
              <w:top w:val="single" w:sz="4" w:space="0" w:color="auto"/>
              <w:left w:val="single" w:sz="4" w:space="0" w:color="auto"/>
              <w:bottom w:val="single" w:sz="4" w:space="0" w:color="auto"/>
              <w:right w:val="single" w:sz="4" w:space="0" w:color="auto"/>
            </w:tcBorders>
            <w:hideMark/>
          </w:tcPr>
          <w:p w14:paraId="44B6E29D" w14:textId="77777777" w:rsidR="00AF6877" w:rsidRPr="00AF357B" w:rsidRDefault="00AF6877" w:rsidP="005165C4">
            <w:pPr>
              <w:widowControl w:val="0"/>
              <w:autoSpaceDE w:val="0"/>
              <w:autoSpaceDN w:val="0"/>
              <w:adjustRightInd w:val="0"/>
              <w:spacing w:after="120"/>
              <w:rPr>
                <w:rFonts w:ascii="Times New Roman" w:hAnsi="Times New Roman"/>
                <w:color w:val="032726"/>
                <w:sz w:val="20"/>
                <w:szCs w:val="20"/>
              </w:rPr>
            </w:pPr>
            <w:r w:rsidRPr="00AF357B">
              <w:rPr>
                <w:rFonts w:ascii="Times New Roman" w:hAnsi="Times New Roman"/>
                <w:color w:val="032726"/>
                <w:sz w:val="20"/>
                <w:szCs w:val="20"/>
              </w:rPr>
              <w:t>О. Уильямсон</w:t>
            </w:r>
          </w:p>
          <w:p w14:paraId="37207721"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color w:val="032726"/>
                <w:sz w:val="20"/>
                <w:szCs w:val="20"/>
              </w:rPr>
              <w:t>(1970–1996 гг.)</w:t>
            </w:r>
          </w:p>
        </w:tc>
        <w:tc>
          <w:tcPr>
            <w:tcW w:w="2239" w:type="pct"/>
            <w:tcBorders>
              <w:top w:val="single" w:sz="4" w:space="0" w:color="auto"/>
              <w:left w:val="single" w:sz="4" w:space="0" w:color="auto"/>
              <w:bottom w:val="single" w:sz="4" w:space="0" w:color="auto"/>
              <w:right w:val="single" w:sz="4" w:space="0" w:color="auto"/>
            </w:tcBorders>
            <w:hideMark/>
          </w:tcPr>
          <w:p w14:paraId="7386FB83" w14:textId="09BD9ED3" w:rsidR="00AF6877" w:rsidRPr="00AF357B" w:rsidRDefault="00AF357B" w:rsidP="005165C4">
            <w:pPr>
              <w:widowControl w:val="0"/>
              <w:autoSpaceDE w:val="0"/>
              <w:autoSpaceDN w:val="0"/>
              <w:adjustRightInd w:val="0"/>
              <w:spacing w:after="120"/>
              <w:jc w:val="both"/>
              <w:rPr>
                <w:rFonts w:ascii="Times New Roman" w:hAnsi="Times New Roman"/>
                <w:sz w:val="20"/>
                <w:szCs w:val="20"/>
              </w:rPr>
            </w:pPr>
            <w:r>
              <w:rPr>
                <w:rFonts w:ascii="Times New Roman" w:hAnsi="Times New Roman"/>
                <w:color w:val="032726"/>
                <w:sz w:val="20"/>
                <w:szCs w:val="20"/>
              </w:rPr>
              <w:t>Пока стоимость внутренних транзакций будет меньше стоимости внешних, компания будет стремиться вертикально интегрироваться.</w:t>
            </w:r>
            <w:r w:rsidR="00AF6877" w:rsidRPr="00AF357B">
              <w:rPr>
                <w:rFonts w:ascii="Times New Roman" w:hAnsi="Times New Roman"/>
                <w:color w:val="032726"/>
                <w:sz w:val="20"/>
                <w:szCs w:val="20"/>
              </w:rPr>
              <w:t xml:space="preserve"> </w:t>
            </w:r>
            <w:r w:rsidR="00C667AA">
              <w:rPr>
                <w:rFonts w:ascii="Times New Roman" w:hAnsi="Times New Roman"/>
                <w:color w:val="032726"/>
                <w:sz w:val="20"/>
                <w:szCs w:val="20"/>
              </w:rPr>
              <w:t>Применительно</w:t>
            </w:r>
            <w:r>
              <w:rPr>
                <w:rFonts w:ascii="Times New Roman" w:hAnsi="Times New Roman"/>
                <w:color w:val="032726"/>
                <w:sz w:val="20"/>
                <w:szCs w:val="20"/>
              </w:rPr>
              <w:t xml:space="preserve"> к интернационализации: компания постоянно выбирает между двумя </w:t>
            </w:r>
            <w:r w:rsidR="00AF6877" w:rsidRPr="00AF357B">
              <w:rPr>
                <w:rFonts w:ascii="Times New Roman" w:hAnsi="Times New Roman"/>
                <w:color w:val="032726"/>
                <w:sz w:val="20"/>
                <w:szCs w:val="20"/>
              </w:rPr>
              <w:t>альтернативами — аутсорсингом и интеграцией.</w:t>
            </w:r>
          </w:p>
        </w:tc>
      </w:tr>
      <w:tr w:rsidR="00AF357B" w:rsidRPr="00AF357B" w14:paraId="6FA346EC" w14:textId="77777777" w:rsidTr="00AF357B">
        <w:trPr>
          <w:trHeight w:val="3385"/>
        </w:trPr>
        <w:tc>
          <w:tcPr>
            <w:tcW w:w="1102" w:type="pct"/>
            <w:tcBorders>
              <w:top w:val="single" w:sz="4" w:space="0" w:color="auto"/>
              <w:left w:val="single" w:sz="4" w:space="0" w:color="auto"/>
              <w:bottom w:val="single" w:sz="4" w:space="0" w:color="auto"/>
              <w:right w:val="single" w:sz="4" w:space="0" w:color="auto"/>
            </w:tcBorders>
            <w:hideMark/>
          </w:tcPr>
          <w:p w14:paraId="6B86F7E9"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color w:val="032726"/>
                <w:sz w:val="20"/>
                <w:szCs w:val="20"/>
              </w:rPr>
              <w:t>Теория конкурентных преимуществ стран</w:t>
            </w:r>
          </w:p>
        </w:tc>
        <w:tc>
          <w:tcPr>
            <w:tcW w:w="824" w:type="pct"/>
            <w:tcBorders>
              <w:top w:val="single" w:sz="4" w:space="0" w:color="auto"/>
              <w:left w:val="single" w:sz="4" w:space="0" w:color="auto"/>
              <w:bottom w:val="single" w:sz="4" w:space="0" w:color="auto"/>
              <w:right w:val="single" w:sz="4" w:space="0" w:color="auto"/>
            </w:tcBorders>
            <w:hideMark/>
          </w:tcPr>
          <w:p w14:paraId="33E18EFF"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Экономический</w:t>
            </w:r>
          </w:p>
        </w:tc>
        <w:tc>
          <w:tcPr>
            <w:tcW w:w="834" w:type="pct"/>
            <w:tcBorders>
              <w:top w:val="single" w:sz="4" w:space="0" w:color="auto"/>
              <w:left w:val="single" w:sz="4" w:space="0" w:color="auto"/>
              <w:bottom w:val="single" w:sz="4" w:space="0" w:color="auto"/>
              <w:right w:val="single" w:sz="4" w:space="0" w:color="auto"/>
            </w:tcBorders>
            <w:hideMark/>
          </w:tcPr>
          <w:p w14:paraId="6F378F18"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М. Портер (1990–2006 гг.)</w:t>
            </w:r>
          </w:p>
        </w:tc>
        <w:tc>
          <w:tcPr>
            <w:tcW w:w="2239" w:type="pct"/>
            <w:tcBorders>
              <w:top w:val="single" w:sz="4" w:space="0" w:color="auto"/>
              <w:left w:val="single" w:sz="4" w:space="0" w:color="auto"/>
              <w:bottom w:val="single" w:sz="4" w:space="0" w:color="auto"/>
              <w:right w:val="single" w:sz="4" w:space="0" w:color="auto"/>
            </w:tcBorders>
            <w:hideMark/>
          </w:tcPr>
          <w:p w14:paraId="41799058" w14:textId="77777777" w:rsidR="00AF6877" w:rsidRPr="00AF357B" w:rsidRDefault="00AF6877" w:rsidP="005165C4">
            <w:pPr>
              <w:widowControl w:val="0"/>
              <w:autoSpaceDE w:val="0"/>
              <w:autoSpaceDN w:val="0"/>
              <w:adjustRightInd w:val="0"/>
              <w:spacing w:after="120"/>
              <w:jc w:val="both"/>
              <w:rPr>
                <w:rFonts w:ascii="Times New Roman" w:hAnsi="Times New Roman"/>
                <w:sz w:val="20"/>
                <w:szCs w:val="20"/>
              </w:rPr>
            </w:pPr>
            <w:r w:rsidRPr="00AF357B">
              <w:rPr>
                <w:rFonts w:ascii="Times New Roman" w:hAnsi="Times New Roman"/>
                <w:sz w:val="20"/>
                <w:szCs w:val="20"/>
              </w:rPr>
              <w:t>На выбор конкурентной стратегии фирмы, влияют: структура отрасли и место занимаемое фирмой в этой отрасли. Формулирует пять сил влияющих на конкуренцию в отрасли (пять сил Портера). На положение фирмы в отрасли влияет её конкурентное преимущество. Выделяет 4 детерминанты, которые как система формируют конкурентоспособную среду страны: факторные условия, условия спроса, смежные и поддерживающие отрасли, стратегия, структура и конкуренция фирмы. Дополнительно вводит фактор роли правительства и случая. Интернационализация рассматривается как конфигурация деятельности.</w:t>
            </w:r>
          </w:p>
        </w:tc>
      </w:tr>
      <w:tr w:rsidR="00AF357B" w:rsidRPr="00AF357B" w14:paraId="092AE1A1" w14:textId="77777777" w:rsidTr="00AF357B">
        <w:trPr>
          <w:trHeight w:val="1176"/>
        </w:trPr>
        <w:tc>
          <w:tcPr>
            <w:tcW w:w="1102" w:type="pct"/>
            <w:tcBorders>
              <w:top w:val="single" w:sz="4" w:space="0" w:color="auto"/>
              <w:left w:val="single" w:sz="4" w:space="0" w:color="auto"/>
              <w:bottom w:val="single" w:sz="4" w:space="0" w:color="auto"/>
              <w:right w:val="single" w:sz="4" w:space="0" w:color="auto"/>
            </w:tcBorders>
            <w:hideMark/>
          </w:tcPr>
          <w:p w14:paraId="65E4CC76"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Эклектическая теория Даннинга</w:t>
            </w:r>
          </w:p>
        </w:tc>
        <w:tc>
          <w:tcPr>
            <w:tcW w:w="824" w:type="pct"/>
            <w:tcBorders>
              <w:top w:val="single" w:sz="4" w:space="0" w:color="auto"/>
              <w:left w:val="single" w:sz="4" w:space="0" w:color="auto"/>
              <w:bottom w:val="single" w:sz="4" w:space="0" w:color="auto"/>
              <w:right w:val="single" w:sz="4" w:space="0" w:color="auto"/>
            </w:tcBorders>
            <w:hideMark/>
          </w:tcPr>
          <w:p w14:paraId="1584A71B"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Экономический</w:t>
            </w:r>
          </w:p>
        </w:tc>
        <w:tc>
          <w:tcPr>
            <w:tcW w:w="834" w:type="pct"/>
            <w:tcBorders>
              <w:top w:val="single" w:sz="4" w:space="0" w:color="auto"/>
              <w:left w:val="single" w:sz="4" w:space="0" w:color="auto"/>
              <w:bottom w:val="single" w:sz="4" w:space="0" w:color="auto"/>
              <w:right w:val="single" w:sz="4" w:space="0" w:color="auto"/>
            </w:tcBorders>
            <w:hideMark/>
          </w:tcPr>
          <w:p w14:paraId="1D0B814A"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Дж. Даннинг (1991–2001 гг.)</w:t>
            </w:r>
          </w:p>
        </w:tc>
        <w:tc>
          <w:tcPr>
            <w:tcW w:w="2239" w:type="pct"/>
            <w:tcBorders>
              <w:top w:val="single" w:sz="4" w:space="0" w:color="auto"/>
              <w:left w:val="single" w:sz="4" w:space="0" w:color="auto"/>
              <w:bottom w:val="single" w:sz="4" w:space="0" w:color="auto"/>
              <w:right w:val="single" w:sz="4" w:space="0" w:color="auto"/>
            </w:tcBorders>
            <w:hideMark/>
          </w:tcPr>
          <w:p w14:paraId="5D6BBC7D" w14:textId="445769F3" w:rsidR="00AF6877" w:rsidRPr="00AF357B" w:rsidRDefault="00AF6877" w:rsidP="005165C4">
            <w:pPr>
              <w:widowControl w:val="0"/>
              <w:autoSpaceDE w:val="0"/>
              <w:autoSpaceDN w:val="0"/>
              <w:adjustRightInd w:val="0"/>
              <w:spacing w:after="120"/>
              <w:jc w:val="both"/>
              <w:rPr>
                <w:rFonts w:ascii="Times New Roman" w:hAnsi="Times New Roman"/>
                <w:sz w:val="20"/>
                <w:szCs w:val="20"/>
              </w:rPr>
            </w:pPr>
            <w:r w:rsidRPr="00AF357B">
              <w:rPr>
                <w:rFonts w:ascii="Times New Roman" w:hAnsi="Times New Roman"/>
                <w:sz w:val="20"/>
                <w:szCs w:val="20"/>
              </w:rPr>
              <w:t xml:space="preserve">Теория объединяет ресурсную теорию; теорию размещения; теорию интернализации. </w:t>
            </w:r>
            <w:r w:rsidR="00AF357B">
              <w:rPr>
                <w:rFonts w:ascii="Times New Roman" w:hAnsi="Times New Roman"/>
                <w:sz w:val="20"/>
                <w:szCs w:val="20"/>
              </w:rPr>
              <w:t xml:space="preserve">Автор предложил формировать </w:t>
            </w:r>
            <w:r w:rsidRPr="00AF357B">
              <w:rPr>
                <w:rFonts w:ascii="Times New Roman" w:hAnsi="Times New Roman"/>
                <w:sz w:val="20"/>
                <w:szCs w:val="20"/>
              </w:rPr>
              <w:t xml:space="preserve">OLI-парадигму, включающую в </w:t>
            </w:r>
            <w:r w:rsidR="00AF357B">
              <w:rPr>
                <w:rFonts w:ascii="Times New Roman" w:hAnsi="Times New Roman"/>
                <w:sz w:val="20"/>
                <w:szCs w:val="20"/>
              </w:rPr>
              <w:t xml:space="preserve">себя элементы или преимущества от </w:t>
            </w:r>
            <w:r w:rsidRPr="00AF357B">
              <w:rPr>
                <w:rFonts w:ascii="Times New Roman" w:hAnsi="Times New Roman"/>
                <w:sz w:val="20"/>
                <w:szCs w:val="20"/>
              </w:rPr>
              <w:t>владе</w:t>
            </w:r>
            <w:r w:rsidR="00AF357B">
              <w:rPr>
                <w:rFonts w:ascii="Times New Roman" w:hAnsi="Times New Roman"/>
                <w:sz w:val="20"/>
                <w:szCs w:val="20"/>
              </w:rPr>
              <w:t>ния, размещения, интернализации.</w:t>
            </w:r>
          </w:p>
        </w:tc>
      </w:tr>
      <w:tr w:rsidR="00AF357B" w:rsidRPr="00AF357B" w14:paraId="1AF8CBCA" w14:textId="77777777" w:rsidTr="00AF357B">
        <w:trPr>
          <w:trHeight w:val="1036"/>
        </w:trPr>
        <w:tc>
          <w:tcPr>
            <w:tcW w:w="1102" w:type="pct"/>
            <w:tcBorders>
              <w:top w:val="single" w:sz="4" w:space="0" w:color="auto"/>
              <w:left w:val="single" w:sz="4" w:space="0" w:color="auto"/>
              <w:bottom w:val="single" w:sz="4" w:space="0" w:color="auto"/>
              <w:right w:val="single" w:sz="4" w:space="0" w:color="auto"/>
            </w:tcBorders>
            <w:hideMark/>
          </w:tcPr>
          <w:p w14:paraId="4D1E8546"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Уппсальская модель интернационализации (Шведская модель)</w:t>
            </w:r>
          </w:p>
        </w:tc>
        <w:tc>
          <w:tcPr>
            <w:tcW w:w="824" w:type="pct"/>
            <w:tcBorders>
              <w:top w:val="single" w:sz="4" w:space="0" w:color="auto"/>
              <w:left w:val="single" w:sz="4" w:space="0" w:color="auto"/>
              <w:bottom w:val="single" w:sz="4" w:space="0" w:color="auto"/>
              <w:right w:val="single" w:sz="4" w:space="0" w:color="auto"/>
            </w:tcBorders>
            <w:hideMark/>
          </w:tcPr>
          <w:p w14:paraId="26EBB994"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Динамический</w:t>
            </w:r>
          </w:p>
        </w:tc>
        <w:tc>
          <w:tcPr>
            <w:tcW w:w="834" w:type="pct"/>
            <w:tcBorders>
              <w:top w:val="single" w:sz="4" w:space="0" w:color="auto"/>
              <w:left w:val="single" w:sz="4" w:space="0" w:color="auto"/>
              <w:bottom w:val="single" w:sz="4" w:space="0" w:color="auto"/>
              <w:right w:val="single" w:sz="4" w:space="0" w:color="auto"/>
            </w:tcBorders>
            <w:hideMark/>
          </w:tcPr>
          <w:p w14:paraId="3C3B32DD" w14:textId="77777777" w:rsidR="00AF6877" w:rsidRPr="00AF357B" w:rsidRDefault="00AF6877" w:rsidP="005165C4">
            <w:pPr>
              <w:widowControl w:val="0"/>
              <w:autoSpaceDE w:val="0"/>
              <w:autoSpaceDN w:val="0"/>
              <w:adjustRightInd w:val="0"/>
              <w:spacing w:after="120"/>
              <w:rPr>
                <w:rFonts w:ascii="Times New Roman" w:hAnsi="Times New Roman"/>
                <w:sz w:val="20"/>
                <w:szCs w:val="20"/>
              </w:rPr>
            </w:pPr>
            <w:r w:rsidRPr="00AF357B">
              <w:rPr>
                <w:rFonts w:ascii="Times New Roman" w:hAnsi="Times New Roman"/>
                <w:sz w:val="20"/>
                <w:szCs w:val="20"/>
              </w:rPr>
              <w:t>Й.Юхансон, Е.Валне (1991–1997 гг.)</w:t>
            </w:r>
          </w:p>
        </w:tc>
        <w:tc>
          <w:tcPr>
            <w:tcW w:w="2239" w:type="pct"/>
            <w:tcBorders>
              <w:top w:val="single" w:sz="4" w:space="0" w:color="auto"/>
              <w:left w:val="single" w:sz="4" w:space="0" w:color="auto"/>
              <w:bottom w:val="single" w:sz="4" w:space="0" w:color="auto"/>
              <w:right w:val="single" w:sz="4" w:space="0" w:color="auto"/>
            </w:tcBorders>
            <w:hideMark/>
          </w:tcPr>
          <w:p w14:paraId="461B28CB" w14:textId="68886538" w:rsidR="00AF6877" w:rsidRPr="00AF357B" w:rsidRDefault="00AF6877" w:rsidP="005165C4">
            <w:pPr>
              <w:widowControl w:val="0"/>
              <w:autoSpaceDE w:val="0"/>
              <w:autoSpaceDN w:val="0"/>
              <w:adjustRightInd w:val="0"/>
              <w:spacing w:after="120"/>
              <w:jc w:val="both"/>
              <w:rPr>
                <w:rFonts w:ascii="Times New Roman" w:hAnsi="Times New Roman"/>
                <w:sz w:val="20"/>
                <w:szCs w:val="20"/>
              </w:rPr>
            </w:pPr>
            <w:r w:rsidRPr="00AF357B">
              <w:rPr>
                <w:rFonts w:ascii="Times New Roman" w:hAnsi="Times New Roman"/>
                <w:sz w:val="20"/>
                <w:szCs w:val="20"/>
              </w:rPr>
              <w:t xml:space="preserve">Модель рассматривает интернационализацию, как процесс накопления эмпирических знаний. Базовым объектом исследования являются «стадии» развития самой компании и ее поведение на разных этапах развития. </w:t>
            </w:r>
          </w:p>
        </w:tc>
      </w:tr>
    </w:tbl>
    <w:p w14:paraId="6F422ADE" w14:textId="47F108A8" w:rsidR="00337AD7" w:rsidRPr="005F71F3" w:rsidRDefault="00C667AA" w:rsidP="007E7106">
      <w:pPr>
        <w:widowControl w:val="0"/>
        <w:autoSpaceDE w:val="0"/>
        <w:autoSpaceDN w:val="0"/>
        <w:adjustRightInd w:val="0"/>
        <w:spacing w:after="120" w:line="360" w:lineRule="auto"/>
        <w:jc w:val="both"/>
        <w:rPr>
          <w:rFonts w:ascii="Times New Roman" w:hAnsi="Times New Roman"/>
          <w:color w:val="032726"/>
          <w:sz w:val="20"/>
          <w:szCs w:val="20"/>
          <w:lang w:val="en-US"/>
        </w:rPr>
      </w:pPr>
      <w:bookmarkStart w:id="9" w:name="_Toc447054552"/>
      <w:r w:rsidRPr="005F71F3">
        <w:rPr>
          <w:rFonts w:ascii="Times New Roman" w:eastAsia="Calibri" w:hAnsi="Times New Roman" w:cs="Times New Roman"/>
          <w:sz w:val="20"/>
          <w:szCs w:val="20"/>
        </w:rPr>
        <w:t>Источник: с</w:t>
      </w:r>
      <w:r w:rsidR="00337AD7" w:rsidRPr="005F71F3">
        <w:rPr>
          <w:rFonts w:ascii="Times New Roman" w:eastAsia="Calibri" w:hAnsi="Times New Roman" w:cs="Times New Roman"/>
          <w:sz w:val="20"/>
          <w:szCs w:val="20"/>
        </w:rPr>
        <w:t xml:space="preserve">оставлено </w:t>
      </w:r>
      <w:r w:rsidRPr="005F71F3">
        <w:rPr>
          <w:rFonts w:ascii="Times New Roman" w:eastAsia="Calibri" w:hAnsi="Times New Roman" w:cs="Times New Roman"/>
          <w:sz w:val="20"/>
          <w:szCs w:val="20"/>
        </w:rPr>
        <w:t xml:space="preserve">автором </w:t>
      </w:r>
      <w:r w:rsidR="00337AD7" w:rsidRPr="005F71F3">
        <w:rPr>
          <w:rFonts w:ascii="Times New Roman" w:eastAsia="Calibri" w:hAnsi="Times New Roman" w:cs="Times New Roman"/>
          <w:sz w:val="20"/>
          <w:szCs w:val="20"/>
        </w:rPr>
        <w:t>по</w:t>
      </w:r>
      <w:r w:rsidR="00016037">
        <w:rPr>
          <w:rFonts w:ascii="Times New Roman" w:eastAsia="Calibri" w:hAnsi="Times New Roman" w:cs="Times New Roman"/>
          <w:sz w:val="20"/>
          <w:szCs w:val="20"/>
        </w:rPr>
        <w:t xml:space="preserve"> Vernon, 1980</w:t>
      </w:r>
      <w:r w:rsidR="00AF357B" w:rsidRPr="005F71F3">
        <w:rPr>
          <w:rFonts w:ascii="Times New Roman" w:eastAsia="Calibri" w:hAnsi="Times New Roman" w:cs="Times New Roman"/>
          <w:sz w:val="20"/>
          <w:szCs w:val="20"/>
        </w:rPr>
        <w:t>; Porter, 1990; Dunning, 1994; Y</w:t>
      </w:r>
      <w:r w:rsidR="00AF357B" w:rsidRPr="005F71F3">
        <w:rPr>
          <w:rFonts w:ascii="Times New Roman" w:hAnsi="Times New Roman" w:cs="Times New Roman"/>
          <w:color w:val="000000" w:themeColor="text1"/>
          <w:sz w:val="20"/>
          <w:szCs w:val="20"/>
        </w:rPr>
        <w:t>ohanson, 1997</w:t>
      </w:r>
    </w:p>
    <w:p w14:paraId="1B478A0B" w14:textId="77777777" w:rsidR="00AF357B" w:rsidRDefault="00AF357B" w:rsidP="005165C4">
      <w:pPr>
        <w:spacing w:after="120" w:line="276" w:lineRule="auto"/>
        <w:rPr>
          <w:rFonts w:ascii="Times New Roman" w:eastAsia="Calibri" w:hAnsi="Times New Roman" w:cs="Times New Roman"/>
        </w:rPr>
      </w:pPr>
      <w:r>
        <w:rPr>
          <w:rFonts w:ascii="Times New Roman" w:eastAsia="Calibri" w:hAnsi="Times New Roman" w:cs="Times New Roman"/>
        </w:rPr>
        <w:br w:type="page"/>
      </w:r>
    </w:p>
    <w:p w14:paraId="64E48979" w14:textId="1801E1FE" w:rsidR="00337AD7" w:rsidRPr="008111B0" w:rsidRDefault="00337AD7" w:rsidP="00BF345B">
      <w:pPr>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lastRenderedPageBreak/>
        <w:t>Большинство исследований</w:t>
      </w:r>
      <w:r w:rsidRPr="00A54732">
        <w:rPr>
          <w:rFonts w:ascii="Times New Roman" w:eastAsia="Calibri" w:hAnsi="Times New Roman" w:cs="Times New Roman"/>
        </w:rPr>
        <w:t xml:space="preserve"> сходятся во мнении, что различные теории интернационализации могут применяться в отношении компаний, которые находятся на различных этапах </w:t>
      </w:r>
      <w:r w:rsidR="008111B0" w:rsidRPr="00A54732">
        <w:rPr>
          <w:rFonts w:ascii="Times New Roman" w:eastAsia="Calibri" w:hAnsi="Times New Roman" w:cs="Times New Roman"/>
        </w:rPr>
        <w:t>интернационализации</w:t>
      </w:r>
      <w:r w:rsidR="008111B0">
        <w:rPr>
          <w:rFonts w:ascii="Times New Roman" w:eastAsia="Calibri" w:hAnsi="Times New Roman" w:cs="Times New Roman"/>
        </w:rPr>
        <w:t>.</w:t>
      </w:r>
      <w:r w:rsidRPr="00A54732">
        <w:rPr>
          <w:rFonts w:ascii="Times New Roman" w:eastAsia="Calibri" w:hAnsi="Times New Roman" w:cs="Times New Roman"/>
        </w:rPr>
        <w:t xml:space="preserve"> </w:t>
      </w:r>
      <w:r>
        <w:rPr>
          <w:rFonts w:ascii="Times New Roman" w:eastAsia="Calibri" w:hAnsi="Times New Roman" w:cs="Times New Roman"/>
        </w:rPr>
        <w:t>Однако, более поздние концепции, такие как модель Уппсала, которые считаются основными теориями интернационализации, более точно описывают мотивы и причины интернационализации. Для целей данног</w:t>
      </w:r>
      <w:r w:rsidR="008111B0">
        <w:rPr>
          <w:rFonts w:ascii="Times New Roman" w:eastAsia="Calibri" w:hAnsi="Times New Roman" w:cs="Times New Roman"/>
        </w:rPr>
        <w:t>о исследовании в качестве теоретической основы для определения мотивов и специфики интернационализации российских логистических компаний использовались именно данные стратегии.</w:t>
      </w:r>
    </w:p>
    <w:p w14:paraId="55AEC844" w14:textId="0F679464" w:rsidR="00AF6877" w:rsidRPr="00BF345B" w:rsidRDefault="00CC22EB" w:rsidP="00BF345B">
      <w:pPr>
        <w:pStyle w:val="2"/>
        <w:spacing w:before="0" w:after="120" w:line="360" w:lineRule="auto"/>
        <w:jc w:val="both"/>
        <w:rPr>
          <w:rFonts w:ascii="Times New Roman" w:eastAsia="Times New Roman" w:hAnsi="Times New Roman" w:cs="Times New Roman"/>
          <w:color w:val="000000" w:themeColor="text1"/>
          <w:sz w:val="24"/>
          <w:szCs w:val="24"/>
        </w:rPr>
      </w:pPr>
      <w:bookmarkStart w:id="10" w:name="_Toc451779280"/>
      <w:r>
        <w:rPr>
          <w:rFonts w:ascii="Times New Roman" w:eastAsia="Times New Roman" w:hAnsi="Times New Roman" w:cs="Times New Roman"/>
          <w:color w:val="000000" w:themeColor="text1"/>
          <w:sz w:val="24"/>
          <w:szCs w:val="24"/>
        </w:rPr>
        <w:t>1.2 Мотивы и</w:t>
      </w:r>
      <w:r w:rsidR="00AF6877" w:rsidRPr="00BF345B">
        <w:rPr>
          <w:rFonts w:ascii="Times New Roman" w:eastAsia="Times New Roman" w:hAnsi="Times New Roman" w:cs="Times New Roman"/>
          <w:color w:val="000000" w:themeColor="text1"/>
          <w:sz w:val="24"/>
          <w:szCs w:val="24"/>
        </w:rPr>
        <w:t xml:space="preserve"> специфика интернационализации </w:t>
      </w:r>
      <w:r w:rsidR="00C667AA" w:rsidRPr="00BF345B">
        <w:rPr>
          <w:rFonts w:ascii="Times New Roman" w:eastAsia="Times New Roman" w:hAnsi="Times New Roman" w:cs="Times New Roman"/>
          <w:color w:val="000000" w:themeColor="text1"/>
          <w:sz w:val="24"/>
          <w:szCs w:val="24"/>
        </w:rPr>
        <w:t xml:space="preserve">транснациональных </w:t>
      </w:r>
      <w:r w:rsidR="00AF6877" w:rsidRPr="00BF345B">
        <w:rPr>
          <w:rFonts w:ascii="Times New Roman" w:eastAsia="Times New Roman" w:hAnsi="Times New Roman" w:cs="Times New Roman"/>
          <w:color w:val="000000" w:themeColor="text1"/>
          <w:sz w:val="24"/>
          <w:szCs w:val="24"/>
        </w:rPr>
        <w:t xml:space="preserve"> логистических компаний</w:t>
      </w:r>
      <w:bookmarkEnd w:id="9"/>
      <w:bookmarkEnd w:id="10"/>
    </w:p>
    <w:p w14:paraId="2D45C846" w14:textId="77777777" w:rsidR="00AF6877" w:rsidRPr="00A54732" w:rsidRDefault="00AF6877" w:rsidP="00BF345B">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В теоретической литературе мотивы интернационализации компании могут быть разделены на две категории: реактивные (‘</w:t>
      </w:r>
      <w:r w:rsidRPr="00A54732">
        <w:rPr>
          <w:rFonts w:ascii="Times New Roman" w:eastAsia="Calibri" w:hAnsi="Times New Roman" w:cs="Times New Roman"/>
          <w:lang w:val="en-US"/>
        </w:rPr>
        <w:t>Domestic</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push</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factors</w:t>
      </w:r>
      <w:r w:rsidRPr="00A54732">
        <w:rPr>
          <w:rFonts w:ascii="Times New Roman" w:eastAsia="Calibri" w:hAnsi="Times New Roman" w:cs="Times New Roman"/>
        </w:rPr>
        <w:t>) и активные мотивы (‘</w:t>
      </w:r>
      <w:r w:rsidRPr="00A54732">
        <w:rPr>
          <w:rFonts w:ascii="Times New Roman" w:eastAsia="Calibri" w:hAnsi="Times New Roman" w:cs="Times New Roman"/>
          <w:lang w:val="en-US"/>
        </w:rPr>
        <w:t>International</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pull</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factors</w:t>
      </w:r>
      <w:r w:rsidRPr="00A54732">
        <w:rPr>
          <w:rFonts w:ascii="Times New Roman" w:eastAsia="Calibri" w:hAnsi="Times New Roman" w:cs="Times New Roman"/>
        </w:rPr>
        <w:t xml:space="preserve">). Активные мотивы начала интернационализации – это внешние или внутренние мотивы, побуждающие компанию предпринимать активные </w:t>
      </w:r>
      <w:r w:rsidR="009D2CA2" w:rsidRPr="00A54732">
        <w:rPr>
          <w:rFonts w:ascii="Times New Roman" w:eastAsia="Calibri" w:hAnsi="Times New Roman" w:cs="Times New Roman"/>
        </w:rPr>
        <w:t>действия</w:t>
      </w:r>
      <w:r w:rsidRPr="00A54732">
        <w:rPr>
          <w:rFonts w:ascii="Times New Roman" w:eastAsia="Calibri" w:hAnsi="Times New Roman" w:cs="Times New Roman"/>
        </w:rPr>
        <w:t xml:space="preserve">, основанные на желании менеджеров использовать имеющиеся у предприятия конкурентные преимущества или открывающиеся перед ним рыночные возможности. Активные мотивы: прибыль и рост; амбиции и устремления менеджеров; </w:t>
      </w:r>
      <w:r w:rsidR="009D2CA2" w:rsidRPr="00A54732">
        <w:rPr>
          <w:rFonts w:ascii="Times New Roman" w:eastAsia="Calibri" w:hAnsi="Times New Roman" w:cs="Times New Roman"/>
        </w:rPr>
        <w:t>уникальный</w:t>
      </w:r>
      <w:r w:rsidRPr="00A54732">
        <w:rPr>
          <w:rFonts w:ascii="Times New Roman" w:eastAsia="Calibri" w:hAnsi="Times New Roman" w:cs="Times New Roman"/>
        </w:rPr>
        <w:t xml:space="preserve"> продукт или технология; возможности зарубежных рынков; экономия на масштабах производства; налоговые и другие финансовые выгоды. Реактивные мотивы выступают в качестве причин. Реактивные мотивы предполагают, что фирма занимает пассивную позицию и лишь реагирует на угрозы, возникшие в ее </w:t>
      </w:r>
      <w:r w:rsidR="009D2CA2" w:rsidRPr="00A54732">
        <w:rPr>
          <w:rFonts w:ascii="Times New Roman" w:eastAsia="Calibri" w:hAnsi="Times New Roman" w:cs="Times New Roman"/>
        </w:rPr>
        <w:t>внутренней</w:t>
      </w:r>
      <w:r w:rsidRPr="00A54732">
        <w:rPr>
          <w:rFonts w:ascii="Times New Roman" w:eastAsia="Calibri" w:hAnsi="Times New Roman" w:cs="Times New Roman"/>
        </w:rPr>
        <w:t xml:space="preserve"> или </w:t>
      </w:r>
      <w:r w:rsidR="009D2CA2" w:rsidRPr="00A54732">
        <w:rPr>
          <w:rFonts w:ascii="Times New Roman" w:eastAsia="Calibri" w:hAnsi="Times New Roman" w:cs="Times New Roman"/>
        </w:rPr>
        <w:t>внешней</w:t>
      </w:r>
      <w:r w:rsidRPr="00A54732">
        <w:rPr>
          <w:rFonts w:ascii="Times New Roman" w:eastAsia="Calibri" w:hAnsi="Times New Roman" w:cs="Times New Roman"/>
        </w:rPr>
        <w:t xml:space="preserve"> среде. Они связаны с прошлым и настоящим Реактивные мотивы: непредвиденные зарубежные заказы; </w:t>
      </w:r>
      <w:r w:rsidR="009D2CA2" w:rsidRPr="00A54732">
        <w:rPr>
          <w:rFonts w:ascii="Times New Roman" w:eastAsia="Calibri" w:hAnsi="Times New Roman" w:cs="Times New Roman"/>
        </w:rPr>
        <w:t>действия</w:t>
      </w:r>
      <w:r w:rsidRPr="00A54732">
        <w:rPr>
          <w:rFonts w:ascii="Times New Roman" w:eastAsia="Calibri" w:hAnsi="Times New Roman" w:cs="Times New Roman"/>
        </w:rPr>
        <w:t xml:space="preserve"> конкурентов; недостаточные размеры или снижение активности на внутреннем рынке; избыточные производственные мощности; увеличение продаж </w:t>
      </w:r>
      <w:r w:rsidR="009D2CA2" w:rsidRPr="00A54732">
        <w:rPr>
          <w:rFonts w:ascii="Times New Roman" w:eastAsia="Calibri" w:hAnsi="Times New Roman" w:cs="Times New Roman"/>
        </w:rPr>
        <w:t>сезонной</w:t>
      </w:r>
      <w:r w:rsidR="009D2CA2">
        <w:rPr>
          <w:rFonts w:ascii="Times New Roman" w:eastAsia="Calibri" w:hAnsi="Times New Roman" w:cs="Times New Roman"/>
        </w:rPr>
        <w:t xml:space="preserve"> </w:t>
      </w:r>
      <w:r w:rsidRPr="00A54732">
        <w:rPr>
          <w:rFonts w:ascii="Times New Roman" w:eastAsia="Calibri" w:hAnsi="Times New Roman" w:cs="Times New Roman"/>
        </w:rPr>
        <w:t xml:space="preserve">продукции; близость зарубежных </w:t>
      </w:r>
      <w:r w:rsidR="009D2CA2" w:rsidRPr="00A54732">
        <w:rPr>
          <w:rFonts w:ascii="Times New Roman" w:eastAsia="Calibri" w:hAnsi="Times New Roman" w:cs="Times New Roman"/>
        </w:rPr>
        <w:t>потребителей</w:t>
      </w:r>
      <w:r w:rsidRPr="00A54732">
        <w:rPr>
          <w:rFonts w:ascii="Times New Roman" w:eastAsia="Calibri" w:hAnsi="Times New Roman" w:cs="Times New Roman"/>
        </w:rPr>
        <w:t xml:space="preserve">. </w:t>
      </w:r>
    </w:p>
    <w:p w14:paraId="6920EAA9" w14:textId="7A0E95EA" w:rsidR="005379B8" w:rsidRPr="00A54732" w:rsidRDefault="005379B8"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Принятие решения об осуществлении зарубежных</w:t>
      </w:r>
      <w:r>
        <w:rPr>
          <w:rFonts w:ascii="Times New Roman" w:eastAsia="Calibri" w:hAnsi="Times New Roman" w:cs="Times New Roman"/>
        </w:rPr>
        <w:t xml:space="preserve"> деловых операций требует про</w:t>
      </w:r>
      <w:r w:rsidRPr="00A54732">
        <w:rPr>
          <w:rFonts w:ascii="Times New Roman" w:eastAsia="Calibri" w:hAnsi="Times New Roman" w:cs="Times New Roman"/>
        </w:rPr>
        <w:t>ведения в каждом конкретном случае анализа по</w:t>
      </w:r>
      <w:r>
        <w:rPr>
          <w:rFonts w:ascii="Times New Roman" w:eastAsia="Calibri" w:hAnsi="Times New Roman" w:cs="Times New Roman"/>
        </w:rPr>
        <w:t>тенциальных выгод интернациона</w:t>
      </w:r>
      <w:r w:rsidRPr="00A54732">
        <w:rPr>
          <w:rFonts w:ascii="Times New Roman" w:eastAsia="Calibri" w:hAnsi="Times New Roman" w:cs="Times New Roman"/>
        </w:rPr>
        <w:t>лизации и связанных издержками. Так, к преимуществам интернаци</w:t>
      </w:r>
      <w:r w:rsidR="008111B0">
        <w:rPr>
          <w:rFonts w:ascii="Times New Roman" w:eastAsia="Calibri" w:hAnsi="Times New Roman" w:cs="Times New Roman"/>
        </w:rPr>
        <w:t xml:space="preserve">онализации некоторые авторы </w:t>
      </w:r>
      <w:r w:rsidR="008111B0" w:rsidRPr="008111B0">
        <w:rPr>
          <w:rFonts w:ascii="Times New Roman" w:eastAsia="Calibri" w:hAnsi="Times New Roman" w:cs="Times New Roman"/>
        </w:rPr>
        <w:t>[</w:t>
      </w:r>
      <w:r w:rsidRPr="00A54732">
        <w:rPr>
          <w:rFonts w:ascii="Times New Roman" w:eastAsia="Calibri" w:hAnsi="Times New Roman" w:cs="Times New Roman"/>
        </w:rPr>
        <w:t>Котрактор</w:t>
      </w:r>
      <w:r>
        <w:rPr>
          <w:rFonts w:ascii="Times New Roman" w:eastAsia="Calibri" w:hAnsi="Times New Roman" w:cs="Times New Roman"/>
        </w:rPr>
        <w:t>,</w:t>
      </w:r>
      <w:r w:rsidR="008111B0">
        <w:rPr>
          <w:rFonts w:ascii="Times New Roman" w:eastAsia="Calibri" w:hAnsi="Times New Roman" w:cs="Times New Roman"/>
        </w:rPr>
        <w:t xml:space="preserve"> 2013</w:t>
      </w:r>
      <w:r w:rsidR="008111B0" w:rsidRPr="008111B0">
        <w:rPr>
          <w:rFonts w:ascii="Times New Roman" w:eastAsia="Calibri" w:hAnsi="Times New Roman" w:cs="Times New Roman"/>
        </w:rPr>
        <w:t>]</w:t>
      </w:r>
      <w:r w:rsidRPr="00A54732">
        <w:rPr>
          <w:rFonts w:ascii="Times New Roman" w:eastAsia="Calibri" w:hAnsi="Times New Roman" w:cs="Times New Roman"/>
        </w:rPr>
        <w:t xml:space="preserve"> относят проведение фирмами операций в разных валютах, позволяющее балансировать валютные риски за счет возможного переноса производства из подразделений TНК в одних странах в подразделения, ра</w:t>
      </w:r>
      <w:r w:rsidR="00FA1C99">
        <w:rPr>
          <w:rFonts w:ascii="Times New Roman" w:eastAsia="Calibri" w:hAnsi="Times New Roman" w:cs="Times New Roman"/>
        </w:rPr>
        <w:t xml:space="preserve">сположенные в других. </w:t>
      </w:r>
    </w:p>
    <w:p w14:paraId="150A2B1F" w14:textId="4EFBC244" w:rsidR="005379B8" w:rsidRPr="00A54732" w:rsidRDefault="005379B8"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Разные авторы представляют различные перечни выгод интернационализации [Hennart, 2011; Prahalad, Bhattacharyya, 2011; Ghemawat, 2007]. </w:t>
      </w:r>
      <w:r w:rsidR="00FA1C99">
        <w:rPr>
          <w:rFonts w:ascii="Times New Roman" w:eastAsia="Calibri" w:hAnsi="Times New Roman" w:cs="Times New Roman"/>
        </w:rPr>
        <w:t xml:space="preserve">Основная проблема при </w:t>
      </w:r>
      <w:r w:rsidR="00FA1C99">
        <w:rPr>
          <w:rFonts w:ascii="Times New Roman" w:eastAsia="Calibri" w:hAnsi="Times New Roman" w:cs="Times New Roman"/>
        </w:rPr>
        <w:lastRenderedPageBreak/>
        <w:t xml:space="preserve">измерении влияния интернационализации на состояния компании заключается в том, что </w:t>
      </w:r>
      <w:r w:rsidRPr="00A54732">
        <w:rPr>
          <w:rFonts w:ascii="Times New Roman" w:eastAsia="Calibri" w:hAnsi="Times New Roman" w:cs="Times New Roman"/>
        </w:rPr>
        <w:t xml:space="preserve">как правило, </w:t>
      </w:r>
      <w:r w:rsidR="00FB2DBF">
        <w:rPr>
          <w:rFonts w:ascii="Times New Roman" w:eastAsia="Calibri" w:hAnsi="Times New Roman" w:cs="Times New Roman"/>
        </w:rPr>
        <w:t>выгоды деятельности на международных рынках</w:t>
      </w:r>
      <w:r w:rsidRPr="00A54732">
        <w:rPr>
          <w:rFonts w:ascii="Times New Roman" w:eastAsia="Calibri" w:hAnsi="Times New Roman" w:cs="Times New Roman"/>
        </w:rPr>
        <w:t xml:space="preserve"> не предопределяются м</w:t>
      </w:r>
      <w:r>
        <w:rPr>
          <w:rFonts w:ascii="Times New Roman" w:eastAsia="Calibri" w:hAnsi="Times New Roman" w:cs="Times New Roman"/>
        </w:rPr>
        <w:t>ногонациональностью как таковой</w:t>
      </w:r>
      <w:r w:rsidRPr="00A54732">
        <w:rPr>
          <w:rFonts w:ascii="Times New Roman" w:eastAsia="Calibri" w:hAnsi="Times New Roman" w:cs="Times New Roman"/>
        </w:rPr>
        <w:t xml:space="preserve">. </w:t>
      </w:r>
      <w:r w:rsidR="00FB2DBF">
        <w:rPr>
          <w:rFonts w:ascii="Times New Roman" w:eastAsia="Calibri" w:hAnsi="Times New Roman" w:cs="Times New Roman"/>
          <w:iCs/>
        </w:rPr>
        <w:t>Многие преимущества нео</w:t>
      </w:r>
      <w:r w:rsidR="00FB2DBF" w:rsidRPr="00A54732">
        <w:rPr>
          <w:rFonts w:ascii="Times New Roman" w:eastAsia="Calibri" w:hAnsi="Times New Roman" w:cs="Times New Roman"/>
          <w:iCs/>
        </w:rPr>
        <w:t xml:space="preserve">бязательно </w:t>
      </w:r>
      <w:r w:rsidR="00FB2DBF" w:rsidRPr="00A54732">
        <w:rPr>
          <w:rFonts w:ascii="Times New Roman" w:eastAsia="Calibri" w:hAnsi="Times New Roman" w:cs="Times New Roman"/>
        </w:rPr>
        <w:t>достиг</w:t>
      </w:r>
      <w:r w:rsidR="00FB2DBF">
        <w:rPr>
          <w:rFonts w:ascii="Times New Roman" w:eastAsia="Calibri" w:hAnsi="Times New Roman" w:cs="Times New Roman"/>
        </w:rPr>
        <w:t>аются посредством международной</w:t>
      </w:r>
      <w:r w:rsidR="00FB2DBF" w:rsidRPr="00A54732">
        <w:rPr>
          <w:rFonts w:ascii="Times New Roman" w:eastAsia="Calibri" w:hAnsi="Times New Roman" w:cs="Times New Roman"/>
        </w:rPr>
        <w:t xml:space="preserve"> экспансии</w:t>
      </w:r>
      <w:r w:rsidR="00FB2DBF">
        <w:rPr>
          <w:rFonts w:ascii="Times New Roman" w:eastAsia="Calibri" w:hAnsi="Times New Roman" w:cs="Times New Roman"/>
        </w:rPr>
        <w:t xml:space="preserve">, к примеру </w:t>
      </w:r>
      <w:r w:rsidRPr="00A54732">
        <w:rPr>
          <w:rFonts w:ascii="Times New Roman" w:eastAsia="Calibri" w:hAnsi="Times New Roman" w:cs="Times New Roman"/>
        </w:rPr>
        <w:t>экономия от масштаба, эффект распределения затрат на НИОКР, использование более дешевых ресурсов, доступ к новым</w:t>
      </w:r>
      <w:r>
        <w:rPr>
          <w:rFonts w:ascii="Times New Roman" w:eastAsia="Calibri" w:hAnsi="Times New Roman" w:cs="Times New Roman"/>
        </w:rPr>
        <w:t xml:space="preserve"> знаниям, возможности налоговой</w:t>
      </w:r>
      <w:r w:rsidRPr="00A54732">
        <w:rPr>
          <w:rFonts w:ascii="Times New Roman" w:eastAsia="Calibri" w:hAnsi="Times New Roman" w:cs="Times New Roman"/>
        </w:rPr>
        <w:t xml:space="preserve"> оптимизации и трансфертного ценообр</w:t>
      </w:r>
      <w:r w:rsidR="00FB2DBF">
        <w:rPr>
          <w:rFonts w:ascii="Times New Roman" w:eastAsia="Calibri" w:hAnsi="Times New Roman" w:cs="Times New Roman"/>
        </w:rPr>
        <w:t>азования и даже рыночная власть</w:t>
      </w:r>
      <w:r w:rsidRPr="00A54732">
        <w:rPr>
          <w:rFonts w:ascii="Times New Roman" w:eastAsia="Calibri" w:hAnsi="Times New Roman" w:cs="Times New Roman"/>
        </w:rPr>
        <w:t xml:space="preserve">. </w:t>
      </w:r>
      <w:r w:rsidR="00FB2DBF">
        <w:rPr>
          <w:rFonts w:ascii="Times New Roman" w:eastAsia="Calibri" w:hAnsi="Times New Roman" w:cs="Times New Roman"/>
        </w:rPr>
        <w:t xml:space="preserve">В некоторых случаях они могут быть достигнуты </w:t>
      </w:r>
      <w:r w:rsidRPr="00A54732">
        <w:rPr>
          <w:rFonts w:ascii="Times New Roman" w:eastAsia="Calibri" w:hAnsi="Times New Roman" w:cs="Times New Roman"/>
        </w:rPr>
        <w:t>фирмами, действующими</w:t>
      </w:r>
      <w:r>
        <w:rPr>
          <w:rFonts w:ascii="Times New Roman" w:eastAsia="Calibri" w:hAnsi="Times New Roman" w:cs="Times New Roman"/>
        </w:rPr>
        <w:t xml:space="preserve"> только в отдельной стране. Это касается, с одной</w:t>
      </w:r>
      <w:r w:rsidRPr="00A54732">
        <w:rPr>
          <w:rFonts w:ascii="Times New Roman" w:eastAsia="Calibri" w:hAnsi="Times New Roman" w:cs="Times New Roman"/>
        </w:rPr>
        <w:t xml:space="preserve"> стороны, использования фирмами экономии от размещения, особых преимуществ, связанных с би</w:t>
      </w:r>
      <w:r>
        <w:rPr>
          <w:rFonts w:ascii="Times New Roman" w:eastAsia="Calibri" w:hAnsi="Times New Roman" w:cs="Times New Roman"/>
        </w:rPr>
        <w:t>знес характеристиками отдельной</w:t>
      </w:r>
      <w:r w:rsidRPr="00A54732">
        <w:rPr>
          <w:rFonts w:ascii="Times New Roman" w:eastAsia="Calibri" w:hAnsi="Times New Roman" w:cs="Times New Roman"/>
        </w:rPr>
        <w:t xml:space="preserve"> территории, где фирма ведет свои операции. Если </w:t>
      </w:r>
      <w:r>
        <w:rPr>
          <w:rFonts w:ascii="Times New Roman" w:eastAsia="Calibri" w:hAnsi="Times New Roman" w:cs="Times New Roman"/>
        </w:rPr>
        <w:t>речь идет о крупной</w:t>
      </w:r>
      <w:r w:rsidRPr="00A54732">
        <w:rPr>
          <w:rFonts w:ascii="Times New Roman" w:eastAsia="Calibri" w:hAnsi="Times New Roman" w:cs="Times New Roman"/>
        </w:rPr>
        <w:t xml:space="preserve"> экономике, то политико-экономические, социально-демографические и иные условия могут различаться между отд</w:t>
      </w:r>
      <w:r>
        <w:rPr>
          <w:rFonts w:ascii="Times New Roman" w:eastAsia="Calibri" w:hAnsi="Times New Roman" w:cs="Times New Roman"/>
        </w:rPr>
        <w:t xml:space="preserve">ельными территориями.  </w:t>
      </w:r>
      <w:r w:rsidR="00FB2DBF">
        <w:rPr>
          <w:rFonts w:ascii="Times New Roman" w:eastAsia="Calibri" w:hAnsi="Times New Roman" w:cs="Times New Roman"/>
        </w:rPr>
        <w:t>Однако</w:t>
      </w:r>
      <w:r w:rsidRPr="00A54732">
        <w:rPr>
          <w:rFonts w:ascii="Times New Roman" w:eastAsia="Calibri" w:hAnsi="Times New Roman" w:cs="Times New Roman"/>
        </w:rPr>
        <w:t xml:space="preserve">, многие эффекты </w:t>
      </w:r>
      <w:r w:rsidR="00FB2DBF">
        <w:rPr>
          <w:rFonts w:ascii="Times New Roman" w:eastAsia="Calibri" w:hAnsi="Times New Roman" w:cs="Times New Roman"/>
        </w:rPr>
        <w:t xml:space="preserve">от международной деятельности </w:t>
      </w:r>
      <w:r w:rsidRPr="00A54732">
        <w:rPr>
          <w:rFonts w:ascii="Times New Roman" w:eastAsia="Calibri" w:hAnsi="Times New Roman" w:cs="Times New Roman"/>
        </w:rPr>
        <w:t>могу</w:t>
      </w:r>
      <w:r>
        <w:rPr>
          <w:rFonts w:ascii="Times New Roman" w:eastAsia="Calibri" w:hAnsi="Times New Roman" w:cs="Times New Roman"/>
        </w:rPr>
        <w:t>т быть реализованы внутри одной</w:t>
      </w:r>
      <w:r w:rsidRPr="00A54732">
        <w:rPr>
          <w:rFonts w:ascii="Times New Roman" w:eastAsia="Calibri" w:hAnsi="Times New Roman" w:cs="Times New Roman"/>
        </w:rPr>
        <w:t xml:space="preserve"> страны.</w:t>
      </w:r>
      <w:r w:rsidR="00FA1C99">
        <w:rPr>
          <w:rFonts w:ascii="Times New Roman" w:eastAsia="Calibri" w:hAnsi="Times New Roman" w:cs="Times New Roman"/>
        </w:rPr>
        <w:t xml:space="preserve"> </w:t>
      </w:r>
      <w:r w:rsidRPr="00A54732">
        <w:rPr>
          <w:rFonts w:ascii="Times New Roman" w:eastAsia="Calibri" w:hAnsi="Times New Roman" w:cs="Times New Roman"/>
        </w:rPr>
        <w:t xml:space="preserve">Если не учитывать преимуществ оптимального географического размещения операций, то выгоды </w:t>
      </w:r>
      <w:r>
        <w:rPr>
          <w:rFonts w:ascii="Times New Roman" w:eastAsia="Calibri" w:hAnsi="Times New Roman" w:cs="Times New Roman"/>
        </w:rPr>
        <w:t>интернационализации как таковой</w:t>
      </w:r>
      <w:r w:rsidRPr="00A54732">
        <w:rPr>
          <w:rFonts w:ascii="Times New Roman" w:eastAsia="Calibri" w:hAnsi="Times New Roman" w:cs="Times New Roman"/>
        </w:rPr>
        <w:t xml:space="preserve"> сводятся к определению стран с благоприятными параметрами экономического развития и привлекательными условиями регулирования бизнеса, а также к использованию эффекта адаптации мультилокальных продуктов к национальным особенностям</w:t>
      </w:r>
      <w:r w:rsidR="00FA1C99">
        <w:rPr>
          <w:rFonts w:ascii="Times New Roman" w:eastAsia="Calibri" w:hAnsi="Times New Roman" w:cs="Times New Roman"/>
        </w:rPr>
        <w:t>.</w:t>
      </w:r>
      <w:r w:rsidRPr="00A54732">
        <w:rPr>
          <w:rFonts w:ascii="Times New Roman" w:eastAsia="Calibri" w:hAnsi="Times New Roman" w:cs="Times New Roman"/>
        </w:rPr>
        <w:t xml:space="preserve"> </w:t>
      </w:r>
    </w:p>
    <w:p w14:paraId="1F521E8F" w14:textId="01737605"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Не все мотивы одинаковы для компаний разных сфер </w:t>
      </w:r>
      <w:r w:rsidR="009D2CA2" w:rsidRPr="00A54732">
        <w:rPr>
          <w:rFonts w:ascii="Times New Roman" w:eastAsia="Calibri" w:hAnsi="Times New Roman" w:cs="Times New Roman"/>
        </w:rPr>
        <w:t>бизнеса</w:t>
      </w:r>
      <w:r w:rsidRPr="00A54732">
        <w:rPr>
          <w:rFonts w:ascii="Times New Roman" w:eastAsia="Calibri" w:hAnsi="Times New Roman" w:cs="Times New Roman"/>
        </w:rPr>
        <w:t>. Причины</w:t>
      </w:r>
      <w:r w:rsidR="009D2CA2">
        <w:rPr>
          <w:rFonts w:ascii="Times New Roman" w:eastAsia="Calibri" w:hAnsi="Times New Roman" w:cs="Times New Roman"/>
        </w:rPr>
        <w:t>,</w:t>
      </w:r>
      <w:r w:rsidRPr="00A54732">
        <w:rPr>
          <w:rFonts w:ascii="Times New Roman" w:eastAsia="Calibri" w:hAnsi="Times New Roman" w:cs="Times New Roman"/>
        </w:rPr>
        <w:t xml:space="preserve"> по которым производственные компании выходят на новые рынки</w:t>
      </w:r>
      <w:r w:rsidR="009D2CA2">
        <w:rPr>
          <w:rFonts w:ascii="Times New Roman" w:eastAsia="Calibri" w:hAnsi="Times New Roman" w:cs="Times New Roman"/>
        </w:rPr>
        <w:t>,</w:t>
      </w:r>
      <w:r w:rsidRPr="00A54732">
        <w:rPr>
          <w:rFonts w:ascii="Times New Roman" w:eastAsia="Calibri" w:hAnsi="Times New Roman" w:cs="Times New Roman"/>
        </w:rPr>
        <w:t xml:space="preserve"> во многом схожи с причинами логистических (компаний предоставляющ</w:t>
      </w:r>
      <w:r w:rsidR="008111B0">
        <w:rPr>
          <w:rFonts w:ascii="Times New Roman" w:eastAsia="Calibri" w:hAnsi="Times New Roman" w:cs="Times New Roman"/>
        </w:rPr>
        <w:t>их услуги) компаний. Далее</w:t>
      </w:r>
      <w:r w:rsidR="008111B0" w:rsidRPr="008111B0">
        <w:rPr>
          <w:rFonts w:ascii="Times New Roman" w:eastAsia="Calibri" w:hAnsi="Times New Roman" w:cs="Times New Roman"/>
        </w:rPr>
        <w:t xml:space="preserve"> </w:t>
      </w:r>
      <w:r w:rsidR="008111B0">
        <w:rPr>
          <w:rFonts w:ascii="Times New Roman" w:eastAsia="Calibri" w:hAnsi="Times New Roman" w:cs="Times New Roman"/>
        </w:rPr>
        <w:t>в</w:t>
      </w:r>
      <w:r w:rsidRPr="00A54732">
        <w:rPr>
          <w:rFonts w:ascii="Times New Roman" w:eastAsia="Calibri" w:hAnsi="Times New Roman" w:cs="Times New Roman"/>
        </w:rPr>
        <w:t xml:space="preserve">ыделены мотивы именно логистических компаний, так как основная задача данной работы связана именно с ними. </w:t>
      </w:r>
      <w:r w:rsidR="008111B0">
        <w:rPr>
          <w:rFonts w:ascii="Times New Roman" w:eastAsia="Calibri" w:hAnsi="Times New Roman" w:cs="Times New Roman"/>
        </w:rPr>
        <w:t>Для логистических компаний были выделены следующие а</w:t>
      </w:r>
      <w:r w:rsidRPr="00A54732">
        <w:rPr>
          <w:rFonts w:ascii="Times New Roman" w:eastAsia="Calibri" w:hAnsi="Times New Roman" w:cs="Times New Roman"/>
        </w:rPr>
        <w:t>ктивные мотивы</w:t>
      </w:r>
      <w:r w:rsidRPr="00A54732">
        <w:rPr>
          <w:rFonts w:ascii="Times New Roman" w:eastAsia="Calibri" w:hAnsi="Times New Roman" w:cs="Times New Roman"/>
          <w:b/>
        </w:rPr>
        <w:t xml:space="preserve"> </w:t>
      </w:r>
      <w:r w:rsidR="008111B0">
        <w:rPr>
          <w:rFonts w:ascii="Times New Roman" w:eastAsia="Calibri" w:hAnsi="Times New Roman" w:cs="Times New Roman"/>
        </w:rPr>
        <w:t>интернационализации:</w:t>
      </w:r>
    </w:p>
    <w:p w14:paraId="2C6B149D" w14:textId="5DA7C6BD"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1. </w:t>
      </w:r>
      <w:r w:rsidR="00FB2DBF">
        <w:rPr>
          <w:rFonts w:ascii="Times New Roman" w:eastAsia="Calibri" w:hAnsi="Times New Roman" w:cs="Times New Roman"/>
        </w:rPr>
        <w:t xml:space="preserve">Самым распространенным и логичным, с точки зрения менеджмента, мотивом интернационализации, </w:t>
      </w:r>
      <w:r w:rsidR="009D2CA2">
        <w:rPr>
          <w:rFonts w:ascii="Times New Roman" w:eastAsia="Calibri" w:hAnsi="Times New Roman" w:cs="Times New Roman"/>
        </w:rPr>
        <w:t>особенно характерным</w:t>
      </w:r>
      <w:r w:rsidRPr="00A54732">
        <w:rPr>
          <w:rFonts w:ascii="Times New Roman" w:eastAsia="Calibri" w:hAnsi="Times New Roman" w:cs="Times New Roman"/>
        </w:rPr>
        <w:t xml:space="preserve"> в ситуации, когда менеджеры компании осознают, что возможности дальнейшего роста на внутреннем рынке уже исчерпаны и/или операции на внутреннем рынке уже не обеспечивают желаемого уровня прибыли, является стремление увеличить прибыльность и темпы роста. Безусловно, ожидаемая прибыль может отличаться от </w:t>
      </w:r>
      <w:r w:rsidR="005379B8">
        <w:rPr>
          <w:rFonts w:ascii="Times New Roman" w:eastAsia="Calibri" w:hAnsi="Times New Roman" w:cs="Times New Roman"/>
        </w:rPr>
        <w:t>реальной</w:t>
      </w:r>
      <w:r w:rsidRPr="00A54732">
        <w:rPr>
          <w:rFonts w:ascii="Times New Roman" w:eastAsia="Calibri" w:hAnsi="Times New Roman" w:cs="Times New Roman"/>
        </w:rPr>
        <w:t xml:space="preserve">. Причинами таких расхождений часто являются неумелое планирование </w:t>
      </w:r>
      <w:r w:rsidR="009D2CA2">
        <w:rPr>
          <w:rFonts w:ascii="Times New Roman" w:eastAsia="Calibri" w:hAnsi="Times New Roman" w:cs="Times New Roman"/>
        </w:rPr>
        <w:t>экспортной</w:t>
      </w:r>
      <w:r w:rsidRPr="00A54732">
        <w:rPr>
          <w:rFonts w:ascii="Times New Roman" w:eastAsia="Calibri" w:hAnsi="Times New Roman" w:cs="Times New Roman"/>
        </w:rPr>
        <w:t xml:space="preserve"> деятельности, неожиданные колебания обменных курсов валют, </w:t>
      </w:r>
      <w:r w:rsidR="009D2CA2" w:rsidRPr="00A54732">
        <w:rPr>
          <w:rFonts w:ascii="Times New Roman" w:eastAsia="Calibri" w:hAnsi="Times New Roman" w:cs="Times New Roman"/>
        </w:rPr>
        <w:t>форс-мажорные</w:t>
      </w:r>
      <w:r w:rsidRPr="00A54732">
        <w:rPr>
          <w:rFonts w:ascii="Times New Roman" w:eastAsia="Calibri" w:hAnsi="Times New Roman" w:cs="Times New Roman"/>
        </w:rPr>
        <w:t xml:space="preserve"> обстоятельства. </w:t>
      </w:r>
    </w:p>
    <w:p w14:paraId="23029B83" w14:textId="5F27A81B"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2. </w:t>
      </w:r>
      <w:r w:rsidR="00FB2DBF">
        <w:rPr>
          <w:rFonts w:ascii="Times New Roman" w:eastAsia="Calibri" w:hAnsi="Times New Roman" w:cs="Times New Roman"/>
        </w:rPr>
        <w:t>Человеческий фактор может являться существенным мотивом для международной экспансии, так как если руководство компании</w:t>
      </w:r>
      <w:r w:rsidRPr="00A54732">
        <w:rPr>
          <w:rFonts w:ascii="Times New Roman" w:eastAsia="Calibri" w:hAnsi="Times New Roman" w:cs="Times New Roman"/>
        </w:rPr>
        <w:t xml:space="preserve"> приходит к выводу, что </w:t>
      </w:r>
      <w:r w:rsidRPr="00A54732">
        <w:rPr>
          <w:rFonts w:ascii="Times New Roman" w:eastAsia="Calibri" w:hAnsi="Times New Roman" w:cs="Times New Roman"/>
        </w:rPr>
        <w:lastRenderedPageBreak/>
        <w:t xml:space="preserve">расширение или даже сохранение позиций фирмы на национальном рынке становится делом все более сложным, требующим вложения все больших средств с падающей эффективностью инвестиций, то это может быть резонным основанием для того, чтобы, зафиксировав позицию на внутреннем рынке, попытаться обеспечить дальнейший рост за счет входа на международные рынки. </w:t>
      </w:r>
      <w:r w:rsidR="00FB2DBF">
        <w:rPr>
          <w:rFonts w:ascii="Times New Roman" w:eastAsia="Calibri" w:hAnsi="Times New Roman" w:cs="Times New Roman"/>
        </w:rPr>
        <w:t xml:space="preserve">Стоит отметить, что многие менеджеры </w:t>
      </w:r>
      <w:r w:rsidR="00C667AA">
        <w:rPr>
          <w:rFonts w:ascii="Times New Roman" w:eastAsia="Calibri" w:hAnsi="Times New Roman" w:cs="Times New Roman"/>
        </w:rPr>
        <w:t>стремятся</w:t>
      </w:r>
      <w:r w:rsidR="00FB2DBF">
        <w:rPr>
          <w:rFonts w:ascii="Times New Roman" w:eastAsia="Calibri" w:hAnsi="Times New Roman" w:cs="Times New Roman"/>
        </w:rPr>
        <w:t xml:space="preserve"> работать именно в международной компании, так как </w:t>
      </w:r>
      <w:r w:rsidRPr="00A54732">
        <w:rPr>
          <w:rFonts w:ascii="Times New Roman" w:eastAsia="Calibri" w:hAnsi="Times New Roman" w:cs="Times New Roman"/>
        </w:rPr>
        <w:t>удовольствие от того, что они участвуют в создании «</w:t>
      </w:r>
      <w:r w:rsidR="009D2CA2">
        <w:rPr>
          <w:rFonts w:ascii="Times New Roman" w:eastAsia="Calibri" w:hAnsi="Times New Roman" w:cs="Times New Roman"/>
        </w:rPr>
        <w:t>империи», компании, имя которой известно миллионам людей</w:t>
      </w:r>
      <w:r w:rsidRPr="00A54732">
        <w:rPr>
          <w:rFonts w:ascii="Times New Roman" w:eastAsia="Calibri" w:hAnsi="Times New Roman" w:cs="Times New Roman"/>
        </w:rPr>
        <w:t xml:space="preserve"> в различных странах мира. </w:t>
      </w:r>
    </w:p>
    <w:p w14:paraId="3614A737" w14:textId="77777777"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3. Наличие технологических компетенций или уникального сервиса позволяет компании занять свою нишу на международном рынке, а в случае обладания уникальным продуктом – оградить себя от конкуренции, хотя бы на некоторое время.</w:t>
      </w:r>
      <w:r w:rsidR="009D2CA2">
        <w:rPr>
          <w:rFonts w:ascii="Times New Roman" w:eastAsia="Calibri" w:hAnsi="Times New Roman" w:cs="Times New Roman"/>
        </w:rPr>
        <w:t xml:space="preserve"> Возможна ситуация, при которой</w:t>
      </w:r>
      <w:r w:rsidRPr="00A54732">
        <w:rPr>
          <w:rFonts w:ascii="Times New Roman" w:eastAsia="Calibri" w:hAnsi="Times New Roman" w:cs="Times New Roman"/>
        </w:rPr>
        <w:t xml:space="preserve"> фирма предоставляет услугу</w:t>
      </w:r>
      <w:r w:rsidR="009D2CA2">
        <w:rPr>
          <w:rFonts w:ascii="Times New Roman" w:eastAsia="Calibri" w:hAnsi="Times New Roman" w:cs="Times New Roman"/>
        </w:rPr>
        <w:t>, не являющуюся широкодоступной</w:t>
      </w:r>
      <w:r w:rsidRPr="00A54732">
        <w:rPr>
          <w:rFonts w:ascii="Times New Roman" w:eastAsia="Calibri" w:hAnsi="Times New Roman" w:cs="Times New Roman"/>
        </w:rPr>
        <w:t xml:space="preserve"> на зарубежных рынках, либо имеет существенные техно</w:t>
      </w:r>
      <w:r w:rsidR="009D2CA2">
        <w:rPr>
          <w:rFonts w:ascii="Times New Roman" w:eastAsia="Calibri" w:hAnsi="Times New Roman" w:cs="Times New Roman"/>
        </w:rPr>
        <w:t>логические преимущества в какой</w:t>
      </w:r>
      <w:r w:rsidRPr="00A54732">
        <w:rPr>
          <w:rFonts w:ascii="Times New Roman" w:eastAsia="Calibri" w:hAnsi="Times New Roman" w:cs="Times New Roman"/>
        </w:rPr>
        <w:t>-либо области. В последние десятилетия фирмы-грузоотправители расширяют передачу задач в сфере логистики специализированным 3</w:t>
      </w:r>
      <w:r w:rsidRPr="00A54732">
        <w:rPr>
          <w:rFonts w:ascii="Times New Roman" w:eastAsia="Calibri" w:hAnsi="Times New Roman" w:cs="Times New Roman"/>
          <w:lang w:val="en-US"/>
        </w:rPr>
        <w:t>PL</w:t>
      </w:r>
      <w:r w:rsidRPr="00A54732">
        <w:rPr>
          <w:rFonts w:ascii="Times New Roman" w:eastAsia="Calibri" w:hAnsi="Times New Roman" w:cs="Times New Roman"/>
        </w:rPr>
        <w:t xml:space="preserve"> компаниям, которые обеспечивают наиболее эффективное решение указанных задач. Те компании, которые смогли воспользоваться спросом на данные услуги и   развить должные компетенции смогли завоевать рынок по оказанию комплексных логистических услуг</w:t>
      </w:r>
      <w:r w:rsidRPr="00A54732">
        <w:rPr>
          <w:rFonts w:ascii="Times New Roman" w:eastAsia="Calibri" w:hAnsi="Times New Roman" w:cs="Times New Roman"/>
          <w:vertAlign w:val="superscript"/>
        </w:rPr>
        <w:footnoteReference w:id="5"/>
      </w:r>
      <w:r w:rsidRPr="00A54732">
        <w:rPr>
          <w:rFonts w:ascii="Times New Roman" w:eastAsia="Calibri" w:hAnsi="Times New Roman" w:cs="Times New Roman"/>
        </w:rPr>
        <w:t>.</w:t>
      </w:r>
    </w:p>
    <w:p w14:paraId="515FAC6A" w14:textId="77777777"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4. Возможности, с которыми сталкивается фирма, анализируя зарубежные рынки, являются стимулами только в том случае, если компания располагает ресурсами, необходимыми для того, чтобы воспользоваться этими возможностями. К примеру, до 2005 года китайский рынок складских услуг был закрыт для иностранных инвестиций, что привело к ветшанию уже существующих зданий и отсталости китайских складов от мировых стандартов (низкие потолки, плохое освещение, отсутствует специальное половой покрытие и т.д.). В то время до 25% пищевой продукции на складах портилась. После снятия ограничений международные логистический компании хлынули на китайский рынок, увидев </w:t>
      </w:r>
      <w:r w:rsidR="009D2CA2">
        <w:rPr>
          <w:rFonts w:ascii="Times New Roman" w:eastAsia="Calibri" w:hAnsi="Times New Roman" w:cs="Times New Roman"/>
        </w:rPr>
        <w:t>огромный потенциал рынка, однако</w:t>
      </w:r>
      <w:r w:rsidRPr="00A54732">
        <w:rPr>
          <w:rFonts w:ascii="Times New Roman" w:eastAsia="Calibri" w:hAnsi="Times New Roman" w:cs="Times New Roman"/>
        </w:rPr>
        <w:t xml:space="preserve"> задержаться на нем </w:t>
      </w:r>
      <w:r w:rsidR="009D2CA2" w:rsidRPr="00A54732">
        <w:rPr>
          <w:rFonts w:ascii="Times New Roman" w:eastAsia="Calibri" w:hAnsi="Times New Roman" w:cs="Times New Roman"/>
        </w:rPr>
        <w:t>смогли</w:t>
      </w:r>
      <w:r w:rsidRPr="00A54732">
        <w:rPr>
          <w:rFonts w:ascii="Times New Roman" w:eastAsia="Calibri" w:hAnsi="Times New Roman" w:cs="Times New Roman"/>
        </w:rPr>
        <w:t xml:space="preserve"> только крупные компании, располагающие необходимыми ресурсами и компетенциями.</w:t>
      </w:r>
    </w:p>
    <w:p w14:paraId="5E664AA1" w14:textId="77777777" w:rsidR="00AF6877" w:rsidRPr="00A54732" w:rsidRDefault="00AF6877" w:rsidP="005165C4">
      <w:pPr>
        <w:spacing w:after="120" w:line="360" w:lineRule="auto"/>
        <w:ind w:firstLine="709"/>
        <w:jc w:val="both"/>
        <w:rPr>
          <w:rFonts w:ascii="Times New Roman" w:eastAsia="Calibri" w:hAnsi="Times New Roman" w:cs="Times New Roman"/>
          <w:bCs/>
        </w:rPr>
      </w:pPr>
      <w:r w:rsidRPr="00A54732">
        <w:rPr>
          <w:rFonts w:ascii="Times New Roman" w:eastAsia="Calibri" w:hAnsi="Times New Roman" w:cs="Times New Roman"/>
        </w:rPr>
        <w:t>5. Очень важный экономический мотив, особенно для тех отраслей, для которых характерна ценовая конкуренция</w:t>
      </w:r>
      <w:r w:rsidR="009D2CA2">
        <w:rPr>
          <w:rFonts w:ascii="Times New Roman" w:eastAsia="Calibri" w:hAnsi="Times New Roman" w:cs="Times New Roman"/>
        </w:rPr>
        <w:t>,</w:t>
      </w:r>
      <w:r w:rsidRPr="00A54732">
        <w:rPr>
          <w:rFonts w:ascii="Times New Roman" w:eastAsia="Calibri" w:hAnsi="Times New Roman" w:cs="Times New Roman"/>
        </w:rPr>
        <w:t xml:space="preserve"> является экономия на масштабе. </w:t>
      </w:r>
      <w:r w:rsidRPr="00A54732">
        <w:rPr>
          <w:rFonts w:ascii="Times New Roman" w:eastAsia="Calibri" w:hAnsi="Times New Roman" w:cs="Times New Roman"/>
          <w:bCs/>
        </w:rPr>
        <w:t xml:space="preserve">В связи с непрерывным усложнением структуры мировой торговли особый интерес для потребителей представляют компании, предлагающие весь спектр логистических услуг. </w:t>
      </w:r>
      <w:r w:rsidRPr="00A54732">
        <w:rPr>
          <w:rFonts w:ascii="Times New Roman" w:eastAsia="Calibri" w:hAnsi="Times New Roman" w:cs="Times New Roman"/>
        </w:rPr>
        <w:t xml:space="preserve">В результате в </w:t>
      </w:r>
      <w:r w:rsidRPr="00A54732">
        <w:rPr>
          <w:rFonts w:ascii="Times New Roman" w:eastAsia="Calibri" w:hAnsi="Times New Roman" w:cs="Times New Roman"/>
        </w:rPr>
        <w:lastRenderedPageBreak/>
        <w:t>сфере логистики наблюдается процесс консолидации фирм</w:t>
      </w:r>
      <w:r w:rsidR="009D2CA2">
        <w:rPr>
          <w:rFonts w:ascii="Times New Roman" w:eastAsia="Calibri" w:hAnsi="Times New Roman" w:cs="Times New Roman"/>
        </w:rPr>
        <w:t xml:space="preserve"> </w:t>
      </w:r>
      <w:r w:rsidRPr="00A54732">
        <w:rPr>
          <w:rFonts w:ascii="Times New Roman" w:eastAsia="Calibri" w:hAnsi="Times New Roman" w:cs="Times New Roman"/>
        </w:rPr>
        <w:t>поставщиков, что позволяет снижать производственные затраты за счет экономии на масштабах. Более крупные компании располагают лучшими возможностями для расширения ассортимента услуг в рамках единой системы, охватывающей разные страны, повышения надежности и удешевления предоставляемых услуг.</w:t>
      </w:r>
    </w:p>
    <w:p w14:paraId="1549E074" w14:textId="68BC1915" w:rsidR="00AF6877" w:rsidRPr="00211C9D" w:rsidRDefault="00AF6877" w:rsidP="005165C4">
      <w:pPr>
        <w:spacing w:after="120" w:line="360" w:lineRule="auto"/>
        <w:ind w:firstLine="709"/>
        <w:jc w:val="both"/>
        <w:rPr>
          <w:rFonts w:ascii="Times New Roman" w:eastAsia="Calibri" w:hAnsi="Times New Roman" w:cs="Times New Roman"/>
          <w:color w:val="000000" w:themeColor="text1"/>
        </w:rPr>
      </w:pPr>
      <w:r w:rsidRPr="00A54732">
        <w:rPr>
          <w:rFonts w:ascii="Times New Roman" w:eastAsia="Calibri" w:hAnsi="Times New Roman" w:cs="Times New Roman"/>
        </w:rPr>
        <w:t>6. Налоговые льготы. Государство может осуществлять помощь компаниям в экспорте продукци</w:t>
      </w:r>
      <w:r w:rsidR="009D2CA2">
        <w:rPr>
          <w:rFonts w:ascii="Times New Roman" w:eastAsia="Calibri" w:hAnsi="Times New Roman" w:cs="Times New Roman"/>
        </w:rPr>
        <w:t xml:space="preserve">и </w:t>
      </w:r>
      <w:r w:rsidRPr="00A54732">
        <w:rPr>
          <w:rFonts w:ascii="Times New Roman" w:eastAsia="Calibri" w:hAnsi="Times New Roman" w:cs="Times New Roman"/>
        </w:rPr>
        <w:t>и</w:t>
      </w:r>
      <w:r w:rsidR="009D2CA2">
        <w:rPr>
          <w:rFonts w:ascii="Times New Roman" w:eastAsia="Calibri" w:hAnsi="Times New Roman" w:cs="Times New Roman"/>
        </w:rPr>
        <w:t xml:space="preserve"> </w:t>
      </w:r>
      <w:r w:rsidRPr="00A54732">
        <w:rPr>
          <w:rFonts w:ascii="Times New Roman" w:eastAsia="Calibri" w:hAnsi="Times New Roman" w:cs="Times New Roman"/>
        </w:rPr>
        <w:t xml:space="preserve">услуг и предоставлять отсрочки по выплате налогов. Налоговые льготы позволяют компании либо предлагать свою продукцию на зарубежных рынках по </w:t>
      </w:r>
      <w:r w:rsidRPr="00211C9D">
        <w:rPr>
          <w:rFonts w:ascii="Times New Roman" w:eastAsia="Calibri" w:hAnsi="Times New Roman" w:cs="Times New Roman"/>
          <w:color w:val="000000" w:themeColor="text1"/>
        </w:rPr>
        <w:t>более низким ценам</w:t>
      </w:r>
      <w:r w:rsidR="009D2CA2" w:rsidRPr="00211C9D">
        <w:rPr>
          <w:rFonts w:ascii="Times New Roman" w:eastAsia="Calibri" w:hAnsi="Times New Roman" w:cs="Times New Roman"/>
          <w:color w:val="000000" w:themeColor="text1"/>
        </w:rPr>
        <w:t>, либо получать большую прибыль</w:t>
      </w:r>
      <w:r w:rsidRPr="00211C9D">
        <w:rPr>
          <w:rFonts w:ascii="Times New Roman" w:eastAsia="Calibri" w:hAnsi="Times New Roman" w:cs="Times New Roman"/>
          <w:color w:val="000000" w:themeColor="text1"/>
        </w:rPr>
        <w:t>.</w:t>
      </w:r>
    </w:p>
    <w:p w14:paraId="4E346D13" w14:textId="4583606D" w:rsidR="00AF6877" w:rsidRPr="00211C9D" w:rsidRDefault="00AF6877" w:rsidP="005165C4">
      <w:pPr>
        <w:spacing w:after="120" w:line="360" w:lineRule="auto"/>
        <w:ind w:firstLine="709"/>
        <w:jc w:val="both"/>
        <w:rPr>
          <w:rFonts w:ascii="Times New Roman" w:eastAsia="Calibri" w:hAnsi="Times New Roman" w:cs="Times New Roman"/>
          <w:color w:val="000000" w:themeColor="text1"/>
        </w:rPr>
      </w:pPr>
      <w:r w:rsidRPr="00211C9D">
        <w:rPr>
          <w:rFonts w:ascii="Times New Roman" w:eastAsia="Calibri" w:hAnsi="Times New Roman" w:cs="Times New Roman"/>
          <w:color w:val="000000" w:themeColor="text1"/>
        </w:rPr>
        <w:t>К реактивным факторам относится недостаточная эффективность текущих операций компании.</w:t>
      </w:r>
      <w:r w:rsidR="008111B0" w:rsidRPr="00211C9D">
        <w:rPr>
          <w:rFonts w:ascii="Times New Roman" w:eastAsia="Calibri" w:hAnsi="Times New Roman" w:cs="Times New Roman"/>
          <w:color w:val="000000" w:themeColor="text1"/>
        </w:rPr>
        <w:t xml:space="preserve"> </w:t>
      </w:r>
      <w:r w:rsidRPr="00211C9D">
        <w:rPr>
          <w:rFonts w:ascii="Times New Roman" w:eastAsia="Calibri" w:hAnsi="Times New Roman" w:cs="Times New Roman"/>
          <w:color w:val="000000" w:themeColor="text1"/>
        </w:rPr>
        <w:t xml:space="preserve"> Для логистических компаний были выделены следующие реактивные мотивы:</w:t>
      </w:r>
    </w:p>
    <w:p w14:paraId="4C494ED0" w14:textId="4CDD1E0C" w:rsidR="00AF6877" w:rsidRPr="00211C9D" w:rsidRDefault="00AF6877" w:rsidP="005165C4">
      <w:pPr>
        <w:autoSpaceDE w:val="0"/>
        <w:autoSpaceDN w:val="0"/>
        <w:adjustRightInd w:val="0"/>
        <w:spacing w:after="120" w:line="360" w:lineRule="auto"/>
        <w:ind w:firstLine="709"/>
        <w:jc w:val="both"/>
        <w:rPr>
          <w:rFonts w:ascii="Times New Roman" w:eastAsia="Calibri" w:hAnsi="Times New Roman" w:cs="Times New Roman"/>
          <w:color w:val="000000" w:themeColor="text1"/>
        </w:rPr>
      </w:pPr>
      <w:r w:rsidRPr="00211C9D">
        <w:rPr>
          <w:rFonts w:ascii="Times New Roman" w:eastAsia="Calibri" w:hAnsi="Times New Roman" w:cs="Times New Roman"/>
          <w:color w:val="000000" w:themeColor="text1"/>
        </w:rPr>
        <w:t xml:space="preserve">1. </w:t>
      </w:r>
      <w:r w:rsidR="009D2CA2" w:rsidRPr="00211C9D">
        <w:rPr>
          <w:rFonts w:ascii="Times New Roman" w:eastAsia="Calibri" w:hAnsi="Times New Roman" w:cs="Times New Roman"/>
          <w:color w:val="000000" w:themeColor="text1"/>
        </w:rPr>
        <w:t>Действия конкурентов</w:t>
      </w:r>
      <w:r w:rsidR="00211C9D">
        <w:rPr>
          <w:rFonts w:ascii="Times New Roman" w:eastAsia="Calibri" w:hAnsi="Times New Roman" w:cs="Times New Roman"/>
          <w:color w:val="000000" w:themeColor="text1"/>
        </w:rPr>
        <w:t xml:space="preserve">. Действия конкурентов являются одним из важнейших </w:t>
      </w:r>
      <w:r w:rsidR="009D2CA2" w:rsidRPr="00211C9D">
        <w:rPr>
          <w:rFonts w:ascii="Times New Roman" w:eastAsia="Calibri" w:hAnsi="Times New Roman" w:cs="Times New Roman"/>
          <w:color w:val="000000" w:themeColor="text1"/>
        </w:rPr>
        <w:t>фактор</w:t>
      </w:r>
      <w:r w:rsidR="00211C9D">
        <w:rPr>
          <w:rFonts w:ascii="Times New Roman" w:eastAsia="Calibri" w:hAnsi="Times New Roman" w:cs="Times New Roman"/>
          <w:color w:val="000000" w:themeColor="text1"/>
        </w:rPr>
        <w:t>ов, стимулирующих</w:t>
      </w:r>
      <w:r w:rsidRPr="00211C9D">
        <w:rPr>
          <w:rFonts w:ascii="Times New Roman" w:eastAsia="Calibri" w:hAnsi="Times New Roman" w:cs="Times New Roman"/>
          <w:color w:val="000000" w:themeColor="text1"/>
        </w:rPr>
        <w:t xml:space="preserve"> процесс интернационализации фирмы. </w:t>
      </w:r>
      <w:r w:rsidR="00211C9D">
        <w:rPr>
          <w:rFonts w:ascii="Times New Roman" w:eastAsia="Calibri" w:hAnsi="Times New Roman" w:cs="Times New Roman"/>
          <w:color w:val="000000" w:themeColor="text1"/>
        </w:rPr>
        <w:t>Компании стремятся не упустить конкурентов, а н</w:t>
      </w:r>
      <w:r w:rsidRPr="00211C9D">
        <w:rPr>
          <w:rFonts w:ascii="Times New Roman" w:eastAsia="Calibri" w:hAnsi="Times New Roman" w:cs="Times New Roman"/>
          <w:color w:val="000000" w:themeColor="text1"/>
        </w:rPr>
        <w:t xml:space="preserve">е отвечая на попытки конкурентов проникнуть на зарубежные рынки, логистическая фирма может </w:t>
      </w:r>
      <w:r w:rsidR="00211C9D">
        <w:rPr>
          <w:rFonts w:ascii="Times New Roman" w:eastAsia="Calibri" w:hAnsi="Times New Roman" w:cs="Times New Roman"/>
          <w:color w:val="000000" w:themeColor="text1"/>
        </w:rPr>
        <w:t xml:space="preserve">потерять </w:t>
      </w:r>
      <w:r w:rsidRPr="00211C9D">
        <w:rPr>
          <w:rFonts w:ascii="Times New Roman" w:eastAsia="Calibri" w:hAnsi="Times New Roman" w:cs="Times New Roman"/>
          <w:color w:val="000000" w:themeColor="text1"/>
        </w:rPr>
        <w:t xml:space="preserve">возможность завоевать значительную долю </w:t>
      </w:r>
      <w:r w:rsidR="00211C9D">
        <w:rPr>
          <w:rFonts w:ascii="Times New Roman" w:eastAsia="Calibri" w:hAnsi="Times New Roman" w:cs="Times New Roman"/>
          <w:color w:val="000000" w:themeColor="text1"/>
        </w:rPr>
        <w:t>нового рынка</w:t>
      </w:r>
      <w:r w:rsidRPr="00211C9D">
        <w:rPr>
          <w:rFonts w:ascii="Times New Roman" w:eastAsia="Calibri" w:hAnsi="Times New Roman" w:cs="Times New Roman"/>
          <w:color w:val="000000" w:themeColor="text1"/>
        </w:rPr>
        <w:t xml:space="preserve">. </w:t>
      </w:r>
    </w:p>
    <w:p w14:paraId="33616465" w14:textId="72B28145" w:rsidR="00AF6877" w:rsidRPr="00211C9D" w:rsidRDefault="00AF6877" w:rsidP="005165C4">
      <w:pPr>
        <w:autoSpaceDE w:val="0"/>
        <w:autoSpaceDN w:val="0"/>
        <w:adjustRightInd w:val="0"/>
        <w:spacing w:after="120" w:line="360" w:lineRule="auto"/>
        <w:ind w:firstLine="709"/>
        <w:jc w:val="both"/>
        <w:rPr>
          <w:rFonts w:ascii="Times New Roman" w:eastAsia="Calibri" w:hAnsi="Times New Roman" w:cs="Times New Roman"/>
          <w:color w:val="000000" w:themeColor="text1"/>
        </w:rPr>
      </w:pPr>
      <w:r w:rsidRPr="00211C9D">
        <w:rPr>
          <w:rFonts w:ascii="Times New Roman" w:eastAsia="Calibri" w:hAnsi="Times New Roman" w:cs="Times New Roman"/>
          <w:bCs/>
          <w:color w:val="000000" w:themeColor="text1"/>
        </w:rPr>
        <w:t xml:space="preserve">2. Проблема </w:t>
      </w:r>
      <w:r w:rsidR="009D2CA2" w:rsidRPr="00211C9D">
        <w:rPr>
          <w:rFonts w:ascii="Times New Roman" w:eastAsia="Calibri" w:hAnsi="Times New Roman" w:cs="Times New Roman"/>
          <w:bCs/>
          <w:color w:val="000000" w:themeColor="text1"/>
        </w:rPr>
        <w:t>небольшого</w:t>
      </w:r>
      <w:r w:rsidRPr="00211C9D">
        <w:rPr>
          <w:rFonts w:ascii="Times New Roman" w:eastAsia="Calibri" w:hAnsi="Times New Roman" w:cs="Times New Roman"/>
          <w:bCs/>
          <w:color w:val="000000" w:themeColor="text1"/>
        </w:rPr>
        <w:t xml:space="preserve"> размера или насыщение внутреннего рынка</w:t>
      </w:r>
      <w:r w:rsidR="00211C9D">
        <w:rPr>
          <w:rFonts w:ascii="Times New Roman" w:eastAsia="Calibri" w:hAnsi="Times New Roman" w:cs="Times New Roman"/>
          <w:bCs/>
          <w:color w:val="000000" w:themeColor="text1"/>
        </w:rPr>
        <w:t>. Данная проблема остро</w:t>
      </w:r>
      <w:r w:rsidRPr="00211C9D">
        <w:rPr>
          <w:rFonts w:ascii="Times New Roman" w:eastAsia="Calibri" w:hAnsi="Times New Roman" w:cs="Times New Roman"/>
          <w:color w:val="000000" w:themeColor="text1"/>
        </w:rPr>
        <w:t xml:space="preserve"> стоит перед множеством компаний, одной из причин столь быстрого насыщения рынка является то, что медленный рост населения и постоянные финансовые и социальные кризисы, прежде всего в развитых странах, не способствуют быстрому росту спроса на транспортные услуги. </w:t>
      </w:r>
    </w:p>
    <w:p w14:paraId="3A554092" w14:textId="63584A5D"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color w:val="343434"/>
        </w:rPr>
        <w:t xml:space="preserve">3. </w:t>
      </w:r>
      <w:r w:rsidRPr="00A54732">
        <w:rPr>
          <w:rFonts w:ascii="Times New Roman" w:eastAsia="Calibri" w:hAnsi="Times New Roman" w:cs="Times New Roman"/>
        </w:rPr>
        <w:t>Наличие избыточных мощностей</w:t>
      </w:r>
      <w:r w:rsidR="00FB2DBF">
        <w:rPr>
          <w:rFonts w:ascii="Times New Roman" w:eastAsia="Calibri" w:hAnsi="Times New Roman" w:cs="Times New Roman"/>
        </w:rPr>
        <w:t>. В</w:t>
      </w:r>
      <w:r w:rsidRPr="00A54732">
        <w:rPr>
          <w:rFonts w:ascii="Times New Roman" w:eastAsia="Calibri" w:hAnsi="Times New Roman" w:cs="Times New Roman"/>
        </w:rPr>
        <w:t xml:space="preserve"> </w:t>
      </w:r>
      <w:r w:rsidRPr="00A54732">
        <w:rPr>
          <w:rFonts w:ascii="Times New Roman" w:eastAsia="Calibri" w:hAnsi="Times New Roman" w:cs="Times New Roman"/>
          <w:color w:val="343434"/>
        </w:rPr>
        <w:t xml:space="preserve">последнее </w:t>
      </w:r>
      <w:r w:rsidRPr="00A54732">
        <w:rPr>
          <w:rFonts w:ascii="Times New Roman" w:eastAsia="Calibri" w:hAnsi="Times New Roman" w:cs="Times New Roman"/>
        </w:rPr>
        <w:t>время становится проблемой для логистических компаний. К примеру, в 2009 году рынок логистических услуг просел на 22%, следуя за общемировой тенденцией. В этом случае выход на зарубежные рынки дает и дополнительные продажи услуг, и более полную загрузку мощностей.</w:t>
      </w:r>
    </w:p>
    <w:p w14:paraId="57FCDD4E" w14:textId="7F84A72A" w:rsidR="00211C9D" w:rsidRPr="00211C9D"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4. С</w:t>
      </w:r>
      <w:r w:rsidR="00211C9D">
        <w:rPr>
          <w:rFonts w:ascii="Times New Roman" w:eastAsia="Calibri" w:hAnsi="Times New Roman" w:cs="Times New Roman"/>
        </w:rPr>
        <w:t>ледование за потребителем услуг</w:t>
      </w:r>
      <w:r w:rsidRPr="00A54732">
        <w:rPr>
          <w:rFonts w:ascii="Times New Roman" w:eastAsia="Calibri" w:hAnsi="Times New Roman" w:cs="Times New Roman"/>
        </w:rPr>
        <w:t xml:space="preserve">. Одновременно с ростом продаж и увеличением каналов продаж крупных компаний, </w:t>
      </w:r>
      <w:r w:rsidR="009D2CA2" w:rsidRPr="00A54732">
        <w:rPr>
          <w:rFonts w:ascii="Times New Roman" w:eastAsia="Calibri" w:hAnsi="Times New Roman" w:cs="Times New Roman"/>
        </w:rPr>
        <w:t>уваливается</w:t>
      </w:r>
      <w:r w:rsidRPr="00A54732">
        <w:rPr>
          <w:rFonts w:ascii="Times New Roman" w:eastAsia="Calibri" w:hAnsi="Times New Roman" w:cs="Times New Roman"/>
        </w:rPr>
        <w:t xml:space="preserve"> и спрос на качественные логистические услуги. </w:t>
      </w:r>
      <w:r w:rsidR="00211C9D">
        <w:rPr>
          <w:rFonts w:ascii="Times New Roman" w:eastAsia="Calibri" w:hAnsi="Times New Roman" w:cs="Times New Roman"/>
        </w:rPr>
        <w:t xml:space="preserve">Данная тенденция четко прослеживается на </w:t>
      </w:r>
      <w:r w:rsidR="00211C9D">
        <w:rPr>
          <w:rFonts w:ascii="Times New Roman" w:eastAsia="Calibri" w:hAnsi="Times New Roman" w:cs="Times New Roman"/>
          <w:lang w:val="en-US"/>
        </w:rPr>
        <w:t xml:space="preserve">b2b </w:t>
      </w:r>
      <w:r w:rsidR="00211C9D">
        <w:rPr>
          <w:rFonts w:ascii="Times New Roman" w:eastAsia="Calibri" w:hAnsi="Times New Roman" w:cs="Times New Roman"/>
        </w:rPr>
        <w:t>рынке.</w:t>
      </w:r>
    </w:p>
    <w:p w14:paraId="671F1367" w14:textId="3DB9A0A5" w:rsidR="004D3C20" w:rsidRPr="006F5443"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Выделенные цели соответствуют основным преимуществам, которые получает компания в результате интернационализации, однако вместе с выгодами компания </w:t>
      </w:r>
      <w:r w:rsidR="00C667AA">
        <w:rPr>
          <w:rFonts w:ascii="Times New Roman" w:eastAsia="Calibri" w:hAnsi="Times New Roman" w:cs="Times New Roman"/>
        </w:rPr>
        <w:t>берет</w:t>
      </w:r>
      <w:r w:rsidRPr="00A54732">
        <w:rPr>
          <w:rFonts w:ascii="Times New Roman" w:eastAsia="Calibri" w:hAnsi="Times New Roman" w:cs="Times New Roman"/>
        </w:rPr>
        <w:t xml:space="preserve"> на себя дополнительные издержки.</w:t>
      </w:r>
    </w:p>
    <w:p w14:paraId="58F72653" w14:textId="77777777" w:rsidR="005165C4" w:rsidRDefault="005165C4" w:rsidP="00C667AA">
      <w:pPr>
        <w:spacing w:after="120" w:line="360" w:lineRule="auto"/>
        <w:rPr>
          <w:rFonts w:ascii="Times New Roman" w:eastAsia="Calibri" w:hAnsi="Times New Roman" w:cs="Times New Roman"/>
          <w:sz w:val="22"/>
        </w:rPr>
      </w:pPr>
    </w:p>
    <w:p w14:paraId="39755BAA" w14:textId="0C74FA90" w:rsidR="00211C9D" w:rsidRDefault="007E7106" w:rsidP="005165C4">
      <w:pPr>
        <w:spacing w:after="120" w:line="360" w:lineRule="auto"/>
        <w:jc w:val="right"/>
        <w:rPr>
          <w:rFonts w:ascii="Times New Roman" w:eastAsia="Calibri" w:hAnsi="Times New Roman" w:cs="Times New Roman"/>
          <w:sz w:val="22"/>
        </w:rPr>
      </w:pPr>
      <w:r>
        <w:rPr>
          <w:rFonts w:ascii="Times New Roman" w:eastAsia="Calibri" w:hAnsi="Times New Roman" w:cs="Times New Roman"/>
          <w:sz w:val="22"/>
        </w:rPr>
        <w:lastRenderedPageBreak/>
        <w:t>Таблица 2</w:t>
      </w:r>
    </w:p>
    <w:p w14:paraId="425FE36F" w14:textId="3A011249" w:rsidR="004D3C20" w:rsidRPr="00211C9D" w:rsidRDefault="00211C9D" w:rsidP="005165C4">
      <w:pPr>
        <w:spacing w:after="120" w:line="360" w:lineRule="auto"/>
        <w:jc w:val="center"/>
        <w:rPr>
          <w:rFonts w:ascii="Times New Roman" w:eastAsia="Calibri" w:hAnsi="Times New Roman" w:cs="Times New Roman"/>
          <w:b/>
        </w:rPr>
      </w:pPr>
      <w:r w:rsidRPr="00211C9D">
        <w:rPr>
          <w:rFonts w:ascii="Times New Roman" w:eastAsia="Calibri" w:hAnsi="Times New Roman" w:cs="Times New Roman"/>
          <w:b/>
          <w:sz w:val="22"/>
        </w:rPr>
        <w:t>Выгоды и издержки интернационализации</w:t>
      </w:r>
      <w:r w:rsidR="00C667AA">
        <w:rPr>
          <w:rFonts w:ascii="Times New Roman" w:eastAsia="Calibri" w:hAnsi="Times New Roman" w:cs="Times New Roman"/>
          <w:b/>
          <w:sz w:val="22"/>
        </w:rPr>
        <w:t xml:space="preserve"> логистических</w:t>
      </w:r>
      <w:r w:rsidRPr="00211C9D">
        <w:rPr>
          <w:rFonts w:ascii="Times New Roman" w:eastAsia="Calibri" w:hAnsi="Times New Roman" w:cs="Times New Roman"/>
          <w:b/>
          <w:sz w:val="22"/>
        </w:rPr>
        <w:t xml:space="preserve"> компаний</w:t>
      </w:r>
    </w:p>
    <w:tbl>
      <w:tblPr>
        <w:tblStyle w:val="13"/>
        <w:tblW w:w="0" w:type="auto"/>
        <w:tblLook w:val="04A0" w:firstRow="1" w:lastRow="0" w:firstColumn="1" w:lastColumn="0" w:noHBand="0" w:noVBand="1"/>
      </w:tblPr>
      <w:tblGrid>
        <w:gridCol w:w="1623"/>
        <w:gridCol w:w="3464"/>
        <w:gridCol w:w="4349"/>
      </w:tblGrid>
      <w:tr w:rsidR="00AF6877" w:rsidRPr="00A54732" w14:paraId="0EBEDFF2" w14:textId="77777777" w:rsidTr="009D2CA2">
        <w:trPr>
          <w:trHeight w:val="665"/>
        </w:trPr>
        <w:tc>
          <w:tcPr>
            <w:tcW w:w="0" w:type="auto"/>
            <w:tcBorders>
              <w:top w:val="single" w:sz="4" w:space="0" w:color="auto"/>
              <w:left w:val="single" w:sz="4" w:space="0" w:color="auto"/>
              <w:bottom w:val="single" w:sz="4" w:space="0" w:color="auto"/>
              <w:right w:val="single" w:sz="4" w:space="0" w:color="auto"/>
            </w:tcBorders>
            <w:vAlign w:val="center"/>
            <w:hideMark/>
          </w:tcPr>
          <w:p w14:paraId="248E9423" w14:textId="77777777" w:rsidR="00AF6877" w:rsidRPr="00211C9D" w:rsidRDefault="00AF6877" w:rsidP="005165C4">
            <w:pPr>
              <w:spacing w:after="120"/>
              <w:jc w:val="both"/>
              <w:rPr>
                <w:rFonts w:ascii="Times New Roman" w:hAnsi="Times New Roman"/>
                <w:sz w:val="22"/>
              </w:rPr>
            </w:pPr>
            <w:r w:rsidRPr="00211C9D">
              <w:rPr>
                <w:rFonts w:ascii="Times New Roman" w:hAnsi="Times New Roman"/>
                <w:sz w:val="22"/>
              </w:rPr>
              <w:t>Группы</w:t>
            </w:r>
          </w:p>
        </w:tc>
        <w:tc>
          <w:tcPr>
            <w:tcW w:w="3464" w:type="dxa"/>
            <w:tcBorders>
              <w:top w:val="single" w:sz="4" w:space="0" w:color="auto"/>
              <w:left w:val="single" w:sz="4" w:space="0" w:color="auto"/>
              <w:bottom w:val="single" w:sz="4" w:space="0" w:color="auto"/>
              <w:right w:val="single" w:sz="4" w:space="0" w:color="auto"/>
            </w:tcBorders>
            <w:vAlign w:val="center"/>
            <w:hideMark/>
          </w:tcPr>
          <w:p w14:paraId="0CD5B7D8" w14:textId="77777777" w:rsidR="00AF6877" w:rsidRPr="00211C9D" w:rsidRDefault="00AF6877" w:rsidP="005165C4">
            <w:pPr>
              <w:spacing w:after="120"/>
              <w:ind w:firstLine="709"/>
              <w:jc w:val="both"/>
              <w:rPr>
                <w:rFonts w:ascii="Times New Roman" w:hAnsi="Times New Roman"/>
                <w:sz w:val="22"/>
              </w:rPr>
            </w:pPr>
            <w:r w:rsidRPr="00211C9D">
              <w:rPr>
                <w:rFonts w:ascii="Times New Roman" w:hAnsi="Times New Roman"/>
                <w:sz w:val="22"/>
              </w:rPr>
              <w:t>Выгоды</w:t>
            </w:r>
          </w:p>
        </w:tc>
        <w:tc>
          <w:tcPr>
            <w:tcW w:w="4349" w:type="dxa"/>
            <w:tcBorders>
              <w:top w:val="single" w:sz="4" w:space="0" w:color="auto"/>
              <w:left w:val="single" w:sz="4" w:space="0" w:color="auto"/>
              <w:bottom w:val="single" w:sz="4" w:space="0" w:color="auto"/>
              <w:right w:val="single" w:sz="4" w:space="0" w:color="auto"/>
            </w:tcBorders>
            <w:vAlign w:val="center"/>
            <w:hideMark/>
          </w:tcPr>
          <w:p w14:paraId="7DFA84A0" w14:textId="77777777" w:rsidR="00AF6877" w:rsidRPr="00211C9D" w:rsidRDefault="00AF6877" w:rsidP="005165C4">
            <w:pPr>
              <w:spacing w:after="120"/>
              <w:ind w:firstLine="709"/>
              <w:jc w:val="both"/>
              <w:rPr>
                <w:rFonts w:ascii="Times New Roman" w:hAnsi="Times New Roman"/>
                <w:sz w:val="22"/>
              </w:rPr>
            </w:pPr>
            <w:r w:rsidRPr="00211C9D">
              <w:rPr>
                <w:rFonts w:ascii="Times New Roman" w:hAnsi="Times New Roman"/>
                <w:sz w:val="22"/>
              </w:rPr>
              <w:t>Издержки</w:t>
            </w:r>
          </w:p>
        </w:tc>
      </w:tr>
      <w:tr w:rsidR="00AF6877" w:rsidRPr="00A54732" w14:paraId="5EAC3C7A" w14:textId="77777777" w:rsidTr="00211C9D">
        <w:trPr>
          <w:trHeight w:val="2713"/>
        </w:trPr>
        <w:tc>
          <w:tcPr>
            <w:tcW w:w="0" w:type="auto"/>
            <w:tcBorders>
              <w:top w:val="single" w:sz="4" w:space="0" w:color="auto"/>
              <w:left w:val="single" w:sz="4" w:space="0" w:color="auto"/>
              <w:bottom w:val="single" w:sz="4" w:space="0" w:color="auto"/>
              <w:right w:val="single" w:sz="4" w:space="0" w:color="auto"/>
            </w:tcBorders>
            <w:vAlign w:val="center"/>
            <w:hideMark/>
          </w:tcPr>
          <w:p w14:paraId="4BA1F718" w14:textId="77777777" w:rsidR="00AF6877" w:rsidRPr="00211C9D" w:rsidRDefault="00AF6877" w:rsidP="005165C4">
            <w:pPr>
              <w:spacing w:after="120"/>
              <w:jc w:val="both"/>
              <w:rPr>
                <w:rFonts w:ascii="Times New Roman" w:hAnsi="Times New Roman"/>
                <w:sz w:val="22"/>
              </w:rPr>
            </w:pPr>
            <w:r w:rsidRPr="00211C9D">
              <w:rPr>
                <w:rFonts w:ascii="Times New Roman" w:hAnsi="Times New Roman"/>
                <w:sz w:val="22"/>
              </w:rPr>
              <w:t>Финансовые</w:t>
            </w:r>
          </w:p>
        </w:tc>
        <w:tc>
          <w:tcPr>
            <w:tcW w:w="3464" w:type="dxa"/>
            <w:tcBorders>
              <w:top w:val="single" w:sz="4" w:space="0" w:color="auto"/>
              <w:left w:val="single" w:sz="4" w:space="0" w:color="auto"/>
              <w:bottom w:val="single" w:sz="4" w:space="0" w:color="auto"/>
              <w:right w:val="single" w:sz="4" w:space="0" w:color="auto"/>
            </w:tcBorders>
            <w:hideMark/>
          </w:tcPr>
          <w:p w14:paraId="1F9125B1" w14:textId="77777777" w:rsidR="00AF6877" w:rsidRPr="007E7106" w:rsidRDefault="00AF6877" w:rsidP="007E7106">
            <w:pPr>
              <w:pStyle w:val="a3"/>
              <w:numPr>
                <w:ilvl w:val="0"/>
                <w:numId w:val="29"/>
              </w:numPr>
              <w:spacing w:after="120"/>
              <w:ind w:left="81" w:hanging="142"/>
              <w:rPr>
                <w:rFonts w:ascii="Times New Roman" w:hAnsi="Times New Roman"/>
                <w:lang w:val="ru-RU"/>
              </w:rPr>
            </w:pPr>
            <w:r w:rsidRPr="007E7106">
              <w:rPr>
                <w:rFonts w:ascii="Times New Roman" w:hAnsi="Times New Roman"/>
                <w:lang w:val="ru-RU"/>
              </w:rPr>
              <w:t>Улучшение показателей деятельности фирмы;</w:t>
            </w:r>
          </w:p>
          <w:p w14:paraId="1E5FC634" w14:textId="77777777" w:rsidR="00AF6877" w:rsidRPr="007E7106" w:rsidRDefault="00AF6877" w:rsidP="007E7106">
            <w:pPr>
              <w:widowControl w:val="0"/>
              <w:numPr>
                <w:ilvl w:val="0"/>
                <w:numId w:val="29"/>
              </w:numPr>
              <w:spacing w:after="120"/>
              <w:ind w:left="81" w:hanging="142"/>
              <w:rPr>
                <w:rFonts w:ascii="Times New Roman" w:hAnsi="Times New Roman"/>
                <w:sz w:val="22"/>
              </w:rPr>
            </w:pPr>
            <w:r w:rsidRPr="007E7106">
              <w:rPr>
                <w:rFonts w:ascii="Times New Roman" w:hAnsi="Times New Roman"/>
                <w:sz w:val="22"/>
              </w:rPr>
              <w:t>Снижение издержек;</w:t>
            </w:r>
          </w:p>
          <w:p w14:paraId="5B4376A1" w14:textId="77777777" w:rsidR="00AF6877" w:rsidRPr="007E7106" w:rsidRDefault="00AF6877" w:rsidP="007E7106">
            <w:pPr>
              <w:widowControl w:val="0"/>
              <w:numPr>
                <w:ilvl w:val="0"/>
                <w:numId w:val="29"/>
              </w:numPr>
              <w:spacing w:after="120"/>
              <w:ind w:left="81" w:hanging="142"/>
              <w:rPr>
                <w:rFonts w:ascii="Times New Roman" w:hAnsi="Times New Roman"/>
                <w:sz w:val="22"/>
              </w:rPr>
            </w:pPr>
            <w:r w:rsidRPr="007E7106">
              <w:rPr>
                <w:rFonts w:ascii="Times New Roman" w:hAnsi="Times New Roman"/>
                <w:sz w:val="22"/>
              </w:rPr>
              <w:t>Преодоление насыщенности и интенсивной конкуренции на национальном рынке;</w:t>
            </w:r>
          </w:p>
          <w:p w14:paraId="462AF21A" w14:textId="77777777" w:rsidR="00AF6877" w:rsidRPr="007E7106" w:rsidRDefault="00AF6877" w:rsidP="007E7106">
            <w:pPr>
              <w:widowControl w:val="0"/>
              <w:numPr>
                <w:ilvl w:val="0"/>
                <w:numId w:val="29"/>
              </w:numPr>
              <w:spacing w:after="120"/>
              <w:ind w:left="81" w:hanging="142"/>
              <w:rPr>
                <w:rFonts w:ascii="Times New Roman" w:hAnsi="Times New Roman"/>
                <w:sz w:val="22"/>
              </w:rPr>
            </w:pPr>
            <w:r w:rsidRPr="007E7106">
              <w:rPr>
                <w:rFonts w:ascii="Times New Roman" w:hAnsi="Times New Roman"/>
                <w:sz w:val="22"/>
              </w:rPr>
              <w:t>Распределение рисков и снижение зависимости от национального рынка</w:t>
            </w:r>
          </w:p>
        </w:tc>
        <w:tc>
          <w:tcPr>
            <w:tcW w:w="4349" w:type="dxa"/>
            <w:tcBorders>
              <w:top w:val="single" w:sz="4" w:space="0" w:color="auto"/>
              <w:left w:val="single" w:sz="4" w:space="0" w:color="auto"/>
              <w:bottom w:val="single" w:sz="4" w:space="0" w:color="auto"/>
              <w:right w:val="single" w:sz="4" w:space="0" w:color="auto"/>
            </w:tcBorders>
            <w:hideMark/>
          </w:tcPr>
          <w:p w14:paraId="7896B3B2" w14:textId="77777777" w:rsidR="00AF6877" w:rsidRPr="00211C9D" w:rsidRDefault="00AF6877" w:rsidP="007E7106">
            <w:pPr>
              <w:widowControl w:val="0"/>
              <w:numPr>
                <w:ilvl w:val="0"/>
                <w:numId w:val="6"/>
              </w:numPr>
              <w:spacing w:after="120"/>
              <w:ind w:left="165" w:hanging="231"/>
              <w:rPr>
                <w:rFonts w:ascii="Times New Roman" w:hAnsi="Times New Roman"/>
                <w:sz w:val="22"/>
              </w:rPr>
            </w:pPr>
            <w:r w:rsidRPr="00211C9D">
              <w:rPr>
                <w:rFonts w:ascii="Times New Roman" w:hAnsi="Times New Roman"/>
                <w:sz w:val="22"/>
              </w:rPr>
              <w:t>Рост накладных расходов (</w:t>
            </w:r>
            <w:r w:rsidR="009D2CA2" w:rsidRPr="00211C9D">
              <w:rPr>
                <w:rFonts w:ascii="Times New Roman" w:hAnsi="Times New Roman"/>
                <w:sz w:val="22"/>
              </w:rPr>
              <w:t>дупликация</w:t>
            </w:r>
            <w:r w:rsidRPr="00211C9D">
              <w:rPr>
                <w:rFonts w:ascii="Times New Roman" w:hAnsi="Times New Roman"/>
                <w:sz w:val="22"/>
              </w:rPr>
              <w:t xml:space="preserve"> некоторых функций </w:t>
            </w:r>
            <w:r w:rsidR="009D2CA2" w:rsidRPr="00211C9D">
              <w:rPr>
                <w:rFonts w:ascii="Times New Roman" w:hAnsi="Times New Roman"/>
                <w:sz w:val="22"/>
              </w:rPr>
              <w:t>компании</w:t>
            </w:r>
            <w:r w:rsidRPr="00211C9D">
              <w:rPr>
                <w:rFonts w:ascii="Times New Roman" w:hAnsi="Times New Roman"/>
                <w:sz w:val="22"/>
              </w:rPr>
              <w:t>, контроль и рост транзакционных издержек;</w:t>
            </w:r>
          </w:p>
          <w:p w14:paraId="4878B537" w14:textId="77777777" w:rsidR="00AF6877" w:rsidRPr="00211C9D" w:rsidRDefault="00AF6877" w:rsidP="007E7106">
            <w:pPr>
              <w:widowControl w:val="0"/>
              <w:numPr>
                <w:ilvl w:val="0"/>
                <w:numId w:val="6"/>
              </w:numPr>
              <w:spacing w:after="120"/>
              <w:ind w:left="165" w:hanging="231"/>
              <w:rPr>
                <w:rFonts w:ascii="Times New Roman" w:hAnsi="Times New Roman"/>
                <w:sz w:val="22"/>
              </w:rPr>
            </w:pPr>
            <w:r w:rsidRPr="00211C9D">
              <w:rPr>
                <w:rFonts w:ascii="Times New Roman" w:hAnsi="Times New Roman"/>
                <w:sz w:val="22"/>
              </w:rPr>
              <w:t xml:space="preserve">Трудности достижения </w:t>
            </w:r>
            <w:r w:rsidR="009D2CA2" w:rsidRPr="00211C9D">
              <w:rPr>
                <w:rFonts w:ascii="Times New Roman" w:hAnsi="Times New Roman"/>
                <w:sz w:val="22"/>
              </w:rPr>
              <w:t>результата</w:t>
            </w:r>
            <w:r w:rsidRPr="00211C9D">
              <w:rPr>
                <w:rFonts w:ascii="Times New Roman" w:hAnsi="Times New Roman"/>
                <w:sz w:val="22"/>
              </w:rPr>
              <w:t xml:space="preserve"> по кривой обучения;</w:t>
            </w:r>
          </w:p>
          <w:p w14:paraId="59CCDB11" w14:textId="77777777" w:rsidR="00AF6877" w:rsidRPr="00211C9D" w:rsidRDefault="00AF6877" w:rsidP="007E7106">
            <w:pPr>
              <w:widowControl w:val="0"/>
              <w:numPr>
                <w:ilvl w:val="0"/>
                <w:numId w:val="6"/>
              </w:numPr>
              <w:spacing w:after="120"/>
              <w:ind w:left="165" w:hanging="231"/>
              <w:rPr>
                <w:rFonts w:ascii="Times New Roman" w:hAnsi="Times New Roman"/>
                <w:sz w:val="22"/>
              </w:rPr>
            </w:pPr>
            <w:r w:rsidRPr="00211C9D">
              <w:rPr>
                <w:rFonts w:ascii="Times New Roman" w:hAnsi="Times New Roman"/>
                <w:sz w:val="22"/>
              </w:rPr>
              <w:t xml:space="preserve">Рост накладных расходов, связанных с координированием </w:t>
            </w:r>
            <w:r w:rsidR="009D2CA2" w:rsidRPr="00211C9D">
              <w:rPr>
                <w:rFonts w:ascii="Times New Roman" w:hAnsi="Times New Roman"/>
                <w:sz w:val="22"/>
              </w:rPr>
              <w:t>инновационной</w:t>
            </w:r>
            <w:r w:rsidRPr="00211C9D">
              <w:rPr>
                <w:rFonts w:ascii="Times New Roman" w:hAnsi="Times New Roman"/>
                <w:sz w:val="22"/>
              </w:rPr>
              <w:t xml:space="preserve"> деятельности зарубежных филиалов</w:t>
            </w:r>
            <w:r w:rsidRPr="00211C9D">
              <w:rPr>
                <w:rFonts w:ascii="Times New Roman" w:eastAsia="MS Mincho" w:hAnsi="Times New Roman"/>
                <w:sz w:val="22"/>
              </w:rPr>
              <w:t>;</w:t>
            </w:r>
          </w:p>
          <w:p w14:paraId="22FCFE15" w14:textId="77777777" w:rsidR="00AF6877" w:rsidRPr="00211C9D" w:rsidRDefault="009D2CA2" w:rsidP="007E7106">
            <w:pPr>
              <w:widowControl w:val="0"/>
              <w:numPr>
                <w:ilvl w:val="0"/>
                <w:numId w:val="6"/>
              </w:numPr>
              <w:spacing w:after="120"/>
              <w:ind w:left="165" w:hanging="231"/>
              <w:rPr>
                <w:rFonts w:ascii="Times New Roman" w:hAnsi="Times New Roman"/>
                <w:sz w:val="22"/>
              </w:rPr>
            </w:pPr>
            <w:r w:rsidRPr="00211C9D">
              <w:rPr>
                <w:rFonts w:ascii="Times New Roman" w:eastAsia="MS Mincho" w:hAnsi="Times New Roman"/>
                <w:sz w:val="22"/>
              </w:rPr>
              <w:t>Валютные</w:t>
            </w:r>
            <w:r w:rsidR="00AF6877" w:rsidRPr="00211C9D">
              <w:rPr>
                <w:rFonts w:ascii="Times New Roman" w:eastAsia="MS Mincho" w:hAnsi="Times New Roman"/>
                <w:sz w:val="22"/>
              </w:rPr>
              <w:t xml:space="preserve"> риски</w:t>
            </w:r>
          </w:p>
        </w:tc>
      </w:tr>
      <w:tr w:rsidR="00AF6877" w:rsidRPr="00A54732" w14:paraId="3464CA7A" w14:textId="77777777" w:rsidTr="007E7106">
        <w:trPr>
          <w:trHeight w:val="4530"/>
        </w:trPr>
        <w:tc>
          <w:tcPr>
            <w:tcW w:w="0" w:type="auto"/>
            <w:tcBorders>
              <w:top w:val="single" w:sz="4" w:space="0" w:color="auto"/>
              <w:left w:val="single" w:sz="4" w:space="0" w:color="auto"/>
              <w:bottom w:val="single" w:sz="4" w:space="0" w:color="auto"/>
              <w:right w:val="single" w:sz="4" w:space="0" w:color="auto"/>
            </w:tcBorders>
            <w:vAlign w:val="center"/>
            <w:hideMark/>
          </w:tcPr>
          <w:p w14:paraId="1098EDCA" w14:textId="77777777" w:rsidR="00AF6877" w:rsidRPr="00211C9D" w:rsidRDefault="00AF6877" w:rsidP="005165C4">
            <w:pPr>
              <w:spacing w:after="120"/>
              <w:jc w:val="both"/>
              <w:rPr>
                <w:rFonts w:ascii="Times New Roman" w:hAnsi="Times New Roman"/>
                <w:sz w:val="22"/>
              </w:rPr>
            </w:pPr>
            <w:r w:rsidRPr="00211C9D">
              <w:rPr>
                <w:rFonts w:ascii="Times New Roman" w:hAnsi="Times New Roman"/>
                <w:sz w:val="22"/>
              </w:rPr>
              <w:t>Нефинансовые</w:t>
            </w:r>
          </w:p>
        </w:tc>
        <w:tc>
          <w:tcPr>
            <w:tcW w:w="3464" w:type="dxa"/>
            <w:tcBorders>
              <w:top w:val="single" w:sz="4" w:space="0" w:color="auto"/>
              <w:left w:val="single" w:sz="4" w:space="0" w:color="auto"/>
              <w:bottom w:val="single" w:sz="4" w:space="0" w:color="auto"/>
              <w:right w:val="single" w:sz="4" w:space="0" w:color="auto"/>
            </w:tcBorders>
            <w:hideMark/>
          </w:tcPr>
          <w:p w14:paraId="55E70D36" w14:textId="77777777" w:rsidR="00AF6877" w:rsidRPr="007E7106" w:rsidRDefault="00AF6877" w:rsidP="007E7106">
            <w:pPr>
              <w:pStyle w:val="a3"/>
              <w:numPr>
                <w:ilvl w:val="0"/>
                <w:numId w:val="31"/>
              </w:numPr>
              <w:spacing w:after="120"/>
              <w:ind w:left="223" w:hanging="294"/>
              <w:rPr>
                <w:rFonts w:ascii="Times New Roman" w:hAnsi="Times New Roman"/>
                <w:lang w:val="ru-RU"/>
              </w:rPr>
            </w:pPr>
            <w:r w:rsidRPr="007E7106">
              <w:rPr>
                <w:rFonts w:ascii="Times New Roman" w:hAnsi="Times New Roman"/>
                <w:lang w:val="ru-RU"/>
              </w:rPr>
              <w:t>Получение новых знаний о зарубежных рынках</w:t>
            </w:r>
          </w:p>
          <w:p w14:paraId="1BF2BE9D" w14:textId="12F6CB75" w:rsidR="00AF6877" w:rsidRPr="007E7106" w:rsidRDefault="009D2CA2" w:rsidP="007E7106">
            <w:pPr>
              <w:pStyle w:val="a3"/>
              <w:numPr>
                <w:ilvl w:val="0"/>
                <w:numId w:val="31"/>
              </w:numPr>
              <w:spacing w:after="120"/>
              <w:ind w:left="223" w:hanging="294"/>
              <w:rPr>
                <w:rFonts w:ascii="Times New Roman" w:hAnsi="Times New Roman"/>
                <w:lang w:val="ru-RU"/>
              </w:rPr>
            </w:pPr>
            <w:r w:rsidRPr="007E7106">
              <w:rPr>
                <w:rFonts w:ascii="Times New Roman" w:hAnsi="Times New Roman"/>
                <w:lang w:val="ru-RU"/>
              </w:rPr>
              <w:t xml:space="preserve">Возможности </w:t>
            </w:r>
            <w:r w:rsidR="00AF6877" w:rsidRPr="007E7106">
              <w:rPr>
                <w:rFonts w:ascii="Times New Roman" w:hAnsi="Times New Roman"/>
                <w:lang w:val="ru-RU"/>
              </w:rPr>
              <w:t xml:space="preserve">для </w:t>
            </w:r>
            <w:r w:rsidR="007E7106" w:rsidRPr="007E7106">
              <w:rPr>
                <w:rFonts w:ascii="Times New Roman" w:hAnsi="Times New Roman"/>
                <w:lang w:val="ru-RU"/>
              </w:rPr>
              <w:t>инновационной</w:t>
            </w:r>
            <w:r w:rsidR="00AF6877" w:rsidRPr="007E7106">
              <w:rPr>
                <w:rFonts w:ascii="Times New Roman" w:hAnsi="Times New Roman"/>
                <w:lang w:val="ru-RU"/>
              </w:rPr>
              <w:t xml:space="preserve"> деятельности</w:t>
            </w:r>
          </w:p>
          <w:p w14:paraId="4A875963" w14:textId="77777777" w:rsidR="00AF6877" w:rsidRPr="007E7106" w:rsidRDefault="00AF6877" w:rsidP="007E7106">
            <w:pPr>
              <w:pStyle w:val="a3"/>
              <w:numPr>
                <w:ilvl w:val="0"/>
                <w:numId w:val="31"/>
              </w:numPr>
              <w:spacing w:after="120"/>
              <w:ind w:left="223" w:hanging="294"/>
              <w:rPr>
                <w:rFonts w:ascii="Times New Roman" w:hAnsi="Times New Roman"/>
                <w:lang w:val="ru-RU"/>
              </w:rPr>
            </w:pPr>
            <w:r w:rsidRPr="007E7106">
              <w:rPr>
                <w:rFonts w:ascii="Times New Roman" w:hAnsi="Times New Roman"/>
                <w:lang w:val="ru-RU"/>
              </w:rPr>
              <w:t>Приобретение новых контактов;</w:t>
            </w:r>
          </w:p>
          <w:p w14:paraId="457D0853" w14:textId="77777777" w:rsidR="00AF6877" w:rsidRPr="007E7106" w:rsidRDefault="00AF6877" w:rsidP="007E7106">
            <w:pPr>
              <w:pStyle w:val="a3"/>
              <w:numPr>
                <w:ilvl w:val="0"/>
                <w:numId w:val="31"/>
              </w:numPr>
              <w:spacing w:after="120"/>
              <w:ind w:left="223" w:hanging="294"/>
              <w:rPr>
                <w:rFonts w:ascii="Times New Roman" w:hAnsi="Times New Roman"/>
                <w:lang w:val="ru-RU"/>
              </w:rPr>
            </w:pPr>
            <w:r w:rsidRPr="007E7106">
              <w:rPr>
                <w:rFonts w:ascii="Times New Roman" w:hAnsi="Times New Roman"/>
                <w:lang w:val="ru-RU"/>
              </w:rPr>
              <w:t>Улучшение качества продукции и предоставляемых услуг;</w:t>
            </w:r>
          </w:p>
          <w:p w14:paraId="68B53E6D" w14:textId="153D2BAB" w:rsidR="00AF6877" w:rsidRPr="007E7106" w:rsidRDefault="00AF6877" w:rsidP="007E7106">
            <w:pPr>
              <w:pStyle w:val="a3"/>
              <w:numPr>
                <w:ilvl w:val="0"/>
                <w:numId w:val="31"/>
              </w:numPr>
              <w:spacing w:after="120"/>
              <w:ind w:left="223" w:hanging="294"/>
              <w:rPr>
                <w:rFonts w:ascii="Times New Roman" w:hAnsi="Times New Roman"/>
                <w:lang w:val="ru-RU"/>
              </w:rPr>
            </w:pPr>
            <w:r w:rsidRPr="007E7106">
              <w:rPr>
                <w:rFonts w:ascii="Times New Roman" w:hAnsi="Times New Roman"/>
                <w:lang w:val="ru-RU"/>
              </w:rPr>
              <w:t>Укрепление репутации как на национальном, так и на зарубежном ранках</w:t>
            </w:r>
            <w:r w:rsidR="007E7106" w:rsidRPr="007E7106">
              <w:rPr>
                <w:rFonts w:ascii="Times New Roman" w:hAnsi="Times New Roman"/>
                <w:lang w:val="ru-RU"/>
              </w:rPr>
              <w:t>.</w:t>
            </w:r>
          </w:p>
        </w:tc>
        <w:tc>
          <w:tcPr>
            <w:tcW w:w="4349" w:type="dxa"/>
            <w:tcBorders>
              <w:top w:val="single" w:sz="4" w:space="0" w:color="auto"/>
              <w:left w:val="single" w:sz="4" w:space="0" w:color="auto"/>
              <w:bottom w:val="single" w:sz="4" w:space="0" w:color="auto"/>
              <w:right w:val="single" w:sz="4" w:space="0" w:color="auto"/>
            </w:tcBorders>
          </w:tcPr>
          <w:p w14:paraId="0C28D97B" w14:textId="77777777" w:rsidR="00AF6877" w:rsidRPr="00211C9D" w:rsidRDefault="009D2CA2" w:rsidP="007E7106">
            <w:pPr>
              <w:widowControl w:val="0"/>
              <w:numPr>
                <w:ilvl w:val="0"/>
                <w:numId w:val="6"/>
              </w:numPr>
              <w:spacing w:after="120"/>
              <w:ind w:left="165" w:hanging="231"/>
              <w:rPr>
                <w:rFonts w:ascii="Times New Roman" w:hAnsi="Times New Roman"/>
                <w:sz w:val="22"/>
              </w:rPr>
            </w:pPr>
            <w:r w:rsidRPr="00211C9D">
              <w:rPr>
                <w:rFonts w:ascii="Times New Roman" w:hAnsi="Times New Roman"/>
                <w:sz w:val="22"/>
              </w:rPr>
              <w:t>Непонимание национальной</w:t>
            </w:r>
            <w:r w:rsidR="00AF6877" w:rsidRPr="00211C9D">
              <w:rPr>
                <w:rFonts w:ascii="Times New Roman" w:hAnsi="Times New Roman"/>
                <w:sz w:val="22"/>
              </w:rPr>
              <w:t xml:space="preserve"> специфики зарубежных рынков и, как следствие, ненужные или нед</w:t>
            </w:r>
            <w:r w:rsidRPr="00211C9D">
              <w:rPr>
                <w:rFonts w:ascii="Times New Roman" w:hAnsi="Times New Roman"/>
                <w:sz w:val="22"/>
              </w:rPr>
              <w:t>о</w:t>
            </w:r>
            <w:r w:rsidR="00AF6877" w:rsidRPr="00211C9D">
              <w:rPr>
                <w:rFonts w:ascii="Times New Roman" w:hAnsi="Times New Roman"/>
                <w:sz w:val="22"/>
              </w:rPr>
              <w:t>статочные инвестиции в адаптацию услуг, и маркетинговых компаний</w:t>
            </w:r>
          </w:p>
          <w:p w14:paraId="162BFD28" w14:textId="77777777" w:rsidR="00AF6877" w:rsidRPr="00211C9D" w:rsidRDefault="00AF6877" w:rsidP="007E7106">
            <w:pPr>
              <w:widowControl w:val="0"/>
              <w:numPr>
                <w:ilvl w:val="0"/>
                <w:numId w:val="6"/>
              </w:numPr>
              <w:spacing w:after="120"/>
              <w:ind w:left="165" w:hanging="231"/>
              <w:rPr>
                <w:rFonts w:ascii="Times New Roman" w:hAnsi="Times New Roman"/>
                <w:sz w:val="22"/>
              </w:rPr>
            </w:pPr>
            <w:r w:rsidRPr="00211C9D">
              <w:rPr>
                <w:rFonts w:ascii="Times New Roman" w:hAnsi="Times New Roman"/>
                <w:sz w:val="22"/>
              </w:rPr>
              <w:t>Стереотип</w:t>
            </w:r>
            <w:r w:rsidR="009D2CA2" w:rsidRPr="00211C9D">
              <w:rPr>
                <w:rFonts w:ascii="Times New Roman" w:hAnsi="Times New Roman"/>
                <w:sz w:val="22"/>
              </w:rPr>
              <w:t>ы восприятия зарубежными клиен</w:t>
            </w:r>
            <w:r w:rsidRPr="00211C9D">
              <w:rPr>
                <w:rFonts w:ascii="Times New Roman" w:hAnsi="Times New Roman"/>
                <w:sz w:val="22"/>
              </w:rPr>
              <w:t>тами импортных товаров и услуг;</w:t>
            </w:r>
          </w:p>
          <w:p w14:paraId="309BA739" w14:textId="77777777" w:rsidR="00AF6877" w:rsidRPr="00211C9D" w:rsidRDefault="00AF6877" w:rsidP="007E7106">
            <w:pPr>
              <w:widowControl w:val="0"/>
              <w:numPr>
                <w:ilvl w:val="0"/>
                <w:numId w:val="6"/>
              </w:numPr>
              <w:spacing w:after="120"/>
              <w:ind w:left="165" w:hanging="231"/>
              <w:rPr>
                <w:rFonts w:ascii="Times New Roman" w:hAnsi="Times New Roman"/>
                <w:sz w:val="22"/>
              </w:rPr>
            </w:pPr>
            <w:r w:rsidRPr="00211C9D">
              <w:rPr>
                <w:rFonts w:ascii="Times New Roman" w:hAnsi="Times New Roman"/>
                <w:sz w:val="22"/>
              </w:rPr>
              <w:t>Трудности о</w:t>
            </w:r>
            <w:r w:rsidR="009D2CA2" w:rsidRPr="00211C9D">
              <w:rPr>
                <w:rFonts w:ascii="Times New Roman" w:hAnsi="Times New Roman"/>
                <w:sz w:val="22"/>
              </w:rPr>
              <w:t>бъективного контроля существую</w:t>
            </w:r>
            <w:r w:rsidRPr="00211C9D">
              <w:rPr>
                <w:rFonts w:ascii="Times New Roman" w:hAnsi="Times New Roman"/>
                <w:sz w:val="22"/>
              </w:rPr>
              <w:t>щих в компании компетенций;</w:t>
            </w:r>
          </w:p>
          <w:p w14:paraId="5E6AF851" w14:textId="77777777" w:rsidR="00AF6877" w:rsidRPr="00211C9D" w:rsidRDefault="00AF6877" w:rsidP="007E7106">
            <w:pPr>
              <w:widowControl w:val="0"/>
              <w:numPr>
                <w:ilvl w:val="0"/>
                <w:numId w:val="6"/>
              </w:numPr>
              <w:spacing w:after="120"/>
              <w:ind w:left="165" w:hanging="231"/>
              <w:rPr>
                <w:rFonts w:ascii="Times New Roman" w:hAnsi="Times New Roman"/>
                <w:sz w:val="22"/>
              </w:rPr>
            </w:pPr>
            <w:r w:rsidRPr="00211C9D">
              <w:rPr>
                <w:rFonts w:ascii="Times New Roman" w:hAnsi="Times New Roman"/>
                <w:sz w:val="22"/>
              </w:rPr>
              <w:t>Сокращение или увеличение издержек социаль</w:t>
            </w:r>
            <w:r w:rsidR="009D2CA2" w:rsidRPr="00211C9D">
              <w:rPr>
                <w:rFonts w:ascii="Times New Roman" w:hAnsi="Times New Roman"/>
                <w:sz w:val="22"/>
              </w:rPr>
              <w:t>ной</w:t>
            </w:r>
            <w:r w:rsidRPr="00211C9D">
              <w:rPr>
                <w:rFonts w:ascii="Times New Roman" w:hAnsi="Times New Roman"/>
                <w:sz w:val="22"/>
              </w:rPr>
              <w:t xml:space="preserve"> ответственности для компании (в зависим</w:t>
            </w:r>
            <w:r w:rsidR="009D2CA2" w:rsidRPr="00211C9D">
              <w:rPr>
                <w:rFonts w:ascii="Times New Roman" w:hAnsi="Times New Roman"/>
                <w:sz w:val="22"/>
              </w:rPr>
              <w:t>ости от степени жесткости зако</w:t>
            </w:r>
            <w:r w:rsidRPr="00211C9D">
              <w:rPr>
                <w:rFonts w:ascii="Times New Roman" w:hAnsi="Times New Roman"/>
                <w:sz w:val="22"/>
              </w:rPr>
              <w:t>нодательств</w:t>
            </w:r>
            <w:r w:rsidR="009D2CA2" w:rsidRPr="00211C9D">
              <w:rPr>
                <w:rFonts w:ascii="Times New Roman" w:hAnsi="Times New Roman"/>
                <w:sz w:val="22"/>
              </w:rPr>
              <w:t>а в странах деятельности компа</w:t>
            </w:r>
            <w:r w:rsidRPr="00211C9D">
              <w:rPr>
                <w:rFonts w:ascii="Times New Roman" w:hAnsi="Times New Roman"/>
                <w:sz w:val="22"/>
              </w:rPr>
              <w:t>нии);</w:t>
            </w:r>
          </w:p>
          <w:p w14:paraId="4E8DE3B1" w14:textId="1D670BD2" w:rsidR="00AF6877" w:rsidRPr="007E7106" w:rsidRDefault="00AF6877" w:rsidP="007E7106">
            <w:pPr>
              <w:widowControl w:val="0"/>
              <w:numPr>
                <w:ilvl w:val="0"/>
                <w:numId w:val="6"/>
              </w:numPr>
              <w:spacing w:after="120"/>
              <w:ind w:left="165" w:hanging="231"/>
              <w:rPr>
                <w:rFonts w:ascii="Times New Roman" w:hAnsi="Times New Roman"/>
                <w:sz w:val="22"/>
              </w:rPr>
            </w:pPr>
            <w:r w:rsidRPr="00211C9D">
              <w:rPr>
                <w:rFonts w:ascii="Times New Roman" w:hAnsi="Times New Roman"/>
                <w:sz w:val="22"/>
              </w:rPr>
              <w:t>Трудности к</w:t>
            </w:r>
            <w:r w:rsidR="009D2CA2" w:rsidRPr="00211C9D">
              <w:rPr>
                <w:rFonts w:ascii="Times New Roman" w:hAnsi="Times New Roman"/>
                <w:sz w:val="22"/>
              </w:rPr>
              <w:t>онтроля социальной ответствен</w:t>
            </w:r>
            <w:r w:rsidRPr="00211C9D">
              <w:rPr>
                <w:rFonts w:ascii="Times New Roman" w:hAnsi="Times New Roman"/>
                <w:sz w:val="22"/>
              </w:rPr>
              <w:t>ности зарубежных филиало</w:t>
            </w:r>
            <w:r w:rsidR="007E7106">
              <w:rPr>
                <w:rFonts w:ascii="Times New Roman" w:hAnsi="Times New Roman"/>
                <w:sz w:val="22"/>
              </w:rPr>
              <w:t>в.</w:t>
            </w:r>
          </w:p>
        </w:tc>
      </w:tr>
    </w:tbl>
    <w:p w14:paraId="5737249E" w14:textId="55CA2B6E" w:rsidR="009D2CA2" w:rsidRPr="00211C9D" w:rsidRDefault="00C667AA" w:rsidP="005165C4">
      <w:pPr>
        <w:spacing w:after="12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Источник: с</w:t>
      </w:r>
      <w:r w:rsidR="008111B0" w:rsidRPr="00211C9D">
        <w:rPr>
          <w:rFonts w:ascii="Times New Roman" w:eastAsia="Calibri" w:hAnsi="Times New Roman" w:cs="Times New Roman"/>
          <w:sz w:val="20"/>
          <w:szCs w:val="20"/>
        </w:rPr>
        <w:t>оставлено</w:t>
      </w:r>
      <w:r>
        <w:rPr>
          <w:rFonts w:ascii="Times New Roman" w:eastAsia="Calibri" w:hAnsi="Times New Roman" w:cs="Times New Roman"/>
          <w:sz w:val="20"/>
          <w:szCs w:val="20"/>
        </w:rPr>
        <w:t xml:space="preserve"> автором по</w:t>
      </w:r>
      <w:r w:rsidR="008111B0" w:rsidRPr="00211C9D">
        <w:rPr>
          <w:rFonts w:ascii="Times New Roman" w:eastAsia="Calibri" w:hAnsi="Times New Roman" w:cs="Times New Roman"/>
          <w:sz w:val="20"/>
          <w:szCs w:val="20"/>
        </w:rPr>
        <w:t xml:space="preserve"> </w:t>
      </w:r>
      <w:r w:rsidR="004D3C20" w:rsidRPr="00211C9D">
        <w:rPr>
          <w:rFonts w:ascii="Times New Roman" w:eastAsia="Calibri" w:hAnsi="Times New Roman" w:cs="Times New Roman"/>
          <w:sz w:val="20"/>
          <w:szCs w:val="20"/>
        </w:rPr>
        <w:t>Аннушкина, 2009</w:t>
      </w:r>
      <w:r w:rsidR="00BD1319">
        <w:rPr>
          <w:rFonts w:ascii="Times New Roman" w:eastAsia="Calibri" w:hAnsi="Times New Roman" w:cs="Times New Roman"/>
          <w:sz w:val="20"/>
          <w:szCs w:val="20"/>
        </w:rPr>
        <w:t>, С. 183-201</w:t>
      </w:r>
    </w:p>
    <w:p w14:paraId="20E7F3DD" w14:textId="77777777" w:rsidR="007E7106" w:rsidRDefault="005379B8" w:rsidP="007E7106">
      <w:pPr>
        <w:spacing w:after="120" w:line="360" w:lineRule="auto"/>
        <w:ind w:firstLine="709"/>
        <w:jc w:val="both"/>
        <w:rPr>
          <w:rFonts w:ascii="Times New Roman" w:eastAsia="Calibri" w:hAnsi="Times New Roman" w:cs="Times New Roman"/>
          <w:color w:val="000000" w:themeColor="text1"/>
        </w:rPr>
      </w:pPr>
      <w:r w:rsidRPr="00A54732">
        <w:rPr>
          <w:rFonts w:ascii="Times New Roman" w:eastAsia="Calibri" w:hAnsi="Times New Roman" w:cs="Times New Roman"/>
        </w:rPr>
        <w:t xml:space="preserve">Реализация мотивов и отражение различных влияющих факторов находят свое </w:t>
      </w:r>
      <w:r w:rsidRPr="007E7106">
        <w:rPr>
          <w:rFonts w:ascii="Times New Roman" w:eastAsia="Calibri" w:hAnsi="Times New Roman" w:cs="Times New Roman"/>
          <w:color w:val="000000" w:themeColor="text1"/>
        </w:rPr>
        <w:t xml:space="preserve">выражение в разнообразных организационных формах и управленческих решениях, отражающих стратегию интернационализации деятельности компании. </w:t>
      </w:r>
    </w:p>
    <w:p w14:paraId="13B47E99" w14:textId="0E6964E3" w:rsidR="00CC22EB" w:rsidRPr="00CC22EB" w:rsidRDefault="00CC22EB" w:rsidP="00CC22EB">
      <w:pPr>
        <w:pStyle w:val="2"/>
        <w:spacing w:before="0" w:after="120" w:line="360" w:lineRule="auto"/>
        <w:jc w:val="both"/>
        <w:rPr>
          <w:rFonts w:ascii="Times New Roman" w:eastAsia="Calibri" w:hAnsi="Times New Roman" w:cs="Times New Roman"/>
          <w:color w:val="000000" w:themeColor="text1"/>
          <w:sz w:val="24"/>
          <w:szCs w:val="24"/>
        </w:rPr>
      </w:pPr>
      <w:bookmarkStart w:id="11" w:name="_Toc451779281"/>
      <w:r w:rsidRPr="00CC22EB">
        <w:rPr>
          <w:rFonts w:ascii="Times New Roman" w:eastAsia="Calibri" w:hAnsi="Times New Roman" w:cs="Times New Roman"/>
          <w:color w:val="000000" w:themeColor="text1"/>
          <w:sz w:val="24"/>
          <w:szCs w:val="24"/>
        </w:rPr>
        <w:t>1.3 Организационные формы логистических транснациональных компаний</w:t>
      </w:r>
      <w:bookmarkEnd w:id="11"/>
    </w:p>
    <w:p w14:paraId="6F8941BA" w14:textId="2C679F56" w:rsidR="005379B8" w:rsidRDefault="005379B8" w:rsidP="00CC22EB">
      <w:pPr>
        <w:spacing w:after="120" w:line="360" w:lineRule="auto"/>
        <w:ind w:firstLine="709"/>
        <w:jc w:val="both"/>
        <w:rPr>
          <w:rFonts w:ascii="Times New Roman" w:eastAsia="Calibri" w:hAnsi="Times New Roman" w:cs="Times New Roman"/>
        </w:rPr>
      </w:pPr>
      <w:r w:rsidRPr="00CC22EB">
        <w:rPr>
          <w:rFonts w:ascii="Times New Roman" w:eastAsia="Calibri" w:hAnsi="Times New Roman" w:cs="Times New Roman"/>
          <w:color w:val="000000" w:themeColor="text1"/>
        </w:rPr>
        <w:t xml:space="preserve">Для дальнейшего исследования необходимо установить, что понимается под транснациональной компанией. </w:t>
      </w:r>
      <w:r w:rsidR="00AF6877" w:rsidRPr="00CC22EB">
        <w:rPr>
          <w:rFonts w:ascii="Times New Roman" w:eastAsia="Calibri" w:hAnsi="Times New Roman" w:cs="Times New Roman"/>
          <w:color w:val="000000" w:themeColor="text1"/>
        </w:rPr>
        <w:t>Среди исследователей нет единообразного понимания международных хозяйственных объединений. В разных источниках такие компании называют международными, многонациональными, глобальными, сверхнациональными, транснациональными корпорациями</w:t>
      </w:r>
      <w:r w:rsidR="00AF6877" w:rsidRPr="007E7106">
        <w:rPr>
          <w:rFonts w:ascii="Times New Roman" w:eastAsia="Calibri" w:hAnsi="Times New Roman" w:cs="Times New Roman"/>
          <w:color w:val="000000" w:themeColor="text1"/>
        </w:rPr>
        <w:t>. Данные названия отражают поиск соответствующего выражения различных функций компаний, действующих на различных экономических пространствах, однако за всеми названиями скрывается одна основная ид</w:t>
      </w:r>
      <w:r w:rsidR="004D3C20" w:rsidRPr="007E7106">
        <w:rPr>
          <w:rFonts w:ascii="Times New Roman" w:eastAsia="Calibri" w:hAnsi="Times New Roman" w:cs="Times New Roman"/>
          <w:color w:val="000000" w:themeColor="text1"/>
        </w:rPr>
        <w:t xml:space="preserve">ея. Д. Даннинг </w:t>
      </w:r>
      <w:r w:rsidR="004D3C20">
        <w:rPr>
          <w:rFonts w:ascii="Times New Roman" w:eastAsia="Calibri" w:hAnsi="Times New Roman" w:cs="Times New Roman"/>
        </w:rPr>
        <w:lastRenderedPageBreak/>
        <w:t>[Dunning, 1993, С</w:t>
      </w:r>
      <w:r w:rsidR="00AF6877" w:rsidRPr="00A54732">
        <w:rPr>
          <w:rFonts w:ascii="Times New Roman" w:eastAsia="Calibri" w:hAnsi="Times New Roman" w:cs="Times New Roman"/>
        </w:rPr>
        <w:t>. 3] определил ТНК (МНК) как фирму, осуществляющую прямые зарубежные инвестиции и контролирующую операции по созданию ценности в более чем одной стране.</w:t>
      </w:r>
      <w:r w:rsidR="00AF6877" w:rsidRPr="00A54732">
        <w:rPr>
          <w:rFonts w:ascii="Times New Roman" w:eastAsia="Calibri" w:hAnsi="Times New Roman" w:cs="Times New Roman"/>
          <w:lang w:eastAsia="ru-RU"/>
        </w:rPr>
        <w:t xml:space="preserve"> </w:t>
      </w:r>
      <w:r w:rsidR="00AF6877" w:rsidRPr="00A54732">
        <w:rPr>
          <w:rFonts w:ascii="Times New Roman" w:eastAsia="Calibri" w:hAnsi="Times New Roman" w:cs="Times New Roman"/>
        </w:rPr>
        <w:t>Согласно опре</w:t>
      </w:r>
      <w:r w:rsidR="00E33113">
        <w:rPr>
          <w:rFonts w:ascii="Times New Roman" w:eastAsia="Calibri" w:hAnsi="Times New Roman" w:cs="Times New Roman"/>
        </w:rPr>
        <w:t xml:space="preserve">делению, разработанному ЮНКТАД </w:t>
      </w:r>
      <w:r w:rsidR="00E33113">
        <w:rPr>
          <w:rFonts w:ascii="Times New Roman" w:eastAsia="Calibri" w:hAnsi="Times New Roman" w:cs="Times New Roman"/>
          <w:lang w:val="en-US"/>
        </w:rPr>
        <w:t>[</w:t>
      </w:r>
      <w:r w:rsidR="00AF6877" w:rsidRPr="00A54732">
        <w:rPr>
          <w:rFonts w:ascii="Times New Roman" w:eastAsia="Calibri" w:hAnsi="Times New Roman" w:cs="Times New Roman"/>
          <w:lang w:val="en-US"/>
        </w:rPr>
        <w:t>UNCTAD</w:t>
      </w:r>
      <w:r w:rsidR="00E33113">
        <w:rPr>
          <w:rFonts w:ascii="Times New Roman" w:eastAsia="Calibri" w:hAnsi="Times New Roman" w:cs="Times New Roman"/>
        </w:rPr>
        <w:t>, 2008]</w:t>
      </w:r>
      <w:r w:rsidR="00AF6877" w:rsidRPr="00A54732">
        <w:rPr>
          <w:rFonts w:ascii="Times New Roman" w:eastAsia="Calibri" w:hAnsi="Times New Roman" w:cs="Times New Roman"/>
        </w:rPr>
        <w:t xml:space="preserve">, </w:t>
      </w:r>
      <w:r w:rsidR="00E33113">
        <w:rPr>
          <w:rFonts w:ascii="Times New Roman" w:eastAsia="Calibri" w:hAnsi="Times New Roman" w:cs="Times New Roman"/>
        </w:rPr>
        <w:t>ТНК</w:t>
      </w:r>
      <w:r>
        <w:rPr>
          <w:rFonts w:ascii="Times New Roman" w:eastAsia="Calibri" w:hAnsi="Times New Roman" w:cs="Times New Roman"/>
        </w:rPr>
        <w:t xml:space="preserve"> представляют собой</w:t>
      </w:r>
      <w:r w:rsidR="00AF6877" w:rsidRPr="00A54732">
        <w:rPr>
          <w:rFonts w:ascii="Times New Roman" w:eastAsia="Calibri" w:hAnsi="Times New Roman" w:cs="Times New Roman"/>
        </w:rPr>
        <w:t xml:space="preserve"> предпр</w:t>
      </w:r>
      <w:r>
        <w:rPr>
          <w:rFonts w:ascii="Times New Roman" w:eastAsia="Calibri" w:hAnsi="Times New Roman" w:cs="Times New Roman"/>
        </w:rPr>
        <w:t>иятия, состоящие из материнской компании и филиалов этой</w:t>
      </w:r>
      <w:r w:rsidR="00AF6877" w:rsidRPr="00A54732">
        <w:rPr>
          <w:rFonts w:ascii="Times New Roman" w:eastAsia="Calibri" w:hAnsi="Times New Roman" w:cs="Times New Roman"/>
        </w:rPr>
        <w:t xml:space="preserve"> компании, размещенных за рубежом</w:t>
      </w:r>
      <w:r>
        <w:rPr>
          <w:rFonts w:ascii="Times New Roman" w:eastAsia="Calibri" w:hAnsi="Times New Roman" w:cs="Times New Roman"/>
        </w:rPr>
        <w:t>. Главным признаком материнской</w:t>
      </w:r>
      <w:r w:rsidR="00AF6877" w:rsidRPr="00A54732">
        <w:rPr>
          <w:rFonts w:ascii="Times New Roman" w:eastAsia="Calibri" w:hAnsi="Times New Roman" w:cs="Times New Roman"/>
        </w:rPr>
        <w:t xml:space="preserve"> компании является наличие у компании контроля над активами экономических единиц, расположенных на территории других государств. </w:t>
      </w:r>
    </w:p>
    <w:p w14:paraId="7FAB664A" w14:textId="1B7FE5EB" w:rsidR="00AF6877" w:rsidRPr="00A54732" w:rsidRDefault="00AF6877" w:rsidP="005165C4">
      <w:pPr>
        <w:spacing w:after="120" w:line="360" w:lineRule="auto"/>
        <w:ind w:firstLine="426"/>
        <w:jc w:val="both"/>
        <w:rPr>
          <w:rFonts w:ascii="Times New Roman" w:eastAsia="Calibri" w:hAnsi="Times New Roman" w:cs="Times New Roman"/>
        </w:rPr>
      </w:pPr>
      <w:r w:rsidRPr="00A54732">
        <w:rPr>
          <w:rFonts w:ascii="Times New Roman" w:eastAsia="Calibri" w:hAnsi="Times New Roman" w:cs="Times New Roman"/>
        </w:rPr>
        <w:t>Как уже было сказано выше, четких границ определения ТНК не существует. Некоторые авторы выделяют усл</w:t>
      </w:r>
      <w:r w:rsidR="004D3C20">
        <w:rPr>
          <w:rFonts w:ascii="Times New Roman" w:eastAsia="Calibri" w:hAnsi="Times New Roman" w:cs="Times New Roman"/>
        </w:rPr>
        <w:t xml:space="preserve">овные критерии определения ТНК </w:t>
      </w:r>
      <w:r w:rsidR="004D3C20" w:rsidRPr="004D3C20">
        <w:rPr>
          <w:rFonts w:ascii="Times New Roman" w:eastAsia="Calibri" w:hAnsi="Times New Roman" w:cs="Times New Roman"/>
        </w:rPr>
        <w:t>[</w:t>
      </w:r>
      <w:r w:rsidR="006F5443">
        <w:rPr>
          <w:rFonts w:ascii="Times New Roman" w:eastAsia="Calibri" w:hAnsi="Times New Roman" w:cs="Times New Roman"/>
        </w:rPr>
        <w:t>Владимирова, 2011, C</w:t>
      </w:r>
      <w:r w:rsidR="004D3C20">
        <w:rPr>
          <w:rFonts w:ascii="Times New Roman" w:eastAsia="Calibri" w:hAnsi="Times New Roman" w:cs="Times New Roman"/>
        </w:rPr>
        <w:t xml:space="preserve">. </w:t>
      </w:r>
      <w:r w:rsidR="006F5443">
        <w:rPr>
          <w:rFonts w:ascii="Times New Roman" w:eastAsia="Calibri" w:hAnsi="Times New Roman" w:cs="Times New Roman"/>
        </w:rPr>
        <w:t>135</w:t>
      </w:r>
      <w:r w:rsidR="004D3C20" w:rsidRPr="004D3C20">
        <w:rPr>
          <w:rFonts w:ascii="Times New Roman" w:eastAsia="Calibri" w:hAnsi="Times New Roman" w:cs="Times New Roman"/>
        </w:rPr>
        <w:t>]</w:t>
      </w:r>
      <w:r w:rsidRPr="00A54732">
        <w:rPr>
          <w:rFonts w:ascii="Times New Roman" w:eastAsia="Calibri" w:hAnsi="Times New Roman" w:cs="Times New Roman"/>
        </w:rPr>
        <w:t>, такими критериями можно назвать</w:t>
      </w:r>
      <w:r w:rsidR="005379B8">
        <w:rPr>
          <w:rFonts w:ascii="Times New Roman" w:eastAsia="Calibri" w:hAnsi="Times New Roman" w:cs="Times New Roman"/>
        </w:rPr>
        <w:t>:</w:t>
      </w:r>
      <w:r w:rsidRPr="00A54732">
        <w:rPr>
          <w:rFonts w:ascii="Times New Roman" w:eastAsia="Calibri" w:hAnsi="Times New Roman" w:cs="Times New Roman"/>
        </w:rPr>
        <w:t xml:space="preserve"> минимальное количество стран, в которых действует компания (осуществ</w:t>
      </w:r>
      <w:r w:rsidR="005379B8">
        <w:rPr>
          <w:rFonts w:ascii="Times New Roman" w:eastAsia="Calibri" w:hAnsi="Times New Roman" w:cs="Times New Roman"/>
        </w:rPr>
        <w:t>ляет продажи или производство) равное пяти</w:t>
      </w:r>
      <w:r w:rsidRPr="00A54732">
        <w:rPr>
          <w:rFonts w:ascii="Times New Roman" w:eastAsia="Calibri" w:hAnsi="Times New Roman" w:cs="Times New Roman"/>
        </w:rPr>
        <w:t xml:space="preserve">, доля иностранных операций в доходах фирмы </w:t>
      </w:r>
      <w:r w:rsidR="005379B8">
        <w:rPr>
          <w:rFonts w:ascii="Times New Roman" w:eastAsia="Calibri" w:hAnsi="Times New Roman" w:cs="Times New Roman"/>
        </w:rPr>
        <w:t xml:space="preserve">должна быть </w:t>
      </w:r>
      <w:r w:rsidRPr="00A54732">
        <w:rPr>
          <w:rFonts w:ascii="Times New Roman" w:eastAsia="Calibri" w:hAnsi="Times New Roman" w:cs="Times New Roman"/>
        </w:rPr>
        <w:t>свыше 25%, владение не менее чем 25% голосующих акций в трех и более, многонациональный состав персонала компании</w:t>
      </w:r>
      <w:r w:rsidR="005379B8">
        <w:rPr>
          <w:rFonts w:ascii="Times New Roman" w:eastAsia="Calibri" w:hAnsi="Times New Roman" w:cs="Times New Roman"/>
        </w:rPr>
        <w:t xml:space="preserve"> и ее высшего руководства и др. </w:t>
      </w:r>
      <w:r w:rsidRPr="00A54732">
        <w:rPr>
          <w:rFonts w:ascii="Times New Roman" w:eastAsia="Calibri" w:hAnsi="Times New Roman" w:cs="Times New Roman"/>
        </w:rPr>
        <w:t xml:space="preserve">Помимо, владения активами за рубежом, чаще всего ТНК закупают ресурсы, производят </w:t>
      </w:r>
      <w:r w:rsidR="005379B8">
        <w:rPr>
          <w:rFonts w:ascii="Times New Roman" w:eastAsia="Calibri" w:hAnsi="Times New Roman" w:cs="Times New Roman"/>
        </w:rPr>
        <w:t xml:space="preserve">товары или </w:t>
      </w:r>
      <w:r w:rsidRPr="00A54732">
        <w:rPr>
          <w:rFonts w:ascii="Times New Roman" w:eastAsia="Calibri" w:hAnsi="Times New Roman" w:cs="Times New Roman"/>
        </w:rPr>
        <w:t>предоставляют услуги и осуществляют и</w:t>
      </w:r>
      <w:r w:rsidR="004D3C20">
        <w:rPr>
          <w:rFonts w:ascii="Times New Roman" w:eastAsia="Calibri" w:hAnsi="Times New Roman" w:cs="Times New Roman"/>
        </w:rPr>
        <w:t xml:space="preserve">х продажу в нескольких странах </w:t>
      </w:r>
      <w:r w:rsidR="004D3C20" w:rsidRPr="004D3C20">
        <w:rPr>
          <w:rFonts w:ascii="Times New Roman" w:eastAsia="Calibri" w:hAnsi="Times New Roman" w:cs="Times New Roman"/>
        </w:rPr>
        <w:t>[</w:t>
      </w:r>
      <w:r w:rsidR="005379B8">
        <w:rPr>
          <w:rFonts w:ascii="Times New Roman" w:eastAsia="Calibri" w:hAnsi="Times New Roman" w:cs="Times New Roman"/>
        </w:rPr>
        <w:t>Griffin, 1996</w:t>
      </w:r>
      <w:r w:rsidR="004D3C20" w:rsidRPr="004D3C20">
        <w:rPr>
          <w:rFonts w:ascii="Times New Roman" w:eastAsia="Calibri" w:hAnsi="Times New Roman" w:cs="Times New Roman"/>
        </w:rPr>
        <w:t xml:space="preserve">, </w:t>
      </w:r>
      <w:r w:rsidR="004D3C20">
        <w:rPr>
          <w:rFonts w:ascii="Times New Roman" w:eastAsia="Calibri" w:hAnsi="Times New Roman" w:cs="Times New Roman"/>
          <w:lang w:val="en-US"/>
        </w:rPr>
        <w:t>C</w:t>
      </w:r>
      <w:r w:rsidR="004D3C20" w:rsidRPr="004D3C20">
        <w:rPr>
          <w:rFonts w:ascii="Times New Roman" w:eastAsia="Calibri" w:hAnsi="Times New Roman" w:cs="Times New Roman"/>
        </w:rPr>
        <w:t>. 134]</w:t>
      </w:r>
      <w:r w:rsidRPr="00A54732">
        <w:rPr>
          <w:rFonts w:ascii="Times New Roman" w:eastAsia="Calibri" w:hAnsi="Times New Roman" w:cs="Times New Roman"/>
        </w:rPr>
        <w:t>.</w:t>
      </w:r>
    </w:p>
    <w:p w14:paraId="6D803079" w14:textId="3936CB07" w:rsidR="00AF6877" w:rsidRPr="00A54732" w:rsidRDefault="005379B8" w:rsidP="005165C4">
      <w:pPr>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Страна, в которой</w:t>
      </w:r>
      <w:r w:rsidR="00AF6877" w:rsidRPr="00A54732">
        <w:rPr>
          <w:rFonts w:ascii="Times New Roman" w:eastAsia="Calibri" w:hAnsi="Times New Roman" w:cs="Times New Roman"/>
        </w:rPr>
        <w:t xml:space="preserve"> располагается </w:t>
      </w:r>
      <w:r>
        <w:rPr>
          <w:rFonts w:ascii="Times New Roman" w:eastAsia="Calibri" w:hAnsi="Times New Roman" w:cs="Times New Roman"/>
        </w:rPr>
        <w:t>штаб-квартира ТНК и центральный офис материнской</w:t>
      </w:r>
      <w:r w:rsidR="00AF6877" w:rsidRPr="00A54732">
        <w:rPr>
          <w:rFonts w:ascii="Times New Roman" w:eastAsia="Calibri" w:hAnsi="Times New Roman" w:cs="Times New Roman"/>
        </w:rPr>
        <w:t xml:space="preserve"> компании,</w:t>
      </w:r>
      <w:r>
        <w:rPr>
          <w:rFonts w:ascii="Times New Roman" w:eastAsia="Calibri" w:hAnsi="Times New Roman" w:cs="Times New Roman"/>
        </w:rPr>
        <w:t xml:space="preserve"> является страной базирования транснациональной</w:t>
      </w:r>
      <w:r w:rsidR="00AF6877" w:rsidRPr="00A54732">
        <w:rPr>
          <w:rFonts w:ascii="Times New Roman" w:eastAsia="Calibri" w:hAnsi="Times New Roman" w:cs="Times New Roman"/>
        </w:rPr>
        <w:t xml:space="preserve"> корпорации, в то время как государства, где располагаются объекты вложений ТНК, выступают в качестве стран-реципиентов</w:t>
      </w:r>
      <w:r w:rsidR="00E33113">
        <w:rPr>
          <w:rFonts w:ascii="Times New Roman" w:eastAsia="Calibri" w:hAnsi="Times New Roman" w:cs="Times New Roman"/>
        </w:rPr>
        <w:t>, или домашнего рынка</w:t>
      </w:r>
      <w:r w:rsidR="00AF6877" w:rsidRPr="00A54732">
        <w:rPr>
          <w:rFonts w:ascii="Times New Roman" w:eastAsia="Calibri" w:hAnsi="Times New Roman" w:cs="Times New Roman"/>
        </w:rPr>
        <w:t>.</w:t>
      </w:r>
      <w:r>
        <w:rPr>
          <w:rFonts w:ascii="Times New Roman" w:eastAsia="Calibri" w:hAnsi="Times New Roman" w:cs="Times New Roman"/>
        </w:rPr>
        <w:t xml:space="preserve"> В зависимости от доли, которой</w:t>
      </w:r>
      <w:r w:rsidR="00AF6877" w:rsidRPr="00A54732">
        <w:rPr>
          <w:rFonts w:ascii="Times New Roman" w:eastAsia="Calibri" w:hAnsi="Times New Roman" w:cs="Times New Roman"/>
        </w:rPr>
        <w:t xml:space="preserve"> корпорация владее</w:t>
      </w:r>
      <w:r>
        <w:rPr>
          <w:rFonts w:ascii="Times New Roman" w:eastAsia="Calibri" w:hAnsi="Times New Roman" w:cs="Times New Roman"/>
        </w:rPr>
        <w:t>т в собственности экономической</w:t>
      </w:r>
      <w:r w:rsidR="00AF6877" w:rsidRPr="00A54732">
        <w:rPr>
          <w:rFonts w:ascii="Times New Roman" w:eastAsia="Calibri" w:hAnsi="Times New Roman" w:cs="Times New Roman"/>
        </w:rPr>
        <w:t xml:space="preserve"> единицы, выделяется несколько видов заграничных подразделений: филиал, дочернее предприятие, ассоциируемое предприятие и совместное предприятие</w:t>
      </w:r>
      <w:r w:rsidR="000161D2">
        <w:rPr>
          <w:rStyle w:val="aa"/>
          <w:rFonts w:ascii="Times New Roman" w:eastAsia="Calibri" w:hAnsi="Times New Roman" w:cs="Times New Roman"/>
        </w:rPr>
        <w:footnoteReference w:id="6"/>
      </w:r>
      <w:r w:rsidR="00AF6877" w:rsidRPr="00A54732">
        <w:rPr>
          <w:rFonts w:ascii="Times New Roman" w:eastAsia="Calibri" w:hAnsi="Times New Roman" w:cs="Times New Roman"/>
        </w:rPr>
        <w:t xml:space="preserve">. </w:t>
      </w:r>
    </w:p>
    <w:p w14:paraId="69D07B14" w14:textId="79328CF3"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Международный характер компании проявляется и в сфере собственности. Поскольку собственность компании олицетворяют ее акции, то они должны иметь хождение во многих странах. Акции базовой и дочерней фирм должны быть доступны для приобретения во всех странах, где действует международная корпорация. Правовой режим транснациональных корпораций предполагает деловую активность, осуществляемую в различных странах посредством образования в них филиалов и дочерних компаний</w:t>
      </w:r>
      <w:r w:rsidR="00E835B4">
        <w:rPr>
          <w:rFonts w:ascii="Times New Roman" w:eastAsia="Calibri" w:hAnsi="Times New Roman" w:cs="Times New Roman"/>
        </w:rPr>
        <w:t xml:space="preserve"> </w:t>
      </w:r>
      <w:r w:rsidR="00E835B4">
        <w:rPr>
          <w:rFonts w:ascii="Times New Roman" w:eastAsia="Calibri" w:hAnsi="Times New Roman" w:cs="Times New Roman"/>
          <w:lang w:val="en-US"/>
        </w:rPr>
        <w:t>[</w:t>
      </w:r>
      <w:r w:rsidR="00E835B4">
        <w:rPr>
          <w:rFonts w:ascii="Times New Roman" w:eastAsia="Calibri" w:hAnsi="Times New Roman" w:cs="Times New Roman"/>
        </w:rPr>
        <w:t>Авдушин, 1996, С. 196</w:t>
      </w:r>
      <w:r w:rsidR="00E835B4">
        <w:rPr>
          <w:rFonts w:ascii="Times New Roman" w:eastAsia="Calibri" w:hAnsi="Times New Roman" w:cs="Times New Roman"/>
          <w:lang w:val="en-US"/>
        </w:rPr>
        <w:t>]</w:t>
      </w:r>
      <w:r w:rsidRPr="00A54732">
        <w:rPr>
          <w:rFonts w:ascii="Times New Roman" w:eastAsia="Calibri" w:hAnsi="Times New Roman" w:cs="Times New Roman"/>
        </w:rPr>
        <w:t>. Современные исследователи полагают, что в мировой экономике происходит дальнейшее усложнение системы связей между ТНК в форме образования между</w:t>
      </w:r>
      <w:r w:rsidR="00E835B4">
        <w:rPr>
          <w:rFonts w:ascii="Times New Roman" w:eastAsia="Calibri" w:hAnsi="Times New Roman" w:cs="Times New Roman"/>
        </w:rPr>
        <w:t xml:space="preserve">народных корпоративных альянсов. Главной задачей подобных </w:t>
      </w:r>
      <w:r w:rsidR="00E835B4">
        <w:rPr>
          <w:rFonts w:ascii="Times New Roman" w:eastAsia="Calibri" w:hAnsi="Times New Roman" w:cs="Times New Roman"/>
        </w:rPr>
        <w:lastRenderedPageBreak/>
        <w:t xml:space="preserve">альянсов </w:t>
      </w:r>
      <w:r w:rsidRPr="00A54732">
        <w:rPr>
          <w:rFonts w:ascii="Times New Roman" w:eastAsia="Calibri" w:hAnsi="Times New Roman" w:cs="Times New Roman"/>
        </w:rPr>
        <w:t xml:space="preserve">является развитие и продвижение на рынки новых технологий, используя сравнительные преимущества филиалов в разных странах. </w:t>
      </w:r>
      <w:r w:rsidR="00E835B4">
        <w:rPr>
          <w:rFonts w:ascii="Times New Roman" w:eastAsia="Calibri" w:hAnsi="Times New Roman" w:cs="Times New Roman"/>
        </w:rPr>
        <w:t>Подобная тенденция является следствием адаптации</w:t>
      </w:r>
      <w:r w:rsidRPr="00A54732">
        <w:rPr>
          <w:rFonts w:ascii="Times New Roman" w:eastAsia="Calibri" w:hAnsi="Times New Roman" w:cs="Times New Roman"/>
        </w:rPr>
        <w:t xml:space="preserve"> </w:t>
      </w:r>
      <w:r w:rsidR="00E835B4">
        <w:rPr>
          <w:rFonts w:ascii="Times New Roman" w:eastAsia="Calibri" w:hAnsi="Times New Roman" w:cs="Times New Roman"/>
        </w:rPr>
        <w:t>компаний к усилившейся конкуренции на международных рынках,</w:t>
      </w:r>
      <w:r w:rsidRPr="00A54732">
        <w:rPr>
          <w:rFonts w:ascii="Times New Roman" w:eastAsia="Calibri" w:hAnsi="Times New Roman" w:cs="Times New Roman"/>
        </w:rPr>
        <w:t xml:space="preserve"> они дают возможность объединить усилия в технологической сфере, снизить риск при совместном инвестировании в крупные проекты. </w:t>
      </w:r>
    </w:p>
    <w:p w14:paraId="7E0EA878" w14:textId="2CC43212" w:rsidR="00AF6877" w:rsidRPr="00A54732" w:rsidRDefault="00AF6877" w:rsidP="005165C4">
      <w:pPr>
        <w:widowControl w:val="0"/>
        <w:autoSpaceDE w:val="0"/>
        <w:autoSpaceDN w:val="0"/>
        <w:adjustRightInd w:val="0"/>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Решив вести деятельность </w:t>
      </w:r>
      <w:r w:rsidR="005379B8" w:rsidRPr="00A54732">
        <w:rPr>
          <w:rFonts w:ascii="Times New Roman" w:eastAsia="Calibri" w:hAnsi="Times New Roman" w:cs="Times New Roman"/>
        </w:rPr>
        <w:t>за рубежом</w:t>
      </w:r>
      <w:r w:rsidR="005379B8">
        <w:rPr>
          <w:rFonts w:ascii="Times New Roman" w:eastAsia="Calibri" w:hAnsi="Times New Roman" w:cs="Times New Roman"/>
        </w:rPr>
        <w:t>,</w:t>
      </w:r>
      <w:r w:rsidRPr="00A54732">
        <w:rPr>
          <w:rFonts w:ascii="Times New Roman" w:eastAsia="Calibri" w:hAnsi="Times New Roman" w:cs="Times New Roman"/>
        </w:rPr>
        <w:t xml:space="preserve"> компании принимают решение о форме ведения международной деятельности. Мировые компании </w:t>
      </w:r>
      <w:r w:rsidR="005379B8" w:rsidRPr="00A54732">
        <w:rPr>
          <w:rFonts w:ascii="Times New Roman" w:eastAsia="Calibri" w:hAnsi="Times New Roman" w:cs="Times New Roman"/>
        </w:rPr>
        <w:t>используют</w:t>
      </w:r>
      <w:r w:rsidRPr="00A54732">
        <w:rPr>
          <w:rFonts w:ascii="Times New Roman" w:eastAsia="Calibri" w:hAnsi="Times New Roman" w:cs="Times New Roman"/>
        </w:rPr>
        <w:t xml:space="preserve"> разнообразные формы интернационализации, начиная с экспортной деятельности и кооперации, заканчивая объединением капиталов с зарубежными корпорациями. Прямые инвестиции относятся к самым разви</w:t>
      </w:r>
      <w:r w:rsidR="004D3C20">
        <w:rPr>
          <w:rFonts w:ascii="Times New Roman" w:eastAsia="Calibri" w:hAnsi="Times New Roman" w:cs="Times New Roman"/>
        </w:rPr>
        <w:t xml:space="preserve">тым формам интернационализации </w:t>
      </w:r>
      <w:r w:rsidR="004D3C20">
        <w:rPr>
          <w:rFonts w:ascii="Times New Roman" w:eastAsia="Calibri" w:hAnsi="Times New Roman" w:cs="Times New Roman"/>
          <w:lang w:val="en-US"/>
        </w:rPr>
        <w:t>[</w:t>
      </w:r>
      <w:r w:rsidRPr="00A54732">
        <w:rPr>
          <w:rFonts w:ascii="Times New Roman" w:eastAsia="Calibri" w:hAnsi="Times New Roman" w:cs="Times New Roman"/>
          <w:lang w:val="en-US"/>
        </w:rPr>
        <w:t>Perlitz</w:t>
      </w:r>
      <w:r w:rsidR="004D3C20">
        <w:rPr>
          <w:rFonts w:ascii="Times New Roman" w:eastAsia="Calibri" w:hAnsi="Times New Roman" w:cs="Times New Roman"/>
        </w:rPr>
        <w:t>, 2004</w:t>
      </w:r>
      <w:r w:rsidR="004D3C20">
        <w:rPr>
          <w:rFonts w:ascii="Times New Roman" w:eastAsia="Calibri" w:hAnsi="Times New Roman" w:cs="Times New Roman"/>
          <w:lang w:val="en-US"/>
        </w:rPr>
        <w:t>]</w:t>
      </w:r>
      <w:r w:rsidRPr="00A54732">
        <w:rPr>
          <w:rFonts w:ascii="Times New Roman" w:eastAsia="Calibri" w:hAnsi="Times New Roman" w:cs="Times New Roman"/>
        </w:rPr>
        <w:t>. Фонфара разделяет формы интернационализации на пассивные и активные. Активные формы имеют множество видов, тогда как пассивные подразумевают под собой развитие партнерских отношений с зарубежными партнерами без ведения би</w:t>
      </w:r>
      <w:r w:rsidR="004D3C20">
        <w:rPr>
          <w:rFonts w:ascii="Times New Roman" w:eastAsia="Calibri" w:hAnsi="Times New Roman" w:cs="Times New Roman"/>
        </w:rPr>
        <w:t xml:space="preserve">знеса напрямую в другой стране </w:t>
      </w:r>
      <w:r w:rsidR="004D3C20" w:rsidRPr="004D3C20">
        <w:rPr>
          <w:rFonts w:ascii="Times New Roman" w:eastAsia="Calibri" w:hAnsi="Times New Roman" w:cs="Times New Roman"/>
        </w:rPr>
        <w:t>[</w:t>
      </w:r>
      <w:r w:rsidRPr="00A54732">
        <w:rPr>
          <w:rFonts w:ascii="Times New Roman" w:eastAsia="Calibri" w:hAnsi="Times New Roman" w:cs="Times New Roman"/>
          <w:lang w:val="en-US"/>
        </w:rPr>
        <w:t>Fonfara</w:t>
      </w:r>
      <w:r w:rsidR="004D3C20">
        <w:rPr>
          <w:rFonts w:ascii="Times New Roman" w:eastAsia="Calibri" w:hAnsi="Times New Roman" w:cs="Times New Roman"/>
        </w:rPr>
        <w:t>, 2000</w:t>
      </w:r>
      <w:r w:rsidR="004D3C20" w:rsidRPr="004D3C20">
        <w:rPr>
          <w:rFonts w:ascii="Times New Roman" w:eastAsia="Calibri" w:hAnsi="Times New Roman" w:cs="Times New Roman"/>
        </w:rPr>
        <w:t>]</w:t>
      </w:r>
      <w:r w:rsidRPr="00A54732">
        <w:rPr>
          <w:rFonts w:ascii="Times New Roman" w:eastAsia="Calibri" w:hAnsi="Times New Roman" w:cs="Times New Roman"/>
        </w:rPr>
        <w:t xml:space="preserve">. В специализированной литературе по международному менеджменту, уже давно были определены формы интернационализации ТНК и указаны их сильные и слабые стороны, однако, не были четко определены формы ведения международной деятельности логистических компаний. При </w:t>
      </w:r>
      <w:r w:rsidR="005379B8" w:rsidRPr="00A54732">
        <w:rPr>
          <w:rFonts w:ascii="Times New Roman" w:eastAsia="Calibri" w:hAnsi="Times New Roman" w:cs="Times New Roman"/>
        </w:rPr>
        <w:t>пассивной</w:t>
      </w:r>
      <w:r w:rsidRPr="00A54732">
        <w:rPr>
          <w:rFonts w:ascii="Times New Roman" w:eastAsia="Calibri" w:hAnsi="Times New Roman" w:cs="Times New Roman"/>
        </w:rPr>
        <w:t xml:space="preserve"> форме выхода на новые рынки, возможно, о</w:t>
      </w:r>
      <w:r w:rsidR="005051CF">
        <w:rPr>
          <w:rFonts w:ascii="Times New Roman" w:eastAsia="Calibri" w:hAnsi="Times New Roman" w:cs="Times New Roman"/>
        </w:rPr>
        <w:t>быкновенной</w:t>
      </w:r>
      <w:r w:rsidRPr="00A54732">
        <w:rPr>
          <w:rFonts w:ascii="Times New Roman" w:eastAsia="Calibri" w:hAnsi="Times New Roman" w:cs="Times New Roman"/>
        </w:rPr>
        <w:t xml:space="preserve"> экспедиторской деятельности и достаточно. Тем не менее, активные формы </w:t>
      </w:r>
      <w:r w:rsidR="005379B8" w:rsidRPr="00A54732">
        <w:rPr>
          <w:rFonts w:ascii="Times New Roman" w:eastAsia="Calibri" w:hAnsi="Times New Roman" w:cs="Times New Roman"/>
        </w:rPr>
        <w:t>интернационализации</w:t>
      </w:r>
      <w:r w:rsidRPr="00A54732">
        <w:rPr>
          <w:rFonts w:ascii="Times New Roman" w:eastAsia="Calibri" w:hAnsi="Times New Roman" w:cs="Times New Roman"/>
        </w:rPr>
        <w:t xml:space="preserve"> обязывают компании создавать экстенсивные цепи поставок и вести постоянный контроль поставок и </w:t>
      </w:r>
      <w:r w:rsidR="005379B8" w:rsidRPr="00A54732">
        <w:rPr>
          <w:rFonts w:ascii="Times New Roman" w:eastAsia="Calibri" w:hAnsi="Times New Roman" w:cs="Times New Roman"/>
        </w:rPr>
        <w:t>дистрибуции</w:t>
      </w:r>
      <w:r w:rsidRPr="00A54732">
        <w:rPr>
          <w:rFonts w:ascii="Times New Roman" w:eastAsia="Calibri" w:hAnsi="Times New Roman" w:cs="Times New Roman"/>
        </w:rPr>
        <w:t>. При разработке стратегии расширения бизнеса транспортно-логистические компании сталкиваются с необходимостью серьезного анализа</w:t>
      </w:r>
      <w:r w:rsidR="005379B8">
        <w:rPr>
          <w:rFonts w:ascii="Times New Roman" w:eastAsia="Calibri" w:hAnsi="Times New Roman" w:cs="Times New Roman"/>
        </w:rPr>
        <w:t xml:space="preserve"> экономической</w:t>
      </w:r>
      <w:r w:rsidRPr="00A54732">
        <w:rPr>
          <w:rFonts w:ascii="Times New Roman" w:eastAsia="Calibri" w:hAnsi="Times New Roman" w:cs="Times New Roman"/>
        </w:rPr>
        <w:t xml:space="preserve"> ситуации в регионе и выявления потенциала его развития</w:t>
      </w:r>
      <w:r w:rsidR="005379B8">
        <w:rPr>
          <w:rFonts w:ascii="Times New Roman" w:eastAsia="Calibri" w:hAnsi="Times New Roman" w:cs="Times New Roman"/>
        </w:rPr>
        <w:t>,</w:t>
      </w:r>
      <w:r w:rsidRPr="00A54732">
        <w:rPr>
          <w:rFonts w:ascii="Times New Roman" w:eastAsia="Calibri" w:hAnsi="Times New Roman" w:cs="Times New Roman"/>
        </w:rPr>
        <w:t xml:space="preserve"> как на </w:t>
      </w:r>
      <w:r w:rsidR="005379B8" w:rsidRPr="00A54732">
        <w:rPr>
          <w:rFonts w:ascii="Times New Roman" w:eastAsia="Calibri" w:hAnsi="Times New Roman" w:cs="Times New Roman"/>
        </w:rPr>
        <w:t>ближайшие</w:t>
      </w:r>
      <w:r w:rsidRPr="00A54732">
        <w:rPr>
          <w:rFonts w:ascii="Times New Roman" w:eastAsia="Calibri" w:hAnsi="Times New Roman" w:cs="Times New Roman"/>
        </w:rPr>
        <w:t xml:space="preserve"> годы, так и в </w:t>
      </w:r>
      <w:r w:rsidR="005379B8" w:rsidRPr="00A54732">
        <w:rPr>
          <w:rFonts w:ascii="Times New Roman" w:eastAsia="Calibri" w:hAnsi="Times New Roman" w:cs="Times New Roman"/>
        </w:rPr>
        <w:t>долгосрочной</w:t>
      </w:r>
      <w:r w:rsidRPr="00A54732">
        <w:rPr>
          <w:rFonts w:ascii="Times New Roman" w:eastAsia="Calibri" w:hAnsi="Times New Roman" w:cs="Times New Roman"/>
        </w:rPr>
        <w:t xml:space="preserve"> перспективе. Таким образом, транспортно-логистическим операторам, выходящим на международные рынки, необходимо учитывать их специфику, а также тщательно изучить потребности и возможности потенциальных клиентов, чтобы максимально адаптировать к ним стру</w:t>
      </w:r>
      <w:r w:rsidR="005379B8">
        <w:rPr>
          <w:rFonts w:ascii="Times New Roman" w:eastAsia="Calibri" w:hAnsi="Times New Roman" w:cs="Times New Roman"/>
        </w:rPr>
        <w:t xml:space="preserve">ктуру и стоимость своих услуг. </w:t>
      </w:r>
    </w:p>
    <w:p w14:paraId="115AC235" w14:textId="77777777" w:rsidR="005165C4" w:rsidRDefault="005165C4" w:rsidP="005165C4">
      <w:pPr>
        <w:spacing w:after="120" w:line="360" w:lineRule="auto"/>
        <w:ind w:firstLine="709"/>
        <w:jc w:val="right"/>
        <w:rPr>
          <w:rFonts w:ascii="Times New Roman" w:eastAsia="Calibri" w:hAnsi="Times New Roman" w:cs="Times New Roman"/>
          <w:sz w:val="22"/>
          <w:szCs w:val="22"/>
        </w:rPr>
      </w:pPr>
    </w:p>
    <w:p w14:paraId="2A574D44" w14:textId="77777777" w:rsidR="007E7106" w:rsidRDefault="007E7106">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br w:type="page"/>
      </w:r>
    </w:p>
    <w:p w14:paraId="119B66A0" w14:textId="418B9AA8" w:rsidR="004D3C20" w:rsidRPr="00A4044E" w:rsidRDefault="007E7106" w:rsidP="005165C4">
      <w:pPr>
        <w:spacing w:after="120" w:line="360" w:lineRule="auto"/>
        <w:ind w:firstLine="709"/>
        <w:jc w:val="right"/>
        <w:rPr>
          <w:rFonts w:ascii="Times New Roman" w:eastAsia="Calibri" w:hAnsi="Times New Roman" w:cs="Times New Roman"/>
          <w:sz w:val="22"/>
          <w:szCs w:val="22"/>
        </w:rPr>
      </w:pPr>
      <w:r>
        <w:rPr>
          <w:rFonts w:ascii="Times New Roman" w:eastAsia="Calibri" w:hAnsi="Times New Roman" w:cs="Times New Roman"/>
          <w:sz w:val="22"/>
          <w:szCs w:val="22"/>
        </w:rPr>
        <w:lastRenderedPageBreak/>
        <w:t>Рис.</w:t>
      </w:r>
      <w:r w:rsidR="00E835B4" w:rsidRPr="00A4044E">
        <w:rPr>
          <w:rFonts w:ascii="Times New Roman" w:eastAsia="Calibri" w:hAnsi="Times New Roman" w:cs="Times New Roman"/>
          <w:sz w:val="22"/>
          <w:szCs w:val="22"/>
        </w:rPr>
        <w:t xml:space="preserve"> 2</w:t>
      </w:r>
    </w:p>
    <w:p w14:paraId="4A3DDF35" w14:textId="723C0035" w:rsidR="00A4044E" w:rsidRPr="00A4044E" w:rsidRDefault="00A4044E" w:rsidP="005165C4">
      <w:pPr>
        <w:spacing w:after="120" w:line="360" w:lineRule="auto"/>
        <w:ind w:firstLine="709"/>
        <w:jc w:val="center"/>
        <w:rPr>
          <w:rFonts w:ascii="Times New Roman" w:eastAsia="Calibri" w:hAnsi="Times New Roman" w:cs="Times New Roman"/>
          <w:b/>
          <w:sz w:val="22"/>
          <w:szCs w:val="22"/>
        </w:rPr>
      </w:pPr>
      <w:r w:rsidRPr="00A4044E">
        <w:rPr>
          <w:rFonts w:ascii="Times New Roman" w:eastAsia="Calibri" w:hAnsi="Times New Roman" w:cs="Times New Roman"/>
          <w:b/>
          <w:sz w:val="22"/>
          <w:szCs w:val="22"/>
        </w:rPr>
        <w:t xml:space="preserve">Формы интернационализации </w:t>
      </w:r>
      <w:r w:rsidR="007E7106">
        <w:rPr>
          <w:rFonts w:ascii="Times New Roman" w:eastAsia="Calibri" w:hAnsi="Times New Roman" w:cs="Times New Roman"/>
          <w:b/>
          <w:sz w:val="22"/>
          <w:szCs w:val="22"/>
        </w:rPr>
        <w:t xml:space="preserve">логистических </w:t>
      </w:r>
      <w:r w:rsidRPr="00A4044E">
        <w:rPr>
          <w:rFonts w:ascii="Times New Roman" w:eastAsia="Calibri" w:hAnsi="Times New Roman" w:cs="Times New Roman"/>
          <w:b/>
          <w:sz w:val="22"/>
          <w:szCs w:val="22"/>
        </w:rPr>
        <w:t>компаний</w:t>
      </w:r>
    </w:p>
    <w:p w14:paraId="29D91377" w14:textId="309B6DA5" w:rsidR="00AF6877" w:rsidRPr="005F71F3" w:rsidRDefault="00AF6877" w:rsidP="005165C4">
      <w:pPr>
        <w:spacing w:after="120" w:line="360" w:lineRule="auto"/>
        <w:jc w:val="both"/>
        <w:rPr>
          <w:rFonts w:ascii="Times New Roman" w:eastAsia="Calibri" w:hAnsi="Times New Roman" w:cs="Times New Roman"/>
          <w:sz w:val="20"/>
          <w:szCs w:val="20"/>
        </w:rPr>
      </w:pPr>
      <w:r w:rsidRPr="00A54732">
        <w:rPr>
          <w:rFonts w:ascii="Times New Roman" w:eastAsia="Calibri" w:hAnsi="Times New Roman" w:cs="Times New Roman"/>
          <w:noProof/>
          <w:lang w:eastAsia="ru-RU"/>
        </w:rPr>
        <w:drawing>
          <wp:inline distT="0" distB="0" distL="0" distR="0" wp14:anchorId="0AD9205E" wp14:editId="0CD82C3D">
            <wp:extent cx="5791200" cy="3409950"/>
            <wp:effectExtent l="50800" t="0" r="762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7E7106" w:rsidRPr="005F71F3">
        <w:rPr>
          <w:rFonts w:ascii="Times New Roman" w:eastAsia="Calibri" w:hAnsi="Times New Roman" w:cs="Times New Roman"/>
          <w:sz w:val="20"/>
          <w:szCs w:val="20"/>
        </w:rPr>
        <w:t>Источник: с</w:t>
      </w:r>
      <w:r w:rsidR="004D3C20" w:rsidRPr="005F71F3">
        <w:rPr>
          <w:rFonts w:ascii="Times New Roman" w:eastAsia="Calibri" w:hAnsi="Times New Roman" w:cs="Times New Roman"/>
          <w:sz w:val="20"/>
          <w:szCs w:val="20"/>
        </w:rPr>
        <w:t>оставлено</w:t>
      </w:r>
      <w:r w:rsidR="007E7106" w:rsidRPr="005F71F3">
        <w:rPr>
          <w:rFonts w:ascii="Times New Roman" w:eastAsia="Calibri" w:hAnsi="Times New Roman" w:cs="Times New Roman"/>
          <w:sz w:val="20"/>
          <w:szCs w:val="20"/>
        </w:rPr>
        <w:t xml:space="preserve"> автором</w:t>
      </w:r>
      <w:r w:rsidR="004D3C20" w:rsidRPr="005F71F3">
        <w:rPr>
          <w:rFonts w:ascii="Times New Roman" w:eastAsia="Calibri" w:hAnsi="Times New Roman" w:cs="Times New Roman"/>
          <w:sz w:val="20"/>
          <w:szCs w:val="20"/>
        </w:rPr>
        <w:t xml:space="preserve"> </w:t>
      </w:r>
      <w:r w:rsidR="004308DF" w:rsidRPr="005F71F3">
        <w:rPr>
          <w:rFonts w:ascii="Times New Roman" w:eastAsia="Calibri" w:hAnsi="Times New Roman" w:cs="Times New Roman"/>
          <w:sz w:val="20"/>
          <w:szCs w:val="20"/>
        </w:rPr>
        <w:t xml:space="preserve">по </w:t>
      </w:r>
      <w:r w:rsidRPr="005F71F3">
        <w:rPr>
          <w:rFonts w:ascii="Times New Roman" w:eastAsia="Calibri" w:hAnsi="Times New Roman" w:cs="Times New Roman"/>
          <w:sz w:val="20"/>
          <w:szCs w:val="20"/>
          <w:lang w:val="en-US"/>
        </w:rPr>
        <w:t>Brosel</w:t>
      </w:r>
      <w:r w:rsidR="00A4044E" w:rsidRPr="005F71F3">
        <w:rPr>
          <w:rFonts w:ascii="Times New Roman" w:eastAsia="Calibri" w:hAnsi="Times New Roman" w:cs="Times New Roman"/>
          <w:sz w:val="20"/>
          <w:szCs w:val="20"/>
        </w:rPr>
        <w:t>,</w:t>
      </w:r>
      <w:r w:rsidRPr="005F71F3">
        <w:rPr>
          <w:rFonts w:ascii="Times New Roman" w:eastAsia="Calibri" w:hAnsi="Times New Roman" w:cs="Times New Roman"/>
          <w:sz w:val="20"/>
          <w:szCs w:val="20"/>
        </w:rPr>
        <w:t xml:space="preserve"> </w:t>
      </w:r>
      <w:r w:rsidRPr="005F71F3">
        <w:rPr>
          <w:rFonts w:ascii="Times New Roman" w:eastAsia="Calibri" w:hAnsi="Times New Roman" w:cs="Times New Roman"/>
          <w:sz w:val="20"/>
          <w:szCs w:val="20"/>
          <w:lang w:val="en-US"/>
        </w:rPr>
        <w:t>Buchert</w:t>
      </w:r>
      <w:r w:rsidRPr="005F71F3">
        <w:rPr>
          <w:rFonts w:ascii="Times New Roman" w:eastAsia="Calibri" w:hAnsi="Times New Roman" w:cs="Times New Roman"/>
          <w:sz w:val="20"/>
          <w:szCs w:val="20"/>
        </w:rPr>
        <w:t>, 2004, стр. 331-363</w:t>
      </w:r>
    </w:p>
    <w:p w14:paraId="07CC8CEF" w14:textId="674A6AD3"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Рассмотрение логистики с позиции ее практического применения в различных сферах рыночной деятельности предполагает интеграцию таких логистических функций как транспортирование, складирование, распределение материальных ресурсов, управление запасами в цепях поставок, информационное и сервисное сопровождение материальных потоков. При этом планирование, управление и контроль над логистической деятельностью предполагает соблюдение правила 7R</w:t>
      </w:r>
      <w:r w:rsidR="00A4044E">
        <w:rPr>
          <w:rFonts w:ascii="Times New Roman" w:eastAsia="Calibri" w:hAnsi="Times New Roman" w:cs="Times New Roman"/>
        </w:rPr>
        <w:t xml:space="preserve"> </w:t>
      </w:r>
      <w:r w:rsidRPr="00A54732">
        <w:rPr>
          <w:rFonts w:ascii="Times New Roman" w:eastAsia="Calibri" w:hAnsi="Times New Roman" w:cs="Times New Roman"/>
        </w:rPr>
        <w:t>–</w:t>
      </w:r>
      <w:r w:rsidR="00A4044E">
        <w:rPr>
          <w:rFonts w:ascii="Times New Roman" w:eastAsia="Calibri" w:hAnsi="Times New Roman" w:cs="Times New Roman"/>
        </w:rPr>
        <w:t xml:space="preserve"> </w:t>
      </w:r>
      <w:r w:rsidRPr="00A54732">
        <w:rPr>
          <w:rFonts w:ascii="Times New Roman" w:eastAsia="Calibri" w:hAnsi="Times New Roman" w:cs="Times New Roman"/>
        </w:rPr>
        <w:t>обеспечение нужного продукта в требуемом количестве и заданного качества в нужном месте в установленное время для конкретного пот</w:t>
      </w:r>
      <w:r w:rsidR="00A4044E">
        <w:rPr>
          <w:rFonts w:ascii="Times New Roman" w:eastAsia="Calibri" w:hAnsi="Times New Roman" w:cs="Times New Roman"/>
        </w:rPr>
        <w:t>ребителя с наилучшими затратами</w:t>
      </w:r>
      <w:r w:rsidRPr="00A54732">
        <w:rPr>
          <w:rFonts w:ascii="Times New Roman" w:eastAsia="Calibri" w:hAnsi="Times New Roman" w:cs="Times New Roman"/>
        </w:rPr>
        <w:t xml:space="preserve"> [Сергеева</w:t>
      </w:r>
      <w:r w:rsidR="004D3C20">
        <w:rPr>
          <w:rFonts w:ascii="Times New Roman" w:eastAsia="Calibri" w:hAnsi="Times New Roman" w:cs="Times New Roman"/>
        </w:rPr>
        <w:t>,</w:t>
      </w:r>
      <w:r w:rsidR="00A4044E">
        <w:rPr>
          <w:rFonts w:ascii="Times New Roman" w:eastAsia="Calibri" w:hAnsi="Times New Roman" w:cs="Times New Roman"/>
        </w:rPr>
        <w:t xml:space="preserve"> 2000, С. 83</w:t>
      </w:r>
      <w:r w:rsidRPr="00A54732">
        <w:rPr>
          <w:rFonts w:ascii="Times New Roman" w:eastAsia="Calibri" w:hAnsi="Times New Roman" w:cs="Times New Roman"/>
        </w:rPr>
        <w:t xml:space="preserve">], что предполагает формирование оптимальных маршрутов следования потоков с соблюдением требований клиента. Из этого следует, что методы и формы интернационализации компаний, предоставляющих логистические услуги, в связи с разнообразием видов деятельности, будут отличаться от </w:t>
      </w:r>
      <w:r w:rsidR="00DC088B" w:rsidRPr="00A54732">
        <w:rPr>
          <w:rFonts w:ascii="Times New Roman" w:eastAsia="Calibri" w:hAnsi="Times New Roman" w:cs="Times New Roman"/>
        </w:rPr>
        <w:t>большинства</w:t>
      </w:r>
      <w:r w:rsidRPr="00A54732">
        <w:rPr>
          <w:rFonts w:ascii="Times New Roman" w:eastAsia="Calibri" w:hAnsi="Times New Roman" w:cs="Times New Roman"/>
        </w:rPr>
        <w:t xml:space="preserve"> компаний не-логистической сферы.</w:t>
      </w:r>
    </w:p>
    <w:p w14:paraId="4D4751FD" w14:textId="779BD68E"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При выходе на новые рынки логистические ТНК должны адаптировать свои </w:t>
      </w:r>
      <w:r w:rsidR="005F71F3" w:rsidRPr="00A54732">
        <w:rPr>
          <w:rFonts w:ascii="Times New Roman" w:eastAsia="Calibri" w:hAnsi="Times New Roman" w:cs="Times New Roman"/>
        </w:rPr>
        <w:t>бизнес</w:t>
      </w:r>
      <w:r w:rsidRPr="00A54732">
        <w:rPr>
          <w:rFonts w:ascii="Times New Roman" w:eastAsia="Calibri" w:hAnsi="Times New Roman" w:cs="Times New Roman"/>
        </w:rPr>
        <w:t xml:space="preserve">-процессы и организационную структуру к новым рыночным реалиям и подстраиваться под региональных игроков и других заинтересованных лиц, к примеру государству. Создание </w:t>
      </w:r>
      <w:r w:rsidR="00DC088B" w:rsidRPr="00A54732">
        <w:rPr>
          <w:rFonts w:ascii="Times New Roman" w:eastAsia="Calibri" w:hAnsi="Times New Roman" w:cs="Times New Roman"/>
        </w:rPr>
        <w:t>партнёрств</w:t>
      </w:r>
      <w:r w:rsidRPr="00A54732">
        <w:rPr>
          <w:rFonts w:ascii="Times New Roman" w:eastAsia="Calibri" w:hAnsi="Times New Roman" w:cs="Times New Roman"/>
        </w:rPr>
        <w:t xml:space="preserve">, альянсов и совместных предприятий с местными компаниями является одним из самых действенных способов интернационализации </w:t>
      </w:r>
      <w:r w:rsidRPr="00A54732">
        <w:rPr>
          <w:rFonts w:ascii="Times New Roman" w:eastAsia="Calibri" w:hAnsi="Times New Roman" w:cs="Times New Roman"/>
        </w:rPr>
        <w:lastRenderedPageBreak/>
        <w:t xml:space="preserve">деятельности. Данный способ также позволяет обойти </w:t>
      </w:r>
      <w:r w:rsidR="00DC088B" w:rsidRPr="00A54732">
        <w:rPr>
          <w:rFonts w:ascii="Times New Roman" w:eastAsia="Calibri" w:hAnsi="Times New Roman" w:cs="Times New Roman"/>
        </w:rPr>
        <w:t>законодательство</w:t>
      </w:r>
      <w:r w:rsidRPr="00A54732">
        <w:rPr>
          <w:rFonts w:ascii="Times New Roman" w:eastAsia="Calibri" w:hAnsi="Times New Roman" w:cs="Times New Roman"/>
        </w:rPr>
        <w:t xml:space="preserve"> некоторых стран.  К примеру, в Китае «</w:t>
      </w:r>
      <w:r w:rsidRPr="00A54732">
        <w:rPr>
          <w:rFonts w:ascii="Times New Roman" w:eastAsia="Calibri" w:hAnsi="Times New Roman" w:cs="Times New Roman"/>
          <w:lang w:val="en-US"/>
        </w:rPr>
        <w:t>UPS</w:t>
      </w:r>
      <w:r w:rsidRPr="00A54732">
        <w:rPr>
          <w:rFonts w:ascii="Times New Roman" w:eastAsia="Calibri" w:hAnsi="Times New Roman" w:cs="Times New Roman"/>
        </w:rPr>
        <w:t>», «</w:t>
      </w:r>
      <w:r w:rsidRPr="00A54732">
        <w:rPr>
          <w:rFonts w:ascii="Times New Roman" w:eastAsia="Calibri" w:hAnsi="Times New Roman" w:cs="Times New Roman"/>
          <w:lang w:val="en-US"/>
        </w:rPr>
        <w:t>TNT</w:t>
      </w:r>
      <w:r w:rsidRPr="00A54732">
        <w:rPr>
          <w:rFonts w:ascii="Times New Roman" w:eastAsia="Calibri" w:hAnsi="Times New Roman" w:cs="Times New Roman"/>
        </w:rPr>
        <w:t>», «</w:t>
      </w:r>
      <w:r w:rsidRPr="00A54732">
        <w:rPr>
          <w:rFonts w:ascii="Times New Roman" w:eastAsia="Calibri" w:hAnsi="Times New Roman" w:cs="Times New Roman"/>
          <w:lang w:val="en-US"/>
        </w:rPr>
        <w:t>Fedex</w:t>
      </w:r>
      <w:r w:rsidRPr="00A54732">
        <w:rPr>
          <w:rFonts w:ascii="Times New Roman" w:eastAsia="Calibri" w:hAnsi="Times New Roman" w:cs="Times New Roman"/>
        </w:rPr>
        <w:t>» и «</w:t>
      </w:r>
      <w:r w:rsidRPr="00A54732">
        <w:rPr>
          <w:rFonts w:ascii="Times New Roman" w:eastAsia="Calibri" w:hAnsi="Times New Roman" w:cs="Times New Roman"/>
          <w:lang w:val="en-US"/>
        </w:rPr>
        <w:t>DHL</w:t>
      </w:r>
      <w:r w:rsidRPr="00A54732">
        <w:rPr>
          <w:rFonts w:ascii="Times New Roman" w:eastAsia="Calibri" w:hAnsi="Times New Roman" w:cs="Times New Roman"/>
        </w:rPr>
        <w:t>» решили скооперироваться с китайскими логистическими компаниями, чтобы пробиться на данный рынок. Американская компания «</w:t>
      </w:r>
      <w:r w:rsidRPr="00A54732">
        <w:rPr>
          <w:rFonts w:ascii="Times New Roman" w:eastAsia="Calibri" w:hAnsi="Times New Roman" w:cs="Times New Roman"/>
          <w:lang w:val="en-US"/>
        </w:rPr>
        <w:t>FedEx</w:t>
      </w:r>
      <w:r w:rsidRPr="00A54732">
        <w:rPr>
          <w:rFonts w:ascii="Times New Roman" w:eastAsia="Calibri" w:hAnsi="Times New Roman" w:cs="Times New Roman"/>
        </w:rPr>
        <w:t xml:space="preserve">» входит в партнерство с </w:t>
      </w:r>
      <w:r w:rsidRPr="00A54732">
        <w:rPr>
          <w:rFonts w:ascii="Times New Roman" w:eastAsia="Calibri" w:hAnsi="Times New Roman" w:cs="Times New Roman"/>
          <w:lang w:val="en-US"/>
        </w:rPr>
        <w:t>Datian</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Corporation</w:t>
      </w:r>
      <w:r w:rsidRPr="00A54732">
        <w:rPr>
          <w:rFonts w:ascii="Times New Roman" w:eastAsia="Calibri" w:hAnsi="Times New Roman" w:cs="Times New Roman"/>
        </w:rPr>
        <w:t>, а «</w:t>
      </w:r>
      <w:r w:rsidRPr="00A54732">
        <w:rPr>
          <w:rFonts w:ascii="Times New Roman" w:eastAsia="Calibri" w:hAnsi="Times New Roman" w:cs="Times New Roman"/>
          <w:lang w:val="en-US"/>
        </w:rPr>
        <w:t>UPS</w:t>
      </w:r>
      <w:r w:rsidRPr="00A54732">
        <w:rPr>
          <w:rFonts w:ascii="Times New Roman" w:eastAsia="Calibri" w:hAnsi="Times New Roman" w:cs="Times New Roman"/>
        </w:rPr>
        <w:t xml:space="preserve">» заключила партнерское соглашение с </w:t>
      </w:r>
      <w:r w:rsidRPr="00A54732">
        <w:rPr>
          <w:rFonts w:ascii="Times New Roman" w:eastAsia="Calibri" w:hAnsi="Times New Roman" w:cs="Times New Roman"/>
          <w:lang w:val="en-US"/>
        </w:rPr>
        <w:t>Sinotrans</w:t>
      </w:r>
      <w:r w:rsidRPr="00A54732">
        <w:rPr>
          <w:rFonts w:ascii="Times New Roman" w:eastAsia="Calibri" w:hAnsi="Times New Roman" w:cs="Times New Roman"/>
        </w:rPr>
        <w:t>. Спустя несколько лет «</w:t>
      </w:r>
      <w:r w:rsidRPr="00A54732">
        <w:rPr>
          <w:rFonts w:ascii="Times New Roman" w:eastAsia="Calibri" w:hAnsi="Times New Roman" w:cs="Times New Roman"/>
          <w:lang w:val="en-US"/>
        </w:rPr>
        <w:t>DHL</w:t>
      </w:r>
      <w:r w:rsidRPr="00A54732">
        <w:rPr>
          <w:rFonts w:ascii="Times New Roman" w:eastAsia="Calibri" w:hAnsi="Times New Roman" w:cs="Times New Roman"/>
        </w:rPr>
        <w:t>» и «</w:t>
      </w:r>
      <w:r w:rsidRPr="00A54732">
        <w:rPr>
          <w:rFonts w:ascii="Times New Roman" w:eastAsia="Calibri" w:hAnsi="Times New Roman" w:cs="Times New Roman"/>
          <w:lang w:val="en-US"/>
        </w:rPr>
        <w:t>Sinotrans</w:t>
      </w:r>
      <w:r w:rsidRPr="00A54732">
        <w:rPr>
          <w:rFonts w:ascii="Times New Roman" w:eastAsia="Calibri" w:hAnsi="Times New Roman" w:cs="Times New Roman"/>
        </w:rPr>
        <w:t>» создали совместное предприятие. Бельгийский оператор «</w:t>
      </w:r>
      <w:r w:rsidRPr="00A54732">
        <w:rPr>
          <w:rFonts w:ascii="Times New Roman" w:eastAsia="Calibri" w:hAnsi="Times New Roman" w:cs="Times New Roman"/>
          <w:lang w:val="en-US"/>
        </w:rPr>
        <w:t>ABX</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Logistics</w:t>
      </w:r>
      <w:r w:rsidRPr="00A54732">
        <w:rPr>
          <w:rFonts w:ascii="Times New Roman" w:eastAsia="Calibri" w:hAnsi="Times New Roman" w:cs="Times New Roman"/>
        </w:rPr>
        <w:t>» в 2007 году основал совместное предприятие с бразильским логистическим оператором «</w:t>
      </w:r>
      <w:r w:rsidRPr="00A54732">
        <w:rPr>
          <w:rFonts w:ascii="Times New Roman" w:eastAsia="Calibri" w:hAnsi="Times New Roman" w:cs="Times New Roman"/>
          <w:lang w:val="en-US"/>
        </w:rPr>
        <w:t>Penske</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Logistics</w:t>
      </w:r>
      <w:r w:rsidRPr="00A54732">
        <w:rPr>
          <w:rFonts w:ascii="Times New Roman" w:eastAsia="Calibri" w:hAnsi="Times New Roman" w:cs="Times New Roman"/>
        </w:rPr>
        <w:t xml:space="preserve">», чтобы выйти на перспективный </w:t>
      </w:r>
      <w:r w:rsidR="00A4044E">
        <w:rPr>
          <w:rFonts w:ascii="Times New Roman" w:eastAsia="Calibri" w:hAnsi="Times New Roman" w:cs="Times New Roman"/>
        </w:rPr>
        <w:t>бразильский рынок. Хуанг Юфанг [</w:t>
      </w:r>
      <w:r w:rsidRPr="00A54732">
        <w:rPr>
          <w:rFonts w:ascii="Times New Roman" w:eastAsia="Calibri" w:hAnsi="Times New Roman" w:cs="Times New Roman"/>
          <w:lang w:val="en-US"/>
        </w:rPr>
        <w:t>Youfang</w:t>
      </w:r>
      <w:r w:rsidR="00A4044E">
        <w:rPr>
          <w:rFonts w:ascii="Times New Roman" w:eastAsia="Calibri" w:hAnsi="Times New Roman" w:cs="Times New Roman"/>
        </w:rPr>
        <w:t>, 2016, C. 16</w:t>
      </w:r>
      <w:r w:rsidR="00A4044E">
        <w:rPr>
          <w:rFonts w:ascii="Times New Roman" w:eastAsia="Calibri" w:hAnsi="Times New Roman" w:cs="Times New Roman"/>
          <w:lang w:val="en-US"/>
        </w:rPr>
        <w:t>]</w:t>
      </w:r>
      <w:r w:rsidRPr="00A54732">
        <w:rPr>
          <w:rFonts w:ascii="Times New Roman" w:eastAsia="Calibri" w:hAnsi="Times New Roman" w:cs="Times New Roman"/>
        </w:rPr>
        <w:t xml:space="preserve"> на примере китайского рынка показывает что из-за сложности логистических операций, и отсутствуя опыта у китайских компаний наблюдается тенденция к созданию альянсов с западными партнерами для проникновения на новые рынки. В 2010 небольшая логистическая компания из Германии «</w:t>
      </w:r>
      <w:r w:rsidRPr="00A54732">
        <w:rPr>
          <w:rFonts w:ascii="Times New Roman" w:eastAsia="Calibri" w:hAnsi="Times New Roman" w:cs="Times New Roman"/>
          <w:lang w:val="en-US"/>
        </w:rPr>
        <w:t>Hellmann</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Logistics</w:t>
      </w:r>
      <w:r w:rsidRPr="00A54732">
        <w:rPr>
          <w:rFonts w:ascii="Times New Roman" w:eastAsia="Calibri" w:hAnsi="Times New Roman" w:cs="Times New Roman"/>
        </w:rPr>
        <w:t>» совместно с индийской «</w:t>
      </w:r>
      <w:r w:rsidRPr="00A54732">
        <w:rPr>
          <w:rFonts w:ascii="Times New Roman" w:eastAsia="Calibri" w:hAnsi="Times New Roman" w:cs="Times New Roman"/>
          <w:lang w:val="en-US"/>
        </w:rPr>
        <w:t>Calipar</w:t>
      </w:r>
      <w:r w:rsidRPr="00A54732">
        <w:rPr>
          <w:rFonts w:ascii="Times New Roman" w:eastAsia="Calibri" w:hAnsi="Times New Roman" w:cs="Times New Roman"/>
        </w:rPr>
        <w:t xml:space="preserve">» основала совместное предприятие  в дубайской зоне свободной торговли. Последний пример иллюстрирует что даже небольшие компании, объединив </w:t>
      </w:r>
      <w:r w:rsidR="00DC088B" w:rsidRPr="00A54732">
        <w:rPr>
          <w:rFonts w:ascii="Times New Roman" w:eastAsia="Calibri" w:hAnsi="Times New Roman" w:cs="Times New Roman"/>
        </w:rPr>
        <w:t>усилия</w:t>
      </w:r>
      <w:r w:rsidRPr="00A54732">
        <w:rPr>
          <w:rFonts w:ascii="Times New Roman" w:eastAsia="Calibri" w:hAnsi="Times New Roman" w:cs="Times New Roman"/>
        </w:rPr>
        <w:t xml:space="preserve"> с </w:t>
      </w:r>
      <w:r w:rsidR="00DC088B" w:rsidRPr="00A54732">
        <w:rPr>
          <w:rFonts w:ascii="Times New Roman" w:eastAsia="Calibri" w:hAnsi="Times New Roman" w:cs="Times New Roman"/>
        </w:rPr>
        <w:t>местной</w:t>
      </w:r>
      <w:r w:rsidRPr="00A54732">
        <w:rPr>
          <w:rFonts w:ascii="Times New Roman" w:eastAsia="Calibri" w:hAnsi="Times New Roman" w:cs="Times New Roman"/>
        </w:rPr>
        <w:t xml:space="preserve"> компанией, способны успешно работать на зарубежном рынке.</w:t>
      </w:r>
    </w:p>
    <w:p w14:paraId="44213459" w14:textId="2D22A624"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В исследовании</w:t>
      </w:r>
      <w:r w:rsidR="00944B0E">
        <w:rPr>
          <w:rStyle w:val="aa"/>
          <w:rFonts w:ascii="Times New Roman" w:eastAsia="Calibri" w:hAnsi="Times New Roman" w:cs="Times New Roman"/>
        </w:rPr>
        <w:footnoteReference w:id="7"/>
      </w:r>
      <w:r w:rsidRPr="00A54732">
        <w:rPr>
          <w:rFonts w:ascii="Times New Roman" w:eastAsia="Calibri" w:hAnsi="Times New Roman" w:cs="Times New Roman"/>
        </w:rPr>
        <w:t xml:space="preserve"> консалтинговой компании </w:t>
      </w:r>
      <w:r w:rsidRPr="00A54732">
        <w:rPr>
          <w:rFonts w:ascii="Times New Roman" w:eastAsia="Calibri" w:hAnsi="Times New Roman" w:cs="Times New Roman"/>
          <w:lang w:val="en-US"/>
        </w:rPr>
        <w:t>PricewaterhoseCoopers</w:t>
      </w:r>
      <w:r w:rsidR="00944B0E">
        <w:rPr>
          <w:rFonts w:ascii="Times New Roman" w:eastAsia="Calibri" w:hAnsi="Times New Roman" w:cs="Times New Roman"/>
          <w:lang w:val="en-US"/>
        </w:rPr>
        <w:t xml:space="preserve"> </w:t>
      </w:r>
      <w:r w:rsidRPr="00A54732">
        <w:rPr>
          <w:rFonts w:ascii="Times New Roman" w:eastAsia="Calibri" w:hAnsi="Times New Roman" w:cs="Times New Roman"/>
        </w:rPr>
        <w:t xml:space="preserve">посвященном тенденциям развития </w:t>
      </w:r>
      <w:r w:rsidR="00DC088B" w:rsidRPr="00A54732">
        <w:rPr>
          <w:rFonts w:ascii="Times New Roman" w:eastAsia="Calibri" w:hAnsi="Times New Roman" w:cs="Times New Roman"/>
        </w:rPr>
        <w:t>транспортно</w:t>
      </w:r>
      <w:r w:rsidRPr="00A54732">
        <w:rPr>
          <w:rFonts w:ascii="Times New Roman" w:eastAsia="Calibri" w:hAnsi="Times New Roman" w:cs="Times New Roman"/>
        </w:rPr>
        <w:t xml:space="preserve">-логистического рынка, эксперты пришли к выводу, что такие формы интернационализации логистических компаний как совместные предприятия и другие формы совместной деятельности являются наиболее перспективными. Такие формы партнерства приносят выгоду как ТНК, так и местным компаниям. ТНК получают от своих партнеров знания о рынке и специфике ведения бизнеса в определенной стране, а региональные логистические операторы получают доступ к новым технологиям,  знаниям и опыту своих коллег. </w:t>
      </w:r>
    </w:p>
    <w:p w14:paraId="48E20137" w14:textId="77777777"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Еще одной распространенной формой интернационализации логистических компаний являются прямые инвестиции в зарубежную страну. Под прямыми инвестициями подразумевается </w:t>
      </w:r>
      <w:r w:rsidR="00DC088B" w:rsidRPr="00A54732">
        <w:rPr>
          <w:rFonts w:ascii="Times New Roman" w:eastAsia="Calibri" w:hAnsi="Times New Roman" w:cs="Times New Roman"/>
        </w:rPr>
        <w:t>поглощение</w:t>
      </w:r>
      <w:r w:rsidRPr="00A54732">
        <w:rPr>
          <w:rFonts w:ascii="Times New Roman" w:eastAsia="Calibri" w:hAnsi="Times New Roman" w:cs="Times New Roman"/>
        </w:rPr>
        <w:t xml:space="preserve"> уже работающих на местном рынке компаний или открытие филиалов собственной компании. В течение последних 10 лет, после того как развивающиеся рынки начали встраиваться в мировую экономику, наблюдается тенденция к слиянию и </w:t>
      </w:r>
      <w:r w:rsidR="00DC088B" w:rsidRPr="00A54732">
        <w:rPr>
          <w:rFonts w:ascii="Times New Roman" w:eastAsia="Calibri" w:hAnsi="Times New Roman" w:cs="Times New Roman"/>
        </w:rPr>
        <w:t>поглощению</w:t>
      </w:r>
      <w:r w:rsidRPr="00A54732">
        <w:rPr>
          <w:rFonts w:ascii="Times New Roman" w:eastAsia="Calibri" w:hAnsi="Times New Roman" w:cs="Times New Roman"/>
        </w:rPr>
        <w:t xml:space="preserve"> западными логистическими компаниями уже созданных зарубежных совместных предприятий. После того как Китай вступил в ВТО </w:t>
      </w:r>
      <w:r w:rsidRPr="00A54732">
        <w:rPr>
          <w:rFonts w:ascii="Times New Roman" w:eastAsia="Calibri" w:hAnsi="Times New Roman" w:cs="Times New Roman"/>
        </w:rPr>
        <w:lastRenderedPageBreak/>
        <w:t>рынок стал открытым для прямых зарубежных инвестиций. Логистические ТНК в ответ на смягчение «правил игры» начали скупать уже созданные совместные предприятия, так «</w:t>
      </w:r>
      <w:r w:rsidRPr="00A54732">
        <w:rPr>
          <w:rFonts w:ascii="Times New Roman" w:eastAsia="Times New Roman" w:hAnsi="Times New Roman" w:cs="Times New Roman"/>
          <w:lang w:val="en-US" w:eastAsia="ru-RU"/>
        </w:rPr>
        <w:t>FedEx</w:t>
      </w:r>
      <w:r w:rsidRPr="00A54732">
        <w:rPr>
          <w:rFonts w:ascii="Times New Roman" w:eastAsia="Times New Roman" w:hAnsi="Times New Roman" w:cs="Times New Roman"/>
          <w:lang w:eastAsia="ru-RU"/>
        </w:rPr>
        <w:t>» выкупил долю у  «</w:t>
      </w:r>
      <w:r w:rsidRPr="00A54732">
        <w:rPr>
          <w:rFonts w:ascii="Times New Roman" w:eastAsia="Times New Roman" w:hAnsi="Times New Roman" w:cs="Times New Roman"/>
          <w:lang w:val="en-US" w:eastAsia="ru-RU"/>
        </w:rPr>
        <w:t>Datian</w:t>
      </w:r>
      <w:r w:rsidRPr="00A54732">
        <w:rPr>
          <w:rFonts w:ascii="Times New Roman" w:eastAsia="Times New Roman" w:hAnsi="Times New Roman" w:cs="Times New Roman"/>
          <w:lang w:eastAsia="ru-RU"/>
        </w:rPr>
        <w:t xml:space="preserve"> </w:t>
      </w:r>
      <w:r w:rsidRPr="00A54732">
        <w:rPr>
          <w:rFonts w:ascii="Times New Roman" w:eastAsia="Times New Roman" w:hAnsi="Times New Roman" w:cs="Times New Roman"/>
          <w:lang w:val="en-US" w:eastAsia="ru-RU"/>
        </w:rPr>
        <w:t>Corporation</w:t>
      </w:r>
      <w:r w:rsidRPr="00A54732">
        <w:rPr>
          <w:rFonts w:ascii="Times New Roman" w:eastAsia="Times New Roman" w:hAnsi="Times New Roman" w:cs="Times New Roman"/>
          <w:lang w:eastAsia="ru-RU"/>
        </w:rPr>
        <w:t>» за 400 миллионов долларов, а «</w:t>
      </w:r>
      <w:r w:rsidRPr="00A54732">
        <w:rPr>
          <w:rFonts w:ascii="Times New Roman" w:eastAsia="Times New Roman" w:hAnsi="Times New Roman" w:cs="Times New Roman"/>
          <w:lang w:val="en-US" w:eastAsia="ru-RU"/>
        </w:rPr>
        <w:t>UPS</w:t>
      </w:r>
      <w:r w:rsidRPr="00A54732">
        <w:rPr>
          <w:rFonts w:ascii="Times New Roman" w:eastAsia="Times New Roman" w:hAnsi="Times New Roman" w:cs="Times New Roman"/>
          <w:lang w:eastAsia="ru-RU"/>
        </w:rPr>
        <w:t xml:space="preserve">» заплатила 100 миллионов долларов за право управления </w:t>
      </w:r>
      <w:r w:rsidR="00DC088B" w:rsidRPr="00A54732">
        <w:rPr>
          <w:rFonts w:ascii="Times New Roman" w:eastAsia="Times New Roman" w:hAnsi="Times New Roman" w:cs="Times New Roman"/>
          <w:lang w:eastAsia="ru-RU"/>
        </w:rPr>
        <w:t>большинством</w:t>
      </w:r>
      <w:r w:rsidRPr="00A54732">
        <w:rPr>
          <w:rFonts w:ascii="Times New Roman" w:eastAsia="Times New Roman" w:hAnsi="Times New Roman" w:cs="Times New Roman"/>
          <w:lang w:eastAsia="ru-RU"/>
        </w:rPr>
        <w:t xml:space="preserve"> операционной деятельности совместной компании. «</w:t>
      </w:r>
      <w:r w:rsidRPr="00A54732">
        <w:rPr>
          <w:rFonts w:ascii="Times New Roman" w:eastAsia="Times New Roman" w:hAnsi="Times New Roman" w:cs="Times New Roman"/>
          <w:lang w:val="en-US" w:eastAsia="ru-RU"/>
        </w:rPr>
        <w:t>Sinotrans</w:t>
      </w:r>
      <w:r w:rsidRPr="00A54732">
        <w:rPr>
          <w:rFonts w:ascii="Times New Roman" w:eastAsia="Times New Roman" w:hAnsi="Times New Roman" w:cs="Times New Roman"/>
          <w:lang w:eastAsia="ru-RU"/>
        </w:rPr>
        <w:t>» и «</w:t>
      </w:r>
      <w:r w:rsidRPr="00A54732">
        <w:rPr>
          <w:rFonts w:ascii="Times New Roman" w:eastAsia="Times New Roman" w:hAnsi="Times New Roman" w:cs="Times New Roman"/>
          <w:lang w:val="en-US" w:eastAsia="ru-RU"/>
        </w:rPr>
        <w:t>TNT</w:t>
      </w:r>
      <w:r w:rsidRPr="00A54732">
        <w:rPr>
          <w:rFonts w:ascii="Times New Roman" w:eastAsia="Times New Roman" w:hAnsi="Times New Roman" w:cs="Times New Roman"/>
          <w:lang w:eastAsia="ru-RU"/>
        </w:rPr>
        <w:t>» купили «</w:t>
      </w:r>
      <w:r w:rsidRPr="00A54732">
        <w:rPr>
          <w:rFonts w:ascii="Times New Roman" w:eastAsia="Times New Roman" w:hAnsi="Times New Roman" w:cs="Times New Roman"/>
          <w:lang w:val="en-US" w:eastAsia="ru-RU"/>
        </w:rPr>
        <w:t>Huayu</w:t>
      </w:r>
      <w:r w:rsidRPr="00A54732">
        <w:rPr>
          <w:rFonts w:ascii="Times New Roman" w:eastAsia="Times New Roman" w:hAnsi="Times New Roman" w:cs="Times New Roman"/>
          <w:lang w:eastAsia="ru-RU"/>
        </w:rPr>
        <w:t xml:space="preserve"> </w:t>
      </w:r>
      <w:r w:rsidRPr="00A54732">
        <w:rPr>
          <w:rFonts w:ascii="Times New Roman" w:eastAsia="Times New Roman" w:hAnsi="Times New Roman" w:cs="Times New Roman"/>
          <w:lang w:val="en-US" w:eastAsia="ru-RU"/>
        </w:rPr>
        <w:t>Logistics</w:t>
      </w:r>
      <w:r w:rsidRPr="00A54732">
        <w:rPr>
          <w:rFonts w:ascii="Times New Roman" w:eastAsia="Times New Roman" w:hAnsi="Times New Roman" w:cs="Times New Roman"/>
          <w:lang w:eastAsia="ru-RU"/>
        </w:rPr>
        <w:t xml:space="preserve"> </w:t>
      </w:r>
      <w:r w:rsidRPr="00A54732">
        <w:rPr>
          <w:rFonts w:ascii="Times New Roman" w:eastAsia="Times New Roman" w:hAnsi="Times New Roman" w:cs="Times New Roman"/>
          <w:lang w:val="en-US" w:eastAsia="ru-RU"/>
        </w:rPr>
        <w:t>Corporation</w:t>
      </w:r>
      <w:r w:rsidRPr="00A54732">
        <w:rPr>
          <w:rFonts w:ascii="Times New Roman" w:eastAsia="Times New Roman" w:hAnsi="Times New Roman" w:cs="Times New Roman"/>
          <w:lang w:eastAsia="ru-RU"/>
        </w:rPr>
        <w:t>». Примером прямых инвестиций международными логистическими компаниями в российскую экономику является открытие офисов таких компаний как «</w:t>
      </w:r>
      <w:r w:rsidRPr="00A54732">
        <w:rPr>
          <w:rFonts w:ascii="Times New Roman" w:eastAsia="Calibri" w:hAnsi="Times New Roman" w:cs="Times New Roman"/>
          <w:lang w:val="en-US"/>
        </w:rPr>
        <w:t>DHL</w:t>
      </w:r>
      <w:r w:rsidRPr="00A54732">
        <w:rPr>
          <w:rFonts w:ascii="Times New Roman" w:eastAsia="Calibri" w:hAnsi="Times New Roman" w:cs="Times New Roman"/>
        </w:rPr>
        <w:t>», «</w:t>
      </w:r>
      <w:r w:rsidRPr="00A54732">
        <w:rPr>
          <w:rFonts w:ascii="Times New Roman" w:eastAsia="Calibri" w:hAnsi="Times New Roman" w:cs="Times New Roman"/>
          <w:lang w:val="en-US"/>
        </w:rPr>
        <w:t>Federal</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Express</w:t>
      </w:r>
      <w:r w:rsidRPr="00A54732">
        <w:rPr>
          <w:rFonts w:ascii="Times New Roman" w:eastAsia="Calibri" w:hAnsi="Times New Roman" w:cs="Times New Roman"/>
        </w:rPr>
        <w:t>», «</w:t>
      </w:r>
      <w:r w:rsidRPr="00A54732">
        <w:rPr>
          <w:rFonts w:ascii="Times New Roman" w:eastAsia="Calibri" w:hAnsi="Times New Roman" w:cs="Times New Roman"/>
          <w:lang w:val="en-US"/>
        </w:rPr>
        <w:t>TNT</w:t>
      </w:r>
      <w:r w:rsidRPr="00A54732">
        <w:rPr>
          <w:rFonts w:ascii="Times New Roman" w:eastAsia="Calibri" w:hAnsi="Times New Roman" w:cs="Times New Roman"/>
        </w:rPr>
        <w:t>» «</w:t>
      </w:r>
      <w:r w:rsidRPr="00A54732">
        <w:rPr>
          <w:rFonts w:ascii="Times New Roman" w:eastAsia="Calibri" w:hAnsi="Times New Roman" w:cs="Times New Roman"/>
          <w:lang w:val="en-US"/>
        </w:rPr>
        <w:t>Express</w:t>
      </w:r>
      <w:r w:rsidRPr="00A54732">
        <w:rPr>
          <w:rFonts w:ascii="Times New Roman" w:eastAsia="Calibri" w:hAnsi="Times New Roman" w:cs="Times New Roman"/>
        </w:rPr>
        <w:t xml:space="preserve">», «UPS», которые за короткое время смогли занять лидирующие позиции на рынке курьерской и экспресс доставки (CEP). Среди остальных форм интернационализации, прямые инвестиции являются самыми рискованными, так как требуют исчерпывающих познаний специфики ведения деятельности в регионе. Поэтому крупные логистические компании используют специфическую стратегию выхода на новые рынки – создание совместной компании с региональным игроком с последующим </w:t>
      </w:r>
      <w:r w:rsidR="00DC088B" w:rsidRPr="00A54732">
        <w:rPr>
          <w:rFonts w:ascii="Times New Roman" w:eastAsia="Calibri" w:hAnsi="Times New Roman" w:cs="Times New Roman"/>
        </w:rPr>
        <w:t>поглощением</w:t>
      </w:r>
      <w:r w:rsidRPr="00A54732">
        <w:rPr>
          <w:rFonts w:ascii="Times New Roman" w:eastAsia="Calibri" w:hAnsi="Times New Roman" w:cs="Times New Roman"/>
        </w:rPr>
        <w:t xml:space="preserve"> данной организации. В исследовании </w:t>
      </w:r>
      <w:r w:rsidRPr="00A54732">
        <w:rPr>
          <w:rFonts w:ascii="Times New Roman" w:eastAsia="Calibri" w:hAnsi="Times New Roman" w:cs="Times New Roman"/>
          <w:lang w:val="en-US"/>
        </w:rPr>
        <w:t>PwC</w:t>
      </w:r>
      <w:r w:rsidRPr="00A54732">
        <w:rPr>
          <w:rFonts w:ascii="Times New Roman" w:eastAsia="Calibri" w:hAnsi="Times New Roman" w:cs="Times New Roman"/>
        </w:rPr>
        <w:t xml:space="preserve"> указывается, что в 2015 году сумма сделок по слиянию и </w:t>
      </w:r>
      <w:r w:rsidR="00DC088B" w:rsidRPr="00A54732">
        <w:rPr>
          <w:rFonts w:ascii="Times New Roman" w:eastAsia="Calibri" w:hAnsi="Times New Roman" w:cs="Times New Roman"/>
        </w:rPr>
        <w:t>поглощению</w:t>
      </w:r>
      <w:r w:rsidRPr="00A54732">
        <w:rPr>
          <w:rFonts w:ascii="Times New Roman" w:eastAsia="Calibri" w:hAnsi="Times New Roman" w:cs="Times New Roman"/>
        </w:rPr>
        <w:t xml:space="preserve"> логистическими компаниями зарубежных партнерств </w:t>
      </w:r>
      <w:r w:rsidR="00DC088B" w:rsidRPr="00A54732">
        <w:rPr>
          <w:rFonts w:ascii="Times New Roman" w:eastAsia="Calibri" w:hAnsi="Times New Roman" w:cs="Times New Roman"/>
        </w:rPr>
        <w:t>возросла</w:t>
      </w:r>
      <w:r w:rsidRPr="00A54732">
        <w:rPr>
          <w:rFonts w:ascii="Times New Roman" w:eastAsia="Calibri" w:hAnsi="Times New Roman" w:cs="Times New Roman"/>
        </w:rPr>
        <w:t xml:space="preserve"> в три раза по сравнению с предыдущим годом. Крупные игроки </w:t>
      </w:r>
      <w:r w:rsidR="00DC088B" w:rsidRPr="00A54732">
        <w:rPr>
          <w:rFonts w:ascii="Times New Roman" w:eastAsia="Calibri" w:hAnsi="Times New Roman" w:cs="Times New Roman"/>
        </w:rPr>
        <w:t>продолжают</w:t>
      </w:r>
      <w:r w:rsidRPr="00A54732">
        <w:rPr>
          <w:rFonts w:ascii="Times New Roman" w:eastAsia="Calibri" w:hAnsi="Times New Roman" w:cs="Times New Roman"/>
        </w:rPr>
        <w:t xml:space="preserve"> наращивать объем зарубежных операций и сервисов, пытаясь развить глобальную логистическую сеть.</w:t>
      </w:r>
    </w:p>
    <w:p w14:paraId="21556E61" w14:textId="77777777" w:rsidR="00AF6877" w:rsidRPr="00812206"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Специалисты </w:t>
      </w:r>
      <w:r w:rsidRPr="00A54732">
        <w:rPr>
          <w:rFonts w:ascii="Times New Roman" w:eastAsia="Calibri" w:hAnsi="Times New Roman" w:cs="Times New Roman"/>
          <w:lang w:val="en-US"/>
        </w:rPr>
        <w:t>PwC</w:t>
      </w:r>
      <w:r w:rsidRPr="00A54732">
        <w:rPr>
          <w:rFonts w:ascii="Times New Roman" w:eastAsia="Calibri" w:hAnsi="Times New Roman" w:cs="Times New Roman"/>
        </w:rPr>
        <w:t xml:space="preserve"> предполагают, что в 2016 году растущее </w:t>
      </w:r>
      <w:r w:rsidR="00DC088B" w:rsidRPr="00A54732">
        <w:rPr>
          <w:rFonts w:ascii="Times New Roman" w:eastAsia="Calibri" w:hAnsi="Times New Roman" w:cs="Times New Roman"/>
        </w:rPr>
        <w:t>экономическое</w:t>
      </w:r>
      <w:r w:rsidRPr="00A54732">
        <w:rPr>
          <w:rFonts w:ascii="Times New Roman" w:eastAsia="Calibri" w:hAnsi="Times New Roman" w:cs="Times New Roman"/>
        </w:rPr>
        <w:t xml:space="preserve"> давление экономики послужит драйвером дальнейшей интернационализации логистических компаний и еще большему объему сделок по слиянию и </w:t>
      </w:r>
      <w:r w:rsidR="00DC088B" w:rsidRPr="00A54732">
        <w:rPr>
          <w:rFonts w:ascii="Times New Roman" w:eastAsia="Calibri" w:hAnsi="Times New Roman" w:cs="Times New Roman"/>
        </w:rPr>
        <w:t>поглощению</w:t>
      </w:r>
      <w:r w:rsidRPr="00A54732">
        <w:rPr>
          <w:rFonts w:ascii="Times New Roman" w:eastAsia="Calibri" w:hAnsi="Times New Roman" w:cs="Times New Roman"/>
        </w:rPr>
        <w:t>.</w:t>
      </w:r>
    </w:p>
    <w:p w14:paraId="41148BFA" w14:textId="0B5E296B" w:rsidR="006936A5" w:rsidRDefault="007E7106" w:rsidP="005165C4">
      <w:pPr>
        <w:spacing w:after="120" w:line="360" w:lineRule="auto"/>
        <w:ind w:firstLine="709"/>
        <w:jc w:val="right"/>
        <w:rPr>
          <w:rFonts w:ascii="Times New Roman" w:eastAsia="Calibri" w:hAnsi="Times New Roman" w:cs="Times New Roman"/>
          <w:sz w:val="22"/>
        </w:rPr>
      </w:pPr>
      <w:r>
        <w:rPr>
          <w:rFonts w:ascii="Times New Roman" w:eastAsia="Calibri" w:hAnsi="Times New Roman" w:cs="Times New Roman"/>
          <w:sz w:val="22"/>
        </w:rPr>
        <w:t>Рис.</w:t>
      </w:r>
      <w:r w:rsidR="006936A5">
        <w:rPr>
          <w:rFonts w:ascii="Times New Roman" w:eastAsia="Calibri" w:hAnsi="Times New Roman" w:cs="Times New Roman"/>
          <w:sz w:val="22"/>
        </w:rPr>
        <w:t xml:space="preserve"> 3</w:t>
      </w:r>
    </w:p>
    <w:p w14:paraId="65783915" w14:textId="4C4AC013" w:rsidR="00DC088B" w:rsidRPr="006936A5" w:rsidRDefault="00DC088B" w:rsidP="005165C4">
      <w:pPr>
        <w:spacing w:after="120" w:line="360" w:lineRule="auto"/>
        <w:ind w:firstLine="709"/>
        <w:jc w:val="center"/>
        <w:rPr>
          <w:rFonts w:ascii="Times New Roman" w:eastAsia="Calibri" w:hAnsi="Times New Roman" w:cs="Times New Roman"/>
          <w:b/>
          <w:sz w:val="22"/>
        </w:rPr>
      </w:pPr>
      <w:r w:rsidRPr="006936A5">
        <w:rPr>
          <w:rFonts w:ascii="Times New Roman" w:eastAsia="Calibri" w:hAnsi="Times New Roman" w:cs="Times New Roman"/>
          <w:b/>
          <w:sz w:val="22"/>
        </w:rPr>
        <w:t>Объем сделок по слияниям и поглощениям логистических компаний</w:t>
      </w:r>
    </w:p>
    <w:p w14:paraId="5032BD29" w14:textId="77777777" w:rsidR="00AF6877" w:rsidRPr="00DC088B" w:rsidRDefault="00AF6877" w:rsidP="005165C4">
      <w:pPr>
        <w:spacing w:after="120" w:line="360" w:lineRule="auto"/>
        <w:ind w:firstLine="709"/>
        <w:jc w:val="both"/>
        <w:rPr>
          <w:rFonts w:ascii="Times New Roman" w:eastAsia="Calibri" w:hAnsi="Times New Roman" w:cs="Times New Roman"/>
          <w:lang w:val="en-US"/>
        </w:rPr>
      </w:pPr>
      <w:r w:rsidRPr="00A54732">
        <w:rPr>
          <w:rFonts w:ascii="Times New Roman" w:eastAsia="Calibri" w:hAnsi="Times New Roman" w:cs="Times New Roman"/>
          <w:noProof/>
          <w:lang w:eastAsia="ru-RU"/>
        </w:rPr>
        <w:drawing>
          <wp:inline distT="0" distB="0" distL="0" distR="0" wp14:anchorId="1DBBFD37" wp14:editId="0C55D50E">
            <wp:extent cx="5258435" cy="2237740"/>
            <wp:effectExtent l="0" t="0" r="24765"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DB2A44" w14:textId="35815462" w:rsidR="007E7106" w:rsidRPr="005F71F3" w:rsidRDefault="007E7106" w:rsidP="007E7106">
      <w:pPr>
        <w:spacing w:after="120" w:line="360" w:lineRule="auto"/>
        <w:jc w:val="both"/>
        <w:rPr>
          <w:rFonts w:ascii="Times New Roman" w:eastAsia="Calibri" w:hAnsi="Times New Roman" w:cs="Times New Roman"/>
          <w:sz w:val="20"/>
          <w:szCs w:val="20"/>
          <w:lang w:val="en-US"/>
        </w:rPr>
      </w:pPr>
      <w:r w:rsidRPr="005F71F3">
        <w:rPr>
          <w:rFonts w:ascii="Times New Roman" w:eastAsia="Calibri" w:hAnsi="Times New Roman" w:cs="Times New Roman"/>
          <w:sz w:val="20"/>
          <w:szCs w:val="20"/>
        </w:rPr>
        <w:t xml:space="preserve">Источник: составлено автором по </w:t>
      </w:r>
      <w:r w:rsidRPr="005F71F3">
        <w:rPr>
          <w:rFonts w:ascii="Times New Roman" w:hAnsi="Times New Roman" w:cs="Times New Roman"/>
          <w:color w:val="000000" w:themeColor="text1"/>
          <w:sz w:val="20"/>
          <w:szCs w:val="20"/>
        </w:rPr>
        <w:t xml:space="preserve">данным </w:t>
      </w:r>
      <w:r w:rsidRPr="005F71F3">
        <w:rPr>
          <w:rFonts w:ascii="Times New Roman" w:hAnsi="Times New Roman" w:cs="Times New Roman"/>
          <w:color w:val="000000" w:themeColor="text1"/>
          <w:sz w:val="20"/>
          <w:szCs w:val="20"/>
          <w:lang w:val="en-US"/>
        </w:rPr>
        <w:t>PwC</w:t>
      </w:r>
    </w:p>
    <w:p w14:paraId="3250D269" w14:textId="250B56C4" w:rsidR="00DC088B" w:rsidRPr="00BF345B" w:rsidRDefault="00AF6877" w:rsidP="00BF345B">
      <w:pPr>
        <w:spacing w:after="120" w:line="360" w:lineRule="auto"/>
        <w:ind w:firstLine="709"/>
        <w:jc w:val="both"/>
        <w:rPr>
          <w:rFonts w:ascii="Times New Roman" w:eastAsia="Calibri" w:hAnsi="Times New Roman" w:cs="Times New Roman"/>
          <w:color w:val="000000" w:themeColor="text1"/>
        </w:rPr>
      </w:pPr>
      <w:r w:rsidRPr="00A54732">
        <w:rPr>
          <w:rFonts w:ascii="Times New Roman" w:eastAsia="Calibri" w:hAnsi="Times New Roman" w:cs="Times New Roman"/>
        </w:rPr>
        <w:lastRenderedPageBreak/>
        <w:t xml:space="preserve">Ускорение масштабов, развитие  мотивационных факторов и разнообразие стратегических форм интернационализации естественно связывать с </w:t>
      </w:r>
      <w:r w:rsidR="006936A5" w:rsidRPr="00A54732">
        <w:rPr>
          <w:rFonts w:ascii="Times New Roman" w:eastAsia="Calibri" w:hAnsi="Times New Roman" w:cs="Times New Roman"/>
        </w:rPr>
        <w:t>экономическим</w:t>
      </w:r>
      <w:r w:rsidRPr="00A54732">
        <w:rPr>
          <w:rFonts w:ascii="Times New Roman" w:eastAsia="Calibri" w:hAnsi="Times New Roman" w:cs="Times New Roman"/>
        </w:rPr>
        <w:t xml:space="preserve"> влиянием ее на ключевые результаты деятельности логистических компаний. Для исследования этого влияния необходимо создать инструмент объективной оценки уровня </w:t>
      </w:r>
      <w:r w:rsidRPr="00BF345B">
        <w:rPr>
          <w:rFonts w:ascii="Times New Roman" w:eastAsia="Calibri" w:hAnsi="Times New Roman" w:cs="Times New Roman"/>
          <w:color w:val="000000" w:themeColor="text1"/>
        </w:rPr>
        <w:t>интернационализации и методы ее влияния на деятельность компании.</w:t>
      </w:r>
    </w:p>
    <w:p w14:paraId="61A4D977" w14:textId="6893B99E" w:rsidR="00AF6877" w:rsidRPr="00BF345B" w:rsidRDefault="00CC22EB" w:rsidP="00BF345B">
      <w:pPr>
        <w:pStyle w:val="2"/>
        <w:spacing w:before="0" w:after="120" w:line="360" w:lineRule="auto"/>
        <w:jc w:val="both"/>
        <w:rPr>
          <w:rFonts w:ascii="Times New Roman" w:eastAsia="Times New Roman" w:hAnsi="Times New Roman" w:cs="Times New Roman"/>
          <w:color w:val="000000" w:themeColor="text1"/>
          <w:sz w:val="24"/>
          <w:szCs w:val="24"/>
        </w:rPr>
      </w:pPr>
      <w:bookmarkStart w:id="12" w:name="_Toc451779282"/>
      <w:r>
        <w:rPr>
          <w:rFonts w:ascii="Times New Roman" w:eastAsia="Times New Roman" w:hAnsi="Times New Roman" w:cs="Times New Roman"/>
          <w:color w:val="000000" w:themeColor="text1"/>
          <w:sz w:val="24"/>
          <w:szCs w:val="24"/>
        </w:rPr>
        <w:t>1.4</w:t>
      </w:r>
      <w:r w:rsidR="008037E5" w:rsidRPr="00BF345B">
        <w:rPr>
          <w:rFonts w:ascii="Times New Roman" w:eastAsia="Times New Roman" w:hAnsi="Times New Roman" w:cs="Times New Roman"/>
          <w:color w:val="000000" w:themeColor="text1"/>
          <w:sz w:val="24"/>
          <w:szCs w:val="24"/>
        </w:rPr>
        <w:t xml:space="preserve"> </w:t>
      </w:r>
      <w:r w:rsidR="004D3C20" w:rsidRPr="00BF345B">
        <w:rPr>
          <w:rFonts w:ascii="Times New Roman" w:eastAsia="Times New Roman" w:hAnsi="Times New Roman" w:cs="Times New Roman"/>
          <w:color w:val="000000" w:themeColor="text1"/>
          <w:sz w:val="24"/>
          <w:szCs w:val="24"/>
        </w:rPr>
        <w:t>М</w:t>
      </w:r>
      <w:r w:rsidR="00AF6877" w:rsidRPr="00BF345B">
        <w:rPr>
          <w:rFonts w:ascii="Times New Roman" w:eastAsia="Times New Roman" w:hAnsi="Times New Roman" w:cs="Times New Roman"/>
          <w:color w:val="000000" w:themeColor="text1"/>
          <w:sz w:val="24"/>
          <w:szCs w:val="24"/>
        </w:rPr>
        <w:t>етодик</w:t>
      </w:r>
      <w:r w:rsidR="004D3C20" w:rsidRPr="00BF345B">
        <w:rPr>
          <w:rFonts w:ascii="Times New Roman" w:eastAsia="Times New Roman" w:hAnsi="Times New Roman" w:cs="Times New Roman"/>
          <w:color w:val="000000" w:themeColor="text1"/>
          <w:sz w:val="24"/>
          <w:szCs w:val="24"/>
        </w:rPr>
        <w:t>а</w:t>
      </w:r>
      <w:r w:rsidR="00AF6877" w:rsidRPr="00BF345B">
        <w:rPr>
          <w:rFonts w:ascii="Times New Roman" w:eastAsia="Times New Roman" w:hAnsi="Times New Roman" w:cs="Times New Roman"/>
          <w:color w:val="000000" w:themeColor="text1"/>
          <w:sz w:val="24"/>
          <w:szCs w:val="24"/>
        </w:rPr>
        <w:t xml:space="preserve"> исследования </w:t>
      </w:r>
      <w:r w:rsidR="004D3C20" w:rsidRPr="00BF345B">
        <w:rPr>
          <w:rFonts w:ascii="Times New Roman" w:eastAsia="Times New Roman" w:hAnsi="Times New Roman" w:cs="Times New Roman"/>
          <w:color w:val="000000" w:themeColor="text1"/>
          <w:sz w:val="24"/>
          <w:szCs w:val="24"/>
        </w:rPr>
        <w:t xml:space="preserve">взаимосвязи интернационализации и ключевых </w:t>
      </w:r>
      <w:r w:rsidR="00BF345B" w:rsidRPr="00BF345B">
        <w:rPr>
          <w:rFonts w:ascii="Times New Roman" w:eastAsia="Times New Roman" w:hAnsi="Times New Roman" w:cs="Times New Roman"/>
          <w:color w:val="000000" w:themeColor="text1"/>
          <w:sz w:val="24"/>
          <w:szCs w:val="24"/>
        </w:rPr>
        <w:t>показателей</w:t>
      </w:r>
      <w:r w:rsidR="00AF6877" w:rsidRPr="00BF345B">
        <w:rPr>
          <w:rFonts w:ascii="Times New Roman" w:eastAsia="Times New Roman" w:hAnsi="Times New Roman" w:cs="Times New Roman"/>
          <w:color w:val="000000" w:themeColor="text1"/>
          <w:sz w:val="24"/>
          <w:szCs w:val="24"/>
        </w:rPr>
        <w:t xml:space="preserve"> деятельности логистических компаний</w:t>
      </w:r>
      <w:bookmarkEnd w:id="12"/>
    </w:p>
    <w:p w14:paraId="0C378379" w14:textId="3DBA96AD" w:rsidR="00AF6877" w:rsidRPr="00BF345B" w:rsidRDefault="00AF6877" w:rsidP="00BF345B">
      <w:pPr>
        <w:spacing w:after="120" w:line="360" w:lineRule="auto"/>
        <w:ind w:firstLine="709"/>
        <w:jc w:val="both"/>
        <w:rPr>
          <w:rFonts w:ascii="Times New Roman" w:eastAsia="Calibri" w:hAnsi="Times New Roman" w:cs="Times New Roman"/>
          <w:color w:val="000000" w:themeColor="text1"/>
        </w:rPr>
      </w:pPr>
      <w:bookmarkStart w:id="13" w:name="_Toc447054553"/>
      <w:r w:rsidRPr="00BF345B">
        <w:rPr>
          <w:rFonts w:ascii="Times New Roman" w:eastAsia="Calibri" w:hAnsi="Times New Roman" w:cs="Times New Roman"/>
          <w:color w:val="000000" w:themeColor="text1"/>
        </w:rPr>
        <w:t xml:space="preserve">В современной научной литературе, особенно в странах с развитой экономикой, очень много исследований </w:t>
      </w:r>
      <w:r w:rsidR="00DC088B" w:rsidRPr="00BF345B">
        <w:rPr>
          <w:rFonts w:ascii="Times New Roman" w:eastAsia="Calibri" w:hAnsi="Times New Roman" w:cs="Times New Roman"/>
          <w:color w:val="000000" w:themeColor="text1"/>
        </w:rPr>
        <w:t>посвящается</w:t>
      </w:r>
      <w:r w:rsidRPr="00BF345B">
        <w:rPr>
          <w:rFonts w:ascii="Times New Roman" w:eastAsia="Calibri" w:hAnsi="Times New Roman" w:cs="Times New Roman"/>
          <w:color w:val="000000" w:themeColor="text1"/>
        </w:rPr>
        <w:t xml:space="preserve"> изучению </w:t>
      </w:r>
      <w:r w:rsidRPr="00BF345B">
        <w:rPr>
          <w:rFonts w:ascii="Times New Roman" w:eastAsia="Calibri" w:hAnsi="Times New Roman" w:cs="Times New Roman"/>
          <w:color w:val="000000" w:themeColor="text1"/>
          <w:lang w:val="en-US"/>
        </w:rPr>
        <w:t>KPI</w:t>
      </w:r>
      <w:r w:rsidRPr="00BF345B">
        <w:rPr>
          <w:rFonts w:ascii="Times New Roman" w:eastAsia="Calibri" w:hAnsi="Times New Roman" w:cs="Times New Roman"/>
          <w:color w:val="000000" w:themeColor="text1"/>
        </w:rPr>
        <w:t xml:space="preserve"> компаний, выбору правильных показателей эффективности, а также оценки деятельности компании по выбранным показателям.</w:t>
      </w:r>
      <w:r w:rsidR="007E7106" w:rsidRPr="00BF345B">
        <w:rPr>
          <w:rFonts w:ascii="Times New Roman" w:eastAsia="Calibri" w:hAnsi="Times New Roman" w:cs="Times New Roman"/>
          <w:color w:val="000000" w:themeColor="text1"/>
        </w:rPr>
        <w:t xml:space="preserve"> Исследований на тему интернационализации логистических компаний крайне ограничены, особенно применительно к российским компаниям</w:t>
      </w:r>
      <w:r w:rsidRPr="00BF345B">
        <w:rPr>
          <w:rFonts w:ascii="Times New Roman" w:eastAsia="Calibri" w:hAnsi="Times New Roman" w:cs="Times New Roman"/>
          <w:color w:val="000000" w:themeColor="text1"/>
        </w:rPr>
        <w:t xml:space="preserve">. </w:t>
      </w:r>
    </w:p>
    <w:p w14:paraId="48BB793F" w14:textId="14BB5665" w:rsidR="00AF6877" w:rsidRPr="00A54732" w:rsidRDefault="00AF6877" w:rsidP="00BF345B">
      <w:pPr>
        <w:spacing w:after="120" w:line="360" w:lineRule="auto"/>
        <w:ind w:firstLine="709"/>
        <w:jc w:val="both"/>
        <w:rPr>
          <w:rFonts w:ascii="Times New Roman" w:eastAsia="Calibri" w:hAnsi="Times New Roman" w:cs="Times New Roman"/>
          <w:noProof/>
        </w:rPr>
      </w:pPr>
      <w:r w:rsidRPr="00BF345B">
        <w:rPr>
          <w:rFonts w:ascii="Times New Roman" w:eastAsia="Calibri" w:hAnsi="Times New Roman" w:cs="Times New Roman"/>
          <w:color w:val="000000" w:themeColor="text1"/>
        </w:rPr>
        <w:t>Во-первых, это связано с тем, что логистика является относительно новой наукой, изучение которой хоть и началось одновременно с развитием</w:t>
      </w:r>
      <w:r w:rsidRPr="00BF345B">
        <w:rPr>
          <w:rFonts w:ascii="Times New Roman" w:eastAsia="Calibri" w:hAnsi="Times New Roman" w:cs="Times New Roman"/>
          <w:color w:val="000000" w:themeColor="text1"/>
          <w:szCs w:val="20"/>
        </w:rPr>
        <w:t xml:space="preserve"> </w:t>
      </w:r>
      <w:r w:rsidRPr="00A54732">
        <w:rPr>
          <w:rFonts w:ascii="Times New Roman" w:eastAsia="Calibri" w:hAnsi="Times New Roman" w:cs="Times New Roman"/>
          <w:szCs w:val="20"/>
        </w:rPr>
        <w:t xml:space="preserve">военной науки,  прикладная значимость для бизнеса была открыта только в двадцатом веке. Во-вторых, логистический аутсорсинг является новым понятием, раньше компании старались проводить все логистические операции внутри фирмы, создавая логистические подразделения. Транспортные компании в то время занимались логистикой в узком смысле, а именно перевозкой грузов или людей из пункта «А» в пункт «В». С развитием новых подходов и концепций ведения бизнеса, компании малого и среднего бизнеса, стали видеть выгоду в </w:t>
      </w:r>
      <w:r w:rsidRPr="00A54732">
        <w:rPr>
          <w:rFonts w:ascii="Times New Roman" w:eastAsia="Calibri" w:hAnsi="Times New Roman" w:cs="Times New Roman"/>
        </w:rPr>
        <w:t xml:space="preserve">выведении логистической деятельности за пределы компании. Вслед за растущим спросом на качественные логистические услуги транспортные компании начали подстраивать свои бизнес-модели под клиентов. В-третьих, лишь к концу двадцатого века развивающиеся страны встали на путь интернационализации, открылись пути иностранным инвестициям, а законодательство пошло по пути снятия ограничений на ведение бизнеса иностранными компаниями. Только после вступления в силу таких изменений, логистические компании начали рассматривать интернационализацию как Многие эксперты сходятся во мнении, что вскоре откроются новые пути сотрудничества между востоком и западом, севером и югом. Ожидается рост потоков товаров между странами. Логистические компании в двадцать первом веке начали готовиться к грядущим изменениям, разрабатываются новые стратегии для того чтобы успеть за данным трендом. Логистические компании осознали, что имея развитую сеть совместных предприятий и филиалов </w:t>
      </w:r>
      <w:r w:rsidR="0049565C">
        <w:rPr>
          <w:rFonts w:ascii="Times New Roman" w:eastAsia="Calibri" w:hAnsi="Times New Roman" w:cs="Times New Roman"/>
        </w:rPr>
        <w:t>за рубежом</w:t>
      </w:r>
      <w:r w:rsidRPr="00A54732">
        <w:rPr>
          <w:rFonts w:ascii="Times New Roman" w:eastAsia="Calibri" w:hAnsi="Times New Roman" w:cs="Times New Roman"/>
        </w:rPr>
        <w:t xml:space="preserve"> и создав глобальную сеть возможно рассчитывать на будущий успех.</w:t>
      </w:r>
      <w:bookmarkEnd w:id="13"/>
      <w:r w:rsidRPr="00A54732">
        <w:rPr>
          <w:rFonts w:ascii="Times New Roman" w:eastAsia="Calibri" w:hAnsi="Times New Roman" w:cs="Times New Roman"/>
          <w:noProof/>
          <w:sz w:val="20"/>
          <w:szCs w:val="20"/>
        </w:rPr>
        <w:t xml:space="preserve"> </w:t>
      </w:r>
      <w:r w:rsidRPr="00A54732">
        <w:rPr>
          <w:rFonts w:ascii="Times New Roman" w:eastAsia="Calibri" w:hAnsi="Times New Roman" w:cs="Times New Roman"/>
          <w:noProof/>
        </w:rPr>
        <w:t xml:space="preserve">Именно поэтому так важно </w:t>
      </w:r>
      <w:r w:rsidRPr="00A54732">
        <w:rPr>
          <w:rFonts w:ascii="Times New Roman" w:eastAsia="Calibri" w:hAnsi="Times New Roman" w:cs="Times New Roman"/>
          <w:noProof/>
        </w:rPr>
        <w:lastRenderedPageBreak/>
        <w:t xml:space="preserve">иметь метод оценки влияния интернационализации на показатели эффективности, когда речь заходит о выходе на новые рынки логистическими компаниями. </w:t>
      </w:r>
    </w:p>
    <w:p w14:paraId="5B2739E1" w14:textId="22545C42" w:rsidR="00AF6877" w:rsidRDefault="00AF6877" w:rsidP="005165C4">
      <w:pPr>
        <w:spacing w:after="120" w:line="360" w:lineRule="auto"/>
        <w:ind w:firstLine="709"/>
        <w:jc w:val="both"/>
        <w:rPr>
          <w:rFonts w:ascii="Times New Roman" w:eastAsia="Calibri" w:hAnsi="Times New Roman" w:cs="Times New Roman"/>
          <w:noProof/>
        </w:rPr>
      </w:pPr>
      <w:r w:rsidRPr="00A54732">
        <w:rPr>
          <w:rFonts w:ascii="Times New Roman" w:eastAsia="Calibri" w:hAnsi="Times New Roman" w:cs="Times New Roman"/>
          <w:noProof/>
        </w:rPr>
        <w:t xml:space="preserve">Для исследования влияния в рамках данной </w:t>
      </w:r>
      <w:r w:rsidR="007E7106">
        <w:rPr>
          <w:rFonts w:ascii="Times New Roman" w:eastAsia="Calibri" w:hAnsi="Times New Roman" w:cs="Times New Roman"/>
          <w:noProof/>
        </w:rPr>
        <w:t>выпускной квалификационной</w:t>
      </w:r>
      <w:r w:rsidRPr="00A54732">
        <w:rPr>
          <w:rFonts w:ascii="Times New Roman" w:eastAsia="Calibri" w:hAnsi="Times New Roman" w:cs="Times New Roman"/>
          <w:noProof/>
        </w:rPr>
        <w:t xml:space="preserve"> работы была </w:t>
      </w:r>
      <w:r w:rsidR="007E7106">
        <w:rPr>
          <w:rFonts w:ascii="Times New Roman" w:eastAsia="Calibri" w:hAnsi="Times New Roman" w:cs="Times New Roman"/>
          <w:noProof/>
        </w:rPr>
        <w:t>составлена блок-схема (рис.</w:t>
      </w:r>
      <w:r w:rsidR="006936A5">
        <w:rPr>
          <w:rFonts w:ascii="Times New Roman" w:eastAsia="Calibri" w:hAnsi="Times New Roman" w:cs="Times New Roman"/>
          <w:noProof/>
        </w:rPr>
        <w:t xml:space="preserve"> 4</w:t>
      </w:r>
      <w:r w:rsidRPr="00A54732">
        <w:rPr>
          <w:rFonts w:ascii="Times New Roman" w:eastAsia="Calibri" w:hAnsi="Times New Roman" w:cs="Times New Roman"/>
          <w:noProof/>
        </w:rPr>
        <w:t xml:space="preserve">) описывающая в логической последовательности этапы проведения исследования. </w:t>
      </w:r>
    </w:p>
    <w:p w14:paraId="76330E1B" w14:textId="13CEBCAD" w:rsidR="005F71F3" w:rsidRDefault="005051CF" w:rsidP="005F71F3">
      <w:pPr>
        <w:numPr>
          <w:ilvl w:val="0"/>
          <w:numId w:val="7"/>
        </w:numPr>
        <w:spacing w:after="120"/>
        <w:jc w:val="right"/>
        <w:rPr>
          <w:rFonts w:ascii="Times New Roman" w:eastAsia="Arial-BoldMT" w:hAnsi="Times New Roman" w:cs="Times New Roman"/>
          <w:kern w:val="24"/>
          <w:sz w:val="22"/>
          <w:szCs w:val="26"/>
          <w:lang w:eastAsia="ar-SA"/>
        </w:rPr>
      </w:pPr>
      <w:r>
        <w:rPr>
          <w:rFonts w:ascii="Times New Roman" w:eastAsia="Arial-BoldMT" w:hAnsi="Times New Roman" w:cs="Times New Roman"/>
          <w:kern w:val="24"/>
          <w:sz w:val="22"/>
          <w:szCs w:val="26"/>
          <w:lang w:eastAsia="ar-SA"/>
        </w:rPr>
        <w:t xml:space="preserve">Рис. </w:t>
      </w:r>
      <w:r w:rsidR="005F71F3">
        <w:rPr>
          <w:rFonts w:ascii="Times New Roman" w:eastAsia="Arial-BoldMT" w:hAnsi="Times New Roman" w:cs="Times New Roman"/>
          <w:kern w:val="24"/>
          <w:sz w:val="22"/>
          <w:szCs w:val="26"/>
          <w:lang w:eastAsia="ar-SA"/>
        </w:rPr>
        <w:t xml:space="preserve">4 </w:t>
      </w:r>
    </w:p>
    <w:p w14:paraId="4C7AA47C" w14:textId="3DC2E418" w:rsidR="00BD1319" w:rsidRDefault="005F71F3" w:rsidP="00BD1319">
      <w:pPr>
        <w:numPr>
          <w:ilvl w:val="0"/>
          <w:numId w:val="7"/>
        </w:numPr>
        <w:spacing w:after="120"/>
        <w:jc w:val="center"/>
        <w:rPr>
          <w:rFonts w:ascii="Times New Roman" w:eastAsia="Arial-BoldMT" w:hAnsi="Times New Roman" w:cs="Times New Roman"/>
          <w:b/>
          <w:kern w:val="24"/>
          <w:sz w:val="22"/>
          <w:szCs w:val="26"/>
          <w:lang w:eastAsia="ar-SA"/>
        </w:rPr>
      </w:pPr>
      <w:r w:rsidRPr="00A54732">
        <w:rPr>
          <w:rFonts w:ascii="Times New Roman" w:eastAsia="Arial Unicode MS" w:hAnsi="Times New Roman" w:cs="Times New Roman"/>
          <w:noProof/>
          <w:kern w:val="24"/>
          <w:sz w:val="29"/>
          <w:szCs w:val="29"/>
          <w:lang w:eastAsia="ru-RU"/>
        </w:rPr>
        <w:drawing>
          <wp:anchor distT="0" distB="0" distL="114300" distR="114300" simplePos="0" relativeHeight="251689984" behindDoc="1" locked="0" layoutInCell="1" allowOverlap="1" wp14:anchorId="18050044" wp14:editId="4C56ECAF">
            <wp:simplePos x="0" y="0"/>
            <wp:positionH relativeFrom="column">
              <wp:posOffset>342265</wp:posOffset>
            </wp:positionH>
            <wp:positionV relativeFrom="paragraph">
              <wp:posOffset>433705</wp:posOffset>
            </wp:positionV>
            <wp:extent cx="5029835" cy="6860540"/>
            <wp:effectExtent l="25400" t="0" r="0" b="0"/>
            <wp:wrapTopAndBottom/>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5F71F3">
        <w:rPr>
          <w:rFonts w:ascii="Times New Roman" w:eastAsia="Arial-BoldMT" w:hAnsi="Times New Roman" w:cs="Times New Roman"/>
          <w:b/>
          <w:kern w:val="24"/>
          <w:sz w:val="22"/>
          <w:szCs w:val="26"/>
          <w:lang w:eastAsia="ar-SA"/>
        </w:rPr>
        <w:t xml:space="preserve">Блок-схема исследования </w:t>
      </w:r>
      <w:r>
        <w:rPr>
          <w:rFonts w:ascii="Times New Roman" w:eastAsia="Arial-BoldMT" w:hAnsi="Times New Roman" w:cs="Times New Roman"/>
          <w:b/>
          <w:kern w:val="24"/>
          <w:sz w:val="22"/>
          <w:szCs w:val="26"/>
          <w:lang w:eastAsia="ar-SA"/>
        </w:rPr>
        <w:t>взаимосвязи влияния уровня интернационализации на показатели эффективности логистических компаний</w:t>
      </w:r>
    </w:p>
    <w:p w14:paraId="78B5437C" w14:textId="2969A665" w:rsidR="005F71F3" w:rsidRPr="00BD1319" w:rsidRDefault="00BD1319" w:rsidP="00BD1319">
      <w:pPr>
        <w:tabs>
          <w:tab w:val="left" w:pos="2940"/>
        </w:tabs>
        <w:rPr>
          <w:rFonts w:ascii="Times New Roman" w:eastAsia="Arial-BoldMT" w:hAnsi="Times New Roman" w:cs="Times New Roman"/>
          <w:sz w:val="20"/>
          <w:szCs w:val="20"/>
          <w:lang w:eastAsia="ar-SA"/>
        </w:rPr>
      </w:pPr>
      <w:r w:rsidRPr="00BD1319">
        <w:rPr>
          <w:rFonts w:ascii="Times New Roman" w:eastAsia="Arial-BoldMT" w:hAnsi="Times New Roman" w:cs="Times New Roman"/>
          <w:sz w:val="20"/>
          <w:szCs w:val="20"/>
          <w:lang w:eastAsia="ar-SA"/>
        </w:rPr>
        <w:t>Источник: составлено автор</w:t>
      </w:r>
      <w:r>
        <w:rPr>
          <w:rFonts w:ascii="Times New Roman" w:eastAsia="Arial-BoldMT" w:hAnsi="Times New Roman" w:cs="Times New Roman"/>
          <w:sz w:val="20"/>
          <w:szCs w:val="20"/>
          <w:lang w:eastAsia="ar-SA"/>
        </w:rPr>
        <w:t>ом</w:t>
      </w:r>
    </w:p>
    <w:p w14:paraId="0AE45E55" w14:textId="2A06807F" w:rsidR="00DC088B" w:rsidRPr="00A54732" w:rsidRDefault="00DC088B" w:rsidP="005F71F3">
      <w:pPr>
        <w:spacing w:after="120" w:line="360" w:lineRule="auto"/>
        <w:ind w:firstLine="709"/>
        <w:jc w:val="both"/>
        <w:rPr>
          <w:rFonts w:ascii="Times New Roman" w:eastAsia="Calibri" w:hAnsi="Times New Roman" w:cs="Times New Roman"/>
          <w:noProof/>
        </w:rPr>
      </w:pPr>
      <w:r w:rsidRPr="00A54732">
        <w:rPr>
          <w:rFonts w:ascii="Times New Roman" w:eastAsia="Calibri" w:hAnsi="Times New Roman" w:cs="Times New Roman"/>
          <w:noProof/>
        </w:rPr>
        <w:lastRenderedPageBreak/>
        <w:t xml:space="preserve">На первом этапе </w:t>
      </w:r>
      <w:r w:rsidR="004D3C20">
        <w:rPr>
          <w:rFonts w:ascii="Times New Roman" w:eastAsia="Calibri" w:hAnsi="Times New Roman" w:cs="Times New Roman"/>
          <w:noProof/>
        </w:rPr>
        <w:t>и</w:t>
      </w:r>
      <w:r w:rsidR="00BD1319">
        <w:rPr>
          <w:rFonts w:ascii="Times New Roman" w:eastAsia="Calibri" w:hAnsi="Times New Roman" w:cs="Times New Roman"/>
          <w:noProof/>
        </w:rPr>
        <w:t>зучаются</w:t>
      </w:r>
      <w:r w:rsidR="004D3C20">
        <w:rPr>
          <w:rFonts w:ascii="Times New Roman" w:eastAsia="Calibri" w:hAnsi="Times New Roman" w:cs="Times New Roman"/>
          <w:noProof/>
        </w:rPr>
        <w:t xml:space="preserve"> </w:t>
      </w:r>
      <w:r w:rsidRPr="00A54732">
        <w:rPr>
          <w:rFonts w:ascii="Times New Roman" w:eastAsia="Calibri" w:hAnsi="Times New Roman" w:cs="Times New Roman"/>
          <w:noProof/>
        </w:rPr>
        <w:t xml:space="preserve">теоретические аспекты исследования. Для исследования влияия интернационализации на показатели эффективности необходимо понять специфику интернационализации именно компаний логистической сферы и понять какие именно </w:t>
      </w:r>
      <w:r w:rsidRPr="00A54732">
        <w:rPr>
          <w:rFonts w:ascii="Times New Roman" w:eastAsia="Calibri" w:hAnsi="Times New Roman" w:cs="Times New Roman"/>
          <w:noProof/>
          <w:lang w:val="en-US"/>
        </w:rPr>
        <w:t>KPI</w:t>
      </w:r>
      <w:r w:rsidRPr="00A54732">
        <w:rPr>
          <w:rFonts w:ascii="Times New Roman" w:eastAsia="Calibri" w:hAnsi="Times New Roman" w:cs="Times New Roman"/>
          <w:noProof/>
        </w:rPr>
        <w:t xml:space="preserve"> </w:t>
      </w:r>
      <w:r w:rsidRPr="004D3C20">
        <w:rPr>
          <w:rFonts w:ascii="Times New Roman" w:eastAsia="Calibri" w:hAnsi="Times New Roman" w:cs="Times New Roman"/>
          <w:noProof/>
        </w:rPr>
        <w:t>отра</w:t>
      </w:r>
      <w:r w:rsidR="004D3C20" w:rsidRPr="004D3C20">
        <w:rPr>
          <w:rFonts w:ascii="Times New Roman" w:eastAsia="Calibri" w:hAnsi="Times New Roman" w:cs="Times New Roman"/>
          <w:noProof/>
        </w:rPr>
        <w:t>жа</w:t>
      </w:r>
      <w:r w:rsidRPr="004D3C20">
        <w:rPr>
          <w:rFonts w:ascii="Times New Roman" w:eastAsia="Calibri" w:hAnsi="Times New Roman" w:cs="Times New Roman"/>
          <w:noProof/>
        </w:rPr>
        <w:t>ют</w:t>
      </w:r>
      <w:r w:rsidRPr="00A54732">
        <w:rPr>
          <w:rFonts w:ascii="Times New Roman" w:eastAsia="Calibri" w:hAnsi="Times New Roman" w:cs="Times New Roman"/>
          <w:noProof/>
        </w:rPr>
        <w:t xml:space="preserve"> эффективно</w:t>
      </w:r>
      <w:r w:rsidR="00051192">
        <w:rPr>
          <w:rFonts w:ascii="Times New Roman" w:eastAsia="Calibri" w:hAnsi="Times New Roman" w:cs="Times New Roman"/>
          <w:noProof/>
        </w:rPr>
        <w:t>сть деятельности таких компаний</w:t>
      </w:r>
      <w:r w:rsidR="004D3C20">
        <w:rPr>
          <w:rFonts w:ascii="Times New Roman" w:eastAsia="Calibri" w:hAnsi="Times New Roman" w:cs="Times New Roman"/>
          <w:noProof/>
        </w:rPr>
        <w:t>. В</w:t>
      </w:r>
      <w:r w:rsidRPr="00A54732">
        <w:rPr>
          <w:rFonts w:ascii="Times New Roman" w:eastAsia="Calibri" w:hAnsi="Times New Roman" w:cs="Times New Roman"/>
          <w:noProof/>
        </w:rPr>
        <w:t xml:space="preserve"> первую очередь необходимо изучить универсальные концепций и общие способы интернационализации специфичные дл</w:t>
      </w:r>
      <w:r w:rsidR="00BD1319">
        <w:rPr>
          <w:rFonts w:ascii="Times New Roman" w:eastAsia="Calibri" w:hAnsi="Times New Roman" w:cs="Times New Roman"/>
          <w:noProof/>
        </w:rPr>
        <w:t>я большенства компаний. Н</w:t>
      </w:r>
      <w:r w:rsidRPr="00A54732">
        <w:rPr>
          <w:rFonts w:ascii="Times New Roman" w:eastAsia="Calibri" w:hAnsi="Times New Roman" w:cs="Times New Roman"/>
          <w:noProof/>
        </w:rPr>
        <w:t xml:space="preserve">а основе проанализированного материала, </w:t>
      </w:r>
      <w:r w:rsidR="00BD1319">
        <w:rPr>
          <w:rFonts w:ascii="Times New Roman" w:eastAsia="Calibri" w:hAnsi="Times New Roman" w:cs="Times New Roman"/>
          <w:noProof/>
        </w:rPr>
        <w:t>выделяются</w:t>
      </w:r>
      <w:r w:rsidRPr="00A54732">
        <w:rPr>
          <w:rFonts w:ascii="Times New Roman" w:eastAsia="Calibri" w:hAnsi="Times New Roman" w:cs="Times New Roman"/>
          <w:noProof/>
        </w:rPr>
        <w:t xml:space="preserve"> специфические методы и формы интерализации логистических компаний, на основе полученных знаний в слеующих этапах с</w:t>
      </w:r>
      <w:r w:rsidR="00BD1319">
        <w:rPr>
          <w:rFonts w:ascii="Times New Roman" w:eastAsia="Calibri" w:hAnsi="Times New Roman" w:cs="Times New Roman"/>
          <w:noProof/>
        </w:rPr>
        <w:t>формируются</w:t>
      </w:r>
      <w:r w:rsidRPr="00A54732">
        <w:rPr>
          <w:rFonts w:ascii="Times New Roman" w:eastAsia="Calibri" w:hAnsi="Times New Roman" w:cs="Times New Roman"/>
          <w:noProof/>
        </w:rPr>
        <w:t xml:space="preserve"> специфические </w:t>
      </w:r>
      <w:r w:rsidRPr="00A54732">
        <w:rPr>
          <w:rFonts w:ascii="Times New Roman" w:eastAsia="Calibri" w:hAnsi="Times New Roman" w:cs="Times New Roman"/>
          <w:noProof/>
          <w:lang w:val="en-US"/>
        </w:rPr>
        <w:t>KPI</w:t>
      </w:r>
      <w:r w:rsidRPr="00A54732">
        <w:rPr>
          <w:rFonts w:ascii="Times New Roman" w:eastAsia="Calibri" w:hAnsi="Times New Roman" w:cs="Times New Roman"/>
          <w:noProof/>
        </w:rPr>
        <w:t xml:space="preserve"> и показатели уровня интернационализации. </w:t>
      </w:r>
    </w:p>
    <w:p w14:paraId="7603A470" w14:textId="1D6C60FA" w:rsidR="00DC088B" w:rsidRPr="00A54732" w:rsidRDefault="00DC088B" w:rsidP="005165C4">
      <w:pPr>
        <w:spacing w:after="120" w:line="360" w:lineRule="auto"/>
        <w:ind w:firstLine="709"/>
        <w:jc w:val="both"/>
        <w:rPr>
          <w:rFonts w:ascii="Times New Roman" w:eastAsia="Calibri" w:hAnsi="Times New Roman" w:cs="Times New Roman"/>
          <w:noProof/>
        </w:rPr>
      </w:pPr>
      <w:r w:rsidRPr="00A54732">
        <w:rPr>
          <w:rFonts w:ascii="Times New Roman" w:eastAsia="Calibri" w:hAnsi="Times New Roman" w:cs="Times New Roman"/>
          <w:noProof/>
        </w:rPr>
        <w:t>На втором этапе необходимо выделить и описать переменные исследования. Необходимо выбрать на основе теоретического исследования показателя интернационализации</w:t>
      </w:r>
      <w:r w:rsidR="005F71F3">
        <w:rPr>
          <w:rFonts w:ascii="Times New Roman" w:eastAsia="Calibri" w:hAnsi="Times New Roman" w:cs="Times New Roman"/>
          <w:noProof/>
        </w:rPr>
        <w:t xml:space="preserve"> соответствующие профилю логистических компаний</w:t>
      </w:r>
      <w:r w:rsidRPr="00A54732">
        <w:rPr>
          <w:rFonts w:ascii="Times New Roman" w:eastAsia="Calibri" w:hAnsi="Times New Roman" w:cs="Times New Roman"/>
          <w:noProof/>
        </w:rPr>
        <w:t>, так как среди исследователейдо сих пор нет единого мнения как формировать данный показатель. Также необходимо отобрать  показатели эффективности, которые</w:t>
      </w:r>
      <w:r w:rsidR="005F71F3">
        <w:rPr>
          <w:rFonts w:ascii="Times New Roman" w:eastAsia="Calibri" w:hAnsi="Times New Roman" w:cs="Times New Roman"/>
          <w:noProof/>
        </w:rPr>
        <w:t>,</w:t>
      </w:r>
      <w:r w:rsidRPr="00A54732">
        <w:rPr>
          <w:rFonts w:ascii="Times New Roman" w:eastAsia="Calibri" w:hAnsi="Times New Roman" w:cs="Times New Roman"/>
          <w:noProof/>
        </w:rPr>
        <w:t xml:space="preserve"> с одной стороны</w:t>
      </w:r>
      <w:r w:rsidR="005F71F3">
        <w:rPr>
          <w:rFonts w:ascii="Times New Roman" w:eastAsia="Calibri" w:hAnsi="Times New Roman" w:cs="Times New Roman"/>
          <w:noProof/>
        </w:rPr>
        <w:t>,</w:t>
      </w:r>
      <w:r w:rsidRPr="00A54732">
        <w:rPr>
          <w:rFonts w:ascii="Times New Roman" w:eastAsia="Calibri" w:hAnsi="Times New Roman" w:cs="Times New Roman"/>
          <w:noProof/>
        </w:rPr>
        <w:t xml:space="preserve"> были бы специфичными для логистической компании, а</w:t>
      </w:r>
      <w:r w:rsidR="005F71F3">
        <w:rPr>
          <w:rFonts w:ascii="Times New Roman" w:eastAsia="Calibri" w:hAnsi="Times New Roman" w:cs="Times New Roman"/>
          <w:noProof/>
        </w:rPr>
        <w:t>,</w:t>
      </w:r>
      <w:r w:rsidRPr="00A54732">
        <w:rPr>
          <w:rFonts w:ascii="Times New Roman" w:eastAsia="Calibri" w:hAnsi="Times New Roman" w:cs="Times New Roman"/>
          <w:noProof/>
        </w:rPr>
        <w:t xml:space="preserve"> с другой стороны</w:t>
      </w:r>
      <w:r w:rsidR="005F71F3">
        <w:rPr>
          <w:rFonts w:ascii="Times New Roman" w:eastAsia="Calibri" w:hAnsi="Times New Roman" w:cs="Times New Roman"/>
          <w:noProof/>
        </w:rPr>
        <w:t>,</w:t>
      </w:r>
      <w:r w:rsidRPr="00A54732">
        <w:rPr>
          <w:rFonts w:ascii="Times New Roman" w:eastAsia="Calibri" w:hAnsi="Times New Roman" w:cs="Times New Roman"/>
          <w:noProof/>
        </w:rPr>
        <w:t xml:space="preserve"> могли бы быть использованы для проведения исследования влияния интернационализации. После выбора переменных целесообразно провести первичный анализ данных, который косвенно подтверждал выдвинутые гипотезы и на основе которого будет проводиться эмперическое влияние взаимосвязи.</w:t>
      </w:r>
    </w:p>
    <w:p w14:paraId="5E1242F1" w14:textId="14569AB5" w:rsidR="004D3C20" w:rsidRPr="006936A5" w:rsidRDefault="00DC088B" w:rsidP="005165C4">
      <w:pPr>
        <w:spacing w:after="120" w:line="360" w:lineRule="auto"/>
        <w:ind w:firstLine="709"/>
        <w:jc w:val="both"/>
        <w:rPr>
          <w:rFonts w:ascii="Times New Roman" w:eastAsia="Calibri" w:hAnsi="Times New Roman" w:cs="Times New Roman"/>
          <w:noProof/>
        </w:rPr>
      </w:pPr>
      <w:r w:rsidRPr="00A54732">
        <w:rPr>
          <w:rFonts w:ascii="Times New Roman" w:eastAsia="Calibri" w:hAnsi="Times New Roman" w:cs="Times New Roman"/>
          <w:noProof/>
        </w:rPr>
        <w:t xml:space="preserve">На третьем, завершающем этапе, проводится непосредственно само эмперическое исследование. В первую очередь, необходимо определится с выборкой российских компаний логистического профиля, подходящими для исследования, а именно компании должны вести международную деятельность. Затем </w:t>
      </w:r>
      <w:r w:rsidR="009773AA">
        <w:rPr>
          <w:rFonts w:ascii="Times New Roman" w:eastAsia="Calibri" w:hAnsi="Times New Roman" w:cs="Times New Roman"/>
          <w:noProof/>
        </w:rPr>
        <w:t>п</w:t>
      </w:r>
      <w:r w:rsidRPr="00A54732">
        <w:rPr>
          <w:rFonts w:ascii="Times New Roman" w:eastAsia="Calibri" w:hAnsi="Times New Roman" w:cs="Times New Roman"/>
          <w:noProof/>
        </w:rPr>
        <w:t>остроена теоретическая модель влияния выбранного во втором этапе показателя уровня интернационализации на специфические показатели экономической эффективности. После анализа данных и проверки гипотезы дана интерпритация полученных результатов, на основе нового знания будут даны рекомендации п</w:t>
      </w:r>
      <w:r>
        <w:rPr>
          <w:rFonts w:ascii="Times New Roman" w:eastAsia="Calibri" w:hAnsi="Times New Roman" w:cs="Times New Roman"/>
          <w:noProof/>
        </w:rPr>
        <w:t>о его использованию компаниями.</w:t>
      </w:r>
    </w:p>
    <w:p w14:paraId="0DA8E566" w14:textId="77777777" w:rsidR="005165C4" w:rsidRPr="005165C4" w:rsidRDefault="005165C4" w:rsidP="007E7106">
      <w:pPr>
        <w:numPr>
          <w:ilvl w:val="0"/>
          <w:numId w:val="7"/>
        </w:numPr>
        <w:spacing w:after="120"/>
        <w:jc w:val="right"/>
        <w:rPr>
          <w:rFonts w:ascii="Times New Roman" w:eastAsia="Arial-BoldMT" w:hAnsi="Times New Roman" w:cs="Times New Roman"/>
          <w:kern w:val="24"/>
          <w:sz w:val="22"/>
          <w:szCs w:val="26"/>
          <w:lang w:eastAsia="ar-SA"/>
        </w:rPr>
      </w:pPr>
    </w:p>
    <w:p w14:paraId="264BA925" w14:textId="52E59817" w:rsidR="00AF6877" w:rsidRPr="00A54732" w:rsidRDefault="00BF345B" w:rsidP="005165C4">
      <w:pPr>
        <w:keepNext/>
        <w:keepLines/>
        <w:spacing w:after="120"/>
        <w:outlineLvl w:val="1"/>
        <w:rPr>
          <w:rFonts w:ascii="Times New Roman" w:eastAsia="Times New Roman" w:hAnsi="Times New Roman" w:cs="Times New Roman"/>
          <w:b/>
          <w:bCs/>
          <w:color w:val="000000"/>
        </w:rPr>
      </w:pPr>
      <w:bookmarkStart w:id="14" w:name="_Toc447054554"/>
      <w:r>
        <w:rPr>
          <w:rFonts w:ascii="Times New Roman" w:eastAsia="Times New Roman" w:hAnsi="Times New Roman" w:cs="Times New Roman"/>
          <w:b/>
          <w:bCs/>
          <w:color w:val="000000"/>
        </w:rPr>
        <w:t>Выводы по г</w:t>
      </w:r>
      <w:r w:rsidR="00AF6877" w:rsidRPr="00A54732">
        <w:rPr>
          <w:rFonts w:ascii="Times New Roman" w:eastAsia="Times New Roman" w:hAnsi="Times New Roman" w:cs="Times New Roman"/>
          <w:b/>
          <w:bCs/>
          <w:color w:val="000000"/>
        </w:rPr>
        <w:t>лаве 1</w:t>
      </w:r>
      <w:bookmarkEnd w:id="14"/>
    </w:p>
    <w:p w14:paraId="3FA4BE11" w14:textId="1BE1C614" w:rsidR="00AF6877" w:rsidRPr="00A54732" w:rsidRDefault="00D16870" w:rsidP="005165C4">
      <w:pPr>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Основной задачей первой</w:t>
      </w:r>
      <w:r w:rsidR="00AF6877" w:rsidRPr="00A54732">
        <w:rPr>
          <w:rFonts w:ascii="Times New Roman" w:eastAsia="Calibri" w:hAnsi="Times New Roman" w:cs="Times New Roman"/>
        </w:rPr>
        <w:t xml:space="preserve"> главы данного исследова</w:t>
      </w:r>
      <w:r>
        <w:rPr>
          <w:rFonts w:ascii="Times New Roman" w:eastAsia="Calibri" w:hAnsi="Times New Roman" w:cs="Times New Roman"/>
        </w:rPr>
        <w:t xml:space="preserve">ния </w:t>
      </w:r>
      <w:r w:rsidR="006936A5">
        <w:rPr>
          <w:rFonts w:ascii="Times New Roman" w:eastAsia="Calibri" w:hAnsi="Times New Roman" w:cs="Times New Roman"/>
        </w:rPr>
        <w:t>является</w:t>
      </w:r>
      <w:r>
        <w:rPr>
          <w:rFonts w:ascii="Times New Roman" w:eastAsia="Calibri" w:hAnsi="Times New Roman" w:cs="Times New Roman"/>
        </w:rPr>
        <w:t xml:space="preserve"> изучение теоретической</w:t>
      </w:r>
      <w:r w:rsidR="00AF6877" w:rsidRPr="00A54732">
        <w:rPr>
          <w:rFonts w:ascii="Times New Roman" w:eastAsia="Calibri" w:hAnsi="Times New Roman" w:cs="Times New Roman"/>
        </w:rPr>
        <w:t xml:space="preserve"> базы по предмету исследования, на основе которой будет строиться дальнейшее исследование. </w:t>
      </w:r>
      <w:r w:rsidR="006936A5">
        <w:rPr>
          <w:rFonts w:ascii="Times New Roman" w:eastAsia="Calibri" w:hAnsi="Times New Roman" w:cs="Times New Roman"/>
        </w:rPr>
        <w:t xml:space="preserve">Основываясь на тематической литературе </w:t>
      </w:r>
      <w:r w:rsidR="00AF6877" w:rsidRPr="00A54732">
        <w:rPr>
          <w:rFonts w:ascii="Times New Roman" w:eastAsia="Calibri" w:hAnsi="Times New Roman" w:cs="Times New Roman"/>
        </w:rPr>
        <w:t xml:space="preserve">сформулированы основные понятия и подходы к их определению. </w:t>
      </w:r>
    </w:p>
    <w:p w14:paraId="2E1C72E9" w14:textId="267010C1" w:rsidR="00AF6877" w:rsidRPr="00A54732" w:rsidRDefault="00AF6877" w:rsidP="005165C4">
      <w:pPr>
        <w:autoSpaceDE w:val="0"/>
        <w:autoSpaceDN w:val="0"/>
        <w:adjustRightInd w:val="0"/>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lastRenderedPageBreak/>
        <w:t>Таким образом, дано рабочее определение объекта исследования – логистического ТНК, а также приведены критерии отнесения компании к категории многонациональных компаний.</w:t>
      </w:r>
    </w:p>
    <w:p w14:paraId="14711B3B" w14:textId="04D6156C" w:rsidR="00AF6877" w:rsidRPr="00A54732" w:rsidRDefault="00AF6877" w:rsidP="005165C4">
      <w:pPr>
        <w:autoSpaceDE w:val="0"/>
        <w:autoSpaceDN w:val="0"/>
        <w:adjustRightInd w:val="0"/>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Касательно предмета исследования, </w:t>
      </w:r>
      <w:r w:rsidR="00AC7B70" w:rsidRPr="00A54732">
        <w:rPr>
          <w:rFonts w:ascii="Times New Roman" w:eastAsia="Calibri" w:hAnsi="Times New Roman" w:cs="Times New Roman"/>
        </w:rPr>
        <w:t>проанализированы</w:t>
      </w:r>
      <w:r w:rsidRPr="00A54732">
        <w:rPr>
          <w:rFonts w:ascii="Times New Roman" w:eastAsia="Calibri" w:hAnsi="Times New Roman" w:cs="Times New Roman"/>
        </w:rPr>
        <w:t xml:space="preserve"> различные определения интернационализации, результатом исследования интернационализации ТНК </w:t>
      </w:r>
      <w:r w:rsidR="007804D7">
        <w:rPr>
          <w:rFonts w:ascii="Times New Roman" w:eastAsia="Calibri" w:hAnsi="Times New Roman" w:cs="Times New Roman"/>
        </w:rPr>
        <w:t>является</w:t>
      </w:r>
      <w:r w:rsidRPr="00A54732">
        <w:rPr>
          <w:rFonts w:ascii="Times New Roman" w:eastAsia="Calibri" w:hAnsi="Times New Roman" w:cs="Times New Roman"/>
        </w:rPr>
        <w:t xml:space="preserve"> выделение специфических методов и форм интернационализации логистических компаний, были приведены примеры выхода некоторых логистических компаний на новые рынки. Изучив специфику интернационализации логистических ТНК, стало возможно составить подходящую модель влияния данных показателей.</w:t>
      </w:r>
    </w:p>
    <w:p w14:paraId="522E5DF4" w14:textId="1973E94C" w:rsidR="00AF6877" w:rsidRPr="00A54732" w:rsidRDefault="007804D7" w:rsidP="005165C4">
      <w:pPr>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Р</w:t>
      </w:r>
      <w:r w:rsidR="00AF6877" w:rsidRPr="00A54732">
        <w:rPr>
          <w:rFonts w:ascii="Times New Roman" w:eastAsia="Calibri" w:hAnsi="Times New Roman" w:cs="Times New Roman"/>
        </w:rPr>
        <w:t xml:space="preserve">азработан метод исследования влияния интернационализации на показатели эффективности </w:t>
      </w:r>
      <w:r w:rsidR="005F71F3">
        <w:rPr>
          <w:rFonts w:ascii="Times New Roman" w:eastAsia="Calibri" w:hAnsi="Times New Roman" w:cs="Times New Roman"/>
        </w:rPr>
        <w:t>логистической</w:t>
      </w:r>
      <w:r>
        <w:rPr>
          <w:rFonts w:ascii="Times New Roman" w:eastAsia="Calibri" w:hAnsi="Times New Roman" w:cs="Times New Roman"/>
        </w:rPr>
        <w:t xml:space="preserve"> ТНК, </w:t>
      </w:r>
      <w:r w:rsidR="005F71F3">
        <w:rPr>
          <w:rFonts w:ascii="Times New Roman" w:eastAsia="Calibri" w:hAnsi="Times New Roman" w:cs="Times New Roman"/>
        </w:rPr>
        <w:t>основанный на эмпирическом исследовании их взаимосвязи.</w:t>
      </w:r>
    </w:p>
    <w:p w14:paraId="57D74A55" w14:textId="1B6D6904" w:rsidR="00AF6877" w:rsidRPr="00A54732" w:rsidRDefault="00AF6877"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Следующая глава </w:t>
      </w:r>
      <w:r w:rsidR="007804D7">
        <w:rPr>
          <w:rFonts w:ascii="Times New Roman" w:eastAsia="Calibri" w:hAnsi="Times New Roman" w:cs="Times New Roman"/>
        </w:rPr>
        <w:t>п</w:t>
      </w:r>
      <w:r w:rsidR="00AC7B70" w:rsidRPr="00A54732">
        <w:rPr>
          <w:rFonts w:ascii="Times New Roman" w:eastAsia="Calibri" w:hAnsi="Times New Roman" w:cs="Times New Roman"/>
        </w:rPr>
        <w:t>освящена</w:t>
      </w:r>
      <w:r w:rsidRPr="00A54732">
        <w:rPr>
          <w:rFonts w:ascii="Times New Roman" w:eastAsia="Calibri" w:hAnsi="Times New Roman" w:cs="Times New Roman"/>
        </w:rPr>
        <w:t xml:space="preserve"> выбору индикаторов  интернационализации, а также созданию инструментария, позволяющего дать комплексную оценку влияния стратегии интернационализации логистическими компаниями на показатели финансово</w:t>
      </w:r>
      <w:r w:rsidR="006936A5">
        <w:rPr>
          <w:rFonts w:ascii="Times New Roman" w:eastAsia="Calibri" w:hAnsi="Times New Roman" w:cs="Times New Roman"/>
        </w:rPr>
        <w:t>й эффективности данных компаний, так же</w:t>
      </w:r>
      <w:r w:rsidR="00D16870">
        <w:rPr>
          <w:rFonts w:ascii="Times New Roman" w:eastAsia="Calibri" w:hAnsi="Times New Roman" w:cs="Times New Roman"/>
        </w:rPr>
        <w:t xml:space="preserve"> выдвинуты гипотезы исследования.</w:t>
      </w:r>
    </w:p>
    <w:p w14:paraId="794B7FE8" w14:textId="77777777" w:rsidR="00AF6877" w:rsidRPr="00A54732" w:rsidRDefault="00AF6877" w:rsidP="005165C4">
      <w:pPr>
        <w:autoSpaceDE w:val="0"/>
        <w:autoSpaceDN w:val="0"/>
        <w:adjustRightInd w:val="0"/>
        <w:spacing w:after="120" w:line="360" w:lineRule="auto"/>
        <w:ind w:firstLine="709"/>
        <w:jc w:val="both"/>
        <w:rPr>
          <w:rFonts w:ascii="Times New Roman" w:eastAsia="Calibri" w:hAnsi="Times New Roman" w:cs="Times New Roman"/>
        </w:rPr>
      </w:pPr>
    </w:p>
    <w:p w14:paraId="6076F019" w14:textId="77777777" w:rsidR="00AF6877" w:rsidRPr="00A54732" w:rsidRDefault="00AF6877" w:rsidP="005165C4">
      <w:pPr>
        <w:spacing w:after="120"/>
        <w:rPr>
          <w:rFonts w:ascii="Times New Roman" w:eastAsia="Times New Roman" w:hAnsi="Times New Roman" w:cs="Times New Roman"/>
          <w:color w:val="2E74B5"/>
          <w:sz w:val="28"/>
          <w:szCs w:val="28"/>
        </w:rPr>
      </w:pPr>
    </w:p>
    <w:p w14:paraId="4DE5E2FF" w14:textId="77777777" w:rsidR="00686FAE" w:rsidRPr="00A54732" w:rsidRDefault="00686FAE" w:rsidP="005165C4">
      <w:pPr>
        <w:spacing w:after="120"/>
        <w:rPr>
          <w:rFonts w:ascii="Times New Roman" w:hAnsi="Times New Roman" w:cs="Times New Roman"/>
        </w:rPr>
      </w:pPr>
      <w:r w:rsidRPr="00A54732">
        <w:rPr>
          <w:rFonts w:ascii="Times New Roman" w:hAnsi="Times New Roman" w:cs="Times New Roman"/>
        </w:rPr>
        <w:br w:type="page"/>
      </w:r>
    </w:p>
    <w:p w14:paraId="07422A68" w14:textId="7FF2376F" w:rsidR="00A54732" w:rsidRPr="00BF345B" w:rsidRDefault="009025B7" w:rsidP="00BF345B">
      <w:pPr>
        <w:pStyle w:val="1"/>
        <w:spacing w:before="0" w:after="120" w:line="360" w:lineRule="auto"/>
        <w:jc w:val="both"/>
        <w:rPr>
          <w:rFonts w:ascii="Times New Roman" w:eastAsia="Times New Roman" w:hAnsi="Times New Roman" w:cs="Times New Roman"/>
          <w:color w:val="000000" w:themeColor="text1"/>
        </w:rPr>
      </w:pPr>
      <w:bookmarkStart w:id="15" w:name="_Toc451779283"/>
      <w:bookmarkStart w:id="16" w:name="_Toc447054555"/>
      <w:bookmarkStart w:id="17" w:name="OLE_LINK1"/>
      <w:bookmarkStart w:id="18" w:name="OLE_LINK2"/>
      <w:r w:rsidRPr="00BF345B">
        <w:rPr>
          <w:rFonts w:ascii="Times New Roman" w:eastAsia="Times New Roman" w:hAnsi="Times New Roman" w:cs="Times New Roman"/>
          <w:color w:val="000000" w:themeColor="text1"/>
        </w:rPr>
        <w:lastRenderedPageBreak/>
        <w:t>ГЛАВА 2. ФОРМИРОВАНИЕ КРИТЕРИЕВ ОЦЕНКИ УРОВНЯ ИНТЕРНАЦИОНАЛИЗАЦИИ И ЭКОНОМИЧЕСКИХ РЕЗУЛЬТАТОВ ЛОГИСТИЧЕСКИХ КОМПАНИЙ</w:t>
      </w:r>
      <w:bookmarkEnd w:id="15"/>
      <w:r w:rsidRPr="00BF345B">
        <w:rPr>
          <w:rFonts w:ascii="Times New Roman" w:eastAsia="Times New Roman" w:hAnsi="Times New Roman" w:cs="Times New Roman"/>
          <w:color w:val="000000" w:themeColor="text1"/>
        </w:rPr>
        <w:t xml:space="preserve"> </w:t>
      </w:r>
      <w:bookmarkEnd w:id="16"/>
    </w:p>
    <w:p w14:paraId="10617C20" w14:textId="19780D48" w:rsidR="00A54732" w:rsidRPr="00CC22EB" w:rsidRDefault="00CC22EB" w:rsidP="00CC22EB">
      <w:pPr>
        <w:pStyle w:val="2"/>
        <w:spacing w:before="0" w:after="120" w:line="360" w:lineRule="auto"/>
        <w:jc w:val="both"/>
        <w:rPr>
          <w:rFonts w:ascii="Times New Roman" w:eastAsia="Times New Roman" w:hAnsi="Times New Roman" w:cs="Times New Roman"/>
          <w:color w:val="000000" w:themeColor="text1"/>
          <w:sz w:val="24"/>
          <w:szCs w:val="24"/>
        </w:rPr>
      </w:pPr>
      <w:bookmarkStart w:id="19" w:name="_Toc447054556"/>
      <w:bookmarkStart w:id="20" w:name="_Toc451779284"/>
      <w:r w:rsidRPr="00CC22EB">
        <w:rPr>
          <w:rFonts w:ascii="Times New Roman" w:eastAsia="Times New Roman" w:hAnsi="Times New Roman" w:cs="Times New Roman"/>
          <w:color w:val="000000" w:themeColor="text1"/>
          <w:sz w:val="24"/>
          <w:szCs w:val="24"/>
        </w:rPr>
        <w:t>2.1</w:t>
      </w:r>
      <w:r w:rsidR="00A54732" w:rsidRPr="00CC22EB">
        <w:rPr>
          <w:rFonts w:ascii="Times New Roman" w:eastAsia="Times New Roman" w:hAnsi="Times New Roman" w:cs="Times New Roman"/>
          <w:color w:val="000000" w:themeColor="text1"/>
          <w:sz w:val="24"/>
          <w:szCs w:val="24"/>
        </w:rPr>
        <w:t xml:space="preserve"> </w:t>
      </w:r>
      <w:r w:rsidR="007804D7" w:rsidRPr="00CC22EB">
        <w:rPr>
          <w:rFonts w:ascii="Times New Roman" w:eastAsia="Times New Roman" w:hAnsi="Times New Roman" w:cs="Times New Roman"/>
          <w:color w:val="000000" w:themeColor="text1"/>
          <w:sz w:val="24"/>
          <w:szCs w:val="24"/>
        </w:rPr>
        <w:t>Разработка критериев</w:t>
      </w:r>
      <w:r w:rsidR="00A54732" w:rsidRPr="00CC22EB">
        <w:rPr>
          <w:rFonts w:ascii="Times New Roman" w:eastAsia="Times New Roman" w:hAnsi="Times New Roman" w:cs="Times New Roman"/>
          <w:color w:val="000000" w:themeColor="text1"/>
          <w:sz w:val="24"/>
          <w:szCs w:val="24"/>
        </w:rPr>
        <w:t xml:space="preserve"> оценки уровня интернационализации </w:t>
      </w:r>
      <w:bookmarkEnd w:id="19"/>
      <w:r w:rsidR="00A54732" w:rsidRPr="00CC22EB">
        <w:rPr>
          <w:rFonts w:ascii="Times New Roman" w:eastAsia="Times New Roman" w:hAnsi="Times New Roman" w:cs="Times New Roman"/>
          <w:color w:val="000000" w:themeColor="text1"/>
          <w:sz w:val="24"/>
          <w:szCs w:val="24"/>
        </w:rPr>
        <w:t>логистической компании</w:t>
      </w:r>
      <w:bookmarkEnd w:id="20"/>
    </w:p>
    <w:p w14:paraId="06E38EC7" w14:textId="3BDFC137" w:rsidR="00A54732" w:rsidRPr="00A54732" w:rsidRDefault="00A54732" w:rsidP="00CC22EB">
      <w:pPr>
        <w:spacing w:after="120" w:line="360" w:lineRule="auto"/>
        <w:ind w:firstLine="709"/>
        <w:jc w:val="both"/>
        <w:rPr>
          <w:rFonts w:ascii="Times New Roman" w:eastAsia="Calibri" w:hAnsi="Times New Roman" w:cs="Times New Roman"/>
          <w:i/>
        </w:rPr>
      </w:pPr>
      <w:r w:rsidRPr="00CC22EB">
        <w:rPr>
          <w:rFonts w:ascii="Times New Roman" w:hAnsi="Times New Roman" w:cs="Times New Roman"/>
          <w:color w:val="000000" w:themeColor="text1"/>
        </w:rPr>
        <w:t>Существуют различные подходы к измерению уровня интернационализации. Разные авторы предлагают различные индикаторы, с помощью которых данный уровень может быть оценен.</w:t>
      </w:r>
      <w:r w:rsidRPr="00CC22EB">
        <w:rPr>
          <w:rFonts w:ascii="Times New Roman" w:hAnsi="Times New Roman" w:cs="Times New Roman"/>
          <w:color w:val="000000" w:themeColor="text1"/>
          <w:sz w:val="22"/>
          <w:szCs w:val="22"/>
        </w:rPr>
        <w:t xml:space="preserve"> </w:t>
      </w:r>
      <w:r w:rsidRPr="00CC22EB">
        <w:rPr>
          <w:rFonts w:ascii="Times New Roman" w:eastAsia="Calibri" w:hAnsi="Times New Roman" w:cs="Times New Roman"/>
          <w:color w:val="000000" w:themeColor="text1"/>
        </w:rPr>
        <w:t>Различные модификации и разработки показателя интернационализации на сегодняшний день не способны удовлетворить ожидани</w:t>
      </w:r>
      <w:r w:rsidR="0049565C" w:rsidRPr="00CC22EB">
        <w:rPr>
          <w:rFonts w:ascii="Times New Roman" w:eastAsia="Calibri" w:hAnsi="Times New Roman" w:cs="Times New Roman"/>
          <w:color w:val="000000" w:themeColor="text1"/>
        </w:rPr>
        <w:t xml:space="preserve">я всех заинтересованных сторон </w:t>
      </w:r>
      <w:r w:rsidR="0049565C" w:rsidRPr="00CC22EB">
        <w:rPr>
          <w:rFonts w:ascii="Times New Roman" w:eastAsia="Calibri" w:hAnsi="Times New Roman" w:cs="Times New Roman"/>
          <w:color w:val="000000" w:themeColor="text1"/>
          <w:lang w:val="en-US"/>
        </w:rPr>
        <w:t>[</w:t>
      </w:r>
      <w:r w:rsidR="0049565C" w:rsidRPr="00CC22EB">
        <w:rPr>
          <w:rFonts w:ascii="Times New Roman" w:eastAsia="Calibri" w:hAnsi="Times New Roman" w:cs="Times New Roman"/>
          <w:color w:val="000000" w:themeColor="text1"/>
        </w:rPr>
        <w:t>Медведев, 2013, C. 55]</w:t>
      </w:r>
      <w:r w:rsidRPr="00CC22EB">
        <w:rPr>
          <w:rFonts w:ascii="Times New Roman" w:eastAsia="Calibri" w:hAnsi="Times New Roman" w:cs="Times New Roman"/>
          <w:color w:val="000000" w:themeColor="text1"/>
        </w:rPr>
        <w:t xml:space="preserve">. Таким образом, на настоящий момент не существует индикатора, который </w:t>
      </w:r>
      <w:r w:rsidRPr="00A54732">
        <w:rPr>
          <w:rFonts w:ascii="Times New Roman" w:eastAsia="Calibri" w:hAnsi="Times New Roman" w:cs="Times New Roman"/>
        </w:rPr>
        <w:t>бы комплексно оценил степень интернационализации компании, основываясь на индивидуальных характеристиках интересующей отрасли.</w:t>
      </w:r>
    </w:p>
    <w:p w14:paraId="62E90FC7" w14:textId="04064AFC"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Для того чтобы понять на основе какого показателя интернационализации будет проводиться дальнейшее исследование, необходимо проанализировать уже имеющиеся работы на схожую тему. Проводя эмпирические исследования, касающиеся интернационализации организации, многие исследователи предпочитают исп</w:t>
      </w:r>
      <w:r w:rsidR="0049565C">
        <w:rPr>
          <w:rFonts w:ascii="Times New Roman" w:eastAsia="Calibri" w:hAnsi="Times New Roman" w:cs="Times New Roman"/>
        </w:rPr>
        <w:t xml:space="preserve">ользовать следующие показатели </w:t>
      </w:r>
      <w:r w:rsidR="006B1BDD">
        <w:rPr>
          <w:rFonts w:ascii="Times New Roman" w:eastAsia="Calibri" w:hAnsi="Times New Roman" w:cs="Times New Roman"/>
        </w:rPr>
        <w:t>[Glaum, Oesterle, 2007, C. 307-317]</w:t>
      </w:r>
      <w:r w:rsidRPr="00A54732">
        <w:rPr>
          <w:rFonts w:ascii="Times New Roman" w:eastAsia="Calibri" w:hAnsi="Times New Roman" w:cs="Times New Roman"/>
        </w:rPr>
        <w:t xml:space="preserve">: </w:t>
      </w:r>
    </w:p>
    <w:p w14:paraId="220F3AEF" w14:textId="42BE1257" w:rsidR="00A54732" w:rsidRPr="005165C4" w:rsidRDefault="005165C4" w:rsidP="007E7106">
      <w:pPr>
        <w:widowControl w:val="0"/>
        <w:numPr>
          <w:ilvl w:val="0"/>
          <w:numId w:val="9"/>
        </w:numPr>
        <w:spacing w:after="120" w:line="360" w:lineRule="auto"/>
        <w:jc w:val="both"/>
        <w:rPr>
          <w:rFonts w:ascii="Times New Roman" w:eastAsia="Calibri" w:hAnsi="Times New Roman" w:cs="Times New Roman"/>
        </w:rPr>
      </w:pPr>
      <w:r>
        <w:rPr>
          <w:rFonts w:ascii="Times New Roman" w:eastAsia="Calibri" w:hAnsi="Times New Roman" w:cs="Times New Roman"/>
        </w:rPr>
        <w:t>о</w:t>
      </w:r>
      <w:r w:rsidR="00A54732" w:rsidRPr="005165C4">
        <w:rPr>
          <w:rFonts w:ascii="Times New Roman" w:eastAsia="Calibri" w:hAnsi="Times New Roman" w:cs="Times New Roman"/>
        </w:rPr>
        <w:t>тношение зарубежных продаж компании к общим продажам</w:t>
      </w:r>
      <w:r>
        <w:rPr>
          <w:rFonts w:ascii="Times New Roman" w:eastAsia="Calibri" w:hAnsi="Times New Roman" w:cs="Times New Roman"/>
        </w:rPr>
        <w:t>,</w:t>
      </w:r>
    </w:p>
    <w:p w14:paraId="3D549D0B" w14:textId="1D504435" w:rsidR="00A54732" w:rsidRPr="005165C4" w:rsidRDefault="005165C4" w:rsidP="007E7106">
      <w:pPr>
        <w:widowControl w:val="0"/>
        <w:numPr>
          <w:ilvl w:val="0"/>
          <w:numId w:val="9"/>
        </w:numPr>
        <w:spacing w:after="120" w:line="360" w:lineRule="auto"/>
        <w:jc w:val="both"/>
        <w:rPr>
          <w:rFonts w:ascii="Times New Roman" w:eastAsia="Calibri" w:hAnsi="Times New Roman" w:cs="Times New Roman"/>
        </w:rPr>
      </w:pPr>
      <w:r>
        <w:rPr>
          <w:rFonts w:ascii="Times New Roman" w:eastAsia="Calibri" w:hAnsi="Times New Roman" w:cs="Times New Roman"/>
        </w:rPr>
        <w:t>о</w:t>
      </w:r>
      <w:r w:rsidR="00A54732" w:rsidRPr="005165C4">
        <w:rPr>
          <w:rFonts w:ascii="Times New Roman" w:eastAsia="Calibri" w:hAnsi="Times New Roman" w:cs="Times New Roman"/>
        </w:rPr>
        <w:t>тношение зарубежных активов к общим активам компании</w:t>
      </w:r>
    </w:p>
    <w:p w14:paraId="72198E01" w14:textId="77777777" w:rsidR="00A54732" w:rsidRPr="00A54732" w:rsidRDefault="00A54732" w:rsidP="005165C4">
      <w:pPr>
        <w:spacing w:after="120" w:line="360" w:lineRule="auto"/>
        <w:rPr>
          <w:rFonts w:ascii="Times New Roman" w:eastAsia="MS Mincho" w:hAnsi="Times New Roman" w:cs="Times New Roman"/>
        </w:rPr>
      </w:pPr>
      <w:r w:rsidRPr="00A54732">
        <w:rPr>
          <w:rFonts w:ascii="Times New Roman" w:eastAsia="Calibri" w:hAnsi="Times New Roman" w:cs="Times New Roman"/>
        </w:rPr>
        <w:t>Также зачастую исследователи используют показатели, отражающие масштабность</w:t>
      </w:r>
      <w:r w:rsidRPr="00A54732">
        <w:rPr>
          <w:rFonts w:ascii="Times New Roman" w:eastAsia="MS Mincho" w:hAnsi="Times New Roman" w:cs="Times New Roman"/>
        </w:rPr>
        <w:t xml:space="preserve"> </w:t>
      </w:r>
      <w:r w:rsidRPr="00A54732">
        <w:rPr>
          <w:rFonts w:ascii="Times New Roman" w:eastAsia="Calibri" w:hAnsi="Times New Roman" w:cs="Times New Roman"/>
        </w:rPr>
        <w:t xml:space="preserve">зарубежной деятельности: </w:t>
      </w:r>
    </w:p>
    <w:p w14:paraId="5969A27D" w14:textId="34A48288" w:rsidR="00A54732" w:rsidRPr="00AB3520" w:rsidRDefault="005165C4" w:rsidP="007E7106">
      <w:pPr>
        <w:widowControl w:val="0"/>
        <w:numPr>
          <w:ilvl w:val="0"/>
          <w:numId w:val="10"/>
        </w:numPr>
        <w:spacing w:after="120" w:line="360" w:lineRule="auto"/>
        <w:jc w:val="both"/>
        <w:rPr>
          <w:rFonts w:ascii="Times New Roman" w:eastAsia="Calibri" w:hAnsi="Times New Roman" w:cs="Times New Roman"/>
        </w:rPr>
      </w:pPr>
      <w:r w:rsidRPr="00AB3520">
        <w:rPr>
          <w:rFonts w:ascii="Times New Roman" w:eastAsia="Calibri" w:hAnsi="Times New Roman" w:cs="Times New Roman"/>
        </w:rPr>
        <w:t>количество зарубежных филиалов,</w:t>
      </w:r>
    </w:p>
    <w:p w14:paraId="448B856E" w14:textId="3C84D0D0" w:rsidR="00A54732" w:rsidRPr="005165C4" w:rsidRDefault="005165C4" w:rsidP="007E7106">
      <w:pPr>
        <w:widowControl w:val="0"/>
        <w:numPr>
          <w:ilvl w:val="0"/>
          <w:numId w:val="10"/>
        </w:numPr>
        <w:spacing w:after="120" w:line="360" w:lineRule="auto"/>
        <w:jc w:val="both"/>
        <w:rPr>
          <w:rFonts w:ascii="Times New Roman" w:eastAsia="Calibri" w:hAnsi="Times New Roman" w:cs="Times New Roman"/>
        </w:rPr>
      </w:pPr>
      <w:r>
        <w:rPr>
          <w:rFonts w:ascii="Times New Roman" w:eastAsia="Calibri" w:hAnsi="Times New Roman" w:cs="Times New Roman"/>
        </w:rPr>
        <w:t>к</w:t>
      </w:r>
      <w:r w:rsidR="00A54732" w:rsidRPr="005165C4">
        <w:rPr>
          <w:rFonts w:ascii="Times New Roman" w:eastAsia="Calibri" w:hAnsi="Times New Roman" w:cs="Times New Roman"/>
        </w:rPr>
        <w:t>оличество сотрудников в зарубежных филиалах</w:t>
      </w:r>
    </w:p>
    <w:p w14:paraId="378A95A4" w14:textId="65BAD68C" w:rsidR="00A54732" w:rsidRPr="00A54732" w:rsidRDefault="00A54732" w:rsidP="005165C4">
      <w:pPr>
        <w:spacing w:after="120" w:line="360" w:lineRule="auto"/>
        <w:ind w:firstLine="709"/>
        <w:jc w:val="both"/>
        <w:rPr>
          <w:rFonts w:ascii="Times New Roman" w:hAnsi="Times New Roman" w:cs="Times New Roman"/>
          <w:shd w:val="clear" w:color="auto" w:fill="FFFFFF"/>
        </w:rPr>
      </w:pPr>
      <w:r w:rsidRPr="00A54732">
        <w:rPr>
          <w:rFonts w:ascii="Times New Roman" w:hAnsi="Times New Roman" w:cs="Times New Roman"/>
          <w:shd w:val="clear" w:color="auto" w:fill="FFFFFF"/>
        </w:rPr>
        <w:t xml:space="preserve">Еще одним показателем, на основе которого может быть проведен анализ, является </w:t>
      </w:r>
      <w:r w:rsidRPr="00AB3520">
        <w:rPr>
          <w:rFonts w:ascii="Times New Roman" w:hAnsi="Times New Roman" w:cs="Times New Roman"/>
          <w:bCs/>
          <w:shd w:val="clear" w:color="auto" w:fill="FFFFFF"/>
        </w:rPr>
        <w:t>индекса распространения сети</w:t>
      </w:r>
      <w:r w:rsidRPr="00A54732">
        <w:rPr>
          <w:rFonts w:ascii="Times New Roman" w:hAnsi="Times New Roman" w:cs="Times New Roman"/>
          <w:b/>
          <w:bCs/>
          <w:shd w:val="clear" w:color="auto" w:fill="FFFFFF"/>
        </w:rPr>
        <w:t xml:space="preserve"> —</w:t>
      </w:r>
      <w:r w:rsidR="00AB3520">
        <w:rPr>
          <w:rFonts w:ascii="Times New Roman" w:hAnsi="Times New Roman" w:cs="Times New Roman"/>
          <w:b/>
          <w:bCs/>
          <w:shd w:val="clear" w:color="auto" w:fill="FFFFFF"/>
        </w:rPr>
        <w:t xml:space="preserve"> </w:t>
      </w:r>
      <w:r w:rsidRPr="00A54732">
        <w:rPr>
          <w:rFonts w:ascii="Times New Roman" w:hAnsi="Times New Roman" w:cs="Times New Roman"/>
          <w:shd w:val="clear" w:color="auto" w:fill="FFFFFF"/>
        </w:rPr>
        <w:t> NSI (</w:t>
      </w:r>
      <w:r w:rsidRPr="00AB3520">
        <w:rPr>
          <w:rFonts w:ascii="Times New Roman" w:hAnsi="Times New Roman" w:cs="Times New Roman"/>
          <w:shd w:val="clear" w:color="auto" w:fill="FFFFFF"/>
          <w:lang w:val="en-US"/>
        </w:rPr>
        <w:t>Network Spread Index</w:t>
      </w:r>
      <w:r w:rsidRPr="00A54732">
        <w:rPr>
          <w:rFonts w:ascii="Times New Roman" w:hAnsi="Times New Roman" w:cs="Times New Roman"/>
          <w:shd w:val="clear" w:color="auto" w:fill="FFFFFF"/>
        </w:rPr>
        <w:t>). Этот индекс рассчитывается как отношение числа зарубежных стран, в которых ТНК осуществляет свою деятельность, к общему количеству стран, в которых корпорация потенциально могла бы вести деятельность.</w:t>
      </w:r>
    </w:p>
    <w:p w14:paraId="1DCD23DF" w14:textId="22FCE5A1" w:rsidR="00A54732" w:rsidRPr="00A54732" w:rsidRDefault="00AB3520" w:rsidP="005165C4">
      <w:pPr>
        <w:spacing w:after="120" w:line="360" w:lineRule="auto"/>
        <w:ind w:firstLine="709"/>
        <w:jc w:val="both"/>
        <w:rPr>
          <w:rFonts w:ascii="Times New Roman" w:hAnsi="Times New Roman" w:cs="Times New Roman"/>
        </w:rPr>
      </w:pPr>
      <w:r>
        <w:rPr>
          <w:rFonts w:ascii="Times New Roman" w:eastAsia="Calibri" w:hAnsi="Times New Roman" w:cs="Times New Roman"/>
        </w:rPr>
        <w:t xml:space="preserve">К. Дерренбахер </w:t>
      </w:r>
      <w:r w:rsidR="00A54732" w:rsidRPr="00A54732">
        <w:rPr>
          <w:rFonts w:ascii="Times New Roman" w:eastAsia="Calibri" w:hAnsi="Times New Roman" w:cs="Times New Roman"/>
        </w:rPr>
        <w:t>[Dörrenbächer, 2000]</w:t>
      </w:r>
      <w:r w:rsidR="00A54732" w:rsidRPr="00A54732">
        <w:rPr>
          <w:rFonts w:ascii="Times New Roman" w:hAnsi="Times New Roman" w:cs="Times New Roman"/>
        </w:rPr>
        <w:t xml:space="preserve"> в своем исследовании обобщает результаты имеющихся исследований и выделяет две группы индикаторов уровня интернационализации – индивидуальные и составные. Затем, на основе изученных </w:t>
      </w:r>
      <w:r w:rsidR="00A54732" w:rsidRPr="00A54732">
        <w:rPr>
          <w:rFonts w:ascii="Times New Roman" w:hAnsi="Times New Roman" w:cs="Times New Roman"/>
        </w:rPr>
        <w:lastRenderedPageBreak/>
        <w:t>индикаторов выделяет три типа индивидуальных индикаторов: структурные индикаторы, индикаторы результативности и поведенческие индикаторы. Каждый тип, в свою очередь, имеет два класса показателей. Так как индивидуальные индикаторы не могут комплексно оценить степень интернационали</w:t>
      </w:r>
      <w:r w:rsidR="006B1BDD">
        <w:rPr>
          <w:rFonts w:ascii="Times New Roman" w:hAnsi="Times New Roman" w:cs="Times New Roman"/>
        </w:rPr>
        <w:t>зации, некоторые исследователи [</w:t>
      </w:r>
      <w:r w:rsidR="006B1BDD">
        <w:rPr>
          <w:rFonts w:ascii="Times New Roman" w:hAnsi="Times New Roman" w:cs="Times New Roman"/>
          <w:lang w:val="en-US"/>
        </w:rPr>
        <w:t xml:space="preserve">Sullivan, 1994, </w:t>
      </w:r>
      <w:r w:rsidR="006B1BDD">
        <w:rPr>
          <w:rFonts w:ascii="Times New Roman" w:hAnsi="Times New Roman" w:cs="Times New Roman"/>
        </w:rPr>
        <w:t xml:space="preserve">С. </w:t>
      </w:r>
      <w:r w:rsidR="006B1BDD" w:rsidRPr="006535C1">
        <w:rPr>
          <w:rFonts w:ascii="Times New Roman" w:hAnsi="Times New Roman"/>
          <w:lang w:val="en-US"/>
        </w:rPr>
        <w:t>325-342</w:t>
      </w:r>
      <w:r w:rsidR="006B1BDD">
        <w:rPr>
          <w:rFonts w:ascii="Times New Roman" w:hAnsi="Times New Roman" w:cs="Times New Roman"/>
        </w:rPr>
        <w:t>]</w:t>
      </w:r>
      <w:r w:rsidR="00A54732" w:rsidRPr="00A54732">
        <w:rPr>
          <w:rFonts w:ascii="Times New Roman" w:hAnsi="Times New Roman" w:cs="Times New Roman"/>
        </w:rPr>
        <w:t>, выделяют составные показатели. Дерренбахер описывает 3 самых распространённых.</w:t>
      </w:r>
    </w:p>
    <w:p w14:paraId="44DD6005" w14:textId="77777777" w:rsidR="005165C4" w:rsidRDefault="00A54732" w:rsidP="005165C4">
      <w:pPr>
        <w:keepNext/>
        <w:spacing w:after="120"/>
        <w:jc w:val="right"/>
        <w:rPr>
          <w:rFonts w:ascii="Times New Roman" w:eastAsia="MS ??" w:hAnsi="Times New Roman" w:cs="Times New Roman"/>
          <w:bCs/>
          <w:sz w:val="22"/>
          <w:lang w:eastAsia="ru-RU"/>
        </w:rPr>
      </w:pPr>
      <w:r w:rsidRPr="00D16870">
        <w:rPr>
          <w:rFonts w:ascii="Times New Roman" w:eastAsia="MS ??" w:hAnsi="Times New Roman" w:cs="Times New Roman"/>
          <w:bCs/>
          <w:sz w:val="22"/>
          <w:lang w:eastAsia="ru-RU"/>
        </w:rPr>
        <w:t xml:space="preserve">Таблица </w:t>
      </w:r>
      <w:r w:rsidR="00D16870" w:rsidRPr="00D16870">
        <w:rPr>
          <w:rFonts w:ascii="Times New Roman" w:eastAsia="MS ??" w:hAnsi="Times New Roman" w:cs="Times New Roman"/>
          <w:bCs/>
          <w:sz w:val="22"/>
          <w:lang w:eastAsia="ru-RU"/>
        </w:rPr>
        <w:t>3</w:t>
      </w:r>
    </w:p>
    <w:p w14:paraId="61E5E72B" w14:textId="58F562F6" w:rsidR="00A54732" w:rsidRPr="005165C4" w:rsidRDefault="007804D7" w:rsidP="005165C4">
      <w:pPr>
        <w:keepNext/>
        <w:spacing w:after="120"/>
        <w:jc w:val="center"/>
        <w:rPr>
          <w:rFonts w:ascii="Times New Roman" w:eastAsia="MS ??" w:hAnsi="Times New Roman" w:cs="Times New Roman"/>
          <w:b/>
          <w:bCs/>
          <w:sz w:val="22"/>
          <w:lang w:eastAsia="ru-RU"/>
        </w:rPr>
      </w:pPr>
      <w:r w:rsidRPr="005165C4">
        <w:rPr>
          <w:rFonts w:ascii="Times New Roman" w:eastAsia="MS ??" w:hAnsi="Times New Roman" w:cs="Times New Roman"/>
          <w:b/>
          <w:bCs/>
          <w:sz w:val="22"/>
          <w:lang w:eastAsia="ru-RU"/>
        </w:rPr>
        <w:t xml:space="preserve">Индивидуальные индикаторы </w:t>
      </w:r>
      <w:r w:rsidR="005165C4" w:rsidRPr="005165C4">
        <w:rPr>
          <w:rFonts w:ascii="Times New Roman" w:eastAsia="MS ??" w:hAnsi="Times New Roman" w:cs="Times New Roman"/>
          <w:b/>
          <w:bCs/>
          <w:sz w:val="22"/>
          <w:lang w:eastAsia="ru-RU"/>
        </w:rPr>
        <w:t>о</w:t>
      </w:r>
      <w:r w:rsidRPr="005165C4">
        <w:rPr>
          <w:rFonts w:ascii="Times New Roman" w:eastAsia="MS ??" w:hAnsi="Times New Roman" w:cs="Times New Roman"/>
          <w:b/>
          <w:bCs/>
          <w:sz w:val="22"/>
          <w:lang w:eastAsia="ru-RU"/>
        </w:rPr>
        <w:t>ценки уровня интернационализации</w:t>
      </w:r>
      <w:r w:rsidR="00AB3520">
        <w:rPr>
          <w:rFonts w:ascii="Times New Roman" w:eastAsia="MS ??" w:hAnsi="Times New Roman" w:cs="Times New Roman"/>
          <w:b/>
          <w:bCs/>
          <w:sz w:val="22"/>
          <w:lang w:eastAsia="ru-RU"/>
        </w:rPr>
        <w:t xml:space="preserve"> компаний</w:t>
      </w:r>
    </w:p>
    <w:tbl>
      <w:tblPr>
        <w:tblStyle w:val="22"/>
        <w:tblW w:w="0" w:type="auto"/>
        <w:tblLayout w:type="fixed"/>
        <w:tblLook w:val="04A0" w:firstRow="1" w:lastRow="0" w:firstColumn="1" w:lastColumn="0" w:noHBand="0" w:noVBand="1"/>
      </w:tblPr>
      <w:tblGrid>
        <w:gridCol w:w="3085"/>
        <w:gridCol w:w="3291"/>
        <w:gridCol w:w="2521"/>
      </w:tblGrid>
      <w:tr w:rsidR="00A54732" w:rsidRPr="005165C4" w14:paraId="48436FD5" w14:textId="77777777" w:rsidTr="00A54732">
        <w:trPr>
          <w:trHeight w:val="602"/>
        </w:trPr>
        <w:tc>
          <w:tcPr>
            <w:tcW w:w="3085" w:type="dxa"/>
          </w:tcPr>
          <w:p w14:paraId="4BE24F90" w14:textId="77777777" w:rsidR="00A54732" w:rsidRPr="005165C4" w:rsidRDefault="00A54732" w:rsidP="005165C4">
            <w:pPr>
              <w:spacing w:after="120"/>
              <w:jc w:val="center"/>
              <w:rPr>
                <w:rFonts w:ascii="Times New Roman" w:hAnsi="Times New Roman" w:cs="Times New Roman"/>
                <w:b/>
                <w:sz w:val="22"/>
                <w:szCs w:val="22"/>
              </w:rPr>
            </w:pPr>
            <w:r w:rsidRPr="005165C4">
              <w:rPr>
                <w:rFonts w:ascii="Times New Roman" w:hAnsi="Times New Roman" w:cs="Times New Roman"/>
                <w:b/>
                <w:sz w:val="22"/>
                <w:szCs w:val="22"/>
              </w:rPr>
              <w:t>Структурные индикаторы</w:t>
            </w:r>
          </w:p>
        </w:tc>
        <w:tc>
          <w:tcPr>
            <w:tcW w:w="3291" w:type="dxa"/>
          </w:tcPr>
          <w:p w14:paraId="44131337" w14:textId="77777777" w:rsidR="00A54732" w:rsidRPr="005165C4" w:rsidRDefault="00A54732" w:rsidP="005165C4">
            <w:pPr>
              <w:spacing w:after="120"/>
              <w:jc w:val="center"/>
              <w:rPr>
                <w:rFonts w:ascii="Times New Roman" w:hAnsi="Times New Roman" w:cs="Times New Roman"/>
                <w:b/>
                <w:sz w:val="22"/>
                <w:szCs w:val="22"/>
              </w:rPr>
            </w:pPr>
            <w:r w:rsidRPr="005165C4">
              <w:rPr>
                <w:rFonts w:ascii="Times New Roman" w:hAnsi="Times New Roman" w:cs="Times New Roman"/>
                <w:b/>
                <w:sz w:val="22"/>
                <w:szCs w:val="22"/>
              </w:rPr>
              <w:t>Индикаторы результативности</w:t>
            </w:r>
          </w:p>
        </w:tc>
        <w:tc>
          <w:tcPr>
            <w:tcW w:w="2521" w:type="dxa"/>
          </w:tcPr>
          <w:p w14:paraId="2AD4FEE5" w14:textId="77777777" w:rsidR="00A54732" w:rsidRPr="005165C4" w:rsidRDefault="00A54732" w:rsidP="005165C4">
            <w:pPr>
              <w:spacing w:after="120"/>
              <w:jc w:val="center"/>
              <w:rPr>
                <w:rFonts w:ascii="Times New Roman" w:hAnsi="Times New Roman" w:cs="Times New Roman"/>
                <w:b/>
                <w:sz w:val="22"/>
                <w:szCs w:val="22"/>
              </w:rPr>
            </w:pPr>
            <w:r w:rsidRPr="005165C4">
              <w:rPr>
                <w:rFonts w:ascii="Times New Roman" w:hAnsi="Times New Roman" w:cs="Times New Roman"/>
                <w:b/>
                <w:sz w:val="22"/>
                <w:szCs w:val="22"/>
              </w:rPr>
              <w:t>Поведенческие индикаторы</w:t>
            </w:r>
          </w:p>
        </w:tc>
      </w:tr>
      <w:tr w:rsidR="00A54732" w:rsidRPr="005165C4" w14:paraId="1D20A86C" w14:textId="77777777" w:rsidTr="005165C4">
        <w:trPr>
          <w:trHeight w:val="6081"/>
        </w:trPr>
        <w:tc>
          <w:tcPr>
            <w:tcW w:w="3085" w:type="dxa"/>
          </w:tcPr>
          <w:p w14:paraId="5E2613A5" w14:textId="77777777" w:rsidR="00A54732" w:rsidRPr="005165C4" w:rsidRDefault="00A54732" w:rsidP="005165C4">
            <w:pPr>
              <w:spacing w:after="120"/>
              <w:rPr>
                <w:rFonts w:ascii="Times New Roman" w:hAnsi="Times New Roman" w:cs="Times New Roman"/>
                <w:sz w:val="22"/>
                <w:szCs w:val="22"/>
                <w:u w:val="single"/>
              </w:rPr>
            </w:pPr>
            <w:r w:rsidRPr="005165C4">
              <w:rPr>
                <w:rFonts w:ascii="Times New Roman" w:hAnsi="Times New Roman" w:cs="Times New Roman"/>
                <w:sz w:val="22"/>
                <w:szCs w:val="22"/>
                <w:u w:val="single"/>
              </w:rPr>
              <w:t>1. Зарубежные операции</w:t>
            </w:r>
          </w:p>
          <w:p w14:paraId="75CC95E7" w14:textId="77777777" w:rsidR="00A54732" w:rsidRPr="005165C4" w:rsidRDefault="00A54732" w:rsidP="007E7106">
            <w:pPr>
              <w:numPr>
                <w:ilvl w:val="0"/>
                <w:numId w:val="11"/>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Количество стран присутствия</w:t>
            </w:r>
          </w:p>
          <w:p w14:paraId="449FAD83" w14:textId="77777777" w:rsidR="00A54732" w:rsidRPr="005165C4" w:rsidRDefault="00A54732" w:rsidP="007E7106">
            <w:pPr>
              <w:numPr>
                <w:ilvl w:val="0"/>
                <w:numId w:val="11"/>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Количество или доля зарубежных подразделений</w:t>
            </w:r>
          </w:p>
          <w:p w14:paraId="3CD05853" w14:textId="77777777" w:rsidR="00A54732" w:rsidRPr="005165C4" w:rsidRDefault="00A54732" w:rsidP="007E7106">
            <w:pPr>
              <w:numPr>
                <w:ilvl w:val="0"/>
                <w:numId w:val="11"/>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Количество или доля случаев участия без капитала за рубежом (например, стратегические альянсы, франчайзинговые операции)</w:t>
            </w:r>
          </w:p>
          <w:p w14:paraId="1FD94AE9" w14:textId="77777777" w:rsidR="00A54732" w:rsidRPr="005165C4" w:rsidRDefault="00A54732" w:rsidP="007E7106">
            <w:pPr>
              <w:numPr>
                <w:ilvl w:val="0"/>
                <w:numId w:val="11"/>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Объем или доля зарубежных активов</w:t>
            </w:r>
          </w:p>
          <w:p w14:paraId="6E1B8F8E" w14:textId="77777777" w:rsidR="00A54732" w:rsidRPr="005165C4" w:rsidRDefault="00A54732" w:rsidP="007E7106">
            <w:pPr>
              <w:numPr>
                <w:ilvl w:val="0"/>
                <w:numId w:val="11"/>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Объем или доля добавленной стоимости за рубежом</w:t>
            </w:r>
          </w:p>
          <w:p w14:paraId="325F1C4B" w14:textId="77777777" w:rsidR="00A54732" w:rsidRPr="005165C4" w:rsidRDefault="00A54732" w:rsidP="007E7106">
            <w:pPr>
              <w:numPr>
                <w:ilvl w:val="0"/>
                <w:numId w:val="11"/>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Объем или доля зарубежных ресурсов</w:t>
            </w:r>
          </w:p>
          <w:p w14:paraId="05CD3DB2" w14:textId="77777777" w:rsidR="00A54732" w:rsidRPr="005165C4" w:rsidRDefault="00A54732" w:rsidP="007E7106">
            <w:pPr>
              <w:numPr>
                <w:ilvl w:val="0"/>
                <w:numId w:val="11"/>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Количество или доля зарубежных сотрудников</w:t>
            </w:r>
          </w:p>
        </w:tc>
        <w:tc>
          <w:tcPr>
            <w:tcW w:w="3291" w:type="dxa"/>
          </w:tcPr>
          <w:p w14:paraId="2DC47DFA" w14:textId="77777777" w:rsidR="00A54732" w:rsidRPr="005165C4" w:rsidRDefault="00A54732" w:rsidP="005165C4">
            <w:pPr>
              <w:spacing w:after="120"/>
              <w:rPr>
                <w:rFonts w:ascii="Times New Roman" w:hAnsi="Times New Roman" w:cs="Times New Roman"/>
                <w:sz w:val="22"/>
                <w:szCs w:val="22"/>
                <w:u w:val="single"/>
              </w:rPr>
            </w:pPr>
            <w:r w:rsidRPr="005165C4">
              <w:rPr>
                <w:rFonts w:ascii="Times New Roman" w:hAnsi="Times New Roman" w:cs="Times New Roman"/>
                <w:sz w:val="22"/>
                <w:szCs w:val="22"/>
                <w:u w:val="single"/>
              </w:rPr>
              <w:t>1. Зарубежные продажи (выручка)</w:t>
            </w:r>
          </w:p>
          <w:p w14:paraId="6621AF04" w14:textId="77777777" w:rsidR="00A54732" w:rsidRPr="005165C4" w:rsidRDefault="00A54732" w:rsidP="007E7106">
            <w:pPr>
              <w:numPr>
                <w:ilvl w:val="0"/>
                <w:numId w:val="13"/>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Экспортная выручка</w:t>
            </w:r>
          </w:p>
          <w:p w14:paraId="35442C6E" w14:textId="77777777" w:rsidR="00A54732" w:rsidRPr="005165C4" w:rsidRDefault="00A54732" w:rsidP="007E7106">
            <w:pPr>
              <w:numPr>
                <w:ilvl w:val="0"/>
                <w:numId w:val="13"/>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Выручка зарубежных подразделений</w:t>
            </w:r>
          </w:p>
        </w:tc>
        <w:tc>
          <w:tcPr>
            <w:tcW w:w="2521" w:type="dxa"/>
          </w:tcPr>
          <w:p w14:paraId="13695B18" w14:textId="77777777" w:rsidR="00A54732" w:rsidRPr="005165C4" w:rsidRDefault="00A54732" w:rsidP="005165C4">
            <w:pPr>
              <w:spacing w:after="120"/>
              <w:rPr>
                <w:rFonts w:ascii="Times New Roman" w:hAnsi="Times New Roman" w:cs="Times New Roman"/>
                <w:sz w:val="22"/>
                <w:szCs w:val="22"/>
                <w:u w:val="single"/>
              </w:rPr>
            </w:pPr>
            <w:r w:rsidRPr="005165C4">
              <w:rPr>
                <w:rFonts w:ascii="Times New Roman" w:hAnsi="Times New Roman" w:cs="Times New Roman"/>
                <w:sz w:val="22"/>
                <w:szCs w:val="22"/>
                <w:u w:val="single"/>
              </w:rPr>
              <w:t>1. 'Soft' индикаторы (стили менеджмента)</w:t>
            </w:r>
          </w:p>
          <w:p w14:paraId="4BD8671C" w14:textId="77777777" w:rsidR="00A54732" w:rsidRPr="005165C4" w:rsidRDefault="00A54732" w:rsidP="007E7106">
            <w:pPr>
              <w:numPr>
                <w:ilvl w:val="0"/>
                <w:numId w:val="15"/>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Этноцентрический подход</w:t>
            </w:r>
          </w:p>
          <w:p w14:paraId="47F86A46" w14:textId="77777777" w:rsidR="00A54732" w:rsidRPr="005165C4" w:rsidRDefault="00A54732" w:rsidP="007E7106">
            <w:pPr>
              <w:numPr>
                <w:ilvl w:val="0"/>
                <w:numId w:val="15"/>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Полицентрический подход</w:t>
            </w:r>
          </w:p>
          <w:p w14:paraId="2011D5C0" w14:textId="77777777" w:rsidR="00A54732" w:rsidRPr="005165C4" w:rsidRDefault="00A54732" w:rsidP="007E7106">
            <w:pPr>
              <w:numPr>
                <w:ilvl w:val="0"/>
                <w:numId w:val="15"/>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Региоцентрический подход</w:t>
            </w:r>
          </w:p>
          <w:p w14:paraId="6741E3D1" w14:textId="77777777" w:rsidR="00A54732" w:rsidRPr="005165C4" w:rsidRDefault="00A54732" w:rsidP="007E7106">
            <w:pPr>
              <w:numPr>
                <w:ilvl w:val="0"/>
                <w:numId w:val="15"/>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Геоцентрический подход</w:t>
            </w:r>
          </w:p>
          <w:p w14:paraId="65CDA430" w14:textId="77777777" w:rsidR="00A54732" w:rsidRPr="005165C4" w:rsidRDefault="00A54732" w:rsidP="005165C4">
            <w:pPr>
              <w:spacing w:after="120"/>
              <w:rPr>
                <w:rFonts w:ascii="Times New Roman" w:hAnsi="Times New Roman" w:cs="Times New Roman"/>
                <w:sz w:val="22"/>
                <w:szCs w:val="22"/>
              </w:rPr>
            </w:pPr>
          </w:p>
        </w:tc>
      </w:tr>
      <w:tr w:rsidR="00A54732" w:rsidRPr="005165C4" w14:paraId="78AABFD8" w14:textId="77777777" w:rsidTr="005165C4">
        <w:trPr>
          <w:trHeight w:val="3384"/>
        </w:trPr>
        <w:tc>
          <w:tcPr>
            <w:tcW w:w="3085" w:type="dxa"/>
          </w:tcPr>
          <w:p w14:paraId="08E9E8B1" w14:textId="77777777" w:rsidR="00A54732" w:rsidRPr="005165C4" w:rsidRDefault="00A54732" w:rsidP="005165C4">
            <w:pPr>
              <w:spacing w:after="120"/>
              <w:rPr>
                <w:rFonts w:ascii="Times New Roman" w:hAnsi="Times New Roman" w:cs="Times New Roman"/>
                <w:sz w:val="22"/>
                <w:szCs w:val="22"/>
                <w:u w:val="single"/>
              </w:rPr>
            </w:pPr>
            <w:r w:rsidRPr="005165C4">
              <w:rPr>
                <w:rFonts w:ascii="Times New Roman" w:hAnsi="Times New Roman" w:cs="Times New Roman"/>
                <w:sz w:val="22"/>
                <w:szCs w:val="22"/>
                <w:u w:val="single"/>
              </w:rPr>
              <w:t>2. Структура управления</w:t>
            </w:r>
          </w:p>
          <w:p w14:paraId="10907D49" w14:textId="77777777" w:rsidR="00A54732" w:rsidRPr="005165C4" w:rsidRDefault="00A54732" w:rsidP="007E7106">
            <w:pPr>
              <w:numPr>
                <w:ilvl w:val="0"/>
                <w:numId w:val="12"/>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Количество фондовых бирж, на которых торгуются акции компании</w:t>
            </w:r>
          </w:p>
          <w:p w14:paraId="122308BA" w14:textId="77777777" w:rsidR="00A54732" w:rsidRPr="005165C4" w:rsidRDefault="00A54732" w:rsidP="007E7106">
            <w:pPr>
              <w:numPr>
                <w:ilvl w:val="0"/>
                <w:numId w:val="12"/>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Количество или доля акций, принадлежащих иностранным инвесторам</w:t>
            </w:r>
          </w:p>
          <w:p w14:paraId="65128BAE" w14:textId="77777777" w:rsidR="00A54732" w:rsidRPr="005165C4" w:rsidRDefault="00A54732" w:rsidP="007E7106">
            <w:pPr>
              <w:numPr>
                <w:ilvl w:val="0"/>
                <w:numId w:val="12"/>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Число или доля иностранных членов Совета Директоров</w:t>
            </w:r>
          </w:p>
        </w:tc>
        <w:tc>
          <w:tcPr>
            <w:tcW w:w="3291" w:type="dxa"/>
          </w:tcPr>
          <w:p w14:paraId="13857053" w14:textId="77777777" w:rsidR="00A54732" w:rsidRPr="005165C4" w:rsidRDefault="00A54732" w:rsidP="005165C4">
            <w:pPr>
              <w:spacing w:after="120"/>
              <w:rPr>
                <w:rFonts w:ascii="Times New Roman" w:hAnsi="Times New Roman" w:cs="Times New Roman"/>
                <w:sz w:val="22"/>
                <w:szCs w:val="22"/>
                <w:u w:val="single"/>
              </w:rPr>
            </w:pPr>
            <w:r w:rsidRPr="005165C4">
              <w:rPr>
                <w:rFonts w:ascii="Times New Roman" w:hAnsi="Times New Roman" w:cs="Times New Roman"/>
                <w:sz w:val="22"/>
                <w:szCs w:val="22"/>
                <w:u w:val="single"/>
              </w:rPr>
              <w:t>2. Операционный доход за рубежом</w:t>
            </w:r>
          </w:p>
          <w:p w14:paraId="0132D907" w14:textId="77777777" w:rsidR="00A54732" w:rsidRPr="005165C4" w:rsidRDefault="00A54732" w:rsidP="007E7106">
            <w:pPr>
              <w:numPr>
                <w:ilvl w:val="0"/>
                <w:numId w:val="14"/>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Общий операционный доход всех зарубежных подразделений</w:t>
            </w:r>
          </w:p>
        </w:tc>
        <w:tc>
          <w:tcPr>
            <w:tcW w:w="2521" w:type="dxa"/>
          </w:tcPr>
          <w:p w14:paraId="16BC8FDA" w14:textId="77777777" w:rsidR="00A54732" w:rsidRPr="005165C4" w:rsidRDefault="00A54732" w:rsidP="005165C4">
            <w:pPr>
              <w:spacing w:after="120"/>
              <w:rPr>
                <w:rFonts w:ascii="Times New Roman" w:hAnsi="Times New Roman" w:cs="Times New Roman"/>
                <w:sz w:val="22"/>
                <w:szCs w:val="22"/>
                <w:u w:val="single"/>
              </w:rPr>
            </w:pPr>
            <w:r w:rsidRPr="005165C4">
              <w:rPr>
                <w:rFonts w:ascii="Times New Roman" w:hAnsi="Times New Roman" w:cs="Times New Roman"/>
                <w:sz w:val="22"/>
                <w:szCs w:val="22"/>
                <w:u w:val="single"/>
              </w:rPr>
              <w:t xml:space="preserve">2. </w:t>
            </w:r>
            <w:r w:rsidRPr="005165C4">
              <w:rPr>
                <w:rFonts w:ascii="Times New Roman" w:hAnsi="Times New Roman" w:cs="Times New Roman"/>
                <w:sz w:val="22"/>
                <w:szCs w:val="22"/>
                <w:u w:val="single"/>
                <w:lang w:val="en-US"/>
              </w:rPr>
              <w:t xml:space="preserve">‘Hard’ </w:t>
            </w:r>
            <w:r w:rsidRPr="005165C4">
              <w:rPr>
                <w:rFonts w:ascii="Times New Roman" w:hAnsi="Times New Roman" w:cs="Times New Roman"/>
                <w:sz w:val="22"/>
                <w:szCs w:val="22"/>
                <w:u w:val="single"/>
              </w:rPr>
              <w:t>индикаторы</w:t>
            </w:r>
          </w:p>
          <w:p w14:paraId="5AE75B69" w14:textId="77777777" w:rsidR="00A54732" w:rsidRPr="005165C4" w:rsidRDefault="00A54732" w:rsidP="007E7106">
            <w:pPr>
              <w:keepNext/>
              <w:numPr>
                <w:ilvl w:val="0"/>
                <w:numId w:val="14"/>
              </w:numPr>
              <w:spacing w:after="120"/>
              <w:rPr>
                <w:rFonts w:ascii="Times New Roman" w:eastAsia="MS ??" w:hAnsi="Times New Roman" w:cs="Times New Roman"/>
                <w:sz w:val="22"/>
                <w:szCs w:val="22"/>
                <w:lang w:eastAsia="ru-RU"/>
              </w:rPr>
            </w:pPr>
            <w:r w:rsidRPr="005165C4">
              <w:rPr>
                <w:rFonts w:ascii="Times New Roman" w:eastAsia="MS ??" w:hAnsi="Times New Roman" w:cs="Times New Roman"/>
                <w:sz w:val="22"/>
                <w:szCs w:val="22"/>
                <w:lang w:eastAsia="ru-RU"/>
              </w:rPr>
              <w:t>Международный опыт топ-менеджеров (продолжительность рабочего времени, проведенного топ-менеджерами за границей)</w:t>
            </w:r>
          </w:p>
        </w:tc>
      </w:tr>
    </w:tbl>
    <w:p w14:paraId="75F3532C" w14:textId="41F0D709" w:rsidR="00AB3520" w:rsidRPr="00BD1319" w:rsidRDefault="00AB3520" w:rsidP="00BD1319">
      <w:pPr>
        <w:spacing w:after="120" w:line="276" w:lineRule="auto"/>
        <w:jc w:val="both"/>
        <w:rPr>
          <w:rFonts w:ascii="Times New Roman" w:hAnsi="Times New Roman" w:cs="Times New Roman"/>
          <w:sz w:val="20"/>
          <w:szCs w:val="20"/>
        </w:rPr>
      </w:pPr>
      <w:r w:rsidRPr="00BD1319">
        <w:rPr>
          <w:rFonts w:ascii="Times New Roman" w:hAnsi="Times New Roman" w:cs="Times New Roman"/>
          <w:spacing w:val="30"/>
          <w:sz w:val="20"/>
          <w:szCs w:val="20"/>
        </w:rPr>
        <w:t>Источник: с</w:t>
      </w:r>
      <w:r w:rsidR="00A54732" w:rsidRPr="00BD1319">
        <w:rPr>
          <w:rFonts w:ascii="Times New Roman" w:hAnsi="Times New Roman" w:cs="Times New Roman"/>
          <w:spacing w:val="30"/>
          <w:sz w:val="20"/>
          <w:szCs w:val="20"/>
        </w:rPr>
        <w:t xml:space="preserve">оставлено </w:t>
      </w:r>
      <w:r w:rsidRPr="00BD1319">
        <w:rPr>
          <w:rFonts w:ascii="Times New Roman" w:hAnsi="Times New Roman" w:cs="Times New Roman"/>
          <w:spacing w:val="30"/>
          <w:sz w:val="20"/>
          <w:szCs w:val="20"/>
        </w:rPr>
        <w:t>автором п</w:t>
      </w:r>
      <w:r w:rsidR="00A54732" w:rsidRPr="00BD1319">
        <w:rPr>
          <w:rFonts w:ascii="Times New Roman" w:hAnsi="Times New Roman" w:cs="Times New Roman"/>
          <w:spacing w:val="30"/>
          <w:sz w:val="20"/>
          <w:szCs w:val="20"/>
        </w:rPr>
        <w:t>о</w:t>
      </w:r>
      <w:r w:rsidRPr="00BD1319">
        <w:rPr>
          <w:rFonts w:ascii="Times New Roman" w:hAnsi="Times New Roman" w:cs="Times New Roman"/>
          <w:spacing w:val="30"/>
          <w:sz w:val="20"/>
          <w:szCs w:val="20"/>
        </w:rPr>
        <w:t xml:space="preserve"> </w:t>
      </w:r>
      <w:r w:rsidR="00A54732" w:rsidRPr="00BD1319">
        <w:rPr>
          <w:rFonts w:ascii="Times New Roman" w:hAnsi="Times New Roman" w:cs="Times New Roman"/>
          <w:sz w:val="20"/>
          <w:szCs w:val="20"/>
        </w:rPr>
        <w:t>Dörrenbächer, 2000</w:t>
      </w:r>
      <w:r w:rsidR="00BD1319" w:rsidRPr="00BD1319">
        <w:rPr>
          <w:rFonts w:ascii="Times New Roman" w:hAnsi="Times New Roman" w:cs="Times New Roman"/>
          <w:sz w:val="20"/>
          <w:szCs w:val="20"/>
        </w:rPr>
        <w:t xml:space="preserve">, </w:t>
      </w:r>
      <w:r w:rsidR="00BD1319" w:rsidRPr="00BD1319">
        <w:rPr>
          <w:rFonts w:ascii="Times New Roman" w:hAnsi="Times New Roman" w:cs="Times New Roman"/>
          <w:color w:val="000000" w:themeColor="text1"/>
          <w:sz w:val="20"/>
          <w:szCs w:val="20"/>
        </w:rPr>
        <w:t>119-126</w:t>
      </w:r>
    </w:p>
    <w:p w14:paraId="6A44B498" w14:textId="77777777" w:rsidR="00D16870" w:rsidRDefault="00D16870" w:rsidP="005165C4">
      <w:pPr>
        <w:spacing w:after="120" w:line="360" w:lineRule="auto"/>
        <w:jc w:val="both"/>
        <w:rPr>
          <w:rFonts w:ascii="Times New Roman" w:eastAsia="Calibri" w:hAnsi="Times New Roman" w:cs="Times New Roman"/>
        </w:rPr>
      </w:pPr>
    </w:p>
    <w:p w14:paraId="68D1158A" w14:textId="77777777" w:rsidR="00A54732" w:rsidRPr="00A54732" w:rsidRDefault="00A54732" w:rsidP="005165C4">
      <w:pPr>
        <w:spacing w:after="120" w:line="360" w:lineRule="auto"/>
        <w:jc w:val="both"/>
        <w:rPr>
          <w:rFonts w:ascii="Times New Roman" w:eastAsia="Calibri" w:hAnsi="Times New Roman" w:cs="Times New Roman"/>
        </w:rPr>
      </w:pPr>
      <w:r w:rsidRPr="00A54732">
        <w:rPr>
          <w:rFonts w:ascii="Times New Roman" w:eastAsia="Calibri" w:hAnsi="Times New Roman" w:cs="Times New Roman"/>
        </w:rPr>
        <w:t xml:space="preserve">К. Дерренбахер выделяет три типа индивидуальных индикаторов: </w:t>
      </w:r>
    </w:p>
    <w:p w14:paraId="383445AC" w14:textId="77777777" w:rsidR="00A54732" w:rsidRPr="00A54732" w:rsidRDefault="00A54732" w:rsidP="007E7106">
      <w:pPr>
        <w:widowControl w:val="0"/>
        <w:numPr>
          <w:ilvl w:val="0"/>
          <w:numId w:val="8"/>
        </w:numPr>
        <w:spacing w:after="120" w:line="360" w:lineRule="auto"/>
        <w:jc w:val="both"/>
        <w:rPr>
          <w:rFonts w:ascii="Times New Roman" w:eastAsia="Calibri" w:hAnsi="Times New Roman" w:cs="Times New Roman"/>
        </w:rPr>
      </w:pPr>
      <w:r w:rsidRPr="00A54732">
        <w:rPr>
          <w:rFonts w:ascii="Times New Roman" w:eastAsia="Calibri" w:hAnsi="Times New Roman" w:cs="Times New Roman"/>
          <w:b/>
        </w:rPr>
        <w:t>Индекс Транснациональности</w:t>
      </w:r>
      <w:r w:rsidRPr="00A54732">
        <w:rPr>
          <w:rFonts w:ascii="Times New Roman" w:eastAsia="Calibri" w:hAnsi="Times New Roman" w:cs="Times New Roman"/>
        </w:rPr>
        <w:t xml:space="preserve"> -  </w:t>
      </w:r>
      <w:r w:rsidRPr="00A54732">
        <w:rPr>
          <w:rFonts w:ascii="Times New Roman" w:eastAsia="Calibri" w:hAnsi="Times New Roman" w:cs="Times New Roman"/>
          <w:lang w:val="en-US"/>
        </w:rPr>
        <w:t>TNI</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Transnationality</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Index</w:t>
      </w:r>
      <w:r w:rsidRPr="00A54732">
        <w:rPr>
          <w:rFonts w:ascii="Times New Roman" w:eastAsia="Calibri" w:hAnsi="Times New Roman" w:cs="Times New Roman"/>
        </w:rPr>
        <w:t xml:space="preserve">). Данный показатель был разработан организацией </w:t>
      </w:r>
      <w:r w:rsidRPr="00A54732">
        <w:rPr>
          <w:rFonts w:ascii="Times New Roman" w:eastAsia="Calibri" w:hAnsi="Times New Roman" w:cs="Times New Roman"/>
          <w:lang w:val="en-US"/>
        </w:rPr>
        <w:t>UNCTAD</w:t>
      </w:r>
      <w:r w:rsidRPr="00A54732">
        <w:rPr>
          <w:rFonts w:ascii="Times New Roman" w:eastAsia="Calibri" w:hAnsi="Times New Roman" w:cs="Times New Roman"/>
        </w:rPr>
        <w:t xml:space="preserve"> и впервые появился в Докладе о Мировых Инвестициях в 1995 году [</w:t>
      </w:r>
      <w:r w:rsidRPr="00A54732">
        <w:rPr>
          <w:rFonts w:ascii="Times New Roman" w:eastAsia="Calibri" w:hAnsi="Times New Roman" w:cs="Times New Roman"/>
          <w:lang w:val="en-US"/>
        </w:rPr>
        <w:t>UNCTAD</w:t>
      </w:r>
      <w:r w:rsidRPr="00A54732">
        <w:rPr>
          <w:rFonts w:ascii="Times New Roman" w:eastAsia="Calibri" w:hAnsi="Times New Roman" w:cs="Times New Roman"/>
        </w:rPr>
        <w:t>, 1995]. Данный индекс оценивает уровень интернационализации компаний, учитывая их долю зарубежных активов, продаж и персонала.</w:t>
      </w:r>
    </w:p>
    <w:p w14:paraId="48619899" w14:textId="4AB8CAFF" w:rsidR="00A54732" w:rsidRPr="00A54732" w:rsidRDefault="00A54732" w:rsidP="007E7106">
      <w:pPr>
        <w:widowControl w:val="0"/>
        <w:numPr>
          <w:ilvl w:val="0"/>
          <w:numId w:val="8"/>
        </w:numPr>
        <w:spacing w:after="120" w:line="360" w:lineRule="auto"/>
        <w:jc w:val="both"/>
        <w:rPr>
          <w:rFonts w:ascii="Times New Roman" w:eastAsia="Calibri" w:hAnsi="Times New Roman" w:cs="Times New Roman"/>
        </w:rPr>
      </w:pPr>
      <w:r w:rsidRPr="00A54732">
        <w:rPr>
          <w:rFonts w:ascii="Times New Roman" w:eastAsia="Calibri" w:hAnsi="Times New Roman" w:cs="Times New Roman"/>
          <w:b/>
        </w:rPr>
        <w:t>Индекс распространения транснациональной активности</w:t>
      </w:r>
      <w:r w:rsidRPr="00A54732">
        <w:rPr>
          <w:rFonts w:ascii="Times New Roman" w:eastAsia="Calibri" w:hAnsi="Times New Roman" w:cs="Times New Roman"/>
        </w:rPr>
        <w:t xml:space="preserve"> – </w:t>
      </w:r>
      <w:r w:rsidRPr="00A54732">
        <w:rPr>
          <w:rFonts w:ascii="Times New Roman" w:eastAsia="Calibri" w:hAnsi="Times New Roman" w:cs="Times New Roman"/>
          <w:lang w:val="en-US"/>
        </w:rPr>
        <w:t>TSI</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Transnationality</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Spread</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Index</w:t>
      </w:r>
      <w:r w:rsidRPr="00A54732">
        <w:rPr>
          <w:rFonts w:ascii="Times New Roman" w:eastAsia="Calibri" w:hAnsi="Times New Roman" w:cs="Times New Roman"/>
        </w:rPr>
        <w:t>). Данный показатель был разработан Иетто-Гиллиес  [</w:t>
      </w:r>
      <w:r w:rsidRPr="00A54732">
        <w:rPr>
          <w:rFonts w:ascii="Times New Roman" w:eastAsia="Calibri" w:hAnsi="Times New Roman" w:cs="Times New Roman"/>
          <w:lang w:val="en-GB"/>
        </w:rPr>
        <w:t>Ietto</w:t>
      </w:r>
      <w:r w:rsidRPr="00A54732">
        <w:rPr>
          <w:rFonts w:ascii="Times New Roman" w:eastAsia="Calibri" w:hAnsi="Times New Roman" w:cs="Times New Roman"/>
        </w:rPr>
        <w:t>-</w:t>
      </w:r>
      <w:r w:rsidRPr="00A54732">
        <w:rPr>
          <w:rFonts w:ascii="Times New Roman" w:eastAsia="Calibri" w:hAnsi="Times New Roman" w:cs="Times New Roman"/>
          <w:lang w:val="en-GB"/>
        </w:rPr>
        <w:t>Gillies</w:t>
      </w:r>
      <w:r w:rsidRPr="00A54732">
        <w:rPr>
          <w:rFonts w:ascii="Times New Roman" w:eastAsia="Calibri" w:hAnsi="Times New Roman" w:cs="Times New Roman"/>
        </w:rPr>
        <w:t>, 1998</w:t>
      </w:r>
      <w:r w:rsidR="006B1BDD">
        <w:rPr>
          <w:rFonts w:ascii="Times New Roman" w:eastAsia="Calibri" w:hAnsi="Times New Roman" w:cs="Times New Roman"/>
        </w:rPr>
        <w:t>, С. 17-39</w:t>
      </w:r>
      <w:r w:rsidRPr="00A54732">
        <w:rPr>
          <w:rFonts w:ascii="Times New Roman" w:eastAsia="Calibri" w:hAnsi="Times New Roman" w:cs="Times New Roman"/>
        </w:rPr>
        <w:t xml:space="preserve">]. Показатель включает в себя индекс </w:t>
      </w:r>
      <w:r w:rsidRPr="00A54732">
        <w:rPr>
          <w:rFonts w:ascii="Times New Roman" w:eastAsia="Calibri" w:hAnsi="Times New Roman" w:cs="Times New Roman"/>
          <w:lang w:val="en-US"/>
        </w:rPr>
        <w:t>TNI</w:t>
      </w:r>
      <w:r w:rsidRPr="00A54732">
        <w:rPr>
          <w:rFonts w:ascii="Times New Roman" w:eastAsia="Calibri" w:hAnsi="Times New Roman" w:cs="Times New Roman"/>
        </w:rPr>
        <w:t xml:space="preserve"> и отношение числа зарубежных стран, в которых компания осуществляет свою деятельность (напр., размещает производство, ведет хозяйственную деятельность и т. п.), к общему количеству стран, в которых она потенциально могла бы вести деятельности.</w:t>
      </w:r>
    </w:p>
    <w:p w14:paraId="6327F980" w14:textId="77777777" w:rsidR="00A54732" w:rsidRPr="00A54732" w:rsidRDefault="00A54732" w:rsidP="007E7106">
      <w:pPr>
        <w:widowControl w:val="0"/>
        <w:numPr>
          <w:ilvl w:val="0"/>
          <w:numId w:val="8"/>
        </w:numPr>
        <w:spacing w:after="120" w:line="360" w:lineRule="auto"/>
        <w:jc w:val="both"/>
        <w:rPr>
          <w:rFonts w:ascii="Times New Roman" w:eastAsia="Calibri" w:hAnsi="Times New Roman" w:cs="Times New Roman"/>
        </w:rPr>
      </w:pPr>
      <w:r w:rsidRPr="00A54732">
        <w:rPr>
          <w:rFonts w:ascii="Times New Roman" w:eastAsia="Calibri" w:hAnsi="Times New Roman" w:cs="Times New Roman"/>
          <w:b/>
        </w:rPr>
        <w:t>Индекс степени интернационализации</w:t>
      </w:r>
      <w:r w:rsidRPr="00A54732">
        <w:rPr>
          <w:rFonts w:ascii="Times New Roman" w:eastAsia="Calibri" w:hAnsi="Times New Roman" w:cs="Times New Roman"/>
        </w:rPr>
        <w:t xml:space="preserve"> был предложен Салливаном [</w:t>
      </w:r>
      <w:r w:rsidRPr="00A54732">
        <w:rPr>
          <w:rFonts w:ascii="Times New Roman" w:eastAsia="Calibri" w:hAnsi="Times New Roman" w:cs="Times New Roman"/>
          <w:lang w:val="en-US"/>
        </w:rPr>
        <w:t>Sullivan</w:t>
      </w:r>
      <w:r w:rsidRPr="00A54732">
        <w:rPr>
          <w:rFonts w:ascii="Times New Roman" w:eastAsia="Calibri" w:hAnsi="Times New Roman" w:cs="Times New Roman"/>
        </w:rPr>
        <w:t>, 1994] и состоит из пяти переменных, которые были разработаны для комплексного измерения интернационализации через структуру, производительность и поведения фирмы. Его составными элементами являются: доля зарубежных активов; доля зарубежных продаж; доля зарубежных подразделений; международный опыт топ-менеджеров; «физическая дисперсия» международных операций.</w:t>
      </w:r>
    </w:p>
    <w:p w14:paraId="5929A31B" w14:textId="77777777" w:rsidR="005165C4" w:rsidRDefault="00A54732" w:rsidP="005165C4">
      <w:pPr>
        <w:widowControl w:val="0"/>
        <w:spacing w:after="120" w:line="360" w:lineRule="auto"/>
        <w:ind w:firstLine="709"/>
        <w:jc w:val="both"/>
        <w:rPr>
          <w:rFonts w:ascii="Times New Roman" w:eastAsia="Calibri" w:hAnsi="Times New Roman" w:cs="Times New Roman"/>
          <w:sz w:val="28"/>
        </w:rPr>
      </w:pPr>
      <w:r w:rsidRPr="00A54732">
        <w:rPr>
          <w:rFonts w:ascii="Times New Roman" w:hAnsi="Times New Roman" w:cs="Times New Roman"/>
          <w:szCs w:val="22"/>
        </w:rPr>
        <w:t>С момента создания, данные индикаторы подвергались критике. Индекс Транснациональности, также как и индекс распространения транснациональной активности не способны комплексно отразить реальный уровень транснационализации компаний, т.к. они характеризуют только отдельные составляющие ранжировки. Более того, рейтинговая расстановка сил ТНК оказывается зачастую различной не только по указанным индикаторам, но и в рамках того же TNI, когда рейтинг по его трем составляющим, рассчитанным по отдельности, может заметно отличаться (Орешкин, 2012). Сам автор индекса степени интернационализации отмечал в своем исследовании, что при составлении параметра в расчет брались финансовые показатели только крупнейших американских ТНК, что в свою очередь повлияло на специфику и степень применения данного показателя. Общей критикой для всех показателей является их обобщенность и опущение специфики ведения того или иного вида бизнеса.</w:t>
      </w:r>
    </w:p>
    <w:p w14:paraId="639DD3B8" w14:textId="77C195DE" w:rsidR="00A54732" w:rsidRDefault="00A54732" w:rsidP="005165C4">
      <w:pPr>
        <w:widowControl w:val="0"/>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В обобщенной таблице представлены составные индексы, ограничения их использования, а также степень применимости для оценки российских логистических </w:t>
      </w:r>
      <w:r w:rsidRPr="00A54732">
        <w:rPr>
          <w:rFonts w:ascii="Times New Roman" w:eastAsia="Calibri" w:hAnsi="Times New Roman" w:cs="Times New Roman"/>
        </w:rPr>
        <w:lastRenderedPageBreak/>
        <w:t>компаний</w:t>
      </w:r>
      <w:r w:rsidR="00AB3520">
        <w:rPr>
          <w:rFonts w:ascii="Times New Roman" w:eastAsia="Calibri" w:hAnsi="Times New Roman" w:cs="Times New Roman"/>
        </w:rPr>
        <w:t xml:space="preserve"> (таблица 4)</w:t>
      </w:r>
      <w:r w:rsidRPr="00A54732">
        <w:rPr>
          <w:rFonts w:ascii="Times New Roman" w:eastAsia="Calibri" w:hAnsi="Times New Roman" w:cs="Times New Roman"/>
        </w:rPr>
        <w:t>.</w:t>
      </w:r>
    </w:p>
    <w:p w14:paraId="7C08B128" w14:textId="77777777" w:rsidR="009F683E" w:rsidRDefault="009F683E" w:rsidP="009F683E">
      <w:pPr>
        <w:keepNext/>
        <w:spacing w:after="120" w:line="360" w:lineRule="auto"/>
        <w:jc w:val="right"/>
        <w:rPr>
          <w:rFonts w:ascii="Times New Roman" w:eastAsia="MS ??" w:hAnsi="Times New Roman" w:cs="Times New Roman"/>
          <w:bCs/>
          <w:sz w:val="22"/>
          <w:lang w:eastAsia="ru-RU"/>
        </w:rPr>
      </w:pPr>
      <w:r>
        <w:rPr>
          <w:rFonts w:ascii="Times New Roman" w:eastAsia="MS ??" w:hAnsi="Times New Roman" w:cs="Times New Roman"/>
          <w:bCs/>
          <w:sz w:val="22"/>
          <w:lang w:eastAsia="ru-RU"/>
        </w:rPr>
        <w:t>Таблица 4</w:t>
      </w:r>
    </w:p>
    <w:p w14:paraId="43A8AB2C" w14:textId="1CE4B842" w:rsidR="009F683E" w:rsidRPr="009F683E" w:rsidRDefault="009F683E" w:rsidP="009F683E">
      <w:pPr>
        <w:keepNext/>
        <w:spacing w:after="120" w:line="360" w:lineRule="auto"/>
        <w:jc w:val="center"/>
        <w:rPr>
          <w:rFonts w:ascii="Times New Roman" w:eastAsia="MS ??" w:hAnsi="Times New Roman" w:cs="Times New Roman"/>
          <w:b/>
          <w:bCs/>
          <w:sz w:val="22"/>
          <w:lang w:eastAsia="ru-RU"/>
        </w:rPr>
      </w:pPr>
      <w:r w:rsidRPr="009F683E">
        <w:rPr>
          <w:rFonts w:ascii="Times New Roman" w:eastAsia="MS ??" w:hAnsi="Times New Roman" w:cs="Times New Roman"/>
          <w:b/>
          <w:bCs/>
          <w:sz w:val="22"/>
          <w:lang w:eastAsia="ru-RU"/>
        </w:rPr>
        <w:t>Сравнительная характеристика индикаторов уровня интернационализации</w:t>
      </w:r>
    </w:p>
    <w:tbl>
      <w:tblPr>
        <w:tblStyle w:val="22"/>
        <w:tblW w:w="0" w:type="auto"/>
        <w:tblInd w:w="108" w:type="dxa"/>
        <w:tblLayout w:type="fixed"/>
        <w:tblLook w:val="04A0" w:firstRow="1" w:lastRow="0" w:firstColumn="1" w:lastColumn="0" w:noHBand="0" w:noVBand="1"/>
      </w:tblPr>
      <w:tblGrid>
        <w:gridCol w:w="1419"/>
        <w:gridCol w:w="2693"/>
        <w:gridCol w:w="1134"/>
        <w:gridCol w:w="1701"/>
        <w:gridCol w:w="2267"/>
      </w:tblGrid>
      <w:tr w:rsidR="009F683E" w:rsidRPr="00A54732" w14:paraId="42C61AA6" w14:textId="77777777" w:rsidTr="009F683E">
        <w:tc>
          <w:tcPr>
            <w:tcW w:w="1419" w:type="dxa"/>
          </w:tcPr>
          <w:p w14:paraId="38D01662" w14:textId="726A1819" w:rsidR="00A54732" w:rsidRPr="009F683E" w:rsidRDefault="00AB3520" w:rsidP="009F683E">
            <w:pPr>
              <w:spacing w:after="120"/>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Название индикатора</w:t>
            </w:r>
          </w:p>
        </w:tc>
        <w:tc>
          <w:tcPr>
            <w:tcW w:w="2693" w:type="dxa"/>
          </w:tcPr>
          <w:p w14:paraId="21F76D98" w14:textId="77777777" w:rsidR="00A54732" w:rsidRPr="009F683E" w:rsidRDefault="00A54732" w:rsidP="009F683E">
            <w:pPr>
              <w:spacing w:after="120"/>
              <w:jc w:val="center"/>
              <w:rPr>
                <w:rFonts w:ascii="Times New Roman" w:eastAsia="Calibri" w:hAnsi="Times New Roman" w:cs="Times New Roman"/>
                <w:b/>
                <w:sz w:val="20"/>
                <w:szCs w:val="20"/>
              </w:rPr>
            </w:pPr>
            <w:r w:rsidRPr="009F683E">
              <w:rPr>
                <w:rFonts w:ascii="Times New Roman" w:eastAsia="Calibri" w:hAnsi="Times New Roman" w:cs="Times New Roman"/>
                <w:b/>
                <w:sz w:val="20"/>
                <w:szCs w:val="20"/>
              </w:rPr>
              <w:t>Индивидуальные индикаторы</w:t>
            </w:r>
          </w:p>
        </w:tc>
        <w:tc>
          <w:tcPr>
            <w:tcW w:w="1134" w:type="dxa"/>
          </w:tcPr>
          <w:p w14:paraId="2C341857" w14:textId="77777777" w:rsidR="00A54732" w:rsidRPr="009F683E" w:rsidRDefault="00A54732" w:rsidP="009F683E">
            <w:pPr>
              <w:spacing w:after="120"/>
              <w:jc w:val="center"/>
              <w:rPr>
                <w:rFonts w:ascii="Times New Roman" w:eastAsia="Calibri" w:hAnsi="Times New Roman" w:cs="Times New Roman"/>
                <w:b/>
                <w:sz w:val="20"/>
                <w:szCs w:val="20"/>
              </w:rPr>
            </w:pPr>
            <w:r w:rsidRPr="009F683E">
              <w:rPr>
                <w:rFonts w:ascii="Times New Roman" w:eastAsia="Calibri" w:hAnsi="Times New Roman" w:cs="Times New Roman"/>
                <w:b/>
                <w:sz w:val="20"/>
                <w:szCs w:val="20"/>
              </w:rPr>
              <w:t>Автор</w:t>
            </w:r>
          </w:p>
        </w:tc>
        <w:tc>
          <w:tcPr>
            <w:tcW w:w="1701" w:type="dxa"/>
          </w:tcPr>
          <w:p w14:paraId="65969D51" w14:textId="77777777" w:rsidR="00A54732" w:rsidRPr="009F683E" w:rsidRDefault="00A54732" w:rsidP="009F683E">
            <w:pPr>
              <w:spacing w:after="120"/>
              <w:jc w:val="center"/>
              <w:rPr>
                <w:rFonts w:ascii="Times New Roman" w:eastAsia="Calibri" w:hAnsi="Times New Roman" w:cs="Times New Roman"/>
                <w:b/>
                <w:sz w:val="20"/>
                <w:szCs w:val="20"/>
              </w:rPr>
            </w:pPr>
            <w:r w:rsidRPr="009F683E">
              <w:rPr>
                <w:rFonts w:ascii="Times New Roman" w:eastAsia="Calibri" w:hAnsi="Times New Roman" w:cs="Times New Roman"/>
                <w:b/>
                <w:sz w:val="20"/>
                <w:szCs w:val="20"/>
              </w:rPr>
              <w:t>Ограничения использования</w:t>
            </w:r>
          </w:p>
        </w:tc>
        <w:tc>
          <w:tcPr>
            <w:tcW w:w="2267" w:type="dxa"/>
          </w:tcPr>
          <w:p w14:paraId="5E1E12DA" w14:textId="77777777" w:rsidR="00A54732" w:rsidRPr="009F683E" w:rsidRDefault="00A54732" w:rsidP="009F683E">
            <w:pPr>
              <w:spacing w:after="120"/>
              <w:jc w:val="center"/>
              <w:rPr>
                <w:rFonts w:ascii="Times New Roman" w:eastAsia="Calibri" w:hAnsi="Times New Roman" w:cs="Times New Roman"/>
                <w:b/>
                <w:sz w:val="20"/>
                <w:szCs w:val="20"/>
              </w:rPr>
            </w:pPr>
            <w:r w:rsidRPr="009F683E">
              <w:rPr>
                <w:rFonts w:ascii="Times New Roman" w:eastAsia="Calibri" w:hAnsi="Times New Roman" w:cs="Times New Roman"/>
                <w:b/>
                <w:sz w:val="20"/>
                <w:szCs w:val="20"/>
              </w:rPr>
              <w:t>Применимость к оценке российских логистических компаний</w:t>
            </w:r>
          </w:p>
        </w:tc>
      </w:tr>
      <w:tr w:rsidR="009F683E" w:rsidRPr="00A54732" w14:paraId="70C59C2D" w14:textId="77777777" w:rsidTr="009F683E">
        <w:tc>
          <w:tcPr>
            <w:tcW w:w="1419" w:type="dxa"/>
          </w:tcPr>
          <w:p w14:paraId="44F929E5" w14:textId="77777777" w:rsidR="00A54732" w:rsidRPr="009F683E" w:rsidRDefault="00A54732" w:rsidP="005165C4">
            <w:pPr>
              <w:spacing w:after="120"/>
              <w:jc w:val="both"/>
              <w:rPr>
                <w:rFonts w:ascii="Times New Roman" w:eastAsia="Calibri" w:hAnsi="Times New Roman" w:cs="Times New Roman"/>
                <w:sz w:val="20"/>
                <w:szCs w:val="20"/>
              </w:rPr>
            </w:pPr>
            <w:r w:rsidRPr="009F683E">
              <w:rPr>
                <w:rFonts w:ascii="Times New Roman" w:eastAsia="Calibri" w:hAnsi="Times New Roman" w:cs="Times New Roman"/>
                <w:sz w:val="20"/>
                <w:szCs w:val="20"/>
              </w:rPr>
              <w:t>Индекс Транснациональности (</w:t>
            </w:r>
            <w:r w:rsidRPr="009F683E">
              <w:rPr>
                <w:rFonts w:ascii="Times New Roman" w:eastAsia="Calibri" w:hAnsi="Times New Roman" w:cs="Times New Roman"/>
                <w:sz w:val="20"/>
                <w:szCs w:val="20"/>
                <w:lang w:val="en-US"/>
              </w:rPr>
              <w:t>Transnationality Index)</w:t>
            </w:r>
          </w:p>
        </w:tc>
        <w:tc>
          <w:tcPr>
            <w:tcW w:w="2693" w:type="dxa"/>
          </w:tcPr>
          <w:p w14:paraId="25C91CFF"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Среднее арифметическое из:</w:t>
            </w:r>
          </w:p>
          <w:p w14:paraId="2F6A1E35"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Доля зарубежных активов</w:t>
            </w:r>
          </w:p>
          <w:p w14:paraId="15159A3E"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78CAFED5"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Доля зарубежных продаж</w:t>
            </w:r>
          </w:p>
          <w:p w14:paraId="1E9F2811"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1AA9F3C0" w14:textId="44A62EB4" w:rsidR="00A54732" w:rsidRPr="00A54732" w:rsidRDefault="007804D7" w:rsidP="009F683E">
            <w:pPr>
              <w:spacing w:after="120"/>
              <w:jc w:val="both"/>
              <w:rPr>
                <w:rFonts w:ascii="Times New Roman" w:eastAsia="Calibri" w:hAnsi="Times New Roman" w:cs="Times New Roman"/>
                <w:sz w:val="20"/>
                <w:szCs w:val="20"/>
              </w:rPr>
            </w:pPr>
            <w:r>
              <w:rPr>
                <w:rFonts w:ascii="Times New Roman" w:eastAsia="Calibri" w:hAnsi="Times New Roman" w:cs="Times New Roman"/>
                <w:sz w:val="20"/>
                <w:szCs w:val="20"/>
              </w:rPr>
              <w:t>Доля зарубежного персонала</w:t>
            </w:r>
          </w:p>
        </w:tc>
        <w:tc>
          <w:tcPr>
            <w:tcW w:w="1134" w:type="dxa"/>
          </w:tcPr>
          <w:p w14:paraId="04F8D1C3"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lang w:val="en-US"/>
              </w:rPr>
              <w:t>UNCTAD</w:t>
            </w:r>
          </w:p>
        </w:tc>
        <w:tc>
          <w:tcPr>
            <w:tcW w:w="1701" w:type="dxa"/>
          </w:tcPr>
          <w:p w14:paraId="5893E47B"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hAnsi="Times New Roman" w:cs="Times New Roman"/>
                <w:sz w:val="20"/>
                <w:szCs w:val="20"/>
              </w:rPr>
              <w:t>Рейтинг по составляющим, рассчитанным по отдельности, может заметно отличаться</w:t>
            </w:r>
          </w:p>
        </w:tc>
        <w:tc>
          <w:tcPr>
            <w:tcW w:w="2267" w:type="dxa"/>
          </w:tcPr>
          <w:p w14:paraId="3CB116D4" w14:textId="4FD3F892"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Подходит для исследования интернационализации российских логистических компаний</w:t>
            </w:r>
            <w:r w:rsidR="009F683E">
              <w:rPr>
                <w:rFonts w:ascii="Times New Roman" w:eastAsia="Calibri" w:hAnsi="Times New Roman" w:cs="Times New Roman"/>
                <w:sz w:val="20"/>
                <w:szCs w:val="20"/>
              </w:rPr>
              <w:t>.</w:t>
            </w:r>
          </w:p>
        </w:tc>
      </w:tr>
      <w:tr w:rsidR="009F683E" w:rsidRPr="00A54732" w14:paraId="6C33D4B0" w14:textId="77777777" w:rsidTr="009F683E">
        <w:tc>
          <w:tcPr>
            <w:tcW w:w="1419" w:type="dxa"/>
          </w:tcPr>
          <w:p w14:paraId="68057064" w14:textId="77777777" w:rsidR="00A54732" w:rsidRPr="009F683E" w:rsidRDefault="00A54732" w:rsidP="005165C4">
            <w:pPr>
              <w:spacing w:after="120"/>
              <w:jc w:val="both"/>
              <w:rPr>
                <w:rFonts w:ascii="Times New Roman" w:eastAsia="Calibri" w:hAnsi="Times New Roman" w:cs="Times New Roman"/>
                <w:sz w:val="20"/>
                <w:szCs w:val="20"/>
              </w:rPr>
            </w:pPr>
            <w:r w:rsidRPr="009F683E">
              <w:rPr>
                <w:rFonts w:ascii="Times New Roman" w:eastAsia="Calibri" w:hAnsi="Times New Roman" w:cs="Times New Roman"/>
                <w:sz w:val="20"/>
                <w:szCs w:val="20"/>
              </w:rPr>
              <w:t>Индекс распространения транснациональной активности (Transnational Activities Spread Index)</w:t>
            </w:r>
          </w:p>
        </w:tc>
        <w:tc>
          <w:tcPr>
            <w:tcW w:w="2693" w:type="dxa"/>
          </w:tcPr>
          <w:p w14:paraId="33B5AAE2"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Среднее арифметическое из:</w:t>
            </w:r>
          </w:p>
          <w:p w14:paraId="5B6971EC"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(Доля зарубежных активов</w:t>
            </w:r>
          </w:p>
          <w:p w14:paraId="7744520F"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130CF5CC"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Доля зарубежных продаж</w:t>
            </w:r>
          </w:p>
          <w:p w14:paraId="733E5FC2"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3AEC8EB6"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Доля зарубежного персонала)</w:t>
            </w:r>
          </w:p>
          <w:p w14:paraId="202BB210"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475AD067"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Индекс распространения сети</w:t>
            </w:r>
          </w:p>
        </w:tc>
        <w:tc>
          <w:tcPr>
            <w:tcW w:w="1134" w:type="dxa"/>
          </w:tcPr>
          <w:p w14:paraId="01F9C8ED"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Иетто-Гиллиес  (</w:t>
            </w:r>
            <w:r w:rsidRPr="00A54732">
              <w:rPr>
                <w:rFonts w:ascii="Times New Roman" w:eastAsia="Calibri" w:hAnsi="Times New Roman" w:cs="Times New Roman"/>
                <w:sz w:val="20"/>
                <w:szCs w:val="20"/>
                <w:lang w:val="en-GB"/>
              </w:rPr>
              <w:t>Ietto</w:t>
            </w:r>
            <w:r w:rsidRPr="00A54732">
              <w:rPr>
                <w:rFonts w:ascii="Times New Roman" w:eastAsia="Calibri" w:hAnsi="Times New Roman" w:cs="Times New Roman"/>
                <w:sz w:val="20"/>
                <w:szCs w:val="20"/>
              </w:rPr>
              <w:t>-</w:t>
            </w:r>
            <w:r w:rsidRPr="00A54732">
              <w:rPr>
                <w:rFonts w:ascii="Times New Roman" w:eastAsia="Calibri" w:hAnsi="Times New Roman" w:cs="Times New Roman"/>
                <w:sz w:val="20"/>
                <w:szCs w:val="20"/>
                <w:lang w:val="en-GB"/>
              </w:rPr>
              <w:t>Gillies</w:t>
            </w:r>
            <w:r w:rsidRPr="00A54732">
              <w:rPr>
                <w:rFonts w:ascii="Times New Roman" w:eastAsia="Calibri" w:hAnsi="Times New Roman" w:cs="Times New Roman"/>
                <w:sz w:val="20"/>
                <w:szCs w:val="20"/>
              </w:rPr>
              <w:softHyphen/>
              <w:t>)</w:t>
            </w:r>
          </w:p>
        </w:tc>
        <w:tc>
          <w:tcPr>
            <w:tcW w:w="1701" w:type="dxa"/>
          </w:tcPr>
          <w:p w14:paraId="669DE6D7"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Индекс распространения сети является крайне субъективным методом</w:t>
            </w:r>
          </w:p>
        </w:tc>
        <w:tc>
          <w:tcPr>
            <w:tcW w:w="2267" w:type="dxa"/>
          </w:tcPr>
          <w:p w14:paraId="52ADAF88" w14:textId="11F3E34A"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В меньшей степени подходит для оценки, так как для российских компаний трудно рассчитать индекс распространения сети, в связи с ограничениями, наложенными на Российскую федерацию</w:t>
            </w:r>
            <w:r w:rsidR="009F683E">
              <w:rPr>
                <w:rFonts w:ascii="Times New Roman" w:eastAsia="Calibri" w:hAnsi="Times New Roman" w:cs="Times New Roman"/>
                <w:sz w:val="20"/>
                <w:szCs w:val="20"/>
              </w:rPr>
              <w:t>.</w:t>
            </w:r>
          </w:p>
        </w:tc>
      </w:tr>
      <w:tr w:rsidR="009F683E" w:rsidRPr="00A54732" w14:paraId="572C2363" w14:textId="77777777" w:rsidTr="009F683E">
        <w:trPr>
          <w:trHeight w:val="5229"/>
        </w:trPr>
        <w:tc>
          <w:tcPr>
            <w:tcW w:w="1419" w:type="dxa"/>
          </w:tcPr>
          <w:p w14:paraId="1B734D70" w14:textId="77777777" w:rsidR="00A54732" w:rsidRPr="009F683E" w:rsidRDefault="00A54732" w:rsidP="005165C4">
            <w:pPr>
              <w:spacing w:after="120"/>
              <w:jc w:val="both"/>
              <w:rPr>
                <w:rFonts w:ascii="Times New Roman" w:eastAsia="Calibri" w:hAnsi="Times New Roman" w:cs="Times New Roman"/>
                <w:sz w:val="20"/>
                <w:szCs w:val="20"/>
                <w:lang w:val="en-US"/>
              </w:rPr>
            </w:pPr>
            <w:r w:rsidRPr="009F683E">
              <w:rPr>
                <w:rFonts w:ascii="Times New Roman" w:eastAsia="Calibri" w:hAnsi="Times New Roman" w:cs="Times New Roman"/>
                <w:sz w:val="20"/>
                <w:szCs w:val="20"/>
              </w:rPr>
              <w:t>Степень</w:t>
            </w:r>
            <w:r w:rsidRPr="009F683E">
              <w:rPr>
                <w:rFonts w:ascii="Times New Roman" w:eastAsia="Calibri" w:hAnsi="Times New Roman" w:cs="Times New Roman"/>
                <w:sz w:val="20"/>
                <w:szCs w:val="20"/>
                <w:lang w:val="en-US"/>
              </w:rPr>
              <w:t xml:space="preserve"> </w:t>
            </w:r>
            <w:r w:rsidRPr="009F683E">
              <w:rPr>
                <w:rFonts w:ascii="Times New Roman" w:eastAsia="Calibri" w:hAnsi="Times New Roman" w:cs="Times New Roman"/>
                <w:sz w:val="20"/>
                <w:szCs w:val="20"/>
              </w:rPr>
              <w:t>интернационализации</w:t>
            </w:r>
            <w:r w:rsidRPr="009F683E">
              <w:rPr>
                <w:rFonts w:ascii="Times New Roman" w:eastAsia="Calibri" w:hAnsi="Times New Roman" w:cs="Times New Roman"/>
                <w:sz w:val="20"/>
                <w:szCs w:val="20"/>
                <w:lang w:val="en-US"/>
              </w:rPr>
              <w:t xml:space="preserve"> (Degree of Internationalization Scale)</w:t>
            </w:r>
          </w:p>
        </w:tc>
        <w:tc>
          <w:tcPr>
            <w:tcW w:w="2693" w:type="dxa"/>
          </w:tcPr>
          <w:p w14:paraId="316E91F0"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Доля зарубежных активов</w:t>
            </w:r>
          </w:p>
          <w:p w14:paraId="79E16C44"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580362DD"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Доля зарубежных продаж</w:t>
            </w:r>
          </w:p>
          <w:p w14:paraId="14F4A35C"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082BC98E"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Доля зарубежных подразделений</w:t>
            </w:r>
          </w:p>
          <w:p w14:paraId="12E00ADB"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380D24DD"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Международный опыт топ-менеджеров</w:t>
            </w:r>
          </w:p>
          <w:p w14:paraId="6B4BF9B1"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w:t>
            </w:r>
          </w:p>
          <w:p w14:paraId="5CB6D91C" w14:textId="77777777" w:rsidR="00A54732" w:rsidRPr="00A54732" w:rsidRDefault="00A54732" w:rsidP="009F683E">
            <w:pPr>
              <w:spacing w:after="120"/>
              <w:jc w:val="both"/>
              <w:rPr>
                <w:rFonts w:ascii="Times New Roman" w:eastAsia="Calibri" w:hAnsi="Times New Roman" w:cs="Times New Roman"/>
                <w:sz w:val="20"/>
                <w:szCs w:val="20"/>
                <w:lang w:val="en-US"/>
              </w:rPr>
            </w:pPr>
            <w:r w:rsidRPr="00A54732">
              <w:rPr>
                <w:rFonts w:ascii="Times New Roman" w:eastAsia="Calibri" w:hAnsi="Times New Roman" w:cs="Times New Roman"/>
                <w:sz w:val="20"/>
                <w:szCs w:val="20"/>
              </w:rPr>
              <w:t>«Физическая дисперсия» международных операций</w:t>
            </w:r>
          </w:p>
        </w:tc>
        <w:tc>
          <w:tcPr>
            <w:tcW w:w="1134" w:type="dxa"/>
          </w:tcPr>
          <w:p w14:paraId="6DB3F0E5"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Салливан (</w:t>
            </w:r>
            <w:r w:rsidRPr="00A54732">
              <w:rPr>
                <w:rFonts w:ascii="Times New Roman" w:eastAsia="Calibri" w:hAnsi="Times New Roman" w:cs="Times New Roman"/>
                <w:sz w:val="20"/>
                <w:szCs w:val="20"/>
                <w:lang w:val="en-US"/>
              </w:rPr>
              <w:t>Sullivan</w:t>
            </w:r>
            <w:r w:rsidRPr="00A54732">
              <w:rPr>
                <w:rFonts w:ascii="Times New Roman" w:eastAsia="Calibri" w:hAnsi="Times New Roman" w:cs="Times New Roman"/>
                <w:sz w:val="20"/>
                <w:szCs w:val="20"/>
              </w:rPr>
              <w:t>)</w:t>
            </w:r>
          </w:p>
        </w:tc>
        <w:tc>
          <w:tcPr>
            <w:tcW w:w="1701" w:type="dxa"/>
          </w:tcPr>
          <w:p w14:paraId="2B2D6659" w14:textId="77777777"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 xml:space="preserve">Данный инструмент исследования в большей мере подходит для оценки крупных ТНК, так как для средних и малых предприятий превращается в </w:t>
            </w:r>
            <w:r w:rsidRPr="00A54732">
              <w:rPr>
                <w:rFonts w:ascii="Times New Roman" w:eastAsia="Calibri" w:hAnsi="Times New Roman" w:cs="Times New Roman"/>
                <w:sz w:val="20"/>
                <w:szCs w:val="20"/>
                <w:lang w:val="en-US"/>
              </w:rPr>
              <w:t>TNI</w:t>
            </w:r>
          </w:p>
        </w:tc>
        <w:tc>
          <w:tcPr>
            <w:tcW w:w="2267" w:type="dxa"/>
          </w:tcPr>
          <w:p w14:paraId="07BC2034" w14:textId="18EB6542" w:rsidR="00A54732" w:rsidRPr="00A54732" w:rsidRDefault="00A54732" w:rsidP="009F683E">
            <w:pPr>
              <w:spacing w:after="120"/>
              <w:jc w:val="both"/>
              <w:rPr>
                <w:rFonts w:ascii="Times New Roman" w:eastAsia="Calibri" w:hAnsi="Times New Roman" w:cs="Times New Roman"/>
                <w:sz w:val="20"/>
                <w:szCs w:val="20"/>
              </w:rPr>
            </w:pPr>
            <w:r w:rsidRPr="00A54732">
              <w:rPr>
                <w:rFonts w:ascii="Times New Roman" w:eastAsia="Calibri" w:hAnsi="Times New Roman" w:cs="Times New Roman"/>
                <w:sz w:val="20"/>
                <w:szCs w:val="20"/>
              </w:rPr>
              <w:t>Подходит для исследования интернационализации российских логистических компаний, однако параметр физической дисперсии не будет репрезентативным в связи со специфической географией Российской федерации</w:t>
            </w:r>
            <w:r w:rsidR="009F683E">
              <w:rPr>
                <w:rFonts w:ascii="Times New Roman" w:eastAsia="Calibri" w:hAnsi="Times New Roman" w:cs="Times New Roman"/>
                <w:sz w:val="20"/>
                <w:szCs w:val="20"/>
              </w:rPr>
              <w:t>.</w:t>
            </w:r>
          </w:p>
        </w:tc>
      </w:tr>
    </w:tbl>
    <w:p w14:paraId="53566528" w14:textId="0A75DFED" w:rsidR="00A54732" w:rsidRPr="009F683E" w:rsidRDefault="00AB3520" w:rsidP="009F683E">
      <w:pPr>
        <w:keepNext/>
        <w:spacing w:after="120" w:line="360" w:lineRule="auto"/>
        <w:rPr>
          <w:rFonts w:ascii="Times New Roman" w:eastAsia="MS ??" w:hAnsi="Times New Roman" w:cs="Times New Roman"/>
          <w:bCs/>
          <w:sz w:val="22"/>
          <w:lang w:eastAsia="ru-RU"/>
        </w:rPr>
      </w:pPr>
      <w:r>
        <w:rPr>
          <w:rFonts w:ascii="Times New Roman" w:eastAsia="MS ??" w:hAnsi="Times New Roman" w:cs="Times New Roman"/>
          <w:bCs/>
          <w:sz w:val="22"/>
          <w:lang w:eastAsia="ru-RU"/>
        </w:rPr>
        <w:t>Источник: с</w:t>
      </w:r>
      <w:r w:rsidR="007804D7">
        <w:rPr>
          <w:rFonts w:ascii="Times New Roman" w:eastAsia="MS ??" w:hAnsi="Times New Roman" w:cs="Times New Roman"/>
          <w:bCs/>
          <w:sz w:val="22"/>
          <w:lang w:eastAsia="ru-RU"/>
        </w:rPr>
        <w:t xml:space="preserve">оставлено </w:t>
      </w:r>
      <w:r>
        <w:rPr>
          <w:rFonts w:ascii="Times New Roman" w:eastAsia="MS ??" w:hAnsi="Times New Roman" w:cs="Times New Roman"/>
          <w:bCs/>
          <w:sz w:val="22"/>
          <w:lang w:eastAsia="ru-RU"/>
        </w:rPr>
        <w:t xml:space="preserve">автором </w:t>
      </w:r>
      <w:r w:rsidR="007804D7">
        <w:rPr>
          <w:rFonts w:ascii="Times New Roman" w:eastAsia="MS ??" w:hAnsi="Times New Roman" w:cs="Times New Roman"/>
          <w:bCs/>
          <w:sz w:val="22"/>
          <w:lang w:eastAsia="ru-RU"/>
        </w:rPr>
        <w:t>по</w:t>
      </w:r>
      <w:r w:rsidR="007804D7" w:rsidRPr="007804D7">
        <w:rPr>
          <w:rFonts w:ascii="Times New Roman" w:eastAsia="Calibri" w:hAnsi="Times New Roman" w:cs="Times New Roman"/>
          <w:sz w:val="20"/>
          <w:szCs w:val="20"/>
        </w:rPr>
        <w:t xml:space="preserve"> </w:t>
      </w:r>
      <w:r w:rsidR="007804D7" w:rsidRPr="00A54732">
        <w:rPr>
          <w:rFonts w:ascii="Times New Roman" w:eastAsia="Calibri" w:hAnsi="Times New Roman" w:cs="Times New Roman"/>
          <w:sz w:val="20"/>
          <w:szCs w:val="20"/>
          <w:lang w:val="en-US"/>
        </w:rPr>
        <w:t>UNCTAD</w:t>
      </w:r>
      <w:r w:rsidR="007804D7">
        <w:rPr>
          <w:rFonts w:ascii="Times New Roman" w:eastAsia="Calibri" w:hAnsi="Times New Roman" w:cs="Times New Roman"/>
          <w:sz w:val="20"/>
          <w:szCs w:val="20"/>
        </w:rPr>
        <w:t>,</w:t>
      </w:r>
      <w:r w:rsidR="009F683E">
        <w:rPr>
          <w:rFonts w:ascii="Times New Roman" w:eastAsia="Calibri" w:hAnsi="Times New Roman" w:cs="Times New Roman"/>
          <w:sz w:val="20"/>
          <w:szCs w:val="20"/>
        </w:rPr>
        <w:t xml:space="preserve"> 1995; </w:t>
      </w:r>
      <w:r w:rsidR="007804D7" w:rsidRPr="00A54732">
        <w:rPr>
          <w:rFonts w:ascii="Times New Roman" w:eastAsia="Calibri" w:hAnsi="Times New Roman" w:cs="Times New Roman"/>
          <w:sz w:val="20"/>
          <w:szCs w:val="20"/>
          <w:lang w:val="en-GB"/>
        </w:rPr>
        <w:t>Ietto</w:t>
      </w:r>
      <w:r w:rsidR="007804D7" w:rsidRPr="00A54732">
        <w:rPr>
          <w:rFonts w:ascii="Times New Roman" w:eastAsia="Calibri" w:hAnsi="Times New Roman" w:cs="Times New Roman"/>
          <w:sz w:val="20"/>
          <w:szCs w:val="20"/>
        </w:rPr>
        <w:t>-</w:t>
      </w:r>
      <w:r w:rsidR="007804D7" w:rsidRPr="00A54732">
        <w:rPr>
          <w:rFonts w:ascii="Times New Roman" w:eastAsia="Calibri" w:hAnsi="Times New Roman" w:cs="Times New Roman"/>
          <w:sz w:val="20"/>
          <w:szCs w:val="20"/>
          <w:lang w:val="en-GB"/>
        </w:rPr>
        <w:t>Gillies</w:t>
      </w:r>
      <w:r w:rsidR="009F683E">
        <w:rPr>
          <w:rFonts w:ascii="Times New Roman" w:eastAsia="Calibri" w:hAnsi="Times New Roman" w:cs="Times New Roman"/>
          <w:sz w:val="20"/>
          <w:szCs w:val="20"/>
        </w:rPr>
        <w:softHyphen/>
        <w:t xml:space="preserve">, 1998; </w:t>
      </w:r>
      <w:r w:rsidR="007804D7" w:rsidRPr="00A54732">
        <w:rPr>
          <w:rFonts w:ascii="Times New Roman" w:eastAsia="Calibri" w:hAnsi="Times New Roman" w:cs="Times New Roman"/>
          <w:sz w:val="20"/>
          <w:szCs w:val="20"/>
          <w:lang w:val="en-US"/>
        </w:rPr>
        <w:t>Sullivan</w:t>
      </w:r>
      <w:r w:rsidR="009F683E">
        <w:rPr>
          <w:rFonts w:ascii="Times New Roman" w:eastAsia="Calibri" w:hAnsi="Times New Roman" w:cs="Times New Roman"/>
          <w:sz w:val="20"/>
          <w:szCs w:val="20"/>
        </w:rPr>
        <w:t>, 1994</w:t>
      </w:r>
    </w:p>
    <w:p w14:paraId="586DE315" w14:textId="77777777" w:rsidR="009F683E" w:rsidRDefault="009F683E">
      <w:pPr>
        <w:spacing w:after="200" w:line="276" w:lineRule="auto"/>
        <w:rPr>
          <w:rFonts w:ascii="Times New Roman" w:eastAsia="Calibri" w:hAnsi="Times New Roman" w:cs="Times New Roman"/>
        </w:rPr>
      </w:pPr>
      <w:r>
        <w:rPr>
          <w:rFonts w:ascii="Times New Roman" w:eastAsia="Calibri" w:hAnsi="Times New Roman" w:cs="Times New Roman"/>
        </w:rPr>
        <w:br w:type="page"/>
      </w:r>
    </w:p>
    <w:p w14:paraId="3473815B" w14:textId="7AC254D6"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lastRenderedPageBreak/>
        <w:t xml:space="preserve">В первой главе выделены специфические и самые распространенные формы и </w:t>
      </w:r>
      <w:r w:rsidRPr="007804D7">
        <w:rPr>
          <w:rFonts w:ascii="Times New Roman" w:eastAsia="Calibri" w:hAnsi="Times New Roman" w:cs="Times New Roman"/>
        </w:rPr>
        <w:t>методы</w:t>
      </w:r>
      <w:r w:rsidRPr="00A54732">
        <w:rPr>
          <w:rFonts w:ascii="Times New Roman" w:eastAsia="Calibri" w:hAnsi="Times New Roman" w:cs="Times New Roman"/>
        </w:rPr>
        <w:t xml:space="preserve"> интернационализации логистических компаний, а именно открытие совместных предприятий и прямые инвестиции, характеризующиеся открытием офисов компании или слиянием и поглощением уже существующих компаний. Специфика интерна</w:t>
      </w:r>
      <w:r w:rsidR="002700DB">
        <w:rPr>
          <w:rFonts w:ascii="Times New Roman" w:eastAsia="Calibri" w:hAnsi="Times New Roman" w:cs="Times New Roman"/>
        </w:rPr>
        <w:t>циона</w:t>
      </w:r>
      <w:r w:rsidRPr="00A54732">
        <w:rPr>
          <w:rFonts w:ascii="Times New Roman" w:eastAsia="Calibri" w:hAnsi="Times New Roman" w:cs="Times New Roman"/>
        </w:rPr>
        <w:t xml:space="preserve">лизационной деятельности компаний логистического профиля позволяет сделать вывод, что практически все перечисленные составные показатели интернационализации могут быть использованы в целях текущего исследования. </w:t>
      </w:r>
      <w:r w:rsidR="007804D7">
        <w:rPr>
          <w:rFonts w:ascii="Times New Roman" w:eastAsia="Calibri" w:hAnsi="Times New Roman" w:cs="Times New Roman"/>
        </w:rPr>
        <w:t>О</w:t>
      </w:r>
      <w:r w:rsidRPr="00A54732">
        <w:rPr>
          <w:rFonts w:ascii="Times New Roman" w:eastAsia="Calibri" w:hAnsi="Times New Roman" w:cs="Times New Roman"/>
        </w:rPr>
        <w:t xml:space="preserve">бобщенная природа данных показателей играет на пользу исследованию. Логистическая деятельность может быть крайне разнообразной, а данные показатели оценивают интернационализацию по совокупности индивидуальных показателей, справедливых для всех компаний логистической отрасли. </w:t>
      </w:r>
    </w:p>
    <w:p w14:paraId="4E364105" w14:textId="7EE7FD51"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Несмотря на то, что индекс степени интернационализации мог бы точнее определить уровень интернационализации, для проведения последующего эмпирического исследования был выбран индекс Транснациональности (</w:t>
      </w:r>
      <w:r w:rsidRPr="00A54732">
        <w:rPr>
          <w:rFonts w:ascii="Times New Roman" w:eastAsia="Calibri" w:hAnsi="Times New Roman" w:cs="Times New Roman"/>
          <w:lang w:val="en-US"/>
        </w:rPr>
        <w:t>TNI</w:t>
      </w:r>
      <w:r w:rsidRPr="00A54732">
        <w:rPr>
          <w:rFonts w:ascii="Times New Roman" w:eastAsia="Calibri" w:hAnsi="Times New Roman" w:cs="Times New Roman"/>
        </w:rPr>
        <w:t xml:space="preserve">). Этот составной показатель позволяет дать комплексную оценку. Стоит отметить, что значения данного индикатора доступны в официальной международной статистике: </w:t>
      </w:r>
      <w:r w:rsidRPr="00A54732">
        <w:rPr>
          <w:rFonts w:ascii="Times New Roman" w:eastAsia="Calibri" w:hAnsi="Times New Roman" w:cs="Times New Roman"/>
          <w:lang w:val="en-US"/>
        </w:rPr>
        <w:t>UNCTAD</w:t>
      </w:r>
      <w:r w:rsidRPr="00A54732">
        <w:rPr>
          <w:rFonts w:ascii="Times New Roman" w:eastAsia="Calibri" w:hAnsi="Times New Roman" w:cs="Times New Roman"/>
        </w:rPr>
        <w:t xml:space="preserve"> ежегодно рассчитывает </w:t>
      </w:r>
      <w:r w:rsidRPr="00A54732">
        <w:rPr>
          <w:rFonts w:ascii="Times New Roman" w:eastAsia="Calibri" w:hAnsi="Times New Roman" w:cs="Times New Roman"/>
          <w:lang w:val="en-US"/>
        </w:rPr>
        <w:t>TNI</w:t>
      </w:r>
      <w:r w:rsidRPr="00A54732">
        <w:rPr>
          <w:rFonts w:ascii="Times New Roman" w:eastAsia="Calibri" w:hAnsi="Times New Roman" w:cs="Times New Roman"/>
        </w:rPr>
        <w:t xml:space="preserve"> для 100 крупнейших мировых ТНК по объему зарубежных активов, а также для 100 крупнейших ТНК из стран с развивающейся и переходной экономикой. Однако, данная статистика включает небольшое количество российских компаний. Главным фактором, препятствующим включению российских компаний в рейтинги, является отсутствие прозрачности в их деятельности. Компании недостаточно открыты, не публикуется отчетность, составленная по западным стандартам. Так, в качестве явного претендента на лидерство в перечне крупнейших компаний Центральной и Восточной Европы рассматривался «Газпром», однако достоверная консолидированная информация по иностранным активам оказалась </w:t>
      </w:r>
      <w:r w:rsidRPr="00A54732">
        <w:rPr>
          <w:rFonts w:ascii="Times New Roman" w:eastAsia="Calibri" w:hAnsi="Times New Roman" w:cs="Times New Roman"/>
          <w:lang w:val="en-US"/>
        </w:rPr>
        <w:t>UNCTAD</w:t>
      </w:r>
      <w:r w:rsidR="009F683E">
        <w:rPr>
          <w:rFonts w:ascii="Times New Roman" w:eastAsia="Calibri" w:hAnsi="Times New Roman" w:cs="Times New Roman"/>
        </w:rPr>
        <w:t xml:space="preserve"> недоступной [Орешкин, 2012]</w:t>
      </w:r>
      <w:r w:rsidRPr="00A54732">
        <w:rPr>
          <w:rFonts w:ascii="Times New Roman" w:eastAsia="Calibri" w:hAnsi="Times New Roman" w:cs="Times New Roman"/>
        </w:rPr>
        <w:t>.</w:t>
      </w:r>
    </w:p>
    <w:p w14:paraId="1269492A" w14:textId="3F4DDE9A" w:rsidR="00A54732" w:rsidRPr="007804D7" w:rsidRDefault="00AB3520" w:rsidP="005165C4">
      <w:pPr>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Показатель транснациональности рассчитывается по следующей формуле:</w:t>
      </w:r>
    </w:p>
    <w:p w14:paraId="6C289CC2" w14:textId="77777777" w:rsidR="00A54732" w:rsidRPr="00BE37B9" w:rsidRDefault="00BE37B9" w:rsidP="005165C4">
      <w:pPr>
        <w:spacing w:after="120" w:line="360" w:lineRule="auto"/>
        <w:jc w:val="center"/>
        <w:rPr>
          <w:rFonts w:ascii="Times New Roman" w:eastAsia="Calibri" w:hAnsi="Times New Roman" w:cs="Times New Roman"/>
        </w:rPr>
      </w:pPr>
      <m:oMath>
        <m:r>
          <m:rPr>
            <m:sty m:val="p"/>
          </m:rPr>
          <w:rPr>
            <w:rFonts w:ascii="Cambria Math" w:eastAsia="Calibri" w:hAnsi="Cambria Math" w:cs="Times New Roman"/>
          </w:rPr>
          <m:t xml:space="preserve">                       TNI=</m:t>
        </m:r>
        <m:f>
          <m:fPr>
            <m:type m:val="lin"/>
            <m:ctrlPr>
              <w:rPr>
                <w:rFonts w:ascii="Cambria Math" w:eastAsia="Calibri" w:hAnsi="Cambria Math" w:cs="Times New Roman"/>
              </w:rPr>
            </m:ctrlPr>
          </m:fPr>
          <m:num>
            <m:d>
              <m:dPr>
                <m:ctrlPr>
                  <w:rPr>
                    <w:rFonts w:ascii="Cambria Math" w:eastAsia="Calibri" w:hAnsi="Cambria Math" w:cs="Times New Roman"/>
                  </w:rPr>
                </m:ctrlPr>
              </m:dPr>
              <m:e>
                <m:f>
                  <m:fPr>
                    <m:ctrlPr>
                      <w:rPr>
                        <w:rFonts w:ascii="Cambria Math" w:eastAsia="Calibri" w:hAnsi="Cambria Math" w:cs="Times New Roman"/>
                      </w:rPr>
                    </m:ctrlPr>
                  </m:fPr>
                  <m:num>
                    <m:r>
                      <m:rPr>
                        <m:sty m:val="p"/>
                      </m:rPr>
                      <w:rPr>
                        <w:rFonts w:ascii="Cambria Math" w:eastAsia="Calibri" w:hAnsi="Cambria Math" w:cs="Times New Roman"/>
                      </w:rPr>
                      <m:t>Активы за рубежом</m:t>
                    </m:r>
                  </m:num>
                  <m:den>
                    <m:r>
                      <m:rPr>
                        <m:sty m:val="p"/>
                      </m:rPr>
                      <w:rPr>
                        <w:rFonts w:ascii="Cambria Math" w:eastAsia="Calibri" w:hAnsi="Cambria Math" w:cs="Times New Roman"/>
                      </w:rPr>
                      <m:t>Всего активов</m:t>
                    </m:r>
                  </m:den>
                </m:f>
                <m:r>
                  <m:rPr>
                    <m:sty m:val="p"/>
                  </m:rPr>
                  <w:rPr>
                    <w:rFonts w:ascii="Cambria Math" w:eastAsia="Calibri" w:hAnsi="Cambria Math" w:cs="Times New Roman"/>
                  </w:rPr>
                  <m:t>+</m:t>
                </m:r>
                <m:f>
                  <m:fPr>
                    <m:ctrlPr>
                      <w:rPr>
                        <w:rFonts w:ascii="Cambria Math" w:eastAsia="Calibri" w:hAnsi="Cambria Math" w:cs="Times New Roman"/>
                      </w:rPr>
                    </m:ctrlPr>
                  </m:fPr>
                  <m:num>
                    <m:r>
                      <m:rPr>
                        <m:sty m:val="p"/>
                      </m:rPr>
                      <w:rPr>
                        <w:rFonts w:ascii="Cambria Math" w:eastAsia="Calibri" w:hAnsi="Cambria Math" w:cs="Times New Roman"/>
                      </w:rPr>
                      <m:t>Продажи за рубежом</m:t>
                    </m:r>
                  </m:num>
                  <m:den>
                    <m:r>
                      <m:rPr>
                        <m:sty m:val="p"/>
                      </m:rPr>
                      <w:rPr>
                        <w:rFonts w:ascii="Cambria Math" w:eastAsia="Calibri" w:hAnsi="Cambria Math" w:cs="Times New Roman"/>
                      </w:rPr>
                      <m:t>Общие продажи</m:t>
                    </m:r>
                  </m:den>
                </m:f>
                <m:r>
                  <m:rPr>
                    <m:sty m:val="p"/>
                  </m:rPr>
                  <w:rPr>
                    <w:rFonts w:ascii="Cambria Math" w:eastAsia="Calibri" w:hAnsi="Cambria Math" w:cs="Times New Roman"/>
                  </w:rPr>
                  <m:t>+</m:t>
                </m:r>
                <m:f>
                  <m:fPr>
                    <m:ctrlPr>
                      <w:rPr>
                        <w:rFonts w:ascii="Cambria Math" w:eastAsia="Calibri" w:hAnsi="Cambria Math" w:cs="Times New Roman"/>
                      </w:rPr>
                    </m:ctrlPr>
                  </m:fPr>
                  <m:num>
                    <m:r>
                      <m:rPr>
                        <m:sty m:val="p"/>
                      </m:rPr>
                      <w:rPr>
                        <w:rFonts w:ascii="Cambria Math" w:eastAsia="Calibri" w:hAnsi="Cambria Math" w:cs="Times New Roman"/>
                      </w:rPr>
                      <m:t>Зарубежный персонал</m:t>
                    </m:r>
                  </m:num>
                  <m:den>
                    <m:r>
                      <m:rPr>
                        <m:sty m:val="p"/>
                      </m:rPr>
                      <w:rPr>
                        <w:rFonts w:ascii="Cambria Math" w:eastAsia="Calibri" w:hAnsi="Cambria Math" w:cs="Times New Roman"/>
                      </w:rPr>
                      <m:t>Весь персонал</m:t>
                    </m:r>
                  </m:den>
                </m:f>
              </m:e>
            </m:d>
          </m:num>
          <m:den>
            <m:r>
              <m:rPr>
                <m:sty m:val="p"/>
              </m:rPr>
              <w:rPr>
                <w:rFonts w:ascii="Cambria Math" w:eastAsia="Calibri" w:hAnsi="Cambria Math" w:cs="Times New Roman"/>
              </w:rPr>
              <m:t>3</m:t>
            </m:r>
          </m:den>
        </m:f>
      </m:oMath>
      <w:r>
        <w:rPr>
          <w:rFonts w:ascii="Times New Roman" w:eastAsia="Calibri" w:hAnsi="Times New Roman" w:cs="Times New Roman"/>
        </w:rPr>
        <w:t xml:space="preserve">                    </w:t>
      </w:r>
      <w:r w:rsidR="00A54732" w:rsidRPr="00BE37B9">
        <w:rPr>
          <w:rFonts w:ascii="Times New Roman" w:eastAsia="Calibri" w:hAnsi="Times New Roman" w:cs="Times New Roman"/>
        </w:rPr>
        <w:t>(1)</w:t>
      </w:r>
    </w:p>
    <w:p w14:paraId="6D12A9C5" w14:textId="07A0C410" w:rsidR="00A54732" w:rsidRPr="00A54732" w:rsidRDefault="00A54732" w:rsidP="005165C4">
      <w:pPr>
        <w:spacing w:after="120" w:line="360" w:lineRule="auto"/>
        <w:ind w:firstLine="709"/>
        <w:jc w:val="both"/>
        <w:rPr>
          <w:rFonts w:ascii="Times New Roman" w:hAnsi="Times New Roman" w:cs="Times New Roman"/>
        </w:rPr>
      </w:pPr>
      <w:r w:rsidRPr="00A54732">
        <w:rPr>
          <w:rFonts w:ascii="Times New Roman" w:eastAsia="Calibri" w:hAnsi="Times New Roman" w:cs="Times New Roman"/>
        </w:rPr>
        <w:t>Показатель TNI принято представлять в процентах. Очевидно, что в зависимости от частных составляющих TNI может принимать любые знач</w:t>
      </w:r>
      <w:r w:rsidR="003639A6">
        <w:rPr>
          <w:rFonts w:ascii="Times New Roman" w:eastAsia="Calibri" w:hAnsi="Times New Roman" w:cs="Times New Roman"/>
        </w:rPr>
        <w:t xml:space="preserve">ения от 0% </w:t>
      </w:r>
      <w:r w:rsidRPr="00A54732">
        <w:rPr>
          <w:rFonts w:ascii="Times New Roman" w:eastAsia="Calibri" w:hAnsi="Times New Roman" w:cs="Times New Roman"/>
        </w:rPr>
        <w:t xml:space="preserve">до 100%. </w:t>
      </w:r>
      <w:r w:rsidR="003639A6">
        <w:rPr>
          <w:rFonts w:ascii="Times New Roman" w:eastAsia="Calibri" w:hAnsi="Times New Roman" w:cs="Times New Roman"/>
        </w:rPr>
        <w:t xml:space="preserve">В рамках данного исследования экстремально низкие или экстремально высокие значения не могут быть, так как </w:t>
      </w:r>
      <w:r w:rsidRPr="00A54732">
        <w:rPr>
          <w:rFonts w:ascii="Times New Roman" w:eastAsia="Calibri" w:hAnsi="Times New Roman" w:cs="Times New Roman"/>
        </w:rPr>
        <w:t xml:space="preserve">чтобы достичь стопроцентного значения, компания должна вообще не быть представленной на рынке страны, где она зарегистрирована. </w:t>
      </w:r>
      <w:r w:rsidR="003639A6">
        <w:rPr>
          <w:rFonts w:ascii="Times New Roman" w:eastAsia="Calibri" w:hAnsi="Times New Roman" w:cs="Times New Roman"/>
        </w:rPr>
        <w:t xml:space="preserve">Как видно из выборки компаний, значение индекса транснациональности для некоторых компаний будет очень </w:t>
      </w:r>
      <w:r w:rsidR="003639A6">
        <w:rPr>
          <w:rFonts w:ascii="Times New Roman" w:eastAsia="Calibri" w:hAnsi="Times New Roman" w:cs="Times New Roman"/>
        </w:rPr>
        <w:lastRenderedPageBreak/>
        <w:t xml:space="preserve">близко к максимально возможному значению, поэтому было </w:t>
      </w:r>
      <w:r w:rsidRPr="00A54732">
        <w:rPr>
          <w:rFonts w:ascii="Times New Roman" w:eastAsia="Calibri" w:hAnsi="Times New Roman" w:cs="Times New Roman"/>
        </w:rPr>
        <w:t xml:space="preserve">решено поставить в зависимость уровень интернационализации каждой ТНК от уровня интернационализации остальных ТНК в выборке и оценить степень использования стратегии интернационализации строго от 0 до 1. </w:t>
      </w:r>
      <w:r w:rsidRPr="00A54732">
        <w:rPr>
          <w:rFonts w:ascii="Times New Roman" w:hAnsi="Times New Roman" w:cs="Times New Roman"/>
        </w:rPr>
        <w:t>Как правило, используются два метода нормировки данных. Приведение данных к единому масштабу обеспечивается нормировкой переменных на их разброс значений. Простой вариант линейного преобразования представлен следующей формулой:</w:t>
      </w:r>
    </w:p>
    <w:p w14:paraId="0007EEF8" w14:textId="2A0D3DD2" w:rsidR="00A54732" w:rsidRPr="003639A6" w:rsidRDefault="00A05480" w:rsidP="005165C4">
      <w:pPr>
        <w:spacing w:after="120" w:line="360" w:lineRule="auto"/>
        <w:jc w:val="both"/>
        <w:rPr>
          <w:rFonts w:ascii="Times New Roman" w:hAnsi="Times New Roman" w:cs="Times New Roman"/>
          <w:i/>
        </w:rPr>
      </w:pPr>
      <m:oMath>
        <m:r>
          <w:rPr>
            <w:rFonts w:ascii="Cambria Math" w:hAnsi="Cambria Math" w:cs="Times New Roman"/>
            <w:sz w:val="28"/>
          </w:rPr>
          <m:t xml:space="preserve">                                                                       </m:t>
        </m:r>
        <m:sSub>
          <m:sSubPr>
            <m:ctrlPr>
              <w:rPr>
                <w:rFonts w:ascii="Cambria Math" w:hAnsi="Cambria Math" w:cs="Times New Roman"/>
                <w:i/>
                <w:sz w:val="28"/>
                <w:lang w:val="en-US"/>
              </w:rPr>
            </m:ctrlPr>
          </m:sSubPr>
          <m:e>
            <m:acc>
              <m:accPr>
                <m:chr m:val="̃"/>
                <m:ctrlPr>
                  <w:rPr>
                    <w:rFonts w:ascii="Cambria Math" w:hAnsi="Cambria Math" w:cs="Times New Roman"/>
                    <w:i/>
                    <w:sz w:val="28"/>
                    <w:lang w:val="en-US"/>
                  </w:rPr>
                </m:ctrlPr>
              </m:accPr>
              <m:e>
                <m:r>
                  <w:rPr>
                    <w:rFonts w:ascii="Cambria Math" w:hAnsi="Cambria Math" w:cs="Times New Roman"/>
                    <w:sz w:val="28"/>
                  </w:rPr>
                  <m:t>x</m:t>
                </m:r>
              </m:e>
            </m:acc>
          </m:e>
          <m:sub>
            <m:r>
              <w:rPr>
                <w:rFonts w:ascii="Cambria Math" w:hAnsi="Cambria Math" w:cs="Times New Roman"/>
                <w:sz w:val="28"/>
              </w:rPr>
              <m:t>i</m:t>
            </m:r>
          </m:sub>
        </m:sSub>
        <m:r>
          <w:rPr>
            <w:rFonts w:ascii="Cambria Math" w:hAnsi="Cambria Math" w:cs="Times New Roman"/>
            <w:sz w:val="28"/>
          </w:rPr>
          <m:t>=</m:t>
        </m:r>
        <m:f>
          <m:fPr>
            <m:ctrlPr>
              <w:rPr>
                <w:rFonts w:ascii="Cambria Math" w:hAnsi="Cambria Math" w:cs="Times New Roman"/>
                <w:sz w:val="28"/>
                <w:lang w:val="en-US"/>
              </w:rPr>
            </m:ctrlPr>
          </m:fPr>
          <m:num>
            <m:sSub>
              <m:sSubPr>
                <m:ctrlPr>
                  <w:rPr>
                    <w:rFonts w:ascii="Cambria Math" w:hAnsi="Cambria Math" w:cs="Times New Roman"/>
                    <w:sz w:val="28"/>
                    <w:lang w:val="en-US"/>
                  </w:rPr>
                </m:ctrlPr>
              </m:sSubPr>
              <m:e>
                <m:r>
                  <m:rPr>
                    <m:sty m:val="p"/>
                  </m:rPr>
                  <w:rPr>
                    <w:rFonts w:ascii="Cambria Math" w:hAnsi="Cambria Math" w:cs="Times New Roman"/>
                    <w:sz w:val="28"/>
                  </w:rPr>
                  <m:t>x</m:t>
                </m:r>
              </m:e>
              <m:sub>
                <m:r>
                  <m:rPr>
                    <m:sty m:val="p"/>
                  </m:rPr>
                  <w:rPr>
                    <w:rFonts w:ascii="Cambria Math" w:hAnsi="Cambria Math" w:cs="Times New Roman"/>
                    <w:sz w:val="28"/>
                  </w:rPr>
                  <m:t>i</m:t>
                </m:r>
              </m:sub>
            </m:sSub>
            <m:r>
              <m:rPr>
                <m:sty m:val="p"/>
              </m:rPr>
              <w:rPr>
                <w:rFonts w:ascii="Cambria Math" w:hAnsi="Cambria Math" w:cs="Times New Roman"/>
                <w:sz w:val="28"/>
              </w:rPr>
              <m:t>-</m:t>
            </m:r>
            <m:sSub>
              <m:sSubPr>
                <m:ctrlPr>
                  <w:rPr>
                    <w:rFonts w:ascii="Cambria Math" w:hAnsi="Cambria Math" w:cs="Times New Roman"/>
                    <w:sz w:val="28"/>
                    <w:lang w:val="en-US"/>
                  </w:rPr>
                </m:ctrlPr>
              </m:sSubPr>
              <m:e>
                <m:r>
                  <m:rPr>
                    <m:sty m:val="p"/>
                  </m:rPr>
                  <w:rPr>
                    <w:rFonts w:ascii="Cambria Math" w:hAnsi="Cambria Math" w:cs="Times New Roman"/>
                    <w:sz w:val="28"/>
                  </w:rPr>
                  <m:t>x</m:t>
                </m:r>
              </m:e>
              <m:sub>
                <m:r>
                  <m:rPr>
                    <m:sty m:val="p"/>
                  </m:rPr>
                  <w:rPr>
                    <w:rFonts w:ascii="Cambria Math" w:hAnsi="Cambria Math" w:cs="Times New Roman"/>
                    <w:sz w:val="28"/>
                  </w:rPr>
                  <m:t>min</m:t>
                </m:r>
              </m:sub>
            </m:sSub>
          </m:num>
          <m:den>
            <m:sSub>
              <m:sSubPr>
                <m:ctrlPr>
                  <w:rPr>
                    <w:rFonts w:ascii="Cambria Math" w:hAnsi="Cambria Math" w:cs="Times New Roman"/>
                    <w:sz w:val="28"/>
                    <w:lang w:val="en-US"/>
                  </w:rPr>
                </m:ctrlPr>
              </m:sSubPr>
              <m:e>
                <m:r>
                  <m:rPr>
                    <m:sty m:val="p"/>
                  </m:rPr>
                  <w:rPr>
                    <w:rFonts w:ascii="Cambria Math" w:hAnsi="Cambria Math" w:cs="Times New Roman"/>
                    <w:sz w:val="28"/>
                  </w:rPr>
                  <m:t>x</m:t>
                </m:r>
              </m:e>
              <m:sub>
                <m:r>
                  <m:rPr>
                    <m:sty m:val="p"/>
                  </m:rPr>
                  <w:rPr>
                    <w:rFonts w:ascii="Cambria Math" w:hAnsi="Cambria Math" w:cs="Times New Roman"/>
                    <w:sz w:val="28"/>
                  </w:rPr>
                  <m:t>max</m:t>
                </m:r>
              </m:sub>
            </m:sSub>
            <m:r>
              <m:rPr>
                <m:sty m:val="p"/>
              </m:rPr>
              <w:rPr>
                <w:rFonts w:ascii="Cambria Math" w:hAnsi="Cambria Math" w:cs="Times New Roman"/>
                <w:sz w:val="28"/>
              </w:rPr>
              <m:t>-</m:t>
            </m:r>
            <m:sSub>
              <m:sSubPr>
                <m:ctrlPr>
                  <w:rPr>
                    <w:rFonts w:ascii="Cambria Math" w:hAnsi="Cambria Math" w:cs="Times New Roman"/>
                    <w:sz w:val="28"/>
                    <w:lang w:val="en-US"/>
                  </w:rPr>
                </m:ctrlPr>
              </m:sSubPr>
              <m:e>
                <m:r>
                  <m:rPr>
                    <m:sty m:val="p"/>
                  </m:rPr>
                  <w:rPr>
                    <w:rFonts w:ascii="Cambria Math" w:hAnsi="Cambria Math" w:cs="Times New Roman"/>
                    <w:sz w:val="28"/>
                  </w:rPr>
                  <m:t>x</m:t>
                </m:r>
              </m:e>
              <m:sub>
                <m:r>
                  <m:rPr>
                    <m:sty m:val="p"/>
                  </m:rPr>
                  <w:rPr>
                    <w:rFonts w:ascii="Cambria Math" w:hAnsi="Cambria Math" w:cs="Times New Roman"/>
                    <w:sz w:val="28"/>
                  </w:rPr>
                  <m:t>min</m:t>
                </m:r>
              </m:sub>
            </m:sSub>
          </m:den>
        </m:f>
      </m:oMath>
      <w:r w:rsidR="00A54732" w:rsidRPr="003639A6">
        <w:rPr>
          <w:rFonts w:ascii="Times New Roman" w:hAnsi="Times New Roman" w:cs="Times New Roman"/>
        </w:rPr>
        <w:t>,</w:t>
      </w:r>
      <w:r w:rsidRPr="003639A6">
        <w:rPr>
          <w:rFonts w:ascii="Times New Roman" w:hAnsi="Times New Roman" w:cs="Times New Roman"/>
        </w:rPr>
        <w:t xml:space="preserve">                </w:t>
      </w:r>
      <w:r w:rsidR="003639A6" w:rsidRPr="003639A6">
        <w:rPr>
          <w:rFonts w:ascii="Times New Roman" w:hAnsi="Times New Roman" w:cs="Times New Roman"/>
        </w:rPr>
        <w:t xml:space="preserve">                     </w:t>
      </w:r>
      <w:r w:rsidR="003639A6">
        <w:rPr>
          <w:rFonts w:ascii="Times New Roman" w:hAnsi="Times New Roman" w:cs="Times New Roman"/>
        </w:rPr>
        <w:t xml:space="preserve">       </w:t>
      </w:r>
      <w:r w:rsidR="003639A6" w:rsidRPr="003639A6">
        <w:rPr>
          <w:rFonts w:ascii="Times New Roman" w:hAnsi="Times New Roman" w:cs="Times New Roman"/>
        </w:rPr>
        <w:t xml:space="preserve">      </w:t>
      </w:r>
      <w:r w:rsidR="003639A6">
        <w:rPr>
          <w:rFonts w:ascii="Times New Roman" w:hAnsi="Times New Roman" w:cs="Times New Roman"/>
        </w:rPr>
        <w:t>(2</w:t>
      </w:r>
      <w:r w:rsidRPr="003639A6">
        <w:rPr>
          <w:rFonts w:ascii="Times New Roman" w:hAnsi="Times New Roman" w:cs="Times New Roman"/>
        </w:rPr>
        <w:t>)</w:t>
      </w:r>
    </w:p>
    <w:p w14:paraId="4B675212" w14:textId="77777777" w:rsidR="00A54732" w:rsidRPr="00A54732" w:rsidRDefault="00A54732" w:rsidP="005165C4">
      <w:pPr>
        <w:spacing w:after="120" w:line="360" w:lineRule="auto"/>
        <w:rPr>
          <w:rFonts w:ascii="Times New Roman" w:hAnsi="Times New Roman" w:cs="Times New Roman"/>
        </w:rPr>
      </w:pPr>
      <w:r w:rsidRPr="00A54732">
        <w:rPr>
          <w:rFonts w:ascii="Times New Roman" w:hAnsi="Times New Roman" w:cs="Times New Roman"/>
        </w:rPr>
        <w:t xml:space="preserve">где </w:t>
      </w:r>
      <m:oMath>
        <m:sSub>
          <m:sSubPr>
            <m:ctrlPr>
              <w:rPr>
                <w:rFonts w:ascii="Cambria Math" w:hAnsi="Cambria Math" w:cs="Times New Roman"/>
                <w:i/>
                <w:lang w:val="en-US"/>
              </w:rPr>
            </m:ctrlPr>
          </m:sSubPr>
          <m:e>
            <m:acc>
              <m:accPr>
                <m:chr m:val="̃"/>
                <m:ctrlPr>
                  <w:rPr>
                    <w:rFonts w:ascii="Cambria Math" w:hAnsi="Cambria Math" w:cs="Times New Roman"/>
                    <w:i/>
                    <w:lang w:val="en-US"/>
                  </w:rPr>
                </m:ctrlPr>
              </m:accPr>
              <m:e>
                <m:r>
                  <w:rPr>
                    <w:rFonts w:ascii="Cambria Math" w:hAnsi="Cambria Math" w:cs="Times New Roman"/>
                  </w:rPr>
                  <m:t>x</m:t>
                </m:r>
              </m:e>
            </m:acc>
          </m:e>
          <m:sub>
            <m:r>
              <w:rPr>
                <w:rFonts w:ascii="Cambria Math" w:hAnsi="Cambria Math" w:cs="Times New Roman"/>
              </w:rPr>
              <m:t>i</m:t>
            </m:r>
          </m:sub>
        </m:sSub>
      </m:oMath>
      <w:r w:rsidRPr="00A54732">
        <w:rPr>
          <w:rFonts w:ascii="Times New Roman" w:hAnsi="Times New Roman" w:cs="Times New Roman"/>
        </w:rPr>
        <w:t xml:space="preserve"> – новое нормированное значение величины, </w:t>
      </w:r>
    </w:p>
    <w:p w14:paraId="55C45C4C" w14:textId="77777777" w:rsidR="00A54732" w:rsidRPr="00A54732" w:rsidRDefault="00DA7FAE" w:rsidP="005165C4">
      <w:pPr>
        <w:spacing w:after="120" w:line="360" w:lineRule="auto"/>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rPr>
              <m:t>x</m:t>
            </m:r>
          </m:e>
          <m:sub>
            <m:r>
              <w:rPr>
                <w:rFonts w:ascii="Cambria Math" w:hAnsi="Cambria Math" w:cs="Times New Roman"/>
              </w:rPr>
              <m:t>i</m:t>
            </m:r>
          </m:sub>
        </m:sSub>
      </m:oMath>
      <w:r w:rsidR="00A54732" w:rsidRPr="00A54732">
        <w:rPr>
          <w:rFonts w:ascii="Times New Roman" w:hAnsi="Times New Roman" w:cs="Times New Roman"/>
        </w:rPr>
        <w:t xml:space="preserve"> - исходное значение величины, </w:t>
      </w:r>
    </w:p>
    <w:p w14:paraId="6915BC54" w14:textId="77777777" w:rsidR="00A54732" w:rsidRPr="00A54732" w:rsidRDefault="00DA7FAE" w:rsidP="005165C4">
      <w:pPr>
        <w:spacing w:after="120" w:line="360" w:lineRule="auto"/>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rPr>
              <m:t>x</m:t>
            </m:r>
          </m:e>
          <m:sub>
            <m:r>
              <w:rPr>
                <w:rFonts w:ascii="Cambria Math" w:hAnsi="Cambria Math" w:cs="Times New Roman"/>
              </w:rPr>
              <m:t>min</m:t>
            </m:r>
          </m:sub>
        </m:sSub>
      </m:oMath>
      <w:r w:rsidR="00A54732" w:rsidRPr="00A54732">
        <w:rPr>
          <w:rFonts w:ascii="Times New Roman" w:hAnsi="Times New Roman" w:cs="Times New Roman"/>
        </w:rPr>
        <w:t xml:space="preserve"> - минимальное значение величины,</w:t>
      </w:r>
    </w:p>
    <w:p w14:paraId="01E6D1DD" w14:textId="77777777" w:rsidR="00A54732" w:rsidRPr="00A54732" w:rsidRDefault="00A54732" w:rsidP="005165C4">
      <w:pPr>
        <w:spacing w:after="120" w:line="360" w:lineRule="auto"/>
        <w:rPr>
          <w:rFonts w:ascii="Times New Roman" w:hAnsi="Times New Roman" w:cs="Times New Roman"/>
        </w:rPr>
      </w:pPr>
      <w:r w:rsidRPr="00A54732">
        <w:rPr>
          <w:rFonts w:ascii="Times New Roman" w:hAnsi="Times New Roman" w:cs="Times New Roman"/>
        </w:rPr>
        <w:t xml:space="preserve"> </w:t>
      </w:r>
      <m:oMath>
        <m:sSub>
          <m:sSubPr>
            <m:ctrlPr>
              <w:rPr>
                <w:rFonts w:ascii="Cambria Math" w:hAnsi="Cambria Math" w:cs="Times New Roman"/>
                <w:i/>
                <w:lang w:val="en-US"/>
              </w:rPr>
            </m:ctrlPr>
          </m:sSubPr>
          <m:e>
            <m:r>
              <w:rPr>
                <w:rFonts w:ascii="Cambria Math" w:hAnsi="Cambria Math" w:cs="Times New Roman"/>
              </w:rPr>
              <m:t>x</m:t>
            </m:r>
          </m:e>
          <m:sub>
            <m:r>
              <w:rPr>
                <w:rFonts w:ascii="Cambria Math" w:hAnsi="Cambria Math" w:cs="Times New Roman"/>
              </w:rPr>
              <m:t>max</m:t>
            </m:r>
          </m:sub>
        </m:sSub>
      </m:oMath>
      <w:r w:rsidRPr="00A54732">
        <w:rPr>
          <w:rFonts w:ascii="Times New Roman" w:hAnsi="Times New Roman" w:cs="Times New Roman"/>
        </w:rPr>
        <w:t xml:space="preserve"> – максимальное значение величины.</w:t>
      </w:r>
    </w:p>
    <w:p w14:paraId="0F0DBB9E" w14:textId="77777777" w:rsidR="00A54732" w:rsidRPr="00A54732" w:rsidRDefault="00A54732" w:rsidP="005165C4">
      <w:pPr>
        <w:spacing w:after="120" w:line="360" w:lineRule="auto"/>
        <w:ind w:firstLine="709"/>
        <w:jc w:val="both"/>
        <w:rPr>
          <w:rFonts w:ascii="Times New Roman" w:hAnsi="Times New Roman" w:cs="Times New Roman"/>
        </w:rPr>
      </w:pPr>
      <w:r w:rsidRPr="00A54732">
        <w:rPr>
          <w:rFonts w:ascii="Times New Roman" w:hAnsi="Times New Roman" w:cs="Times New Roman"/>
        </w:rPr>
        <w:t>Такой метод оптимален, когда значения переменной сконцентрированы в определенном интервале. Однако такой подход не всегда является самым релевантным для проведения расчетов. Например, если в ряде данных имеются выбросы, которые намного превышают типичный разброс, используются другая формула для вычисления:</w:t>
      </w:r>
    </w:p>
    <w:p w14:paraId="1CE355F3" w14:textId="6ACA9219" w:rsidR="00A54732" w:rsidRPr="00A05480" w:rsidRDefault="00A05480" w:rsidP="005165C4">
      <w:pPr>
        <w:spacing w:after="120" w:line="360" w:lineRule="auto"/>
        <w:rPr>
          <w:rFonts w:ascii="Times New Roman" w:hAnsi="Times New Roman" w:cs="Times New Roman"/>
        </w:rPr>
      </w:pPr>
      <w:r>
        <w:rPr>
          <w:rFonts w:ascii="Times New Roman" w:eastAsiaTheme="minorEastAsia" w:hAnsi="Times New Roman" w:cs="Times New Roman"/>
        </w:rPr>
        <w:t xml:space="preserve"> </w:t>
      </w:r>
      <m:oMath>
        <m:sSub>
          <m:sSubPr>
            <m:ctrlPr>
              <w:rPr>
                <w:rFonts w:ascii="Cambria Math" w:hAnsi="Cambria Math" w:cs="Times New Roman"/>
                <w:i/>
                <w:sz w:val="28"/>
              </w:rPr>
            </m:ctrlPr>
          </m:sSubPr>
          <m:e>
            <m:r>
              <w:rPr>
                <w:rFonts w:ascii="Cambria Math" w:hAnsi="Cambria Math" w:cs="Times New Roman"/>
                <w:sz w:val="28"/>
              </w:rPr>
              <m:t xml:space="preserve">                                                                         </m:t>
            </m:r>
            <m:acc>
              <m:accPr>
                <m:chr m:val="̃"/>
                <m:ctrlPr>
                  <w:rPr>
                    <w:rFonts w:ascii="Cambria Math" w:hAnsi="Cambria Math" w:cs="Times New Roman"/>
                    <w:i/>
                    <w:sz w:val="28"/>
                  </w:rPr>
                </m:ctrlPr>
              </m:accPr>
              <m:e>
                <m:r>
                  <w:rPr>
                    <w:rFonts w:ascii="Cambria Math" w:hAnsi="Cambria Math" w:cs="Times New Roman"/>
                    <w:sz w:val="28"/>
                  </w:rPr>
                  <m:t>x</m:t>
                </m:r>
              </m:e>
            </m:acc>
          </m:e>
          <m:sub>
            <m:r>
              <w:rPr>
                <w:rFonts w:ascii="Cambria Math" w:hAnsi="Cambria Math" w:cs="Times New Roman"/>
                <w:sz w:val="28"/>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i</m:t>
                </m:r>
              </m:sub>
            </m:sSub>
            <m:r>
              <w:rPr>
                <w:rFonts w:ascii="Cambria Math" w:hAnsi="Cambria Math" w:cs="Times New Roman"/>
                <w:sz w:val="28"/>
              </w:rPr>
              <m:t>-</m:t>
            </m:r>
            <m:sSub>
              <m:sSubPr>
                <m:ctrlPr>
                  <w:rPr>
                    <w:rFonts w:ascii="Cambria Math" w:hAnsi="Cambria Math" w:cs="Times New Roman"/>
                    <w:i/>
                    <w:sz w:val="28"/>
                  </w:rPr>
                </m:ctrlPr>
              </m:sSubPr>
              <m:e>
                <m:acc>
                  <m:accPr>
                    <m:chr m:val="̅"/>
                    <m:ctrlPr>
                      <w:rPr>
                        <w:rFonts w:ascii="Cambria Math" w:hAnsi="Cambria Math" w:cs="Times New Roman"/>
                        <w:i/>
                        <w:sz w:val="28"/>
                      </w:rPr>
                    </m:ctrlPr>
                  </m:accPr>
                  <m:e>
                    <m:r>
                      <w:rPr>
                        <w:rFonts w:ascii="Cambria Math" w:hAnsi="Cambria Math" w:cs="Times New Roman"/>
                        <w:sz w:val="28"/>
                      </w:rPr>
                      <m:t>x</m:t>
                    </m:r>
                  </m:e>
                </m:acc>
              </m:e>
              <m:sub>
                <m:r>
                  <w:rPr>
                    <w:rFonts w:ascii="Cambria Math" w:hAnsi="Cambria Math" w:cs="Times New Roman"/>
                    <w:sz w:val="28"/>
                  </w:rPr>
                  <m:t>i</m:t>
                </m:r>
              </m:sub>
            </m:sSub>
          </m:num>
          <m:den>
            <m:sSub>
              <m:sSubPr>
                <m:ctrlPr>
                  <w:rPr>
                    <w:rFonts w:ascii="Cambria Math" w:hAnsi="Cambria Math" w:cs="Times New Roman"/>
                    <w:i/>
                    <w:sz w:val="28"/>
                  </w:rPr>
                </m:ctrlPr>
              </m:sSubPr>
              <m:e>
                <m:r>
                  <w:rPr>
                    <w:rFonts w:ascii="Cambria Math" w:hAnsi="Cambria Math" w:cs="Times New Roman"/>
                    <w:sz w:val="28"/>
                  </w:rPr>
                  <m:t>σ</m:t>
                </m:r>
              </m:e>
              <m:sub>
                <m:r>
                  <w:rPr>
                    <w:rFonts w:ascii="Cambria Math" w:hAnsi="Cambria Math" w:cs="Times New Roman"/>
                    <w:sz w:val="28"/>
                  </w:rPr>
                  <m:t>i</m:t>
                </m:r>
              </m:sub>
            </m:sSub>
          </m:den>
        </m:f>
      </m:oMath>
      <w:r>
        <w:rPr>
          <w:rFonts w:ascii="Times New Roman" w:eastAsiaTheme="minorEastAsia" w:hAnsi="Times New Roman" w:cs="Times New Roman"/>
        </w:rPr>
        <w:t xml:space="preserve">                                </w:t>
      </w:r>
      <w:r w:rsidR="003639A6">
        <w:rPr>
          <w:rFonts w:ascii="Times New Roman" w:eastAsiaTheme="minorEastAsia" w:hAnsi="Times New Roman" w:cs="Times New Roman"/>
        </w:rPr>
        <w:t xml:space="preserve">                        (3</w:t>
      </w:r>
      <w:r>
        <w:rPr>
          <w:rFonts w:ascii="Times New Roman" w:eastAsiaTheme="minorEastAsia" w:hAnsi="Times New Roman" w:cs="Times New Roman"/>
        </w:rPr>
        <w:t>)</w:t>
      </w:r>
    </w:p>
    <w:p w14:paraId="58650293" w14:textId="4174C63B" w:rsidR="00A54732" w:rsidRPr="00A05480" w:rsidRDefault="00A05480" w:rsidP="005165C4">
      <w:pPr>
        <w:spacing w:after="120" w:line="360" w:lineRule="auto"/>
        <w:rPr>
          <w:rFonts w:ascii="Times New Roman" w:hAnsi="Times New Roman" w:cs="Times New Roman"/>
        </w:rPr>
      </w:pPr>
      <m:oMath>
        <m:r>
          <w:rPr>
            <w:rFonts w:ascii="Cambria Math" w:hAnsi="Cambria Math" w:cs="Times New Roman"/>
            <w:sz w:val="28"/>
          </w:rPr>
          <m:t xml:space="preserve">                                                                      </m:t>
        </m:r>
        <m:sSub>
          <m:sSubPr>
            <m:ctrlPr>
              <w:rPr>
                <w:rFonts w:ascii="Cambria Math" w:hAnsi="Cambria Math" w:cs="Times New Roman"/>
                <w:i/>
                <w:sz w:val="28"/>
                <w:lang w:val="en-US"/>
              </w:rPr>
            </m:ctrlPr>
          </m:sSubPr>
          <m:e>
            <m:acc>
              <m:accPr>
                <m:chr m:val="̅"/>
                <m:ctrlPr>
                  <w:rPr>
                    <w:rFonts w:ascii="Cambria Math" w:hAnsi="Cambria Math" w:cs="Times New Roman"/>
                    <w:i/>
                    <w:sz w:val="28"/>
                    <w:lang w:val="en-US"/>
                  </w:rPr>
                </m:ctrlPr>
              </m:accPr>
              <m:e>
                <m:r>
                  <w:rPr>
                    <w:rFonts w:ascii="Cambria Math" w:hAnsi="Cambria Math" w:cs="Times New Roman"/>
                    <w:sz w:val="28"/>
                  </w:rPr>
                  <m:t>x</m:t>
                </m:r>
              </m:e>
            </m:acc>
          </m:e>
          <m:sub>
            <m:r>
              <w:rPr>
                <w:rFonts w:ascii="Cambria Math" w:hAnsi="Cambria Math" w:cs="Times New Roman"/>
                <w:sz w:val="28"/>
              </w:rPr>
              <m:t>i</m:t>
            </m:r>
          </m:sub>
        </m:sSub>
        <m:r>
          <w:rPr>
            <w:rFonts w:ascii="Cambria Math" w:hAnsi="Cambria Math" w:cs="Times New Roman"/>
            <w:sz w:val="28"/>
          </w:rPr>
          <m:t>=</m:t>
        </m:r>
        <m:f>
          <m:fPr>
            <m:ctrlPr>
              <w:rPr>
                <w:rFonts w:ascii="Cambria Math" w:hAnsi="Cambria Math" w:cs="Times New Roman"/>
                <w:i/>
                <w:sz w:val="28"/>
                <w:lang w:val="en-US"/>
              </w:rPr>
            </m:ctrlPr>
          </m:fPr>
          <m:num>
            <m:r>
              <w:rPr>
                <w:rFonts w:ascii="Cambria Math" w:hAnsi="Cambria Math" w:cs="Times New Roman"/>
                <w:sz w:val="28"/>
              </w:rPr>
              <m:t>1</m:t>
            </m:r>
          </m:num>
          <m:den>
            <m:r>
              <w:rPr>
                <w:rFonts w:ascii="Cambria Math" w:hAnsi="Cambria Math" w:cs="Times New Roman"/>
                <w:sz w:val="28"/>
              </w:rPr>
              <m:t>N</m:t>
            </m:r>
          </m:den>
        </m:f>
        <m:nary>
          <m:naryPr>
            <m:chr m:val="∑"/>
            <m:limLoc m:val="undOvr"/>
            <m:ctrlPr>
              <w:rPr>
                <w:rFonts w:ascii="Cambria Math" w:hAnsi="Cambria Math" w:cs="Times New Roman"/>
                <w:i/>
                <w:sz w:val="28"/>
                <w:lang w:val="en-US"/>
              </w:rPr>
            </m:ctrlPr>
          </m:naryPr>
          <m:sub>
            <m:r>
              <w:rPr>
                <w:rFonts w:ascii="Cambria Math" w:hAnsi="Cambria Math" w:cs="Times New Roman"/>
                <w:sz w:val="28"/>
              </w:rPr>
              <m:t>α=1</m:t>
            </m:r>
          </m:sub>
          <m:sup>
            <m:r>
              <w:rPr>
                <w:rFonts w:ascii="Cambria Math" w:hAnsi="Cambria Math" w:cs="Times New Roman"/>
                <w:sz w:val="28"/>
              </w:rPr>
              <m:t>N</m:t>
            </m:r>
          </m:sup>
          <m:e>
            <m:sSubSup>
              <m:sSubSupPr>
                <m:ctrlPr>
                  <w:rPr>
                    <w:rFonts w:ascii="Cambria Math" w:hAnsi="Cambria Math" w:cs="Times New Roman"/>
                    <w:i/>
                    <w:sz w:val="28"/>
                    <w:lang w:val="en-US"/>
                  </w:rPr>
                </m:ctrlPr>
              </m:sSubSupPr>
              <m:e>
                <m:r>
                  <w:rPr>
                    <w:rFonts w:ascii="Cambria Math" w:hAnsi="Cambria Math" w:cs="Times New Roman"/>
                    <w:sz w:val="28"/>
                  </w:rPr>
                  <m:t>x</m:t>
                </m:r>
              </m:e>
              <m:sub>
                <m:r>
                  <w:rPr>
                    <w:rFonts w:ascii="Cambria Math" w:hAnsi="Cambria Math" w:cs="Times New Roman"/>
                    <w:sz w:val="28"/>
                  </w:rPr>
                  <m:t>i</m:t>
                </m:r>
              </m:sub>
              <m:sup>
                <m:r>
                  <w:rPr>
                    <w:rFonts w:ascii="Cambria Math" w:hAnsi="Cambria Math" w:cs="Times New Roman"/>
                    <w:sz w:val="28"/>
                  </w:rPr>
                  <m:t>α</m:t>
                </m:r>
              </m:sup>
            </m:sSubSup>
          </m:e>
        </m:nary>
      </m:oMath>
      <w:r>
        <w:rPr>
          <w:rFonts w:ascii="Times New Roman" w:eastAsiaTheme="minorEastAsia" w:hAnsi="Times New Roman" w:cs="Times New Roman"/>
        </w:rPr>
        <w:t xml:space="preserve">                       </w:t>
      </w:r>
      <w:r w:rsidR="003639A6">
        <w:rPr>
          <w:rFonts w:ascii="Times New Roman" w:eastAsiaTheme="minorEastAsia" w:hAnsi="Times New Roman" w:cs="Times New Roman"/>
        </w:rPr>
        <w:t xml:space="preserve">                          (4</w:t>
      </w:r>
      <w:r>
        <w:rPr>
          <w:rFonts w:ascii="Times New Roman" w:eastAsiaTheme="minorEastAsia" w:hAnsi="Times New Roman" w:cs="Times New Roman"/>
        </w:rPr>
        <w:t>)</w:t>
      </w:r>
    </w:p>
    <w:p w14:paraId="36209D31" w14:textId="1FA3F51D" w:rsidR="00A54732" w:rsidRPr="00A05480" w:rsidRDefault="00DA7FAE" w:rsidP="005165C4">
      <w:pPr>
        <w:spacing w:after="120" w:line="360" w:lineRule="auto"/>
        <w:rPr>
          <w:rFonts w:ascii="Times New Roman" w:hAnsi="Times New Roman" w:cs="Times New Roman"/>
        </w:rPr>
      </w:pPr>
      <m:oMath>
        <m:sSubSup>
          <m:sSubSupPr>
            <m:ctrlPr>
              <w:rPr>
                <w:rFonts w:ascii="Cambria Math" w:hAnsi="Cambria Math" w:cs="Times New Roman"/>
                <w:i/>
                <w:sz w:val="28"/>
                <w:lang w:val="en-US"/>
              </w:rPr>
            </m:ctrlPr>
          </m:sSubSupPr>
          <m:e>
            <m:r>
              <w:rPr>
                <w:rFonts w:ascii="Cambria Math" w:hAnsi="Cambria Math" w:cs="Times New Roman"/>
                <w:sz w:val="28"/>
              </w:rPr>
              <m:t xml:space="preserve">                                                                σ</m:t>
            </m:r>
          </m:e>
          <m:sub>
            <m:r>
              <w:rPr>
                <w:rFonts w:ascii="Cambria Math" w:hAnsi="Cambria Math" w:cs="Times New Roman"/>
                <w:sz w:val="28"/>
              </w:rPr>
              <m:t>i</m:t>
            </m:r>
          </m:sub>
          <m:sup>
            <m:r>
              <w:rPr>
                <w:rFonts w:ascii="Cambria Math" w:hAnsi="Cambria Math" w:cs="Times New Roman"/>
                <w:sz w:val="28"/>
              </w:rPr>
              <m:t>2</m:t>
            </m:r>
          </m:sup>
        </m:sSubSup>
        <m:r>
          <w:rPr>
            <w:rFonts w:ascii="Cambria Math" w:hAnsi="Cambria Math" w:cs="Times New Roman"/>
            <w:sz w:val="28"/>
          </w:rPr>
          <m:t>=</m:t>
        </m:r>
        <m:f>
          <m:fPr>
            <m:ctrlPr>
              <w:rPr>
                <w:rFonts w:ascii="Cambria Math" w:hAnsi="Cambria Math" w:cs="Times New Roman"/>
                <w:i/>
                <w:sz w:val="28"/>
                <w:lang w:val="en-US"/>
              </w:rPr>
            </m:ctrlPr>
          </m:fPr>
          <m:num>
            <m:r>
              <w:rPr>
                <w:rFonts w:ascii="Cambria Math" w:hAnsi="Cambria Math" w:cs="Times New Roman"/>
                <w:sz w:val="28"/>
              </w:rPr>
              <m:t>1</m:t>
            </m:r>
          </m:num>
          <m:den>
            <m:r>
              <w:rPr>
                <w:rFonts w:ascii="Cambria Math" w:hAnsi="Cambria Math" w:cs="Times New Roman"/>
                <w:sz w:val="28"/>
              </w:rPr>
              <m:t>N-1</m:t>
            </m:r>
          </m:den>
        </m:f>
        <m:nary>
          <m:naryPr>
            <m:chr m:val="∑"/>
            <m:limLoc m:val="undOvr"/>
            <m:ctrlPr>
              <w:rPr>
                <w:rFonts w:ascii="Cambria Math" w:hAnsi="Cambria Math" w:cs="Times New Roman"/>
                <w:i/>
                <w:sz w:val="28"/>
                <w:lang w:val="en-US"/>
              </w:rPr>
            </m:ctrlPr>
          </m:naryPr>
          <m:sub>
            <m:r>
              <w:rPr>
                <w:rFonts w:ascii="Cambria Math" w:hAnsi="Cambria Math" w:cs="Times New Roman"/>
                <w:sz w:val="28"/>
              </w:rPr>
              <m:t>α=1</m:t>
            </m:r>
          </m:sub>
          <m:sup>
            <m:r>
              <w:rPr>
                <w:rFonts w:ascii="Cambria Math" w:hAnsi="Cambria Math" w:cs="Times New Roman"/>
                <w:sz w:val="28"/>
              </w:rPr>
              <m:t>N</m:t>
            </m:r>
          </m:sup>
          <m:e>
            <m:sSup>
              <m:sSupPr>
                <m:ctrlPr>
                  <w:rPr>
                    <w:rFonts w:ascii="Cambria Math" w:hAnsi="Cambria Math" w:cs="Times New Roman"/>
                    <w:i/>
                    <w:sz w:val="28"/>
                    <w:lang w:val="en-US"/>
                  </w:rPr>
                </m:ctrlPr>
              </m:sSupPr>
              <m:e>
                <m:r>
                  <w:rPr>
                    <w:rFonts w:ascii="Cambria Math" w:hAnsi="Cambria Math" w:cs="Times New Roman"/>
                    <w:sz w:val="28"/>
                  </w:rPr>
                  <m:t>(</m:t>
                </m:r>
                <m:sSubSup>
                  <m:sSubSupPr>
                    <m:ctrlPr>
                      <w:rPr>
                        <w:rFonts w:ascii="Cambria Math" w:hAnsi="Cambria Math" w:cs="Times New Roman"/>
                        <w:i/>
                        <w:sz w:val="28"/>
                        <w:lang w:val="en-US"/>
                      </w:rPr>
                    </m:ctrlPr>
                  </m:sSubSupPr>
                  <m:e>
                    <m:r>
                      <w:rPr>
                        <w:rFonts w:ascii="Cambria Math" w:hAnsi="Cambria Math" w:cs="Times New Roman"/>
                        <w:sz w:val="28"/>
                      </w:rPr>
                      <m:t>x</m:t>
                    </m:r>
                  </m:e>
                  <m:sub>
                    <m:r>
                      <w:rPr>
                        <w:rFonts w:ascii="Cambria Math" w:hAnsi="Cambria Math" w:cs="Times New Roman"/>
                        <w:sz w:val="28"/>
                      </w:rPr>
                      <m:t>i</m:t>
                    </m:r>
                  </m:sub>
                  <m:sup>
                    <m:r>
                      <w:rPr>
                        <w:rFonts w:ascii="Cambria Math" w:hAnsi="Cambria Math" w:cs="Times New Roman"/>
                        <w:sz w:val="28"/>
                      </w:rPr>
                      <m:t>α</m:t>
                    </m:r>
                  </m:sup>
                </m:sSubSup>
                <m:r>
                  <w:rPr>
                    <w:rFonts w:ascii="Cambria Math" w:hAnsi="Cambria Math" w:cs="Times New Roman"/>
                    <w:sz w:val="28"/>
                  </w:rPr>
                  <m:t>-</m:t>
                </m:r>
                <m:sSub>
                  <m:sSubPr>
                    <m:ctrlPr>
                      <w:rPr>
                        <w:rFonts w:ascii="Cambria Math" w:hAnsi="Cambria Math" w:cs="Times New Roman"/>
                        <w:i/>
                        <w:sz w:val="28"/>
                        <w:lang w:val="en-US"/>
                      </w:rPr>
                    </m:ctrlPr>
                  </m:sSubPr>
                  <m:e>
                    <m:acc>
                      <m:accPr>
                        <m:chr m:val="̅"/>
                        <m:ctrlPr>
                          <w:rPr>
                            <w:rFonts w:ascii="Cambria Math" w:hAnsi="Cambria Math" w:cs="Times New Roman"/>
                            <w:i/>
                            <w:sz w:val="28"/>
                            <w:lang w:val="en-US"/>
                          </w:rPr>
                        </m:ctrlPr>
                      </m:accPr>
                      <m:e>
                        <m:r>
                          <w:rPr>
                            <w:rFonts w:ascii="Cambria Math" w:hAnsi="Cambria Math" w:cs="Times New Roman"/>
                            <w:sz w:val="28"/>
                          </w:rPr>
                          <m:t>x</m:t>
                        </m:r>
                      </m:e>
                    </m:acc>
                  </m:e>
                  <m:sub>
                    <m:r>
                      <w:rPr>
                        <w:rFonts w:ascii="Cambria Math" w:hAnsi="Cambria Math" w:cs="Times New Roman"/>
                        <w:sz w:val="28"/>
                      </w:rPr>
                      <m:t>i</m:t>
                    </m:r>
                  </m:sub>
                </m:sSub>
                <m:r>
                  <w:rPr>
                    <w:rFonts w:ascii="Cambria Math" w:hAnsi="Cambria Math" w:cs="Times New Roman"/>
                    <w:sz w:val="28"/>
                  </w:rPr>
                  <m:t>)</m:t>
                </m:r>
              </m:e>
              <m:sup>
                <m:r>
                  <w:rPr>
                    <w:rFonts w:ascii="Cambria Math" w:hAnsi="Cambria Math" w:cs="Times New Roman"/>
                    <w:sz w:val="28"/>
                  </w:rPr>
                  <m:t>2</m:t>
                </m:r>
              </m:sup>
            </m:sSup>
          </m:e>
        </m:nary>
      </m:oMath>
      <w:r w:rsidR="00A05480">
        <w:rPr>
          <w:rFonts w:ascii="Times New Roman" w:eastAsiaTheme="minorEastAsia" w:hAnsi="Times New Roman" w:cs="Times New Roman"/>
        </w:rPr>
        <w:t xml:space="preserve">                   </w:t>
      </w:r>
      <w:r w:rsidR="003639A6">
        <w:rPr>
          <w:rFonts w:ascii="Times New Roman" w:eastAsiaTheme="minorEastAsia" w:hAnsi="Times New Roman" w:cs="Times New Roman"/>
        </w:rPr>
        <w:t xml:space="preserve">                (5</w:t>
      </w:r>
      <w:r w:rsidR="00A05480">
        <w:rPr>
          <w:rFonts w:ascii="Times New Roman" w:eastAsiaTheme="minorEastAsia" w:hAnsi="Times New Roman" w:cs="Times New Roman"/>
        </w:rPr>
        <w:t>)</w:t>
      </w:r>
    </w:p>
    <w:p w14:paraId="1C3B27D6" w14:textId="77777777" w:rsidR="00A54732" w:rsidRPr="00A54732" w:rsidRDefault="00A54732" w:rsidP="005165C4">
      <w:pPr>
        <w:spacing w:after="120" w:line="360" w:lineRule="auto"/>
        <w:rPr>
          <w:rFonts w:ascii="Times New Roman" w:hAnsi="Times New Roman" w:cs="Times New Roman"/>
        </w:rPr>
      </w:pPr>
      <w:r w:rsidRPr="00A54732">
        <w:rPr>
          <w:rFonts w:ascii="Times New Roman" w:hAnsi="Times New Roman" w:cs="Times New Roman"/>
        </w:rPr>
        <w:t>где N- количество значений,</w:t>
      </w:r>
    </w:p>
    <w:p w14:paraId="2473F7B6" w14:textId="77777777" w:rsidR="00A54732" w:rsidRPr="00A54732" w:rsidRDefault="00DA7FAE" w:rsidP="005165C4">
      <w:pPr>
        <w:spacing w:after="120" w:line="360" w:lineRule="auto"/>
        <w:rPr>
          <w:rFonts w:ascii="Times New Roman" w:hAnsi="Times New Roman" w:cs="Times New Roman"/>
        </w:rPr>
      </w:pPr>
      <m:oMath>
        <m:sSub>
          <m:sSubPr>
            <m:ctrlPr>
              <w:rPr>
                <w:rFonts w:ascii="Cambria Math" w:hAnsi="Cambria Math" w:cs="Times New Roman"/>
                <w:i/>
                <w:lang w:val="en-US"/>
              </w:rPr>
            </m:ctrlPr>
          </m:sSubPr>
          <m:e>
            <m:acc>
              <m:accPr>
                <m:chr m:val="̃"/>
                <m:ctrlPr>
                  <w:rPr>
                    <w:rFonts w:ascii="Cambria Math" w:hAnsi="Cambria Math" w:cs="Times New Roman"/>
                    <w:i/>
                    <w:lang w:val="en-US"/>
                  </w:rPr>
                </m:ctrlPr>
              </m:accPr>
              <m:e>
                <m:r>
                  <w:rPr>
                    <w:rFonts w:ascii="Cambria Math" w:hAnsi="Cambria Math" w:cs="Times New Roman"/>
                  </w:rPr>
                  <m:t>x</m:t>
                </m:r>
              </m:e>
            </m:acc>
          </m:e>
          <m:sub>
            <m:r>
              <w:rPr>
                <w:rFonts w:ascii="Cambria Math" w:hAnsi="Cambria Math" w:cs="Times New Roman"/>
              </w:rPr>
              <m:t>i</m:t>
            </m:r>
          </m:sub>
        </m:sSub>
      </m:oMath>
      <w:r w:rsidR="00A54732" w:rsidRPr="00A54732">
        <w:rPr>
          <w:rFonts w:ascii="Times New Roman" w:hAnsi="Times New Roman" w:cs="Times New Roman"/>
        </w:rPr>
        <w:t xml:space="preserve"> – новое нормированное значение величины,</w:t>
      </w:r>
    </w:p>
    <w:p w14:paraId="0FF2D916" w14:textId="00175097" w:rsidR="00A54732" w:rsidRPr="00A54732" w:rsidRDefault="00DA7FAE" w:rsidP="005165C4">
      <w:pPr>
        <w:spacing w:after="120" w:line="360" w:lineRule="auto"/>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rPr>
              <m:t>x</m:t>
            </m:r>
          </m:e>
          <m:sub>
            <m:r>
              <w:rPr>
                <w:rFonts w:ascii="Cambria Math" w:hAnsi="Cambria Math" w:cs="Times New Roman"/>
              </w:rPr>
              <m:t>i</m:t>
            </m:r>
          </m:sub>
        </m:sSub>
      </m:oMath>
      <w:r w:rsidR="00A54732" w:rsidRPr="00A54732">
        <w:rPr>
          <w:rFonts w:ascii="Times New Roman" w:hAnsi="Times New Roman" w:cs="Times New Roman"/>
        </w:rPr>
        <w:t xml:space="preserve"> - исходное значение величины.</w:t>
      </w:r>
    </w:p>
    <w:p w14:paraId="081400F9" w14:textId="71301310" w:rsidR="00A54732" w:rsidRDefault="00DA76DF" w:rsidP="003639A6">
      <w:pPr>
        <w:spacing w:after="120" w:line="360" w:lineRule="auto"/>
        <w:ind w:firstLine="709"/>
        <w:jc w:val="both"/>
        <w:rPr>
          <w:rFonts w:ascii="Times New Roman" w:eastAsia="Calibri" w:hAnsi="Times New Roman" w:cs="Times New Roman"/>
        </w:rPr>
      </w:pPr>
      <w:r>
        <w:rPr>
          <w:rFonts w:ascii="Times New Roman" w:hAnsi="Times New Roman" w:cs="Times New Roman"/>
        </w:rPr>
        <w:t>Понять какую из предложенных формул необходимо использовать, можно понять после составления выборки и тестирования ее на статистические выбросы.</w:t>
      </w:r>
      <w:r w:rsidR="003639A6">
        <w:rPr>
          <w:rFonts w:ascii="Times New Roman" w:hAnsi="Times New Roman" w:cs="Times New Roman"/>
        </w:rPr>
        <w:t xml:space="preserve"> </w:t>
      </w:r>
      <w:r w:rsidR="00A54732" w:rsidRPr="00A54732">
        <w:rPr>
          <w:rFonts w:ascii="Times New Roman" w:eastAsia="Calibri" w:hAnsi="Times New Roman" w:cs="Times New Roman"/>
        </w:rPr>
        <w:t>Схематично модель свертывания индекса интернационал</w:t>
      </w:r>
      <w:r>
        <w:rPr>
          <w:rFonts w:ascii="Times New Roman" w:eastAsia="Calibri" w:hAnsi="Times New Roman" w:cs="Times New Roman"/>
        </w:rPr>
        <w:t>изации представлена на рисунке 5</w:t>
      </w:r>
      <w:r w:rsidR="00A54732" w:rsidRPr="00A54732">
        <w:rPr>
          <w:rFonts w:ascii="Times New Roman" w:eastAsia="Calibri" w:hAnsi="Times New Roman" w:cs="Times New Roman"/>
        </w:rPr>
        <w:t>.</w:t>
      </w:r>
    </w:p>
    <w:p w14:paraId="00E7FD6A" w14:textId="77777777" w:rsidR="003639A6" w:rsidRDefault="003639A6" w:rsidP="003639A6">
      <w:pPr>
        <w:spacing w:after="120" w:line="360" w:lineRule="auto"/>
        <w:ind w:firstLine="709"/>
        <w:jc w:val="both"/>
        <w:rPr>
          <w:rFonts w:ascii="Times New Roman" w:eastAsia="Calibri" w:hAnsi="Times New Roman" w:cs="Times New Roman"/>
        </w:rPr>
      </w:pPr>
    </w:p>
    <w:p w14:paraId="5EF17757" w14:textId="77777777" w:rsidR="003639A6" w:rsidRDefault="003639A6" w:rsidP="003639A6">
      <w:pPr>
        <w:spacing w:after="120" w:line="360" w:lineRule="auto"/>
        <w:ind w:firstLine="709"/>
        <w:jc w:val="both"/>
        <w:rPr>
          <w:rFonts w:ascii="Times New Roman" w:eastAsia="Calibri" w:hAnsi="Times New Roman" w:cs="Times New Roman"/>
        </w:rPr>
      </w:pPr>
    </w:p>
    <w:p w14:paraId="396A6C13" w14:textId="77777777" w:rsidR="002700DB" w:rsidRDefault="002700DB" w:rsidP="003639A6">
      <w:pPr>
        <w:spacing w:after="120" w:line="360" w:lineRule="auto"/>
        <w:jc w:val="right"/>
        <w:rPr>
          <w:rFonts w:ascii="Times New Roman" w:eastAsia="MS ??" w:hAnsi="Times New Roman" w:cs="Times New Roman"/>
          <w:bCs/>
          <w:sz w:val="22"/>
          <w:lang w:eastAsia="ru-RU"/>
        </w:rPr>
      </w:pPr>
    </w:p>
    <w:p w14:paraId="6E2159F4" w14:textId="439B5721" w:rsidR="003639A6" w:rsidRDefault="002700DB" w:rsidP="003639A6">
      <w:pPr>
        <w:spacing w:after="120" w:line="360" w:lineRule="auto"/>
        <w:jc w:val="right"/>
        <w:rPr>
          <w:rFonts w:ascii="Times New Roman" w:eastAsia="MS ??" w:hAnsi="Times New Roman" w:cs="Times New Roman"/>
          <w:bCs/>
          <w:sz w:val="22"/>
          <w:lang w:eastAsia="ru-RU"/>
        </w:rPr>
      </w:pPr>
      <w:r>
        <w:rPr>
          <w:rFonts w:ascii="Times New Roman" w:eastAsia="MS ??" w:hAnsi="Times New Roman" w:cs="Times New Roman"/>
          <w:bCs/>
          <w:sz w:val="22"/>
          <w:lang w:eastAsia="ru-RU"/>
        </w:rPr>
        <w:t>Рис.</w:t>
      </w:r>
      <w:r w:rsidR="003639A6">
        <w:rPr>
          <w:rFonts w:ascii="Times New Roman" w:eastAsia="MS ??" w:hAnsi="Times New Roman" w:cs="Times New Roman"/>
          <w:bCs/>
          <w:sz w:val="22"/>
          <w:lang w:eastAsia="ru-RU"/>
        </w:rPr>
        <w:t xml:space="preserve"> 5</w:t>
      </w:r>
    </w:p>
    <w:p w14:paraId="707C2869" w14:textId="52FFBD68" w:rsidR="003639A6" w:rsidRPr="003639A6" w:rsidRDefault="003639A6" w:rsidP="003639A6">
      <w:pPr>
        <w:spacing w:after="120" w:line="360" w:lineRule="auto"/>
        <w:jc w:val="center"/>
        <w:rPr>
          <w:rFonts w:ascii="Times New Roman" w:eastAsia="MS ??" w:hAnsi="Times New Roman" w:cs="Times New Roman"/>
          <w:b/>
          <w:bCs/>
          <w:sz w:val="22"/>
          <w:lang w:eastAsia="ru-RU"/>
        </w:rPr>
      </w:pPr>
      <w:r w:rsidRPr="003639A6">
        <w:rPr>
          <w:rFonts w:ascii="Times New Roman" w:eastAsia="MS ??" w:hAnsi="Times New Roman" w:cs="Times New Roman"/>
          <w:b/>
          <w:bCs/>
          <w:sz w:val="22"/>
          <w:lang w:eastAsia="ru-RU"/>
        </w:rPr>
        <w:t>Модель свертывания индекса интернационализации</w:t>
      </w:r>
    </w:p>
    <w:p w14:paraId="071C9B7F" w14:textId="77777777" w:rsidR="00A54732" w:rsidRPr="00A54732" w:rsidRDefault="00A54732" w:rsidP="00BF345B">
      <w:pPr>
        <w:keepNext/>
        <w:spacing w:after="120" w:line="360" w:lineRule="auto"/>
        <w:ind w:firstLine="709"/>
        <w:rPr>
          <w:rFonts w:ascii="Times New Roman" w:eastAsia="Calibri" w:hAnsi="Times New Roman" w:cs="Times New Roman"/>
          <w:i/>
        </w:rPr>
      </w:pPr>
      <w:r w:rsidRPr="00A54732">
        <w:rPr>
          <w:rFonts w:ascii="Times New Roman" w:eastAsia="Calibri" w:hAnsi="Times New Roman" w:cs="Times New Roman"/>
          <w:i/>
          <w:noProof/>
          <w:lang w:eastAsia="ru-RU"/>
        </w:rPr>
        <w:drawing>
          <wp:inline distT="0" distB="0" distL="0" distR="0" wp14:anchorId="3ED52730" wp14:editId="68055C9B">
            <wp:extent cx="5524500" cy="3848100"/>
            <wp:effectExtent l="0" t="0" r="3810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F860D29" w14:textId="74D7D5E7" w:rsidR="00A54732" w:rsidRPr="00ED2B1C" w:rsidRDefault="00ED2B1C" w:rsidP="00BF345B">
      <w:pPr>
        <w:spacing w:after="120" w:line="360" w:lineRule="auto"/>
        <w:rPr>
          <w:rFonts w:ascii="Times New Roman" w:eastAsia="Calibri" w:hAnsi="Times New Roman" w:cs="Times New Roman"/>
          <w:sz w:val="20"/>
          <w:szCs w:val="20"/>
        </w:rPr>
      </w:pPr>
      <w:r w:rsidRPr="00ED2B1C">
        <w:rPr>
          <w:rFonts w:ascii="Times New Roman" w:eastAsia="Calibri" w:hAnsi="Times New Roman" w:cs="Times New Roman"/>
          <w:sz w:val="20"/>
          <w:szCs w:val="20"/>
        </w:rPr>
        <w:t>Источник: составлено автором</w:t>
      </w:r>
    </w:p>
    <w:p w14:paraId="04B3CD4F" w14:textId="77777777" w:rsidR="00A54732" w:rsidRPr="00BF345B" w:rsidRDefault="00A54732" w:rsidP="00BF345B">
      <w:pPr>
        <w:pStyle w:val="2"/>
        <w:spacing w:before="0" w:after="120" w:line="360" w:lineRule="auto"/>
        <w:jc w:val="both"/>
        <w:rPr>
          <w:rFonts w:ascii="Times New Roman" w:eastAsia="Times New Roman" w:hAnsi="Times New Roman" w:cs="Times New Roman"/>
          <w:sz w:val="24"/>
          <w:szCs w:val="24"/>
          <w:lang w:eastAsia="ru-RU"/>
        </w:rPr>
      </w:pPr>
      <w:bookmarkStart w:id="21" w:name="_Toc447054557"/>
      <w:bookmarkStart w:id="22" w:name="_Toc451779285"/>
      <w:r w:rsidRPr="00BF345B">
        <w:rPr>
          <w:rFonts w:ascii="Times New Roman" w:eastAsia="Times New Roman" w:hAnsi="Times New Roman" w:cs="Times New Roman"/>
          <w:color w:val="000000" w:themeColor="text1"/>
          <w:sz w:val="24"/>
          <w:szCs w:val="24"/>
          <w:lang w:eastAsia="ru-RU"/>
        </w:rPr>
        <w:t>2.2. Выбор показателей экономических результатов деятельности ЛО</w:t>
      </w:r>
      <w:bookmarkEnd w:id="21"/>
      <w:bookmarkEnd w:id="22"/>
    </w:p>
    <w:p w14:paraId="594EDEA4" w14:textId="40F2012E" w:rsidR="003639A6" w:rsidRDefault="00A54732" w:rsidP="00BF345B">
      <w:pPr>
        <w:spacing w:after="120" w:line="360" w:lineRule="auto"/>
        <w:ind w:firstLine="709"/>
        <w:jc w:val="both"/>
        <w:rPr>
          <w:rFonts w:ascii="Times New Roman" w:eastAsia="ArialMT" w:hAnsi="Times New Roman" w:cs="Times New Roman"/>
        </w:rPr>
      </w:pPr>
      <w:r w:rsidRPr="00A54732">
        <w:rPr>
          <w:rFonts w:ascii="Times New Roman" w:hAnsi="Times New Roman" w:cs="Times New Roman"/>
        </w:rPr>
        <w:t>Определившись с первым элементом исследования, а именно индексом интернационализации, необходимо выбрать специфические показатели эффективности компаний ведущих логистическую деятельность. Существует большое разнообразие индикаторов, дающих оценку деяте</w:t>
      </w:r>
      <w:r w:rsidR="001D5BC5">
        <w:rPr>
          <w:rFonts w:ascii="Times New Roman" w:hAnsi="Times New Roman" w:cs="Times New Roman"/>
        </w:rPr>
        <w:t>льности логистических компаний [</w:t>
      </w:r>
      <w:r w:rsidRPr="00A54732">
        <w:rPr>
          <w:rFonts w:ascii="Times New Roman" w:hAnsi="Times New Roman" w:cs="Times New Roman"/>
          <w:lang w:val="en-US"/>
        </w:rPr>
        <w:t>Gunasekaran</w:t>
      </w:r>
      <w:r w:rsidRPr="00A54732">
        <w:rPr>
          <w:rFonts w:ascii="Times New Roman" w:hAnsi="Times New Roman" w:cs="Times New Roman"/>
        </w:rPr>
        <w:t xml:space="preserve">, </w:t>
      </w:r>
      <w:r w:rsidRPr="00A54732">
        <w:rPr>
          <w:rFonts w:ascii="Times New Roman" w:hAnsi="Times New Roman" w:cs="Times New Roman"/>
          <w:lang w:val="en-US"/>
        </w:rPr>
        <w:t>Patel</w:t>
      </w:r>
      <w:r w:rsidRPr="00A54732">
        <w:rPr>
          <w:rFonts w:ascii="Times New Roman" w:hAnsi="Times New Roman" w:cs="Times New Roman"/>
        </w:rPr>
        <w:t xml:space="preserve"> </w:t>
      </w:r>
      <w:r w:rsidRPr="00A54732">
        <w:rPr>
          <w:rFonts w:ascii="Times New Roman" w:hAnsi="Times New Roman" w:cs="Times New Roman"/>
          <w:lang w:val="en-US"/>
        </w:rPr>
        <w:t>and</w:t>
      </w:r>
      <w:r w:rsidRPr="00A54732">
        <w:rPr>
          <w:rFonts w:ascii="Times New Roman" w:hAnsi="Times New Roman" w:cs="Times New Roman"/>
        </w:rPr>
        <w:t xml:space="preserve"> </w:t>
      </w:r>
      <w:r w:rsidRPr="00A54732">
        <w:rPr>
          <w:rFonts w:ascii="Times New Roman" w:hAnsi="Times New Roman" w:cs="Times New Roman"/>
          <w:lang w:val="en-US"/>
        </w:rPr>
        <w:t>McGaughey</w:t>
      </w:r>
      <w:r w:rsidR="00C15D86">
        <w:rPr>
          <w:rFonts w:ascii="Times New Roman" w:hAnsi="Times New Roman" w:cs="Times New Roman"/>
        </w:rPr>
        <w:t>, 2001</w:t>
      </w:r>
      <w:r w:rsidR="001D5BC5">
        <w:rPr>
          <w:rFonts w:ascii="Times New Roman" w:hAnsi="Times New Roman" w:cs="Times New Roman"/>
        </w:rPr>
        <w:t>, C.</w:t>
      </w:r>
      <w:r w:rsidR="00C15D86">
        <w:rPr>
          <w:rFonts w:ascii="Times New Roman" w:hAnsi="Times New Roman" w:cs="Times New Roman"/>
        </w:rPr>
        <w:t xml:space="preserve"> 71-87</w:t>
      </w:r>
      <w:r w:rsidR="001D5BC5">
        <w:rPr>
          <w:rFonts w:ascii="Times New Roman" w:hAnsi="Times New Roman" w:cs="Times New Roman"/>
        </w:rPr>
        <w:t>]</w:t>
      </w:r>
      <w:r w:rsidRPr="00A54732">
        <w:rPr>
          <w:rFonts w:ascii="Times New Roman" w:hAnsi="Times New Roman" w:cs="Times New Roman"/>
        </w:rPr>
        <w:t xml:space="preserve">. </w:t>
      </w:r>
      <w:r w:rsidRPr="00A54732">
        <w:rPr>
          <w:rFonts w:ascii="Times New Roman" w:eastAsia="ArialMT" w:hAnsi="Times New Roman" w:cs="Times New Roman"/>
        </w:rPr>
        <w:t>Анализ современных источников по логистике позволяет признать, что единой точки зрения в научном сообществе относительно состава и структуры ключевых оценочных показателей эффективности логистической деятельности на сег</w:t>
      </w:r>
      <w:r w:rsidR="003639A6">
        <w:rPr>
          <w:rFonts w:ascii="Times New Roman" w:eastAsia="ArialMT" w:hAnsi="Times New Roman" w:cs="Times New Roman"/>
        </w:rPr>
        <w:t xml:space="preserve">одняшний день не сформировано. </w:t>
      </w:r>
      <w:r w:rsidR="00D91A8C">
        <w:rPr>
          <w:rFonts w:ascii="Times New Roman" w:eastAsia="ArialMT" w:hAnsi="Times New Roman" w:cs="Times New Roman"/>
        </w:rPr>
        <w:t xml:space="preserve">Считается, что минимальный набор показателей эффективности, который оценивал бы работу логистики должен включать: </w:t>
      </w:r>
      <w:r w:rsidRPr="00A54732">
        <w:rPr>
          <w:rFonts w:ascii="Times New Roman" w:eastAsia="ArialMT" w:hAnsi="Times New Roman" w:cs="Times New Roman"/>
        </w:rPr>
        <w:t xml:space="preserve">В </w:t>
      </w:r>
      <w:r w:rsidR="00D91A8C">
        <w:rPr>
          <w:rFonts w:ascii="Times New Roman" w:eastAsia="ArialMT" w:hAnsi="Times New Roman" w:cs="Times New Roman"/>
        </w:rPr>
        <w:t>частности, по мнению авторов [</w:t>
      </w:r>
      <w:r w:rsidR="00D91A8C">
        <w:rPr>
          <w:rFonts w:ascii="Times New Roman" w:eastAsia="ArialMT" w:hAnsi="Times New Roman" w:cs="Times New Roman"/>
          <w:lang w:val="en-US"/>
        </w:rPr>
        <w:t>Christopher, 2005, C. 250]</w:t>
      </w:r>
      <w:r w:rsidRPr="00A54732">
        <w:rPr>
          <w:rFonts w:ascii="Times New Roman" w:eastAsia="ArialMT" w:hAnsi="Times New Roman" w:cs="Times New Roman"/>
        </w:rPr>
        <w:t>, минимальный набор показателей, по которым можно оце</w:t>
      </w:r>
      <w:r w:rsidR="003639A6">
        <w:rPr>
          <w:rFonts w:ascii="Times New Roman" w:eastAsia="ArialMT" w:hAnsi="Times New Roman" w:cs="Times New Roman"/>
        </w:rPr>
        <w:t xml:space="preserve">нить работу логистики включает: </w:t>
      </w:r>
    </w:p>
    <w:p w14:paraId="093467DC" w14:textId="77777777" w:rsidR="003639A6" w:rsidRPr="002700DB" w:rsidRDefault="00A54732" w:rsidP="007E7106">
      <w:pPr>
        <w:pStyle w:val="a3"/>
        <w:numPr>
          <w:ilvl w:val="0"/>
          <w:numId w:val="26"/>
        </w:numPr>
        <w:spacing w:after="120" w:line="360" w:lineRule="auto"/>
        <w:jc w:val="both"/>
        <w:rPr>
          <w:rFonts w:ascii="Times New Roman" w:eastAsia="ArialMT" w:hAnsi="Times New Roman" w:cs="Times New Roman"/>
          <w:sz w:val="24"/>
          <w:lang w:val="ru-RU"/>
        </w:rPr>
      </w:pPr>
      <w:r w:rsidRPr="002700DB">
        <w:rPr>
          <w:rFonts w:ascii="Times New Roman" w:eastAsia="ArialMT" w:hAnsi="Times New Roman" w:cs="Times New Roman"/>
          <w:sz w:val="24"/>
          <w:lang w:val="ru-RU"/>
        </w:rPr>
        <w:t xml:space="preserve">оценку качества обслуживания, </w:t>
      </w:r>
    </w:p>
    <w:p w14:paraId="6515BE69" w14:textId="373BF7EE" w:rsidR="003639A6" w:rsidRPr="002700DB" w:rsidRDefault="003639A6" w:rsidP="007E7106">
      <w:pPr>
        <w:pStyle w:val="a3"/>
        <w:numPr>
          <w:ilvl w:val="0"/>
          <w:numId w:val="26"/>
        </w:numPr>
        <w:spacing w:after="120" w:line="360" w:lineRule="auto"/>
        <w:jc w:val="both"/>
        <w:rPr>
          <w:rFonts w:ascii="Times New Roman" w:eastAsia="ArialMT" w:hAnsi="Times New Roman" w:cs="Times New Roman"/>
          <w:sz w:val="24"/>
          <w:lang w:val="ru-RU"/>
        </w:rPr>
      </w:pPr>
      <w:r w:rsidRPr="002700DB">
        <w:rPr>
          <w:rFonts w:ascii="Times New Roman" w:eastAsia="ArialMT" w:hAnsi="Times New Roman" w:cs="Times New Roman"/>
          <w:sz w:val="24"/>
          <w:lang w:val="ru-RU"/>
        </w:rPr>
        <w:t>время реагирования,</w:t>
      </w:r>
    </w:p>
    <w:p w14:paraId="12A325C1" w14:textId="77777777" w:rsidR="003639A6" w:rsidRPr="002700DB" w:rsidRDefault="00A54732" w:rsidP="007E7106">
      <w:pPr>
        <w:pStyle w:val="a3"/>
        <w:numPr>
          <w:ilvl w:val="0"/>
          <w:numId w:val="26"/>
        </w:numPr>
        <w:spacing w:after="120" w:line="360" w:lineRule="auto"/>
        <w:jc w:val="both"/>
        <w:rPr>
          <w:rFonts w:ascii="Times New Roman" w:eastAsia="ArialMT" w:hAnsi="Times New Roman" w:cs="Times New Roman"/>
          <w:sz w:val="24"/>
          <w:lang w:val="ru-RU"/>
        </w:rPr>
      </w:pPr>
      <w:r w:rsidRPr="002700DB">
        <w:rPr>
          <w:rFonts w:ascii="Times New Roman" w:eastAsia="ArialMT" w:hAnsi="Times New Roman" w:cs="Times New Roman"/>
          <w:sz w:val="24"/>
          <w:lang w:val="ru-RU"/>
        </w:rPr>
        <w:lastRenderedPageBreak/>
        <w:t xml:space="preserve">общие издержки (по затратам на логистическое обслуживание).  </w:t>
      </w:r>
    </w:p>
    <w:p w14:paraId="00D7F7CA" w14:textId="3D5EC820" w:rsidR="00A54732" w:rsidRPr="003639A6" w:rsidRDefault="00D91A8C" w:rsidP="003639A6">
      <w:pPr>
        <w:spacing w:after="120" w:line="360" w:lineRule="auto"/>
        <w:jc w:val="both"/>
        <w:rPr>
          <w:rFonts w:ascii="Times New Roman" w:eastAsia="ArialMT" w:hAnsi="Times New Roman" w:cs="Times New Roman"/>
        </w:rPr>
      </w:pPr>
      <w:r>
        <w:rPr>
          <w:rFonts w:ascii="Times New Roman" w:eastAsia="ArialMT" w:hAnsi="Times New Roman" w:cs="Times New Roman"/>
        </w:rPr>
        <w:t>Григорьев [Григорьев, 2006, С. 189-191</w:t>
      </w:r>
      <w:r w:rsidR="00A54732" w:rsidRPr="003639A6">
        <w:rPr>
          <w:rFonts w:ascii="Times New Roman" w:eastAsia="ArialMT" w:hAnsi="Times New Roman" w:cs="Times New Roman"/>
        </w:rPr>
        <w:t>] в качестве ключевых факторов логистики выделяют общие затраты, логистические издержки, время исполнения заказа, качество логистического сервиса, продолжительность логистических циклов, производительность, эффективность инвестиций в логистическую инфраструктуру.</w:t>
      </w:r>
      <w:r w:rsidR="00A54732" w:rsidRPr="003639A6">
        <w:rPr>
          <w:rFonts w:ascii="Times New Roman" w:hAnsi="Times New Roman" w:cs="Times New Roman"/>
        </w:rPr>
        <w:t xml:space="preserve"> Однако, специфичность данных, необходимых для анализа, значительно сужает количество показателей, которые возможно было бы измерить, поэтому </w:t>
      </w:r>
      <w:r w:rsidR="00A54732" w:rsidRPr="003639A6">
        <w:rPr>
          <w:rFonts w:ascii="Times New Roman" w:hAnsi="Times New Roman" w:cs="Times New Roman"/>
          <w:szCs w:val="22"/>
        </w:rPr>
        <w:t>многие исследователи взаимосвязи интернационализации и эффективности выбирают в первую очередь показатели, доступные с точки зрен</w:t>
      </w:r>
      <w:r w:rsidR="001D5BC5" w:rsidRPr="003639A6">
        <w:rPr>
          <w:rFonts w:ascii="Times New Roman" w:hAnsi="Times New Roman" w:cs="Times New Roman"/>
          <w:szCs w:val="22"/>
        </w:rPr>
        <w:t xml:space="preserve">ия информационного обеспечения </w:t>
      </w:r>
      <w:r w:rsidR="001D5BC5" w:rsidRPr="003639A6">
        <w:rPr>
          <w:rFonts w:ascii="Times New Roman" w:hAnsi="Times New Roman" w:cs="Times New Roman"/>
          <w:szCs w:val="22"/>
          <w:lang w:val="en-US"/>
        </w:rPr>
        <w:t>[</w:t>
      </w:r>
      <w:r w:rsidR="001D5BC5" w:rsidRPr="003639A6">
        <w:rPr>
          <w:rFonts w:ascii="Times New Roman" w:hAnsi="Times New Roman" w:cs="Times New Roman"/>
          <w:szCs w:val="22"/>
        </w:rPr>
        <w:t>Медведев, 2013, C. 55]</w:t>
      </w:r>
      <w:r w:rsidR="00A54732" w:rsidRPr="003639A6">
        <w:rPr>
          <w:rFonts w:ascii="Times New Roman" w:hAnsi="Times New Roman" w:cs="Times New Roman"/>
          <w:szCs w:val="22"/>
        </w:rPr>
        <w:t>.</w:t>
      </w:r>
    </w:p>
    <w:p w14:paraId="7849BAAD" w14:textId="6D2E0B4C" w:rsidR="00A54732" w:rsidRPr="001D5BC5" w:rsidRDefault="00A54732" w:rsidP="005165C4">
      <w:pPr>
        <w:autoSpaceDE w:val="0"/>
        <w:autoSpaceDN w:val="0"/>
        <w:adjustRightInd w:val="0"/>
        <w:spacing w:after="120" w:line="360" w:lineRule="auto"/>
        <w:ind w:firstLine="709"/>
        <w:jc w:val="both"/>
        <w:rPr>
          <w:rFonts w:ascii="Times New Roman" w:hAnsi="Times New Roman" w:cs="Times New Roman"/>
        </w:rPr>
      </w:pPr>
      <w:r w:rsidRPr="00A54732">
        <w:rPr>
          <w:rFonts w:ascii="Times New Roman" w:eastAsia="ArialMT" w:hAnsi="Times New Roman" w:cs="Times New Roman"/>
        </w:rPr>
        <w:t xml:space="preserve">Только правильно составленные  </w:t>
      </w:r>
      <w:r w:rsidRPr="00A54732">
        <w:rPr>
          <w:rFonts w:ascii="Times New Roman" w:eastAsia="ArialMT" w:hAnsi="Times New Roman" w:cs="Times New Roman"/>
          <w:lang w:val="en-US"/>
        </w:rPr>
        <w:t>KPI</w:t>
      </w:r>
      <w:r w:rsidRPr="00A54732">
        <w:rPr>
          <w:rFonts w:ascii="Times New Roman" w:eastAsia="ArialMT" w:hAnsi="Times New Roman" w:cs="Times New Roman"/>
        </w:rPr>
        <w:t xml:space="preserve"> дают достоверную информацию о деятельности компании, поэтому для разных компаний используется индивидуальный набор показателей. Объектом данного исследования являются логистические компании, но из-за широкого спектра их деятельности составить универсальный список показателей эффективности не пред</w:t>
      </w:r>
      <w:r w:rsidR="001D5BC5">
        <w:rPr>
          <w:rFonts w:ascii="Times New Roman" w:eastAsia="ArialMT" w:hAnsi="Times New Roman" w:cs="Times New Roman"/>
        </w:rPr>
        <w:t>ставляется возможным. Салливан [</w:t>
      </w:r>
      <w:r w:rsidRPr="00A54732">
        <w:rPr>
          <w:rFonts w:ascii="Times New Roman" w:eastAsia="ArialMT" w:hAnsi="Times New Roman" w:cs="Times New Roman"/>
          <w:lang w:val="en-US"/>
        </w:rPr>
        <w:t>Sullivan</w:t>
      </w:r>
      <w:r w:rsidR="001D5BC5">
        <w:rPr>
          <w:rFonts w:ascii="Times New Roman" w:eastAsia="ArialMT" w:hAnsi="Times New Roman" w:cs="Times New Roman"/>
          <w:lang w:val="en-US"/>
        </w:rPr>
        <w:t>, 1994</w:t>
      </w:r>
      <w:r w:rsidR="001D5BC5">
        <w:rPr>
          <w:rFonts w:ascii="Times New Roman" w:eastAsia="ArialMT" w:hAnsi="Times New Roman" w:cs="Times New Roman"/>
        </w:rPr>
        <w:t>]</w:t>
      </w:r>
      <w:r w:rsidRPr="00A54732">
        <w:rPr>
          <w:rFonts w:ascii="Times New Roman" w:eastAsia="ArialMT" w:hAnsi="Times New Roman" w:cs="Times New Roman"/>
        </w:rPr>
        <w:t xml:space="preserve"> в своем исследовании доказал, что не существует «уникальной» системы показателей.  Еще одной проблемой для составления единого списка показателей является то, что </w:t>
      </w:r>
      <w:r w:rsidRPr="00A54732">
        <w:rPr>
          <w:rFonts w:ascii="Times New Roman" w:hAnsi="Times New Roman" w:cs="Times New Roman"/>
        </w:rPr>
        <w:t xml:space="preserve">их выбор зависит не только от специфики отрасли и специфики компании, но и от целей и стадии развития организации </w:t>
      </w:r>
      <w:r w:rsidR="00C15D86">
        <w:rPr>
          <w:rFonts w:ascii="Times New Roman" w:hAnsi="Times New Roman" w:cs="Times New Roman"/>
        </w:rPr>
        <w:t>[</w:t>
      </w:r>
      <w:r w:rsidR="00C15D86" w:rsidRPr="00A54732">
        <w:rPr>
          <w:rFonts w:ascii="Times New Roman" w:hAnsi="Times New Roman" w:cs="Times New Roman"/>
          <w:lang w:val="en-US"/>
        </w:rPr>
        <w:t>Gunasekaran</w:t>
      </w:r>
      <w:r w:rsidR="00C15D86" w:rsidRPr="00A54732">
        <w:rPr>
          <w:rFonts w:ascii="Times New Roman" w:hAnsi="Times New Roman" w:cs="Times New Roman"/>
        </w:rPr>
        <w:t xml:space="preserve">, </w:t>
      </w:r>
      <w:r w:rsidR="00C15D86" w:rsidRPr="00A54732">
        <w:rPr>
          <w:rFonts w:ascii="Times New Roman" w:hAnsi="Times New Roman" w:cs="Times New Roman"/>
          <w:lang w:val="en-US"/>
        </w:rPr>
        <w:t>Patel</w:t>
      </w:r>
      <w:r w:rsidR="00C15D86" w:rsidRPr="00A54732">
        <w:rPr>
          <w:rFonts w:ascii="Times New Roman" w:hAnsi="Times New Roman" w:cs="Times New Roman"/>
        </w:rPr>
        <w:t xml:space="preserve"> </w:t>
      </w:r>
      <w:r w:rsidR="00C15D86" w:rsidRPr="00A54732">
        <w:rPr>
          <w:rFonts w:ascii="Times New Roman" w:hAnsi="Times New Roman" w:cs="Times New Roman"/>
          <w:lang w:val="en-US"/>
        </w:rPr>
        <w:t>and</w:t>
      </w:r>
      <w:r w:rsidR="00C15D86" w:rsidRPr="00A54732">
        <w:rPr>
          <w:rFonts w:ascii="Times New Roman" w:hAnsi="Times New Roman" w:cs="Times New Roman"/>
        </w:rPr>
        <w:t xml:space="preserve"> </w:t>
      </w:r>
      <w:r w:rsidR="00C15D86" w:rsidRPr="00A54732">
        <w:rPr>
          <w:rFonts w:ascii="Times New Roman" w:hAnsi="Times New Roman" w:cs="Times New Roman"/>
          <w:lang w:val="en-US"/>
        </w:rPr>
        <w:t>McGaughey</w:t>
      </w:r>
      <w:r w:rsidR="00C15D86">
        <w:rPr>
          <w:rFonts w:ascii="Times New Roman" w:hAnsi="Times New Roman" w:cs="Times New Roman"/>
        </w:rPr>
        <w:t>, 2001, C. 71-87].</w:t>
      </w:r>
    </w:p>
    <w:p w14:paraId="3F8B64D4" w14:textId="053A8984" w:rsidR="00A54732" w:rsidRPr="00A54732" w:rsidRDefault="00A54732" w:rsidP="005165C4">
      <w:pPr>
        <w:autoSpaceDE w:val="0"/>
        <w:autoSpaceDN w:val="0"/>
        <w:adjustRightInd w:val="0"/>
        <w:spacing w:after="120" w:line="360" w:lineRule="auto"/>
        <w:ind w:firstLine="709"/>
        <w:jc w:val="both"/>
        <w:rPr>
          <w:rFonts w:ascii="Times New Roman" w:eastAsia="ArialMT" w:hAnsi="Times New Roman" w:cs="Times New Roman"/>
          <w:sz w:val="28"/>
        </w:rPr>
      </w:pPr>
      <w:r w:rsidRPr="00A54732">
        <w:rPr>
          <w:rFonts w:ascii="Times New Roman" w:hAnsi="Times New Roman" w:cs="Times New Roman"/>
          <w:szCs w:val="22"/>
        </w:rPr>
        <w:t xml:space="preserve">Классические показатели </w:t>
      </w:r>
      <w:r w:rsidR="007D3E2F">
        <w:rPr>
          <w:rFonts w:ascii="Times New Roman" w:hAnsi="Times New Roman" w:cs="Times New Roman"/>
          <w:szCs w:val="22"/>
        </w:rPr>
        <w:t>рентабельности</w:t>
      </w:r>
      <w:r w:rsidRPr="00A54732">
        <w:rPr>
          <w:rFonts w:ascii="Times New Roman" w:hAnsi="Times New Roman" w:cs="Times New Roman"/>
          <w:szCs w:val="22"/>
        </w:rPr>
        <w:t xml:space="preserve"> (</w:t>
      </w:r>
      <w:r w:rsidRPr="00A54732">
        <w:rPr>
          <w:rFonts w:ascii="Times New Roman" w:hAnsi="Times New Roman" w:cs="Times New Roman"/>
          <w:szCs w:val="22"/>
          <w:lang w:val="en-US"/>
        </w:rPr>
        <w:t>ROI</w:t>
      </w:r>
      <w:r w:rsidRPr="00A54732">
        <w:rPr>
          <w:rFonts w:ascii="Times New Roman" w:hAnsi="Times New Roman" w:cs="Times New Roman"/>
          <w:szCs w:val="22"/>
        </w:rPr>
        <w:t xml:space="preserve">, </w:t>
      </w:r>
      <w:r w:rsidRPr="00A54732">
        <w:rPr>
          <w:rFonts w:ascii="Times New Roman" w:hAnsi="Times New Roman" w:cs="Times New Roman"/>
          <w:szCs w:val="22"/>
          <w:lang w:val="en-US"/>
        </w:rPr>
        <w:t>ROE</w:t>
      </w:r>
      <w:r w:rsidRPr="00A54732">
        <w:rPr>
          <w:rFonts w:ascii="Times New Roman" w:hAnsi="Times New Roman" w:cs="Times New Roman"/>
          <w:szCs w:val="22"/>
        </w:rPr>
        <w:t xml:space="preserve"> и </w:t>
      </w:r>
      <w:r w:rsidRPr="00A54732">
        <w:rPr>
          <w:rFonts w:ascii="Times New Roman" w:hAnsi="Times New Roman" w:cs="Times New Roman"/>
          <w:szCs w:val="22"/>
          <w:lang w:val="en-US"/>
        </w:rPr>
        <w:t>ROA</w:t>
      </w:r>
      <w:r w:rsidRPr="00A54732">
        <w:rPr>
          <w:rFonts w:ascii="Times New Roman" w:hAnsi="Times New Roman" w:cs="Times New Roman"/>
          <w:szCs w:val="22"/>
        </w:rPr>
        <w:t>) могут быть без труда посчитаны и использованы для оценки большинства компаний логистического профиля, также данные индикаторы уже были успешно применены в исследованиях схожей темат</w:t>
      </w:r>
      <w:r w:rsidR="00C15D86">
        <w:rPr>
          <w:rFonts w:ascii="Times New Roman" w:hAnsi="Times New Roman" w:cs="Times New Roman"/>
          <w:szCs w:val="22"/>
        </w:rPr>
        <w:t>ики [</w:t>
      </w:r>
      <w:r w:rsidRPr="00A54732">
        <w:rPr>
          <w:rFonts w:ascii="Times New Roman" w:hAnsi="Times New Roman" w:cs="Times New Roman"/>
          <w:szCs w:val="22"/>
          <w:lang w:val="en-US"/>
        </w:rPr>
        <w:t>Hunton</w:t>
      </w:r>
      <w:r w:rsidRPr="00A54732">
        <w:rPr>
          <w:rFonts w:ascii="Times New Roman" w:hAnsi="Times New Roman" w:cs="Times New Roman"/>
          <w:szCs w:val="22"/>
        </w:rPr>
        <w:t xml:space="preserve"> </w:t>
      </w:r>
      <w:r w:rsidRPr="00A54732">
        <w:rPr>
          <w:rFonts w:ascii="Times New Roman" w:hAnsi="Times New Roman" w:cs="Times New Roman"/>
          <w:szCs w:val="22"/>
          <w:lang w:val="en-US"/>
        </w:rPr>
        <w:t>et</w:t>
      </w:r>
      <w:r w:rsidRPr="00A54732">
        <w:rPr>
          <w:rFonts w:ascii="Times New Roman" w:hAnsi="Times New Roman" w:cs="Times New Roman"/>
          <w:szCs w:val="22"/>
        </w:rPr>
        <w:t xml:space="preserve"> </w:t>
      </w:r>
      <w:r w:rsidRPr="00A54732">
        <w:rPr>
          <w:rFonts w:ascii="Times New Roman" w:hAnsi="Times New Roman" w:cs="Times New Roman"/>
          <w:szCs w:val="22"/>
          <w:lang w:val="en-US"/>
        </w:rPr>
        <w:t>al</w:t>
      </w:r>
      <w:r w:rsidRPr="00A54732">
        <w:rPr>
          <w:rFonts w:ascii="Times New Roman" w:hAnsi="Times New Roman" w:cs="Times New Roman"/>
          <w:szCs w:val="22"/>
        </w:rPr>
        <w:t>., 2003</w:t>
      </w:r>
      <w:r w:rsidR="00C15D86">
        <w:rPr>
          <w:rFonts w:ascii="Times New Roman" w:hAnsi="Times New Roman" w:cs="Times New Roman"/>
          <w:szCs w:val="22"/>
        </w:rPr>
        <w:t>, C. 165-184]</w:t>
      </w:r>
      <w:r w:rsidRPr="00A54732">
        <w:rPr>
          <w:rFonts w:ascii="Times New Roman" w:hAnsi="Times New Roman" w:cs="Times New Roman"/>
          <w:szCs w:val="22"/>
        </w:rPr>
        <w:t>. Чтобы посчитать показатели прибыльности необходимо провести анализ финансовой отчетности.</w:t>
      </w:r>
    </w:p>
    <w:p w14:paraId="61A7E045" w14:textId="7B8596F4"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Анализ финансовой отчетности показывает текущую и будущую финансовую ситуацию, помогает определить структуру капитала и изучить прибыль компании. Данный анализ основывается на информации из ежегодно публикуемого баланса компаний и учитывает исторические</w:t>
      </w:r>
      <w:r w:rsidR="00646F58">
        <w:rPr>
          <w:rFonts w:ascii="Times New Roman" w:eastAsia="Calibri" w:hAnsi="Times New Roman" w:cs="Times New Roman"/>
        </w:rPr>
        <w:t xml:space="preserve"> и текущие информацию и данные [Fridson, 1991, C. 241]</w:t>
      </w:r>
      <w:r w:rsidRPr="00A54732">
        <w:rPr>
          <w:rFonts w:ascii="Times New Roman" w:eastAsia="Calibri" w:hAnsi="Times New Roman" w:cs="Times New Roman"/>
        </w:rPr>
        <w:t>. Анализ финансовой отчетности позволяет описать и интерпретировать финансовое положение компани</w:t>
      </w:r>
      <w:r w:rsidR="00AA7C65">
        <w:rPr>
          <w:rFonts w:ascii="Times New Roman" w:eastAsia="Calibri" w:hAnsi="Times New Roman" w:cs="Times New Roman"/>
        </w:rPr>
        <w:t>и и направление ее развития [Bernstein, 1990, C. 78-81]</w:t>
      </w:r>
      <w:r w:rsidRPr="00A54732">
        <w:rPr>
          <w:rFonts w:ascii="Times New Roman" w:eastAsia="Calibri" w:hAnsi="Times New Roman" w:cs="Times New Roman"/>
        </w:rPr>
        <w:t>. Это один из самых распространенных методов анализа и он будет являться основой для анализа эффективности логистических компаний.</w:t>
      </w:r>
    </w:p>
    <w:p w14:paraId="0053AD4F" w14:textId="2A872E17"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 Для данного исследования, кроме классических показателей эффективности (</w:t>
      </w:r>
      <w:r w:rsidRPr="00A54732">
        <w:rPr>
          <w:rFonts w:ascii="Times New Roman" w:eastAsia="Calibri" w:hAnsi="Times New Roman" w:cs="Times New Roman"/>
          <w:lang w:val="en-US"/>
        </w:rPr>
        <w:t>ROI</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ROE</w:t>
      </w:r>
      <w:r w:rsidRPr="00A54732">
        <w:rPr>
          <w:rFonts w:ascii="Times New Roman" w:eastAsia="Calibri" w:hAnsi="Times New Roman" w:cs="Times New Roman"/>
        </w:rPr>
        <w:t xml:space="preserve">, </w:t>
      </w:r>
      <w:r w:rsidRPr="00A54732">
        <w:rPr>
          <w:rFonts w:ascii="Times New Roman" w:eastAsia="Calibri" w:hAnsi="Times New Roman" w:cs="Times New Roman"/>
          <w:lang w:val="en-US"/>
        </w:rPr>
        <w:t>ROA</w:t>
      </w:r>
      <w:r w:rsidRPr="00A54732">
        <w:rPr>
          <w:rFonts w:ascii="Times New Roman" w:eastAsia="Calibri" w:hAnsi="Times New Roman" w:cs="Times New Roman"/>
        </w:rPr>
        <w:t xml:space="preserve">), были выбраны </w:t>
      </w:r>
      <w:r w:rsidRPr="00A54732">
        <w:rPr>
          <w:rFonts w:ascii="Times New Roman" w:eastAsia="Calibri" w:hAnsi="Times New Roman" w:cs="Times New Roman"/>
          <w:lang w:val="en-US"/>
        </w:rPr>
        <w:t>KPI</w:t>
      </w:r>
      <w:r w:rsidRPr="00A54732">
        <w:rPr>
          <w:rFonts w:ascii="Times New Roman" w:eastAsia="Calibri" w:hAnsi="Times New Roman" w:cs="Times New Roman"/>
        </w:rPr>
        <w:t xml:space="preserve"> устойчивости, ликвидности, структуры капитала и прибыльности,  основываясь на работах </w:t>
      </w:r>
      <w:r w:rsidR="002700DB">
        <w:rPr>
          <w:rFonts w:ascii="Times New Roman" w:eastAsia="Calibri" w:hAnsi="Times New Roman" w:cs="Times New Roman"/>
        </w:rPr>
        <w:t xml:space="preserve">[Granhof, 1993, C. 54-70; </w:t>
      </w:r>
      <w:r w:rsidR="00AA7C65">
        <w:rPr>
          <w:rFonts w:ascii="Times New Roman" w:eastAsia="Calibri" w:hAnsi="Times New Roman" w:cs="Times New Roman"/>
        </w:rPr>
        <w:t>Gibson, 1</w:t>
      </w:r>
      <w:r w:rsidRPr="00A54732">
        <w:rPr>
          <w:rFonts w:ascii="Times New Roman" w:eastAsia="Calibri" w:hAnsi="Times New Roman" w:cs="Times New Roman"/>
        </w:rPr>
        <w:t>982</w:t>
      </w:r>
      <w:r w:rsidR="00AA7C65">
        <w:rPr>
          <w:rFonts w:ascii="Times New Roman" w:eastAsia="Calibri" w:hAnsi="Times New Roman" w:cs="Times New Roman"/>
        </w:rPr>
        <w:t>, C. 18-29</w:t>
      </w:r>
      <w:r w:rsidR="008037E5">
        <w:rPr>
          <w:rFonts w:ascii="Times New Roman" w:eastAsia="Calibri" w:hAnsi="Times New Roman" w:cs="Times New Roman"/>
        </w:rPr>
        <w:t>]</w:t>
      </w:r>
      <w:r w:rsidRPr="00A54732">
        <w:rPr>
          <w:rFonts w:ascii="Times New Roman" w:eastAsia="Calibri" w:hAnsi="Times New Roman" w:cs="Times New Roman"/>
        </w:rPr>
        <w:t xml:space="preserve">, </w:t>
      </w:r>
      <w:r w:rsidRPr="00A54732">
        <w:rPr>
          <w:rFonts w:ascii="Times New Roman" w:eastAsia="Calibri" w:hAnsi="Times New Roman" w:cs="Times New Roman"/>
        </w:rPr>
        <w:lastRenderedPageBreak/>
        <w:t>так как увеличение количества показателей поможет более детально взглянуть на зависимость интернационализации и эффективности деятельности компании.</w:t>
      </w:r>
    </w:p>
    <w:p w14:paraId="252C54F1" w14:textId="77777777" w:rsidR="00A54732" w:rsidRPr="00A54732" w:rsidRDefault="00A54732" w:rsidP="005165C4">
      <w:pPr>
        <w:spacing w:after="120" w:line="360" w:lineRule="auto"/>
        <w:ind w:firstLine="709"/>
        <w:jc w:val="both"/>
        <w:rPr>
          <w:rFonts w:ascii="Times New Roman" w:eastAsia="Calibri" w:hAnsi="Times New Roman" w:cs="Times New Roman"/>
          <w:b/>
          <w:sz w:val="28"/>
        </w:rPr>
      </w:pPr>
      <w:r w:rsidRPr="00A54732">
        <w:rPr>
          <w:rFonts w:ascii="Times New Roman" w:hAnsi="Times New Roman" w:cs="Times New Roman"/>
          <w:szCs w:val="22"/>
        </w:rPr>
        <w:t>После того как были выбраны подходящие показатели логистических компаний необходимо описать данные показатели и свести в единую таблицу.</w:t>
      </w:r>
    </w:p>
    <w:p w14:paraId="30C35F98" w14:textId="77777777" w:rsidR="00A54732" w:rsidRPr="00D16870" w:rsidRDefault="00A54732" w:rsidP="005165C4">
      <w:pPr>
        <w:pStyle w:val="af4"/>
        <w:spacing w:after="120"/>
        <w:rPr>
          <w:rFonts w:ascii="Times New Roman" w:eastAsia="Times New Roman" w:hAnsi="Times New Roman" w:cs="Times New Roman"/>
          <w:b/>
          <w:i w:val="0"/>
          <w:color w:val="auto"/>
          <w:lang w:eastAsia="ru-RU"/>
        </w:rPr>
      </w:pPr>
      <w:r w:rsidRPr="00D16870">
        <w:rPr>
          <w:rFonts w:ascii="Times New Roman" w:eastAsia="Times New Roman" w:hAnsi="Times New Roman" w:cs="Times New Roman"/>
          <w:b/>
          <w:i w:val="0"/>
          <w:color w:val="auto"/>
          <w:lang w:eastAsia="ru-RU"/>
        </w:rPr>
        <w:t>Показатели финансовой устойчивости</w:t>
      </w:r>
    </w:p>
    <w:p w14:paraId="52371B5E" w14:textId="354B68B1" w:rsidR="00A05480" w:rsidRPr="00A05480"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Структура капитала показывает, за счет чего финансируются активы, за сч</w:t>
      </w:r>
      <w:r w:rsidR="00AA7C65">
        <w:rPr>
          <w:rFonts w:ascii="Times New Roman" w:eastAsia="Calibri" w:hAnsi="Times New Roman" w:cs="Times New Roman"/>
        </w:rPr>
        <w:t xml:space="preserve">ет кредитования или с прибыли </w:t>
      </w:r>
      <w:r w:rsidR="00AA7C65">
        <w:rPr>
          <w:rFonts w:ascii="Times New Roman" w:eastAsia="Calibri" w:hAnsi="Times New Roman" w:cs="Times New Roman"/>
          <w:lang w:val="en-US"/>
        </w:rPr>
        <w:t>[</w:t>
      </w:r>
      <w:r w:rsidRPr="00A54732">
        <w:rPr>
          <w:rFonts w:ascii="Times New Roman" w:eastAsia="Calibri" w:hAnsi="Times New Roman" w:cs="Times New Roman"/>
        </w:rPr>
        <w:t>Modigliani</w:t>
      </w:r>
      <w:r w:rsidR="00AA7C65">
        <w:rPr>
          <w:rFonts w:ascii="Times New Roman" w:eastAsia="Calibri" w:hAnsi="Times New Roman" w:cs="Times New Roman"/>
        </w:rPr>
        <w:t>, 1958, C. 261-297] и [Mu</w:t>
      </w:r>
      <w:r w:rsidRPr="00A54732">
        <w:rPr>
          <w:rFonts w:ascii="Times New Roman" w:eastAsia="Calibri" w:hAnsi="Times New Roman" w:cs="Times New Roman"/>
        </w:rPr>
        <w:t>ller, 1958</w:t>
      </w:r>
      <w:r w:rsidR="00AA7C65">
        <w:rPr>
          <w:rFonts w:ascii="Times New Roman" w:eastAsia="Calibri" w:hAnsi="Times New Roman" w:cs="Times New Roman"/>
        </w:rPr>
        <w:t>, C. 30-38]</w:t>
      </w:r>
      <w:r w:rsidRPr="00A54732">
        <w:rPr>
          <w:rFonts w:ascii="Times New Roman" w:eastAsia="Calibri" w:hAnsi="Times New Roman" w:cs="Times New Roman"/>
        </w:rPr>
        <w:t xml:space="preserve">. </w:t>
      </w:r>
      <w:r w:rsidRPr="00A54732">
        <w:rPr>
          <w:rFonts w:ascii="Times New Roman" w:eastAsia="Calibri" w:hAnsi="Times New Roman" w:cs="Times New Roman"/>
          <w:bCs/>
        </w:rPr>
        <w:t>Коэффициент финансового левериджа</w:t>
      </w:r>
      <w:r w:rsidRPr="00A54732">
        <w:rPr>
          <w:rFonts w:ascii="Times New Roman" w:eastAsia="Calibri" w:hAnsi="Times New Roman" w:cs="Times New Roman"/>
        </w:rPr>
        <w:t xml:space="preserve"> - это основной индикато</w:t>
      </w:r>
      <w:r w:rsidR="00AA7C65">
        <w:rPr>
          <w:rFonts w:ascii="Times New Roman" w:eastAsia="Calibri" w:hAnsi="Times New Roman" w:cs="Times New Roman"/>
        </w:rPr>
        <w:t>р при оценки финансовых рисков [</w:t>
      </w:r>
      <w:r w:rsidRPr="00A54732">
        <w:rPr>
          <w:rFonts w:ascii="Times New Roman" w:eastAsia="Calibri" w:hAnsi="Times New Roman" w:cs="Times New Roman"/>
        </w:rPr>
        <w:t>Bhandari, 1988</w:t>
      </w:r>
      <w:r w:rsidR="00AA7C65">
        <w:rPr>
          <w:rFonts w:ascii="Times New Roman" w:eastAsia="Calibri" w:hAnsi="Times New Roman" w:cs="Times New Roman"/>
        </w:rPr>
        <w:t>, C. 507-528]</w:t>
      </w:r>
      <w:r w:rsidRPr="00A54732">
        <w:rPr>
          <w:rFonts w:ascii="Times New Roman" w:eastAsia="Calibri" w:hAnsi="Times New Roman" w:cs="Times New Roman"/>
        </w:rPr>
        <w:t>.  Высокая стоимость капитала может быть расписана в виде дивид</w:t>
      </w:r>
      <w:r w:rsidR="00AA7C65">
        <w:rPr>
          <w:rFonts w:ascii="Times New Roman" w:eastAsia="Calibri" w:hAnsi="Times New Roman" w:cs="Times New Roman"/>
        </w:rPr>
        <w:t>ендов [Speh</w:t>
      </w:r>
      <w:r w:rsidR="00F56C9C">
        <w:rPr>
          <w:rFonts w:ascii="Times New Roman" w:eastAsia="Calibri" w:hAnsi="Times New Roman" w:cs="Times New Roman"/>
        </w:rPr>
        <w:t>, 1995</w:t>
      </w:r>
      <w:r w:rsidR="00AA7C65">
        <w:rPr>
          <w:rFonts w:ascii="Times New Roman" w:eastAsia="Calibri" w:hAnsi="Times New Roman" w:cs="Times New Roman"/>
        </w:rPr>
        <w:t>, C. 23-42]</w:t>
      </w:r>
      <w:r w:rsidR="00F56C9C">
        <w:rPr>
          <w:rFonts w:ascii="Times New Roman" w:eastAsia="Calibri" w:hAnsi="Times New Roman" w:cs="Times New Roman"/>
        </w:rPr>
        <w:t xml:space="preserve">. </w:t>
      </w:r>
      <w:r w:rsidRPr="00A54732">
        <w:rPr>
          <w:rFonts w:ascii="Times New Roman" w:eastAsia="Calibri" w:hAnsi="Times New Roman" w:cs="Times New Roman"/>
        </w:rPr>
        <w:t>Коэффициент финансового левериджа напрямую влияет на коэффициент рентабельности собственного капитала и важен для денежного потока с точки зрения опл</w:t>
      </w:r>
      <w:r w:rsidR="00F56C9C">
        <w:rPr>
          <w:rFonts w:ascii="Times New Roman" w:eastAsia="Calibri" w:hAnsi="Times New Roman" w:cs="Times New Roman"/>
        </w:rPr>
        <w:t xml:space="preserve">аты процентов и задолженностей </w:t>
      </w:r>
      <w:r w:rsidR="00AA7C65">
        <w:rPr>
          <w:rFonts w:ascii="Times New Roman" w:eastAsia="Calibri" w:hAnsi="Times New Roman" w:cs="Times New Roman"/>
        </w:rPr>
        <w:t>[Christopher, 2005, p. 87]</w:t>
      </w:r>
      <w:r w:rsidRPr="00A54732">
        <w:rPr>
          <w:rFonts w:ascii="Times New Roman" w:eastAsia="Calibri" w:hAnsi="Times New Roman" w:cs="Times New Roman"/>
        </w:rPr>
        <w:t xml:space="preserve">. Для целей исследования были выбраны представленные </w:t>
      </w:r>
      <w:r w:rsidRPr="002700DB">
        <w:rPr>
          <w:rFonts w:ascii="Times New Roman" w:eastAsia="Calibri" w:hAnsi="Times New Roman" w:cs="Times New Roman"/>
        </w:rPr>
        <w:t xml:space="preserve">ниже </w:t>
      </w:r>
      <w:r w:rsidR="00CA67BF" w:rsidRPr="002700DB">
        <w:rPr>
          <w:rFonts w:ascii="Times New Roman" w:eastAsia="Calibri" w:hAnsi="Times New Roman" w:cs="Times New Roman"/>
        </w:rPr>
        <w:t>показатели эффективности</w:t>
      </w:r>
      <w:r w:rsidRPr="002700DB">
        <w:rPr>
          <w:rFonts w:ascii="Times New Roman" w:eastAsia="Calibri" w:hAnsi="Times New Roman" w:cs="Times New Roman"/>
        </w:rPr>
        <w:t>,</w:t>
      </w:r>
      <w:r w:rsidRPr="00A54732">
        <w:rPr>
          <w:rFonts w:ascii="Times New Roman" w:eastAsia="Calibri" w:hAnsi="Times New Roman" w:cs="Times New Roman"/>
        </w:rPr>
        <w:t xml:space="preserve"> кото</w:t>
      </w:r>
      <w:r w:rsidR="00A05480">
        <w:rPr>
          <w:rFonts w:ascii="Times New Roman" w:eastAsia="Calibri" w:hAnsi="Times New Roman" w:cs="Times New Roman"/>
        </w:rPr>
        <w:t>рые рассчитываются по формулам:</w:t>
      </w:r>
    </w:p>
    <w:p w14:paraId="2721B420" w14:textId="57C92283" w:rsidR="00A54732" w:rsidRPr="00E4456D" w:rsidRDefault="00CA67BF" w:rsidP="005165C4">
      <w:pPr>
        <w:widowControl w:val="0"/>
        <w:spacing w:after="120" w:line="360" w:lineRule="auto"/>
        <w:jc w:val="both"/>
        <w:rPr>
          <w:rFonts w:ascii="Times New Roman" w:eastAsia="Calibri" w:hAnsi="Times New Roman" w:cs="Times New Roman"/>
        </w:rPr>
      </w:pPr>
      <m:oMath>
        <m:r>
          <m:rPr>
            <m:sty m:val="p"/>
          </m:rPr>
          <w:rPr>
            <w:rFonts w:ascii="Cambria Math" w:eastAsia="Calibri" w:hAnsi="Cambria Math" w:cs="Times New Roman"/>
          </w:rPr>
          <m:t xml:space="preserve">                         Коэффициент финансового левериджа=</m:t>
        </m:r>
        <m:f>
          <m:fPr>
            <m:ctrlPr>
              <w:rPr>
                <w:rFonts w:ascii="Cambria Math" w:eastAsia="Calibri" w:hAnsi="Cambria Math" w:cs="Times New Roman"/>
              </w:rPr>
            </m:ctrlPr>
          </m:fPr>
          <m:num>
            <m:r>
              <m:rPr>
                <m:sty m:val="p"/>
              </m:rPr>
              <w:rPr>
                <w:rFonts w:ascii="Cambria Math" w:eastAsia="Calibri" w:hAnsi="Cambria Math" w:cs="Times New Roman"/>
              </w:rPr>
              <m:t>обязательства</m:t>
            </m:r>
          </m:num>
          <m:den>
            <m:r>
              <w:rPr>
                <w:rFonts w:ascii="Cambria Math" w:eastAsia="Calibri" w:hAnsi="Cambria Math" w:cs="Times New Roman"/>
              </w:rPr>
              <m:t>собственный капита</m:t>
            </m:r>
          </m:den>
        </m:f>
      </m:oMath>
      <w:r w:rsidR="00A54732" w:rsidRPr="00E4456D">
        <w:rPr>
          <w:rFonts w:ascii="Times New Roman" w:eastAsia="Calibri" w:hAnsi="Times New Roman" w:cs="Times New Roman"/>
        </w:rPr>
        <w:t xml:space="preserve"> </w:t>
      </w:r>
      <w:r>
        <w:rPr>
          <w:rFonts w:ascii="Times New Roman" w:eastAsia="Calibri" w:hAnsi="Times New Roman" w:cs="Times New Roman"/>
        </w:rPr>
        <w:t xml:space="preserve">                      </w:t>
      </w:r>
      <w:r w:rsidR="00E4456D" w:rsidRPr="00E4456D">
        <w:rPr>
          <w:rFonts w:ascii="Times New Roman" w:eastAsia="Calibri" w:hAnsi="Times New Roman" w:cs="Times New Roman"/>
        </w:rPr>
        <w:t xml:space="preserve"> </w:t>
      </w:r>
      <w:r w:rsidR="00A05480">
        <w:rPr>
          <w:rFonts w:ascii="Times New Roman" w:eastAsia="Calibri" w:hAnsi="Times New Roman" w:cs="Times New Roman"/>
        </w:rPr>
        <w:t xml:space="preserve"> </w:t>
      </w:r>
      <w:r w:rsidR="006E2FF5">
        <w:rPr>
          <w:rFonts w:ascii="Times New Roman" w:eastAsia="Calibri" w:hAnsi="Times New Roman" w:cs="Times New Roman"/>
        </w:rPr>
        <w:t>(6</w:t>
      </w:r>
      <w:r w:rsidR="00A54732" w:rsidRPr="00E4456D">
        <w:rPr>
          <w:rFonts w:ascii="Times New Roman" w:eastAsia="Calibri" w:hAnsi="Times New Roman" w:cs="Times New Roman"/>
        </w:rPr>
        <w:t>)</w:t>
      </w:r>
    </w:p>
    <w:p w14:paraId="5307F455" w14:textId="6E5F4439" w:rsidR="00F56C9C" w:rsidRDefault="00A05480" w:rsidP="005165C4">
      <w:pPr>
        <w:widowControl w:val="0"/>
        <w:spacing w:after="120" w:line="360" w:lineRule="auto"/>
        <w:jc w:val="both"/>
        <w:rPr>
          <w:rFonts w:ascii="Times New Roman" w:eastAsia="Calibri" w:hAnsi="Times New Roman" w:cs="Times New Roman"/>
        </w:rPr>
      </w:pPr>
      <m:oMath>
        <m:r>
          <w:rPr>
            <w:rFonts w:ascii="Cambria Math" w:eastAsia="Calibri" w:hAnsi="Cambria Math" w:cs="Times New Roman"/>
          </w:rPr>
          <m:t xml:space="preserve">                         </m:t>
        </m:r>
        <m:r>
          <m:rPr>
            <m:sty m:val="p"/>
          </m:rPr>
          <w:rPr>
            <w:rFonts w:ascii="Cambria Math" w:eastAsia="Calibri" w:hAnsi="Cambria Math" w:cs="Times New Roman"/>
          </w:rPr>
          <m:t>Коэффициент финансов</m:t>
        </m:r>
        <m:r>
          <w:rPr>
            <w:rFonts w:ascii="Cambria Math" w:eastAsia="Calibri" w:hAnsi="Cambria Math" w:cs="Times New Roman"/>
          </w:rPr>
          <m:t>ой автономии</m:t>
        </m:r>
        <m:r>
          <m:rPr>
            <m:sty m:val="p"/>
          </m:rPr>
          <w:rPr>
            <w:rFonts w:ascii="Cambria Math" w:eastAsia="Calibri" w:hAnsi="Cambria Math" w:cs="Times New Roman"/>
          </w:rPr>
          <m:t>=</m:t>
        </m:r>
        <m:f>
          <m:fPr>
            <m:ctrlPr>
              <w:rPr>
                <w:rFonts w:ascii="Cambria Math" w:eastAsia="Calibri" w:hAnsi="Cambria Math" w:cs="Times New Roman"/>
              </w:rPr>
            </m:ctrlPr>
          </m:fPr>
          <m:num>
            <m:r>
              <m:rPr>
                <m:sty m:val="p"/>
              </m:rPr>
              <w:rPr>
                <w:rFonts w:ascii="Cambria Math" w:eastAsia="Calibri" w:hAnsi="Cambria Math" w:cs="Times New Roman"/>
              </w:rPr>
              <m:t>Собственный капитал</m:t>
            </m:r>
          </m:num>
          <m:den>
            <m:r>
              <m:rPr>
                <m:sty m:val="p"/>
              </m:rPr>
              <w:rPr>
                <w:rFonts w:ascii="Cambria Math" w:eastAsia="Calibri" w:hAnsi="Cambria Math" w:cs="Times New Roman"/>
              </w:rPr>
              <m:t>всего активов</m:t>
            </m:r>
          </m:den>
        </m:f>
      </m:oMath>
      <w:r w:rsidR="00A54732" w:rsidRPr="00E4456D">
        <w:rPr>
          <w:rFonts w:ascii="Times New Roman" w:eastAsia="Calibri" w:hAnsi="Times New Roman" w:cs="Times New Roman"/>
        </w:rPr>
        <w:t xml:space="preserve">                  </w:t>
      </w:r>
      <w:r w:rsidR="00E4456D">
        <w:rPr>
          <w:rFonts w:ascii="Times New Roman" w:eastAsia="Calibri" w:hAnsi="Times New Roman" w:cs="Times New Roman"/>
        </w:rPr>
        <w:t xml:space="preserve">    </w:t>
      </w:r>
      <w:r w:rsidR="00CA67BF">
        <w:rPr>
          <w:rFonts w:ascii="Times New Roman" w:eastAsia="Calibri" w:hAnsi="Times New Roman" w:cs="Times New Roman"/>
        </w:rPr>
        <w:t xml:space="preserve">   </w:t>
      </w:r>
      <w:r w:rsidR="006E2FF5">
        <w:rPr>
          <w:rFonts w:ascii="Times New Roman" w:eastAsia="Calibri" w:hAnsi="Times New Roman" w:cs="Times New Roman"/>
        </w:rPr>
        <w:t>(7</w:t>
      </w:r>
      <w:r w:rsidR="00A54732" w:rsidRPr="00E4456D">
        <w:rPr>
          <w:rFonts w:ascii="Times New Roman" w:eastAsia="Calibri" w:hAnsi="Times New Roman" w:cs="Times New Roman"/>
        </w:rPr>
        <w:t>)</w:t>
      </w:r>
    </w:p>
    <w:p w14:paraId="7335505F" w14:textId="2EABAEBD" w:rsidR="00A05480" w:rsidRPr="00F56C9C" w:rsidRDefault="00A05480" w:rsidP="005165C4">
      <w:pPr>
        <w:widowControl w:val="0"/>
        <w:spacing w:after="120" w:line="360" w:lineRule="auto"/>
        <w:jc w:val="both"/>
        <w:rPr>
          <w:rFonts w:ascii="Times New Roman" w:eastAsia="Calibri" w:hAnsi="Times New Roman" w:cs="Times New Roman"/>
        </w:rPr>
      </w:pPr>
      <m:oMath>
        <m:r>
          <m:rPr>
            <m:sty m:val="p"/>
          </m:rPr>
          <w:rPr>
            <w:rFonts w:ascii="Cambria Math" w:eastAsia="Calibri" w:hAnsi="Cambria Math" w:cs="Times New Roman"/>
          </w:rPr>
          <m:t xml:space="preserve">Коэффициент </m:t>
        </m:r>
        <m:r>
          <w:rPr>
            <w:rFonts w:ascii="Cambria Math" w:eastAsia="Calibri" w:hAnsi="Cambria Math" w:cs="Times New Roman"/>
          </w:rPr>
          <m:t>маневренности собственных средств</m:t>
        </m:r>
        <m:r>
          <m:rPr>
            <m:sty m:val="p"/>
          </m:rPr>
          <w:rPr>
            <w:rFonts w:ascii="Cambria Math" w:eastAsia="Calibri" w:hAnsi="Cambria Math" w:cs="Times New Roman"/>
          </w:rPr>
          <m:t>=</m:t>
        </m:r>
        <m:f>
          <m:fPr>
            <m:ctrlPr>
              <w:rPr>
                <w:rFonts w:ascii="Cambria Math" w:eastAsia="Calibri" w:hAnsi="Cambria Math" w:cs="Times New Roman"/>
              </w:rPr>
            </m:ctrlPr>
          </m:fPr>
          <m:num>
            <m:r>
              <m:rPr>
                <m:sty m:val="p"/>
              </m:rPr>
              <w:rPr>
                <w:rFonts w:ascii="Cambria Math" w:eastAsia="Calibri" w:hAnsi="Cambria Math" w:cs="Times New Roman"/>
              </w:rPr>
              <m:t>собственные оборотные средства</m:t>
            </m:r>
          </m:num>
          <m:den>
            <m:r>
              <m:rPr>
                <m:sty m:val="p"/>
              </m:rPr>
              <w:rPr>
                <w:rFonts w:ascii="Cambria Math" w:eastAsia="Calibri" w:hAnsi="Cambria Math" w:cs="Times New Roman"/>
              </w:rPr>
              <m:t>собственный капитал</m:t>
            </m:r>
          </m:den>
        </m:f>
      </m:oMath>
      <w:r w:rsidR="00CA67BF">
        <w:rPr>
          <w:rFonts w:ascii="Times New Roman" w:eastAsia="Calibri" w:hAnsi="Times New Roman" w:cs="Times New Roman"/>
          <w:szCs w:val="22"/>
        </w:rPr>
        <w:t xml:space="preserve">        </w:t>
      </w:r>
      <w:r w:rsidR="006E2FF5">
        <w:rPr>
          <w:rFonts w:ascii="Times New Roman" w:eastAsia="Calibri" w:hAnsi="Times New Roman" w:cs="Times New Roman"/>
          <w:szCs w:val="22"/>
        </w:rPr>
        <w:t>(8</w:t>
      </w:r>
      <w:r w:rsidR="00A54732" w:rsidRPr="00A54732">
        <w:rPr>
          <w:rFonts w:ascii="Times New Roman" w:eastAsia="Calibri" w:hAnsi="Times New Roman" w:cs="Times New Roman"/>
          <w:szCs w:val="22"/>
        </w:rPr>
        <w:t>)</w:t>
      </w:r>
    </w:p>
    <w:p w14:paraId="5F593124" w14:textId="77777777" w:rsidR="00A54732" w:rsidRPr="00A54732" w:rsidRDefault="00A54732" w:rsidP="005165C4">
      <w:pPr>
        <w:spacing w:after="120"/>
        <w:rPr>
          <w:rFonts w:ascii="Times New Roman" w:hAnsi="Times New Roman" w:cs="Times New Roman"/>
          <w:b/>
          <w:lang w:eastAsia="ru-RU"/>
        </w:rPr>
      </w:pPr>
      <w:r w:rsidRPr="00A54732">
        <w:rPr>
          <w:rFonts w:ascii="Times New Roman" w:hAnsi="Times New Roman" w:cs="Times New Roman"/>
          <w:b/>
          <w:lang w:eastAsia="ru-RU"/>
        </w:rPr>
        <w:t xml:space="preserve">Показатели ликвидности </w:t>
      </w:r>
    </w:p>
    <w:p w14:paraId="7BBF09D1" w14:textId="77777777" w:rsidR="00A54732" w:rsidRPr="00A54732" w:rsidRDefault="00A54732" w:rsidP="005165C4">
      <w:pPr>
        <w:spacing w:after="120" w:line="360" w:lineRule="auto"/>
        <w:ind w:firstLine="709"/>
        <w:jc w:val="both"/>
        <w:rPr>
          <w:rFonts w:ascii="Times New Roman" w:eastAsia="Calibri" w:hAnsi="Times New Roman" w:cs="Times New Roman"/>
          <w:sz w:val="22"/>
        </w:rPr>
      </w:pPr>
      <w:r w:rsidRPr="00A54732">
        <w:rPr>
          <w:rFonts w:ascii="Times New Roman" w:eastAsia="Calibri" w:hAnsi="Times New Roman" w:cs="Times New Roman"/>
        </w:rPr>
        <w:t>Ликвидности является важным элементом для непрерывности бесперебойной работы бизнеса. Структура ликвидности логистической компании показывает ее возможность в короткие сроки покрыть все свои долги, то есть как можно быстрее превратить свои активы в наличность. Достаточный уровень ликвидности важен для перевозчиков, так как топливо, зарплаты, дорожные сборы и другие траты должны финансироваться чаще всего до получения платы с клиента. Оптимальная ликвидность является неотъемлемой частью эффективной логистической компании. Считается, что логистические провайдеры, которые не держат на балансе дорогостоящие активы, имеют конкурентное преимущество за счет гибких активов и структуры капитала.  Формулы для оценки ликвидности капитала представлены ниже:</w:t>
      </w:r>
    </w:p>
    <w:p w14:paraId="7642D298" w14:textId="7C272E02" w:rsidR="00A54732" w:rsidRPr="00A54732" w:rsidRDefault="00A05480" w:rsidP="005165C4">
      <w:pPr>
        <w:widowControl w:val="0"/>
        <w:spacing w:after="120" w:line="360" w:lineRule="auto"/>
        <w:jc w:val="both"/>
        <w:rPr>
          <w:rFonts w:ascii="Times New Roman" w:eastAsia="Calibri" w:hAnsi="Times New Roman" w:cs="Times New Roman"/>
          <w:szCs w:val="22"/>
        </w:rPr>
      </w:pPr>
      <w:r>
        <w:rPr>
          <w:rFonts w:ascii="Times New Roman" w:eastAsia="Calibri" w:hAnsi="Times New Roman" w:cs="Times New Roman"/>
          <w:szCs w:val="22"/>
        </w:rPr>
        <w:t xml:space="preserve">                      </w:t>
      </w:r>
      <m:oMath>
        <m:r>
          <m:rPr>
            <m:sty m:val="p"/>
          </m:rPr>
          <w:rPr>
            <w:rFonts w:ascii="Cambria Math" w:eastAsia="Calibri" w:hAnsi="Cambria Math" w:cs="Times New Roman"/>
            <w:szCs w:val="22"/>
          </w:rPr>
          <m:t>Коэффициент покрытия А=</m:t>
        </m:r>
        <m:f>
          <m:fPr>
            <m:ctrlPr>
              <w:rPr>
                <w:rFonts w:ascii="Cambria Math" w:eastAsia="Calibri" w:hAnsi="Cambria Math" w:cs="Times New Roman"/>
                <w:szCs w:val="22"/>
              </w:rPr>
            </m:ctrlPr>
          </m:fPr>
          <m:num>
            <m:r>
              <m:rPr>
                <m:sty m:val="p"/>
              </m:rPr>
              <w:rPr>
                <w:rFonts w:ascii="Cambria Math" w:eastAsia="Calibri" w:hAnsi="Cambria Math" w:cs="Times New Roman"/>
                <w:sz w:val="22"/>
                <w:szCs w:val="22"/>
              </w:rPr>
              <m:t>собственный капитал</m:t>
            </m:r>
          </m:num>
          <m:den>
            <m:r>
              <m:rPr>
                <m:sty m:val="p"/>
              </m:rPr>
              <w:rPr>
                <w:rFonts w:ascii="Cambria Math" w:eastAsia="Calibri" w:hAnsi="Cambria Math" w:cs="Times New Roman"/>
                <w:szCs w:val="22"/>
              </w:rPr>
              <m:t>внеоборотные активы</m:t>
            </m:r>
          </m:den>
        </m:f>
      </m:oMath>
      <w:r w:rsidR="00A54732" w:rsidRPr="00A54732">
        <w:rPr>
          <w:rFonts w:ascii="Times New Roman" w:eastAsia="Calibri" w:hAnsi="Times New Roman" w:cs="Times New Roman"/>
          <w:szCs w:val="22"/>
        </w:rPr>
        <w:t xml:space="preserve">                     </w:t>
      </w:r>
      <w:r>
        <w:rPr>
          <w:rFonts w:ascii="Times New Roman" w:eastAsia="Calibri" w:hAnsi="Times New Roman" w:cs="Times New Roman"/>
          <w:szCs w:val="22"/>
        </w:rPr>
        <w:t xml:space="preserve">           </w:t>
      </w:r>
      <w:r w:rsidR="00CA67BF">
        <w:rPr>
          <w:rFonts w:ascii="Times New Roman" w:eastAsia="Calibri" w:hAnsi="Times New Roman" w:cs="Times New Roman"/>
          <w:szCs w:val="22"/>
        </w:rPr>
        <w:t xml:space="preserve">              (9</w:t>
      </w:r>
      <w:r w:rsidR="00A54732" w:rsidRPr="00A54732">
        <w:rPr>
          <w:rFonts w:ascii="Times New Roman" w:eastAsia="Calibri" w:hAnsi="Times New Roman" w:cs="Times New Roman"/>
          <w:szCs w:val="22"/>
        </w:rPr>
        <w:t xml:space="preserve">)    </w:t>
      </w:r>
    </w:p>
    <w:p w14:paraId="7C960953" w14:textId="67640EFB" w:rsidR="00A54732" w:rsidRPr="00A54732" w:rsidRDefault="00A05480" w:rsidP="005165C4">
      <w:pPr>
        <w:widowControl w:val="0"/>
        <w:spacing w:after="120" w:line="360" w:lineRule="auto"/>
        <w:jc w:val="both"/>
        <w:rPr>
          <w:rFonts w:ascii="Times New Roman" w:eastAsia="Calibri" w:hAnsi="Times New Roman" w:cs="Times New Roman"/>
          <w:szCs w:val="22"/>
        </w:rPr>
      </w:pPr>
      <w:r>
        <w:rPr>
          <w:rFonts w:ascii="Times New Roman" w:eastAsia="Calibri" w:hAnsi="Times New Roman" w:cs="Times New Roman"/>
          <w:szCs w:val="22"/>
        </w:rPr>
        <w:t xml:space="preserve">                      </w:t>
      </w:r>
      <m:oMath>
        <m:r>
          <m:rPr>
            <m:sty m:val="p"/>
          </m:rPr>
          <w:rPr>
            <w:rFonts w:ascii="Cambria Math" w:eastAsia="Calibri" w:hAnsi="Cambria Math" w:cs="Times New Roman"/>
            <w:szCs w:val="22"/>
          </w:rPr>
          <m:t>Коэффициент покрытия В=</m:t>
        </m:r>
        <m:f>
          <m:fPr>
            <m:ctrlPr>
              <w:rPr>
                <w:rFonts w:ascii="Cambria Math" w:eastAsia="Calibri" w:hAnsi="Cambria Math" w:cs="Times New Roman"/>
                <w:szCs w:val="22"/>
              </w:rPr>
            </m:ctrlPr>
          </m:fPr>
          <m:num>
            <m:r>
              <m:rPr>
                <m:sty m:val="p"/>
              </m:rPr>
              <w:rPr>
                <w:rFonts w:ascii="Cambria Math" w:eastAsia="Calibri" w:hAnsi="Cambria Math" w:cs="Times New Roman"/>
                <w:sz w:val="22"/>
                <w:szCs w:val="22"/>
              </w:rPr>
              <m:t>(собственный капитал+долгосрочная задолженность)</m:t>
            </m:r>
          </m:num>
          <m:den>
            <m:r>
              <m:rPr>
                <m:sty m:val="p"/>
              </m:rPr>
              <w:rPr>
                <w:rFonts w:ascii="Cambria Math" w:eastAsia="Calibri" w:hAnsi="Cambria Math" w:cs="Times New Roman"/>
                <w:szCs w:val="22"/>
              </w:rPr>
              <m:t>внеоборотные активы</m:t>
            </m:r>
          </m:den>
        </m:f>
      </m:oMath>
      <w:r w:rsidR="00CA67BF">
        <w:rPr>
          <w:rFonts w:ascii="Times New Roman" w:eastAsia="Calibri" w:hAnsi="Times New Roman" w:cs="Times New Roman"/>
          <w:szCs w:val="22"/>
        </w:rPr>
        <w:t xml:space="preserve">       (10</w:t>
      </w:r>
      <w:r w:rsidR="00A54732" w:rsidRPr="00A54732">
        <w:rPr>
          <w:rFonts w:ascii="Times New Roman" w:eastAsia="Calibri" w:hAnsi="Times New Roman" w:cs="Times New Roman"/>
          <w:szCs w:val="22"/>
        </w:rPr>
        <w:t>)</w:t>
      </w:r>
    </w:p>
    <w:p w14:paraId="1C78835D" w14:textId="77777777" w:rsidR="00CA67BF" w:rsidRDefault="00A05480" w:rsidP="005165C4">
      <w:pPr>
        <w:widowControl w:val="0"/>
        <w:spacing w:after="120" w:line="360" w:lineRule="auto"/>
        <w:jc w:val="both"/>
        <w:rPr>
          <w:rFonts w:ascii="Times New Roman" w:eastAsia="Calibri" w:hAnsi="Times New Roman" w:cs="Times New Roman"/>
        </w:rPr>
      </w:pPr>
      <w:r>
        <w:rPr>
          <w:rFonts w:ascii="Times New Roman" w:eastAsia="Calibri" w:hAnsi="Times New Roman" w:cs="Times New Roman"/>
        </w:rPr>
        <w:t xml:space="preserve">                     </w:t>
      </w:r>
    </w:p>
    <w:p w14:paraId="22F0BBF3" w14:textId="6C00D859" w:rsidR="00A54732" w:rsidRPr="00A54732" w:rsidRDefault="00A05480" w:rsidP="005165C4">
      <w:pPr>
        <w:widowControl w:val="0"/>
        <w:spacing w:after="120" w:line="360" w:lineRule="auto"/>
        <w:jc w:val="both"/>
        <w:rPr>
          <w:rFonts w:ascii="Times New Roman" w:eastAsia="Calibri" w:hAnsi="Times New Roman" w:cs="Times New Roman"/>
        </w:rPr>
      </w:pPr>
      <w:r>
        <w:rPr>
          <w:rFonts w:ascii="Times New Roman" w:eastAsia="Calibri" w:hAnsi="Times New Roman" w:cs="Times New Roman"/>
        </w:rPr>
        <w:lastRenderedPageBreak/>
        <w:t xml:space="preserve">   </w:t>
      </w:r>
      <m:oMath>
        <m:r>
          <w:rPr>
            <w:rFonts w:ascii="Cambria Math" w:eastAsia="Calibri" w:hAnsi="Cambria Math" w:cs="Times New Roman"/>
          </w:rPr>
          <m:t xml:space="preserve">                     </m:t>
        </m:r>
        <m:r>
          <m:rPr>
            <m:sty m:val="p"/>
          </m:rPr>
          <w:rPr>
            <w:rFonts w:ascii="Cambria Math" w:eastAsia="Calibri" w:hAnsi="Cambria Math" w:cs="Times New Roman"/>
          </w:rPr>
          <m:t>Коэффициент быстрой ликвидности=</m:t>
        </m:r>
        <m:f>
          <m:fPr>
            <m:ctrlPr>
              <w:rPr>
                <w:rFonts w:ascii="Cambria Math" w:eastAsia="Calibri" w:hAnsi="Cambria Math" w:cs="Times New Roman"/>
              </w:rPr>
            </m:ctrlPr>
          </m:fPr>
          <m:num>
            <m:r>
              <m:rPr>
                <m:sty m:val="p"/>
              </m:rPr>
              <w:rPr>
                <w:rFonts w:ascii="Cambria Math" w:eastAsia="Calibri" w:hAnsi="Cambria Math" w:cs="Times New Roman"/>
              </w:rPr>
              <m:t>(денежные средства+краткосрочные финансовые вложения+краткосрочная дебиторская задолженность)</m:t>
            </m:r>
          </m:num>
          <m:den>
            <m:r>
              <m:rPr>
                <m:sty m:val="p"/>
              </m:rPr>
              <w:rPr>
                <w:rFonts w:ascii="Cambria Math" w:eastAsia="Calibri" w:hAnsi="Cambria Math" w:cs="Times New Roman"/>
              </w:rPr>
              <m:t>краткосрочные обязательства</m:t>
            </m:r>
          </m:den>
        </m:f>
        <m:r>
          <w:rPr>
            <w:rFonts w:ascii="Cambria Math" w:eastAsia="Calibri" w:hAnsi="Cambria Math" w:cs="Times New Roman"/>
          </w:rPr>
          <m:t xml:space="preserve"> </m:t>
        </m:r>
      </m:oMath>
      <w:r w:rsidR="00CA67BF">
        <w:rPr>
          <w:rFonts w:ascii="Times New Roman" w:eastAsia="Calibri" w:hAnsi="Times New Roman" w:cs="Times New Roman"/>
        </w:rPr>
        <w:t xml:space="preserve">         (11</w:t>
      </w:r>
      <w:r w:rsidR="00A54732" w:rsidRPr="00A54732">
        <w:rPr>
          <w:rFonts w:ascii="Times New Roman" w:eastAsia="Calibri" w:hAnsi="Times New Roman" w:cs="Times New Roman"/>
        </w:rPr>
        <w:t>)</w:t>
      </w:r>
    </w:p>
    <w:p w14:paraId="08672A6E" w14:textId="5D7639C3" w:rsidR="00A54732" w:rsidRPr="00A54732" w:rsidRDefault="00A05480" w:rsidP="005165C4">
      <w:pPr>
        <w:widowControl w:val="0"/>
        <w:spacing w:after="120" w:line="360" w:lineRule="auto"/>
        <w:jc w:val="both"/>
        <w:rPr>
          <w:rFonts w:ascii="Times New Roman" w:eastAsia="Calibri" w:hAnsi="Times New Roman" w:cs="Times New Roman"/>
          <w:sz w:val="22"/>
          <w:szCs w:val="22"/>
        </w:rPr>
      </w:pPr>
      <m:oMath>
        <m:r>
          <m:rPr>
            <m:sty m:val="p"/>
          </m:rPr>
          <w:rPr>
            <w:rFonts w:ascii="Cambria Math" w:eastAsia="Calibri" w:hAnsi="Cambria Math" w:cs="Times New Roman"/>
            <w:szCs w:val="22"/>
          </w:rPr>
          <m:t xml:space="preserve">                        Коэффициент </m:t>
        </m:r>
        <m:r>
          <w:rPr>
            <w:rFonts w:ascii="Cambria Math" w:eastAsia="Calibri" w:hAnsi="Cambria Math" w:cs="Times New Roman"/>
            <w:szCs w:val="22"/>
          </w:rPr>
          <m:t>текущей ликвидности</m:t>
        </m:r>
        <m:r>
          <m:rPr>
            <m:sty m:val="p"/>
          </m:rPr>
          <w:rPr>
            <w:rFonts w:ascii="Cambria Math" w:eastAsia="Calibri" w:hAnsi="Cambria Math" w:cs="Times New Roman"/>
            <w:szCs w:val="22"/>
          </w:rPr>
          <m:t>=</m:t>
        </m:r>
        <m:f>
          <m:fPr>
            <m:ctrlPr>
              <w:rPr>
                <w:rFonts w:ascii="Cambria Math" w:eastAsia="Calibri" w:hAnsi="Cambria Math" w:cs="Times New Roman"/>
                <w:szCs w:val="22"/>
              </w:rPr>
            </m:ctrlPr>
          </m:fPr>
          <m:num>
            <m:r>
              <m:rPr>
                <m:sty m:val="p"/>
              </m:rPr>
              <w:rPr>
                <w:rFonts w:ascii="Cambria Math" w:eastAsia="Calibri" w:hAnsi="Cambria Math" w:cs="Times New Roman"/>
                <w:sz w:val="22"/>
                <w:szCs w:val="22"/>
              </w:rPr>
              <m:t>оборотные активы</m:t>
            </m:r>
          </m:num>
          <m:den>
            <m:r>
              <m:rPr>
                <m:sty m:val="p"/>
              </m:rPr>
              <w:rPr>
                <w:rFonts w:ascii="Cambria Math" w:eastAsia="Calibri" w:hAnsi="Cambria Math" w:cs="Times New Roman"/>
                <w:szCs w:val="22"/>
              </w:rPr>
              <m:t>текущие обязательства</m:t>
            </m:r>
          </m:den>
        </m:f>
      </m:oMath>
      <w:r w:rsidR="00A54732" w:rsidRPr="00A54732">
        <w:rPr>
          <w:rFonts w:ascii="Times New Roman" w:eastAsia="Calibri" w:hAnsi="Times New Roman" w:cs="Times New Roman"/>
          <w:szCs w:val="22"/>
        </w:rPr>
        <w:t xml:space="preserve">                   </w:t>
      </w:r>
      <w:r>
        <w:rPr>
          <w:rFonts w:ascii="Times New Roman" w:eastAsia="Calibri" w:hAnsi="Times New Roman" w:cs="Times New Roman"/>
          <w:szCs w:val="22"/>
        </w:rPr>
        <w:t xml:space="preserve">   </w:t>
      </w:r>
      <w:r w:rsidR="00A54732" w:rsidRPr="00A54732">
        <w:rPr>
          <w:rFonts w:ascii="Times New Roman" w:eastAsia="Calibri" w:hAnsi="Times New Roman" w:cs="Times New Roman"/>
          <w:szCs w:val="22"/>
        </w:rPr>
        <w:t xml:space="preserve">   </w:t>
      </w:r>
      <w:r w:rsidR="00CA67BF">
        <w:rPr>
          <w:rFonts w:ascii="Times New Roman" w:eastAsia="Calibri" w:hAnsi="Times New Roman" w:cs="Times New Roman"/>
          <w:szCs w:val="22"/>
        </w:rPr>
        <w:t>(12</w:t>
      </w:r>
      <w:r w:rsidR="00A54732" w:rsidRPr="00A54732">
        <w:rPr>
          <w:rFonts w:ascii="Times New Roman" w:eastAsia="Calibri" w:hAnsi="Times New Roman" w:cs="Times New Roman"/>
          <w:szCs w:val="22"/>
        </w:rPr>
        <w:t>)</w:t>
      </w:r>
    </w:p>
    <w:p w14:paraId="78D36692" w14:textId="77777777" w:rsidR="00A54732" w:rsidRPr="00A54732" w:rsidRDefault="00A54732" w:rsidP="005165C4">
      <w:pPr>
        <w:spacing w:after="120"/>
        <w:rPr>
          <w:rFonts w:ascii="Times New Roman" w:hAnsi="Times New Roman" w:cs="Times New Roman"/>
          <w:b/>
          <w:lang w:eastAsia="ru-RU"/>
        </w:rPr>
      </w:pPr>
      <w:r w:rsidRPr="00A54732">
        <w:rPr>
          <w:rFonts w:ascii="Times New Roman" w:hAnsi="Times New Roman" w:cs="Times New Roman"/>
          <w:b/>
          <w:lang w:val="en-US" w:eastAsia="ru-RU"/>
        </w:rPr>
        <w:t> </w:t>
      </w:r>
      <w:r w:rsidRPr="00A54732">
        <w:rPr>
          <w:rFonts w:ascii="Times New Roman" w:hAnsi="Times New Roman" w:cs="Times New Roman"/>
          <w:b/>
          <w:lang w:eastAsia="ru-RU"/>
        </w:rPr>
        <w:t>Показатели рентабельности</w:t>
      </w:r>
    </w:p>
    <w:p w14:paraId="6112DA1C" w14:textId="6A5818DF"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Имеет смысл подробнее остановиться на следующей группе </w:t>
      </w:r>
      <w:r w:rsidR="00CA67BF" w:rsidRPr="002700DB">
        <w:rPr>
          <w:rFonts w:ascii="Times New Roman" w:eastAsia="Calibri" w:hAnsi="Times New Roman" w:cs="Times New Roman"/>
        </w:rPr>
        <w:t>показателей эффективности</w:t>
      </w:r>
      <w:r w:rsidRPr="00A54732">
        <w:rPr>
          <w:rFonts w:ascii="Times New Roman" w:eastAsia="Calibri" w:hAnsi="Times New Roman" w:cs="Times New Roman"/>
        </w:rPr>
        <w:t xml:space="preserve"> операционной деятельности, так как они нагляднее всего показывают экономическую ситуацию в любой компании. Коэффициент рентабельности собственного капитала </w:t>
      </w:r>
      <w:r w:rsidR="00CA67BF">
        <w:rPr>
          <w:rFonts w:ascii="Times New Roman" w:eastAsia="Calibri" w:hAnsi="Times New Roman" w:cs="Times New Roman"/>
        </w:rPr>
        <w:t>(</w:t>
      </w:r>
      <w:r w:rsidRPr="00A54732">
        <w:rPr>
          <w:rFonts w:ascii="Times New Roman" w:eastAsia="Calibri" w:hAnsi="Times New Roman" w:cs="Times New Roman"/>
        </w:rPr>
        <w:t>ROE</w:t>
      </w:r>
      <w:r w:rsidR="00CA67BF">
        <w:rPr>
          <w:rFonts w:ascii="Times New Roman" w:eastAsia="Calibri" w:hAnsi="Times New Roman" w:cs="Times New Roman"/>
        </w:rPr>
        <w:t>)</w:t>
      </w:r>
      <w:r w:rsidRPr="00A54732">
        <w:rPr>
          <w:rFonts w:ascii="Times New Roman" w:eastAsia="Calibri" w:hAnsi="Times New Roman" w:cs="Times New Roman"/>
        </w:rPr>
        <w:t>, также как и коэффициент  рентабельности активов (ROA), являются основными показателями эффективности. Стоит также использовать коэффициент рентабельности инвестиций, показывающий отдачу на вложенную единицу денег. Каждый из этих показателей в отдельности может разъяснить ситуацию в компании, несмотря на то, что они постоянно подвергаются критике. Поэтому было решено проводить комплексную оценку, полагаясь на синергию трех показателей.</w:t>
      </w:r>
    </w:p>
    <w:p w14:paraId="2B4653BE" w14:textId="74F95504"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b/>
        </w:rPr>
        <w:t xml:space="preserve">Коэффициент </w:t>
      </w:r>
      <w:r w:rsidRPr="00A54732">
        <w:rPr>
          <w:rFonts w:ascii="Times New Roman" w:eastAsia="Calibri" w:hAnsi="Times New Roman" w:cs="Times New Roman"/>
          <w:b/>
          <w:bCs/>
        </w:rPr>
        <w:t>рентабе</w:t>
      </w:r>
      <w:r w:rsidR="008037E5">
        <w:rPr>
          <w:rFonts w:ascii="Times New Roman" w:eastAsia="Calibri" w:hAnsi="Times New Roman" w:cs="Times New Roman"/>
          <w:b/>
          <w:bCs/>
        </w:rPr>
        <w:t>льности собственного капитала (Return on E</w:t>
      </w:r>
      <w:r w:rsidRPr="00A54732">
        <w:rPr>
          <w:rFonts w:ascii="Times New Roman" w:eastAsia="Calibri" w:hAnsi="Times New Roman" w:cs="Times New Roman"/>
          <w:b/>
          <w:bCs/>
        </w:rPr>
        <w:t>quity, ROE</w:t>
      </w:r>
      <w:r w:rsidRPr="00A54732">
        <w:rPr>
          <w:rFonts w:ascii="Times New Roman" w:eastAsia="Calibri" w:hAnsi="Times New Roman" w:cs="Times New Roman"/>
          <w:b/>
        </w:rPr>
        <w:t>)</w:t>
      </w:r>
      <w:r w:rsidRPr="00A54732">
        <w:rPr>
          <w:rFonts w:ascii="Times New Roman" w:eastAsia="Calibri" w:hAnsi="Times New Roman" w:cs="Times New Roman"/>
        </w:rPr>
        <w:t xml:space="preserve"> — финансовый коэффициент, который показывает отдачу на инвестиции акционеров с точки зрения учетной прибыли.</w:t>
      </w:r>
      <w:r w:rsidRPr="00A54732">
        <w:rPr>
          <w:rFonts w:ascii="Times New Roman" w:eastAsia="Calibri" w:hAnsi="Times New Roman" w:cs="Times New Roman"/>
          <w:color w:val="262626"/>
          <w:sz w:val="28"/>
          <w:szCs w:val="28"/>
        </w:rPr>
        <w:t xml:space="preserve"> </w:t>
      </w:r>
      <w:r w:rsidRPr="00A54732">
        <w:rPr>
          <w:rFonts w:ascii="Times New Roman" w:eastAsia="Calibri" w:hAnsi="Times New Roman" w:cs="Times New Roman"/>
        </w:rPr>
        <w:t xml:space="preserve">Чем выше значение коэффициента, тем инвестиции более доходные. Если же рентабельность собственного капитала меньше нуля, то есть повод задуматься над целесообразностью и эффективностью инвестиций в предприятие в будущем. Как правило, значение коэффициента сравнивается с альтернативными вложениями средств в акции других предприятий, облигаций и, в крайнем случае, в банк. Важно отметить, что слишком большое значение показателя может негативно влиять на финансовую устойчивость предприятия. Коэффициент </w:t>
      </w:r>
      <w:r w:rsidRPr="00A54732">
        <w:rPr>
          <w:rFonts w:ascii="Times New Roman" w:eastAsia="Calibri" w:hAnsi="Times New Roman" w:cs="Times New Roman"/>
          <w:lang w:val="en-US"/>
        </w:rPr>
        <w:t>ROE</w:t>
      </w:r>
      <w:r w:rsidR="00CA67BF">
        <w:rPr>
          <w:rFonts w:ascii="Times New Roman" w:eastAsia="Calibri" w:hAnsi="Times New Roman" w:cs="Times New Roman"/>
        </w:rPr>
        <w:t xml:space="preserve"> рассчитывается по формуле 13</w:t>
      </w:r>
      <w:r w:rsidRPr="00A54732">
        <w:rPr>
          <w:rFonts w:ascii="Times New Roman" w:eastAsia="Calibri" w:hAnsi="Times New Roman" w:cs="Times New Roman"/>
        </w:rPr>
        <w:t>:</w:t>
      </w:r>
    </w:p>
    <w:p w14:paraId="6AC46885" w14:textId="6DB0D8BE" w:rsidR="00A54732" w:rsidRPr="00CB699E" w:rsidRDefault="00A05480" w:rsidP="00CB699E">
      <w:pPr>
        <w:spacing w:after="120" w:line="360" w:lineRule="auto"/>
        <w:ind w:firstLine="709"/>
        <w:jc w:val="both"/>
        <w:rPr>
          <w:rFonts w:ascii="Times New Roman" w:eastAsia="Times New Roman" w:hAnsi="Times New Roman" w:cs="Times New Roman"/>
          <w:sz w:val="28"/>
        </w:rPr>
      </w:pPr>
      <w:r>
        <w:rPr>
          <w:rFonts w:ascii="Times New Roman" w:eastAsia="Calibri" w:hAnsi="Times New Roman" w:cs="Times New Roman"/>
          <w:szCs w:val="28"/>
        </w:rPr>
        <w:t xml:space="preserve">                    </w:t>
      </w:r>
      <m:oMath>
        <m:r>
          <m:rPr>
            <m:sty m:val="p"/>
          </m:rPr>
          <w:rPr>
            <w:rFonts w:ascii="Cambria Math" w:eastAsia="Calibri" w:hAnsi="Cambria Math" w:cs="Times New Roman"/>
            <w:szCs w:val="28"/>
          </w:rPr>
          <m:t>ROE=</m:t>
        </m:r>
        <m:f>
          <m:fPr>
            <m:ctrlPr>
              <w:rPr>
                <w:rFonts w:ascii="Cambria Math" w:eastAsia="Calibri" w:hAnsi="Cambria Math" w:cs="Times New Roman"/>
                <w:szCs w:val="28"/>
              </w:rPr>
            </m:ctrlPr>
          </m:fPr>
          <m:num>
            <m:r>
              <m:rPr>
                <m:sty m:val="p"/>
              </m:rPr>
              <w:rPr>
                <w:rFonts w:ascii="Cambria Math" w:eastAsia="Calibri" w:hAnsi="Cambria Math" w:cs="Times New Roman"/>
                <w:szCs w:val="28"/>
              </w:rPr>
              <m:t>Чистая прибыль</m:t>
            </m:r>
          </m:num>
          <m:den>
            <m:r>
              <m:rPr>
                <m:sty m:val="p"/>
              </m:rPr>
              <w:rPr>
                <w:rFonts w:ascii="Cambria Math" w:eastAsia="Calibri" w:hAnsi="Cambria Math" w:cs="Times New Roman"/>
                <w:szCs w:val="28"/>
              </w:rPr>
              <m:t>Среднегодовой акционерный капитал</m:t>
            </m:r>
          </m:den>
        </m:f>
        <m:r>
          <m:rPr>
            <m:sty m:val="p"/>
          </m:rPr>
          <w:rPr>
            <w:rFonts w:ascii="Cambria Math" w:eastAsia="Calibri" w:hAnsi="Cambria Math" w:cs="Times New Roman"/>
            <w:szCs w:val="28"/>
          </w:rPr>
          <m:t>×100%</m:t>
        </m:r>
      </m:oMath>
      <w:r w:rsidR="00A54732" w:rsidRPr="00A54732">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sidR="00A54732" w:rsidRPr="00A54732">
        <w:rPr>
          <w:rFonts w:ascii="Times New Roman" w:eastAsia="Times New Roman" w:hAnsi="Times New Roman" w:cs="Times New Roman"/>
          <w:sz w:val="28"/>
        </w:rPr>
        <w:t xml:space="preserve">         </w:t>
      </w:r>
      <w:r w:rsidR="00CA67BF">
        <w:rPr>
          <w:rFonts w:ascii="Times New Roman" w:eastAsia="Times New Roman" w:hAnsi="Times New Roman" w:cs="Times New Roman"/>
        </w:rPr>
        <w:t>(13</w:t>
      </w:r>
      <w:r w:rsidR="00CB699E">
        <w:rPr>
          <w:rFonts w:ascii="Times New Roman" w:eastAsia="Times New Roman" w:hAnsi="Times New Roman" w:cs="Times New Roman"/>
        </w:rPr>
        <w:t>)</w:t>
      </w:r>
    </w:p>
    <w:p w14:paraId="0BEAA477" w14:textId="3890B914" w:rsidR="00A54732" w:rsidRPr="00A54732" w:rsidRDefault="00A54732" w:rsidP="005165C4">
      <w:pPr>
        <w:widowControl w:val="0"/>
        <w:autoSpaceDE w:val="0"/>
        <w:autoSpaceDN w:val="0"/>
        <w:adjustRightInd w:val="0"/>
        <w:spacing w:after="120" w:line="360" w:lineRule="auto"/>
        <w:ind w:firstLine="709"/>
        <w:jc w:val="both"/>
        <w:rPr>
          <w:rFonts w:ascii="Times New Roman" w:eastAsia="Calibri" w:hAnsi="Times New Roman" w:cs="Times New Roman"/>
          <w:color w:val="2F3437"/>
        </w:rPr>
      </w:pPr>
      <w:r w:rsidRPr="00A54732">
        <w:rPr>
          <w:rFonts w:ascii="Times New Roman" w:eastAsia="Calibri" w:hAnsi="Times New Roman" w:cs="Times New Roman"/>
          <w:b/>
          <w:iCs/>
          <w:color w:val="2F3437"/>
        </w:rPr>
        <w:t xml:space="preserve">Коэффициент </w:t>
      </w:r>
      <w:r w:rsidR="008037E5">
        <w:rPr>
          <w:rFonts w:ascii="Times New Roman" w:eastAsia="Calibri" w:hAnsi="Times New Roman" w:cs="Times New Roman"/>
          <w:b/>
          <w:iCs/>
          <w:color w:val="2F3437"/>
        </w:rPr>
        <w:t>рентабельности активов (Return o</w:t>
      </w:r>
      <w:r w:rsidRPr="00A54732">
        <w:rPr>
          <w:rFonts w:ascii="Times New Roman" w:eastAsia="Calibri" w:hAnsi="Times New Roman" w:cs="Times New Roman"/>
          <w:b/>
          <w:iCs/>
          <w:color w:val="2F3437"/>
        </w:rPr>
        <w:t>n Assets, ROA)</w:t>
      </w:r>
      <w:r w:rsidRPr="00A54732">
        <w:rPr>
          <w:rFonts w:ascii="Times New Roman" w:eastAsia="Calibri" w:hAnsi="Times New Roman" w:cs="Times New Roman"/>
          <w:iCs/>
          <w:color w:val="2F3437"/>
        </w:rPr>
        <w:t xml:space="preserve"> - отношение чистой прибыли компании без учета процентов по кредитам к ее суммарным активам.</w:t>
      </w:r>
      <w:r w:rsidRPr="00A54732">
        <w:rPr>
          <w:rFonts w:ascii="Times New Roman" w:eastAsia="Calibri" w:hAnsi="Times New Roman" w:cs="Times New Roman"/>
          <w:color w:val="2F3437"/>
        </w:rPr>
        <w:t xml:space="preserve"> Коэффициент рентабельности активов характеризует способность руководства компании эффективно использовать ее активы для получения прибыли. Кроме того, этот коэффициент отражает среднюю доходность, полученную на все источники капитала (собственного и заемного). Коэффициент </w:t>
      </w:r>
      <w:r w:rsidRPr="00A54732">
        <w:rPr>
          <w:rFonts w:ascii="Times New Roman" w:eastAsia="Calibri" w:hAnsi="Times New Roman" w:cs="Times New Roman"/>
          <w:color w:val="2F3437"/>
          <w:lang w:val="en-US"/>
        </w:rPr>
        <w:t>ROA</w:t>
      </w:r>
      <w:r w:rsidR="00CA67BF">
        <w:rPr>
          <w:rFonts w:ascii="Times New Roman" w:eastAsia="Calibri" w:hAnsi="Times New Roman" w:cs="Times New Roman"/>
          <w:color w:val="2F3437"/>
        </w:rPr>
        <w:t xml:space="preserve"> рассчитывается по формуле 14</w:t>
      </w:r>
      <w:r w:rsidRPr="00A54732">
        <w:rPr>
          <w:rFonts w:ascii="Times New Roman" w:eastAsia="Calibri" w:hAnsi="Times New Roman" w:cs="Times New Roman"/>
          <w:color w:val="2F3437"/>
        </w:rPr>
        <w:t>:</w:t>
      </w:r>
    </w:p>
    <w:p w14:paraId="6FCF5CA6" w14:textId="7172C7CD" w:rsidR="00A54732" w:rsidRPr="00CB699E" w:rsidRDefault="00CA67BF" w:rsidP="00CB699E">
      <w:pPr>
        <w:widowControl w:val="0"/>
        <w:autoSpaceDE w:val="0"/>
        <w:autoSpaceDN w:val="0"/>
        <w:adjustRightInd w:val="0"/>
        <w:spacing w:after="120" w:line="360" w:lineRule="auto"/>
        <w:ind w:firstLine="709"/>
        <w:jc w:val="both"/>
        <w:rPr>
          <w:rFonts w:ascii="Times New Roman" w:eastAsia="Times New Roman" w:hAnsi="Times New Roman" w:cs="Times New Roman"/>
        </w:rPr>
      </w:pPr>
      <m:oMath>
        <m:r>
          <m:rPr>
            <m:sty m:val="p"/>
          </m:rPr>
          <w:rPr>
            <w:rFonts w:ascii="Cambria Math" w:eastAsia="Calibri" w:hAnsi="Cambria Math" w:cs="Times New Roman"/>
          </w:rPr>
          <m:t xml:space="preserve">                        RO</m:t>
        </m:r>
        <m:r>
          <m:rPr>
            <m:sty m:val="p"/>
          </m:rPr>
          <w:rPr>
            <w:rFonts w:ascii="Cambria Math" w:eastAsia="Calibri" w:hAnsi="Cambria Math" w:cs="Times New Roman"/>
            <w:lang w:val="en-US"/>
          </w:rPr>
          <m:t>A</m:t>
        </m:r>
        <m:r>
          <m:rPr>
            <m:sty m:val="p"/>
          </m:rPr>
          <w:rPr>
            <w:rFonts w:ascii="Cambria Math" w:eastAsia="Calibri" w:hAnsi="Cambria Math" w:cs="Times New Roman"/>
          </w:rPr>
          <m:t>=</m:t>
        </m:r>
        <m:f>
          <m:fPr>
            <m:ctrlPr>
              <w:rPr>
                <w:rFonts w:ascii="Cambria Math" w:eastAsia="Calibri" w:hAnsi="Cambria Math" w:cs="Times New Roman"/>
              </w:rPr>
            </m:ctrlPr>
          </m:fPr>
          <m:num>
            <m:r>
              <m:rPr>
                <m:sty m:val="p"/>
              </m:rPr>
              <w:rPr>
                <w:rFonts w:ascii="Cambria Math" w:eastAsia="Calibri" w:hAnsi="Cambria Math" w:cs="Times New Roman"/>
              </w:rPr>
              <m:t>Чистая прибыль+Проценты(1-Ставка налога)</m:t>
            </m:r>
          </m:num>
          <m:den>
            <m:r>
              <m:rPr>
                <m:sty m:val="p"/>
              </m:rPr>
              <w:rPr>
                <w:rFonts w:ascii="Cambria Math" w:eastAsia="Calibri" w:hAnsi="Cambria Math" w:cs="Times New Roman"/>
              </w:rPr>
              <m:t>Средние суммарные активы</m:t>
            </m:r>
          </m:den>
        </m:f>
        <m:r>
          <m:rPr>
            <m:sty m:val="p"/>
          </m:rPr>
          <w:rPr>
            <w:rFonts w:ascii="Cambria Math" w:eastAsia="Calibri" w:hAnsi="Cambria Math" w:cs="Times New Roman"/>
          </w:rPr>
          <m:t>×100%</m:t>
        </m:r>
      </m:oMath>
      <w:r w:rsidR="00A05480" w:rsidRPr="00A05480">
        <w:rPr>
          <w:rFonts w:ascii="Times New Roman" w:eastAsia="Times New Roman" w:hAnsi="Times New Roman" w:cs="Times New Roman"/>
        </w:rPr>
        <w:t xml:space="preserve">                 </w:t>
      </w:r>
      <w:r>
        <w:rPr>
          <w:rFonts w:ascii="Times New Roman" w:eastAsia="Times New Roman" w:hAnsi="Times New Roman" w:cs="Times New Roman"/>
        </w:rPr>
        <w:t xml:space="preserve">           (14</w:t>
      </w:r>
      <w:r w:rsidR="00A54732" w:rsidRPr="00A05480">
        <w:rPr>
          <w:rFonts w:ascii="Times New Roman" w:eastAsia="Times New Roman" w:hAnsi="Times New Roman" w:cs="Times New Roman"/>
        </w:rPr>
        <w:t>)</w:t>
      </w:r>
    </w:p>
    <w:p w14:paraId="01223356" w14:textId="6EC7D746"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lastRenderedPageBreak/>
        <w:t xml:space="preserve">Согласно исследованию Эрика Хофмана </w:t>
      </w:r>
      <w:r w:rsidR="008037E5">
        <w:rPr>
          <w:rFonts w:ascii="Times New Roman" w:eastAsia="Calibri" w:hAnsi="Times New Roman" w:cs="Times New Roman"/>
        </w:rPr>
        <w:t>[</w:t>
      </w:r>
      <w:r w:rsidRPr="00A54732">
        <w:rPr>
          <w:rFonts w:ascii="Times New Roman" w:eastAsia="Calibri" w:hAnsi="Times New Roman" w:cs="Times New Roman"/>
          <w:lang w:val="en-US"/>
        </w:rPr>
        <w:t>Hofman</w:t>
      </w:r>
      <w:r w:rsidR="00AA7C65">
        <w:rPr>
          <w:rFonts w:ascii="Times New Roman" w:eastAsia="Calibri" w:hAnsi="Times New Roman" w:cs="Times New Roman"/>
          <w:lang w:val="en-US"/>
        </w:rPr>
        <w:t xml:space="preserve">, 2009, C. </w:t>
      </w:r>
      <w:r w:rsidR="008037E5">
        <w:rPr>
          <w:rFonts w:ascii="Times New Roman" w:eastAsia="Calibri" w:hAnsi="Times New Roman" w:cs="Times New Roman"/>
          <w:lang w:val="en-US"/>
        </w:rPr>
        <w:t>716-740</w:t>
      </w:r>
      <w:r w:rsidR="008037E5">
        <w:rPr>
          <w:rFonts w:ascii="Times New Roman" w:eastAsia="Calibri" w:hAnsi="Times New Roman" w:cs="Times New Roman"/>
        </w:rPr>
        <w:t>]</w:t>
      </w:r>
      <w:r w:rsidRPr="00A54732">
        <w:rPr>
          <w:rFonts w:ascii="Times New Roman" w:eastAsia="Calibri" w:hAnsi="Times New Roman" w:cs="Times New Roman"/>
        </w:rPr>
        <w:t xml:space="preserve"> у компаний на рынке логистических услуг в среднем ROE выше чем ROA, что является признаком здоровой экономической ситуации; логистические компании зарабатывают для акционеров больше чем платят процентов по кредитам</w:t>
      </w:r>
      <w:r w:rsidR="008037E5">
        <w:rPr>
          <w:rFonts w:ascii="Times New Roman" w:eastAsia="Calibri" w:hAnsi="Times New Roman" w:cs="Times New Roman"/>
        </w:rPr>
        <w:t>. Однако, Хорнгрен [</w:t>
      </w:r>
      <w:r w:rsidRPr="00A54732">
        <w:rPr>
          <w:rFonts w:ascii="Times New Roman" w:eastAsia="Calibri" w:hAnsi="Times New Roman" w:cs="Times New Roman"/>
        </w:rPr>
        <w:t>Horngren</w:t>
      </w:r>
      <w:r w:rsidR="008037E5">
        <w:rPr>
          <w:rFonts w:ascii="Times New Roman" w:eastAsia="Calibri" w:hAnsi="Times New Roman" w:cs="Times New Roman"/>
        </w:rPr>
        <w:t>,</w:t>
      </w:r>
      <w:r w:rsidRPr="00A54732">
        <w:rPr>
          <w:rFonts w:ascii="Times New Roman" w:eastAsia="Calibri" w:hAnsi="Times New Roman" w:cs="Times New Roman"/>
        </w:rPr>
        <w:t xml:space="preserve"> 2012</w:t>
      </w:r>
      <w:r w:rsidR="009F27D3">
        <w:rPr>
          <w:rFonts w:ascii="Times New Roman" w:eastAsia="Calibri" w:hAnsi="Times New Roman" w:cs="Times New Roman"/>
        </w:rPr>
        <w:t>, C. 716-740</w:t>
      </w:r>
      <w:r w:rsidR="008037E5">
        <w:rPr>
          <w:rFonts w:ascii="Times New Roman" w:eastAsia="Calibri" w:hAnsi="Times New Roman" w:cs="Times New Roman"/>
        </w:rPr>
        <w:t>]</w:t>
      </w:r>
      <w:r w:rsidRPr="00A54732">
        <w:rPr>
          <w:rFonts w:ascii="Times New Roman" w:eastAsia="Calibri" w:hAnsi="Times New Roman" w:cs="Times New Roman"/>
        </w:rPr>
        <w:t xml:space="preserve"> утверждает, что ROA в большинстве отраслей находится в районе 10%, а ROE 15% или выше, данные показатели значительно ниже, чем </w:t>
      </w:r>
      <w:r w:rsidR="008037E5">
        <w:rPr>
          <w:rFonts w:ascii="Times New Roman" w:eastAsia="Calibri" w:hAnsi="Times New Roman" w:cs="Times New Roman"/>
        </w:rPr>
        <w:t>показатели логистической сферы</w:t>
      </w:r>
      <w:r w:rsidRPr="00A54732">
        <w:rPr>
          <w:rFonts w:ascii="Times New Roman" w:eastAsia="Calibri" w:hAnsi="Times New Roman" w:cs="Times New Roman"/>
        </w:rPr>
        <w:t>.</w:t>
      </w:r>
    </w:p>
    <w:p w14:paraId="1818146E" w14:textId="1687FA5B" w:rsidR="00A54732" w:rsidRPr="00A54732" w:rsidRDefault="00A54732" w:rsidP="005165C4">
      <w:pPr>
        <w:widowControl w:val="0"/>
        <w:autoSpaceDE w:val="0"/>
        <w:autoSpaceDN w:val="0"/>
        <w:adjustRightInd w:val="0"/>
        <w:spacing w:after="120" w:line="360" w:lineRule="auto"/>
        <w:ind w:firstLine="709"/>
        <w:jc w:val="both"/>
        <w:rPr>
          <w:rFonts w:ascii="Times New Roman" w:eastAsia="Calibri" w:hAnsi="Times New Roman" w:cs="Times New Roman"/>
          <w:color w:val="2F3437"/>
        </w:rPr>
      </w:pPr>
      <w:r w:rsidRPr="00A54732">
        <w:rPr>
          <w:rFonts w:ascii="Times New Roman" w:eastAsia="Calibri" w:hAnsi="Times New Roman" w:cs="Times New Roman"/>
          <w:b/>
          <w:color w:val="000000"/>
        </w:rPr>
        <w:t xml:space="preserve">Коэффициент рентабельности инвестиций </w:t>
      </w:r>
      <w:r w:rsidR="008037E5">
        <w:rPr>
          <w:rFonts w:ascii="Times New Roman" w:eastAsia="Calibri" w:hAnsi="Times New Roman" w:cs="Times New Roman"/>
          <w:b/>
          <w:iCs/>
          <w:color w:val="000000"/>
        </w:rPr>
        <w:t>(Return o</w:t>
      </w:r>
      <w:r w:rsidRPr="00A54732">
        <w:rPr>
          <w:rFonts w:ascii="Times New Roman" w:eastAsia="Calibri" w:hAnsi="Times New Roman" w:cs="Times New Roman"/>
          <w:b/>
          <w:iCs/>
          <w:color w:val="000000"/>
        </w:rPr>
        <w:t>n Investment, ROI)</w:t>
      </w:r>
      <w:r w:rsidRPr="00A54732">
        <w:rPr>
          <w:rFonts w:ascii="Times New Roman" w:eastAsia="Calibri" w:hAnsi="Times New Roman" w:cs="Times New Roman"/>
          <w:iCs/>
          <w:color w:val="000000"/>
        </w:rPr>
        <w:t xml:space="preserve"> - </w:t>
      </w:r>
      <w:r w:rsidRPr="00A54732">
        <w:rPr>
          <w:rFonts w:ascii="Times New Roman" w:eastAsia="Calibri" w:hAnsi="Times New Roman" w:cs="Times New Roman"/>
          <w:color w:val="000000"/>
        </w:rPr>
        <w:t xml:space="preserve">с помощью анализа можно рассчитать окупаемость большей части инвестиций. Если значение ниже 100%, то инвестиции не окупаются, а если выше, то бизнес приносит прибыль. Анализ </w:t>
      </w:r>
      <w:r w:rsidRPr="00A54732">
        <w:rPr>
          <w:rFonts w:ascii="Times New Roman" w:eastAsia="Calibri" w:hAnsi="Times New Roman" w:cs="Times New Roman"/>
          <w:color w:val="000000"/>
          <w:lang w:val="en-US"/>
        </w:rPr>
        <w:t>ROI</w:t>
      </w:r>
      <w:r w:rsidRPr="00A54732">
        <w:rPr>
          <w:rFonts w:ascii="Times New Roman" w:eastAsia="Calibri" w:hAnsi="Times New Roman" w:cs="Times New Roman"/>
          <w:color w:val="000000"/>
        </w:rPr>
        <w:t xml:space="preserve"> принято рассчитывать каждый месяц, чтобы на основании полученных данных делать выводы относительно рентабельности инвестируемого проекта, понимать, какие именно товары или услуги имеют наибольшую маржинальность, перераспределять бюджет и увеличить отдачу от вложенных инвестиций.</w:t>
      </w:r>
      <w:r w:rsidRPr="00A54732">
        <w:rPr>
          <w:rFonts w:ascii="Times New Roman" w:eastAsia="Calibri" w:hAnsi="Times New Roman" w:cs="Times New Roman"/>
          <w:color w:val="2F3437"/>
        </w:rPr>
        <w:t xml:space="preserve"> Коэффициент </w:t>
      </w:r>
      <w:r w:rsidRPr="00A54732">
        <w:rPr>
          <w:rFonts w:ascii="Times New Roman" w:eastAsia="Calibri" w:hAnsi="Times New Roman" w:cs="Times New Roman"/>
          <w:color w:val="2F3437"/>
          <w:lang w:val="en-US"/>
        </w:rPr>
        <w:t>ROI</w:t>
      </w:r>
      <w:r w:rsidR="00CA67BF">
        <w:rPr>
          <w:rFonts w:ascii="Times New Roman" w:eastAsia="Calibri" w:hAnsi="Times New Roman" w:cs="Times New Roman"/>
          <w:color w:val="2F3437"/>
        </w:rPr>
        <w:t xml:space="preserve"> рассчитывается по формуле 15</w:t>
      </w:r>
      <w:r w:rsidRPr="00A54732">
        <w:rPr>
          <w:rFonts w:ascii="Times New Roman" w:eastAsia="Calibri" w:hAnsi="Times New Roman" w:cs="Times New Roman"/>
          <w:color w:val="2F3437"/>
        </w:rPr>
        <w:t>:</w:t>
      </w:r>
    </w:p>
    <w:p w14:paraId="68E17B66" w14:textId="0DC59F09" w:rsidR="00A54732" w:rsidRPr="00CB699E" w:rsidRDefault="00CA67BF" w:rsidP="00CB699E">
      <w:pPr>
        <w:widowControl w:val="0"/>
        <w:autoSpaceDE w:val="0"/>
        <w:autoSpaceDN w:val="0"/>
        <w:adjustRightInd w:val="0"/>
        <w:spacing w:after="120" w:line="360" w:lineRule="auto"/>
        <w:jc w:val="center"/>
        <w:rPr>
          <w:rFonts w:ascii="Times New Roman" w:eastAsia="Calibri" w:hAnsi="Times New Roman" w:cs="Times New Roman"/>
          <w:color w:val="000000"/>
        </w:rPr>
      </w:pPr>
      <m:oMath>
        <m:r>
          <m:rPr>
            <m:sty m:val="p"/>
          </m:rPr>
          <w:rPr>
            <w:rFonts w:ascii="Cambria Math" w:eastAsia="Calibri" w:hAnsi="Cambria Math" w:cs="Times New Roman"/>
          </w:rPr>
          <m:t xml:space="preserve">                                RO</m:t>
        </m:r>
        <m:r>
          <m:rPr>
            <m:sty m:val="p"/>
          </m:rPr>
          <w:rPr>
            <w:rFonts w:ascii="Cambria Math" w:eastAsia="Calibri" w:hAnsi="Cambria Math" w:cs="Times New Roman"/>
            <w:lang w:val="en-US"/>
          </w:rPr>
          <m:t>I</m:t>
        </m:r>
        <m:r>
          <m:rPr>
            <m:sty m:val="p"/>
          </m:rPr>
          <w:rPr>
            <w:rFonts w:ascii="Cambria Math" w:eastAsia="Calibri" w:hAnsi="Cambria Math" w:cs="Times New Roman"/>
          </w:rPr>
          <m:t>=</m:t>
        </m:r>
        <m:f>
          <m:fPr>
            <m:ctrlPr>
              <w:rPr>
                <w:rFonts w:ascii="Cambria Math" w:eastAsia="Calibri" w:hAnsi="Cambria Math" w:cs="Times New Roman"/>
              </w:rPr>
            </m:ctrlPr>
          </m:fPr>
          <m:num>
            <m:r>
              <m:rPr>
                <m:sty m:val="p"/>
              </m:rPr>
              <w:rPr>
                <w:rFonts w:ascii="Cambria Math" w:eastAsia="Calibri" w:hAnsi="Cambria Math" w:cs="Times New Roman"/>
              </w:rPr>
              <m:t>Прибыль до выплаты налогов и процентов</m:t>
            </m:r>
          </m:num>
          <m:den>
            <m:r>
              <m:rPr>
                <m:sty m:val="p"/>
              </m:rPr>
              <w:rPr>
                <w:rFonts w:ascii="Cambria Math" w:eastAsia="Calibri" w:hAnsi="Cambria Math" w:cs="Times New Roman"/>
              </w:rPr>
              <m:t>Собственный капитал +долгосрочные обязательства</m:t>
            </m:r>
          </m:den>
        </m:f>
        <m:r>
          <m:rPr>
            <m:sty m:val="p"/>
          </m:rPr>
          <w:rPr>
            <w:rFonts w:ascii="Cambria Math" w:eastAsia="Calibri" w:hAnsi="Cambria Math" w:cs="Times New Roman"/>
          </w:rPr>
          <m:t>×100%</m:t>
        </m:r>
      </m:oMath>
      <w:r w:rsidR="00A05480">
        <w:rPr>
          <w:rFonts w:ascii="Times New Roman" w:eastAsia="Times New Roman" w:hAnsi="Times New Roman" w:cs="Times New Roman"/>
        </w:rPr>
        <w:t xml:space="preserve">                   </w:t>
      </w:r>
      <w:r>
        <w:rPr>
          <w:rFonts w:ascii="Times New Roman" w:eastAsia="Times New Roman" w:hAnsi="Times New Roman" w:cs="Times New Roman"/>
        </w:rPr>
        <w:t xml:space="preserve">      (15</w:t>
      </w:r>
      <w:r w:rsidR="00A54732" w:rsidRPr="00A05480">
        <w:rPr>
          <w:rFonts w:ascii="Times New Roman" w:eastAsia="Times New Roman" w:hAnsi="Times New Roman" w:cs="Times New Roman"/>
        </w:rPr>
        <w:t>)</w:t>
      </w:r>
    </w:p>
    <w:p w14:paraId="2D47F350" w14:textId="173FEC96"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b/>
        </w:rPr>
        <w:t>Чистая маржа (</w:t>
      </w:r>
      <w:r w:rsidRPr="00A54732">
        <w:rPr>
          <w:rFonts w:ascii="Times New Roman" w:eastAsia="Calibri" w:hAnsi="Times New Roman" w:cs="Times New Roman"/>
          <w:b/>
          <w:lang w:val="en-US"/>
        </w:rPr>
        <w:t>Net</w:t>
      </w:r>
      <w:r w:rsidRPr="00A54732">
        <w:rPr>
          <w:rFonts w:ascii="Times New Roman" w:eastAsia="Calibri" w:hAnsi="Times New Roman" w:cs="Times New Roman"/>
          <w:b/>
        </w:rPr>
        <w:t xml:space="preserve"> </w:t>
      </w:r>
      <w:r w:rsidRPr="00A54732">
        <w:rPr>
          <w:rFonts w:ascii="Times New Roman" w:eastAsia="Calibri" w:hAnsi="Times New Roman" w:cs="Times New Roman"/>
          <w:b/>
          <w:lang w:val="en-US"/>
        </w:rPr>
        <w:t>Profit</w:t>
      </w:r>
      <w:r w:rsidRPr="00A54732">
        <w:rPr>
          <w:rFonts w:ascii="Times New Roman" w:eastAsia="Calibri" w:hAnsi="Times New Roman" w:cs="Times New Roman"/>
          <w:b/>
        </w:rPr>
        <w:t xml:space="preserve"> </w:t>
      </w:r>
      <w:r w:rsidRPr="00A54732">
        <w:rPr>
          <w:rFonts w:ascii="Times New Roman" w:eastAsia="Calibri" w:hAnsi="Times New Roman" w:cs="Times New Roman"/>
          <w:b/>
          <w:lang w:val="en-US"/>
        </w:rPr>
        <w:t>Ratio</w:t>
      </w:r>
      <w:r w:rsidRPr="00A54732">
        <w:rPr>
          <w:rFonts w:ascii="Times New Roman" w:eastAsia="Calibri" w:hAnsi="Times New Roman" w:cs="Times New Roman"/>
          <w:b/>
        </w:rPr>
        <w:t>)</w:t>
      </w:r>
      <w:r w:rsidRPr="00A54732">
        <w:rPr>
          <w:rFonts w:ascii="Times New Roman" w:eastAsia="Calibri" w:hAnsi="Times New Roman" w:cs="Times New Roman"/>
        </w:rPr>
        <w:t xml:space="preserve"> - коэффициент рентабельности, рассчитанный как отношение чистого дохода ко всем </w:t>
      </w:r>
      <w:r w:rsidRPr="00A54732">
        <w:rPr>
          <w:rFonts w:ascii="Times New Roman" w:eastAsia="Calibri" w:hAnsi="Times New Roman" w:cs="Times New Roman"/>
          <w:bCs/>
        </w:rPr>
        <w:t>доходам от реализации</w:t>
      </w:r>
      <w:r w:rsidRPr="00A54732">
        <w:rPr>
          <w:rFonts w:ascii="Times New Roman" w:eastAsia="Calibri" w:hAnsi="Times New Roman" w:cs="Times New Roman"/>
        </w:rPr>
        <w:t xml:space="preserve">, или отношение чистой прибыли к размеру выручки. Этот коэффициент показывает, сколько доходов фактически получает компания с каждого доллара продаж. Маржа прибыли является очень полезным показателем особенно при сравнении компаний в аналогичных отраслях. Более высокая маржа прибыли указывает на более рентабельную компанию, которая имеет лучший контроль над своими затратами, по сравнению с конкурентами. </w:t>
      </w:r>
      <w:r w:rsidR="00A05480" w:rsidRPr="00A54732">
        <w:rPr>
          <w:rFonts w:ascii="Times New Roman" w:eastAsia="Calibri" w:hAnsi="Times New Roman" w:cs="Times New Roman"/>
        </w:rPr>
        <w:t>Коэффициент</w:t>
      </w:r>
      <w:r w:rsidRPr="00A54732">
        <w:rPr>
          <w:rFonts w:ascii="Times New Roman" w:eastAsia="Calibri" w:hAnsi="Times New Roman" w:cs="Times New Roman"/>
        </w:rPr>
        <w:t xml:space="preserve"> маржинальност</w:t>
      </w:r>
      <w:r w:rsidR="00CB699E">
        <w:rPr>
          <w:rFonts w:ascii="Times New Roman" w:eastAsia="Calibri" w:hAnsi="Times New Roman" w:cs="Times New Roman"/>
        </w:rPr>
        <w:t>и рассчитывается по формуле 16</w:t>
      </w:r>
      <w:r w:rsidRPr="00A54732">
        <w:rPr>
          <w:rFonts w:ascii="Times New Roman" w:eastAsia="Calibri" w:hAnsi="Times New Roman" w:cs="Times New Roman"/>
        </w:rPr>
        <w:t>:</w:t>
      </w:r>
    </w:p>
    <w:p w14:paraId="1AB5E5EA" w14:textId="05FC9AD8" w:rsidR="00A54732" w:rsidRPr="00CB699E" w:rsidRDefault="00A05480" w:rsidP="00CB699E">
      <w:pPr>
        <w:spacing w:after="120" w:line="360" w:lineRule="auto"/>
        <w:ind w:firstLine="709"/>
        <w:jc w:val="center"/>
        <w:rPr>
          <w:rFonts w:ascii="Times New Roman" w:eastAsia="Calibri" w:hAnsi="Times New Roman" w:cs="Times New Roman"/>
          <w:b/>
          <w:sz w:val="22"/>
        </w:rPr>
      </w:pPr>
      <m:oMath>
        <m:r>
          <m:rPr>
            <m:sty m:val="p"/>
          </m:rPr>
          <w:rPr>
            <w:rFonts w:ascii="Cambria Math" w:eastAsia="Calibri" w:hAnsi="Cambria Math" w:cs="Times New Roman"/>
            <w:szCs w:val="28"/>
          </w:rPr>
          <m:t xml:space="preserve">                             Чистая маржа=</m:t>
        </m:r>
        <m:f>
          <m:fPr>
            <m:ctrlPr>
              <w:rPr>
                <w:rFonts w:ascii="Cambria Math" w:eastAsia="Calibri" w:hAnsi="Cambria Math" w:cs="Times New Roman"/>
                <w:szCs w:val="28"/>
              </w:rPr>
            </m:ctrlPr>
          </m:fPr>
          <m:num>
            <m:r>
              <m:rPr>
                <m:sty m:val="p"/>
              </m:rPr>
              <w:rPr>
                <w:rFonts w:ascii="Cambria Math" w:eastAsia="Calibri" w:hAnsi="Cambria Math" w:cs="Times New Roman"/>
                <w:szCs w:val="28"/>
              </w:rPr>
              <m:t>Чистая прибыль</m:t>
            </m:r>
          </m:num>
          <m:den>
            <m:r>
              <m:rPr>
                <m:sty m:val="p"/>
              </m:rPr>
              <w:rPr>
                <w:rFonts w:ascii="Cambria Math" w:eastAsia="Calibri" w:hAnsi="Cambria Math" w:cs="Times New Roman"/>
                <w:szCs w:val="28"/>
              </w:rPr>
              <m:t>Доход</m:t>
            </m:r>
          </m:den>
        </m:f>
        <m:r>
          <m:rPr>
            <m:sty m:val="p"/>
          </m:rPr>
          <w:rPr>
            <w:rFonts w:ascii="Cambria Math" w:eastAsia="Calibri" w:hAnsi="Cambria Math" w:cs="Times New Roman"/>
            <w:szCs w:val="28"/>
          </w:rPr>
          <m:t>×100%</m:t>
        </m:r>
      </m:oMath>
      <w:r>
        <w:rPr>
          <w:rFonts w:ascii="Times New Roman" w:eastAsia="Calibri" w:hAnsi="Times New Roman" w:cs="Times New Roman"/>
          <w:sz w:val="28"/>
          <w:szCs w:val="28"/>
        </w:rPr>
        <w:t xml:space="preserve">                                      </w:t>
      </w:r>
      <w:r w:rsidR="00CB699E">
        <w:rPr>
          <w:rFonts w:ascii="Times New Roman" w:eastAsia="Calibri" w:hAnsi="Times New Roman" w:cs="Times New Roman"/>
          <w:szCs w:val="28"/>
        </w:rPr>
        <w:t>(16</w:t>
      </w:r>
      <w:r w:rsidR="00A54732" w:rsidRPr="00A05480">
        <w:rPr>
          <w:rFonts w:ascii="Times New Roman" w:eastAsia="Calibri" w:hAnsi="Times New Roman" w:cs="Times New Roman"/>
          <w:szCs w:val="28"/>
        </w:rPr>
        <w:t>)</w:t>
      </w:r>
    </w:p>
    <w:p w14:paraId="4F41F782" w14:textId="4ACA95A3"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Комплексная оценка финансовой эффективности организации будет основываться на измерении </w:t>
      </w:r>
      <w:r w:rsidRPr="00A54732">
        <w:rPr>
          <w:rFonts w:ascii="Times New Roman" w:eastAsia="Calibri" w:hAnsi="Times New Roman" w:cs="Times New Roman"/>
          <w:lang w:val="en-US"/>
        </w:rPr>
        <w:t>KPI</w:t>
      </w:r>
      <w:r w:rsidRPr="00A54732">
        <w:rPr>
          <w:rFonts w:ascii="Times New Roman" w:eastAsia="Calibri" w:hAnsi="Times New Roman" w:cs="Times New Roman"/>
        </w:rPr>
        <w:t xml:space="preserve"> внутри представленных групп показателе эффективности. Все используемые</w:t>
      </w:r>
      <w:r w:rsidR="002700DB">
        <w:rPr>
          <w:rFonts w:ascii="Times New Roman" w:eastAsia="Calibri" w:hAnsi="Times New Roman" w:cs="Times New Roman"/>
        </w:rPr>
        <w:t xml:space="preserve"> показатели объединены и структурированы в таблице 5</w:t>
      </w:r>
      <w:r w:rsidRPr="00A54732">
        <w:rPr>
          <w:rFonts w:ascii="Times New Roman" w:eastAsia="Calibri" w:hAnsi="Times New Roman" w:cs="Times New Roman"/>
        </w:rPr>
        <w:t>:</w:t>
      </w:r>
    </w:p>
    <w:p w14:paraId="30C1043A" w14:textId="77777777" w:rsidR="00A54732" w:rsidRPr="00A54732" w:rsidRDefault="00A54732" w:rsidP="005165C4">
      <w:pPr>
        <w:spacing w:after="120" w:line="360" w:lineRule="auto"/>
        <w:ind w:firstLine="709"/>
        <w:jc w:val="right"/>
        <w:rPr>
          <w:rFonts w:ascii="Times New Roman" w:eastAsia="Calibri" w:hAnsi="Times New Roman" w:cs="Times New Roman"/>
          <w:i/>
          <w:sz w:val="22"/>
        </w:rPr>
      </w:pPr>
    </w:p>
    <w:p w14:paraId="77CC0247" w14:textId="77777777" w:rsidR="00A54732" w:rsidRPr="00A54732" w:rsidRDefault="00A54732" w:rsidP="005165C4">
      <w:pPr>
        <w:spacing w:after="120" w:line="360" w:lineRule="auto"/>
        <w:ind w:firstLine="709"/>
        <w:jc w:val="right"/>
        <w:rPr>
          <w:rFonts w:ascii="Times New Roman" w:eastAsia="Calibri" w:hAnsi="Times New Roman" w:cs="Times New Roman"/>
          <w:i/>
          <w:sz w:val="22"/>
        </w:rPr>
      </w:pPr>
    </w:p>
    <w:p w14:paraId="68805C7F" w14:textId="77777777" w:rsidR="00A54732" w:rsidRPr="00A54732" w:rsidRDefault="00A54732" w:rsidP="005165C4">
      <w:pPr>
        <w:spacing w:after="120" w:line="360" w:lineRule="auto"/>
        <w:ind w:firstLine="709"/>
        <w:jc w:val="right"/>
        <w:rPr>
          <w:rFonts w:ascii="Times New Roman" w:eastAsia="Calibri" w:hAnsi="Times New Roman" w:cs="Times New Roman"/>
          <w:i/>
          <w:sz w:val="22"/>
        </w:rPr>
      </w:pPr>
    </w:p>
    <w:p w14:paraId="46CCFFC0" w14:textId="77777777" w:rsidR="00CB699E" w:rsidRDefault="00CB699E" w:rsidP="005165C4">
      <w:pPr>
        <w:spacing w:after="120" w:line="360" w:lineRule="auto"/>
        <w:ind w:firstLine="709"/>
        <w:jc w:val="right"/>
        <w:rPr>
          <w:rFonts w:ascii="Times New Roman" w:eastAsia="Calibri" w:hAnsi="Times New Roman" w:cs="Times New Roman"/>
          <w:sz w:val="22"/>
        </w:rPr>
      </w:pPr>
    </w:p>
    <w:p w14:paraId="77E01982" w14:textId="77777777" w:rsidR="00CB699E" w:rsidRDefault="00A54732" w:rsidP="005165C4">
      <w:pPr>
        <w:spacing w:after="120" w:line="360" w:lineRule="auto"/>
        <w:ind w:firstLine="709"/>
        <w:jc w:val="right"/>
        <w:rPr>
          <w:rFonts w:ascii="Times New Roman" w:eastAsia="Calibri" w:hAnsi="Times New Roman" w:cs="Times New Roman"/>
          <w:sz w:val="22"/>
        </w:rPr>
      </w:pPr>
      <w:r w:rsidRPr="00BE37B9">
        <w:rPr>
          <w:rFonts w:ascii="Times New Roman" w:eastAsia="Calibri" w:hAnsi="Times New Roman" w:cs="Times New Roman"/>
          <w:sz w:val="22"/>
        </w:rPr>
        <w:lastRenderedPageBreak/>
        <w:t>Таблица</w:t>
      </w:r>
      <w:r w:rsidR="00BE37B9">
        <w:rPr>
          <w:rFonts w:ascii="Times New Roman" w:eastAsia="Calibri" w:hAnsi="Times New Roman" w:cs="Times New Roman"/>
          <w:sz w:val="22"/>
        </w:rPr>
        <w:t xml:space="preserve"> 5</w:t>
      </w:r>
    </w:p>
    <w:tbl>
      <w:tblPr>
        <w:tblStyle w:val="22"/>
        <w:tblpPr w:leftFromText="180" w:rightFromText="180" w:vertAnchor="page" w:horzAnchor="page" w:tblpX="1630" w:tblpY="2345"/>
        <w:tblW w:w="4944" w:type="pct"/>
        <w:tblLayout w:type="fixed"/>
        <w:tblLook w:val="04A0" w:firstRow="1" w:lastRow="0" w:firstColumn="1" w:lastColumn="0" w:noHBand="0" w:noVBand="1"/>
      </w:tblPr>
      <w:tblGrid>
        <w:gridCol w:w="1525"/>
        <w:gridCol w:w="2421"/>
        <w:gridCol w:w="2820"/>
        <w:gridCol w:w="2692"/>
      </w:tblGrid>
      <w:tr w:rsidR="00CB699E" w:rsidRPr="00A54732" w14:paraId="571FB6BA" w14:textId="77777777" w:rsidTr="00CB699E">
        <w:trPr>
          <w:trHeight w:val="717"/>
        </w:trPr>
        <w:tc>
          <w:tcPr>
            <w:tcW w:w="806" w:type="pct"/>
          </w:tcPr>
          <w:p w14:paraId="5C2D0863" w14:textId="77777777" w:rsidR="00CB699E" w:rsidRPr="002700DB" w:rsidRDefault="00CB699E" w:rsidP="00CB699E">
            <w:pPr>
              <w:spacing w:after="120"/>
              <w:outlineLvl w:val="2"/>
              <w:rPr>
                <w:rFonts w:ascii="Times New Roman" w:eastAsia="Times New Roman" w:hAnsi="Times New Roman" w:cs="Times New Roman"/>
                <w:b/>
                <w:bCs/>
                <w:sz w:val="22"/>
                <w:szCs w:val="22"/>
                <w:lang w:eastAsia="ru-RU"/>
              </w:rPr>
            </w:pPr>
            <w:r w:rsidRPr="002700DB">
              <w:rPr>
                <w:rFonts w:ascii="Times New Roman" w:eastAsia="Times New Roman" w:hAnsi="Times New Roman" w:cs="Times New Roman"/>
                <w:b/>
                <w:bCs/>
                <w:sz w:val="22"/>
                <w:szCs w:val="22"/>
                <w:lang w:eastAsia="ru-RU"/>
              </w:rPr>
              <w:t>Группы KPI</w:t>
            </w:r>
          </w:p>
        </w:tc>
        <w:tc>
          <w:tcPr>
            <w:tcW w:w="1280" w:type="pct"/>
          </w:tcPr>
          <w:p w14:paraId="26214F64" w14:textId="135DFF6D" w:rsidR="00CB699E" w:rsidRPr="002700DB" w:rsidRDefault="00CB699E" w:rsidP="00CB699E">
            <w:pPr>
              <w:spacing w:after="120"/>
              <w:rPr>
                <w:rFonts w:ascii="Times New Roman" w:hAnsi="Times New Roman" w:cs="Times New Roman"/>
                <w:sz w:val="22"/>
                <w:szCs w:val="22"/>
                <w:lang w:eastAsia="ru-RU"/>
              </w:rPr>
            </w:pPr>
            <w:r w:rsidRPr="002700DB">
              <w:rPr>
                <w:rFonts w:ascii="Times New Roman" w:hAnsi="Times New Roman" w:cs="Times New Roman"/>
                <w:sz w:val="22"/>
                <w:szCs w:val="22"/>
                <w:lang w:eastAsia="ru-RU"/>
              </w:rPr>
              <w:t>Показатели финансовой устойчивости</w:t>
            </w:r>
          </w:p>
        </w:tc>
        <w:tc>
          <w:tcPr>
            <w:tcW w:w="1491" w:type="pct"/>
          </w:tcPr>
          <w:p w14:paraId="66EF6AE5" w14:textId="77777777" w:rsidR="00CB699E" w:rsidRPr="002700DB" w:rsidRDefault="00CB699E" w:rsidP="00CB699E">
            <w:pPr>
              <w:spacing w:after="120"/>
              <w:rPr>
                <w:rFonts w:ascii="Times New Roman" w:hAnsi="Times New Roman" w:cs="Times New Roman"/>
                <w:sz w:val="22"/>
                <w:szCs w:val="22"/>
                <w:lang w:eastAsia="ru-RU"/>
              </w:rPr>
            </w:pPr>
            <w:r w:rsidRPr="002700DB">
              <w:rPr>
                <w:rFonts w:ascii="Times New Roman" w:hAnsi="Times New Roman" w:cs="Times New Roman"/>
                <w:sz w:val="22"/>
                <w:szCs w:val="22"/>
                <w:lang w:eastAsia="ru-RU"/>
              </w:rPr>
              <w:t>Показатели ликвидности</w:t>
            </w:r>
          </w:p>
          <w:p w14:paraId="09E4BC8B" w14:textId="77777777" w:rsidR="00CB699E" w:rsidRPr="002700DB" w:rsidRDefault="00CB699E" w:rsidP="00CB699E">
            <w:pPr>
              <w:spacing w:after="120"/>
              <w:rPr>
                <w:rFonts w:ascii="Times New Roman" w:eastAsia="Calibri" w:hAnsi="Times New Roman" w:cs="Times New Roman"/>
                <w:sz w:val="22"/>
                <w:szCs w:val="22"/>
              </w:rPr>
            </w:pPr>
          </w:p>
        </w:tc>
        <w:tc>
          <w:tcPr>
            <w:tcW w:w="1423" w:type="pct"/>
          </w:tcPr>
          <w:p w14:paraId="2721E2CF" w14:textId="77777777" w:rsidR="00CB699E" w:rsidRPr="002700DB" w:rsidRDefault="00CB699E" w:rsidP="00CB699E">
            <w:pPr>
              <w:spacing w:after="120"/>
              <w:rPr>
                <w:rFonts w:ascii="Times New Roman" w:hAnsi="Times New Roman" w:cs="Times New Roman"/>
                <w:sz w:val="22"/>
                <w:szCs w:val="22"/>
                <w:lang w:eastAsia="ru-RU"/>
              </w:rPr>
            </w:pPr>
            <w:r w:rsidRPr="002700DB">
              <w:rPr>
                <w:rFonts w:ascii="Times New Roman" w:hAnsi="Times New Roman" w:cs="Times New Roman"/>
                <w:sz w:val="22"/>
                <w:szCs w:val="22"/>
                <w:lang w:eastAsia="ru-RU"/>
              </w:rPr>
              <w:t>Показатели рентабельности</w:t>
            </w:r>
          </w:p>
          <w:p w14:paraId="5A06EF85" w14:textId="77777777" w:rsidR="00CB699E" w:rsidRPr="002700DB" w:rsidRDefault="00CB699E" w:rsidP="00CB699E">
            <w:pPr>
              <w:spacing w:after="120"/>
              <w:rPr>
                <w:rFonts w:ascii="Times New Roman" w:eastAsia="Calibri" w:hAnsi="Times New Roman" w:cs="Times New Roman"/>
                <w:sz w:val="22"/>
                <w:szCs w:val="22"/>
              </w:rPr>
            </w:pPr>
          </w:p>
        </w:tc>
      </w:tr>
      <w:tr w:rsidR="00CB699E" w:rsidRPr="00A54732" w14:paraId="7095177E" w14:textId="77777777" w:rsidTr="00CB699E">
        <w:trPr>
          <w:trHeight w:val="2542"/>
        </w:trPr>
        <w:tc>
          <w:tcPr>
            <w:tcW w:w="806" w:type="pct"/>
          </w:tcPr>
          <w:p w14:paraId="76B1EF9C" w14:textId="77777777" w:rsidR="00CB699E" w:rsidRPr="002700DB" w:rsidRDefault="00CB699E" w:rsidP="00CB699E">
            <w:pPr>
              <w:spacing w:after="120"/>
              <w:rPr>
                <w:rFonts w:ascii="Times New Roman" w:eastAsia="Calibri" w:hAnsi="Times New Roman" w:cs="Times New Roman"/>
                <w:b/>
                <w:sz w:val="22"/>
                <w:szCs w:val="22"/>
              </w:rPr>
            </w:pPr>
            <w:r w:rsidRPr="002700DB">
              <w:rPr>
                <w:rFonts w:ascii="Times New Roman" w:eastAsia="Calibri" w:hAnsi="Times New Roman" w:cs="Times New Roman"/>
                <w:b/>
                <w:sz w:val="22"/>
                <w:szCs w:val="22"/>
              </w:rPr>
              <w:t>Показатели</w:t>
            </w:r>
          </w:p>
        </w:tc>
        <w:tc>
          <w:tcPr>
            <w:tcW w:w="1280" w:type="pct"/>
          </w:tcPr>
          <w:p w14:paraId="23421F0C"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rPr>
            </w:pPr>
            <w:r w:rsidRPr="002700DB">
              <w:rPr>
                <w:rFonts w:ascii="Times New Roman" w:eastAsia="Calibri" w:hAnsi="Times New Roman" w:cs="Times New Roman"/>
                <w:lang w:val="ru-RU"/>
              </w:rPr>
              <w:t>Коэффициент финансового левериджа</w:t>
            </w:r>
          </w:p>
          <w:p w14:paraId="3AADCE13"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rPr>
            </w:pPr>
            <w:r w:rsidRPr="002700DB">
              <w:rPr>
                <w:rFonts w:ascii="Times New Roman" w:eastAsia="Calibri" w:hAnsi="Times New Roman" w:cs="Times New Roman"/>
                <w:lang w:val="ru-RU"/>
              </w:rPr>
              <w:t>Коэффициент финансовой автономии</w:t>
            </w:r>
          </w:p>
          <w:p w14:paraId="38C78A04"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rPr>
            </w:pPr>
            <w:r w:rsidRPr="002700DB">
              <w:rPr>
                <w:rFonts w:ascii="Times New Roman" w:eastAsia="Calibri" w:hAnsi="Times New Roman" w:cs="Times New Roman"/>
                <w:lang w:val="ru-RU"/>
              </w:rPr>
              <w:t>Коэффициент финансовой зависимости</w:t>
            </w:r>
          </w:p>
        </w:tc>
        <w:tc>
          <w:tcPr>
            <w:tcW w:w="1491" w:type="pct"/>
          </w:tcPr>
          <w:p w14:paraId="5A06907F"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eastAsia="ru-RU"/>
              </w:rPr>
            </w:pPr>
            <w:r w:rsidRPr="002700DB">
              <w:rPr>
                <w:rFonts w:ascii="Times New Roman" w:eastAsia="Calibri" w:hAnsi="Times New Roman" w:cs="Times New Roman"/>
                <w:lang w:val="ru-RU" w:eastAsia="ru-RU"/>
              </w:rPr>
              <w:t xml:space="preserve">Коэффициент покрытия А </w:t>
            </w:r>
          </w:p>
          <w:p w14:paraId="48E23832"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eastAsia="ru-RU"/>
              </w:rPr>
            </w:pPr>
            <w:r w:rsidRPr="002700DB">
              <w:rPr>
                <w:rFonts w:ascii="Times New Roman" w:eastAsia="Calibri" w:hAnsi="Times New Roman" w:cs="Times New Roman"/>
                <w:lang w:val="ru-RU" w:eastAsia="ru-RU"/>
              </w:rPr>
              <w:t>Коэффициент покрытия В</w:t>
            </w:r>
          </w:p>
          <w:p w14:paraId="2992AAC3"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eastAsia="ru-RU"/>
              </w:rPr>
            </w:pPr>
            <w:r w:rsidRPr="002700DB">
              <w:rPr>
                <w:rFonts w:ascii="Times New Roman" w:eastAsia="Calibri" w:hAnsi="Times New Roman" w:cs="Times New Roman"/>
                <w:lang w:val="ru-RU" w:eastAsia="ru-RU"/>
              </w:rPr>
              <w:t>Коэффициент быстрой ликвидности</w:t>
            </w:r>
          </w:p>
          <w:p w14:paraId="7AADB116"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eastAsia="ru-RU"/>
              </w:rPr>
            </w:pPr>
            <w:r w:rsidRPr="002700DB">
              <w:rPr>
                <w:rFonts w:ascii="Times New Roman" w:eastAsia="Calibri" w:hAnsi="Times New Roman" w:cs="Times New Roman"/>
                <w:lang w:val="ru-RU" w:eastAsia="ru-RU"/>
              </w:rPr>
              <w:t>Коэффициент текущей ликвидности</w:t>
            </w:r>
          </w:p>
        </w:tc>
        <w:tc>
          <w:tcPr>
            <w:tcW w:w="1423" w:type="pct"/>
          </w:tcPr>
          <w:p w14:paraId="746F864F"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rPr>
            </w:pPr>
            <w:r w:rsidRPr="002700DB">
              <w:rPr>
                <w:rFonts w:ascii="Times New Roman" w:eastAsia="Calibri" w:hAnsi="Times New Roman" w:cs="Times New Roman"/>
                <w:lang w:val="ru-RU"/>
              </w:rPr>
              <w:t>ROE</w:t>
            </w:r>
          </w:p>
          <w:p w14:paraId="7580857F"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rPr>
            </w:pPr>
            <w:r w:rsidRPr="002700DB">
              <w:rPr>
                <w:rFonts w:ascii="Times New Roman" w:eastAsia="Calibri" w:hAnsi="Times New Roman" w:cs="Times New Roman"/>
                <w:lang w:val="ru-RU"/>
              </w:rPr>
              <w:t>ROA</w:t>
            </w:r>
          </w:p>
          <w:p w14:paraId="5E8E62A1"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rPr>
            </w:pPr>
            <w:r w:rsidRPr="002700DB">
              <w:rPr>
                <w:rFonts w:ascii="Times New Roman" w:eastAsia="Calibri" w:hAnsi="Times New Roman" w:cs="Times New Roman"/>
                <w:lang w:val="ru-RU"/>
              </w:rPr>
              <w:t>ROI</w:t>
            </w:r>
          </w:p>
          <w:p w14:paraId="176AA052" w14:textId="77777777" w:rsidR="00CB699E" w:rsidRPr="002700DB" w:rsidRDefault="00CB699E" w:rsidP="007E7106">
            <w:pPr>
              <w:pStyle w:val="a3"/>
              <w:numPr>
                <w:ilvl w:val="0"/>
                <w:numId w:val="16"/>
              </w:numPr>
              <w:spacing w:after="120"/>
              <w:ind w:left="317"/>
              <w:contextualSpacing w:val="0"/>
              <w:rPr>
                <w:rFonts w:ascii="Times New Roman" w:eastAsia="Calibri" w:hAnsi="Times New Roman" w:cs="Times New Roman"/>
                <w:lang w:val="ru-RU"/>
              </w:rPr>
            </w:pPr>
            <w:r w:rsidRPr="002700DB">
              <w:rPr>
                <w:rFonts w:ascii="Times New Roman" w:eastAsia="Calibri" w:hAnsi="Times New Roman" w:cs="Times New Roman"/>
                <w:lang w:val="ru-RU"/>
              </w:rPr>
              <w:t>Чистая маржа</w:t>
            </w:r>
          </w:p>
        </w:tc>
      </w:tr>
    </w:tbl>
    <w:p w14:paraId="76CC6563" w14:textId="6775AAF3" w:rsidR="00A54732" w:rsidRPr="00CB699E" w:rsidRDefault="00A54732" w:rsidP="00CB699E">
      <w:pPr>
        <w:spacing w:after="120" w:line="360" w:lineRule="auto"/>
        <w:ind w:firstLine="709"/>
        <w:jc w:val="center"/>
        <w:rPr>
          <w:rFonts w:ascii="Times New Roman" w:eastAsia="Calibri" w:hAnsi="Times New Roman" w:cs="Times New Roman"/>
          <w:b/>
          <w:sz w:val="22"/>
        </w:rPr>
      </w:pPr>
      <w:r w:rsidRPr="00CB699E">
        <w:rPr>
          <w:rFonts w:ascii="Times New Roman" w:eastAsia="Calibri" w:hAnsi="Times New Roman" w:cs="Times New Roman"/>
          <w:b/>
          <w:sz w:val="22"/>
        </w:rPr>
        <w:t>Показатели финансовой эффективности логистической компании</w:t>
      </w:r>
    </w:p>
    <w:p w14:paraId="612DC8A9" w14:textId="1C3ECDC8" w:rsidR="00CB699E" w:rsidRPr="00ED2B1C" w:rsidRDefault="00ED2B1C" w:rsidP="00ED2B1C">
      <w:pPr>
        <w:spacing w:after="120" w:line="360" w:lineRule="auto"/>
        <w:jc w:val="both"/>
        <w:rPr>
          <w:rFonts w:ascii="Times New Roman" w:hAnsi="Times New Roman" w:cs="Times New Roman"/>
          <w:sz w:val="20"/>
          <w:szCs w:val="20"/>
        </w:rPr>
      </w:pPr>
      <w:r w:rsidRPr="00ED2B1C">
        <w:rPr>
          <w:rFonts w:ascii="Times New Roman" w:hAnsi="Times New Roman" w:cs="Times New Roman"/>
          <w:sz w:val="20"/>
          <w:szCs w:val="20"/>
        </w:rPr>
        <w:t>Источник: составлено автором</w:t>
      </w:r>
    </w:p>
    <w:p w14:paraId="1A5A8380" w14:textId="1A40F0A2" w:rsidR="00A54732" w:rsidRPr="00BE37B9" w:rsidRDefault="00A54732" w:rsidP="00ED2B1C">
      <w:pPr>
        <w:pStyle w:val="2"/>
        <w:spacing w:before="0" w:after="120" w:line="360" w:lineRule="auto"/>
        <w:jc w:val="both"/>
        <w:rPr>
          <w:rFonts w:ascii="Times New Roman" w:eastAsia="Times New Roman" w:hAnsi="Times New Roman" w:cs="Times New Roman"/>
          <w:color w:val="auto"/>
          <w:sz w:val="24"/>
        </w:rPr>
      </w:pPr>
      <w:bookmarkStart w:id="23" w:name="_Toc451779286"/>
      <w:r w:rsidRPr="00BE37B9">
        <w:rPr>
          <w:rFonts w:ascii="Times New Roman" w:eastAsia="Times New Roman" w:hAnsi="Times New Roman" w:cs="Times New Roman"/>
          <w:color w:val="auto"/>
          <w:sz w:val="24"/>
        </w:rPr>
        <w:t xml:space="preserve">2.3. </w:t>
      </w:r>
      <w:r w:rsidR="00CC22EB">
        <w:rPr>
          <w:rFonts w:ascii="Times New Roman" w:eastAsia="Times New Roman" w:hAnsi="Times New Roman" w:cs="Times New Roman"/>
          <w:color w:val="auto"/>
          <w:sz w:val="24"/>
        </w:rPr>
        <w:t>Эмпирическое исследование параметров и формирование гипотез</w:t>
      </w:r>
      <w:bookmarkEnd w:id="23"/>
    </w:p>
    <w:p w14:paraId="1D7374C8" w14:textId="1CB0D8EF" w:rsidR="00A54732" w:rsidRPr="00A54732" w:rsidRDefault="00A54732" w:rsidP="002700DB">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В предыдущих параграфах были выбраны сравниваемые показатели уровня интернационализации и показатели эффективности. Для целей исследования необходимо сформировать гипотезы и провести первичные эмпирические расчеты связи  уровня интернационализации и показателей эффективности деятельности логистических компаний. </w:t>
      </w:r>
    </w:p>
    <w:p w14:paraId="7153E7BB" w14:textId="77777777" w:rsidR="00A54732" w:rsidRPr="00A54732" w:rsidRDefault="00A54732" w:rsidP="002700DB">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Многие исследователи задавались вопросом данной связи в целом, для всех компаний.  Крупнейшие мировые компании придерживаются позиции, что естественным путем развития является расширение за счет выхода на новые рынки. Считается, что такая стратегия в будущем поможет компании укрепить свои позиции на рынке и повысить финансовые результаты. </w:t>
      </w:r>
    </w:p>
    <w:p w14:paraId="3AEDF149" w14:textId="65396A6B"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Компания </w:t>
      </w:r>
      <w:r w:rsidRPr="00A54732">
        <w:rPr>
          <w:rFonts w:ascii="Times New Roman" w:eastAsia="Calibri" w:hAnsi="Times New Roman" w:cs="Times New Roman"/>
          <w:lang w:val="en-US"/>
        </w:rPr>
        <w:t>DHL</w:t>
      </w:r>
      <w:r w:rsidRPr="00A54732">
        <w:rPr>
          <w:rFonts w:ascii="Times New Roman" w:eastAsia="Calibri" w:hAnsi="Times New Roman" w:cs="Times New Roman"/>
        </w:rPr>
        <w:t xml:space="preserve"> провела исследование</w:t>
      </w:r>
      <w:r w:rsidR="008037E5">
        <w:rPr>
          <w:rStyle w:val="aa"/>
          <w:rFonts w:ascii="Times New Roman" w:eastAsia="Calibri" w:hAnsi="Times New Roman" w:cs="Times New Roman"/>
        </w:rPr>
        <w:footnoteReference w:id="8"/>
      </w:r>
      <w:r w:rsidRPr="00A54732">
        <w:rPr>
          <w:rFonts w:ascii="Times New Roman" w:eastAsia="Calibri" w:hAnsi="Times New Roman" w:cs="Times New Roman"/>
        </w:rPr>
        <w:t xml:space="preserve"> на тему причин и результатов интернационализации. В результате исследования было доказано, что среди самых эффективные (ежегодный рост более 10%) компаний малого и среднего бизнеса большинство компаний интернационализированные. Результата исслед</w:t>
      </w:r>
      <w:r w:rsidR="00CB699E">
        <w:rPr>
          <w:rFonts w:ascii="Times New Roman" w:eastAsia="Calibri" w:hAnsi="Times New Roman" w:cs="Times New Roman"/>
        </w:rPr>
        <w:t>ования представлен на рисунке 6</w:t>
      </w:r>
      <w:r w:rsidRPr="00A54732">
        <w:rPr>
          <w:rFonts w:ascii="Times New Roman" w:eastAsia="Calibri" w:hAnsi="Times New Roman" w:cs="Times New Roman"/>
        </w:rPr>
        <w:t>.</w:t>
      </w:r>
    </w:p>
    <w:p w14:paraId="07094037" w14:textId="77777777" w:rsidR="00BE37B9" w:rsidRDefault="00BE37B9" w:rsidP="00CB699E">
      <w:pPr>
        <w:spacing w:after="120" w:line="360" w:lineRule="auto"/>
        <w:rPr>
          <w:rFonts w:ascii="Times New Roman" w:eastAsia="Calibri" w:hAnsi="Times New Roman" w:cs="Times New Roman"/>
        </w:rPr>
      </w:pPr>
    </w:p>
    <w:p w14:paraId="19F975EF" w14:textId="779CCE35" w:rsidR="00CB699E" w:rsidRDefault="00ED2B1C" w:rsidP="005165C4">
      <w:pPr>
        <w:spacing w:after="120" w:line="360" w:lineRule="auto"/>
        <w:ind w:firstLine="709"/>
        <w:jc w:val="right"/>
        <w:rPr>
          <w:rFonts w:ascii="Times New Roman" w:eastAsia="Calibri" w:hAnsi="Times New Roman" w:cs="Times New Roman"/>
          <w:sz w:val="22"/>
        </w:rPr>
      </w:pPr>
      <w:r>
        <w:rPr>
          <w:rFonts w:ascii="Times New Roman" w:eastAsia="Calibri" w:hAnsi="Times New Roman" w:cs="Times New Roman"/>
          <w:sz w:val="22"/>
        </w:rPr>
        <w:lastRenderedPageBreak/>
        <w:t>Рис.</w:t>
      </w:r>
      <w:r w:rsidR="00CB699E">
        <w:rPr>
          <w:rFonts w:ascii="Times New Roman" w:eastAsia="Calibri" w:hAnsi="Times New Roman" w:cs="Times New Roman"/>
          <w:sz w:val="22"/>
        </w:rPr>
        <w:t xml:space="preserve"> 6</w:t>
      </w:r>
      <w:r w:rsidR="00BE37B9" w:rsidRPr="00BE37B9">
        <w:rPr>
          <w:rFonts w:ascii="Times New Roman" w:eastAsia="Calibri" w:hAnsi="Times New Roman" w:cs="Times New Roman"/>
          <w:sz w:val="22"/>
        </w:rPr>
        <w:t xml:space="preserve"> </w:t>
      </w:r>
    </w:p>
    <w:p w14:paraId="08F14398" w14:textId="122E1B55" w:rsidR="00A54732" w:rsidRPr="00CB699E" w:rsidRDefault="00BE37B9" w:rsidP="00CB699E">
      <w:pPr>
        <w:spacing w:after="120" w:line="360" w:lineRule="auto"/>
        <w:ind w:firstLine="709"/>
        <w:jc w:val="center"/>
        <w:rPr>
          <w:rFonts w:ascii="Times New Roman" w:eastAsia="Calibri" w:hAnsi="Times New Roman" w:cs="Times New Roman"/>
          <w:b/>
          <w:sz w:val="22"/>
        </w:rPr>
      </w:pPr>
      <w:r w:rsidRPr="00CB699E">
        <w:rPr>
          <w:rFonts w:ascii="Times New Roman" w:eastAsia="Calibri" w:hAnsi="Times New Roman" w:cs="Times New Roman"/>
          <w:b/>
          <w:sz w:val="22"/>
        </w:rPr>
        <w:t>Процент высоко</w:t>
      </w:r>
      <w:r w:rsidR="00A54732" w:rsidRPr="00CB699E">
        <w:rPr>
          <w:rFonts w:ascii="Times New Roman" w:eastAsia="Calibri" w:hAnsi="Times New Roman" w:cs="Times New Roman"/>
          <w:b/>
          <w:sz w:val="22"/>
        </w:rPr>
        <w:t>эффективных компаний в общей выборке стран</w:t>
      </w:r>
    </w:p>
    <w:p w14:paraId="2ABAC7E1" w14:textId="77777777"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hAnsi="Times New Roman" w:cs="Times New Roman"/>
          <w:noProof/>
          <w:sz w:val="22"/>
          <w:szCs w:val="22"/>
          <w:lang w:eastAsia="ru-RU"/>
        </w:rPr>
        <w:drawing>
          <wp:inline distT="0" distB="0" distL="0" distR="0" wp14:anchorId="354DC8CE" wp14:editId="66674738">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DC91A6" w14:textId="2EECBDEB" w:rsidR="00ED2B1C" w:rsidRPr="00ED2B1C" w:rsidRDefault="00ED2B1C" w:rsidP="00ED2B1C">
      <w:pPr>
        <w:spacing w:after="120" w:line="360" w:lineRule="auto"/>
        <w:jc w:val="both"/>
        <w:rPr>
          <w:rFonts w:ascii="Times New Roman" w:eastAsia="Calibri" w:hAnsi="Times New Roman" w:cs="Times New Roman"/>
          <w:sz w:val="20"/>
          <w:szCs w:val="20"/>
        </w:rPr>
      </w:pPr>
      <w:r w:rsidRPr="00ED2B1C">
        <w:rPr>
          <w:rFonts w:ascii="Times New Roman" w:eastAsia="Calibri" w:hAnsi="Times New Roman" w:cs="Times New Roman"/>
          <w:sz w:val="20"/>
          <w:szCs w:val="20"/>
        </w:rPr>
        <w:t xml:space="preserve">Источник: составлено автором по данным </w:t>
      </w:r>
      <w:r w:rsidRPr="00ED2B1C">
        <w:rPr>
          <w:rFonts w:ascii="Times New Roman" w:eastAsia="Calibri" w:hAnsi="Times New Roman" w:cs="Times New Roman"/>
          <w:sz w:val="20"/>
          <w:szCs w:val="20"/>
          <w:lang w:val="en-US"/>
        </w:rPr>
        <w:t>DHL</w:t>
      </w:r>
    </w:p>
    <w:p w14:paraId="5A92DC47" w14:textId="069E5E5A"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Однако, научные исследования по данной теме предоставляют не столь категоричные результаты. Оценка влияния интернационализации на показатели эффективности, составленная по результатам 17 эмпирических исслед</w:t>
      </w:r>
      <w:r w:rsidR="00CB699E">
        <w:rPr>
          <w:rFonts w:ascii="Times New Roman" w:eastAsia="Calibri" w:hAnsi="Times New Roman" w:cs="Times New Roman"/>
        </w:rPr>
        <w:t xml:space="preserve">ований представлена на рисунке </w:t>
      </w:r>
      <w:r w:rsidR="00BE37B9">
        <w:rPr>
          <w:rFonts w:ascii="Times New Roman" w:eastAsia="Calibri" w:hAnsi="Times New Roman" w:cs="Times New Roman"/>
        </w:rPr>
        <w:t>7</w:t>
      </w:r>
      <w:r w:rsidR="00BD1319">
        <w:rPr>
          <w:rFonts w:ascii="Times New Roman" w:eastAsia="Calibri" w:hAnsi="Times New Roman" w:cs="Times New Roman"/>
        </w:rPr>
        <w:t>.</w:t>
      </w:r>
    </w:p>
    <w:p w14:paraId="0BB1407A" w14:textId="63B3FE22" w:rsidR="00CB699E" w:rsidRDefault="00ED2B1C" w:rsidP="005165C4">
      <w:pPr>
        <w:spacing w:after="120" w:line="360" w:lineRule="auto"/>
        <w:ind w:firstLine="709"/>
        <w:jc w:val="right"/>
        <w:rPr>
          <w:rFonts w:ascii="Times New Roman" w:eastAsia="Calibri" w:hAnsi="Times New Roman" w:cs="Times New Roman"/>
          <w:sz w:val="22"/>
        </w:rPr>
      </w:pPr>
      <w:r>
        <w:rPr>
          <w:rFonts w:ascii="Times New Roman" w:eastAsia="Calibri" w:hAnsi="Times New Roman" w:cs="Times New Roman"/>
          <w:sz w:val="22"/>
        </w:rPr>
        <w:t>Рис.</w:t>
      </w:r>
      <w:r w:rsidR="00BE37B9" w:rsidRPr="00BE37B9">
        <w:rPr>
          <w:rFonts w:ascii="Times New Roman" w:eastAsia="Calibri" w:hAnsi="Times New Roman" w:cs="Times New Roman"/>
          <w:sz w:val="22"/>
        </w:rPr>
        <w:t xml:space="preserve"> 7</w:t>
      </w:r>
    </w:p>
    <w:p w14:paraId="4F196BF4" w14:textId="2A03314F" w:rsidR="00A54732" w:rsidRPr="00CB699E" w:rsidRDefault="00A54732" w:rsidP="00CB699E">
      <w:pPr>
        <w:spacing w:after="120" w:line="360" w:lineRule="auto"/>
        <w:ind w:firstLine="709"/>
        <w:jc w:val="center"/>
        <w:rPr>
          <w:rFonts w:ascii="Times New Roman" w:eastAsia="Calibri" w:hAnsi="Times New Roman" w:cs="Times New Roman"/>
          <w:b/>
          <w:sz w:val="22"/>
        </w:rPr>
      </w:pPr>
      <w:r w:rsidRPr="00CB699E">
        <w:rPr>
          <w:rFonts w:ascii="Times New Roman" w:eastAsia="Calibri" w:hAnsi="Times New Roman" w:cs="Times New Roman"/>
          <w:b/>
          <w:sz w:val="22"/>
        </w:rPr>
        <w:t>Результаты исследования интернационализации различными авторами</w:t>
      </w:r>
    </w:p>
    <w:p w14:paraId="1D4F5984" w14:textId="77777777"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hAnsi="Times New Roman" w:cs="Times New Roman"/>
          <w:noProof/>
          <w:sz w:val="22"/>
          <w:szCs w:val="22"/>
          <w:lang w:eastAsia="ru-RU"/>
        </w:rPr>
        <w:drawing>
          <wp:inline distT="0" distB="0" distL="0" distR="0" wp14:anchorId="746C1187" wp14:editId="45CA1084">
            <wp:extent cx="4572000" cy="2743200"/>
            <wp:effectExtent l="0" t="0" r="0" b="0"/>
            <wp:docPr id="13" name="Диаграмма 13" title="Количесво компаний"/>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561449" w14:textId="38420B57" w:rsidR="00ED2B1C" w:rsidRPr="00ED2B1C" w:rsidRDefault="00ED2B1C" w:rsidP="00ED2B1C">
      <w:pPr>
        <w:spacing w:after="120" w:line="360" w:lineRule="auto"/>
        <w:jc w:val="both"/>
        <w:rPr>
          <w:rFonts w:ascii="Times New Roman" w:eastAsia="Calibri" w:hAnsi="Times New Roman" w:cs="Times New Roman"/>
          <w:sz w:val="20"/>
          <w:szCs w:val="20"/>
        </w:rPr>
      </w:pPr>
      <w:r w:rsidRPr="00ED2B1C">
        <w:rPr>
          <w:rFonts w:ascii="Times New Roman" w:eastAsia="Calibri" w:hAnsi="Times New Roman" w:cs="Times New Roman"/>
          <w:sz w:val="20"/>
          <w:szCs w:val="20"/>
        </w:rPr>
        <w:t>Источник: составлено автором</w:t>
      </w:r>
    </w:p>
    <w:p w14:paraId="0829E9AF" w14:textId="77777777"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Как видно из рисунка, авторы не пришли к единому мнению касательно данного вопроса. Стоит отметить, что в данных исследованиях в качестве показателя </w:t>
      </w:r>
      <w:r w:rsidRPr="00A54732">
        <w:rPr>
          <w:rFonts w:ascii="Times New Roman" w:eastAsia="Calibri" w:hAnsi="Times New Roman" w:cs="Times New Roman"/>
        </w:rPr>
        <w:lastRenderedPageBreak/>
        <w:t>интернационализации использовалось соотношение зарубежных продаж к общим продажам, а основными показателями эффективности были исключительно показатели рентабельности.</w:t>
      </w:r>
    </w:p>
    <w:p w14:paraId="570200E0" w14:textId="26B0FF3A" w:rsidR="00A54732" w:rsidRPr="00373030"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Объектом предыдущих исследований являлся набор крупных международных компаний. Для целей данного исследования необходимо провести первичный анализ для российски</w:t>
      </w:r>
      <w:r w:rsidR="00860307">
        <w:rPr>
          <w:rFonts w:ascii="Times New Roman" w:eastAsia="Calibri" w:hAnsi="Times New Roman" w:cs="Times New Roman"/>
        </w:rPr>
        <w:t xml:space="preserve">х логистических компаний. Для того чтобы </w:t>
      </w:r>
      <w:r w:rsidRPr="00A54732">
        <w:rPr>
          <w:rFonts w:ascii="Times New Roman" w:eastAsia="Calibri" w:hAnsi="Times New Roman" w:cs="Times New Roman"/>
        </w:rPr>
        <w:t xml:space="preserve">сравнить результаты исследований было решено провести анализ зависимости продаж логистических услуг российских компании за </w:t>
      </w:r>
      <w:r w:rsidR="00C36466">
        <w:rPr>
          <w:rFonts w:ascii="Times New Roman" w:eastAsia="Calibri" w:hAnsi="Times New Roman" w:cs="Times New Roman"/>
        </w:rPr>
        <w:t>рубежом к общим продажам</w:t>
      </w:r>
      <w:r w:rsidRPr="00A54732">
        <w:rPr>
          <w:rFonts w:ascii="Times New Roman" w:eastAsia="Calibri" w:hAnsi="Times New Roman" w:cs="Times New Roman"/>
        </w:rPr>
        <w:t xml:space="preserve"> и отдельно показателей </w:t>
      </w:r>
      <w:r w:rsidRPr="00A54732">
        <w:rPr>
          <w:rFonts w:ascii="Times New Roman" w:eastAsia="Calibri" w:hAnsi="Times New Roman" w:cs="Times New Roman"/>
          <w:lang w:val="en-US"/>
        </w:rPr>
        <w:t>ROA</w:t>
      </w:r>
      <w:r w:rsidRPr="00A54732">
        <w:rPr>
          <w:rFonts w:ascii="Times New Roman" w:eastAsia="Calibri" w:hAnsi="Times New Roman" w:cs="Times New Roman"/>
        </w:rPr>
        <w:t xml:space="preserve"> и </w:t>
      </w:r>
      <w:r w:rsidR="00860307">
        <w:rPr>
          <w:rFonts w:ascii="Times New Roman" w:eastAsia="Calibri" w:hAnsi="Times New Roman" w:cs="Times New Roman"/>
          <w:lang w:val="en-US"/>
        </w:rPr>
        <w:t>ROE</w:t>
      </w:r>
      <w:r w:rsidR="009773AA">
        <w:rPr>
          <w:rFonts w:ascii="Times New Roman" w:eastAsia="Calibri" w:hAnsi="Times New Roman" w:cs="Times New Roman"/>
        </w:rPr>
        <w:t>.</w:t>
      </w:r>
      <w:r w:rsidR="00C36466">
        <w:rPr>
          <w:rFonts w:ascii="Times New Roman" w:eastAsia="Calibri" w:hAnsi="Times New Roman" w:cs="Times New Roman"/>
        </w:rPr>
        <w:t xml:space="preserve"> Две выборки первичного исследования составлены из 30 крупнейших российских логистических компаний и 30 крупнейших </w:t>
      </w:r>
      <w:r w:rsidR="00BB1F5F">
        <w:rPr>
          <w:rFonts w:ascii="Times New Roman" w:eastAsia="Calibri" w:hAnsi="Times New Roman" w:cs="Times New Roman"/>
        </w:rPr>
        <w:t>мировых логистических компаний</w:t>
      </w:r>
      <w:r w:rsidR="00BB1F5F">
        <w:rPr>
          <w:rStyle w:val="aa"/>
          <w:rFonts w:ascii="Times New Roman" w:eastAsia="Calibri" w:hAnsi="Times New Roman" w:cs="Times New Roman"/>
        </w:rPr>
        <w:footnoteReference w:id="9"/>
      </w:r>
      <w:r w:rsidR="00BB1F5F">
        <w:rPr>
          <w:rFonts w:ascii="Times New Roman" w:eastAsia="Calibri" w:hAnsi="Times New Roman" w:cs="Times New Roman"/>
        </w:rPr>
        <w:t>, ранжирование компаний проводилось по объему чистой прибыли за 2015 год. Выборка российских компаний входит в основную выборку дальнейшего исследования.</w:t>
      </w:r>
      <w:r w:rsidR="00373030">
        <w:rPr>
          <w:rFonts w:ascii="Times New Roman" w:eastAsia="Calibri" w:hAnsi="Times New Roman" w:cs="Times New Roman"/>
        </w:rPr>
        <w:t xml:space="preserve"> Для первичной оценки связи было решено провести корреляционный анализ между показателем </w:t>
      </w:r>
      <w:r w:rsidR="00373030">
        <w:rPr>
          <w:rFonts w:ascii="Times New Roman" w:eastAsia="Calibri" w:hAnsi="Times New Roman" w:cs="Times New Roman"/>
          <w:lang w:val="en-US"/>
        </w:rPr>
        <w:t>FSTS</w:t>
      </w:r>
      <w:r w:rsidR="00373030">
        <w:rPr>
          <w:rFonts w:ascii="Times New Roman" w:eastAsia="Calibri" w:hAnsi="Times New Roman" w:cs="Times New Roman"/>
        </w:rPr>
        <w:t xml:space="preserve"> и показателями рентабельности </w:t>
      </w:r>
      <w:r w:rsidR="00373030">
        <w:rPr>
          <w:rFonts w:ascii="Times New Roman" w:eastAsia="Calibri" w:hAnsi="Times New Roman" w:cs="Times New Roman"/>
          <w:lang w:val="en-US"/>
        </w:rPr>
        <w:t>ROA</w:t>
      </w:r>
      <w:r w:rsidR="00373030">
        <w:rPr>
          <w:rFonts w:ascii="Times New Roman" w:eastAsia="Calibri" w:hAnsi="Times New Roman" w:cs="Times New Roman"/>
        </w:rPr>
        <w:t xml:space="preserve"> и </w:t>
      </w:r>
      <w:r w:rsidR="00373030">
        <w:rPr>
          <w:rFonts w:ascii="Times New Roman" w:eastAsia="Calibri" w:hAnsi="Times New Roman" w:cs="Times New Roman"/>
          <w:lang w:val="en-US"/>
        </w:rPr>
        <w:t>ROE</w:t>
      </w:r>
      <w:r w:rsidR="00373030">
        <w:rPr>
          <w:rFonts w:ascii="Times New Roman" w:eastAsia="Calibri" w:hAnsi="Times New Roman" w:cs="Times New Roman"/>
        </w:rPr>
        <w:t>.</w:t>
      </w:r>
    </w:p>
    <w:tbl>
      <w:tblPr>
        <w:tblStyle w:val="13"/>
        <w:tblpPr w:leftFromText="180" w:rightFromText="180" w:vertAnchor="page" w:horzAnchor="page" w:tblpX="1630" w:tblpY="10805"/>
        <w:tblW w:w="0" w:type="auto"/>
        <w:tblLook w:val="0600" w:firstRow="0" w:lastRow="0" w:firstColumn="0" w:lastColumn="0" w:noHBand="1" w:noVBand="1"/>
      </w:tblPr>
      <w:tblGrid>
        <w:gridCol w:w="2085"/>
        <w:gridCol w:w="877"/>
        <w:gridCol w:w="1406"/>
        <w:gridCol w:w="1724"/>
        <w:gridCol w:w="1010"/>
        <w:gridCol w:w="1309"/>
        <w:gridCol w:w="1154"/>
      </w:tblGrid>
      <w:tr w:rsidR="00373030" w:rsidRPr="009773AA" w14:paraId="7DFF0A26" w14:textId="77777777" w:rsidTr="00373030">
        <w:trPr>
          <w:trHeight w:val="661"/>
        </w:trPr>
        <w:tc>
          <w:tcPr>
            <w:tcW w:w="0" w:type="auto"/>
            <w:hideMark/>
          </w:tcPr>
          <w:p w14:paraId="625F0180"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sk-SK"/>
              </w:rPr>
              <w:t> </w:t>
            </w:r>
          </w:p>
        </w:tc>
        <w:tc>
          <w:tcPr>
            <w:tcW w:w="0" w:type="auto"/>
            <w:gridSpan w:val="3"/>
            <w:hideMark/>
          </w:tcPr>
          <w:p w14:paraId="71C97539" w14:textId="77777777" w:rsidR="00373030" w:rsidRPr="009773AA" w:rsidRDefault="00373030" w:rsidP="00373030">
            <w:pPr>
              <w:pStyle w:val="a6"/>
              <w:spacing w:before="0" w:beforeAutospacing="0" w:after="120" w:afterAutospacing="0"/>
              <w:jc w:val="center"/>
              <w:textAlignment w:val="bottom"/>
              <w:rPr>
                <w:sz w:val="22"/>
                <w:szCs w:val="22"/>
              </w:rPr>
            </w:pPr>
            <w:r w:rsidRPr="009773AA">
              <w:rPr>
                <w:kern w:val="24"/>
                <w:sz w:val="22"/>
                <w:szCs w:val="22"/>
              </w:rPr>
              <w:t xml:space="preserve">Крупнейшие российские </w:t>
            </w:r>
            <w:r>
              <w:rPr>
                <w:kern w:val="24"/>
                <w:sz w:val="22"/>
                <w:szCs w:val="22"/>
              </w:rPr>
              <w:t>логистические</w:t>
            </w:r>
            <w:r w:rsidRPr="009773AA">
              <w:rPr>
                <w:kern w:val="24"/>
                <w:sz w:val="22"/>
                <w:szCs w:val="22"/>
              </w:rPr>
              <w:t xml:space="preserve"> компании</w:t>
            </w:r>
          </w:p>
        </w:tc>
        <w:tc>
          <w:tcPr>
            <w:tcW w:w="0" w:type="auto"/>
            <w:gridSpan w:val="3"/>
            <w:hideMark/>
          </w:tcPr>
          <w:p w14:paraId="58A2F0DC"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rPr>
              <w:t>К</w:t>
            </w:r>
            <w:r>
              <w:rPr>
                <w:kern w:val="24"/>
                <w:sz w:val="22"/>
                <w:szCs w:val="22"/>
              </w:rPr>
              <w:t>рупнейшие мировые логистические</w:t>
            </w:r>
            <w:r w:rsidRPr="009773AA">
              <w:rPr>
                <w:kern w:val="24"/>
                <w:sz w:val="22"/>
                <w:szCs w:val="22"/>
              </w:rPr>
              <w:t xml:space="preserve"> компании</w:t>
            </w:r>
          </w:p>
        </w:tc>
      </w:tr>
      <w:tr w:rsidR="00373030" w:rsidRPr="009773AA" w14:paraId="2D8071BA" w14:textId="77777777" w:rsidTr="00373030">
        <w:trPr>
          <w:trHeight w:val="424"/>
        </w:trPr>
        <w:tc>
          <w:tcPr>
            <w:tcW w:w="0" w:type="auto"/>
            <w:hideMark/>
          </w:tcPr>
          <w:p w14:paraId="3C355907"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rPr>
              <w:t>Сравниваемые показатели</w:t>
            </w:r>
          </w:p>
        </w:tc>
        <w:tc>
          <w:tcPr>
            <w:tcW w:w="0" w:type="auto"/>
            <w:hideMark/>
          </w:tcPr>
          <w:p w14:paraId="65A539E2"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en-US"/>
              </w:rPr>
              <w:t>FSTS</w:t>
            </w:r>
          </w:p>
        </w:tc>
        <w:tc>
          <w:tcPr>
            <w:tcW w:w="0" w:type="auto"/>
            <w:hideMark/>
          </w:tcPr>
          <w:p w14:paraId="0EAA72DD"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en-US"/>
              </w:rPr>
              <w:t>ROA</w:t>
            </w:r>
          </w:p>
        </w:tc>
        <w:tc>
          <w:tcPr>
            <w:tcW w:w="0" w:type="auto"/>
            <w:hideMark/>
          </w:tcPr>
          <w:p w14:paraId="3C054102"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en-US"/>
              </w:rPr>
              <w:t>ROE</w:t>
            </w:r>
          </w:p>
        </w:tc>
        <w:tc>
          <w:tcPr>
            <w:tcW w:w="0" w:type="auto"/>
            <w:hideMark/>
          </w:tcPr>
          <w:p w14:paraId="309BB076"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en-US"/>
              </w:rPr>
              <w:t>FSTS</w:t>
            </w:r>
          </w:p>
        </w:tc>
        <w:tc>
          <w:tcPr>
            <w:tcW w:w="0" w:type="auto"/>
            <w:hideMark/>
          </w:tcPr>
          <w:p w14:paraId="5FCD6453"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en-US"/>
              </w:rPr>
              <w:t>ROA</w:t>
            </w:r>
          </w:p>
        </w:tc>
        <w:tc>
          <w:tcPr>
            <w:tcW w:w="0" w:type="auto"/>
            <w:hideMark/>
          </w:tcPr>
          <w:p w14:paraId="658EAC9A"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en-US"/>
              </w:rPr>
              <w:t>ROE</w:t>
            </w:r>
          </w:p>
        </w:tc>
      </w:tr>
      <w:tr w:rsidR="00373030" w:rsidRPr="009773AA" w14:paraId="19670A68" w14:textId="77777777" w:rsidTr="00373030">
        <w:trPr>
          <w:trHeight w:val="255"/>
        </w:trPr>
        <w:tc>
          <w:tcPr>
            <w:tcW w:w="0" w:type="auto"/>
            <w:hideMark/>
          </w:tcPr>
          <w:p w14:paraId="3397C7FC"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rPr>
              <w:t>Среднее значение</w:t>
            </w:r>
          </w:p>
        </w:tc>
        <w:tc>
          <w:tcPr>
            <w:tcW w:w="0" w:type="auto"/>
            <w:hideMark/>
          </w:tcPr>
          <w:p w14:paraId="60DFD919"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is-IS"/>
              </w:rPr>
              <w:t>26%</w:t>
            </w:r>
          </w:p>
        </w:tc>
        <w:tc>
          <w:tcPr>
            <w:tcW w:w="0" w:type="auto"/>
            <w:hideMark/>
          </w:tcPr>
          <w:p w14:paraId="06988A06"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pt-BR"/>
              </w:rPr>
              <w:t>9%</w:t>
            </w:r>
          </w:p>
        </w:tc>
        <w:tc>
          <w:tcPr>
            <w:tcW w:w="0" w:type="auto"/>
            <w:hideMark/>
          </w:tcPr>
          <w:p w14:paraId="24F3B7E9"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is-IS"/>
              </w:rPr>
              <w:t>11%</w:t>
            </w:r>
          </w:p>
        </w:tc>
        <w:tc>
          <w:tcPr>
            <w:tcW w:w="0" w:type="auto"/>
            <w:hideMark/>
          </w:tcPr>
          <w:p w14:paraId="34E3342C"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rPr>
              <w:t>80%</w:t>
            </w:r>
          </w:p>
        </w:tc>
        <w:tc>
          <w:tcPr>
            <w:tcW w:w="0" w:type="auto"/>
            <w:hideMark/>
          </w:tcPr>
          <w:p w14:paraId="0B553D40"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it-IT"/>
              </w:rPr>
              <w:t>15%</w:t>
            </w:r>
          </w:p>
        </w:tc>
        <w:tc>
          <w:tcPr>
            <w:tcW w:w="0" w:type="auto"/>
            <w:hideMark/>
          </w:tcPr>
          <w:p w14:paraId="601B7BBE"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is-IS"/>
              </w:rPr>
              <w:t>20%</w:t>
            </w:r>
          </w:p>
        </w:tc>
      </w:tr>
      <w:tr w:rsidR="00373030" w:rsidRPr="009773AA" w14:paraId="1398BD5E" w14:textId="77777777" w:rsidTr="00373030">
        <w:trPr>
          <w:trHeight w:val="298"/>
        </w:trPr>
        <w:tc>
          <w:tcPr>
            <w:tcW w:w="0" w:type="auto"/>
            <w:hideMark/>
          </w:tcPr>
          <w:p w14:paraId="2106FE37"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rPr>
              <w:t>Коэфф. Корреляции</w:t>
            </w:r>
          </w:p>
        </w:tc>
        <w:tc>
          <w:tcPr>
            <w:tcW w:w="0" w:type="auto"/>
            <w:hideMark/>
          </w:tcPr>
          <w:p w14:paraId="245353EE"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sk-SK"/>
              </w:rPr>
              <w:t> </w:t>
            </w:r>
          </w:p>
        </w:tc>
        <w:tc>
          <w:tcPr>
            <w:tcW w:w="0" w:type="auto"/>
            <w:hideMark/>
          </w:tcPr>
          <w:p w14:paraId="2BC7A409"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en-US"/>
              </w:rPr>
              <w:t>0,0847039</w:t>
            </w:r>
          </w:p>
        </w:tc>
        <w:tc>
          <w:tcPr>
            <w:tcW w:w="0" w:type="auto"/>
            <w:hideMark/>
          </w:tcPr>
          <w:p w14:paraId="24ECA731"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is-IS"/>
              </w:rPr>
              <w:t>-0,097378513</w:t>
            </w:r>
          </w:p>
        </w:tc>
        <w:tc>
          <w:tcPr>
            <w:tcW w:w="0" w:type="auto"/>
            <w:hideMark/>
          </w:tcPr>
          <w:p w14:paraId="25D6C5F0" w14:textId="77777777" w:rsidR="00373030" w:rsidRPr="009773AA" w:rsidRDefault="00373030" w:rsidP="00373030">
            <w:pPr>
              <w:pStyle w:val="a6"/>
              <w:spacing w:before="0" w:beforeAutospacing="0" w:after="120" w:afterAutospacing="0"/>
              <w:textAlignment w:val="bottom"/>
              <w:rPr>
                <w:sz w:val="22"/>
                <w:szCs w:val="22"/>
              </w:rPr>
            </w:pPr>
            <w:r w:rsidRPr="009773AA">
              <w:rPr>
                <w:kern w:val="24"/>
                <w:sz w:val="22"/>
                <w:szCs w:val="22"/>
                <w:lang w:val="sk-SK"/>
              </w:rPr>
              <w:t> </w:t>
            </w:r>
          </w:p>
        </w:tc>
        <w:tc>
          <w:tcPr>
            <w:tcW w:w="0" w:type="auto"/>
            <w:hideMark/>
          </w:tcPr>
          <w:p w14:paraId="3B745870"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cs-CZ"/>
              </w:rPr>
              <w:t>0,14965</w:t>
            </w:r>
          </w:p>
        </w:tc>
        <w:tc>
          <w:tcPr>
            <w:tcW w:w="0" w:type="auto"/>
            <w:hideMark/>
          </w:tcPr>
          <w:p w14:paraId="797188C4" w14:textId="77777777" w:rsidR="00373030" w:rsidRPr="009773AA" w:rsidRDefault="00373030" w:rsidP="00373030">
            <w:pPr>
              <w:pStyle w:val="a6"/>
              <w:spacing w:before="0" w:beforeAutospacing="0" w:after="120" w:afterAutospacing="0"/>
              <w:jc w:val="right"/>
              <w:textAlignment w:val="bottom"/>
              <w:rPr>
                <w:sz w:val="22"/>
                <w:szCs w:val="22"/>
              </w:rPr>
            </w:pPr>
            <w:r w:rsidRPr="009773AA">
              <w:rPr>
                <w:kern w:val="24"/>
                <w:sz w:val="22"/>
                <w:szCs w:val="22"/>
                <w:lang w:val="is-IS"/>
              </w:rPr>
              <w:t>0,2274</w:t>
            </w:r>
          </w:p>
        </w:tc>
      </w:tr>
    </w:tbl>
    <w:p w14:paraId="4A300115" w14:textId="5FDE27DE" w:rsid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По результатам первичного исследования не удалось выявить видимой связи показателя </w:t>
      </w:r>
      <w:r w:rsidRPr="00A54732">
        <w:rPr>
          <w:rFonts w:ascii="Times New Roman" w:eastAsia="Calibri" w:hAnsi="Times New Roman" w:cs="Times New Roman"/>
          <w:lang w:val="en-US"/>
        </w:rPr>
        <w:t>FSTS</w:t>
      </w:r>
      <w:r w:rsidRPr="00A54732">
        <w:rPr>
          <w:rFonts w:ascii="Times New Roman" w:eastAsia="Calibri" w:hAnsi="Times New Roman" w:cs="Times New Roman"/>
        </w:rPr>
        <w:t xml:space="preserve"> и показателей эффективност</w:t>
      </w:r>
      <w:r w:rsidR="00C36466">
        <w:rPr>
          <w:rFonts w:ascii="Times New Roman" w:eastAsia="Calibri" w:hAnsi="Times New Roman" w:cs="Times New Roman"/>
        </w:rPr>
        <w:t>и для российских логистических</w:t>
      </w:r>
      <w:r w:rsidRPr="00A54732">
        <w:rPr>
          <w:rFonts w:ascii="Times New Roman" w:eastAsia="Calibri" w:hAnsi="Times New Roman" w:cs="Times New Roman"/>
        </w:rPr>
        <w:t xml:space="preserve"> компаний. Однако, проведя подобное исследование для кру</w:t>
      </w:r>
      <w:r w:rsidR="00C36466">
        <w:rPr>
          <w:rFonts w:ascii="Times New Roman" w:eastAsia="Calibri" w:hAnsi="Times New Roman" w:cs="Times New Roman"/>
        </w:rPr>
        <w:t>пнейших иностранных логистических</w:t>
      </w:r>
      <w:r w:rsidRPr="00A54732">
        <w:rPr>
          <w:rFonts w:ascii="Times New Roman" w:eastAsia="Calibri" w:hAnsi="Times New Roman" w:cs="Times New Roman"/>
        </w:rPr>
        <w:t xml:space="preserve"> компаний удалось определить прямую зависимость между данными показатели. Чем выше показатель отношения зарубежных продаж к общим, тем выше показатель </w:t>
      </w:r>
      <w:r w:rsidR="00ED2B1C" w:rsidRPr="00A54732">
        <w:rPr>
          <w:rFonts w:ascii="Times New Roman" w:eastAsia="Calibri" w:hAnsi="Times New Roman" w:cs="Times New Roman"/>
        </w:rPr>
        <w:t>рентабельности</w:t>
      </w:r>
      <w:r w:rsidR="009773AA" w:rsidRPr="00A54732">
        <w:rPr>
          <w:rFonts w:ascii="Times New Roman" w:eastAsia="Calibri" w:hAnsi="Times New Roman" w:cs="Times New Roman"/>
        </w:rPr>
        <w:t xml:space="preserve"> </w:t>
      </w:r>
      <w:r w:rsidRPr="00A54732">
        <w:rPr>
          <w:rFonts w:ascii="Times New Roman" w:eastAsia="Calibri" w:hAnsi="Times New Roman" w:cs="Times New Roman"/>
        </w:rPr>
        <w:t xml:space="preserve">и капитала. </w:t>
      </w:r>
      <w:r w:rsidR="009773AA">
        <w:rPr>
          <w:rFonts w:ascii="Times New Roman" w:eastAsia="Calibri" w:hAnsi="Times New Roman" w:cs="Times New Roman"/>
        </w:rPr>
        <w:t>Результаты исследования представлены в таблице.</w:t>
      </w:r>
    </w:p>
    <w:p w14:paraId="45D732B3" w14:textId="77777777" w:rsidR="00BB1F5F" w:rsidRDefault="00CB699E" w:rsidP="00BB1F5F">
      <w:pPr>
        <w:spacing w:after="120" w:line="360" w:lineRule="auto"/>
        <w:ind w:firstLine="709"/>
        <w:jc w:val="right"/>
        <w:rPr>
          <w:rFonts w:ascii="Times New Roman" w:eastAsia="Calibri" w:hAnsi="Times New Roman" w:cs="Times New Roman"/>
          <w:sz w:val="22"/>
          <w:szCs w:val="22"/>
        </w:rPr>
      </w:pPr>
      <w:r w:rsidRPr="00B71433">
        <w:rPr>
          <w:rFonts w:ascii="Times New Roman" w:eastAsia="Calibri" w:hAnsi="Times New Roman" w:cs="Times New Roman"/>
          <w:sz w:val="22"/>
          <w:szCs w:val="22"/>
        </w:rPr>
        <w:t>Таблица 6</w:t>
      </w:r>
    </w:p>
    <w:p w14:paraId="5D672D79" w14:textId="6BC0E46D" w:rsidR="009773AA" w:rsidRPr="00BB1F5F" w:rsidRDefault="00B71433" w:rsidP="00BB1F5F">
      <w:pPr>
        <w:spacing w:after="120" w:line="360" w:lineRule="auto"/>
        <w:ind w:firstLine="709"/>
        <w:jc w:val="right"/>
        <w:rPr>
          <w:rFonts w:ascii="Times New Roman" w:eastAsia="Calibri" w:hAnsi="Times New Roman" w:cs="Times New Roman"/>
          <w:sz w:val="22"/>
          <w:szCs w:val="22"/>
        </w:rPr>
      </w:pPr>
      <w:r w:rsidRPr="00B71433">
        <w:rPr>
          <w:rFonts w:ascii="Times New Roman" w:eastAsia="Calibri" w:hAnsi="Times New Roman" w:cs="Times New Roman"/>
          <w:b/>
          <w:sz w:val="22"/>
          <w:szCs w:val="22"/>
        </w:rPr>
        <w:t xml:space="preserve">Первичное исследование связи показателя </w:t>
      </w:r>
      <w:r w:rsidRPr="00B71433">
        <w:rPr>
          <w:rFonts w:ascii="Times New Roman" w:eastAsia="Calibri" w:hAnsi="Times New Roman" w:cs="Times New Roman"/>
          <w:b/>
          <w:sz w:val="22"/>
          <w:szCs w:val="22"/>
          <w:lang w:val="en-US"/>
        </w:rPr>
        <w:t xml:space="preserve">FSTS </w:t>
      </w:r>
      <w:r w:rsidRPr="00B71433">
        <w:rPr>
          <w:rFonts w:ascii="Times New Roman" w:eastAsia="Calibri" w:hAnsi="Times New Roman" w:cs="Times New Roman"/>
          <w:b/>
          <w:sz w:val="22"/>
          <w:szCs w:val="22"/>
        </w:rPr>
        <w:t>и показателей рентабельности</w:t>
      </w:r>
    </w:p>
    <w:p w14:paraId="0AF2E37C" w14:textId="6F3C28BD" w:rsidR="008037E5" w:rsidRPr="00860307" w:rsidRDefault="00860307" w:rsidP="00B71433">
      <w:pPr>
        <w:spacing w:after="120" w:line="360" w:lineRule="auto"/>
        <w:jc w:val="both"/>
        <w:rPr>
          <w:rFonts w:ascii="Times New Roman" w:eastAsia="Calibri" w:hAnsi="Times New Roman" w:cs="Times New Roman"/>
          <w:sz w:val="20"/>
          <w:szCs w:val="20"/>
        </w:rPr>
      </w:pPr>
      <w:r w:rsidRPr="00860307">
        <w:rPr>
          <w:rFonts w:ascii="Times New Roman" w:eastAsia="Calibri" w:hAnsi="Times New Roman" w:cs="Times New Roman"/>
          <w:sz w:val="20"/>
          <w:szCs w:val="20"/>
        </w:rPr>
        <w:t>Источник: составлено автором</w:t>
      </w:r>
    </w:p>
    <w:p w14:paraId="5BF775EC" w14:textId="77777777" w:rsidR="00B71433" w:rsidRDefault="009773AA"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 xml:space="preserve"> </w:t>
      </w:r>
      <w:r w:rsidR="00A54732" w:rsidRPr="00A54732">
        <w:rPr>
          <w:rFonts w:ascii="Times New Roman" w:eastAsia="Calibri" w:hAnsi="Times New Roman" w:cs="Times New Roman"/>
        </w:rPr>
        <w:t>Проведенные исследования дали противоречивый результат. В более современных исследованиях взаимосвязи выделяются как минимум пять типов зависимостей  [Толлман, Педерсен, 2013</w:t>
      </w:r>
      <w:r w:rsidR="008037E5">
        <w:rPr>
          <w:rFonts w:ascii="Times New Roman" w:eastAsia="Calibri" w:hAnsi="Times New Roman" w:cs="Times New Roman"/>
        </w:rPr>
        <w:t>, 71-76</w:t>
      </w:r>
      <w:r w:rsidR="00A54732" w:rsidRPr="00A54732">
        <w:rPr>
          <w:rFonts w:ascii="Times New Roman" w:eastAsia="Calibri" w:hAnsi="Times New Roman" w:cs="Times New Roman"/>
        </w:rPr>
        <w:t xml:space="preserve">]: </w:t>
      </w:r>
    </w:p>
    <w:p w14:paraId="262AC410" w14:textId="29F7FA47" w:rsidR="00B71433" w:rsidRPr="00ED2B1C" w:rsidRDefault="00ED2B1C" w:rsidP="007E7106">
      <w:pPr>
        <w:pStyle w:val="a3"/>
        <w:numPr>
          <w:ilvl w:val="0"/>
          <w:numId w:val="27"/>
        </w:numPr>
        <w:spacing w:after="120" w:line="360" w:lineRule="auto"/>
        <w:jc w:val="both"/>
        <w:rPr>
          <w:rFonts w:ascii="Times New Roman" w:eastAsia="Calibri" w:hAnsi="Times New Roman" w:cs="Times New Roman"/>
          <w:lang w:val="ru-RU"/>
        </w:rPr>
      </w:pPr>
      <w:r>
        <w:rPr>
          <w:rFonts w:ascii="Times New Roman" w:eastAsia="Calibri" w:hAnsi="Times New Roman" w:cs="Times New Roman"/>
          <w:lang w:val="ru-RU"/>
        </w:rPr>
        <w:lastRenderedPageBreak/>
        <w:t>Л</w:t>
      </w:r>
      <w:r w:rsidR="00A54732" w:rsidRPr="00ED2B1C">
        <w:rPr>
          <w:rFonts w:ascii="Times New Roman" w:eastAsia="Calibri" w:hAnsi="Times New Roman" w:cs="Times New Roman"/>
          <w:lang w:val="ru-RU"/>
        </w:rPr>
        <w:t xml:space="preserve">инейная положительная, </w:t>
      </w:r>
    </w:p>
    <w:p w14:paraId="399441A0" w14:textId="51B05874" w:rsidR="00B71433" w:rsidRPr="00ED2B1C" w:rsidRDefault="00A54732" w:rsidP="007E7106">
      <w:pPr>
        <w:pStyle w:val="a3"/>
        <w:numPr>
          <w:ilvl w:val="0"/>
          <w:numId w:val="27"/>
        </w:numPr>
        <w:spacing w:after="120" w:line="360" w:lineRule="auto"/>
        <w:jc w:val="both"/>
        <w:rPr>
          <w:rFonts w:ascii="Times New Roman" w:eastAsia="Calibri" w:hAnsi="Times New Roman" w:cs="Times New Roman"/>
          <w:lang w:val="ru-RU"/>
        </w:rPr>
      </w:pPr>
      <w:r w:rsidRPr="00ED2B1C">
        <w:rPr>
          <w:rFonts w:ascii="Times New Roman" w:eastAsia="Calibri" w:hAnsi="Times New Roman" w:cs="Times New Roman"/>
          <w:lang w:val="ru-RU"/>
        </w:rPr>
        <w:t>положительная с умен</w:t>
      </w:r>
      <w:r w:rsidR="00B71433" w:rsidRPr="00ED2B1C">
        <w:rPr>
          <w:rFonts w:ascii="Times New Roman" w:eastAsia="Calibri" w:hAnsi="Times New Roman" w:cs="Times New Roman"/>
          <w:lang w:val="ru-RU"/>
        </w:rPr>
        <w:t>ьшающейся отдачей (нелинейная),</w:t>
      </w:r>
    </w:p>
    <w:p w14:paraId="4642C157" w14:textId="77777777" w:rsidR="00B71433" w:rsidRPr="00ED2B1C" w:rsidRDefault="00A54732" w:rsidP="007E7106">
      <w:pPr>
        <w:pStyle w:val="a3"/>
        <w:numPr>
          <w:ilvl w:val="0"/>
          <w:numId w:val="27"/>
        </w:numPr>
        <w:spacing w:after="120" w:line="360" w:lineRule="auto"/>
        <w:jc w:val="both"/>
        <w:rPr>
          <w:rFonts w:ascii="Times New Roman" w:eastAsia="Calibri" w:hAnsi="Times New Roman" w:cs="Times New Roman"/>
          <w:lang w:val="ru-RU"/>
        </w:rPr>
      </w:pPr>
      <w:r w:rsidRPr="00ED2B1C">
        <w:rPr>
          <w:rFonts w:ascii="Times New Roman" w:eastAsia="Calibri" w:hAnsi="Times New Roman" w:cs="Times New Roman"/>
          <w:lang w:val="ru-RU"/>
        </w:rPr>
        <w:t xml:space="preserve">U-образная кривая, </w:t>
      </w:r>
    </w:p>
    <w:p w14:paraId="0D9D65A0" w14:textId="6D827FAF" w:rsidR="00B71433" w:rsidRPr="00ED2B1C" w:rsidRDefault="00B71433" w:rsidP="007E7106">
      <w:pPr>
        <w:pStyle w:val="a3"/>
        <w:numPr>
          <w:ilvl w:val="0"/>
          <w:numId w:val="27"/>
        </w:numPr>
        <w:spacing w:after="120" w:line="360" w:lineRule="auto"/>
        <w:jc w:val="both"/>
        <w:rPr>
          <w:rFonts w:ascii="Times New Roman" w:eastAsia="Calibri" w:hAnsi="Times New Roman" w:cs="Times New Roman"/>
          <w:lang w:val="ru-RU"/>
        </w:rPr>
      </w:pPr>
      <w:r w:rsidRPr="00ED2B1C">
        <w:rPr>
          <w:rFonts w:ascii="Times New Roman" w:eastAsia="Calibri" w:hAnsi="Times New Roman" w:cs="Times New Roman"/>
          <w:lang w:val="ru-RU"/>
        </w:rPr>
        <w:t>обратная U-образная кривая,</w:t>
      </w:r>
    </w:p>
    <w:p w14:paraId="42693C68" w14:textId="29492BF8" w:rsidR="00B71433" w:rsidRPr="00ED2B1C" w:rsidRDefault="00B71433" w:rsidP="007E7106">
      <w:pPr>
        <w:pStyle w:val="a3"/>
        <w:numPr>
          <w:ilvl w:val="0"/>
          <w:numId w:val="27"/>
        </w:numPr>
        <w:spacing w:after="120" w:line="360" w:lineRule="auto"/>
        <w:jc w:val="both"/>
        <w:rPr>
          <w:rFonts w:ascii="Times New Roman" w:eastAsia="Calibri" w:hAnsi="Times New Roman" w:cs="Times New Roman"/>
          <w:lang w:val="ru-RU"/>
        </w:rPr>
      </w:pPr>
      <w:r w:rsidRPr="00ED2B1C">
        <w:rPr>
          <w:rFonts w:ascii="Times New Roman" w:eastAsia="Calibri" w:hAnsi="Times New Roman" w:cs="Times New Roman"/>
          <w:lang w:val="ru-RU"/>
        </w:rPr>
        <w:t>S-образная кривая</w:t>
      </w:r>
      <w:r w:rsidR="00ED2B1C">
        <w:rPr>
          <w:rFonts w:ascii="Times New Roman" w:eastAsia="Calibri" w:hAnsi="Times New Roman" w:cs="Times New Roman"/>
          <w:lang w:val="ru-RU"/>
        </w:rPr>
        <w:t>.</w:t>
      </w:r>
    </w:p>
    <w:p w14:paraId="130D709D" w14:textId="7EA37EEC" w:rsidR="001952D0" w:rsidRPr="001952D0" w:rsidRDefault="00A54732" w:rsidP="001952D0">
      <w:pPr>
        <w:spacing w:after="120" w:line="360" w:lineRule="auto"/>
        <w:ind w:firstLine="709"/>
        <w:jc w:val="both"/>
        <w:rPr>
          <w:rFonts w:ascii="Times New Roman" w:eastAsia="Calibri" w:hAnsi="Times New Roman" w:cs="Times New Roman"/>
        </w:rPr>
      </w:pPr>
      <w:r w:rsidRPr="00B71433">
        <w:rPr>
          <w:rFonts w:ascii="Times New Roman" w:eastAsia="Calibri" w:hAnsi="Times New Roman" w:cs="Times New Roman"/>
        </w:rPr>
        <w:t>В ряде работ, обобщающих результаты проводимых в течение четырех десятилетий исследований по проблематике взаимосвязи уровня интернационализации и показателей эффективности компании, такие результаты часто характеризуются как «смешанные», «незавершенные», «несовместимые», «противоречивые»,  «конф</w:t>
      </w:r>
      <w:r w:rsidR="008037E5" w:rsidRPr="00B71433">
        <w:rPr>
          <w:rFonts w:ascii="Times New Roman" w:eastAsia="Calibri" w:hAnsi="Times New Roman" w:cs="Times New Roman"/>
        </w:rPr>
        <w:t>ликтующие», «разочаровывающие» [</w:t>
      </w:r>
      <w:r w:rsidRPr="00B71433">
        <w:rPr>
          <w:rFonts w:ascii="Times New Roman" w:eastAsia="Calibri" w:hAnsi="Times New Roman" w:cs="Times New Roman"/>
          <w:lang w:val="en-US"/>
        </w:rPr>
        <w:t>Cardinal</w:t>
      </w:r>
      <w:r w:rsidR="008037E5" w:rsidRPr="00B71433">
        <w:rPr>
          <w:rFonts w:ascii="Times New Roman" w:eastAsia="Calibri" w:hAnsi="Times New Roman" w:cs="Times New Roman"/>
        </w:rPr>
        <w:t>,</w:t>
      </w:r>
      <w:r w:rsidRPr="00B71433">
        <w:rPr>
          <w:rFonts w:ascii="Times New Roman" w:eastAsia="Calibri" w:hAnsi="Times New Roman" w:cs="Times New Roman"/>
        </w:rPr>
        <w:t xml:space="preserve"> </w:t>
      </w:r>
      <w:r w:rsidRPr="00B71433">
        <w:rPr>
          <w:rFonts w:ascii="Times New Roman" w:eastAsia="Calibri" w:hAnsi="Times New Roman" w:cs="Times New Roman"/>
          <w:lang w:val="en-US"/>
        </w:rPr>
        <w:t>Miller</w:t>
      </w:r>
      <w:r w:rsidRPr="00B71433">
        <w:rPr>
          <w:rFonts w:ascii="Times New Roman" w:eastAsia="Calibri" w:hAnsi="Times New Roman" w:cs="Times New Roman"/>
        </w:rPr>
        <w:t>,</w:t>
      </w:r>
      <w:r w:rsidR="00BE37B9" w:rsidRPr="00B71433">
        <w:rPr>
          <w:rFonts w:ascii="Times New Roman" w:eastAsia="Calibri" w:hAnsi="Times New Roman" w:cs="Times New Roman"/>
        </w:rPr>
        <w:t xml:space="preserve"> </w:t>
      </w:r>
      <w:r w:rsidRPr="00B71433">
        <w:rPr>
          <w:rFonts w:ascii="Times New Roman" w:eastAsia="Calibri" w:hAnsi="Times New Roman" w:cs="Times New Roman"/>
          <w:lang w:val="en-US"/>
        </w:rPr>
        <w:t>Palich</w:t>
      </w:r>
      <w:r w:rsidRPr="00B71433">
        <w:rPr>
          <w:rFonts w:ascii="Times New Roman" w:eastAsia="Calibri" w:hAnsi="Times New Roman" w:cs="Times New Roman"/>
        </w:rPr>
        <w:t>, 2011</w:t>
      </w:r>
      <w:r w:rsidR="008037E5" w:rsidRPr="00B71433">
        <w:rPr>
          <w:rFonts w:ascii="Times New Roman" w:eastAsia="Calibri" w:hAnsi="Times New Roman" w:cs="Times New Roman"/>
        </w:rPr>
        <w:t>, C. 175-186</w:t>
      </w:r>
      <w:r w:rsidRPr="00B71433">
        <w:rPr>
          <w:rFonts w:ascii="Times New Roman" w:eastAsia="Calibri" w:hAnsi="Times New Roman" w:cs="Times New Roman"/>
        </w:rPr>
        <w:t xml:space="preserve">; </w:t>
      </w:r>
      <w:r w:rsidRPr="00B71433">
        <w:rPr>
          <w:rFonts w:ascii="Times New Roman" w:eastAsia="Calibri" w:hAnsi="Times New Roman" w:cs="Times New Roman"/>
          <w:lang w:val="en-US"/>
        </w:rPr>
        <w:t>Hult</w:t>
      </w:r>
      <w:r w:rsidR="00BE37B9" w:rsidRPr="00B71433">
        <w:rPr>
          <w:rFonts w:ascii="Times New Roman" w:eastAsia="Calibri" w:hAnsi="Times New Roman" w:cs="Times New Roman"/>
        </w:rPr>
        <w:t xml:space="preserve"> ,</w:t>
      </w:r>
      <w:r w:rsidR="008037E5" w:rsidRPr="00B71433">
        <w:rPr>
          <w:rFonts w:ascii="Times New Roman" w:eastAsia="Calibri" w:hAnsi="Times New Roman" w:cs="Times New Roman"/>
        </w:rPr>
        <w:t xml:space="preserve"> </w:t>
      </w:r>
      <w:r w:rsidR="00BE37B9" w:rsidRPr="00B71433">
        <w:rPr>
          <w:rFonts w:ascii="Times New Roman" w:eastAsia="Calibri" w:hAnsi="Times New Roman" w:cs="Times New Roman"/>
        </w:rPr>
        <w:t>2011</w:t>
      </w:r>
      <w:r w:rsidR="008037E5" w:rsidRPr="00B71433">
        <w:rPr>
          <w:rFonts w:ascii="Times New Roman" w:eastAsia="Calibri" w:hAnsi="Times New Roman" w:cs="Times New Roman"/>
        </w:rPr>
        <w:t>, 171-174</w:t>
      </w:r>
      <w:r w:rsidR="00BE37B9" w:rsidRPr="00B71433">
        <w:rPr>
          <w:rFonts w:ascii="Times New Roman" w:eastAsia="Calibri" w:hAnsi="Times New Roman" w:cs="Times New Roman"/>
        </w:rPr>
        <w:t>)</w:t>
      </w:r>
      <w:r w:rsidRPr="00B71433">
        <w:rPr>
          <w:rFonts w:ascii="Times New Roman" w:eastAsia="Calibri" w:hAnsi="Times New Roman" w:cs="Times New Roman"/>
        </w:rPr>
        <w:t>. Это еще раз доказывает необходимость проведения исследования с использованием составного показателя интернационализации и большого спектра показателей эффективности.</w:t>
      </w:r>
      <w:r w:rsidR="001952D0">
        <w:rPr>
          <w:rFonts w:ascii="Times New Roman" w:eastAsia="Calibri" w:hAnsi="Times New Roman" w:cs="Times New Roman"/>
        </w:rPr>
        <w:t xml:space="preserve"> </w:t>
      </w:r>
      <w:r w:rsidR="001952D0" w:rsidRPr="001952D0">
        <w:rPr>
          <w:rFonts w:ascii="Times New Roman" w:eastAsia="Calibri" w:hAnsi="Times New Roman" w:cs="Times New Roman"/>
        </w:rPr>
        <w:t>Схематично переменные</w:t>
      </w:r>
      <w:r w:rsidR="001952D0">
        <w:rPr>
          <w:rFonts w:ascii="Times New Roman" w:eastAsia="Calibri" w:hAnsi="Times New Roman" w:cs="Times New Roman"/>
        </w:rPr>
        <w:t>, использованные в данном исследовании</w:t>
      </w:r>
      <w:r w:rsidR="001952D0" w:rsidRPr="001952D0">
        <w:rPr>
          <w:rFonts w:ascii="Times New Roman" w:eastAsia="Calibri" w:hAnsi="Times New Roman" w:cs="Times New Roman"/>
        </w:rPr>
        <w:t xml:space="preserve"> представлены на рисунке 8:</w:t>
      </w:r>
    </w:p>
    <w:p w14:paraId="26B4AD5C" w14:textId="77777777" w:rsidR="001952D0" w:rsidRDefault="001952D0" w:rsidP="001952D0">
      <w:pPr>
        <w:spacing w:after="200" w:line="276" w:lineRule="auto"/>
        <w:jc w:val="right"/>
        <w:rPr>
          <w:rFonts w:ascii="Times New Roman" w:eastAsia="Calibri" w:hAnsi="Times New Roman" w:cs="Times New Roman"/>
          <w:sz w:val="22"/>
          <w:szCs w:val="22"/>
        </w:rPr>
      </w:pPr>
      <w:r>
        <w:rPr>
          <w:rFonts w:ascii="Times New Roman" w:eastAsia="Calibri" w:hAnsi="Times New Roman" w:cs="Times New Roman"/>
          <w:sz w:val="22"/>
          <w:szCs w:val="22"/>
        </w:rPr>
        <w:t>Рис. 8</w:t>
      </w:r>
    </w:p>
    <w:p w14:paraId="7C6B5E10" w14:textId="7DA32655" w:rsidR="001952D0" w:rsidRPr="00B71433" w:rsidRDefault="001952D0" w:rsidP="001952D0">
      <w:pPr>
        <w:spacing w:after="200" w:line="276" w:lineRule="auto"/>
        <w:jc w:val="center"/>
        <w:rPr>
          <w:rFonts w:ascii="Times New Roman" w:eastAsia="Calibri" w:hAnsi="Times New Roman" w:cs="Times New Roman"/>
          <w:sz w:val="22"/>
          <w:szCs w:val="22"/>
        </w:rPr>
      </w:pPr>
      <w:r w:rsidRPr="00B71433">
        <w:rPr>
          <w:rFonts w:ascii="Times New Roman" w:eastAsia="Calibri" w:hAnsi="Times New Roman" w:cs="Times New Roman"/>
          <w:b/>
          <w:sz w:val="22"/>
          <w:szCs w:val="22"/>
        </w:rPr>
        <w:t>Структурная модель взаимосвязи интернационализации и показателей эффективности</w:t>
      </w:r>
    </w:p>
    <w:p w14:paraId="3E047C21" w14:textId="7DA32655" w:rsidR="001952D0" w:rsidRPr="00A54732" w:rsidRDefault="001952D0" w:rsidP="001952D0">
      <w:pPr>
        <w:spacing w:after="120" w:line="360" w:lineRule="auto"/>
        <w:ind w:left="1069"/>
        <w:jc w:val="both"/>
        <w:rPr>
          <w:rFonts w:ascii="Times New Roman" w:eastAsia="Calibri" w:hAnsi="Times New Roman" w:cs="Times New Roman"/>
          <w:sz w:val="22"/>
          <w:szCs w:val="22"/>
        </w:rPr>
      </w:pPr>
      <w:r w:rsidRPr="00A54732">
        <w:rPr>
          <w:rFonts w:ascii="Times New Roman" w:eastAsia="Calibri" w:hAnsi="Times New Roman" w:cs="Times New Roman"/>
          <w:noProof/>
          <w:lang w:eastAsia="ru-RU"/>
        </w:rPr>
        <mc:AlternateContent>
          <mc:Choice Requires="wps">
            <w:drawing>
              <wp:anchor distT="0" distB="0" distL="114300" distR="114300" simplePos="0" relativeHeight="251704320" behindDoc="0" locked="0" layoutInCell="1" allowOverlap="1" wp14:anchorId="3604DEB4" wp14:editId="73E078ED">
                <wp:simplePos x="0" y="0"/>
                <wp:positionH relativeFrom="column">
                  <wp:posOffset>800101</wp:posOffset>
                </wp:positionH>
                <wp:positionV relativeFrom="paragraph">
                  <wp:posOffset>193040</wp:posOffset>
                </wp:positionV>
                <wp:extent cx="1424940" cy="751840"/>
                <wp:effectExtent l="0" t="0" r="22860" b="3556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424940" cy="75184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E03AB" id="_x0421__x043a__x0440__x0443__x0433__x043b__x0435__x043d__x043d__x044b__x0439__x0020__x043f__x0440__x044f__x043c__x043e__x0443__x0433__x043e__x043b__x044c__x043d__x0438__x043a__x0020_20" o:spid="_x0000_s1026" style="position:absolute;margin-left:63pt;margin-top:15.2pt;width:112.2pt;height:5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" fillcolor="window" strokecolor="windowText" strokeweight="2pt"/>
            </w:pict>
          </mc:Fallback>
        </mc:AlternateContent>
      </w:r>
      <w:r w:rsidRPr="00A54732">
        <w:rPr>
          <w:rFonts w:ascii="Times New Roman" w:eastAsia="Calibri" w:hAnsi="Times New Roman" w:cs="Times New Roman"/>
          <w:noProof/>
          <w:sz w:val="22"/>
          <w:szCs w:val="22"/>
          <w:lang w:eastAsia="ru-RU"/>
        </w:rPr>
        <mc:AlternateContent>
          <mc:Choice Requires="wps">
            <w:drawing>
              <wp:anchor distT="0" distB="0" distL="114300" distR="114300" simplePos="0" relativeHeight="251695104" behindDoc="0" locked="0" layoutInCell="1" allowOverlap="1" wp14:anchorId="058C1EA0" wp14:editId="6B7FA3C8">
                <wp:simplePos x="0" y="0"/>
                <wp:positionH relativeFrom="column">
                  <wp:posOffset>3161665</wp:posOffset>
                </wp:positionH>
                <wp:positionV relativeFrom="paragraph">
                  <wp:posOffset>40640</wp:posOffset>
                </wp:positionV>
                <wp:extent cx="2667635" cy="2570480"/>
                <wp:effectExtent l="0" t="0" r="24765" b="20320"/>
                <wp:wrapNone/>
                <wp:docPr id="10" name="Блок-схема: процесс 10"/>
                <wp:cNvGraphicFramePr/>
                <a:graphic xmlns:a="http://schemas.openxmlformats.org/drawingml/2006/main">
                  <a:graphicData uri="http://schemas.microsoft.com/office/word/2010/wordprocessingShape">
                    <wps:wsp>
                      <wps:cNvSpPr/>
                      <wps:spPr>
                        <a:xfrm>
                          <a:off x="0" y="0"/>
                          <a:ext cx="2667635" cy="257048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8520C" id="_x0000_t109" coordsize="21600,21600" o:spt="109" path="m0,0l0,21600,21600,21600,21600,0xe">
                <v:stroke joinstyle="miter"/>
                <v:path gradientshapeok="t" o:connecttype="rect"/>
              </v:shapetype>
              <v:shape id="_x0411__x043b__x043e__x043a_-_x0441__x0445__x0435__x043c__x0430__x003a__x0020__x043f__x0440__x043e__x0446__x0435__x0441__x0441__x0020_10" o:spid="_x0000_s1026" type="#_x0000_t109" style="position:absolute;margin-left:248.95pt;margin-top:3.2pt;width:210.05pt;height:20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" fillcolor="window" strokecolor="windowText" strokeweight="2pt"/>
            </w:pict>
          </mc:Fallback>
        </mc:AlternateContent>
      </w:r>
      <w:r w:rsidRPr="00A54732">
        <w:rPr>
          <w:rFonts w:ascii="Times New Roman" w:eastAsia="Calibri" w:hAnsi="Times New Roman" w:cs="Times New Roman"/>
          <w:noProof/>
          <w:sz w:val="22"/>
          <w:szCs w:val="22"/>
          <w:lang w:eastAsia="ru-RU"/>
        </w:rPr>
        <mc:AlternateContent>
          <mc:Choice Requires="wps">
            <w:drawing>
              <wp:anchor distT="0" distB="0" distL="114300" distR="114300" simplePos="0" relativeHeight="251692032" behindDoc="0" locked="0" layoutInCell="1" allowOverlap="1" wp14:anchorId="1ABB30AF" wp14:editId="1A477B53">
                <wp:simplePos x="0" y="0"/>
                <wp:positionH relativeFrom="column">
                  <wp:posOffset>228601</wp:posOffset>
                </wp:positionH>
                <wp:positionV relativeFrom="paragraph">
                  <wp:posOffset>40640</wp:posOffset>
                </wp:positionV>
                <wp:extent cx="2673350" cy="2570480"/>
                <wp:effectExtent l="0" t="0" r="19050" b="20320"/>
                <wp:wrapNone/>
                <wp:docPr id="5" name="Прямоугольник 5"/>
                <wp:cNvGraphicFramePr/>
                <a:graphic xmlns:a="http://schemas.openxmlformats.org/drawingml/2006/main">
                  <a:graphicData uri="http://schemas.microsoft.com/office/word/2010/wordprocessingShape">
                    <wps:wsp>
                      <wps:cNvSpPr/>
                      <wps:spPr>
                        <a:xfrm>
                          <a:off x="0" y="0"/>
                          <a:ext cx="2673350" cy="2570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B3EC0" id="_x041f__x0440__x044f__x043c__x043e__x0443__x0433__x043e__x043b__x044c__x043d__x0438__x043a__x0020_5" o:spid="_x0000_s1026" style="position:absolute;margin-left:18pt;margin-top:3.2pt;width:210.5pt;height:20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" fillcolor="window" strokecolor="windowText" strokeweight="2pt"/>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00224" behindDoc="0" locked="0" layoutInCell="1" allowOverlap="1" wp14:anchorId="4352D926" wp14:editId="5C6150E8">
                <wp:simplePos x="0" y="0"/>
                <wp:positionH relativeFrom="column">
                  <wp:posOffset>4620895</wp:posOffset>
                </wp:positionH>
                <wp:positionV relativeFrom="paragraph">
                  <wp:posOffset>299720</wp:posOffset>
                </wp:positionV>
                <wp:extent cx="1146810" cy="621030"/>
                <wp:effectExtent l="0" t="0" r="15240" b="2667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146810" cy="62103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BB6C19" id="_x0421__x043a__x0440__x0443__x0433__x043b__x0435__x043d__x043d__x044b__x0439__x0020__x043f__x0440__x044f__x043c__x043e__x0443__x0433__x043e__x043b__x044c__x043d__x0438__x043a__x0020_16" o:spid="_x0000_s1026" style="position:absolute;margin-left:363.85pt;margin-top:23.6pt;width:90.3pt;height:48.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" fillcolor="window" strokecolor="windowText" strokeweight="2pt"/>
            </w:pict>
          </mc:Fallback>
        </mc:AlternateContent>
      </w:r>
    </w:p>
    <w:p w14:paraId="4D1AE29E" w14:textId="77777777" w:rsidR="001952D0" w:rsidRPr="00A54732" w:rsidRDefault="001952D0" w:rsidP="001952D0">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noProof/>
          <w:lang w:eastAsia="ru-RU"/>
        </w:rPr>
        <mc:AlternateContent>
          <mc:Choice Requires="wps">
            <w:drawing>
              <wp:anchor distT="0" distB="0" distL="114300" distR="114300" simplePos="0" relativeHeight="251705344" behindDoc="0" locked="0" layoutInCell="1" allowOverlap="1" wp14:anchorId="1C69C6C6" wp14:editId="20FB6263">
                <wp:simplePos x="0" y="0"/>
                <wp:positionH relativeFrom="column">
                  <wp:posOffset>1027430</wp:posOffset>
                </wp:positionH>
                <wp:positionV relativeFrom="paragraph">
                  <wp:posOffset>50800</wp:posOffset>
                </wp:positionV>
                <wp:extent cx="1077547" cy="422586"/>
                <wp:effectExtent l="0" t="0" r="27940" b="15875"/>
                <wp:wrapNone/>
                <wp:docPr id="21" name="Поле 21"/>
                <wp:cNvGraphicFramePr/>
                <a:graphic xmlns:a="http://schemas.openxmlformats.org/drawingml/2006/main">
                  <a:graphicData uri="http://schemas.microsoft.com/office/word/2010/wordprocessingShape">
                    <wps:wsp>
                      <wps:cNvSpPr txBox="1"/>
                      <wps:spPr>
                        <a:xfrm>
                          <a:off x="0" y="0"/>
                          <a:ext cx="1077547" cy="422586"/>
                        </a:xfrm>
                        <a:prstGeom prst="rect">
                          <a:avLst/>
                        </a:prstGeom>
                        <a:solidFill>
                          <a:sysClr val="window" lastClr="FFFFFF"/>
                        </a:solidFill>
                        <a:ln w="6350">
                          <a:solidFill>
                            <a:sysClr val="window" lastClr="FFFFFF"/>
                          </a:solidFill>
                        </a:ln>
                        <a:effectLst/>
                      </wps:spPr>
                      <wps:txbx>
                        <w:txbxContent>
                          <w:p w14:paraId="3056B463" w14:textId="77777777" w:rsidR="001952D0" w:rsidRPr="00761573" w:rsidRDefault="001952D0" w:rsidP="001952D0">
                            <w:pPr>
                              <w:rPr>
                                <w:sz w:val="18"/>
                              </w:rPr>
                            </w:pPr>
                            <w:r w:rsidRPr="00761573">
                              <w:rPr>
                                <w:sz w:val="18"/>
                              </w:rPr>
                              <w:t>Показатели устойчивости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9C6C6" id="_x0000_t202" coordsize="21600,21600" o:spt="202" path="m0,0l0,21600,21600,21600,21600,0xe">
                <v:stroke joinstyle="miter"/>
                <v:path gradientshapeok="t" o:connecttype="rect"/>
              </v:shapetype>
              <v:shape id="_x041f__x043e__x043b__x0435__x0020_21" o:spid="_x0000_s1026" type="#_x0000_t202" style="position:absolute;left:0;text-align:left;margin-left:80.9pt;margin-top:4pt;width:84.85pt;height:3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" fillcolor="window" strokecolor="window" strokeweight=".5pt">
                <v:textbox>
                  <w:txbxContent>
                    <w:p w14:paraId="3056B463" w14:textId="77777777" w:rsidR="001952D0" w:rsidRPr="00761573" w:rsidRDefault="001952D0" w:rsidP="001952D0">
                      <w:pPr>
                        <w:rPr>
                          <w:sz w:val="18"/>
                        </w:rPr>
                      </w:pPr>
                      <w:r w:rsidRPr="00761573">
                        <w:rPr>
                          <w:sz w:val="18"/>
                        </w:rPr>
                        <w:t>Показатели устойчивости</w:t>
                      </w:r>
                    </w:p>
                  </w:txbxContent>
                </v:textbox>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12512" behindDoc="0" locked="0" layoutInCell="1" allowOverlap="1" wp14:anchorId="66FA3C3D" wp14:editId="28E5ECEB">
                <wp:simplePos x="0" y="0"/>
                <wp:positionH relativeFrom="column">
                  <wp:posOffset>4363085</wp:posOffset>
                </wp:positionH>
                <wp:positionV relativeFrom="paragraph">
                  <wp:posOffset>258445</wp:posOffset>
                </wp:positionV>
                <wp:extent cx="258445" cy="758825"/>
                <wp:effectExtent l="57150" t="0" r="27305" b="603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258445" cy="758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E450C76" id="_x0000_t32" coordsize="21600,21600" o:spt="32" o:oned="t" path="m0,0l21600,21600e" filled="f">
                <v:path arrowok="t" fillok="f" o:connecttype="none"/>
                <o:lock v:ext="edit" shapetype="t"/>
              </v:shapetype>
              <v:shape id="_x041f__x0440__x044f__x043c__x0430__x044f__x0020__x0441__x043e__x0020__x0441__x0442__x0440__x0435__x043b__x043a__x043e__x0439__x0020_28" o:spid="_x0000_s1026" type="#_x0000_t32" style="position:absolute;margin-left:343.55pt;margin-top:20.35pt;width:20.35pt;height:59.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" strokecolor="windowText">
                <v:stroke endarrow="open"/>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10464" behindDoc="0" locked="0" layoutInCell="1" allowOverlap="1" wp14:anchorId="17BEB769" wp14:editId="0A8EE7ED">
                <wp:simplePos x="0" y="0"/>
                <wp:positionH relativeFrom="column">
                  <wp:posOffset>4690146</wp:posOffset>
                </wp:positionH>
                <wp:positionV relativeFrom="paragraph">
                  <wp:posOffset>77470</wp:posOffset>
                </wp:positionV>
                <wp:extent cx="991870" cy="448573"/>
                <wp:effectExtent l="0" t="0" r="17780" b="27940"/>
                <wp:wrapNone/>
                <wp:docPr id="26" name="Поле 26"/>
                <wp:cNvGraphicFramePr/>
                <a:graphic xmlns:a="http://schemas.openxmlformats.org/drawingml/2006/main">
                  <a:graphicData uri="http://schemas.microsoft.com/office/word/2010/wordprocessingShape">
                    <wps:wsp>
                      <wps:cNvSpPr txBox="1"/>
                      <wps:spPr>
                        <a:xfrm>
                          <a:off x="0" y="0"/>
                          <a:ext cx="991870" cy="448573"/>
                        </a:xfrm>
                        <a:prstGeom prst="rect">
                          <a:avLst/>
                        </a:prstGeom>
                        <a:solidFill>
                          <a:sysClr val="window" lastClr="FFFFFF"/>
                        </a:solidFill>
                        <a:ln w="6350">
                          <a:solidFill>
                            <a:sysClr val="window" lastClr="FFFFFF"/>
                          </a:solidFill>
                        </a:ln>
                        <a:effectLst/>
                      </wps:spPr>
                      <wps:txbx>
                        <w:txbxContent>
                          <w:p w14:paraId="0952F8FC" w14:textId="77777777" w:rsidR="001952D0" w:rsidRPr="00EB0269" w:rsidRDefault="001952D0" w:rsidP="001952D0">
                            <w:pPr>
                              <w:rPr>
                                <w:sz w:val="20"/>
                              </w:rPr>
                            </w:pPr>
                            <w:r w:rsidRPr="00EB0269">
                              <w:rPr>
                                <w:sz w:val="20"/>
                                <w:lang w:val="en-US"/>
                              </w:rPr>
                              <w:t xml:space="preserve">FATA (% </w:t>
                            </w:r>
                            <w:r w:rsidRPr="00EB0269">
                              <w:rPr>
                                <w:sz w:val="20"/>
                              </w:rPr>
                              <w:t>заруб. Активов</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EB769" id="_x041f__x043e__x043b__x0435__x0020_26" o:spid="_x0000_s1027" type="#_x0000_t202" style="position:absolute;left:0;text-align:left;margin-left:369.3pt;margin-top:6.1pt;width:78.1pt;height:35.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" fillcolor="window" strokecolor="window" strokeweight=".5pt">
                <v:textbox>
                  <w:txbxContent>
                    <w:p w14:paraId="0952F8FC" w14:textId="77777777" w:rsidR="001952D0" w:rsidRPr="00EB0269" w:rsidRDefault="001952D0" w:rsidP="001952D0">
                      <w:pPr>
                        <w:rPr>
                          <w:sz w:val="20"/>
                        </w:rPr>
                      </w:pPr>
                      <w:r w:rsidRPr="00EB0269">
                        <w:rPr>
                          <w:sz w:val="20"/>
                          <w:lang w:val="en-US"/>
                        </w:rPr>
                        <w:t xml:space="preserve">FATA (% </w:t>
                      </w:r>
                      <w:r w:rsidRPr="00EB0269">
                        <w:rPr>
                          <w:sz w:val="20"/>
                        </w:rPr>
                        <w:t xml:space="preserve">заруб. </w:t>
                      </w:r>
                      <w:r w:rsidRPr="00EB0269">
                        <w:rPr>
                          <w:sz w:val="20"/>
                        </w:rPr>
                        <w:t>Активов</w:t>
                      </w:r>
                      <w:r>
                        <w:rPr>
                          <w:sz w:val="20"/>
                        </w:rPr>
                        <w:t>)</w:t>
                      </w:r>
                    </w:p>
                  </w:txbxContent>
                </v:textbox>
              </v:shape>
            </w:pict>
          </mc:Fallback>
        </mc:AlternateContent>
      </w:r>
    </w:p>
    <w:p w14:paraId="1B749F11" w14:textId="77777777" w:rsidR="001952D0" w:rsidRPr="00A54732" w:rsidRDefault="001952D0" w:rsidP="001952D0">
      <w:pPr>
        <w:spacing w:after="120" w:line="360" w:lineRule="auto"/>
        <w:ind w:firstLine="709"/>
        <w:jc w:val="both"/>
        <w:rPr>
          <w:rFonts w:ascii="Times New Roman" w:eastAsia="Calibri" w:hAnsi="Times New Roman" w:cs="Times New Roman"/>
        </w:rPr>
      </w:pPr>
    </w:p>
    <w:p w14:paraId="64071695" w14:textId="77777777" w:rsidR="001952D0" w:rsidRPr="00A54732" w:rsidRDefault="001952D0" w:rsidP="001952D0">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noProof/>
          <w:lang w:eastAsia="ru-RU"/>
        </w:rPr>
        <mc:AlternateContent>
          <mc:Choice Requires="wps">
            <w:drawing>
              <wp:anchor distT="0" distB="0" distL="114300" distR="114300" simplePos="0" relativeHeight="251703296" behindDoc="0" locked="0" layoutInCell="1" allowOverlap="1" wp14:anchorId="27642C17" wp14:editId="48FC42A6">
                <wp:simplePos x="0" y="0"/>
                <wp:positionH relativeFrom="column">
                  <wp:posOffset>800100</wp:posOffset>
                </wp:positionH>
                <wp:positionV relativeFrom="paragraph">
                  <wp:posOffset>61595</wp:posOffset>
                </wp:positionV>
                <wp:extent cx="1449705" cy="574040"/>
                <wp:effectExtent l="0" t="0" r="23495" b="3556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449705" cy="57404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A0638" id="_x0421__x043a__x0440__x0443__x0433__x043b__x0435__x043d__x043d__x044b__x0439__x0020__x043f__x0440__x044f__x043c__x043e__x0443__x0433__x043e__x043b__x044c__x043d__x0438__x043a__x0020_19" o:spid="_x0000_s1026" style="position:absolute;margin-left:63pt;margin-top:4.85pt;width:114.15pt;height:4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" fillcolor="window" strokecolor="windowText" strokeweight="2pt"/>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11488" behindDoc="0" locked="0" layoutInCell="1" allowOverlap="1" wp14:anchorId="1095C169" wp14:editId="5C298A39">
                <wp:simplePos x="0" y="0"/>
                <wp:positionH relativeFrom="column">
                  <wp:posOffset>1028700</wp:posOffset>
                </wp:positionH>
                <wp:positionV relativeFrom="paragraph">
                  <wp:posOffset>178435</wp:posOffset>
                </wp:positionV>
                <wp:extent cx="915035" cy="345440"/>
                <wp:effectExtent l="0" t="0" r="24765" b="35560"/>
                <wp:wrapNone/>
                <wp:docPr id="27" name="Поле 27"/>
                <wp:cNvGraphicFramePr/>
                <a:graphic xmlns:a="http://schemas.openxmlformats.org/drawingml/2006/main">
                  <a:graphicData uri="http://schemas.microsoft.com/office/word/2010/wordprocessingShape">
                    <wps:wsp>
                      <wps:cNvSpPr txBox="1"/>
                      <wps:spPr>
                        <a:xfrm>
                          <a:off x="0" y="0"/>
                          <a:ext cx="915035" cy="345440"/>
                        </a:xfrm>
                        <a:prstGeom prst="rect">
                          <a:avLst/>
                        </a:prstGeom>
                        <a:solidFill>
                          <a:sysClr val="window" lastClr="FFFFFF"/>
                        </a:solidFill>
                        <a:ln w="6350">
                          <a:solidFill>
                            <a:sysClr val="window" lastClr="FFFFFF"/>
                          </a:solidFill>
                        </a:ln>
                        <a:effectLst/>
                      </wps:spPr>
                      <wps:txbx>
                        <w:txbxContent>
                          <w:p w14:paraId="4F2685CE" w14:textId="77777777" w:rsidR="001952D0" w:rsidRPr="00761573" w:rsidRDefault="001952D0" w:rsidP="001952D0">
                            <w:pPr>
                              <w:rPr>
                                <w:sz w:val="18"/>
                              </w:rPr>
                            </w:pPr>
                            <w:r w:rsidRPr="00761573">
                              <w:rPr>
                                <w:sz w:val="18"/>
                              </w:rPr>
                              <w:t>Показатели ликвидности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C169" id="_x041f__x043e__x043b__x0435__x0020_27" o:spid="_x0000_s1028" type="#_x0000_t202" style="position:absolute;left:0;text-align:left;margin-left:81pt;margin-top:14.05pt;width:72.05pt;height:2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" fillcolor="window" strokecolor="window" strokeweight=".5pt">
                <v:textbox>
                  <w:txbxContent>
                    <w:p w14:paraId="4F2685CE" w14:textId="77777777" w:rsidR="001952D0" w:rsidRPr="00761573" w:rsidRDefault="001952D0" w:rsidP="001952D0">
                      <w:pPr>
                        <w:rPr>
                          <w:sz w:val="18"/>
                        </w:rPr>
                      </w:pPr>
                      <w:r w:rsidRPr="00761573">
                        <w:rPr>
                          <w:sz w:val="18"/>
                        </w:rPr>
                        <w:t>Показатели ликвидности</w:t>
                      </w:r>
                    </w:p>
                  </w:txbxContent>
                </v:textbox>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14560" behindDoc="0" locked="0" layoutInCell="1" allowOverlap="1" wp14:anchorId="40A88593" wp14:editId="1C191C37">
                <wp:simplePos x="0" y="0"/>
                <wp:positionH relativeFrom="column">
                  <wp:posOffset>4363133</wp:posOffset>
                </wp:positionH>
                <wp:positionV relativeFrom="paragraph">
                  <wp:posOffset>287871</wp:posOffset>
                </wp:positionV>
                <wp:extent cx="267419" cy="51758"/>
                <wp:effectExtent l="38100" t="38100" r="0" b="100965"/>
                <wp:wrapNone/>
                <wp:docPr id="30" name="Прямая со стрелкой 30"/>
                <wp:cNvGraphicFramePr/>
                <a:graphic xmlns:a="http://schemas.openxmlformats.org/drawingml/2006/main">
                  <a:graphicData uri="http://schemas.microsoft.com/office/word/2010/wordprocessingShape">
                    <wps:wsp>
                      <wps:cNvCnPr/>
                      <wps:spPr>
                        <a:xfrm flipH="1">
                          <a:off x="0" y="0"/>
                          <a:ext cx="267419" cy="5175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D325CB" id="_x041f__x0440__x044f__x043c__x0430__x044f__x0020__x0441__x043e__x0020__x0441__x0442__x0440__x0435__x043b__x043a__x043e__x0439__x0020_30" o:spid="_x0000_s1026" type="#_x0000_t32" style="position:absolute;margin-left:343.55pt;margin-top:22.65pt;width:21.05pt;height:4.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" strokecolor="windowText">
                <v:stroke endarrow="open"/>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07392" behindDoc="0" locked="0" layoutInCell="1" allowOverlap="1" wp14:anchorId="0A5C2C38" wp14:editId="0D1929B4">
                <wp:simplePos x="0" y="0"/>
                <wp:positionH relativeFrom="column">
                  <wp:posOffset>3319336</wp:posOffset>
                </wp:positionH>
                <wp:positionV relativeFrom="paragraph">
                  <wp:posOffset>80837</wp:posOffset>
                </wp:positionV>
                <wp:extent cx="983411" cy="490855"/>
                <wp:effectExtent l="0" t="0" r="26670" b="23495"/>
                <wp:wrapNone/>
                <wp:docPr id="23" name="Поле 23"/>
                <wp:cNvGraphicFramePr/>
                <a:graphic xmlns:a="http://schemas.openxmlformats.org/drawingml/2006/main">
                  <a:graphicData uri="http://schemas.microsoft.com/office/word/2010/wordprocessingShape">
                    <wps:wsp>
                      <wps:cNvSpPr txBox="1"/>
                      <wps:spPr>
                        <a:xfrm>
                          <a:off x="0" y="0"/>
                          <a:ext cx="983411" cy="490855"/>
                        </a:xfrm>
                        <a:prstGeom prst="rect">
                          <a:avLst/>
                        </a:prstGeom>
                        <a:solidFill>
                          <a:sysClr val="window" lastClr="FFFFFF"/>
                        </a:solidFill>
                        <a:ln w="6350">
                          <a:solidFill>
                            <a:sysClr val="window" lastClr="FFFFFF"/>
                          </a:solidFill>
                        </a:ln>
                        <a:effectLst/>
                      </wps:spPr>
                      <wps:txbx>
                        <w:txbxContent>
                          <w:p w14:paraId="13E81AC3" w14:textId="77777777" w:rsidR="001952D0" w:rsidRPr="00761573" w:rsidRDefault="001952D0" w:rsidP="001952D0">
                            <w:pPr>
                              <w:rPr>
                                <w:lang w:val="en-US"/>
                              </w:rPr>
                            </w:pPr>
                            <w:r w:rsidRPr="00761573">
                              <w:rPr>
                                <w:lang w:val="en-US"/>
                              </w:rPr>
                              <w:t xml:space="preserve">INT. </w:t>
                            </w:r>
                            <w:r w:rsidRPr="00761573">
                              <w:t>Индекс интернац</w:t>
                            </w:r>
                            <w:r w:rsidRPr="00761573">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2C38" id="_x041f__x043e__x043b__x0435__x0020_23" o:spid="_x0000_s1029" type="#_x0000_t202" style="position:absolute;left:0;text-align:left;margin-left:261.35pt;margin-top:6.35pt;width:77.45pt;height:3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" fillcolor="window" strokecolor="window" strokeweight=".5pt">
                <v:textbox>
                  <w:txbxContent>
                    <w:p w14:paraId="13E81AC3" w14:textId="77777777" w:rsidR="001952D0" w:rsidRPr="00761573" w:rsidRDefault="001952D0" w:rsidP="001952D0">
                      <w:pPr>
                        <w:rPr>
                          <w:lang w:val="en-US"/>
                        </w:rPr>
                      </w:pPr>
                      <w:r w:rsidRPr="00761573">
                        <w:rPr>
                          <w:lang w:val="en-US"/>
                        </w:rPr>
                        <w:t xml:space="preserve">INT. </w:t>
                      </w:r>
                      <w:r w:rsidRPr="00761573">
                        <w:t>Индекс интернац</w:t>
                      </w:r>
                      <w:r w:rsidRPr="00761573">
                        <w:rPr>
                          <w:lang w:val="en-US"/>
                        </w:rPr>
                        <w:t>.</w:t>
                      </w:r>
                    </w:p>
                  </w:txbxContent>
                </v:textbox>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01248" behindDoc="0" locked="0" layoutInCell="1" allowOverlap="1" wp14:anchorId="19618B33" wp14:editId="4E25EED4">
                <wp:simplePos x="0" y="0"/>
                <wp:positionH relativeFrom="column">
                  <wp:posOffset>3267075</wp:posOffset>
                </wp:positionH>
                <wp:positionV relativeFrom="paragraph">
                  <wp:posOffset>3175</wp:posOffset>
                </wp:positionV>
                <wp:extent cx="1095375" cy="629285"/>
                <wp:effectExtent l="0" t="0" r="28575" b="1841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095375" cy="62928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5F967" id="_x0421__x043a__x0440__x0443__x0433__x043b__x0435__x043d__x043d__x044b__x0439__x0020__x043f__x0440__x044f__x043c__x043e__x0443__x0433__x043e__x043b__x044c__x043d__x0438__x043a__x0020_17" o:spid="_x0000_s1026" style="position:absolute;margin-left:257.25pt;margin-top:.25pt;width:86.25pt;height:4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" fillcolor="window" strokecolor="windowText" strokeweight="2pt"/>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09440" behindDoc="0" locked="0" layoutInCell="1" allowOverlap="1" wp14:anchorId="204829E9" wp14:editId="0B7CA2E5">
                <wp:simplePos x="0" y="0"/>
                <wp:positionH relativeFrom="column">
                  <wp:posOffset>4707255</wp:posOffset>
                </wp:positionH>
                <wp:positionV relativeFrom="paragraph">
                  <wp:posOffset>80645</wp:posOffset>
                </wp:positionV>
                <wp:extent cx="991870" cy="431165"/>
                <wp:effectExtent l="0" t="0" r="17780" b="26035"/>
                <wp:wrapNone/>
                <wp:docPr id="25" name="Поле 25"/>
                <wp:cNvGraphicFramePr/>
                <a:graphic xmlns:a="http://schemas.openxmlformats.org/drawingml/2006/main">
                  <a:graphicData uri="http://schemas.microsoft.com/office/word/2010/wordprocessingShape">
                    <wps:wsp>
                      <wps:cNvSpPr txBox="1"/>
                      <wps:spPr>
                        <a:xfrm>
                          <a:off x="0" y="0"/>
                          <a:ext cx="991870" cy="431165"/>
                        </a:xfrm>
                        <a:prstGeom prst="rect">
                          <a:avLst/>
                        </a:prstGeom>
                        <a:solidFill>
                          <a:sysClr val="window" lastClr="FFFFFF"/>
                        </a:solidFill>
                        <a:ln w="6350">
                          <a:solidFill>
                            <a:sysClr val="window" lastClr="FFFFFF"/>
                          </a:solidFill>
                        </a:ln>
                        <a:effectLst/>
                      </wps:spPr>
                      <wps:txbx>
                        <w:txbxContent>
                          <w:p w14:paraId="4A576608" w14:textId="77777777" w:rsidR="001952D0" w:rsidRPr="00EB0269" w:rsidRDefault="001952D0" w:rsidP="001952D0">
                            <w:pPr>
                              <w:rPr>
                                <w:sz w:val="20"/>
                              </w:rPr>
                            </w:pPr>
                            <w:r w:rsidRPr="00EB0269">
                              <w:rPr>
                                <w:sz w:val="20"/>
                                <w:lang w:val="en-US"/>
                              </w:rPr>
                              <w:t>FSTS</w:t>
                            </w:r>
                            <w:r w:rsidRPr="00EB0269">
                              <w:rPr>
                                <w:sz w:val="20"/>
                              </w:rPr>
                              <w:t xml:space="preserve"> (% заруб. продаж)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829E9" id="_x041f__x043e__x043b__x0435__x0020_25" o:spid="_x0000_s1030" type="#_x0000_t202" style="position:absolute;left:0;text-align:left;margin-left:370.65pt;margin-top:6.35pt;width:78.1pt;height:33.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" fillcolor="window" strokecolor="window" strokeweight=".5pt">
                <v:textbox>
                  <w:txbxContent>
                    <w:p w14:paraId="4A576608" w14:textId="77777777" w:rsidR="001952D0" w:rsidRPr="00EB0269" w:rsidRDefault="001952D0" w:rsidP="001952D0">
                      <w:pPr>
                        <w:rPr>
                          <w:sz w:val="20"/>
                        </w:rPr>
                      </w:pPr>
                      <w:r w:rsidRPr="00EB0269">
                        <w:rPr>
                          <w:sz w:val="20"/>
                          <w:lang w:val="en-US"/>
                        </w:rPr>
                        <w:t>FSTS</w:t>
                      </w:r>
                      <w:r w:rsidRPr="00EB0269">
                        <w:rPr>
                          <w:sz w:val="20"/>
                        </w:rPr>
                        <w:t xml:space="preserve"> (% заруб. </w:t>
                      </w:r>
                      <w:r w:rsidRPr="00EB0269">
                        <w:rPr>
                          <w:sz w:val="20"/>
                        </w:rPr>
                        <w:t>продаж)</w:t>
                      </w:r>
                    </w:p>
                  </w:txbxContent>
                </v:textbox>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699200" behindDoc="0" locked="0" layoutInCell="1" allowOverlap="1" wp14:anchorId="4781D719" wp14:editId="5B25C4DA">
                <wp:simplePos x="0" y="0"/>
                <wp:positionH relativeFrom="column">
                  <wp:posOffset>4621530</wp:posOffset>
                </wp:positionH>
                <wp:positionV relativeFrom="paragraph">
                  <wp:posOffset>20320</wp:posOffset>
                </wp:positionV>
                <wp:extent cx="1146810" cy="629285"/>
                <wp:effectExtent l="0" t="0" r="15240" b="1841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146810" cy="62928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BDA105" id="_x0421__x043a__x0440__x0443__x0433__x043b__x0435__x043d__x043d__x044b__x0439__x0020__x043f__x0440__x044f__x043c__x043e__x0443__x0433__x043e__x043b__x044c__x043d__x0438__x043a__x0020_15" o:spid="_x0000_s1026" style="position:absolute;margin-left:363.9pt;margin-top:1.6pt;width:90.3pt;height:49.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" fillcolor="window" strokecolor="windowText" strokeweight="2pt"/>
            </w:pict>
          </mc:Fallback>
        </mc:AlternateContent>
      </w:r>
    </w:p>
    <w:p w14:paraId="7EFA2FF0" w14:textId="77777777" w:rsidR="001952D0" w:rsidRPr="00A54732" w:rsidRDefault="001952D0" w:rsidP="001952D0">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noProof/>
          <w:lang w:eastAsia="ru-RU"/>
        </w:rPr>
        <mc:AlternateContent>
          <mc:Choice Requires="wps">
            <w:drawing>
              <wp:anchor distT="0" distB="0" distL="114300" distR="114300" simplePos="0" relativeHeight="251715584" behindDoc="0" locked="0" layoutInCell="1" allowOverlap="1" wp14:anchorId="52FDD92E" wp14:editId="6F818875">
                <wp:simplePos x="0" y="0"/>
                <wp:positionH relativeFrom="column">
                  <wp:posOffset>2896642</wp:posOffset>
                </wp:positionH>
                <wp:positionV relativeFrom="paragraph">
                  <wp:posOffset>539</wp:posOffset>
                </wp:positionV>
                <wp:extent cx="258793" cy="0"/>
                <wp:effectExtent l="38100" t="76200" r="27305" b="114300"/>
                <wp:wrapNone/>
                <wp:docPr id="31" name="Прямая со стрелкой 31"/>
                <wp:cNvGraphicFramePr/>
                <a:graphic xmlns:a="http://schemas.openxmlformats.org/drawingml/2006/main">
                  <a:graphicData uri="http://schemas.microsoft.com/office/word/2010/wordprocessingShape">
                    <wps:wsp>
                      <wps:cNvCnPr/>
                      <wps:spPr>
                        <a:xfrm>
                          <a:off x="0" y="0"/>
                          <a:ext cx="258793"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D4D714" id="_x041f__x0440__x044f__x043c__x0430__x044f__x0020__x0441__x043e__x0020__x0441__x0442__x0440__x0435__x043b__x043a__x043e__x0439__x0020_31" o:spid="_x0000_s1026" type="#_x0000_t32" style="position:absolute;margin-left:228.1pt;margin-top:.05pt;width:20.4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" strokecolor="windowText">
                <v:stroke startarrow="open" endarrow="open"/>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13536" behindDoc="0" locked="0" layoutInCell="1" allowOverlap="1" wp14:anchorId="575CED09" wp14:editId="22FE47EA">
                <wp:simplePos x="0" y="0"/>
                <wp:positionH relativeFrom="column">
                  <wp:posOffset>4363134</wp:posOffset>
                </wp:positionH>
                <wp:positionV relativeFrom="paragraph">
                  <wp:posOffset>540</wp:posOffset>
                </wp:positionV>
                <wp:extent cx="258504" cy="733244"/>
                <wp:effectExtent l="57150" t="38100" r="27305" b="29210"/>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258504" cy="73324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DC625F" id="_x041f__x0440__x044f__x043c__x0430__x044f__x0020__x0441__x043e__x0020__x0441__x0442__x0440__x0435__x043b__x043a__x043e__x0439__x0020_29" o:spid="_x0000_s1026" type="#_x0000_t32" style="position:absolute;margin-left:343.55pt;margin-top:.05pt;width:20.35pt;height:57.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" strokecolor="windowText">
                <v:stroke endarrow="open"/>
              </v:shape>
            </w:pict>
          </mc:Fallback>
        </mc:AlternateContent>
      </w:r>
    </w:p>
    <w:p w14:paraId="5F0DF3E9" w14:textId="77777777" w:rsidR="001952D0" w:rsidRPr="00A54732" w:rsidRDefault="001952D0" w:rsidP="001952D0">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noProof/>
          <w:lang w:eastAsia="ru-RU"/>
        </w:rPr>
        <mc:AlternateContent>
          <mc:Choice Requires="wps">
            <w:drawing>
              <wp:anchor distT="0" distB="0" distL="114300" distR="114300" simplePos="0" relativeHeight="251702272" behindDoc="0" locked="0" layoutInCell="1" allowOverlap="1" wp14:anchorId="1019A717" wp14:editId="432BD0FB">
                <wp:simplePos x="0" y="0"/>
                <wp:positionH relativeFrom="column">
                  <wp:posOffset>800101</wp:posOffset>
                </wp:positionH>
                <wp:positionV relativeFrom="paragraph">
                  <wp:posOffset>71755</wp:posOffset>
                </wp:positionV>
                <wp:extent cx="1485900" cy="685800"/>
                <wp:effectExtent l="0" t="0" r="38100" b="2540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485900" cy="685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270D0" id="_x0421__x043a__x0440__x0443__x0433__x043b__x0435__x043d__x043d__x044b__x0439__x0020__x043f__x0440__x044f__x043c__x043e__x0443__x0433__x043e__x043b__x044c__x043d__x0438__x043a__x0020_18" o:spid="_x0000_s1026" style="position:absolute;margin-left:63pt;margin-top:5.65pt;width:117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" fillcolor="window" strokecolor="windowText" strokeweight="2pt"/>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06368" behindDoc="0" locked="0" layoutInCell="1" allowOverlap="1" wp14:anchorId="02FD0CCC" wp14:editId="40E098E5">
                <wp:simplePos x="0" y="0"/>
                <wp:positionH relativeFrom="column">
                  <wp:posOffset>1029335</wp:posOffset>
                </wp:positionH>
                <wp:positionV relativeFrom="paragraph">
                  <wp:posOffset>188595</wp:posOffset>
                </wp:positionV>
                <wp:extent cx="1029335" cy="459740"/>
                <wp:effectExtent l="0" t="0" r="37465" b="22860"/>
                <wp:wrapNone/>
                <wp:docPr id="22" name="Поле 22"/>
                <wp:cNvGraphicFramePr/>
                <a:graphic xmlns:a="http://schemas.openxmlformats.org/drawingml/2006/main">
                  <a:graphicData uri="http://schemas.microsoft.com/office/word/2010/wordprocessingShape">
                    <wps:wsp>
                      <wps:cNvSpPr txBox="1"/>
                      <wps:spPr>
                        <a:xfrm>
                          <a:off x="0" y="0"/>
                          <a:ext cx="1029335" cy="459740"/>
                        </a:xfrm>
                        <a:prstGeom prst="rect">
                          <a:avLst/>
                        </a:prstGeom>
                        <a:solidFill>
                          <a:sysClr val="window" lastClr="FFFFFF"/>
                        </a:solidFill>
                        <a:ln w="25400" cap="flat" cmpd="sng" algn="ctr">
                          <a:solidFill>
                            <a:sysClr val="window" lastClr="FFFFFF"/>
                          </a:solidFill>
                          <a:prstDash val="solid"/>
                        </a:ln>
                        <a:effectLst/>
                      </wps:spPr>
                      <wps:txbx>
                        <w:txbxContent>
                          <w:p w14:paraId="15F22DC8" w14:textId="77777777" w:rsidR="001952D0" w:rsidRPr="00761573" w:rsidRDefault="001952D0" w:rsidP="001952D0">
                            <w:pPr>
                              <w:rPr>
                                <w:sz w:val="18"/>
                              </w:rPr>
                            </w:pPr>
                            <w:r w:rsidRPr="00761573">
                              <w:rPr>
                                <w:sz w:val="18"/>
                              </w:rPr>
                              <w:t>Показатели рентабельности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D0CCC" id="_x041f__x043e__x043b__x0435__x0020_22" o:spid="_x0000_s1031" type="#_x0000_t202" style="position:absolute;left:0;text-align:left;margin-left:81.05pt;margin-top:14.85pt;width:81.05pt;height:3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" fillcolor="window" strokecolor="window" strokeweight="2pt">
                <v:textbox>
                  <w:txbxContent>
                    <w:p w14:paraId="15F22DC8" w14:textId="77777777" w:rsidR="001952D0" w:rsidRPr="00761573" w:rsidRDefault="001952D0" w:rsidP="001952D0">
                      <w:pPr>
                        <w:rPr>
                          <w:sz w:val="18"/>
                        </w:rPr>
                      </w:pPr>
                      <w:r w:rsidRPr="00761573">
                        <w:rPr>
                          <w:sz w:val="18"/>
                        </w:rPr>
                        <w:t>Показатели рентабельности</w:t>
                      </w:r>
                    </w:p>
                  </w:txbxContent>
                </v:textbox>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708416" behindDoc="0" locked="0" layoutInCell="1" allowOverlap="1" wp14:anchorId="0356582C" wp14:editId="22814556">
                <wp:simplePos x="0" y="0"/>
                <wp:positionH relativeFrom="column">
                  <wp:posOffset>4699000</wp:posOffset>
                </wp:positionH>
                <wp:positionV relativeFrom="paragraph">
                  <wp:posOffset>127000</wp:posOffset>
                </wp:positionV>
                <wp:extent cx="991870" cy="482600"/>
                <wp:effectExtent l="0" t="0" r="17780" b="12700"/>
                <wp:wrapNone/>
                <wp:docPr id="24" name="Поле 24"/>
                <wp:cNvGraphicFramePr/>
                <a:graphic xmlns:a="http://schemas.openxmlformats.org/drawingml/2006/main">
                  <a:graphicData uri="http://schemas.microsoft.com/office/word/2010/wordprocessingShape">
                    <wps:wsp>
                      <wps:cNvSpPr txBox="1"/>
                      <wps:spPr>
                        <a:xfrm>
                          <a:off x="0" y="0"/>
                          <a:ext cx="991870" cy="482600"/>
                        </a:xfrm>
                        <a:prstGeom prst="rect">
                          <a:avLst/>
                        </a:prstGeom>
                        <a:solidFill>
                          <a:sysClr val="window" lastClr="FFFFFF"/>
                        </a:solidFill>
                        <a:ln w="6350">
                          <a:solidFill>
                            <a:sysClr val="window" lastClr="FFFFFF"/>
                          </a:solidFill>
                        </a:ln>
                        <a:effectLst/>
                      </wps:spPr>
                      <wps:txbx>
                        <w:txbxContent>
                          <w:p w14:paraId="06D30237" w14:textId="77777777" w:rsidR="001952D0" w:rsidRPr="00EB0269" w:rsidRDefault="001952D0" w:rsidP="001952D0">
                            <w:pPr>
                              <w:rPr>
                                <w:sz w:val="20"/>
                              </w:rPr>
                            </w:pPr>
                            <w:r w:rsidRPr="00EB0269">
                              <w:rPr>
                                <w:sz w:val="20"/>
                                <w:lang w:val="en-US"/>
                              </w:rPr>
                              <w:t>FETE</w:t>
                            </w:r>
                            <w:r w:rsidRPr="00EB0269">
                              <w:rPr>
                                <w:sz w:val="20"/>
                              </w:rPr>
                              <w:t xml:space="preserve"> (% заруб. </w:t>
                            </w:r>
                            <w:r>
                              <w:rPr>
                                <w:sz w:val="20"/>
                              </w:rPr>
                              <w:t>работников</w:t>
                            </w:r>
                            <w:r w:rsidRPr="00EB0269">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6582C" id="_x041f__x043e__x043b__x0435__x0020_24" o:spid="_x0000_s1032" type="#_x0000_t202" style="position:absolute;left:0;text-align:left;margin-left:370pt;margin-top:10pt;width:78.1pt;height:3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" fillcolor="window" strokecolor="window" strokeweight=".5pt">
                <v:textbox>
                  <w:txbxContent>
                    <w:p w14:paraId="06D30237" w14:textId="77777777" w:rsidR="001952D0" w:rsidRPr="00EB0269" w:rsidRDefault="001952D0" w:rsidP="001952D0">
                      <w:pPr>
                        <w:rPr>
                          <w:sz w:val="20"/>
                        </w:rPr>
                      </w:pPr>
                      <w:r w:rsidRPr="00EB0269">
                        <w:rPr>
                          <w:sz w:val="20"/>
                          <w:lang w:val="en-US"/>
                        </w:rPr>
                        <w:t>FETE</w:t>
                      </w:r>
                      <w:r w:rsidRPr="00EB0269">
                        <w:rPr>
                          <w:sz w:val="20"/>
                        </w:rPr>
                        <w:t xml:space="preserve"> (% заруб. </w:t>
                      </w:r>
                      <w:r>
                        <w:rPr>
                          <w:sz w:val="20"/>
                        </w:rPr>
                        <w:t>работников</w:t>
                      </w:r>
                      <w:r w:rsidRPr="00EB0269">
                        <w:rPr>
                          <w:sz w:val="20"/>
                        </w:rPr>
                        <w:t>)</w:t>
                      </w:r>
                    </w:p>
                  </w:txbxContent>
                </v:textbox>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698176" behindDoc="0" locked="0" layoutInCell="1" allowOverlap="1" wp14:anchorId="544DB44E" wp14:editId="440AF9CA">
                <wp:simplePos x="0" y="0"/>
                <wp:positionH relativeFrom="column">
                  <wp:posOffset>4629785</wp:posOffset>
                </wp:positionH>
                <wp:positionV relativeFrom="paragraph">
                  <wp:posOffset>83820</wp:posOffset>
                </wp:positionV>
                <wp:extent cx="1146810" cy="577850"/>
                <wp:effectExtent l="0" t="0" r="15240" b="1270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146810" cy="5778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FD6B6E" id="_x0421__x043a__x0440__x0443__x0433__x043b__x0435__x043d__x043d__x044b__x0439__x0020__x043f__x0440__x044f__x043c__x043e__x0443__x0433__x043e__x043b__x044c__x043d__x0438__x043a__x0020_14" o:spid="_x0000_s1026" style="position:absolute;margin-left:364.55pt;margin-top:6.6pt;width:90.3pt;height:4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" fillcolor="window" strokecolor="windowText" strokeweight="2pt"/>
            </w:pict>
          </mc:Fallback>
        </mc:AlternateContent>
      </w:r>
    </w:p>
    <w:p w14:paraId="355316E0" w14:textId="77777777" w:rsidR="001952D0" w:rsidRPr="00A54732" w:rsidRDefault="001952D0" w:rsidP="001952D0">
      <w:pPr>
        <w:spacing w:after="120" w:line="360" w:lineRule="auto"/>
        <w:ind w:firstLine="709"/>
        <w:jc w:val="both"/>
        <w:rPr>
          <w:rFonts w:ascii="Times New Roman" w:eastAsia="Calibri" w:hAnsi="Times New Roman" w:cs="Times New Roman"/>
        </w:rPr>
      </w:pPr>
    </w:p>
    <w:p w14:paraId="4FA15210" w14:textId="77777777" w:rsidR="001952D0" w:rsidRPr="00A54732" w:rsidRDefault="001952D0" w:rsidP="001952D0">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noProof/>
          <w:lang w:eastAsia="ru-RU"/>
        </w:rPr>
        <mc:AlternateContent>
          <mc:Choice Requires="wps">
            <w:drawing>
              <wp:anchor distT="0" distB="0" distL="114300" distR="114300" simplePos="0" relativeHeight="251693056" behindDoc="0" locked="0" layoutInCell="1" allowOverlap="1" wp14:anchorId="741D91F9" wp14:editId="2D75E443">
                <wp:simplePos x="0" y="0"/>
                <wp:positionH relativeFrom="column">
                  <wp:posOffset>227965</wp:posOffset>
                </wp:positionH>
                <wp:positionV relativeFrom="paragraph">
                  <wp:posOffset>254635</wp:posOffset>
                </wp:positionV>
                <wp:extent cx="2673350" cy="510540"/>
                <wp:effectExtent l="0" t="0" r="19050" b="22860"/>
                <wp:wrapNone/>
                <wp:docPr id="8" name="Блок-схема: процесс 8"/>
                <wp:cNvGraphicFramePr/>
                <a:graphic xmlns:a="http://schemas.openxmlformats.org/drawingml/2006/main">
                  <a:graphicData uri="http://schemas.microsoft.com/office/word/2010/wordprocessingShape">
                    <wps:wsp>
                      <wps:cNvSpPr/>
                      <wps:spPr>
                        <a:xfrm>
                          <a:off x="0" y="0"/>
                          <a:ext cx="2673350" cy="51054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B4418" id="_x0411__x043b__x043e__x043a_-_x0441__x0445__x0435__x043c__x0430__x003a__x0020__x043f__x0440__x043e__x0446__x0435__x0441__x0441__x0020_8" o:spid="_x0000_s1026" type="#_x0000_t109" style="position:absolute;margin-left:17.95pt;margin-top:20.05pt;width:210.5pt;height:4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" fillcolor="window" strokecolor="windowText" strokeweight="2pt"/>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694080" behindDoc="0" locked="0" layoutInCell="1" allowOverlap="1" wp14:anchorId="1EC299E9" wp14:editId="2A9742A2">
                <wp:simplePos x="0" y="0"/>
                <wp:positionH relativeFrom="column">
                  <wp:posOffset>571500</wp:posOffset>
                </wp:positionH>
                <wp:positionV relativeFrom="paragraph">
                  <wp:posOffset>302260</wp:posOffset>
                </wp:positionV>
                <wp:extent cx="1992163" cy="362310"/>
                <wp:effectExtent l="0" t="0" r="27305" b="19050"/>
                <wp:wrapNone/>
                <wp:docPr id="9" name="Поле 9"/>
                <wp:cNvGraphicFramePr/>
                <a:graphic xmlns:a="http://schemas.openxmlformats.org/drawingml/2006/main">
                  <a:graphicData uri="http://schemas.microsoft.com/office/word/2010/wordprocessingShape">
                    <wps:wsp>
                      <wps:cNvSpPr txBox="1"/>
                      <wps:spPr>
                        <a:xfrm>
                          <a:off x="0" y="0"/>
                          <a:ext cx="1992163" cy="362310"/>
                        </a:xfrm>
                        <a:prstGeom prst="rect">
                          <a:avLst/>
                        </a:prstGeom>
                        <a:solidFill>
                          <a:sysClr val="window" lastClr="FFFFFF"/>
                        </a:solidFill>
                        <a:ln w="6350">
                          <a:solidFill>
                            <a:sysClr val="window" lastClr="FFFFFF"/>
                          </a:solidFill>
                        </a:ln>
                        <a:effectLst/>
                      </wps:spPr>
                      <wps:txbx>
                        <w:txbxContent>
                          <w:p w14:paraId="6808A011" w14:textId="77777777" w:rsidR="001952D0" w:rsidRDefault="001952D0" w:rsidP="001952D0">
                            <w:pPr>
                              <w:jc w:val="center"/>
                            </w:pPr>
                            <w:r>
                              <w:t>Показатели эффективности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99E9" id="_x041f__x043e__x043b__x0435__x0020_9" o:spid="_x0000_s1033" type="#_x0000_t202" style="position:absolute;left:0;text-align:left;margin-left:45pt;margin-top:23.8pt;width:156.85pt;height:2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" fillcolor="window" strokecolor="window" strokeweight=".5pt">
                <v:textbox>
                  <w:txbxContent>
                    <w:p w14:paraId="6808A011" w14:textId="77777777" w:rsidR="001952D0" w:rsidRDefault="001952D0" w:rsidP="001952D0">
                      <w:pPr>
                        <w:jc w:val="center"/>
                      </w:pPr>
                      <w:r>
                        <w:t>Показатели эффективности</w:t>
                      </w:r>
                    </w:p>
                  </w:txbxContent>
                </v:textbox>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697152" behindDoc="0" locked="0" layoutInCell="1" allowOverlap="1" wp14:anchorId="07E4032B" wp14:editId="515A3295">
                <wp:simplePos x="0" y="0"/>
                <wp:positionH relativeFrom="column">
                  <wp:posOffset>3314700</wp:posOffset>
                </wp:positionH>
                <wp:positionV relativeFrom="paragraph">
                  <wp:posOffset>307975</wp:posOffset>
                </wp:positionV>
                <wp:extent cx="2286635" cy="361950"/>
                <wp:effectExtent l="0" t="0" r="24765" b="19050"/>
                <wp:wrapNone/>
                <wp:docPr id="12" name="Поле 12"/>
                <wp:cNvGraphicFramePr/>
                <a:graphic xmlns:a="http://schemas.openxmlformats.org/drawingml/2006/main">
                  <a:graphicData uri="http://schemas.microsoft.com/office/word/2010/wordprocessingShape">
                    <wps:wsp>
                      <wps:cNvSpPr txBox="1"/>
                      <wps:spPr>
                        <a:xfrm>
                          <a:off x="0" y="0"/>
                          <a:ext cx="2286635" cy="361950"/>
                        </a:xfrm>
                        <a:prstGeom prst="rect">
                          <a:avLst/>
                        </a:prstGeom>
                        <a:solidFill>
                          <a:sysClr val="window" lastClr="FFFFFF"/>
                        </a:solidFill>
                        <a:ln w="6350">
                          <a:solidFill>
                            <a:sysClr val="window" lastClr="FFFFFF"/>
                          </a:solidFill>
                        </a:ln>
                        <a:effectLst/>
                      </wps:spPr>
                      <wps:txbx>
                        <w:txbxContent>
                          <w:p w14:paraId="2DF18CD6" w14:textId="77777777" w:rsidR="001952D0" w:rsidRDefault="001952D0" w:rsidP="001952D0">
                            <w:pPr>
                              <w:jc w:val="center"/>
                            </w:pPr>
                            <w:r>
                              <w:t>Интернационализация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032B" id="_x041f__x043e__x043b__x0435__x0020_12" o:spid="_x0000_s1034" type="#_x0000_t202" style="position:absolute;left:0;text-align:left;margin-left:261pt;margin-top:24.25pt;width:180.0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" fillcolor="window" strokecolor="window" strokeweight=".5pt">
                <v:textbox>
                  <w:txbxContent>
                    <w:p w14:paraId="2DF18CD6" w14:textId="77777777" w:rsidR="001952D0" w:rsidRDefault="001952D0" w:rsidP="001952D0">
                      <w:pPr>
                        <w:jc w:val="center"/>
                      </w:pPr>
                      <w:r>
                        <w:t>Интернационализация</w:t>
                      </w:r>
                    </w:p>
                  </w:txbxContent>
                </v:textbox>
              </v:shape>
            </w:pict>
          </mc:Fallback>
        </mc:AlternateContent>
      </w:r>
      <w:r w:rsidRPr="00A54732">
        <w:rPr>
          <w:rFonts w:ascii="Times New Roman" w:eastAsia="Calibri" w:hAnsi="Times New Roman" w:cs="Times New Roman"/>
          <w:noProof/>
          <w:lang w:eastAsia="ru-RU"/>
        </w:rPr>
        <mc:AlternateContent>
          <mc:Choice Requires="wps">
            <w:drawing>
              <wp:anchor distT="0" distB="0" distL="114300" distR="114300" simplePos="0" relativeHeight="251696128" behindDoc="0" locked="0" layoutInCell="1" allowOverlap="1" wp14:anchorId="0C534D2F" wp14:editId="72C4A963">
                <wp:simplePos x="0" y="0"/>
                <wp:positionH relativeFrom="column">
                  <wp:posOffset>3161665</wp:posOffset>
                </wp:positionH>
                <wp:positionV relativeFrom="paragraph">
                  <wp:posOffset>254635</wp:posOffset>
                </wp:positionV>
                <wp:extent cx="2667635" cy="508635"/>
                <wp:effectExtent l="0" t="0" r="24765" b="24765"/>
                <wp:wrapNone/>
                <wp:docPr id="11" name="Блок-схема: процесс 11"/>
                <wp:cNvGraphicFramePr/>
                <a:graphic xmlns:a="http://schemas.openxmlformats.org/drawingml/2006/main">
                  <a:graphicData uri="http://schemas.microsoft.com/office/word/2010/wordprocessingShape">
                    <wps:wsp>
                      <wps:cNvSpPr/>
                      <wps:spPr>
                        <a:xfrm>
                          <a:off x="0" y="0"/>
                          <a:ext cx="2667635" cy="50863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7C5A" id="_x0411__x043b__x043e__x043a_-_x0441__x0445__x0435__x043c__x0430__x003a__x0020__x043f__x0440__x043e__x0446__x0435__x0441__x0441__x0020_11" o:spid="_x0000_s1026" type="#_x0000_t109" style="position:absolute;margin-left:248.95pt;margin-top:20.05pt;width:210.05pt;height:4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" fillcolor="window" strokecolor="windowText" strokeweight="2pt"/>
            </w:pict>
          </mc:Fallback>
        </mc:AlternateContent>
      </w:r>
    </w:p>
    <w:p w14:paraId="7AD5FC9C" w14:textId="77777777" w:rsidR="001952D0" w:rsidRDefault="001952D0" w:rsidP="001952D0"/>
    <w:p w14:paraId="7E48F3D7" w14:textId="77777777" w:rsidR="001952D0" w:rsidRDefault="001952D0" w:rsidP="001952D0"/>
    <w:p w14:paraId="4FBF7305" w14:textId="77777777" w:rsidR="001952D0" w:rsidRDefault="001952D0" w:rsidP="001952D0">
      <w:pPr>
        <w:spacing w:after="120" w:line="360" w:lineRule="auto"/>
        <w:jc w:val="both"/>
        <w:rPr>
          <w:rFonts w:ascii="Times New Roman" w:hAnsi="Times New Roman" w:cs="Times New Roman"/>
          <w:sz w:val="20"/>
          <w:szCs w:val="20"/>
        </w:rPr>
      </w:pPr>
    </w:p>
    <w:p w14:paraId="2EA64E75" w14:textId="47CA10A4" w:rsidR="00A54732" w:rsidRPr="001952D0" w:rsidRDefault="001952D0" w:rsidP="001952D0">
      <w:pPr>
        <w:spacing w:after="120" w:line="360" w:lineRule="auto"/>
        <w:jc w:val="both"/>
        <w:rPr>
          <w:rFonts w:ascii="Times New Roman" w:eastAsia="Times New Roman" w:hAnsi="Times New Roman" w:cs="Times New Roman"/>
          <w:b/>
          <w:bCs/>
          <w:color w:val="000000" w:themeColor="text1"/>
          <w:sz w:val="20"/>
          <w:szCs w:val="20"/>
        </w:rPr>
      </w:pPr>
      <w:r w:rsidRPr="00BF345B">
        <w:rPr>
          <w:rFonts w:ascii="Times New Roman" w:hAnsi="Times New Roman" w:cs="Times New Roman"/>
          <w:color w:val="000000" w:themeColor="text1"/>
          <w:sz w:val="20"/>
          <w:szCs w:val="20"/>
        </w:rPr>
        <w:t>Источник: составлено автором</w:t>
      </w:r>
    </w:p>
    <w:p w14:paraId="3D1CB173" w14:textId="66AAAFE3" w:rsidR="00A54732" w:rsidRPr="00A54732" w:rsidRDefault="00A54732" w:rsidP="00A5702A">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Противоречивость многих эмпирических исследов</w:t>
      </w:r>
      <w:r w:rsidR="00CE763A">
        <w:rPr>
          <w:rFonts w:ascii="Times New Roman" w:eastAsia="Calibri" w:hAnsi="Times New Roman" w:cs="Times New Roman"/>
        </w:rPr>
        <w:t xml:space="preserve">аний </w:t>
      </w:r>
      <w:r w:rsidR="008037E5" w:rsidRPr="00A54732">
        <w:rPr>
          <w:rFonts w:ascii="Times New Roman" w:eastAsia="Calibri" w:hAnsi="Times New Roman" w:cs="Times New Roman"/>
        </w:rPr>
        <w:t>[Контрактор,</w:t>
      </w:r>
      <w:r w:rsidR="008037E5">
        <w:rPr>
          <w:rFonts w:ascii="Times New Roman" w:eastAsia="Calibri" w:hAnsi="Times New Roman" w:cs="Times New Roman"/>
        </w:rPr>
        <w:t xml:space="preserve"> </w:t>
      </w:r>
      <w:r w:rsidR="008037E5" w:rsidRPr="00A54732">
        <w:rPr>
          <w:rFonts w:ascii="Times New Roman" w:eastAsia="Calibri" w:hAnsi="Times New Roman" w:cs="Times New Roman"/>
        </w:rPr>
        <w:t>2013</w:t>
      </w:r>
      <w:r w:rsidR="0082659E">
        <w:rPr>
          <w:rFonts w:ascii="Times New Roman" w:eastAsia="Calibri" w:hAnsi="Times New Roman" w:cs="Times New Roman"/>
        </w:rPr>
        <w:t>, C. 167</w:t>
      </w:r>
      <w:r w:rsidR="00CE763A">
        <w:rPr>
          <w:rFonts w:ascii="Times New Roman" w:eastAsia="Calibri" w:hAnsi="Times New Roman" w:cs="Times New Roman"/>
        </w:rPr>
        <w:t>]</w:t>
      </w:r>
      <w:r w:rsidR="008037E5">
        <w:rPr>
          <w:rFonts w:ascii="Times New Roman" w:eastAsia="Calibri" w:hAnsi="Times New Roman" w:cs="Times New Roman"/>
        </w:rPr>
        <w:t xml:space="preserve"> </w:t>
      </w:r>
      <w:r w:rsidR="00CE763A">
        <w:rPr>
          <w:rFonts w:ascii="Times New Roman" w:eastAsia="Calibri" w:hAnsi="Times New Roman" w:cs="Times New Roman"/>
        </w:rPr>
        <w:t xml:space="preserve">объясняется специфичностью самих компаний, нерепрезентативностью выборок и недостаточной тщательностью </w:t>
      </w:r>
      <w:r w:rsidR="00A5702A">
        <w:rPr>
          <w:rFonts w:ascii="Times New Roman" w:eastAsia="Calibri" w:hAnsi="Times New Roman" w:cs="Times New Roman"/>
        </w:rPr>
        <w:t>исследований</w:t>
      </w:r>
      <w:r w:rsidRPr="00A54732">
        <w:rPr>
          <w:rFonts w:ascii="Times New Roman" w:eastAsia="Calibri" w:hAnsi="Times New Roman" w:cs="Times New Roman"/>
        </w:rPr>
        <w:t>. Трехстадийная модель междуна</w:t>
      </w:r>
      <w:r w:rsidR="0082659E">
        <w:rPr>
          <w:rFonts w:ascii="Times New Roman" w:eastAsia="Calibri" w:hAnsi="Times New Roman" w:cs="Times New Roman"/>
        </w:rPr>
        <w:t xml:space="preserve">родной экспансии, защищаемая Ф. </w:t>
      </w:r>
      <w:r w:rsidRPr="00A54732">
        <w:rPr>
          <w:rFonts w:ascii="Times New Roman" w:eastAsia="Calibri" w:hAnsi="Times New Roman" w:cs="Times New Roman"/>
        </w:rPr>
        <w:t>Контрактором, предполагает, что по крайней мере на некотором участке зависимос</w:t>
      </w:r>
      <w:r w:rsidR="00373030">
        <w:rPr>
          <w:rFonts w:ascii="Times New Roman" w:eastAsia="Calibri" w:hAnsi="Times New Roman" w:cs="Times New Roman"/>
        </w:rPr>
        <w:t>ть носит положительный характер</w:t>
      </w:r>
      <w:r w:rsidRPr="00A54732">
        <w:rPr>
          <w:rFonts w:ascii="Times New Roman" w:eastAsia="Calibri" w:hAnsi="Times New Roman" w:cs="Times New Roman"/>
        </w:rPr>
        <w:t xml:space="preserve">. Если это так, то </w:t>
      </w:r>
      <w:r w:rsidRPr="00A54732">
        <w:rPr>
          <w:rFonts w:ascii="Times New Roman" w:eastAsia="Calibri" w:hAnsi="Times New Roman" w:cs="Times New Roman"/>
        </w:rPr>
        <w:lastRenderedPageBreak/>
        <w:t xml:space="preserve">существует точка оптимума, соответствующая наиболее эффективному уровню многонациональности фирмы </w:t>
      </w:r>
    </w:p>
    <w:p w14:paraId="10D0658B" w14:textId="77777777" w:rsidR="00A54732" w:rsidRPr="00A54732" w:rsidRDefault="00A54732" w:rsidP="005165C4">
      <w:pPr>
        <w:spacing w:after="120" w:line="360" w:lineRule="auto"/>
        <w:ind w:firstLine="709"/>
        <w:jc w:val="both"/>
        <w:rPr>
          <w:rFonts w:ascii="Times New Roman" w:eastAsia="Calibri" w:hAnsi="Times New Roman" w:cs="Times New Roman"/>
        </w:rPr>
      </w:pPr>
      <w:r w:rsidRPr="00A54732">
        <w:rPr>
          <w:rFonts w:ascii="Times New Roman" w:eastAsia="Calibri" w:hAnsi="Times New Roman" w:cs="Times New Roman"/>
        </w:rPr>
        <w:t>На основе первичного исследования были сформированы следующие гипотезы:</w:t>
      </w:r>
    </w:p>
    <w:p w14:paraId="25D43407" w14:textId="77777777" w:rsidR="00A54732" w:rsidRPr="00A54732" w:rsidRDefault="00A54732" w:rsidP="005165C4">
      <w:pPr>
        <w:spacing w:after="120" w:line="360" w:lineRule="auto"/>
        <w:ind w:left="142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1-я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рентабельности российских логистических компаний.</w:t>
      </w:r>
    </w:p>
    <w:p w14:paraId="58DCC2AA" w14:textId="77777777" w:rsidR="00A54732" w:rsidRPr="00A54732" w:rsidRDefault="00A54732" w:rsidP="005165C4">
      <w:pPr>
        <w:spacing w:after="120" w:line="360" w:lineRule="auto"/>
        <w:ind w:left="142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2-я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устойчивости российских логистических компаний.</w:t>
      </w:r>
    </w:p>
    <w:p w14:paraId="2824D099" w14:textId="77777777" w:rsidR="00A54732" w:rsidRPr="00A54732" w:rsidRDefault="00A54732" w:rsidP="005165C4">
      <w:pPr>
        <w:spacing w:after="120" w:line="360" w:lineRule="auto"/>
        <w:ind w:left="142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3-я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ликвидности российских логистических компаний.</w:t>
      </w:r>
    </w:p>
    <w:p w14:paraId="7148D747" w14:textId="19F6B64C" w:rsidR="00A54732" w:rsidRDefault="00B71433" w:rsidP="00B71433">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br w:type="page"/>
      </w:r>
    </w:p>
    <w:p w14:paraId="75A380E2" w14:textId="5E0B9E12" w:rsidR="00A54732" w:rsidRPr="00BF345B" w:rsidRDefault="00BF345B" w:rsidP="00BF345B">
      <w:pPr>
        <w:pStyle w:val="2"/>
        <w:spacing w:before="0" w:after="120" w:line="360" w:lineRule="auto"/>
        <w:jc w:val="both"/>
        <w:rPr>
          <w:rFonts w:ascii="Times New Roman" w:eastAsia="Times New Roman" w:hAnsi="Times New Roman" w:cs="Times New Roman"/>
          <w:color w:val="000000" w:themeColor="text1"/>
          <w:sz w:val="24"/>
          <w:szCs w:val="24"/>
        </w:rPr>
      </w:pPr>
      <w:bookmarkStart w:id="24" w:name="_Toc447054558"/>
      <w:bookmarkStart w:id="25" w:name="_Toc451779287"/>
      <w:r>
        <w:rPr>
          <w:rFonts w:ascii="Times New Roman" w:eastAsia="Times New Roman" w:hAnsi="Times New Roman" w:cs="Times New Roman"/>
          <w:color w:val="000000" w:themeColor="text1"/>
          <w:sz w:val="24"/>
          <w:szCs w:val="24"/>
        </w:rPr>
        <w:lastRenderedPageBreak/>
        <w:t>Вводы по г</w:t>
      </w:r>
      <w:r w:rsidR="00A54732" w:rsidRPr="00BF345B">
        <w:rPr>
          <w:rFonts w:ascii="Times New Roman" w:eastAsia="Times New Roman" w:hAnsi="Times New Roman" w:cs="Times New Roman"/>
          <w:color w:val="000000" w:themeColor="text1"/>
          <w:sz w:val="24"/>
          <w:szCs w:val="24"/>
        </w:rPr>
        <w:t>лаве 2</w:t>
      </w:r>
      <w:bookmarkEnd w:id="24"/>
      <w:bookmarkEnd w:id="25"/>
    </w:p>
    <w:p w14:paraId="1C946234" w14:textId="77777777" w:rsidR="00A54732" w:rsidRPr="00BF345B" w:rsidRDefault="00A54732" w:rsidP="00BF345B">
      <w:pPr>
        <w:autoSpaceDE w:val="0"/>
        <w:autoSpaceDN w:val="0"/>
        <w:adjustRightInd w:val="0"/>
        <w:spacing w:after="120" w:line="360" w:lineRule="auto"/>
        <w:ind w:firstLine="709"/>
        <w:jc w:val="both"/>
        <w:rPr>
          <w:rFonts w:ascii="Times New Roman" w:hAnsi="Times New Roman" w:cs="Times New Roman"/>
          <w:color w:val="000000" w:themeColor="text1"/>
        </w:rPr>
      </w:pPr>
      <w:r w:rsidRPr="00BF345B">
        <w:rPr>
          <w:rFonts w:ascii="Times New Roman" w:hAnsi="Times New Roman" w:cs="Times New Roman"/>
          <w:color w:val="000000" w:themeColor="text1"/>
        </w:rPr>
        <w:t>Основной задачей второй главы было обоснование состава индикаторов оценки уровня интернационализации, а также выбор необходимых показателей эффективности, которые были бы специфичны для всех компаний логистической сферы, работающих как минимум на двух географических рынках. Были сформированы рабочие гипотезы о наличии и связи между индикаторами эффективности и уровнем интернационализации логистических МНК.</w:t>
      </w:r>
    </w:p>
    <w:p w14:paraId="0388215D" w14:textId="5BE3B0D4" w:rsidR="00A54732" w:rsidRPr="00A54732" w:rsidRDefault="00A54732" w:rsidP="00BF345B">
      <w:pPr>
        <w:autoSpaceDE w:val="0"/>
        <w:autoSpaceDN w:val="0"/>
        <w:adjustRightInd w:val="0"/>
        <w:spacing w:after="120" w:line="360" w:lineRule="auto"/>
        <w:ind w:firstLine="709"/>
        <w:jc w:val="both"/>
        <w:rPr>
          <w:rFonts w:ascii="Times New Roman" w:hAnsi="Times New Roman" w:cs="Times New Roman"/>
        </w:rPr>
      </w:pPr>
      <w:r w:rsidRPr="00A54732">
        <w:rPr>
          <w:rFonts w:ascii="Times New Roman" w:hAnsi="Times New Roman" w:cs="Times New Roman"/>
        </w:rPr>
        <w:t>Таким образом, к показателям эффективности организации были о</w:t>
      </w:r>
      <w:r w:rsidR="001952D0">
        <w:rPr>
          <w:rFonts w:ascii="Times New Roman" w:hAnsi="Times New Roman" w:cs="Times New Roman"/>
        </w:rPr>
        <w:t>тнесены группы индикаторов такие</w:t>
      </w:r>
      <w:r w:rsidRPr="00A54732">
        <w:rPr>
          <w:rFonts w:ascii="Times New Roman" w:hAnsi="Times New Roman" w:cs="Times New Roman"/>
        </w:rPr>
        <w:t xml:space="preserve"> как: показатели устойчивости, показатели ликвидности, показатели рентабельности логистических компаний. В группу показателей устойчивость вошли коэффициент финансового левериджа, коэффициент финансовой автономии и коэффициент финансовой зависимости; в группу показателей ликвидности вошли коэффициент покрытия А, коэффициент покрытия В, коэффициент быстрой ликвидности, коэффициент текущей ликвидности; в группу показателей рентабельности вошли </w:t>
      </w:r>
      <w:r w:rsidRPr="00A54732">
        <w:rPr>
          <w:rFonts w:ascii="Times New Roman" w:hAnsi="Times New Roman" w:cs="Times New Roman"/>
          <w:lang w:val="en-US"/>
        </w:rPr>
        <w:t>ROA</w:t>
      </w:r>
      <w:r w:rsidRPr="00A54732">
        <w:rPr>
          <w:rFonts w:ascii="Times New Roman" w:hAnsi="Times New Roman" w:cs="Times New Roman"/>
        </w:rPr>
        <w:t xml:space="preserve">,  </w:t>
      </w:r>
      <w:r w:rsidRPr="00A54732">
        <w:rPr>
          <w:rFonts w:ascii="Times New Roman" w:hAnsi="Times New Roman" w:cs="Times New Roman"/>
          <w:lang w:val="en-US"/>
        </w:rPr>
        <w:t>ROE</w:t>
      </w:r>
      <w:r w:rsidRPr="00A54732">
        <w:rPr>
          <w:rFonts w:ascii="Times New Roman" w:hAnsi="Times New Roman" w:cs="Times New Roman"/>
        </w:rPr>
        <w:t xml:space="preserve">, </w:t>
      </w:r>
      <w:r w:rsidRPr="00A54732">
        <w:rPr>
          <w:rFonts w:ascii="Times New Roman" w:hAnsi="Times New Roman" w:cs="Times New Roman"/>
          <w:lang w:val="en-US"/>
        </w:rPr>
        <w:t>ROI</w:t>
      </w:r>
      <w:r w:rsidRPr="00A54732">
        <w:rPr>
          <w:rFonts w:ascii="Times New Roman" w:hAnsi="Times New Roman" w:cs="Times New Roman"/>
        </w:rPr>
        <w:t xml:space="preserve"> и чистая маржа. В качестве показателей интернационализации было решено использовать процент зарубежных активов от общего, процент зарубежных работников от общего, а также процент зарубежных продаж от общего объема.</w:t>
      </w:r>
    </w:p>
    <w:p w14:paraId="1874904E" w14:textId="6D0FC1A4" w:rsidR="00A54732" w:rsidRPr="00A54732" w:rsidRDefault="005430CC" w:rsidP="005165C4">
      <w:pPr>
        <w:autoSpaceDE w:val="0"/>
        <w:autoSpaceDN w:val="0"/>
        <w:adjustRightInd w:val="0"/>
        <w:spacing w:after="120" w:line="360" w:lineRule="auto"/>
        <w:ind w:firstLine="709"/>
        <w:jc w:val="both"/>
        <w:rPr>
          <w:rFonts w:ascii="Times New Roman" w:hAnsi="Times New Roman" w:cs="Times New Roman"/>
        </w:rPr>
      </w:pPr>
      <w:r>
        <w:rPr>
          <w:rFonts w:ascii="Times New Roman" w:hAnsi="Times New Roman" w:cs="Times New Roman"/>
        </w:rPr>
        <w:t xml:space="preserve">Выдвигать гипотезы необходимо на основе следующих предположений. </w:t>
      </w:r>
      <w:r w:rsidR="009773AA">
        <w:rPr>
          <w:rFonts w:ascii="Times New Roman" w:hAnsi="Times New Roman" w:cs="Times New Roman"/>
        </w:rPr>
        <w:t>В</w:t>
      </w:r>
      <w:r w:rsidR="00A54732" w:rsidRPr="00A54732">
        <w:rPr>
          <w:rFonts w:ascii="Times New Roman" w:hAnsi="Times New Roman" w:cs="Times New Roman"/>
        </w:rPr>
        <w:t xml:space="preserve"> ходе </w:t>
      </w:r>
      <w:r>
        <w:rPr>
          <w:rFonts w:ascii="Times New Roman" w:hAnsi="Times New Roman" w:cs="Times New Roman"/>
        </w:rPr>
        <w:t>первичного исследования выяснилось</w:t>
      </w:r>
      <w:r w:rsidR="00A54732" w:rsidRPr="00A54732">
        <w:rPr>
          <w:rFonts w:ascii="Times New Roman" w:hAnsi="Times New Roman" w:cs="Times New Roman"/>
        </w:rPr>
        <w:t xml:space="preserve">, что нет единого мнения по </w:t>
      </w:r>
      <w:r w:rsidR="001952D0">
        <w:rPr>
          <w:rFonts w:ascii="Times New Roman" w:hAnsi="Times New Roman" w:cs="Times New Roman"/>
        </w:rPr>
        <w:t>по</w:t>
      </w:r>
      <w:r w:rsidR="00A54732" w:rsidRPr="00A54732">
        <w:rPr>
          <w:rFonts w:ascii="Times New Roman" w:hAnsi="Times New Roman" w:cs="Times New Roman"/>
        </w:rPr>
        <w:t>воду влияния выбранных индикаторов друг на друга</w:t>
      </w:r>
      <w:r>
        <w:rPr>
          <w:rFonts w:ascii="Times New Roman" w:hAnsi="Times New Roman" w:cs="Times New Roman"/>
        </w:rPr>
        <w:t>, однако согласно концепциям и специфики интернационализации (параграф 1.1, 1.2), выходя на новые рынки, компании в первую очередь задумываются о получении прибыли, улучшении своих позиций на рынке и максимально эффективному использованию своих ресурсов, следовательно</w:t>
      </w:r>
      <w:r w:rsidR="009773AA">
        <w:rPr>
          <w:rFonts w:ascii="Times New Roman" w:hAnsi="Times New Roman" w:cs="Times New Roman"/>
        </w:rPr>
        <w:t>,</w:t>
      </w:r>
      <w:r>
        <w:rPr>
          <w:rFonts w:ascii="Times New Roman" w:hAnsi="Times New Roman" w:cs="Times New Roman"/>
        </w:rPr>
        <w:t xml:space="preserve"> предполагается положительное влияние уровня интернационализации на показатели эффективности</w:t>
      </w:r>
      <w:r w:rsidR="00A54732" w:rsidRPr="00A54732">
        <w:rPr>
          <w:rFonts w:ascii="Times New Roman" w:hAnsi="Times New Roman" w:cs="Times New Roman"/>
        </w:rPr>
        <w:t xml:space="preserve">. </w:t>
      </w:r>
      <w:r>
        <w:rPr>
          <w:rFonts w:ascii="Times New Roman" w:hAnsi="Times New Roman" w:cs="Times New Roman"/>
        </w:rPr>
        <w:t>Для определения состояния компании в параграфе 2.2 предложены показатели эффективности, сгруппированные по трем группам</w:t>
      </w:r>
      <w:r w:rsidR="009773AA">
        <w:rPr>
          <w:rFonts w:ascii="Times New Roman" w:hAnsi="Times New Roman" w:cs="Times New Roman"/>
        </w:rPr>
        <w:t>, поэтому гипотезы должны ссылаться на данные группы</w:t>
      </w:r>
      <w:r>
        <w:rPr>
          <w:rFonts w:ascii="Times New Roman" w:hAnsi="Times New Roman" w:cs="Times New Roman"/>
        </w:rPr>
        <w:t>.</w:t>
      </w:r>
      <w:r w:rsidR="00C36466">
        <w:rPr>
          <w:rFonts w:ascii="Times New Roman" w:hAnsi="Times New Roman" w:cs="Times New Roman"/>
        </w:rPr>
        <w:t xml:space="preserve"> На основании всех предположений в параграфе 2.3 выдвинуты</w:t>
      </w:r>
      <w:r>
        <w:rPr>
          <w:rFonts w:ascii="Times New Roman" w:hAnsi="Times New Roman" w:cs="Times New Roman"/>
        </w:rPr>
        <w:t xml:space="preserve"> </w:t>
      </w:r>
      <w:r w:rsidR="00C36466">
        <w:rPr>
          <w:rFonts w:ascii="Times New Roman" w:hAnsi="Times New Roman" w:cs="Times New Roman"/>
        </w:rPr>
        <w:t xml:space="preserve">3 гипотезы. </w:t>
      </w:r>
    </w:p>
    <w:p w14:paraId="7212E8CC" w14:textId="6B9843F6" w:rsidR="00A54732" w:rsidRPr="00A54732" w:rsidRDefault="00A54732" w:rsidP="005165C4">
      <w:pPr>
        <w:autoSpaceDE w:val="0"/>
        <w:autoSpaceDN w:val="0"/>
        <w:adjustRightInd w:val="0"/>
        <w:spacing w:after="120" w:line="360" w:lineRule="auto"/>
        <w:ind w:firstLine="709"/>
        <w:jc w:val="both"/>
        <w:rPr>
          <w:rFonts w:ascii="Times New Roman" w:hAnsi="Times New Roman" w:cs="Times New Roman"/>
        </w:rPr>
      </w:pPr>
      <w:r w:rsidRPr="00A54732">
        <w:rPr>
          <w:rFonts w:ascii="Times New Roman" w:hAnsi="Times New Roman" w:cs="Times New Roman"/>
        </w:rPr>
        <w:t xml:space="preserve">Разработанный инструментарий </w:t>
      </w:r>
      <w:r w:rsidR="00ED2B1C">
        <w:rPr>
          <w:rFonts w:ascii="Times New Roman" w:hAnsi="Times New Roman" w:cs="Times New Roman"/>
        </w:rPr>
        <w:t xml:space="preserve">позволяет оценить </w:t>
      </w:r>
      <w:r w:rsidRPr="00A54732">
        <w:rPr>
          <w:rFonts w:ascii="Times New Roman" w:hAnsi="Times New Roman" w:cs="Times New Roman"/>
        </w:rPr>
        <w:t>уровень интернационализации ТНК, а также провести анализ влияния данного показателя на их экономические результаты. Данный анализ представлен в главе 3.</w:t>
      </w:r>
    </w:p>
    <w:p w14:paraId="5A79DBF5" w14:textId="77777777" w:rsidR="00A54732" w:rsidRDefault="00A54732" w:rsidP="005165C4">
      <w:pPr>
        <w:spacing w:after="120" w:line="360" w:lineRule="auto"/>
        <w:ind w:firstLine="709"/>
        <w:jc w:val="both"/>
        <w:rPr>
          <w:rFonts w:ascii="Times New Roman" w:eastAsia="Calibri" w:hAnsi="Times New Roman" w:cs="Times New Roman"/>
        </w:rPr>
      </w:pPr>
    </w:p>
    <w:p w14:paraId="666C78FC" w14:textId="77777777" w:rsidR="009773AA" w:rsidRDefault="009773AA" w:rsidP="005165C4">
      <w:pPr>
        <w:spacing w:after="120" w:line="276" w:lineRule="auto"/>
        <w:rPr>
          <w:rFonts w:ascii="Times New Roman" w:eastAsiaTheme="majorEastAsia" w:hAnsi="Times New Roman" w:cs="Times New Roman"/>
          <w:b/>
          <w:bCs/>
          <w:color w:val="365F91" w:themeColor="accent1" w:themeShade="BF"/>
          <w:sz w:val="28"/>
          <w:szCs w:val="28"/>
        </w:rPr>
      </w:pPr>
      <w:bookmarkStart w:id="26" w:name="_Toc447054559"/>
      <w:r>
        <w:rPr>
          <w:rFonts w:ascii="Times New Roman" w:hAnsi="Times New Roman" w:cs="Times New Roman"/>
        </w:rPr>
        <w:br w:type="page"/>
      </w:r>
    </w:p>
    <w:p w14:paraId="082515CE" w14:textId="4A964C4F" w:rsidR="00A311D1" w:rsidRPr="009025B7" w:rsidRDefault="009025B7" w:rsidP="005165C4">
      <w:pPr>
        <w:pStyle w:val="1"/>
        <w:spacing w:before="0" w:after="120" w:line="360" w:lineRule="auto"/>
        <w:rPr>
          <w:rFonts w:ascii="Times New Roman" w:hAnsi="Times New Roman" w:cs="Times New Roman"/>
          <w:color w:val="auto"/>
        </w:rPr>
      </w:pPr>
      <w:bookmarkStart w:id="27" w:name="_Toc451779288"/>
      <w:r w:rsidRPr="009025B7">
        <w:rPr>
          <w:rFonts w:ascii="Times New Roman" w:hAnsi="Times New Roman" w:cs="Times New Roman"/>
          <w:color w:val="auto"/>
        </w:rPr>
        <w:lastRenderedPageBreak/>
        <w:t>ГЛАВА 3. ЭМПИРИЧЕСКОЕ ИССЛЕДОВАНИЕ ВЗАИМОСВЯЗИ ЭКОНОМИЧЕСКИХ РЕЗУЛЬТАТОВ ЛОГИСТИЧЕСКИХ КОМПАНИЙ И УРОВНЯ ИНТЕРНАЦИОНАЛИЗАЦИИ ИХ ДЕЯТЕЛЬНОСТИ</w:t>
      </w:r>
      <w:bookmarkEnd w:id="27"/>
      <w:r w:rsidRPr="009025B7">
        <w:rPr>
          <w:rFonts w:ascii="Times New Roman" w:hAnsi="Times New Roman" w:cs="Times New Roman"/>
          <w:color w:val="auto"/>
        </w:rPr>
        <w:t xml:space="preserve"> </w:t>
      </w:r>
      <w:bookmarkEnd w:id="26"/>
    </w:p>
    <w:p w14:paraId="11C227A0" w14:textId="1CC4A89C" w:rsidR="00A311D1" w:rsidRPr="009025B7" w:rsidRDefault="00CC22EB" w:rsidP="00CC22EB">
      <w:pPr>
        <w:pStyle w:val="2"/>
        <w:spacing w:before="0" w:after="120" w:line="360" w:lineRule="auto"/>
        <w:rPr>
          <w:rFonts w:ascii="Times New Roman" w:hAnsi="Times New Roman" w:cs="Times New Roman"/>
          <w:noProof/>
          <w:color w:val="auto"/>
          <w:sz w:val="24"/>
        </w:rPr>
      </w:pPr>
      <w:bookmarkStart w:id="28" w:name="_Toc447054560"/>
      <w:bookmarkStart w:id="29" w:name="_Toc451779289"/>
      <w:r>
        <w:rPr>
          <w:rFonts w:ascii="Times New Roman" w:hAnsi="Times New Roman" w:cs="Times New Roman"/>
          <w:noProof/>
          <w:color w:val="auto"/>
          <w:sz w:val="24"/>
        </w:rPr>
        <w:t xml:space="preserve">3.1 </w:t>
      </w:r>
      <w:r w:rsidR="00A311D1" w:rsidRPr="009025B7">
        <w:rPr>
          <w:rFonts w:ascii="Times New Roman" w:hAnsi="Times New Roman" w:cs="Times New Roman"/>
          <w:noProof/>
          <w:color w:val="auto"/>
          <w:sz w:val="24"/>
        </w:rPr>
        <w:t>Формирование группы изучаемых логистических компаний</w:t>
      </w:r>
      <w:bookmarkEnd w:id="28"/>
      <w:bookmarkEnd w:id="29"/>
    </w:p>
    <w:p w14:paraId="6076E9E8" w14:textId="77777777" w:rsidR="00A311D1" w:rsidRPr="009E2E4A" w:rsidRDefault="00A311D1" w:rsidP="005165C4">
      <w:pPr>
        <w:autoSpaceDE w:val="0"/>
        <w:autoSpaceDN w:val="0"/>
        <w:adjustRightInd w:val="0"/>
        <w:spacing w:after="120" w:line="360" w:lineRule="auto"/>
        <w:ind w:firstLine="709"/>
        <w:jc w:val="both"/>
        <w:rPr>
          <w:rFonts w:ascii="Times New Roman" w:hAnsi="Times New Roman" w:cs="Times New Roman"/>
        </w:rPr>
      </w:pPr>
      <w:r w:rsidRPr="00B85082">
        <w:rPr>
          <w:rFonts w:ascii="Times New Roman" w:hAnsi="Times New Roman" w:cs="Times New Roman"/>
        </w:rPr>
        <w:t>Как упоминалось ранее, объектом изучения в данном исследовании являются</w:t>
      </w:r>
      <w:r>
        <w:rPr>
          <w:rFonts w:ascii="Times New Roman" w:hAnsi="Times New Roman" w:cs="Times New Roman"/>
        </w:rPr>
        <w:t xml:space="preserve"> логистические транснациональные корпорации (ТНК), владеющие или контролирующие</w:t>
      </w:r>
      <w:r w:rsidRPr="00B85082">
        <w:rPr>
          <w:rFonts w:ascii="Times New Roman" w:hAnsi="Times New Roman" w:cs="Times New Roman"/>
        </w:rPr>
        <w:t xml:space="preserve"> производственные мощности, а также мощности п</w:t>
      </w:r>
      <w:r>
        <w:rPr>
          <w:rFonts w:ascii="Times New Roman" w:hAnsi="Times New Roman" w:cs="Times New Roman"/>
        </w:rPr>
        <w:t>о оказанию услуг или реализации</w:t>
      </w:r>
      <w:r w:rsidRPr="00B85082">
        <w:rPr>
          <w:rFonts w:ascii="Times New Roman" w:hAnsi="Times New Roman" w:cs="Times New Roman"/>
        </w:rPr>
        <w:t xml:space="preserve"> продукции вне страны, в которой она базируется. Согласно методологии </w:t>
      </w:r>
      <w:r w:rsidRPr="00B85082">
        <w:rPr>
          <w:rFonts w:ascii="Times New Roman" w:hAnsi="Times New Roman" w:cs="Times New Roman"/>
          <w:lang w:val="en-US"/>
        </w:rPr>
        <w:t>UNCTAD</w:t>
      </w:r>
      <w:r w:rsidRPr="00B85082">
        <w:rPr>
          <w:rFonts w:ascii="Times New Roman" w:hAnsi="Times New Roman" w:cs="Times New Roman"/>
        </w:rPr>
        <w:t xml:space="preserve"> основными критериями, позволяющими относить пред</w:t>
      </w:r>
      <w:r>
        <w:rPr>
          <w:rFonts w:ascii="Times New Roman" w:hAnsi="Times New Roman" w:cs="Times New Roman"/>
        </w:rPr>
        <w:t>приятие к разряду МНК, является</w:t>
      </w:r>
      <w:r w:rsidRPr="009E2E4A">
        <w:rPr>
          <w:rFonts w:ascii="Times New Roman" w:hAnsi="Times New Roman" w:cs="Times New Roman"/>
        </w:rPr>
        <w:t xml:space="preserve"> </w:t>
      </w:r>
      <w:r w:rsidRPr="00B85082">
        <w:rPr>
          <w:rFonts w:ascii="Times New Roman" w:hAnsi="Times New Roman" w:cs="Times New Roman"/>
        </w:rPr>
        <w:t>следующее:</w:t>
      </w:r>
    </w:p>
    <w:p w14:paraId="6F7DDC87" w14:textId="65585719" w:rsidR="00A311D1" w:rsidRPr="00860307" w:rsidRDefault="00A311D1" w:rsidP="00860307">
      <w:pPr>
        <w:pStyle w:val="a3"/>
        <w:widowControl/>
        <w:numPr>
          <w:ilvl w:val="0"/>
          <w:numId w:val="17"/>
        </w:numPr>
        <w:autoSpaceDE w:val="0"/>
        <w:autoSpaceDN w:val="0"/>
        <w:adjustRightInd w:val="0"/>
        <w:spacing w:after="120" w:line="360" w:lineRule="auto"/>
        <w:ind w:left="709"/>
        <w:contextualSpacing w:val="0"/>
        <w:jc w:val="both"/>
        <w:rPr>
          <w:rFonts w:ascii="Times New Roman" w:hAnsi="Times New Roman" w:cs="Times New Roman"/>
          <w:sz w:val="24"/>
          <w:szCs w:val="24"/>
          <w:lang w:val="ru-RU"/>
        </w:rPr>
      </w:pPr>
      <w:r w:rsidRPr="00860307">
        <w:rPr>
          <w:rFonts w:ascii="Times New Roman" w:hAnsi="Times New Roman" w:cs="Times New Roman"/>
          <w:sz w:val="24"/>
          <w:szCs w:val="24"/>
          <w:lang w:val="ru-RU"/>
        </w:rPr>
        <w:t>Наличие материнской компании и подразделений за рубежом, не менее, чем</w:t>
      </w:r>
      <w:r w:rsidR="00860307" w:rsidRPr="00860307">
        <w:rPr>
          <w:rFonts w:ascii="Times New Roman" w:hAnsi="Times New Roman" w:cs="Times New Roman"/>
          <w:sz w:val="24"/>
          <w:szCs w:val="24"/>
          <w:lang w:val="ru-RU"/>
        </w:rPr>
        <w:t xml:space="preserve"> </w:t>
      </w:r>
      <w:r w:rsidRPr="00860307">
        <w:rPr>
          <w:rFonts w:ascii="Times New Roman" w:hAnsi="Times New Roman" w:cs="Times New Roman"/>
          <w:sz w:val="24"/>
          <w:szCs w:val="24"/>
          <w:lang w:val="ru-RU"/>
        </w:rPr>
        <w:t>в двух странах мира</w:t>
      </w:r>
      <w:r w:rsidRPr="00860307">
        <w:rPr>
          <w:rFonts w:ascii="Times New Roman" w:hAnsi="Times New Roman" w:cs="Times New Roman"/>
          <w:lang w:val="ru-RU"/>
        </w:rPr>
        <w:t>;</w:t>
      </w:r>
    </w:p>
    <w:p w14:paraId="4A822572" w14:textId="2D0FB96B" w:rsidR="00A311D1" w:rsidRPr="00C87DFA" w:rsidRDefault="00A311D1" w:rsidP="007E7106">
      <w:pPr>
        <w:pStyle w:val="a3"/>
        <w:widowControl/>
        <w:numPr>
          <w:ilvl w:val="0"/>
          <w:numId w:val="17"/>
        </w:numPr>
        <w:autoSpaceDE w:val="0"/>
        <w:autoSpaceDN w:val="0"/>
        <w:adjustRightInd w:val="0"/>
        <w:spacing w:after="120" w:line="360" w:lineRule="auto"/>
        <w:ind w:left="709"/>
        <w:contextualSpacing w:val="0"/>
        <w:jc w:val="both"/>
        <w:rPr>
          <w:rFonts w:ascii="Times New Roman" w:hAnsi="Times New Roman" w:cs="Times New Roman"/>
          <w:sz w:val="24"/>
          <w:szCs w:val="24"/>
          <w:lang w:val="ru-RU"/>
        </w:rPr>
      </w:pPr>
      <w:r w:rsidRPr="00C87DFA">
        <w:rPr>
          <w:rFonts w:ascii="Times New Roman" w:hAnsi="Times New Roman" w:cs="Times New Roman"/>
          <w:sz w:val="24"/>
          <w:szCs w:val="24"/>
          <w:lang w:val="ru-RU"/>
        </w:rPr>
        <w:t>Контроль активов заграничных подразделений</w:t>
      </w:r>
      <w:r w:rsidR="00A5702A">
        <w:rPr>
          <w:rFonts w:ascii="Times New Roman" w:hAnsi="Times New Roman" w:cs="Times New Roman"/>
          <w:sz w:val="24"/>
          <w:szCs w:val="24"/>
          <w:lang w:val="ru-RU"/>
        </w:rPr>
        <w:t xml:space="preserve"> – доля акционерного капитала в </w:t>
      </w:r>
      <w:r w:rsidRPr="00C87DFA">
        <w:rPr>
          <w:rFonts w:ascii="Times New Roman" w:hAnsi="Times New Roman" w:cs="Times New Roman"/>
          <w:sz w:val="24"/>
          <w:szCs w:val="24"/>
          <w:lang w:val="ru-RU"/>
        </w:rPr>
        <w:t>дочернем предприятии, которое принадлежит материнской компании в другой стране, составляет не менее 10%.</w:t>
      </w:r>
    </w:p>
    <w:p w14:paraId="7DE370BC" w14:textId="02D44D3D" w:rsidR="00A311D1" w:rsidRDefault="00A311D1" w:rsidP="005165C4">
      <w:pPr>
        <w:autoSpaceDE w:val="0"/>
        <w:autoSpaceDN w:val="0"/>
        <w:adjustRightInd w:val="0"/>
        <w:spacing w:after="120" w:line="360" w:lineRule="auto"/>
        <w:ind w:firstLine="709"/>
        <w:jc w:val="both"/>
        <w:rPr>
          <w:rFonts w:ascii="Times New Roman" w:hAnsi="Times New Roman" w:cs="Times New Roman"/>
        </w:rPr>
      </w:pPr>
      <w:r w:rsidRPr="009E2E4A">
        <w:rPr>
          <w:rFonts w:ascii="Times New Roman" w:hAnsi="Times New Roman" w:cs="Times New Roman"/>
          <w:lang w:val="en-US"/>
        </w:rPr>
        <w:t>UNCTAD</w:t>
      </w:r>
      <w:r w:rsidRPr="009E2E4A">
        <w:rPr>
          <w:rFonts w:ascii="Times New Roman" w:hAnsi="Times New Roman" w:cs="Times New Roman"/>
        </w:rPr>
        <w:t xml:space="preserve"> определяет МНК как предприятие любой правовой формы, включающее </w:t>
      </w:r>
      <w:r w:rsidRPr="00B85082">
        <w:rPr>
          <w:rFonts w:ascii="Times New Roman" w:hAnsi="Times New Roman" w:cs="Times New Roman"/>
        </w:rPr>
        <w:t>в себя материнскую компанию и ее зарубежные</w:t>
      </w:r>
      <w:r>
        <w:rPr>
          <w:rFonts w:ascii="Times New Roman" w:hAnsi="Times New Roman" w:cs="Times New Roman"/>
        </w:rPr>
        <w:t xml:space="preserve"> подразделения. Под материнской</w:t>
      </w:r>
      <w:r w:rsidRPr="009E2E4A">
        <w:rPr>
          <w:rFonts w:ascii="Times New Roman" w:hAnsi="Times New Roman" w:cs="Times New Roman"/>
        </w:rPr>
        <w:t xml:space="preserve"> </w:t>
      </w:r>
      <w:r w:rsidRPr="00B85082">
        <w:rPr>
          <w:rFonts w:ascii="Times New Roman" w:hAnsi="Times New Roman" w:cs="Times New Roman"/>
        </w:rPr>
        <w:t>компанией понимается предприятие, контролирующе</w:t>
      </w:r>
      <w:r>
        <w:rPr>
          <w:rFonts w:ascii="Times New Roman" w:hAnsi="Times New Roman" w:cs="Times New Roman"/>
        </w:rPr>
        <w:t>е активы других организаций вне</w:t>
      </w:r>
      <w:r w:rsidRPr="009E2E4A">
        <w:rPr>
          <w:rFonts w:ascii="Times New Roman" w:hAnsi="Times New Roman" w:cs="Times New Roman"/>
        </w:rPr>
        <w:t xml:space="preserve"> </w:t>
      </w:r>
      <w:r w:rsidRPr="00B85082">
        <w:rPr>
          <w:rFonts w:ascii="Times New Roman" w:hAnsi="Times New Roman" w:cs="Times New Roman"/>
        </w:rPr>
        <w:t>страны, в которой оно базируется, чаще всего путем вла</w:t>
      </w:r>
      <w:r>
        <w:rPr>
          <w:rFonts w:ascii="Times New Roman" w:hAnsi="Times New Roman" w:cs="Times New Roman"/>
        </w:rPr>
        <w:t>дения определенной долей в них.</w:t>
      </w:r>
      <w:r w:rsidRPr="009E2E4A">
        <w:rPr>
          <w:rFonts w:ascii="Times New Roman" w:hAnsi="Times New Roman" w:cs="Times New Roman"/>
        </w:rPr>
        <w:t xml:space="preserve"> </w:t>
      </w:r>
      <w:r w:rsidRPr="00B85082">
        <w:rPr>
          <w:rFonts w:ascii="Times New Roman" w:hAnsi="Times New Roman" w:cs="Times New Roman"/>
        </w:rPr>
        <w:t xml:space="preserve">Зарубежное подразделение – это предприятие </w:t>
      </w:r>
      <w:r>
        <w:rPr>
          <w:rFonts w:ascii="Times New Roman" w:hAnsi="Times New Roman" w:cs="Times New Roman"/>
        </w:rPr>
        <w:t>любой правовой формы, в котором</w:t>
      </w:r>
      <w:r w:rsidRPr="009E2E4A">
        <w:rPr>
          <w:rFonts w:ascii="Times New Roman" w:hAnsi="Times New Roman" w:cs="Times New Roman"/>
        </w:rPr>
        <w:t xml:space="preserve"> </w:t>
      </w:r>
      <w:r w:rsidRPr="00B85082">
        <w:rPr>
          <w:rFonts w:ascii="Times New Roman" w:hAnsi="Times New Roman" w:cs="Times New Roman"/>
        </w:rPr>
        <w:t>инвестор, являющийся резидентом другой экономики,</w:t>
      </w:r>
      <w:r>
        <w:rPr>
          <w:rFonts w:ascii="Times New Roman" w:hAnsi="Times New Roman" w:cs="Times New Roman"/>
        </w:rPr>
        <w:t xml:space="preserve"> владеет долей, позволяющей ему</w:t>
      </w:r>
      <w:r w:rsidRPr="009E2E4A">
        <w:rPr>
          <w:rFonts w:ascii="Times New Roman" w:hAnsi="Times New Roman" w:cs="Times New Roman"/>
        </w:rPr>
        <w:t xml:space="preserve"> </w:t>
      </w:r>
      <w:r w:rsidRPr="00B85082">
        <w:rPr>
          <w:rFonts w:ascii="Times New Roman" w:hAnsi="Times New Roman" w:cs="Times New Roman"/>
        </w:rPr>
        <w:t xml:space="preserve">участвовать в </w:t>
      </w:r>
      <w:r w:rsidR="00A5702A">
        <w:rPr>
          <w:rFonts w:ascii="Times New Roman" w:hAnsi="Times New Roman" w:cs="Times New Roman"/>
        </w:rPr>
        <w:t xml:space="preserve">управлении этим подразделением </w:t>
      </w:r>
      <w:r w:rsidR="00A5702A">
        <w:rPr>
          <w:rFonts w:ascii="Times New Roman" w:hAnsi="Times New Roman" w:cs="Times New Roman"/>
          <w:lang w:val="en-US"/>
        </w:rPr>
        <w:t>[</w:t>
      </w:r>
      <w:r w:rsidRPr="00B85082">
        <w:rPr>
          <w:rFonts w:ascii="Times New Roman" w:hAnsi="Times New Roman" w:cs="Times New Roman"/>
          <w:lang w:val="en-US"/>
        </w:rPr>
        <w:t>UNCTAD</w:t>
      </w:r>
      <w:r w:rsidRPr="00B85082">
        <w:rPr>
          <w:rFonts w:ascii="Times New Roman" w:hAnsi="Times New Roman" w:cs="Times New Roman"/>
        </w:rPr>
        <w:t>, 20</w:t>
      </w:r>
      <w:r w:rsidR="00A5702A">
        <w:rPr>
          <w:rFonts w:ascii="Times New Roman" w:hAnsi="Times New Roman" w:cs="Times New Roman"/>
        </w:rPr>
        <w:t>08]</w:t>
      </w:r>
      <w:r>
        <w:rPr>
          <w:rFonts w:ascii="Times New Roman" w:hAnsi="Times New Roman" w:cs="Times New Roman"/>
        </w:rPr>
        <w:t>. Подробно</w:t>
      </w:r>
      <w:r w:rsidR="00A5702A">
        <w:rPr>
          <w:rFonts w:ascii="Times New Roman" w:hAnsi="Times New Roman" w:cs="Times New Roman"/>
        </w:rPr>
        <w:t>е</w:t>
      </w:r>
      <w:r>
        <w:rPr>
          <w:rFonts w:ascii="Times New Roman" w:hAnsi="Times New Roman" w:cs="Times New Roman"/>
        </w:rPr>
        <w:t xml:space="preserve"> определение ТНК было описано в первой главе.</w:t>
      </w:r>
    </w:p>
    <w:p w14:paraId="1968D2D6" w14:textId="00412476" w:rsidR="00A311D1" w:rsidRPr="003D30A2" w:rsidRDefault="00A311D1" w:rsidP="005165C4">
      <w:pPr>
        <w:autoSpaceDE w:val="0"/>
        <w:autoSpaceDN w:val="0"/>
        <w:adjustRightInd w:val="0"/>
        <w:spacing w:after="120" w:line="360" w:lineRule="auto"/>
        <w:ind w:firstLine="709"/>
        <w:jc w:val="both"/>
        <w:rPr>
          <w:rFonts w:ascii="Times New Roman" w:hAnsi="Times New Roman" w:cs="Times New Roman"/>
        </w:rPr>
      </w:pPr>
      <w:r>
        <w:rPr>
          <w:rFonts w:ascii="Times New Roman" w:hAnsi="Times New Roman" w:cs="Times New Roman"/>
        </w:rPr>
        <w:t xml:space="preserve">Следующим шагом для формирования выборки является определение какие именно логистические компании войдут в финальную модель, основываясь на наборе предоставляемых ими услуг. </w:t>
      </w:r>
      <w:r w:rsidRPr="00B85082">
        <w:rPr>
          <w:rFonts w:ascii="Times New Roman" w:hAnsi="Times New Roman" w:cs="Times New Roman"/>
        </w:rPr>
        <w:t>Для отечественного рынка понятие «логистическая услуга» является новым. Многие воспринимают логистические услуги только как комплекс транспортных услуг и/или услуг склада. Данное понимание является ошибочным и крайне ограниченным. Современный рынок логистических услуг может предложить широкий спектр услуг.</w:t>
      </w:r>
      <w:r w:rsidRPr="007469F5">
        <w:rPr>
          <w:rFonts w:ascii="Times New Roman" w:hAnsi="Times New Roman" w:cs="Times New Roman"/>
        </w:rPr>
        <w:t xml:space="preserve"> </w:t>
      </w:r>
      <w:r>
        <w:rPr>
          <w:rFonts w:ascii="Times New Roman" w:hAnsi="Times New Roman" w:cs="Times New Roman"/>
        </w:rPr>
        <w:t>Л</w:t>
      </w:r>
      <w:r w:rsidRPr="00B85082">
        <w:rPr>
          <w:rFonts w:ascii="Times New Roman" w:hAnsi="Times New Roman" w:cs="Times New Roman"/>
        </w:rPr>
        <w:t>огистические услуги следует воспринимать как целый комплекс услуг, способствующих эффективной орг</w:t>
      </w:r>
      <w:r w:rsidR="00F00D9F">
        <w:rPr>
          <w:rFonts w:ascii="Times New Roman" w:hAnsi="Times New Roman" w:cs="Times New Roman"/>
        </w:rPr>
        <w:t>анизации материальных потоков [Сверчков, 2013, С. 258-267</w:t>
      </w:r>
      <w:r w:rsidRPr="00B85082">
        <w:rPr>
          <w:rFonts w:ascii="Times New Roman" w:hAnsi="Times New Roman" w:cs="Times New Roman"/>
        </w:rPr>
        <w:t xml:space="preserve">]. </w:t>
      </w:r>
    </w:p>
    <w:p w14:paraId="656D1D01" w14:textId="6AB8F657" w:rsidR="00A311D1" w:rsidRPr="00B85082" w:rsidRDefault="00C068E5" w:rsidP="005165C4">
      <w:pPr>
        <w:autoSpaceDE w:val="0"/>
        <w:autoSpaceDN w:val="0"/>
        <w:adjustRightInd w:val="0"/>
        <w:spacing w:after="120" w:line="360" w:lineRule="auto"/>
        <w:ind w:firstLine="709"/>
        <w:jc w:val="both"/>
        <w:rPr>
          <w:rFonts w:ascii="Times New Roman" w:hAnsi="Times New Roman" w:cs="Times New Roman"/>
        </w:rPr>
      </w:pPr>
      <w:r>
        <w:rPr>
          <w:rFonts w:ascii="Times New Roman" w:hAnsi="Times New Roman" w:cs="Times New Roman"/>
        </w:rPr>
        <w:lastRenderedPageBreak/>
        <w:t>Под логистической услугой</w:t>
      </w:r>
      <w:r w:rsidR="00A311D1" w:rsidRPr="00B85082">
        <w:rPr>
          <w:rFonts w:ascii="Times New Roman" w:hAnsi="Times New Roman" w:cs="Times New Roman"/>
        </w:rPr>
        <w:t xml:space="preserve"> понимается комплекс услуг по выполнению заказа потребителя на проведение работы по организации и управлению потоковыми процессами с целью их оптимизации.</w:t>
      </w:r>
      <w:r w:rsidR="00A311D1">
        <w:rPr>
          <w:rFonts w:ascii="Times New Roman" w:hAnsi="Times New Roman" w:cs="Times New Roman"/>
        </w:rPr>
        <w:t xml:space="preserve"> </w:t>
      </w:r>
      <w:r w:rsidR="00A311D1" w:rsidRPr="00B85082">
        <w:rPr>
          <w:rFonts w:ascii="Times New Roman" w:hAnsi="Times New Roman" w:cs="Times New Roman"/>
        </w:rPr>
        <w:t>Параметры и условия логистической деятельности определяются основными характеристиками</w:t>
      </w:r>
      <w:r w:rsidR="00A311D1">
        <w:rPr>
          <w:rFonts w:ascii="Times New Roman" w:hAnsi="Times New Roman" w:cs="Times New Roman"/>
        </w:rPr>
        <w:t xml:space="preserve"> </w:t>
      </w:r>
      <w:r w:rsidR="00A311D1" w:rsidRPr="00B85082">
        <w:rPr>
          <w:rFonts w:ascii="Times New Roman" w:hAnsi="Times New Roman" w:cs="Times New Roman"/>
        </w:rPr>
        <w:t>логистических услуг:</w:t>
      </w:r>
    </w:p>
    <w:p w14:paraId="20CB284D" w14:textId="3EFFFD1D" w:rsidR="00860307" w:rsidRPr="00ED2B1C" w:rsidRDefault="00860307" w:rsidP="00860307">
      <w:pPr>
        <w:pStyle w:val="a3"/>
        <w:widowControl/>
        <w:numPr>
          <w:ilvl w:val="0"/>
          <w:numId w:val="28"/>
        </w:numPr>
        <w:autoSpaceDE w:val="0"/>
        <w:autoSpaceDN w:val="0"/>
        <w:adjustRightInd w:val="0"/>
        <w:spacing w:after="120" w:line="360" w:lineRule="auto"/>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ED2B1C">
        <w:rPr>
          <w:rFonts w:ascii="Times New Roman" w:hAnsi="Times New Roman" w:cs="Times New Roman"/>
          <w:sz w:val="24"/>
          <w:szCs w:val="24"/>
          <w:lang w:val="ru-RU"/>
        </w:rPr>
        <w:t>сключительность,</w:t>
      </w:r>
    </w:p>
    <w:p w14:paraId="3215F3BA" w14:textId="76063556" w:rsidR="00A311D1" w:rsidRPr="00ED2B1C" w:rsidRDefault="00F00D9F" w:rsidP="007E7106">
      <w:pPr>
        <w:pStyle w:val="a3"/>
        <w:widowControl/>
        <w:numPr>
          <w:ilvl w:val="0"/>
          <w:numId w:val="28"/>
        </w:numPr>
        <w:autoSpaceDE w:val="0"/>
        <w:autoSpaceDN w:val="0"/>
        <w:adjustRightInd w:val="0"/>
        <w:spacing w:after="120" w:line="360" w:lineRule="auto"/>
        <w:contextualSpacing w:val="0"/>
        <w:jc w:val="both"/>
        <w:rPr>
          <w:rFonts w:ascii="Times New Roman" w:hAnsi="Times New Roman" w:cs="Times New Roman"/>
          <w:sz w:val="24"/>
          <w:szCs w:val="24"/>
          <w:lang w:val="ru-RU"/>
        </w:rPr>
      </w:pPr>
      <w:r w:rsidRPr="00ED2B1C">
        <w:rPr>
          <w:rFonts w:ascii="Times New Roman" w:hAnsi="Times New Roman" w:cs="Times New Roman"/>
          <w:sz w:val="24"/>
          <w:szCs w:val="24"/>
          <w:lang w:val="ru-RU"/>
        </w:rPr>
        <w:t>вариабельность качества,</w:t>
      </w:r>
    </w:p>
    <w:p w14:paraId="6B533489" w14:textId="0FE5391C" w:rsidR="00860307" w:rsidRPr="00ED2B1C" w:rsidRDefault="00860307" w:rsidP="00860307">
      <w:pPr>
        <w:pStyle w:val="a3"/>
        <w:widowControl/>
        <w:numPr>
          <w:ilvl w:val="0"/>
          <w:numId w:val="28"/>
        </w:numPr>
        <w:autoSpaceDE w:val="0"/>
        <w:autoSpaceDN w:val="0"/>
        <w:adjustRightInd w:val="0"/>
        <w:spacing w:after="120" w:line="360" w:lineRule="auto"/>
        <w:contextualSpacing w:val="0"/>
        <w:jc w:val="both"/>
        <w:rPr>
          <w:rFonts w:ascii="Times New Roman" w:hAnsi="Times New Roman" w:cs="Times New Roman"/>
          <w:sz w:val="24"/>
          <w:szCs w:val="24"/>
          <w:lang w:val="ru-RU"/>
        </w:rPr>
      </w:pPr>
      <w:r w:rsidRPr="00ED2B1C">
        <w:rPr>
          <w:rFonts w:ascii="Times New Roman" w:hAnsi="Times New Roman" w:cs="Times New Roman"/>
          <w:sz w:val="24"/>
          <w:szCs w:val="24"/>
          <w:lang w:val="ru-RU"/>
        </w:rPr>
        <w:t>оперативность</w:t>
      </w:r>
      <w:r>
        <w:rPr>
          <w:rFonts w:ascii="Times New Roman" w:hAnsi="Times New Roman" w:cs="Times New Roman"/>
          <w:sz w:val="24"/>
          <w:szCs w:val="24"/>
          <w:lang w:val="ru-RU"/>
        </w:rPr>
        <w:t>,</w:t>
      </w:r>
    </w:p>
    <w:p w14:paraId="0F33ED02" w14:textId="1688778B" w:rsidR="00A311D1" w:rsidRPr="00ED2B1C" w:rsidRDefault="00A311D1" w:rsidP="007E7106">
      <w:pPr>
        <w:pStyle w:val="a3"/>
        <w:widowControl/>
        <w:numPr>
          <w:ilvl w:val="0"/>
          <w:numId w:val="28"/>
        </w:numPr>
        <w:autoSpaceDE w:val="0"/>
        <w:autoSpaceDN w:val="0"/>
        <w:adjustRightInd w:val="0"/>
        <w:spacing w:after="120" w:line="360" w:lineRule="auto"/>
        <w:contextualSpacing w:val="0"/>
        <w:jc w:val="both"/>
        <w:rPr>
          <w:rFonts w:ascii="Times New Roman" w:hAnsi="Times New Roman" w:cs="Times New Roman"/>
          <w:sz w:val="24"/>
          <w:szCs w:val="24"/>
          <w:lang w:val="ru-RU"/>
        </w:rPr>
      </w:pPr>
      <w:r w:rsidRPr="00ED2B1C">
        <w:rPr>
          <w:rFonts w:ascii="Times New Roman" w:hAnsi="Times New Roman" w:cs="Times New Roman"/>
          <w:sz w:val="24"/>
          <w:szCs w:val="24"/>
          <w:lang w:val="ru-RU"/>
        </w:rPr>
        <w:t>наце</w:t>
      </w:r>
      <w:r w:rsidR="00F00D9F" w:rsidRPr="00ED2B1C">
        <w:rPr>
          <w:rFonts w:ascii="Times New Roman" w:hAnsi="Times New Roman" w:cs="Times New Roman"/>
          <w:sz w:val="24"/>
          <w:szCs w:val="24"/>
          <w:lang w:val="ru-RU"/>
        </w:rPr>
        <w:t>ленность (направленность) услуг,</w:t>
      </w:r>
    </w:p>
    <w:p w14:paraId="6C880718" w14:textId="3242C971" w:rsidR="00860307" w:rsidRPr="00ED2B1C" w:rsidRDefault="00860307" w:rsidP="00860307">
      <w:pPr>
        <w:pStyle w:val="a3"/>
        <w:widowControl/>
        <w:numPr>
          <w:ilvl w:val="0"/>
          <w:numId w:val="28"/>
        </w:numPr>
        <w:autoSpaceDE w:val="0"/>
        <w:autoSpaceDN w:val="0"/>
        <w:adjustRightInd w:val="0"/>
        <w:spacing w:after="120" w:line="360" w:lineRule="auto"/>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ED2B1C">
        <w:rPr>
          <w:rFonts w:ascii="Times New Roman" w:hAnsi="Times New Roman" w:cs="Times New Roman"/>
          <w:sz w:val="24"/>
          <w:szCs w:val="24"/>
          <w:lang w:val="ru-RU"/>
        </w:rPr>
        <w:t>заимосвязь с источником,</w:t>
      </w:r>
    </w:p>
    <w:p w14:paraId="79F001AB" w14:textId="77777777" w:rsidR="00860307" w:rsidRPr="00ED2B1C" w:rsidRDefault="00860307" w:rsidP="00860307">
      <w:pPr>
        <w:pStyle w:val="a3"/>
        <w:widowControl/>
        <w:numPr>
          <w:ilvl w:val="0"/>
          <w:numId w:val="28"/>
        </w:numPr>
        <w:autoSpaceDE w:val="0"/>
        <w:autoSpaceDN w:val="0"/>
        <w:adjustRightInd w:val="0"/>
        <w:spacing w:after="120" w:line="360" w:lineRule="auto"/>
        <w:contextualSpacing w:val="0"/>
        <w:jc w:val="both"/>
        <w:rPr>
          <w:rFonts w:ascii="Times New Roman" w:hAnsi="Times New Roman" w:cs="Times New Roman"/>
          <w:sz w:val="24"/>
          <w:szCs w:val="24"/>
          <w:lang w:val="ru-RU"/>
        </w:rPr>
      </w:pPr>
      <w:r w:rsidRPr="00ED2B1C">
        <w:rPr>
          <w:rFonts w:ascii="Times New Roman" w:hAnsi="Times New Roman" w:cs="Times New Roman"/>
          <w:sz w:val="24"/>
          <w:szCs w:val="24"/>
          <w:lang w:val="ru-RU"/>
        </w:rPr>
        <w:t>эластичность спроса на услуги,</w:t>
      </w:r>
    </w:p>
    <w:p w14:paraId="741042A1" w14:textId="6A08D07B" w:rsidR="00A311D1" w:rsidRPr="00ED2B1C" w:rsidRDefault="00A311D1" w:rsidP="007E7106">
      <w:pPr>
        <w:pStyle w:val="a3"/>
        <w:widowControl/>
        <w:numPr>
          <w:ilvl w:val="0"/>
          <w:numId w:val="28"/>
        </w:numPr>
        <w:autoSpaceDE w:val="0"/>
        <w:autoSpaceDN w:val="0"/>
        <w:adjustRightInd w:val="0"/>
        <w:spacing w:after="120" w:line="360" w:lineRule="auto"/>
        <w:contextualSpacing w:val="0"/>
        <w:jc w:val="both"/>
        <w:rPr>
          <w:rFonts w:ascii="Times New Roman" w:hAnsi="Times New Roman" w:cs="Times New Roman"/>
          <w:sz w:val="24"/>
          <w:szCs w:val="24"/>
          <w:lang w:val="ru-RU"/>
        </w:rPr>
      </w:pPr>
      <w:r w:rsidRPr="00ED2B1C">
        <w:rPr>
          <w:rFonts w:ascii="Times New Roman" w:hAnsi="Times New Roman" w:cs="Times New Roman"/>
          <w:sz w:val="24"/>
          <w:szCs w:val="24"/>
          <w:lang w:val="ru-RU"/>
        </w:rPr>
        <w:t>услуги логистического характера, как и любые другие услуги</w:t>
      </w:r>
      <w:r w:rsidR="00860307">
        <w:rPr>
          <w:rFonts w:ascii="Times New Roman" w:hAnsi="Times New Roman" w:cs="Times New Roman"/>
          <w:sz w:val="24"/>
          <w:szCs w:val="24"/>
          <w:lang w:val="ru-RU"/>
        </w:rPr>
        <w:t>, нельзя произвести «про запас».</w:t>
      </w:r>
    </w:p>
    <w:p w14:paraId="51B8A150" w14:textId="31907A22" w:rsidR="00A311D1" w:rsidRDefault="00A311D1" w:rsidP="005165C4">
      <w:pPr>
        <w:spacing w:after="120" w:line="360" w:lineRule="auto"/>
        <w:ind w:firstLine="709"/>
        <w:jc w:val="both"/>
        <w:rPr>
          <w:rFonts w:ascii="Times New Roman" w:hAnsi="Times New Roman" w:cs="Times New Roman"/>
        </w:rPr>
      </w:pPr>
      <w:r>
        <w:rPr>
          <w:rFonts w:ascii="Times New Roman" w:hAnsi="Times New Roman" w:cs="Times New Roman"/>
        </w:rPr>
        <w:t>Як</w:t>
      </w:r>
      <w:r w:rsidR="00C068E5">
        <w:rPr>
          <w:rFonts w:ascii="Times New Roman" w:hAnsi="Times New Roman" w:cs="Times New Roman"/>
        </w:rPr>
        <w:t>унина [Якунина, 2014, С. 107-112</w:t>
      </w:r>
      <w:r w:rsidR="00A5702A">
        <w:rPr>
          <w:rFonts w:ascii="Times New Roman" w:hAnsi="Times New Roman" w:cs="Times New Roman"/>
        </w:rPr>
        <w:t>]</w:t>
      </w:r>
      <w:r>
        <w:rPr>
          <w:rFonts w:ascii="Times New Roman" w:hAnsi="Times New Roman" w:cs="Times New Roman"/>
        </w:rPr>
        <w:t xml:space="preserve"> классифицирует логистические услуги по набору существенных приз</w:t>
      </w:r>
      <w:r w:rsidR="00A5702A">
        <w:rPr>
          <w:rFonts w:ascii="Times New Roman" w:hAnsi="Times New Roman" w:cs="Times New Roman"/>
        </w:rPr>
        <w:t>наков, приведенных в таблице 7</w:t>
      </w:r>
      <w:r>
        <w:rPr>
          <w:rFonts w:ascii="Times New Roman" w:hAnsi="Times New Roman" w:cs="Times New Roman"/>
        </w:rPr>
        <w:t>.</w:t>
      </w:r>
    </w:p>
    <w:p w14:paraId="7CCF9881" w14:textId="77777777" w:rsidR="00A5702A" w:rsidRPr="00F00D9F" w:rsidRDefault="00A5702A" w:rsidP="005165C4">
      <w:pPr>
        <w:spacing w:after="120" w:line="360" w:lineRule="auto"/>
        <w:jc w:val="right"/>
        <w:rPr>
          <w:rFonts w:ascii="Times New Roman" w:hAnsi="Times New Roman" w:cs="Times New Roman"/>
          <w:sz w:val="22"/>
          <w:szCs w:val="22"/>
        </w:rPr>
      </w:pPr>
      <w:r w:rsidRPr="00F00D9F">
        <w:rPr>
          <w:rFonts w:ascii="Times New Roman" w:hAnsi="Times New Roman" w:cs="Times New Roman"/>
          <w:sz w:val="22"/>
          <w:szCs w:val="22"/>
        </w:rPr>
        <w:t>Таблица 7</w:t>
      </w:r>
    </w:p>
    <w:p w14:paraId="33116463" w14:textId="431A7709" w:rsidR="00A311D1" w:rsidRPr="00F00D9F" w:rsidRDefault="00A311D1" w:rsidP="00A5702A">
      <w:pPr>
        <w:spacing w:after="120" w:line="360" w:lineRule="auto"/>
        <w:jc w:val="center"/>
        <w:rPr>
          <w:rFonts w:ascii="Times New Roman" w:hAnsi="Times New Roman" w:cs="Times New Roman"/>
          <w:b/>
          <w:sz w:val="22"/>
          <w:szCs w:val="22"/>
        </w:rPr>
      </w:pPr>
      <w:r w:rsidRPr="00F00D9F">
        <w:rPr>
          <w:rFonts w:ascii="Times New Roman" w:hAnsi="Times New Roman" w:cs="Times New Roman"/>
          <w:b/>
          <w:sz w:val="22"/>
          <w:szCs w:val="22"/>
        </w:rPr>
        <w:t>Классификация логистических услуг</w:t>
      </w:r>
    </w:p>
    <w:tbl>
      <w:tblPr>
        <w:tblStyle w:val="a4"/>
        <w:tblW w:w="0" w:type="auto"/>
        <w:tblLook w:val="04A0" w:firstRow="1" w:lastRow="0" w:firstColumn="1" w:lastColumn="0" w:noHBand="0" w:noVBand="1"/>
      </w:tblPr>
      <w:tblGrid>
        <w:gridCol w:w="2235"/>
        <w:gridCol w:w="7330"/>
      </w:tblGrid>
      <w:tr w:rsidR="00A311D1" w:rsidRPr="00EF4C88" w14:paraId="300A43B9" w14:textId="77777777" w:rsidTr="009751EC">
        <w:tc>
          <w:tcPr>
            <w:tcW w:w="2235" w:type="dxa"/>
          </w:tcPr>
          <w:p w14:paraId="3D44FA23" w14:textId="77777777" w:rsidR="00A311D1" w:rsidRPr="00EF4C88" w:rsidRDefault="00A311D1" w:rsidP="00A5702A">
            <w:pPr>
              <w:spacing w:after="120" w:line="360" w:lineRule="auto"/>
              <w:jc w:val="center"/>
              <w:rPr>
                <w:rFonts w:ascii="Times New Roman" w:hAnsi="Times New Roman" w:cs="Times New Roman"/>
                <w:szCs w:val="20"/>
              </w:rPr>
            </w:pPr>
            <w:r w:rsidRPr="00EF4C88">
              <w:rPr>
                <w:rFonts w:ascii="Times New Roman" w:hAnsi="Times New Roman" w:cs="Times New Roman"/>
                <w:szCs w:val="20"/>
              </w:rPr>
              <w:t>Признак</w:t>
            </w:r>
          </w:p>
        </w:tc>
        <w:tc>
          <w:tcPr>
            <w:tcW w:w="7336" w:type="dxa"/>
          </w:tcPr>
          <w:p w14:paraId="1A3CF832" w14:textId="77777777" w:rsidR="00A311D1" w:rsidRPr="00EF4C88" w:rsidRDefault="00A311D1" w:rsidP="00A5702A">
            <w:pPr>
              <w:spacing w:after="120" w:line="360" w:lineRule="auto"/>
              <w:jc w:val="center"/>
              <w:rPr>
                <w:rFonts w:ascii="Times New Roman" w:hAnsi="Times New Roman" w:cs="Times New Roman"/>
                <w:szCs w:val="20"/>
              </w:rPr>
            </w:pPr>
            <w:r w:rsidRPr="00EF4C88">
              <w:rPr>
                <w:rFonts w:ascii="Times New Roman" w:hAnsi="Times New Roman" w:cs="Times New Roman"/>
                <w:szCs w:val="20"/>
              </w:rPr>
              <w:t>Виды услуг</w:t>
            </w:r>
          </w:p>
        </w:tc>
      </w:tr>
      <w:tr w:rsidR="00A311D1" w:rsidRPr="00EF4C88" w14:paraId="3EDFEC39" w14:textId="77777777" w:rsidTr="009751EC">
        <w:tc>
          <w:tcPr>
            <w:tcW w:w="2235" w:type="dxa"/>
          </w:tcPr>
          <w:p w14:paraId="14D4D478" w14:textId="77777777" w:rsidR="00A311D1" w:rsidRPr="00A5702A" w:rsidRDefault="00A311D1" w:rsidP="005165C4">
            <w:pPr>
              <w:spacing w:after="120" w:line="360" w:lineRule="auto"/>
              <w:jc w:val="both"/>
              <w:rPr>
                <w:rFonts w:ascii="Times New Roman" w:hAnsi="Times New Roman" w:cs="Times New Roman"/>
                <w:sz w:val="22"/>
                <w:szCs w:val="22"/>
              </w:rPr>
            </w:pPr>
            <w:r w:rsidRPr="00A5702A">
              <w:rPr>
                <w:rFonts w:ascii="Times New Roman" w:hAnsi="Times New Roman" w:cs="Times New Roman"/>
                <w:sz w:val="22"/>
                <w:szCs w:val="22"/>
              </w:rPr>
              <w:t>По значимости</w:t>
            </w:r>
          </w:p>
        </w:tc>
        <w:tc>
          <w:tcPr>
            <w:tcW w:w="7336" w:type="dxa"/>
          </w:tcPr>
          <w:p w14:paraId="43E7C547" w14:textId="153A2791" w:rsidR="00A311D1" w:rsidRPr="00ED2B1C" w:rsidRDefault="00A5702A" w:rsidP="007E7106">
            <w:pPr>
              <w:pStyle w:val="a3"/>
              <w:widowControl/>
              <w:numPr>
                <w:ilvl w:val="0"/>
                <w:numId w:val="17"/>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О</w:t>
            </w:r>
            <w:r w:rsidR="00A311D1" w:rsidRPr="00ED2B1C">
              <w:rPr>
                <w:rFonts w:ascii="Times New Roman" w:hAnsi="Times New Roman" w:cs="Times New Roman"/>
                <w:lang w:val="ru-RU"/>
              </w:rPr>
              <w:t>сновные (ключевые) логистические услуги, такие как хранение груза, экспедирование, грузоперевозка, консолидация груза, документационное сопровождение и др.;</w:t>
            </w:r>
          </w:p>
          <w:p w14:paraId="2D880BC9" w14:textId="45426001" w:rsidR="00A311D1" w:rsidRPr="00ED2B1C" w:rsidRDefault="00A5702A" w:rsidP="007E7106">
            <w:pPr>
              <w:pStyle w:val="a3"/>
              <w:widowControl/>
              <w:numPr>
                <w:ilvl w:val="0"/>
                <w:numId w:val="17"/>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П</w:t>
            </w:r>
            <w:r w:rsidR="00A311D1" w:rsidRPr="00ED2B1C">
              <w:rPr>
                <w:rFonts w:ascii="Times New Roman" w:hAnsi="Times New Roman" w:cs="Times New Roman"/>
                <w:lang w:val="ru-RU"/>
              </w:rPr>
              <w:t>оддерживающие логистические услуги, к ним относят процедуры сбора и возврата товара, управление вторичными материальными ресурсами (отходами);</w:t>
            </w:r>
          </w:p>
          <w:p w14:paraId="5738F370" w14:textId="323AE01C" w:rsidR="00A311D1" w:rsidRPr="00ED2B1C" w:rsidRDefault="00A5702A" w:rsidP="007E7106">
            <w:pPr>
              <w:pStyle w:val="a3"/>
              <w:widowControl/>
              <w:numPr>
                <w:ilvl w:val="0"/>
                <w:numId w:val="17"/>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Д</w:t>
            </w:r>
            <w:r w:rsidR="00A311D1" w:rsidRPr="00ED2B1C">
              <w:rPr>
                <w:rFonts w:ascii="Times New Roman" w:hAnsi="Times New Roman" w:cs="Times New Roman"/>
                <w:lang w:val="ru-RU"/>
              </w:rPr>
              <w:t>ополнительные услуги, например копакинг, стикировка товара, ценообразование, то есть выделение в конечной цене готовой продукции логистических издержек)</w:t>
            </w:r>
            <w:r w:rsidRPr="00ED2B1C">
              <w:rPr>
                <w:rFonts w:ascii="Times New Roman" w:hAnsi="Times New Roman" w:cs="Times New Roman"/>
                <w:lang w:val="ru-RU"/>
              </w:rPr>
              <w:t>.</w:t>
            </w:r>
          </w:p>
        </w:tc>
      </w:tr>
      <w:tr w:rsidR="00A311D1" w:rsidRPr="00EF4C88" w14:paraId="22B8A2BA" w14:textId="77777777" w:rsidTr="009751EC">
        <w:tc>
          <w:tcPr>
            <w:tcW w:w="2235" w:type="dxa"/>
          </w:tcPr>
          <w:p w14:paraId="2F762D0F" w14:textId="77777777" w:rsidR="00A311D1" w:rsidRPr="00A5702A" w:rsidRDefault="00A311D1" w:rsidP="005165C4">
            <w:pPr>
              <w:spacing w:after="120" w:line="360" w:lineRule="auto"/>
              <w:jc w:val="both"/>
              <w:rPr>
                <w:rFonts w:ascii="Times New Roman" w:hAnsi="Times New Roman" w:cs="Times New Roman"/>
                <w:sz w:val="22"/>
                <w:szCs w:val="22"/>
              </w:rPr>
            </w:pPr>
            <w:r w:rsidRPr="00A5702A">
              <w:rPr>
                <w:rFonts w:ascii="Times New Roman" w:hAnsi="Times New Roman" w:cs="Times New Roman"/>
                <w:sz w:val="22"/>
                <w:szCs w:val="22"/>
              </w:rPr>
              <w:t>По функциональному значению</w:t>
            </w:r>
          </w:p>
        </w:tc>
        <w:tc>
          <w:tcPr>
            <w:tcW w:w="7336" w:type="dxa"/>
          </w:tcPr>
          <w:p w14:paraId="63AB76EF" w14:textId="7CA6C308"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по перевозке грузов, услуги по оптимизации маршрутов;</w:t>
            </w:r>
          </w:p>
          <w:p w14:paraId="43FE8A89" w14:textId="018FA9EE"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по таможенному оформлению грузов;</w:t>
            </w:r>
          </w:p>
          <w:p w14:paraId="17159033" w14:textId="09E4E594"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по упаковке грузов/продукции;</w:t>
            </w:r>
          </w:p>
          <w:p w14:paraId="3149B39E" w14:textId="441581FC"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по оформлению транспортно-сопроводительных документов;</w:t>
            </w:r>
          </w:p>
          <w:p w14:paraId="737C8BFD" w14:textId="1367BF97"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по комплектации заказов на складе, консолидации грузов;</w:t>
            </w:r>
          </w:p>
          <w:p w14:paraId="0C134FB7" w14:textId="0A778E36"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по приемке, складированию и грузопереработке продукции;</w:t>
            </w:r>
          </w:p>
          <w:p w14:paraId="5BE5DB0C" w14:textId="749FF0F5"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 xml:space="preserve">слуги по маркировке, штрих-кодированию, сортировке, </w:t>
            </w:r>
            <w:r w:rsidR="00A311D1" w:rsidRPr="00ED2B1C">
              <w:rPr>
                <w:rFonts w:ascii="Times New Roman" w:hAnsi="Times New Roman" w:cs="Times New Roman"/>
                <w:lang w:val="ru-RU"/>
              </w:rPr>
              <w:lastRenderedPageBreak/>
              <w:t>стикеровке товара и др.;</w:t>
            </w:r>
          </w:p>
          <w:p w14:paraId="1C1144B6" w14:textId="12B5B224"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по информационному обеспечению системы движения материального потока;</w:t>
            </w:r>
          </w:p>
          <w:p w14:paraId="5D85BC6D" w14:textId="46D58B0A"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связанные с возвратными материальными потоками (браком, оборотной тарой);</w:t>
            </w:r>
          </w:p>
          <w:p w14:paraId="6E9A9848" w14:textId="086A6770"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слуги по обеспечению запасными частями и сопутствующим сервисом;</w:t>
            </w:r>
          </w:p>
          <w:p w14:paraId="3BD0F792" w14:textId="5842A25E"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Л</w:t>
            </w:r>
            <w:r w:rsidR="00A311D1" w:rsidRPr="00ED2B1C">
              <w:rPr>
                <w:rFonts w:ascii="Times New Roman" w:hAnsi="Times New Roman" w:cs="Times New Roman"/>
                <w:lang w:val="ru-RU"/>
              </w:rPr>
              <w:t>изинг специалистов в области логистики;</w:t>
            </w:r>
          </w:p>
          <w:p w14:paraId="5AB667CA" w14:textId="5182E802" w:rsidR="00A311D1" w:rsidRPr="00ED2B1C" w:rsidRDefault="00A5702A" w:rsidP="007E7106">
            <w:pPr>
              <w:pStyle w:val="a3"/>
              <w:widowControl/>
              <w:numPr>
                <w:ilvl w:val="0"/>
                <w:numId w:val="18"/>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К</w:t>
            </w:r>
            <w:r w:rsidR="00A311D1" w:rsidRPr="00ED2B1C">
              <w:rPr>
                <w:rFonts w:ascii="Times New Roman" w:hAnsi="Times New Roman" w:cs="Times New Roman"/>
                <w:lang w:val="ru-RU"/>
              </w:rPr>
              <w:t>онсалтинговые услуги.</w:t>
            </w:r>
          </w:p>
        </w:tc>
      </w:tr>
      <w:tr w:rsidR="00A311D1" w:rsidRPr="00EF4C88" w14:paraId="0EDAAE57" w14:textId="77777777" w:rsidTr="009751EC">
        <w:tc>
          <w:tcPr>
            <w:tcW w:w="2235" w:type="dxa"/>
          </w:tcPr>
          <w:p w14:paraId="20477417" w14:textId="77777777" w:rsidR="00A311D1" w:rsidRPr="00A5702A" w:rsidRDefault="00A311D1" w:rsidP="005165C4">
            <w:pPr>
              <w:spacing w:after="120" w:line="360" w:lineRule="auto"/>
              <w:jc w:val="both"/>
              <w:rPr>
                <w:rFonts w:ascii="Times New Roman" w:hAnsi="Times New Roman" w:cs="Times New Roman"/>
                <w:sz w:val="22"/>
                <w:szCs w:val="22"/>
              </w:rPr>
            </w:pPr>
            <w:r w:rsidRPr="00A5702A">
              <w:rPr>
                <w:rFonts w:ascii="Times New Roman" w:hAnsi="Times New Roman" w:cs="Times New Roman"/>
                <w:sz w:val="22"/>
                <w:szCs w:val="22"/>
              </w:rPr>
              <w:lastRenderedPageBreak/>
              <w:t>Услуги управленческого характера</w:t>
            </w:r>
          </w:p>
        </w:tc>
        <w:tc>
          <w:tcPr>
            <w:tcW w:w="7336" w:type="dxa"/>
          </w:tcPr>
          <w:p w14:paraId="703D6ADF" w14:textId="22F05C12" w:rsidR="00A311D1" w:rsidRPr="00ED2B1C" w:rsidRDefault="00A5702A" w:rsidP="007E7106">
            <w:pPr>
              <w:pStyle w:val="a3"/>
              <w:widowControl/>
              <w:numPr>
                <w:ilvl w:val="0"/>
                <w:numId w:val="19"/>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И</w:t>
            </w:r>
            <w:r w:rsidR="00A311D1" w:rsidRPr="00ED2B1C">
              <w:rPr>
                <w:rFonts w:ascii="Times New Roman" w:hAnsi="Times New Roman" w:cs="Times New Roman"/>
                <w:lang w:val="ru-RU"/>
              </w:rPr>
              <w:t>нтегрированное планирование и управление звеньями цепи поставок;</w:t>
            </w:r>
          </w:p>
          <w:p w14:paraId="7F39E904" w14:textId="40876874" w:rsidR="00A311D1" w:rsidRPr="00ED2B1C" w:rsidRDefault="00A5702A" w:rsidP="007E7106">
            <w:pPr>
              <w:pStyle w:val="a3"/>
              <w:widowControl/>
              <w:numPr>
                <w:ilvl w:val="0"/>
                <w:numId w:val="19"/>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правление циклом выполнения заказа;</w:t>
            </w:r>
          </w:p>
          <w:p w14:paraId="6BAD2FF8" w14:textId="28EF298D" w:rsidR="00A311D1" w:rsidRPr="00ED2B1C" w:rsidRDefault="00A5702A" w:rsidP="007E7106">
            <w:pPr>
              <w:pStyle w:val="a3"/>
              <w:widowControl/>
              <w:numPr>
                <w:ilvl w:val="0"/>
                <w:numId w:val="19"/>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правление функциональным жизненным циклом товара;</w:t>
            </w:r>
          </w:p>
          <w:p w14:paraId="6E161E20" w14:textId="4B9EEF8A" w:rsidR="00A311D1" w:rsidRPr="00ED2B1C" w:rsidRDefault="00A5702A" w:rsidP="007E7106">
            <w:pPr>
              <w:pStyle w:val="a3"/>
              <w:widowControl/>
              <w:numPr>
                <w:ilvl w:val="0"/>
                <w:numId w:val="19"/>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правление материальными запасами;</w:t>
            </w:r>
          </w:p>
          <w:p w14:paraId="618E9427" w14:textId="7778D632" w:rsidR="00A311D1" w:rsidRPr="00ED2B1C" w:rsidRDefault="00A5702A" w:rsidP="007E7106">
            <w:pPr>
              <w:pStyle w:val="a3"/>
              <w:widowControl/>
              <w:numPr>
                <w:ilvl w:val="0"/>
                <w:numId w:val="19"/>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правление уровнем и параметрами качества логистического сервиса;</w:t>
            </w:r>
          </w:p>
          <w:p w14:paraId="35D696FA" w14:textId="286F874C" w:rsidR="00A311D1" w:rsidRPr="00ED2B1C" w:rsidRDefault="00A5702A" w:rsidP="007E7106">
            <w:pPr>
              <w:pStyle w:val="a3"/>
              <w:widowControl/>
              <w:numPr>
                <w:ilvl w:val="0"/>
                <w:numId w:val="19"/>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У</w:t>
            </w:r>
            <w:r w:rsidR="00A311D1" w:rsidRPr="00ED2B1C">
              <w:rPr>
                <w:rFonts w:ascii="Times New Roman" w:hAnsi="Times New Roman" w:cs="Times New Roman"/>
                <w:lang w:val="ru-RU"/>
              </w:rPr>
              <w:t>правление доходами и логистическими издержками;</w:t>
            </w:r>
          </w:p>
          <w:p w14:paraId="046AC380" w14:textId="2101F230" w:rsidR="00A311D1" w:rsidRPr="00ED2B1C" w:rsidRDefault="00A5702A" w:rsidP="007E7106">
            <w:pPr>
              <w:pStyle w:val="a3"/>
              <w:widowControl/>
              <w:numPr>
                <w:ilvl w:val="0"/>
                <w:numId w:val="19"/>
              </w:numPr>
              <w:autoSpaceDE w:val="0"/>
              <w:autoSpaceDN w:val="0"/>
              <w:adjustRightInd w:val="0"/>
              <w:spacing w:after="120" w:line="240" w:lineRule="auto"/>
              <w:contextualSpacing w:val="0"/>
              <w:jc w:val="both"/>
              <w:rPr>
                <w:rFonts w:ascii="Times New Roman" w:hAnsi="Times New Roman" w:cs="Times New Roman"/>
                <w:lang w:val="ru-RU"/>
              </w:rPr>
            </w:pPr>
            <w:r w:rsidRPr="00ED2B1C">
              <w:rPr>
                <w:rFonts w:ascii="Times New Roman" w:hAnsi="Times New Roman" w:cs="Times New Roman"/>
                <w:lang w:val="ru-RU"/>
              </w:rPr>
              <w:t>А</w:t>
            </w:r>
            <w:r w:rsidR="00A311D1" w:rsidRPr="00ED2B1C">
              <w:rPr>
                <w:rFonts w:ascii="Times New Roman" w:hAnsi="Times New Roman" w:cs="Times New Roman"/>
                <w:lang w:val="ru-RU"/>
              </w:rPr>
              <w:t>удит и контроллинг логистических процессов</w:t>
            </w:r>
            <w:r w:rsidRPr="00ED2B1C">
              <w:rPr>
                <w:rFonts w:ascii="Times New Roman" w:hAnsi="Times New Roman" w:cs="Times New Roman"/>
                <w:lang w:val="ru-RU"/>
              </w:rPr>
              <w:t>.</w:t>
            </w:r>
          </w:p>
        </w:tc>
      </w:tr>
      <w:tr w:rsidR="00A311D1" w:rsidRPr="00EF4C88" w14:paraId="3C266B8B" w14:textId="77777777" w:rsidTr="009751EC">
        <w:tc>
          <w:tcPr>
            <w:tcW w:w="2235" w:type="dxa"/>
          </w:tcPr>
          <w:p w14:paraId="765EF2DA" w14:textId="77777777" w:rsidR="00A311D1" w:rsidRPr="00A5702A" w:rsidRDefault="00A311D1" w:rsidP="00860307">
            <w:pPr>
              <w:spacing w:after="120" w:line="360" w:lineRule="auto"/>
              <w:rPr>
                <w:rFonts w:ascii="Times New Roman" w:hAnsi="Times New Roman" w:cs="Times New Roman"/>
                <w:sz w:val="22"/>
                <w:szCs w:val="22"/>
              </w:rPr>
            </w:pPr>
            <w:r w:rsidRPr="00A5702A">
              <w:rPr>
                <w:rFonts w:ascii="Times New Roman" w:hAnsi="Times New Roman" w:cs="Times New Roman"/>
                <w:sz w:val="22"/>
                <w:szCs w:val="22"/>
              </w:rPr>
              <w:t>По объекту управления и степени специализации</w:t>
            </w:r>
          </w:p>
        </w:tc>
        <w:tc>
          <w:tcPr>
            <w:tcW w:w="7336" w:type="dxa"/>
          </w:tcPr>
          <w:p w14:paraId="33979EB1" w14:textId="4E27D088" w:rsidR="00A311D1" w:rsidRPr="00ED2B1C" w:rsidRDefault="00A5702A" w:rsidP="007E7106">
            <w:pPr>
              <w:pStyle w:val="a3"/>
              <w:widowControl/>
              <w:numPr>
                <w:ilvl w:val="0"/>
                <w:numId w:val="20"/>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У</w:t>
            </w:r>
            <w:r w:rsidR="00A311D1" w:rsidRPr="00ED2B1C">
              <w:rPr>
                <w:rFonts w:ascii="Times New Roman" w:eastAsia="SymbolMT" w:hAnsi="Times New Roman" w:cs="Times New Roman"/>
                <w:lang w:val="ru-RU"/>
              </w:rPr>
              <w:t>слуги, предоставляемые для промышленных предприятий;</w:t>
            </w:r>
          </w:p>
          <w:p w14:paraId="5AAFABC4" w14:textId="5801D2F2" w:rsidR="00A311D1" w:rsidRPr="00ED2B1C" w:rsidRDefault="00A5702A" w:rsidP="007E7106">
            <w:pPr>
              <w:pStyle w:val="a3"/>
              <w:widowControl/>
              <w:numPr>
                <w:ilvl w:val="0"/>
                <w:numId w:val="20"/>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У</w:t>
            </w:r>
            <w:r w:rsidR="00A311D1" w:rsidRPr="00ED2B1C">
              <w:rPr>
                <w:rFonts w:ascii="Times New Roman" w:eastAsia="SymbolMT" w:hAnsi="Times New Roman" w:cs="Times New Roman"/>
                <w:lang w:val="ru-RU"/>
              </w:rPr>
              <w:t>слуги, предоставляемые для предприятий торговли и общественного питания;</w:t>
            </w:r>
          </w:p>
          <w:p w14:paraId="205D5246" w14:textId="64E9D2BE" w:rsidR="00A311D1" w:rsidRPr="00ED2B1C" w:rsidRDefault="00A5702A" w:rsidP="007E7106">
            <w:pPr>
              <w:pStyle w:val="a3"/>
              <w:widowControl/>
              <w:numPr>
                <w:ilvl w:val="0"/>
                <w:numId w:val="20"/>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У</w:t>
            </w:r>
            <w:r w:rsidR="00A311D1" w:rsidRPr="00ED2B1C">
              <w:rPr>
                <w:rFonts w:ascii="Times New Roman" w:eastAsia="SymbolMT" w:hAnsi="Times New Roman" w:cs="Times New Roman"/>
                <w:lang w:val="ru-RU"/>
              </w:rPr>
              <w:t>слуги для предприятия определенной отрасли;</w:t>
            </w:r>
          </w:p>
          <w:p w14:paraId="372A19A0" w14:textId="267AEAC2" w:rsidR="00A311D1" w:rsidRPr="00ED2B1C" w:rsidRDefault="00A5702A" w:rsidP="007E7106">
            <w:pPr>
              <w:pStyle w:val="a3"/>
              <w:widowControl/>
              <w:numPr>
                <w:ilvl w:val="0"/>
                <w:numId w:val="20"/>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У</w:t>
            </w:r>
            <w:r w:rsidR="00A311D1" w:rsidRPr="00ED2B1C">
              <w:rPr>
                <w:rFonts w:ascii="Times New Roman" w:eastAsia="SymbolMT" w:hAnsi="Times New Roman" w:cs="Times New Roman"/>
                <w:lang w:val="ru-RU"/>
              </w:rPr>
              <w:t>слуги в секторе В2В;</w:t>
            </w:r>
          </w:p>
          <w:p w14:paraId="6525F2ED" w14:textId="3BEA7EC1" w:rsidR="00A311D1" w:rsidRPr="00ED2B1C" w:rsidRDefault="00A5702A" w:rsidP="007E7106">
            <w:pPr>
              <w:pStyle w:val="a3"/>
              <w:widowControl/>
              <w:numPr>
                <w:ilvl w:val="0"/>
                <w:numId w:val="20"/>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У</w:t>
            </w:r>
            <w:r w:rsidR="00A311D1" w:rsidRPr="00ED2B1C">
              <w:rPr>
                <w:rFonts w:ascii="Times New Roman" w:eastAsia="SymbolMT" w:hAnsi="Times New Roman" w:cs="Times New Roman"/>
                <w:lang w:val="ru-RU"/>
              </w:rPr>
              <w:t>слуги в секторе В2С;</w:t>
            </w:r>
          </w:p>
          <w:p w14:paraId="7BE56C33" w14:textId="5A908C5C" w:rsidR="00A311D1" w:rsidRPr="00ED2B1C" w:rsidRDefault="00A5702A" w:rsidP="007E7106">
            <w:pPr>
              <w:pStyle w:val="a3"/>
              <w:widowControl/>
              <w:numPr>
                <w:ilvl w:val="0"/>
                <w:numId w:val="20"/>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С</w:t>
            </w:r>
            <w:r w:rsidR="00A311D1" w:rsidRPr="00ED2B1C">
              <w:rPr>
                <w:rFonts w:ascii="Times New Roman" w:eastAsia="SymbolMT" w:hAnsi="Times New Roman" w:cs="Times New Roman"/>
                <w:lang w:val="ru-RU"/>
              </w:rPr>
              <w:t>пециализированные (специфические) услуги;</w:t>
            </w:r>
          </w:p>
          <w:p w14:paraId="2B74D544" w14:textId="36FB06D4" w:rsidR="00A311D1" w:rsidRPr="00ED2B1C" w:rsidRDefault="00A5702A" w:rsidP="007E7106">
            <w:pPr>
              <w:pStyle w:val="a3"/>
              <w:widowControl/>
              <w:numPr>
                <w:ilvl w:val="0"/>
                <w:numId w:val="20"/>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С</w:t>
            </w:r>
            <w:r w:rsidR="00A311D1" w:rsidRPr="00ED2B1C">
              <w:rPr>
                <w:rFonts w:ascii="Times New Roman" w:eastAsia="SymbolMT" w:hAnsi="Times New Roman" w:cs="Times New Roman"/>
                <w:lang w:val="ru-RU"/>
              </w:rPr>
              <w:t>мешанные услуги</w:t>
            </w:r>
            <w:r w:rsidRPr="00ED2B1C">
              <w:rPr>
                <w:rFonts w:ascii="Times New Roman" w:eastAsia="SymbolMT" w:hAnsi="Times New Roman" w:cs="Times New Roman"/>
                <w:lang w:val="ru-RU"/>
              </w:rPr>
              <w:t>.</w:t>
            </w:r>
          </w:p>
        </w:tc>
      </w:tr>
      <w:tr w:rsidR="00A311D1" w:rsidRPr="00EF4C88" w14:paraId="276198B1" w14:textId="77777777" w:rsidTr="009751EC">
        <w:tc>
          <w:tcPr>
            <w:tcW w:w="2235" w:type="dxa"/>
          </w:tcPr>
          <w:p w14:paraId="28F8852B" w14:textId="1D308593" w:rsidR="00A311D1" w:rsidRPr="00A5702A" w:rsidRDefault="00A311D1" w:rsidP="00860307">
            <w:pPr>
              <w:spacing w:after="120" w:line="360" w:lineRule="auto"/>
              <w:rPr>
                <w:rFonts w:ascii="Times New Roman" w:hAnsi="Times New Roman" w:cs="Times New Roman"/>
                <w:sz w:val="22"/>
                <w:szCs w:val="22"/>
              </w:rPr>
            </w:pPr>
            <w:r w:rsidRPr="00A5702A">
              <w:rPr>
                <w:rFonts w:ascii="Times New Roman" w:hAnsi="Times New Roman" w:cs="Times New Roman"/>
                <w:sz w:val="22"/>
                <w:szCs w:val="22"/>
              </w:rPr>
              <w:t xml:space="preserve">По </w:t>
            </w:r>
            <w:r w:rsidR="00A5702A" w:rsidRPr="00A5702A">
              <w:rPr>
                <w:rFonts w:ascii="Times New Roman" w:hAnsi="Times New Roman" w:cs="Times New Roman"/>
                <w:sz w:val="22"/>
                <w:szCs w:val="22"/>
              </w:rPr>
              <w:t>периодичности</w:t>
            </w:r>
            <w:r w:rsidRPr="00A5702A">
              <w:rPr>
                <w:rFonts w:ascii="Times New Roman" w:hAnsi="Times New Roman" w:cs="Times New Roman"/>
                <w:sz w:val="22"/>
                <w:szCs w:val="22"/>
              </w:rPr>
              <w:t xml:space="preserve"> использования</w:t>
            </w:r>
          </w:p>
        </w:tc>
        <w:tc>
          <w:tcPr>
            <w:tcW w:w="7336" w:type="dxa"/>
          </w:tcPr>
          <w:p w14:paraId="61199C02" w14:textId="124E5FE1" w:rsidR="00A311D1" w:rsidRPr="00ED2B1C" w:rsidRDefault="00A5702A" w:rsidP="007E7106">
            <w:pPr>
              <w:pStyle w:val="a3"/>
              <w:widowControl/>
              <w:numPr>
                <w:ilvl w:val="0"/>
                <w:numId w:val="21"/>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Р</w:t>
            </w:r>
            <w:r w:rsidR="00A311D1" w:rsidRPr="00ED2B1C">
              <w:rPr>
                <w:rFonts w:ascii="Times New Roman" w:eastAsia="SymbolMT" w:hAnsi="Times New Roman" w:cs="Times New Roman"/>
                <w:lang w:val="ru-RU"/>
              </w:rPr>
              <w:t>егулярные;</w:t>
            </w:r>
          </w:p>
          <w:p w14:paraId="2E82ED51" w14:textId="7E84C2DC" w:rsidR="00A311D1" w:rsidRPr="00ED2B1C" w:rsidRDefault="00A5702A" w:rsidP="007E7106">
            <w:pPr>
              <w:pStyle w:val="a3"/>
              <w:widowControl/>
              <w:numPr>
                <w:ilvl w:val="0"/>
                <w:numId w:val="21"/>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П</w:t>
            </w:r>
            <w:r w:rsidR="00A311D1" w:rsidRPr="00ED2B1C">
              <w:rPr>
                <w:rFonts w:ascii="Times New Roman" w:eastAsia="SymbolMT" w:hAnsi="Times New Roman" w:cs="Times New Roman"/>
                <w:lang w:val="ru-RU"/>
              </w:rPr>
              <w:t>ериодические;</w:t>
            </w:r>
          </w:p>
          <w:p w14:paraId="6FD7082D" w14:textId="3216F89A" w:rsidR="00A311D1" w:rsidRPr="00ED2B1C" w:rsidRDefault="00A5702A" w:rsidP="007E7106">
            <w:pPr>
              <w:pStyle w:val="a3"/>
              <w:widowControl/>
              <w:numPr>
                <w:ilvl w:val="0"/>
                <w:numId w:val="21"/>
              </w:numPr>
              <w:autoSpaceDE w:val="0"/>
              <w:autoSpaceDN w:val="0"/>
              <w:adjustRightInd w:val="0"/>
              <w:spacing w:after="120" w:line="240" w:lineRule="auto"/>
              <w:contextualSpacing w:val="0"/>
              <w:jc w:val="both"/>
              <w:rPr>
                <w:rFonts w:ascii="Times New Roman" w:eastAsia="SymbolMT" w:hAnsi="Times New Roman" w:cs="Times New Roman"/>
                <w:lang w:val="ru-RU"/>
              </w:rPr>
            </w:pPr>
            <w:r w:rsidRPr="00ED2B1C">
              <w:rPr>
                <w:rFonts w:ascii="Times New Roman" w:eastAsia="SymbolMT" w:hAnsi="Times New Roman" w:cs="Times New Roman"/>
                <w:lang w:val="ru-RU"/>
              </w:rPr>
              <w:t>О</w:t>
            </w:r>
            <w:r w:rsidR="00A311D1" w:rsidRPr="00ED2B1C">
              <w:rPr>
                <w:rFonts w:ascii="Times New Roman" w:eastAsia="SymbolMT" w:hAnsi="Times New Roman" w:cs="Times New Roman"/>
                <w:lang w:val="ru-RU"/>
              </w:rPr>
              <w:t>перативные</w:t>
            </w:r>
            <w:r w:rsidRPr="00ED2B1C">
              <w:rPr>
                <w:rFonts w:ascii="Times New Roman" w:eastAsia="SymbolMT" w:hAnsi="Times New Roman" w:cs="Times New Roman"/>
                <w:lang w:val="ru-RU"/>
              </w:rPr>
              <w:t>.</w:t>
            </w:r>
          </w:p>
        </w:tc>
      </w:tr>
    </w:tbl>
    <w:p w14:paraId="662B78F8" w14:textId="32F98B71" w:rsidR="00A311D1" w:rsidRPr="00A5702A" w:rsidRDefault="00ED2B1C" w:rsidP="005165C4">
      <w:pPr>
        <w:spacing w:after="120" w:line="360" w:lineRule="auto"/>
        <w:rPr>
          <w:rFonts w:ascii="Times New Roman" w:hAnsi="Times New Roman" w:cs="Times New Roman"/>
          <w:sz w:val="20"/>
          <w:szCs w:val="20"/>
        </w:rPr>
      </w:pPr>
      <w:r>
        <w:rPr>
          <w:rFonts w:ascii="Times New Roman" w:hAnsi="Times New Roman" w:cs="Times New Roman"/>
          <w:sz w:val="20"/>
          <w:szCs w:val="20"/>
        </w:rPr>
        <w:t>Источник: с</w:t>
      </w:r>
      <w:r w:rsidR="00A5702A" w:rsidRPr="00A5702A">
        <w:rPr>
          <w:rFonts w:ascii="Times New Roman" w:hAnsi="Times New Roman" w:cs="Times New Roman"/>
          <w:sz w:val="20"/>
          <w:szCs w:val="20"/>
        </w:rPr>
        <w:t xml:space="preserve">оставлено </w:t>
      </w:r>
      <w:r>
        <w:rPr>
          <w:rFonts w:ascii="Times New Roman" w:hAnsi="Times New Roman" w:cs="Times New Roman"/>
          <w:sz w:val="20"/>
          <w:szCs w:val="20"/>
        </w:rPr>
        <w:t>автором по</w:t>
      </w:r>
      <w:r w:rsidR="00A5702A" w:rsidRPr="00A5702A">
        <w:rPr>
          <w:rFonts w:ascii="Times New Roman" w:hAnsi="Times New Roman" w:cs="Times New Roman"/>
          <w:sz w:val="20"/>
          <w:szCs w:val="20"/>
        </w:rPr>
        <w:t xml:space="preserve"> Якунина</w:t>
      </w:r>
      <w:r w:rsidR="00A5702A">
        <w:rPr>
          <w:rFonts w:ascii="Times New Roman" w:hAnsi="Times New Roman" w:cs="Times New Roman"/>
          <w:sz w:val="20"/>
          <w:szCs w:val="20"/>
        </w:rPr>
        <w:t>,</w:t>
      </w:r>
      <w:r w:rsidR="00C068E5">
        <w:rPr>
          <w:rFonts w:ascii="Times New Roman" w:hAnsi="Times New Roman" w:cs="Times New Roman"/>
          <w:sz w:val="20"/>
          <w:szCs w:val="20"/>
        </w:rPr>
        <w:t xml:space="preserve"> 2014</w:t>
      </w:r>
    </w:p>
    <w:p w14:paraId="2CCCA48D" w14:textId="77777777" w:rsidR="00A311D1" w:rsidRPr="00FF25A6" w:rsidRDefault="00A311D1" w:rsidP="005165C4">
      <w:pPr>
        <w:autoSpaceDE w:val="0"/>
        <w:autoSpaceDN w:val="0"/>
        <w:adjustRightInd w:val="0"/>
        <w:spacing w:after="120" w:line="360" w:lineRule="auto"/>
        <w:ind w:firstLine="709"/>
        <w:jc w:val="both"/>
        <w:rPr>
          <w:rFonts w:ascii="Times New Roman" w:hAnsi="Times New Roman" w:cs="Times New Roman"/>
        </w:rPr>
      </w:pPr>
      <w:r w:rsidRPr="00FF25A6">
        <w:rPr>
          <w:rFonts w:ascii="Times New Roman" w:hAnsi="Times New Roman" w:cs="Times New Roman"/>
        </w:rPr>
        <w:t>Некоторые зарубежные специалисты и участники рынка</w:t>
      </w:r>
      <w:r w:rsidRPr="00887018">
        <w:rPr>
          <w:rFonts w:ascii="Times New Roman" w:hAnsi="Times New Roman" w:cs="Times New Roman"/>
        </w:rPr>
        <w:t xml:space="preserve"> </w:t>
      </w:r>
      <w:r>
        <w:rPr>
          <w:rFonts w:ascii="Times New Roman" w:hAnsi="Times New Roman" w:cs="Times New Roman"/>
        </w:rPr>
        <w:t>разбивают на 3 уровня</w:t>
      </w:r>
      <w:r w:rsidRPr="00FF25A6">
        <w:rPr>
          <w:rFonts w:ascii="Times New Roman" w:hAnsi="Times New Roman" w:cs="Times New Roman"/>
        </w:rPr>
        <w:t xml:space="preserve"> все логистические активност</w:t>
      </w:r>
      <w:r>
        <w:rPr>
          <w:rFonts w:ascii="Times New Roman" w:hAnsi="Times New Roman" w:cs="Times New Roman"/>
        </w:rPr>
        <w:t>и (</w:t>
      </w:r>
      <w:r w:rsidRPr="00ED2B1C">
        <w:rPr>
          <w:rFonts w:ascii="Times New Roman" w:hAnsi="Times New Roman" w:cs="Times New Roman"/>
          <w:lang w:val="en-US"/>
        </w:rPr>
        <w:t>logistic service activities</w:t>
      </w:r>
      <w:r>
        <w:rPr>
          <w:rFonts w:ascii="Times New Roman" w:hAnsi="Times New Roman" w:cs="Times New Roman"/>
        </w:rPr>
        <w:t>)</w:t>
      </w:r>
      <w:r w:rsidRPr="00FF25A6">
        <w:rPr>
          <w:rFonts w:ascii="Times New Roman" w:hAnsi="Times New Roman" w:cs="Times New Roman"/>
        </w:rPr>
        <w:t>:</w:t>
      </w:r>
    </w:p>
    <w:p w14:paraId="41D182A0" w14:textId="77777777" w:rsidR="00A311D1" w:rsidRPr="00C87DFA" w:rsidRDefault="00A311D1" w:rsidP="007E7106">
      <w:pPr>
        <w:pStyle w:val="a3"/>
        <w:widowControl/>
        <w:numPr>
          <w:ilvl w:val="0"/>
          <w:numId w:val="22"/>
        </w:numPr>
        <w:autoSpaceDE w:val="0"/>
        <w:autoSpaceDN w:val="0"/>
        <w:adjustRightInd w:val="0"/>
        <w:spacing w:after="120" w:line="360" w:lineRule="auto"/>
        <w:contextualSpacing w:val="0"/>
        <w:jc w:val="both"/>
        <w:rPr>
          <w:rFonts w:ascii="Times New Roman" w:hAnsi="Times New Roman" w:cs="Times New Roman"/>
          <w:sz w:val="24"/>
          <w:szCs w:val="24"/>
          <w:lang w:val="ru-RU"/>
        </w:rPr>
      </w:pPr>
      <w:r w:rsidRPr="00C87DFA">
        <w:rPr>
          <w:rFonts w:ascii="Times New Roman" w:hAnsi="Times New Roman" w:cs="Times New Roman"/>
          <w:sz w:val="24"/>
          <w:szCs w:val="24"/>
          <w:lang w:val="ru-RU"/>
        </w:rPr>
        <w:t>Управление цепочкой поставок и транспортный менеджмент, который включает услуги перевозки и складирования, погрузочно-разгрузочные работы, услуги таможенного брокера;</w:t>
      </w:r>
    </w:p>
    <w:p w14:paraId="1D8CFFF4" w14:textId="77777777" w:rsidR="00A311D1" w:rsidRPr="00ED2B1C" w:rsidRDefault="00A311D1" w:rsidP="007E7106">
      <w:pPr>
        <w:pStyle w:val="a3"/>
        <w:widowControl/>
        <w:numPr>
          <w:ilvl w:val="0"/>
          <w:numId w:val="22"/>
        </w:numPr>
        <w:autoSpaceDE w:val="0"/>
        <w:autoSpaceDN w:val="0"/>
        <w:adjustRightInd w:val="0"/>
        <w:spacing w:after="120" w:line="360" w:lineRule="auto"/>
        <w:contextualSpacing w:val="0"/>
        <w:jc w:val="both"/>
        <w:rPr>
          <w:rFonts w:ascii="Times New Roman" w:hAnsi="Times New Roman" w:cs="Times New Roman"/>
          <w:sz w:val="24"/>
          <w:szCs w:val="24"/>
          <w:lang w:val="ru-RU"/>
        </w:rPr>
      </w:pPr>
      <w:r w:rsidRPr="00ED2B1C">
        <w:rPr>
          <w:rFonts w:ascii="Times New Roman" w:hAnsi="Times New Roman" w:cs="Times New Roman"/>
          <w:sz w:val="24"/>
          <w:szCs w:val="24"/>
          <w:lang w:val="ru-RU"/>
        </w:rPr>
        <w:t>Услуги транспортного фрахтования;</w:t>
      </w:r>
    </w:p>
    <w:p w14:paraId="45440696" w14:textId="77777777" w:rsidR="00A311D1" w:rsidRPr="00C87DFA" w:rsidRDefault="00A311D1" w:rsidP="007E7106">
      <w:pPr>
        <w:pStyle w:val="a3"/>
        <w:widowControl/>
        <w:numPr>
          <w:ilvl w:val="0"/>
          <w:numId w:val="22"/>
        </w:numPr>
        <w:autoSpaceDE w:val="0"/>
        <w:autoSpaceDN w:val="0"/>
        <w:adjustRightInd w:val="0"/>
        <w:spacing w:after="120" w:line="360" w:lineRule="auto"/>
        <w:contextualSpacing w:val="0"/>
        <w:jc w:val="both"/>
        <w:rPr>
          <w:rFonts w:ascii="Times New Roman" w:hAnsi="Times New Roman" w:cs="Times New Roman"/>
          <w:sz w:val="24"/>
          <w:szCs w:val="24"/>
          <w:lang w:val="ru-RU"/>
        </w:rPr>
      </w:pPr>
      <w:r w:rsidRPr="00C87DFA">
        <w:rPr>
          <w:rFonts w:ascii="Times New Roman" w:hAnsi="Times New Roman" w:cs="Times New Roman"/>
          <w:sz w:val="24"/>
          <w:szCs w:val="24"/>
          <w:lang w:val="ru-RU"/>
        </w:rPr>
        <w:t xml:space="preserve">Дистрибуция, экспресс-доставка, упаковка, курьерские услуги, аренда транспортных средств, продажа, техническое обслуживание и ремонт </w:t>
      </w:r>
      <w:r w:rsidRPr="00C87DFA">
        <w:rPr>
          <w:rFonts w:ascii="Times New Roman" w:hAnsi="Times New Roman" w:cs="Times New Roman"/>
          <w:sz w:val="24"/>
          <w:szCs w:val="24"/>
          <w:lang w:val="ru-RU"/>
        </w:rPr>
        <w:lastRenderedPageBreak/>
        <w:t>оборудования и транспортных средств, страховые услуги, финансирование торговых операций, информационные и телекоммуникационные услуги.</w:t>
      </w:r>
    </w:p>
    <w:p w14:paraId="5DBD8540" w14:textId="77777777" w:rsidR="00A311D1" w:rsidRDefault="00A311D1" w:rsidP="005165C4">
      <w:pPr>
        <w:autoSpaceDE w:val="0"/>
        <w:autoSpaceDN w:val="0"/>
        <w:adjustRightInd w:val="0"/>
        <w:spacing w:after="120" w:line="360" w:lineRule="auto"/>
        <w:ind w:firstLine="709"/>
        <w:jc w:val="both"/>
        <w:rPr>
          <w:rFonts w:ascii="Times New Roman" w:hAnsi="Times New Roman" w:cs="Times New Roman"/>
        </w:rPr>
      </w:pPr>
      <w:r>
        <w:rPr>
          <w:rFonts w:ascii="Times New Roman" w:hAnsi="Times New Roman" w:cs="Times New Roman"/>
        </w:rPr>
        <w:t>На основании данной классификации можно провести отбор подходящих компаний, однако, она не определяет, кто выполняет данные операции: сама компания, компания на аутсорсинге или подрядчик. Существует еще одна более распространенная и удобная классификация логистических услуг:</w:t>
      </w:r>
    </w:p>
    <w:p w14:paraId="4AADE382" w14:textId="77777777" w:rsidR="00A311D1" w:rsidRPr="00FF25A6" w:rsidRDefault="00A311D1" w:rsidP="005165C4">
      <w:pPr>
        <w:autoSpaceDE w:val="0"/>
        <w:autoSpaceDN w:val="0"/>
        <w:adjustRightInd w:val="0"/>
        <w:spacing w:after="120" w:line="360" w:lineRule="auto"/>
        <w:ind w:firstLine="709"/>
        <w:jc w:val="both"/>
        <w:rPr>
          <w:rFonts w:ascii="Times New Roman" w:hAnsi="Times New Roman" w:cs="Times New Roman"/>
        </w:rPr>
      </w:pPr>
      <w:r w:rsidRPr="00FF25A6">
        <w:rPr>
          <w:rFonts w:ascii="Times New Roman" w:hAnsi="Times New Roman" w:cs="Times New Roman"/>
        </w:rPr>
        <w:t>1</w:t>
      </w:r>
      <w:r w:rsidRPr="00FF25A6">
        <w:rPr>
          <w:rFonts w:ascii="Times New Roman" w:hAnsi="Times New Roman" w:cs="Times New Roman"/>
          <w:lang w:val="en-US"/>
        </w:rPr>
        <w:t>PL</w:t>
      </w:r>
      <w:r w:rsidRPr="00FF25A6">
        <w:rPr>
          <w:rFonts w:ascii="Times New Roman" w:hAnsi="Times New Roman" w:cs="Times New Roman"/>
        </w:rPr>
        <w:t xml:space="preserve"> (</w:t>
      </w:r>
      <w:r w:rsidRPr="00FF25A6">
        <w:rPr>
          <w:rFonts w:ascii="Times New Roman" w:hAnsi="Times New Roman" w:cs="Times New Roman"/>
          <w:lang w:val="en-US"/>
        </w:rPr>
        <w:t>First</w:t>
      </w:r>
      <w:r w:rsidRPr="00FF25A6">
        <w:rPr>
          <w:rFonts w:ascii="Times New Roman" w:hAnsi="Times New Roman" w:cs="Times New Roman"/>
        </w:rPr>
        <w:t xml:space="preserve"> </w:t>
      </w:r>
      <w:r w:rsidRPr="00FF25A6">
        <w:rPr>
          <w:rFonts w:ascii="Times New Roman" w:hAnsi="Times New Roman" w:cs="Times New Roman"/>
          <w:lang w:val="en-US"/>
        </w:rPr>
        <w:t>Party</w:t>
      </w:r>
      <w:r w:rsidRPr="00FF25A6">
        <w:rPr>
          <w:rFonts w:ascii="Times New Roman" w:hAnsi="Times New Roman" w:cs="Times New Roman"/>
        </w:rPr>
        <w:t xml:space="preserve"> </w:t>
      </w:r>
      <w:r w:rsidRPr="00FF25A6">
        <w:rPr>
          <w:rFonts w:ascii="Times New Roman" w:hAnsi="Times New Roman" w:cs="Times New Roman"/>
          <w:lang w:val="en-US"/>
        </w:rPr>
        <w:t>Logistics</w:t>
      </w:r>
      <w:r w:rsidRPr="00FF25A6">
        <w:rPr>
          <w:rFonts w:ascii="Times New Roman" w:hAnsi="Times New Roman" w:cs="Times New Roman"/>
        </w:rPr>
        <w:t xml:space="preserve">) – представляет собой независимую логистику. Чаще всего относится к грузоотправителю,  который полностью выполняет все логистические операции самостоятельно (100% инсорсинг). </w:t>
      </w:r>
    </w:p>
    <w:p w14:paraId="0BFDC45A" w14:textId="77777777" w:rsidR="00A311D1" w:rsidRPr="00FF25A6" w:rsidRDefault="00A311D1" w:rsidP="005165C4">
      <w:pPr>
        <w:spacing w:after="120" w:line="360" w:lineRule="auto"/>
        <w:ind w:firstLine="709"/>
        <w:jc w:val="both"/>
        <w:rPr>
          <w:rFonts w:ascii="Times New Roman" w:hAnsi="Times New Roman" w:cs="Times New Roman"/>
        </w:rPr>
      </w:pPr>
      <w:r w:rsidRPr="00FF25A6">
        <w:rPr>
          <w:rFonts w:ascii="Times New Roman" w:hAnsi="Times New Roman" w:cs="Times New Roman"/>
        </w:rPr>
        <w:t>2</w:t>
      </w:r>
      <w:r w:rsidRPr="00FF25A6">
        <w:rPr>
          <w:rFonts w:ascii="Times New Roman" w:hAnsi="Times New Roman" w:cs="Times New Roman"/>
          <w:lang w:val="en-US"/>
        </w:rPr>
        <w:t>PL</w:t>
      </w:r>
      <w:r w:rsidRPr="00FF25A6">
        <w:rPr>
          <w:rFonts w:ascii="Times New Roman" w:hAnsi="Times New Roman" w:cs="Times New Roman"/>
        </w:rPr>
        <w:t xml:space="preserve"> (</w:t>
      </w:r>
      <w:r w:rsidRPr="00FF25A6">
        <w:rPr>
          <w:rFonts w:ascii="Times New Roman" w:hAnsi="Times New Roman" w:cs="Times New Roman"/>
          <w:lang w:val="en-US"/>
        </w:rPr>
        <w:t>Second</w:t>
      </w:r>
      <w:r w:rsidRPr="00FF25A6">
        <w:rPr>
          <w:rFonts w:ascii="Times New Roman" w:hAnsi="Times New Roman" w:cs="Times New Roman"/>
        </w:rPr>
        <w:t xml:space="preserve"> </w:t>
      </w:r>
      <w:r w:rsidRPr="00FF25A6">
        <w:rPr>
          <w:rFonts w:ascii="Times New Roman" w:hAnsi="Times New Roman" w:cs="Times New Roman"/>
          <w:lang w:val="en-US"/>
        </w:rPr>
        <w:t>Party</w:t>
      </w:r>
      <w:r w:rsidRPr="00FF25A6">
        <w:rPr>
          <w:rFonts w:ascii="Times New Roman" w:hAnsi="Times New Roman" w:cs="Times New Roman"/>
        </w:rPr>
        <w:t xml:space="preserve"> </w:t>
      </w:r>
      <w:r w:rsidRPr="00FF25A6">
        <w:rPr>
          <w:rFonts w:ascii="Times New Roman" w:hAnsi="Times New Roman" w:cs="Times New Roman"/>
          <w:lang w:val="en-US"/>
        </w:rPr>
        <w:t>Logistics</w:t>
      </w:r>
      <w:r w:rsidRPr="00FF25A6">
        <w:rPr>
          <w:rFonts w:ascii="Times New Roman" w:hAnsi="Times New Roman" w:cs="Times New Roman"/>
        </w:rPr>
        <w:t>) – Грузоотправитель использует услуги узкоспециализированных операторов (подрядчиков) для выполнения логистических. 2</w:t>
      </w:r>
      <w:r w:rsidRPr="00FF25A6">
        <w:rPr>
          <w:rFonts w:ascii="Times New Roman" w:hAnsi="Times New Roman" w:cs="Times New Roman"/>
          <w:lang w:val="en-US"/>
        </w:rPr>
        <w:t>PL</w:t>
      </w:r>
      <w:r w:rsidRPr="00FF25A6">
        <w:rPr>
          <w:rFonts w:ascii="Times New Roman" w:hAnsi="Times New Roman" w:cs="Times New Roman"/>
        </w:rPr>
        <w:t xml:space="preserve"> оператор ответственен за четко определенные операционные задачи.</w:t>
      </w:r>
    </w:p>
    <w:p w14:paraId="2162672C" w14:textId="77777777" w:rsidR="00A311D1" w:rsidRPr="00FF25A6" w:rsidRDefault="00A311D1" w:rsidP="005165C4">
      <w:pPr>
        <w:spacing w:after="120" w:line="360" w:lineRule="auto"/>
        <w:ind w:firstLine="709"/>
        <w:jc w:val="both"/>
        <w:rPr>
          <w:rFonts w:ascii="Times New Roman" w:hAnsi="Times New Roman" w:cs="Times New Roman"/>
        </w:rPr>
      </w:pPr>
      <w:r w:rsidRPr="00FF25A6">
        <w:rPr>
          <w:rFonts w:ascii="Times New Roman" w:hAnsi="Times New Roman" w:cs="Times New Roman"/>
        </w:rPr>
        <w:t>3</w:t>
      </w:r>
      <w:r w:rsidRPr="00FF25A6">
        <w:rPr>
          <w:rFonts w:ascii="Times New Roman" w:hAnsi="Times New Roman" w:cs="Times New Roman"/>
          <w:lang w:val="en-US"/>
        </w:rPr>
        <w:t>PL</w:t>
      </w:r>
      <w:r w:rsidRPr="00FF25A6">
        <w:rPr>
          <w:rFonts w:ascii="Times New Roman" w:hAnsi="Times New Roman" w:cs="Times New Roman"/>
        </w:rPr>
        <w:t xml:space="preserve"> (</w:t>
      </w:r>
      <w:r w:rsidRPr="00ED2B1C">
        <w:rPr>
          <w:rFonts w:ascii="Times New Roman" w:hAnsi="Times New Roman" w:cs="Times New Roman"/>
          <w:lang w:val="en-US"/>
        </w:rPr>
        <w:t>Third Party Logistics</w:t>
      </w:r>
      <w:r w:rsidRPr="00FF25A6">
        <w:rPr>
          <w:rFonts w:ascii="Times New Roman" w:hAnsi="Times New Roman" w:cs="Times New Roman"/>
        </w:rPr>
        <w:t>) – все логистические функции переданы на логистический аутсорсинг логистическому оператору комплексного логистического сервиса.</w:t>
      </w:r>
    </w:p>
    <w:p w14:paraId="571CB87B" w14:textId="77777777" w:rsidR="00A311D1" w:rsidRPr="00FF25A6" w:rsidRDefault="00A311D1" w:rsidP="005165C4">
      <w:pPr>
        <w:spacing w:after="120" w:line="360" w:lineRule="auto"/>
        <w:ind w:firstLine="709"/>
        <w:jc w:val="both"/>
        <w:rPr>
          <w:rFonts w:ascii="Times New Roman" w:hAnsi="Times New Roman" w:cs="Times New Roman"/>
        </w:rPr>
      </w:pPr>
      <w:r w:rsidRPr="00FF25A6">
        <w:rPr>
          <w:rFonts w:ascii="Times New Roman" w:hAnsi="Times New Roman" w:cs="Times New Roman"/>
          <w:lang w:val="en-US"/>
        </w:rPr>
        <w:t xml:space="preserve">4PL (Fourth Party Logistics) - </w:t>
      </w:r>
      <w:r w:rsidRPr="00FF25A6">
        <w:rPr>
          <w:rFonts w:ascii="Times New Roman" w:hAnsi="Times New Roman" w:cs="Times New Roman"/>
        </w:rPr>
        <w:t>управление</w:t>
      </w:r>
      <w:r w:rsidRPr="00FF25A6">
        <w:rPr>
          <w:rFonts w:ascii="Times New Roman" w:hAnsi="Times New Roman" w:cs="Times New Roman"/>
          <w:lang w:val="en-US"/>
        </w:rPr>
        <w:t xml:space="preserve"> </w:t>
      </w:r>
      <w:r w:rsidRPr="00FF25A6">
        <w:rPr>
          <w:rFonts w:ascii="Times New Roman" w:hAnsi="Times New Roman" w:cs="Times New Roman"/>
        </w:rPr>
        <w:t>цепями</w:t>
      </w:r>
      <w:r w:rsidRPr="00FF25A6">
        <w:rPr>
          <w:rFonts w:ascii="Times New Roman" w:hAnsi="Times New Roman" w:cs="Times New Roman"/>
          <w:lang w:val="en-US"/>
        </w:rPr>
        <w:t xml:space="preserve"> </w:t>
      </w:r>
      <w:r w:rsidRPr="00FF25A6">
        <w:rPr>
          <w:rFonts w:ascii="Times New Roman" w:hAnsi="Times New Roman" w:cs="Times New Roman"/>
        </w:rPr>
        <w:t>поставок</w:t>
      </w:r>
      <w:r w:rsidRPr="00FF25A6">
        <w:rPr>
          <w:rFonts w:ascii="Times New Roman" w:hAnsi="Times New Roman" w:cs="Times New Roman"/>
          <w:lang w:val="en-US"/>
        </w:rPr>
        <w:t xml:space="preserve"> </w:t>
      </w:r>
      <w:r w:rsidRPr="00FF25A6">
        <w:rPr>
          <w:rFonts w:ascii="Times New Roman" w:hAnsi="Times New Roman" w:cs="Times New Roman"/>
        </w:rPr>
        <w:t>организации</w:t>
      </w:r>
      <w:r w:rsidRPr="00FF25A6">
        <w:rPr>
          <w:rFonts w:ascii="Times New Roman" w:hAnsi="Times New Roman" w:cs="Times New Roman"/>
          <w:lang w:val="en-US"/>
        </w:rPr>
        <w:t>-</w:t>
      </w:r>
      <w:r w:rsidRPr="00FF25A6">
        <w:rPr>
          <w:rFonts w:ascii="Times New Roman" w:hAnsi="Times New Roman" w:cs="Times New Roman"/>
        </w:rPr>
        <w:t>заказчика</w:t>
      </w:r>
      <w:r w:rsidRPr="00FF25A6">
        <w:rPr>
          <w:rFonts w:ascii="Times New Roman" w:hAnsi="Times New Roman" w:cs="Times New Roman"/>
          <w:lang w:val="en-US"/>
        </w:rPr>
        <w:t xml:space="preserve"> (Supply Chain Management). </w:t>
      </w:r>
      <w:r w:rsidRPr="00FF25A6">
        <w:rPr>
          <w:rFonts w:ascii="Times New Roman" w:hAnsi="Times New Roman" w:cs="Times New Roman"/>
        </w:rPr>
        <w:t>Организация</w:t>
      </w:r>
      <w:r w:rsidRPr="00887018">
        <w:rPr>
          <w:rFonts w:ascii="Times New Roman" w:hAnsi="Times New Roman" w:cs="Times New Roman"/>
        </w:rPr>
        <w:t xml:space="preserve"> </w:t>
      </w:r>
      <w:r w:rsidRPr="00FF25A6">
        <w:rPr>
          <w:rFonts w:ascii="Times New Roman" w:hAnsi="Times New Roman" w:cs="Times New Roman"/>
        </w:rPr>
        <w:t>и</w:t>
      </w:r>
      <w:r w:rsidRPr="00887018">
        <w:rPr>
          <w:rFonts w:ascii="Times New Roman" w:hAnsi="Times New Roman" w:cs="Times New Roman"/>
        </w:rPr>
        <w:t xml:space="preserve"> </w:t>
      </w:r>
      <w:r w:rsidRPr="00FF25A6">
        <w:rPr>
          <w:rFonts w:ascii="Times New Roman" w:hAnsi="Times New Roman" w:cs="Times New Roman"/>
        </w:rPr>
        <w:t>управление</w:t>
      </w:r>
      <w:r w:rsidRPr="00887018">
        <w:rPr>
          <w:rFonts w:ascii="Times New Roman" w:hAnsi="Times New Roman" w:cs="Times New Roman"/>
        </w:rPr>
        <w:t xml:space="preserve"> </w:t>
      </w:r>
      <w:r w:rsidRPr="00FF25A6">
        <w:rPr>
          <w:rFonts w:ascii="Times New Roman" w:hAnsi="Times New Roman" w:cs="Times New Roman"/>
        </w:rPr>
        <w:t>логистикой</w:t>
      </w:r>
      <w:r w:rsidRPr="00887018">
        <w:rPr>
          <w:rFonts w:ascii="Times New Roman" w:hAnsi="Times New Roman" w:cs="Times New Roman"/>
        </w:rPr>
        <w:t xml:space="preserve">  </w:t>
      </w:r>
      <w:r w:rsidRPr="00FF25A6">
        <w:rPr>
          <w:rFonts w:ascii="Times New Roman" w:hAnsi="Times New Roman" w:cs="Times New Roman"/>
        </w:rPr>
        <w:t>переданы</w:t>
      </w:r>
      <w:r w:rsidRPr="00887018">
        <w:rPr>
          <w:rFonts w:ascii="Times New Roman" w:hAnsi="Times New Roman" w:cs="Times New Roman"/>
        </w:rPr>
        <w:t xml:space="preserve"> 4</w:t>
      </w:r>
      <w:r w:rsidRPr="00FF25A6">
        <w:rPr>
          <w:rFonts w:ascii="Times New Roman" w:hAnsi="Times New Roman" w:cs="Times New Roman"/>
          <w:lang w:val="en-US"/>
        </w:rPr>
        <w:t>PL</w:t>
      </w:r>
      <w:r w:rsidRPr="00887018">
        <w:rPr>
          <w:rFonts w:ascii="Times New Roman" w:hAnsi="Times New Roman" w:cs="Times New Roman"/>
        </w:rPr>
        <w:t xml:space="preserve"> </w:t>
      </w:r>
      <w:r w:rsidRPr="00FF25A6">
        <w:rPr>
          <w:rFonts w:ascii="Times New Roman" w:hAnsi="Times New Roman" w:cs="Times New Roman"/>
        </w:rPr>
        <w:t>оператору</w:t>
      </w:r>
      <w:r w:rsidRPr="00887018">
        <w:rPr>
          <w:rFonts w:ascii="Times New Roman" w:hAnsi="Times New Roman" w:cs="Times New Roman"/>
        </w:rPr>
        <w:t xml:space="preserve">. </w:t>
      </w:r>
      <w:r w:rsidRPr="00FF25A6">
        <w:rPr>
          <w:rFonts w:ascii="Times New Roman" w:hAnsi="Times New Roman" w:cs="Times New Roman"/>
        </w:rPr>
        <w:t>Чаще всего оператором контролируется весь путь движения товара от производства до пункта продажи и пункта использования. В спектр услуг 4PL входят планирование и оптимизация цепочек поставок, интеграция информационно-технологических систем, стратегическое планирование сетей, планирование использования транспорта, оптимизация маршрутов, управление складами и запасами, управление документопотоком, лизинг кадров, консалтинг и другие дополнительные услуги. У данных операторов нет или минимум активов  на балансе и выполняют они в большей степени роль консультанта, в том числе при принятии стратегических решений. На российском рынке востребованность услуг 4PL-уровня невысокая, поэтому рынок еще на стадии зарождения.</w:t>
      </w:r>
    </w:p>
    <w:p w14:paraId="03DE3B0D" w14:textId="40F1917B" w:rsidR="00A311D1" w:rsidRDefault="00ED2B1C" w:rsidP="005165C4">
      <w:pPr>
        <w:autoSpaceDE w:val="0"/>
        <w:autoSpaceDN w:val="0"/>
        <w:adjustRightInd w:val="0"/>
        <w:spacing w:after="120" w:line="360" w:lineRule="auto"/>
        <w:ind w:firstLine="709"/>
        <w:jc w:val="both"/>
        <w:rPr>
          <w:rFonts w:ascii="Times New Roman" w:hAnsi="Times New Roman" w:cs="Times New Roman"/>
        </w:rPr>
      </w:pPr>
      <w:r>
        <w:rPr>
          <w:rFonts w:ascii="Times New Roman" w:hAnsi="Times New Roman" w:cs="Times New Roman"/>
        </w:rPr>
        <w:t>5PL (</w:t>
      </w:r>
      <w:r w:rsidR="00A311D1" w:rsidRPr="00ED2B1C">
        <w:rPr>
          <w:rFonts w:ascii="Times New Roman" w:hAnsi="Times New Roman" w:cs="Times New Roman"/>
          <w:lang w:val="en-US"/>
        </w:rPr>
        <w:t>Fifth Party Logistics</w:t>
      </w:r>
      <w:r>
        <w:rPr>
          <w:rFonts w:ascii="Times New Roman" w:hAnsi="Times New Roman" w:cs="Times New Roman"/>
        </w:rPr>
        <w:t>)</w:t>
      </w:r>
      <w:r w:rsidR="00A311D1" w:rsidRPr="00FF25A6">
        <w:rPr>
          <w:rFonts w:ascii="Times New Roman" w:hAnsi="Times New Roman" w:cs="Times New Roman"/>
        </w:rPr>
        <w:t xml:space="preserve"> – услуги 4PL с широким использованием Интернета как единой виртуальной платформы, обеспечивающей более глубокое и всестороннее взаимодействие и координацию работы с обслужива</w:t>
      </w:r>
      <w:r w:rsidR="00A311D1">
        <w:rPr>
          <w:rFonts w:ascii="Times New Roman" w:hAnsi="Times New Roman" w:cs="Times New Roman"/>
        </w:rPr>
        <w:t xml:space="preserve">емыми клиентами. Специалисты до сих пор не пришли к единому определения </w:t>
      </w:r>
      <w:r w:rsidR="00A311D1" w:rsidRPr="00FF25A6">
        <w:rPr>
          <w:rFonts w:ascii="Times New Roman" w:hAnsi="Times New Roman" w:cs="Times New Roman"/>
        </w:rPr>
        <w:t>5</w:t>
      </w:r>
      <w:r w:rsidR="00A311D1">
        <w:rPr>
          <w:rFonts w:ascii="Times New Roman" w:hAnsi="Times New Roman" w:cs="Times New Roman"/>
          <w:lang w:val="en-US"/>
        </w:rPr>
        <w:t>PL</w:t>
      </w:r>
      <w:r w:rsidR="00A311D1">
        <w:rPr>
          <w:rFonts w:ascii="Times New Roman" w:hAnsi="Times New Roman" w:cs="Times New Roman"/>
        </w:rPr>
        <w:t xml:space="preserve"> операторов, так как данная сфера логистики является новой.</w:t>
      </w:r>
    </w:p>
    <w:p w14:paraId="4280288C" w14:textId="20FEF295" w:rsidR="00A311D1" w:rsidRDefault="00A311D1" w:rsidP="00981BCA">
      <w:pPr>
        <w:autoSpaceDE w:val="0"/>
        <w:autoSpaceDN w:val="0"/>
        <w:adjustRightInd w:val="0"/>
        <w:spacing w:after="120" w:line="360" w:lineRule="auto"/>
        <w:ind w:firstLine="709"/>
        <w:jc w:val="both"/>
        <w:rPr>
          <w:rFonts w:ascii="Times New Roman" w:hAnsi="Times New Roman" w:cs="Times New Roman"/>
        </w:rPr>
      </w:pPr>
      <w:r>
        <w:rPr>
          <w:rFonts w:ascii="Times New Roman" w:hAnsi="Times New Roman" w:cs="Times New Roman"/>
        </w:rPr>
        <w:lastRenderedPageBreak/>
        <w:t xml:space="preserve">Определив типы логистических операторов видно, что они отличаются между собой уровнем кастомизации и интеграции в бизнес-процессы организации и набором предоставляемых услуг и длительностью отношений с грузоотправителем. Захария </w:t>
      </w:r>
      <w:r w:rsidRPr="00D23130">
        <w:rPr>
          <w:rFonts w:ascii="Times New Roman" w:hAnsi="Times New Roman" w:cs="Times New Roman"/>
        </w:rPr>
        <w:t>(</w:t>
      </w:r>
      <w:r>
        <w:rPr>
          <w:rFonts w:ascii="Times New Roman" w:hAnsi="Times New Roman" w:cs="Times New Roman"/>
          <w:lang w:val="en-US"/>
        </w:rPr>
        <w:t>Zacharia</w:t>
      </w:r>
      <w:r w:rsidR="00981BCA">
        <w:rPr>
          <w:rFonts w:ascii="Times New Roman" w:hAnsi="Times New Roman" w:cs="Times New Roman"/>
        </w:rPr>
        <w:t xml:space="preserve">, </w:t>
      </w:r>
      <w:r w:rsidRPr="00D23130">
        <w:rPr>
          <w:rFonts w:ascii="Times New Roman" w:hAnsi="Times New Roman" w:cs="Times New Roman"/>
        </w:rPr>
        <w:t>2011</w:t>
      </w:r>
      <w:r w:rsidR="00981BCA">
        <w:rPr>
          <w:rFonts w:ascii="Times New Roman" w:hAnsi="Times New Roman" w:cs="Times New Roman"/>
        </w:rPr>
        <w:t>, С. 40-54</w:t>
      </w:r>
      <w:r w:rsidRPr="00D23130">
        <w:rPr>
          <w:rFonts w:ascii="Times New Roman" w:hAnsi="Times New Roman" w:cs="Times New Roman"/>
        </w:rPr>
        <w:t>)</w:t>
      </w:r>
      <w:r>
        <w:rPr>
          <w:rFonts w:ascii="Times New Roman" w:hAnsi="Times New Roman" w:cs="Times New Roman"/>
        </w:rPr>
        <w:t xml:space="preserve"> разделил операторов на кластеры в зависимости от </w:t>
      </w:r>
      <w:r w:rsidR="00E303A1">
        <w:rPr>
          <w:rFonts w:ascii="Times New Roman" w:hAnsi="Times New Roman" w:cs="Times New Roman"/>
        </w:rPr>
        <w:t>приведённых</w:t>
      </w:r>
      <w:r w:rsidR="00F00D9F">
        <w:rPr>
          <w:rFonts w:ascii="Times New Roman" w:hAnsi="Times New Roman" w:cs="Times New Roman"/>
        </w:rPr>
        <w:t xml:space="preserve"> выше переменных. На рисунке 9</w:t>
      </w:r>
      <w:r>
        <w:rPr>
          <w:rFonts w:ascii="Times New Roman" w:hAnsi="Times New Roman" w:cs="Times New Roman"/>
        </w:rPr>
        <w:t xml:space="preserve"> видно, что некоторые кластеры пересекаются между собой.</w:t>
      </w:r>
    </w:p>
    <w:p w14:paraId="4ADDD349" w14:textId="20643627" w:rsidR="00F00D9F" w:rsidRPr="00F00D9F" w:rsidRDefault="00ED2B1C" w:rsidP="005165C4">
      <w:pPr>
        <w:autoSpaceDE w:val="0"/>
        <w:autoSpaceDN w:val="0"/>
        <w:adjustRightInd w:val="0"/>
        <w:spacing w:after="120" w:line="360" w:lineRule="auto"/>
        <w:ind w:firstLine="709"/>
        <w:jc w:val="right"/>
        <w:rPr>
          <w:rFonts w:ascii="Times New Roman" w:hAnsi="Times New Roman" w:cs="Times New Roman"/>
          <w:sz w:val="22"/>
          <w:szCs w:val="22"/>
        </w:rPr>
      </w:pPr>
      <w:r>
        <w:rPr>
          <w:rFonts w:ascii="Times New Roman" w:hAnsi="Times New Roman" w:cs="Times New Roman"/>
          <w:sz w:val="22"/>
          <w:szCs w:val="22"/>
        </w:rPr>
        <w:t>Рис.</w:t>
      </w:r>
      <w:r w:rsidR="00F00D9F" w:rsidRPr="00F00D9F">
        <w:rPr>
          <w:rFonts w:ascii="Times New Roman" w:hAnsi="Times New Roman" w:cs="Times New Roman"/>
          <w:sz w:val="22"/>
          <w:szCs w:val="22"/>
        </w:rPr>
        <w:t xml:space="preserve"> 9</w:t>
      </w:r>
    </w:p>
    <w:p w14:paraId="3101DF20" w14:textId="0EA0B08F" w:rsidR="00F23A79" w:rsidRPr="004C5234" w:rsidRDefault="00E303A1" w:rsidP="00E303A1">
      <w:pPr>
        <w:autoSpaceDE w:val="0"/>
        <w:autoSpaceDN w:val="0"/>
        <w:adjustRightInd w:val="0"/>
        <w:spacing w:after="120" w:line="360" w:lineRule="auto"/>
        <w:ind w:firstLine="709"/>
        <w:jc w:val="center"/>
        <w:rPr>
          <w:rFonts w:ascii="Times New Roman" w:hAnsi="Times New Roman" w:cs="Times New Roman"/>
          <w:b/>
          <w:sz w:val="22"/>
          <w:szCs w:val="22"/>
        </w:rPr>
      </w:pPr>
      <w:r w:rsidRPr="004C5234">
        <w:rPr>
          <w:rFonts w:ascii="Times New Roman" w:hAnsi="Times New Roman" w:cs="Times New Roman"/>
          <w:b/>
          <w:noProof/>
          <w:sz w:val="20"/>
          <w:szCs w:val="20"/>
          <w:lang w:eastAsia="ru-RU"/>
        </w:rPr>
        <w:drawing>
          <wp:anchor distT="0" distB="0" distL="114300" distR="114300" simplePos="0" relativeHeight="251687936" behindDoc="0" locked="0" layoutInCell="1" allowOverlap="1" wp14:anchorId="142FDD70" wp14:editId="3CF1E639">
            <wp:simplePos x="0" y="0"/>
            <wp:positionH relativeFrom="column">
              <wp:posOffset>114300</wp:posOffset>
            </wp:positionH>
            <wp:positionV relativeFrom="paragraph">
              <wp:posOffset>367665</wp:posOffset>
            </wp:positionV>
            <wp:extent cx="5829935" cy="4135755"/>
            <wp:effectExtent l="0" t="0" r="12065" b="4445"/>
            <wp:wrapSquare wrapText="bothSides"/>
            <wp:docPr id="59" name="Изображение 59" descr="Снимок%20экрана%202016-05-20%20в%203.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20экрана%202016-05-20%20в%203.20.1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935" cy="413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234">
        <w:rPr>
          <w:rFonts w:ascii="Times New Roman" w:hAnsi="Times New Roman" w:cs="Times New Roman"/>
          <w:b/>
          <w:sz w:val="20"/>
          <w:szCs w:val="20"/>
        </w:rPr>
        <w:t>К</w:t>
      </w:r>
      <w:r w:rsidR="00A311D1" w:rsidRPr="004C5234">
        <w:rPr>
          <w:rFonts w:ascii="Times New Roman" w:hAnsi="Times New Roman" w:cs="Times New Roman"/>
          <w:b/>
          <w:sz w:val="22"/>
          <w:szCs w:val="22"/>
        </w:rPr>
        <w:t>лассификация логистических операторов</w:t>
      </w:r>
    </w:p>
    <w:p w14:paraId="52A2325A" w14:textId="613E8765" w:rsidR="004C5234" w:rsidRPr="004C5234" w:rsidRDefault="004C5234" w:rsidP="004C5234">
      <w:pPr>
        <w:spacing w:after="120" w:line="360" w:lineRule="auto"/>
        <w:jc w:val="both"/>
        <w:rPr>
          <w:rFonts w:ascii="Times New Roman" w:hAnsi="Times New Roman" w:cs="Times New Roman"/>
          <w:sz w:val="20"/>
          <w:szCs w:val="20"/>
        </w:rPr>
      </w:pPr>
      <w:r w:rsidRPr="004C5234">
        <w:rPr>
          <w:rFonts w:ascii="Times New Roman" w:hAnsi="Times New Roman" w:cs="Times New Roman"/>
          <w:sz w:val="20"/>
          <w:szCs w:val="20"/>
        </w:rPr>
        <w:t>Источник: составлено автором</w:t>
      </w:r>
    </w:p>
    <w:p w14:paraId="653E94E5" w14:textId="468B45ED" w:rsidR="00A311D1" w:rsidRPr="00F72013" w:rsidRDefault="00A311D1" w:rsidP="005165C4">
      <w:pPr>
        <w:spacing w:after="120" w:line="360" w:lineRule="auto"/>
        <w:ind w:firstLine="709"/>
        <w:jc w:val="both"/>
        <w:rPr>
          <w:rFonts w:ascii="Times New Roman" w:hAnsi="Times New Roman" w:cs="Times New Roman"/>
        </w:rPr>
      </w:pPr>
      <w:r w:rsidRPr="00F72013">
        <w:rPr>
          <w:rFonts w:ascii="Times New Roman" w:hAnsi="Times New Roman" w:cs="Times New Roman"/>
        </w:rPr>
        <w:t>Из анализа логистических операторов видно, что интернационализация своей деятельности может быть свойственна 1</w:t>
      </w:r>
      <w:r w:rsidRPr="00F72013">
        <w:rPr>
          <w:rFonts w:ascii="Times New Roman" w:hAnsi="Times New Roman" w:cs="Times New Roman"/>
          <w:lang w:val="en-US"/>
        </w:rPr>
        <w:t>PL</w:t>
      </w:r>
      <w:r w:rsidRPr="00F72013">
        <w:rPr>
          <w:rFonts w:ascii="Times New Roman" w:hAnsi="Times New Roman" w:cs="Times New Roman"/>
        </w:rPr>
        <w:t>, 2</w:t>
      </w:r>
      <w:r w:rsidRPr="00F72013">
        <w:rPr>
          <w:rFonts w:ascii="Times New Roman" w:hAnsi="Times New Roman" w:cs="Times New Roman"/>
          <w:lang w:val="en-US"/>
        </w:rPr>
        <w:t>PL</w:t>
      </w:r>
      <w:r w:rsidRPr="00F72013">
        <w:rPr>
          <w:rFonts w:ascii="Times New Roman" w:hAnsi="Times New Roman" w:cs="Times New Roman"/>
        </w:rPr>
        <w:t>, 3</w:t>
      </w:r>
      <w:r w:rsidRPr="00F72013">
        <w:rPr>
          <w:rFonts w:ascii="Times New Roman" w:hAnsi="Times New Roman" w:cs="Times New Roman"/>
          <w:lang w:val="en-US"/>
        </w:rPr>
        <w:t>PL</w:t>
      </w:r>
      <w:r w:rsidRPr="00F72013">
        <w:rPr>
          <w:rFonts w:ascii="Times New Roman" w:hAnsi="Times New Roman" w:cs="Times New Roman"/>
        </w:rPr>
        <w:t>, 4</w:t>
      </w:r>
      <w:r w:rsidRPr="00F72013">
        <w:rPr>
          <w:rFonts w:ascii="Times New Roman" w:hAnsi="Times New Roman" w:cs="Times New Roman"/>
          <w:lang w:val="en-US"/>
        </w:rPr>
        <w:t>PL</w:t>
      </w:r>
      <w:r w:rsidRPr="00F72013">
        <w:rPr>
          <w:rFonts w:ascii="Times New Roman" w:hAnsi="Times New Roman" w:cs="Times New Roman"/>
        </w:rPr>
        <w:t xml:space="preserve"> и 5</w:t>
      </w:r>
      <w:r w:rsidRPr="00F72013">
        <w:rPr>
          <w:rFonts w:ascii="Times New Roman" w:hAnsi="Times New Roman" w:cs="Times New Roman"/>
          <w:lang w:val="en-US"/>
        </w:rPr>
        <w:t>PL</w:t>
      </w:r>
      <w:r w:rsidRPr="00F72013">
        <w:rPr>
          <w:rFonts w:ascii="Times New Roman" w:hAnsi="Times New Roman" w:cs="Times New Roman"/>
        </w:rPr>
        <w:t xml:space="preserve"> операторам. Однако, так как 4</w:t>
      </w:r>
      <w:r w:rsidRPr="00F72013">
        <w:rPr>
          <w:rFonts w:ascii="Times New Roman" w:hAnsi="Times New Roman" w:cs="Times New Roman"/>
          <w:lang w:val="en-US"/>
        </w:rPr>
        <w:t>PL</w:t>
      </w:r>
      <w:r w:rsidRPr="00F72013">
        <w:rPr>
          <w:rFonts w:ascii="Times New Roman" w:hAnsi="Times New Roman" w:cs="Times New Roman"/>
        </w:rPr>
        <w:t xml:space="preserve"> и 5</w:t>
      </w:r>
      <w:r w:rsidRPr="00F72013">
        <w:rPr>
          <w:rFonts w:ascii="Times New Roman" w:hAnsi="Times New Roman" w:cs="Times New Roman"/>
          <w:lang w:val="en-US"/>
        </w:rPr>
        <w:t>PL</w:t>
      </w:r>
      <w:r w:rsidRPr="00F72013">
        <w:rPr>
          <w:rFonts w:ascii="Times New Roman" w:hAnsi="Times New Roman" w:cs="Times New Roman"/>
        </w:rPr>
        <w:t xml:space="preserve"> операторы предоставляют свои услугу не используя или используя минимум активов, представляется возможным провести исследование влияние интернационализации на показатели экономической эффективности для 2</w:t>
      </w:r>
      <w:r w:rsidRPr="00F72013">
        <w:rPr>
          <w:rFonts w:ascii="Times New Roman" w:hAnsi="Times New Roman" w:cs="Times New Roman"/>
          <w:lang w:val="en-US"/>
        </w:rPr>
        <w:t>PL</w:t>
      </w:r>
      <w:r w:rsidRPr="00F72013">
        <w:rPr>
          <w:rFonts w:ascii="Times New Roman" w:hAnsi="Times New Roman" w:cs="Times New Roman"/>
        </w:rPr>
        <w:t xml:space="preserve"> и 3</w:t>
      </w:r>
      <w:r w:rsidRPr="00F72013">
        <w:rPr>
          <w:rFonts w:ascii="Times New Roman" w:hAnsi="Times New Roman" w:cs="Times New Roman"/>
          <w:lang w:val="en-US"/>
        </w:rPr>
        <w:t>PL</w:t>
      </w:r>
      <w:r w:rsidRPr="00F72013">
        <w:rPr>
          <w:rFonts w:ascii="Times New Roman" w:hAnsi="Times New Roman" w:cs="Times New Roman"/>
        </w:rPr>
        <w:t xml:space="preserve"> операторов.</w:t>
      </w:r>
    </w:p>
    <w:p w14:paraId="2CE2F0D5" w14:textId="77777777" w:rsidR="00A311D1" w:rsidRPr="00F72013" w:rsidRDefault="00A311D1" w:rsidP="005165C4">
      <w:pPr>
        <w:spacing w:after="120" w:line="360" w:lineRule="auto"/>
        <w:ind w:firstLine="709"/>
        <w:jc w:val="both"/>
        <w:rPr>
          <w:rFonts w:ascii="Times New Roman" w:hAnsi="Times New Roman" w:cs="Times New Roman"/>
        </w:rPr>
      </w:pPr>
      <w:r w:rsidRPr="00F72013">
        <w:rPr>
          <w:rFonts w:ascii="Times New Roman" w:hAnsi="Times New Roman" w:cs="Times New Roman"/>
        </w:rPr>
        <w:t xml:space="preserve">Информация о деятельности крупных логистических компания представляется консалтинговыми компаниями и аналитическими изданиями. Относительно небольшие логистические посредники, не вошедшие в исследования компаний, могут самостоятельно </w:t>
      </w:r>
      <w:r w:rsidRPr="00F72013">
        <w:rPr>
          <w:rFonts w:ascii="Times New Roman" w:hAnsi="Times New Roman" w:cs="Times New Roman"/>
        </w:rPr>
        <w:lastRenderedPageBreak/>
        <w:t>не относить себя к выделенным типам логистических операторов, поэтому определять компании по группам необходимо вручную. Таким образом, к 2</w:t>
      </w:r>
      <w:r w:rsidRPr="00F72013">
        <w:rPr>
          <w:rFonts w:ascii="Times New Roman" w:hAnsi="Times New Roman" w:cs="Times New Roman"/>
          <w:lang w:val="en-US"/>
        </w:rPr>
        <w:t>PL</w:t>
      </w:r>
      <w:r w:rsidRPr="00F72013">
        <w:rPr>
          <w:rFonts w:ascii="Times New Roman" w:hAnsi="Times New Roman" w:cs="Times New Roman"/>
        </w:rPr>
        <w:t xml:space="preserve"> операторам будут относиться узкопрофильные посредники, такие как транспортные компании, экспедиторы, склады общего пользования, грузовые терминалы, таможенные брокеры, агенты. К 3</w:t>
      </w:r>
      <w:r w:rsidRPr="00F72013">
        <w:rPr>
          <w:rFonts w:ascii="Times New Roman" w:hAnsi="Times New Roman" w:cs="Times New Roman"/>
          <w:lang w:val="en-US"/>
        </w:rPr>
        <w:t>PL</w:t>
      </w:r>
      <w:r w:rsidRPr="00F72013">
        <w:rPr>
          <w:rFonts w:ascii="Times New Roman" w:hAnsi="Times New Roman" w:cs="Times New Roman"/>
        </w:rPr>
        <w:t xml:space="preserve"> операторам будут отнесены компании, предоставляющие широкий набор логистических услуг. </w:t>
      </w:r>
    </w:p>
    <w:p w14:paraId="193DD47A" w14:textId="77777777" w:rsidR="00A311D1" w:rsidRPr="00C7266B" w:rsidRDefault="00A311D1" w:rsidP="005165C4">
      <w:pPr>
        <w:spacing w:after="120" w:line="360" w:lineRule="auto"/>
        <w:ind w:firstLine="709"/>
        <w:jc w:val="both"/>
        <w:rPr>
          <w:rFonts w:ascii="Times New Roman" w:hAnsi="Times New Roman" w:cs="Times New Roman"/>
        </w:rPr>
      </w:pPr>
      <w:r w:rsidRPr="00F72013">
        <w:rPr>
          <w:rFonts w:ascii="Times New Roman" w:hAnsi="Times New Roman" w:cs="Times New Roman"/>
        </w:rPr>
        <w:t xml:space="preserve">Определив спектр интересующих компаний, была сформирована выборка, состоящая из 68 логистических компаний. Описательная статистика данной </w:t>
      </w:r>
      <w:r>
        <w:rPr>
          <w:rFonts w:ascii="Times New Roman" w:hAnsi="Times New Roman" w:cs="Times New Roman"/>
        </w:rPr>
        <w:t>выборки представлена в Таблице 7</w:t>
      </w:r>
    </w:p>
    <w:p w14:paraId="5E99A754" w14:textId="77777777" w:rsidR="00E303A1" w:rsidRPr="00E303A1" w:rsidRDefault="00E303A1" w:rsidP="005165C4">
      <w:pPr>
        <w:spacing w:after="120" w:line="360" w:lineRule="auto"/>
        <w:ind w:firstLine="709"/>
        <w:jc w:val="right"/>
        <w:rPr>
          <w:rFonts w:ascii="Times New Roman" w:hAnsi="Times New Roman" w:cs="Times New Roman"/>
          <w:sz w:val="22"/>
          <w:szCs w:val="22"/>
        </w:rPr>
      </w:pPr>
      <w:r w:rsidRPr="00E303A1">
        <w:rPr>
          <w:rFonts w:ascii="Times New Roman" w:hAnsi="Times New Roman" w:cs="Times New Roman"/>
          <w:sz w:val="22"/>
          <w:szCs w:val="22"/>
        </w:rPr>
        <w:t>Таблица 8</w:t>
      </w:r>
    </w:p>
    <w:p w14:paraId="740D0F87" w14:textId="47B52492" w:rsidR="00A311D1" w:rsidRPr="00E303A1" w:rsidRDefault="00A311D1" w:rsidP="00E303A1">
      <w:pPr>
        <w:spacing w:after="120" w:line="360" w:lineRule="auto"/>
        <w:ind w:firstLine="709"/>
        <w:jc w:val="center"/>
        <w:rPr>
          <w:rFonts w:ascii="Times New Roman" w:hAnsi="Times New Roman" w:cs="Times New Roman"/>
          <w:b/>
          <w:sz w:val="22"/>
          <w:szCs w:val="22"/>
        </w:rPr>
      </w:pPr>
      <w:r w:rsidRPr="00E303A1">
        <w:rPr>
          <w:rFonts w:ascii="Times New Roman" w:hAnsi="Times New Roman" w:cs="Times New Roman"/>
          <w:b/>
          <w:sz w:val="22"/>
          <w:szCs w:val="22"/>
        </w:rPr>
        <w:t>Описательная статистика</w:t>
      </w:r>
    </w:p>
    <w:tbl>
      <w:tblPr>
        <w:tblStyle w:val="a4"/>
        <w:tblW w:w="0" w:type="auto"/>
        <w:jc w:val="center"/>
        <w:tblLook w:val="04A0" w:firstRow="1" w:lastRow="0" w:firstColumn="1" w:lastColumn="0" w:noHBand="0" w:noVBand="1"/>
      </w:tblPr>
      <w:tblGrid>
        <w:gridCol w:w="3030"/>
        <w:gridCol w:w="1774"/>
        <w:gridCol w:w="1956"/>
        <w:gridCol w:w="1284"/>
        <w:gridCol w:w="1521"/>
      </w:tblGrid>
      <w:tr w:rsidR="00A311D1" w:rsidRPr="00E303A1" w14:paraId="7CEF639A" w14:textId="77777777" w:rsidTr="00E303A1">
        <w:trPr>
          <w:trHeight w:val="759"/>
          <w:jc w:val="center"/>
        </w:trPr>
        <w:tc>
          <w:tcPr>
            <w:tcW w:w="0" w:type="auto"/>
          </w:tcPr>
          <w:p w14:paraId="3419ABA0" w14:textId="77777777" w:rsidR="00A311D1" w:rsidRPr="00E303A1" w:rsidRDefault="00A311D1" w:rsidP="00E303A1">
            <w:pPr>
              <w:spacing w:after="120"/>
              <w:rPr>
                <w:rFonts w:ascii="Times New Roman" w:hAnsi="Times New Roman" w:cs="Times New Roman"/>
                <w:sz w:val="22"/>
                <w:szCs w:val="22"/>
              </w:rPr>
            </w:pPr>
          </w:p>
        </w:tc>
        <w:tc>
          <w:tcPr>
            <w:tcW w:w="1774" w:type="dxa"/>
          </w:tcPr>
          <w:p w14:paraId="57D9DD15"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Минимальное значение</w:t>
            </w:r>
          </w:p>
        </w:tc>
        <w:tc>
          <w:tcPr>
            <w:tcW w:w="1956" w:type="dxa"/>
          </w:tcPr>
          <w:p w14:paraId="5C03652A"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Максимальное значение</w:t>
            </w:r>
          </w:p>
        </w:tc>
        <w:tc>
          <w:tcPr>
            <w:tcW w:w="0" w:type="auto"/>
          </w:tcPr>
          <w:p w14:paraId="094CE3BD"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Среднее значение</w:t>
            </w:r>
          </w:p>
        </w:tc>
        <w:tc>
          <w:tcPr>
            <w:tcW w:w="0" w:type="auto"/>
          </w:tcPr>
          <w:p w14:paraId="65C97737"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Медианное значение</w:t>
            </w:r>
          </w:p>
        </w:tc>
      </w:tr>
      <w:tr w:rsidR="00A311D1" w:rsidRPr="00E303A1" w14:paraId="73287742" w14:textId="77777777" w:rsidTr="00E303A1">
        <w:trPr>
          <w:trHeight w:val="759"/>
          <w:jc w:val="center"/>
        </w:trPr>
        <w:tc>
          <w:tcPr>
            <w:tcW w:w="0" w:type="auto"/>
          </w:tcPr>
          <w:p w14:paraId="06CCF6FF"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Доля зарубежных активов</w:t>
            </w:r>
          </w:p>
        </w:tc>
        <w:tc>
          <w:tcPr>
            <w:tcW w:w="1774" w:type="dxa"/>
            <w:vAlign w:val="bottom"/>
          </w:tcPr>
          <w:p w14:paraId="002C456B"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24,5%</w:t>
            </w:r>
          </w:p>
        </w:tc>
        <w:tc>
          <w:tcPr>
            <w:tcW w:w="1956" w:type="dxa"/>
            <w:vAlign w:val="bottom"/>
          </w:tcPr>
          <w:p w14:paraId="3D6FD6DD"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80,0%</w:t>
            </w:r>
          </w:p>
        </w:tc>
        <w:tc>
          <w:tcPr>
            <w:tcW w:w="0" w:type="auto"/>
            <w:vAlign w:val="bottom"/>
          </w:tcPr>
          <w:p w14:paraId="0692B096"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48,7%</w:t>
            </w:r>
          </w:p>
        </w:tc>
        <w:tc>
          <w:tcPr>
            <w:tcW w:w="0" w:type="auto"/>
            <w:vAlign w:val="bottom"/>
          </w:tcPr>
          <w:p w14:paraId="448D1341"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52,6%</w:t>
            </w:r>
          </w:p>
        </w:tc>
      </w:tr>
      <w:tr w:rsidR="00A311D1" w:rsidRPr="00E303A1" w14:paraId="5C8F91AF" w14:textId="77777777" w:rsidTr="00E303A1">
        <w:trPr>
          <w:trHeight w:val="759"/>
          <w:jc w:val="center"/>
        </w:trPr>
        <w:tc>
          <w:tcPr>
            <w:tcW w:w="0" w:type="auto"/>
          </w:tcPr>
          <w:p w14:paraId="7274063A"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Доля зарубежных продаж</w:t>
            </w:r>
          </w:p>
        </w:tc>
        <w:tc>
          <w:tcPr>
            <w:tcW w:w="1774" w:type="dxa"/>
            <w:vAlign w:val="bottom"/>
          </w:tcPr>
          <w:p w14:paraId="681FC499"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20,2%</w:t>
            </w:r>
          </w:p>
        </w:tc>
        <w:tc>
          <w:tcPr>
            <w:tcW w:w="1956" w:type="dxa"/>
            <w:vAlign w:val="bottom"/>
          </w:tcPr>
          <w:p w14:paraId="25C60038"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70,6%</w:t>
            </w:r>
          </w:p>
        </w:tc>
        <w:tc>
          <w:tcPr>
            <w:tcW w:w="0" w:type="auto"/>
            <w:vAlign w:val="bottom"/>
          </w:tcPr>
          <w:p w14:paraId="380327A1"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39,8%</w:t>
            </w:r>
          </w:p>
        </w:tc>
        <w:tc>
          <w:tcPr>
            <w:tcW w:w="0" w:type="auto"/>
            <w:vAlign w:val="bottom"/>
          </w:tcPr>
          <w:p w14:paraId="6C1429AC"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35,0%</w:t>
            </w:r>
          </w:p>
        </w:tc>
      </w:tr>
      <w:tr w:rsidR="00A311D1" w:rsidRPr="00E303A1" w14:paraId="0EA956D7" w14:textId="77777777" w:rsidTr="00E303A1">
        <w:trPr>
          <w:trHeight w:val="742"/>
          <w:jc w:val="center"/>
        </w:trPr>
        <w:tc>
          <w:tcPr>
            <w:tcW w:w="0" w:type="auto"/>
          </w:tcPr>
          <w:p w14:paraId="0AD4DD7D"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Доля сотрудников за рубежом</w:t>
            </w:r>
          </w:p>
        </w:tc>
        <w:tc>
          <w:tcPr>
            <w:tcW w:w="1774" w:type="dxa"/>
            <w:vAlign w:val="bottom"/>
          </w:tcPr>
          <w:p w14:paraId="2341C201"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10,5%</w:t>
            </w:r>
          </w:p>
        </w:tc>
        <w:tc>
          <w:tcPr>
            <w:tcW w:w="1956" w:type="dxa"/>
            <w:vAlign w:val="bottom"/>
          </w:tcPr>
          <w:p w14:paraId="2CBC5FAE"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86,1%</w:t>
            </w:r>
          </w:p>
        </w:tc>
        <w:tc>
          <w:tcPr>
            <w:tcW w:w="0" w:type="auto"/>
            <w:vAlign w:val="bottom"/>
          </w:tcPr>
          <w:p w14:paraId="51AF5C58"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34,2%</w:t>
            </w:r>
          </w:p>
        </w:tc>
        <w:tc>
          <w:tcPr>
            <w:tcW w:w="0" w:type="auto"/>
            <w:vAlign w:val="bottom"/>
          </w:tcPr>
          <w:p w14:paraId="4F767668"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36,2%</w:t>
            </w:r>
          </w:p>
        </w:tc>
      </w:tr>
      <w:tr w:rsidR="00A311D1" w:rsidRPr="00E303A1" w14:paraId="54001FC5" w14:textId="77777777" w:rsidTr="00E303A1">
        <w:trPr>
          <w:trHeight w:val="759"/>
          <w:jc w:val="center"/>
        </w:trPr>
        <w:tc>
          <w:tcPr>
            <w:tcW w:w="0" w:type="auto"/>
          </w:tcPr>
          <w:p w14:paraId="11752E88"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Индекс интернационализации</w:t>
            </w:r>
          </w:p>
        </w:tc>
        <w:tc>
          <w:tcPr>
            <w:tcW w:w="1774" w:type="dxa"/>
            <w:vAlign w:val="bottom"/>
          </w:tcPr>
          <w:p w14:paraId="5786C244"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18,4%</w:t>
            </w:r>
          </w:p>
        </w:tc>
        <w:tc>
          <w:tcPr>
            <w:tcW w:w="1956" w:type="dxa"/>
            <w:vAlign w:val="bottom"/>
          </w:tcPr>
          <w:p w14:paraId="67D780A5"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79,1%</w:t>
            </w:r>
          </w:p>
        </w:tc>
        <w:tc>
          <w:tcPr>
            <w:tcW w:w="0" w:type="auto"/>
            <w:vAlign w:val="bottom"/>
          </w:tcPr>
          <w:p w14:paraId="516F20E4"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40,9%</w:t>
            </w:r>
          </w:p>
        </w:tc>
        <w:tc>
          <w:tcPr>
            <w:tcW w:w="0" w:type="auto"/>
            <w:vAlign w:val="bottom"/>
          </w:tcPr>
          <w:p w14:paraId="2F4DBAB3"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41.3%</w:t>
            </w:r>
          </w:p>
        </w:tc>
      </w:tr>
      <w:tr w:rsidR="00A311D1" w:rsidRPr="00E303A1" w14:paraId="0BE675B8" w14:textId="77777777" w:rsidTr="00E303A1">
        <w:trPr>
          <w:trHeight w:val="759"/>
          <w:jc w:val="center"/>
        </w:trPr>
        <w:tc>
          <w:tcPr>
            <w:tcW w:w="0" w:type="auto"/>
          </w:tcPr>
          <w:p w14:paraId="23CFB1FE"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lang w:val="en-US"/>
              </w:rPr>
              <w:t>ROA</w:t>
            </w:r>
          </w:p>
        </w:tc>
        <w:tc>
          <w:tcPr>
            <w:tcW w:w="1774" w:type="dxa"/>
            <w:vAlign w:val="bottom"/>
          </w:tcPr>
          <w:p w14:paraId="71EC268D"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8,9%</w:t>
            </w:r>
          </w:p>
        </w:tc>
        <w:tc>
          <w:tcPr>
            <w:tcW w:w="1956" w:type="dxa"/>
            <w:vAlign w:val="bottom"/>
          </w:tcPr>
          <w:p w14:paraId="0B8FE1CB"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34,9%</w:t>
            </w:r>
          </w:p>
        </w:tc>
        <w:tc>
          <w:tcPr>
            <w:tcW w:w="0" w:type="auto"/>
            <w:vAlign w:val="bottom"/>
          </w:tcPr>
          <w:p w14:paraId="29D5D1E2"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20,4%</w:t>
            </w:r>
          </w:p>
        </w:tc>
        <w:tc>
          <w:tcPr>
            <w:tcW w:w="0" w:type="auto"/>
            <w:vAlign w:val="bottom"/>
          </w:tcPr>
          <w:p w14:paraId="0AE19A3B"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23,7%</w:t>
            </w:r>
          </w:p>
        </w:tc>
      </w:tr>
      <w:tr w:rsidR="00A311D1" w:rsidRPr="00E303A1" w14:paraId="04177C2D" w14:textId="77777777" w:rsidTr="00E303A1">
        <w:trPr>
          <w:trHeight w:val="759"/>
          <w:jc w:val="center"/>
        </w:trPr>
        <w:tc>
          <w:tcPr>
            <w:tcW w:w="0" w:type="auto"/>
          </w:tcPr>
          <w:p w14:paraId="233ED4BC"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lang w:val="en-US"/>
              </w:rPr>
              <w:t>ROE</w:t>
            </w:r>
          </w:p>
        </w:tc>
        <w:tc>
          <w:tcPr>
            <w:tcW w:w="1774" w:type="dxa"/>
            <w:vAlign w:val="bottom"/>
          </w:tcPr>
          <w:p w14:paraId="3C73EF50"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12,2%</w:t>
            </w:r>
          </w:p>
        </w:tc>
        <w:tc>
          <w:tcPr>
            <w:tcW w:w="1956" w:type="dxa"/>
            <w:vAlign w:val="bottom"/>
          </w:tcPr>
          <w:p w14:paraId="46B0A0AF"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44,2%</w:t>
            </w:r>
          </w:p>
        </w:tc>
        <w:tc>
          <w:tcPr>
            <w:tcW w:w="0" w:type="auto"/>
            <w:vAlign w:val="bottom"/>
          </w:tcPr>
          <w:p w14:paraId="01114480"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30,1%</w:t>
            </w:r>
          </w:p>
        </w:tc>
        <w:tc>
          <w:tcPr>
            <w:tcW w:w="0" w:type="auto"/>
            <w:vAlign w:val="bottom"/>
          </w:tcPr>
          <w:p w14:paraId="0E7D9DB2"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29,0%</w:t>
            </w:r>
          </w:p>
        </w:tc>
      </w:tr>
      <w:tr w:rsidR="00A311D1" w:rsidRPr="00E303A1" w14:paraId="38021D30" w14:textId="77777777" w:rsidTr="00E303A1">
        <w:trPr>
          <w:trHeight w:val="759"/>
          <w:jc w:val="center"/>
        </w:trPr>
        <w:tc>
          <w:tcPr>
            <w:tcW w:w="0" w:type="auto"/>
          </w:tcPr>
          <w:p w14:paraId="14038668"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lang w:val="en-US"/>
              </w:rPr>
              <w:t>ROI</w:t>
            </w:r>
          </w:p>
        </w:tc>
        <w:tc>
          <w:tcPr>
            <w:tcW w:w="1774" w:type="dxa"/>
            <w:vAlign w:val="bottom"/>
          </w:tcPr>
          <w:p w14:paraId="6647FA84"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13,9%</w:t>
            </w:r>
          </w:p>
        </w:tc>
        <w:tc>
          <w:tcPr>
            <w:tcW w:w="1956" w:type="dxa"/>
            <w:vAlign w:val="bottom"/>
          </w:tcPr>
          <w:p w14:paraId="72627B05"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61,7%</w:t>
            </w:r>
          </w:p>
        </w:tc>
        <w:tc>
          <w:tcPr>
            <w:tcW w:w="0" w:type="auto"/>
            <w:vAlign w:val="bottom"/>
          </w:tcPr>
          <w:p w14:paraId="471667E7"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27,2%</w:t>
            </w:r>
          </w:p>
        </w:tc>
        <w:tc>
          <w:tcPr>
            <w:tcW w:w="0" w:type="auto"/>
            <w:vAlign w:val="bottom"/>
          </w:tcPr>
          <w:p w14:paraId="419CD0C6"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30,5%</w:t>
            </w:r>
          </w:p>
        </w:tc>
      </w:tr>
      <w:tr w:rsidR="00A311D1" w:rsidRPr="00E303A1" w14:paraId="3A169EC7" w14:textId="77777777" w:rsidTr="00E303A1">
        <w:trPr>
          <w:trHeight w:val="759"/>
          <w:jc w:val="center"/>
        </w:trPr>
        <w:tc>
          <w:tcPr>
            <w:tcW w:w="0" w:type="auto"/>
          </w:tcPr>
          <w:p w14:paraId="44268B6F"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Чистая маржа</w:t>
            </w:r>
          </w:p>
        </w:tc>
        <w:tc>
          <w:tcPr>
            <w:tcW w:w="1774" w:type="dxa"/>
            <w:vAlign w:val="bottom"/>
          </w:tcPr>
          <w:p w14:paraId="15C008BA"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-24,1%</w:t>
            </w:r>
          </w:p>
        </w:tc>
        <w:tc>
          <w:tcPr>
            <w:tcW w:w="1956" w:type="dxa"/>
            <w:vAlign w:val="bottom"/>
          </w:tcPr>
          <w:p w14:paraId="031B9487"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153,8%</w:t>
            </w:r>
          </w:p>
        </w:tc>
        <w:tc>
          <w:tcPr>
            <w:tcW w:w="0" w:type="auto"/>
            <w:vAlign w:val="bottom"/>
          </w:tcPr>
          <w:p w14:paraId="541DA10F"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30,4%</w:t>
            </w:r>
          </w:p>
        </w:tc>
        <w:tc>
          <w:tcPr>
            <w:tcW w:w="0" w:type="auto"/>
            <w:vAlign w:val="bottom"/>
          </w:tcPr>
          <w:p w14:paraId="0FB8A820"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37,2%</w:t>
            </w:r>
          </w:p>
        </w:tc>
      </w:tr>
      <w:tr w:rsidR="00A311D1" w:rsidRPr="00E303A1" w14:paraId="7DA256CE" w14:textId="77777777" w:rsidTr="00E303A1">
        <w:trPr>
          <w:trHeight w:val="759"/>
          <w:jc w:val="center"/>
        </w:trPr>
        <w:tc>
          <w:tcPr>
            <w:tcW w:w="0" w:type="auto"/>
          </w:tcPr>
          <w:p w14:paraId="10D61941"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Коэффициент покрытия А</w:t>
            </w:r>
          </w:p>
        </w:tc>
        <w:tc>
          <w:tcPr>
            <w:tcW w:w="1774" w:type="dxa"/>
            <w:vAlign w:val="bottom"/>
          </w:tcPr>
          <w:p w14:paraId="009387BE" w14:textId="03F316E1" w:rsidR="00A311D1" w:rsidRPr="00E303A1" w:rsidRDefault="00E303A1" w:rsidP="00E303A1">
            <w:pPr>
              <w:spacing w:after="120"/>
              <w:jc w:val="right"/>
              <w:rPr>
                <w:rFonts w:ascii="Times New Roman" w:hAnsi="Times New Roman" w:cs="Times New Roman"/>
                <w:sz w:val="22"/>
                <w:szCs w:val="22"/>
                <w:lang w:val="en-US"/>
              </w:rPr>
            </w:pPr>
            <w:r w:rsidRPr="00E303A1">
              <w:rPr>
                <w:rFonts w:ascii="Times New Roman" w:hAnsi="Times New Roman" w:cs="Times New Roman"/>
                <w:sz w:val="22"/>
                <w:szCs w:val="22"/>
              </w:rPr>
              <w:t>10</w:t>
            </w:r>
            <w:r w:rsidRPr="00E303A1">
              <w:rPr>
                <w:rFonts w:ascii="Times New Roman" w:hAnsi="Times New Roman" w:cs="Times New Roman"/>
                <w:sz w:val="22"/>
                <w:szCs w:val="22"/>
                <w:lang w:val="en-US"/>
              </w:rPr>
              <w:t>,2%</w:t>
            </w:r>
          </w:p>
        </w:tc>
        <w:tc>
          <w:tcPr>
            <w:tcW w:w="1956" w:type="dxa"/>
            <w:vAlign w:val="bottom"/>
          </w:tcPr>
          <w:p w14:paraId="36CB2F2F" w14:textId="1FC16552" w:rsidR="00A311D1" w:rsidRPr="00E303A1" w:rsidRDefault="00E303A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25,5%</w:t>
            </w:r>
          </w:p>
        </w:tc>
        <w:tc>
          <w:tcPr>
            <w:tcW w:w="0" w:type="auto"/>
            <w:vAlign w:val="bottom"/>
          </w:tcPr>
          <w:p w14:paraId="2BDDE988" w14:textId="3C1941BE" w:rsidR="00A311D1" w:rsidRPr="00E303A1" w:rsidRDefault="00E303A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15,4%</w:t>
            </w:r>
          </w:p>
        </w:tc>
        <w:tc>
          <w:tcPr>
            <w:tcW w:w="0" w:type="auto"/>
            <w:vAlign w:val="bottom"/>
          </w:tcPr>
          <w:p w14:paraId="7B54C1F9" w14:textId="2FFBF722" w:rsidR="00A311D1" w:rsidRPr="00E303A1" w:rsidRDefault="00E303A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16,1%</w:t>
            </w:r>
          </w:p>
        </w:tc>
      </w:tr>
      <w:tr w:rsidR="00A311D1" w:rsidRPr="00E303A1" w14:paraId="024D5BC6" w14:textId="77777777" w:rsidTr="00E303A1">
        <w:trPr>
          <w:trHeight w:val="759"/>
          <w:jc w:val="center"/>
        </w:trPr>
        <w:tc>
          <w:tcPr>
            <w:tcW w:w="0" w:type="auto"/>
          </w:tcPr>
          <w:p w14:paraId="57E905A9"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Коэффициент покрытия В</w:t>
            </w:r>
          </w:p>
        </w:tc>
        <w:tc>
          <w:tcPr>
            <w:tcW w:w="1774" w:type="dxa"/>
            <w:vAlign w:val="bottom"/>
          </w:tcPr>
          <w:p w14:paraId="218B02BB" w14:textId="70449669" w:rsidR="00A311D1" w:rsidRPr="00E303A1" w:rsidRDefault="00E303A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17,7%</w:t>
            </w:r>
          </w:p>
        </w:tc>
        <w:tc>
          <w:tcPr>
            <w:tcW w:w="1956" w:type="dxa"/>
            <w:vAlign w:val="bottom"/>
          </w:tcPr>
          <w:p w14:paraId="6CF48DB5" w14:textId="124B29CA" w:rsidR="00A311D1" w:rsidRPr="00E303A1" w:rsidRDefault="00E303A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38,1%</w:t>
            </w:r>
          </w:p>
        </w:tc>
        <w:tc>
          <w:tcPr>
            <w:tcW w:w="0" w:type="auto"/>
            <w:vAlign w:val="bottom"/>
          </w:tcPr>
          <w:p w14:paraId="7CED476B" w14:textId="688EF6BC" w:rsidR="00A311D1" w:rsidRPr="00E303A1" w:rsidRDefault="00E303A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26,2%</w:t>
            </w:r>
          </w:p>
        </w:tc>
        <w:tc>
          <w:tcPr>
            <w:tcW w:w="0" w:type="auto"/>
            <w:vAlign w:val="bottom"/>
          </w:tcPr>
          <w:p w14:paraId="35D9DF04" w14:textId="4F9C67A8" w:rsidR="00A311D1" w:rsidRPr="00E303A1" w:rsidRDefault="00E303A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25,2%</w:t>
            </w:r>
          </w:p>
        </w:tc>
      </w:tr>
      <w:tr w:rsidR="00A311D1" w:rsidRPr="00E303A1" w14:paraId="5049FD37" w14:textId="77777777" w:rsidTr="00E303A1">
        <w:trPr>
          <w:trHeight w:val="759"/>
          <w:jc w:val="center"/>
        </w:trPr>
        <w:tc>
          <w:tcPr>
            <w:tcW w:w="0" w:type="auto"/>
          </w:tcPr>
          <w:p w14:paraId="6CC65AB2"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Коэффициент быстрой ликвидности</w:t>
            </w:r>
          </w:p>
        </w:tc>
        <w:tc>
          <w:tcPr>
            <w:tcW w:w="1774" w:type="dxa"/>
            <w:vAlign w:val="bottom"/>
          </w:tcPr>
          <w:p w14:paraId="10925F79" w14:textId="77777777" w:rsidR="00A311D1" w:rsidRPr="00E303A1" w:rsidRDefault="00A311D1" w:rsidP="00E303A1">
            <w:pPr>
              <w:spacing w:after="120"/>
              <w:jc w:val="right"/>
              <w:rPr>
                <w:rFonts w:ascii="Times New Roman" w:hAnsi="Times New Roman" w:cs="Times New Roman"/>
                <w:sz w:val="22"/>
                <w:szCs w:val="22"/>
                <w:lang w:val="en-US"/>
              </w:rPr>
            </w:pPr>
            <w:r w:rsidRPr="00E303A1">
              <w:rPr>
                <w:rFonts w:ascii="Times New Roman" w:hAnsi="Times New Roman" w:cs="Times New Roman"/>
                <w:sz w:val="22"/>
                <w:szCs w:val="22"/>
              </w:rPr>
              <w:t>90,1</w:t>
            </w:r>
            <w:r w:rsidRPr="00E303A1">
              <w:rPr>
                <w:rFonts w:ascii="Times New Roman" w:hAnsi="Times New Roman" w:cs="Times New Roman"/>
                <w:sz w:val="22"/>
                <w:szCs w:val="22"/>
                <w:lang w:val="en-US"/>
              </w:rPr>
              <w:t>%</w:t>
            </w:r>
          </w:p>
        </w:tc>
        <w:tc>
          <w:tcPr>
            <w:tcW w:w="1956" w:type="dxa"/>
            <w:vAlign w:val="bottom"/>
          </w:tcPr>
          <w:p w14:paraId="5A65524A"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160,4%</w:t>
            </w:r>
          </w:p>
        </w:tc>
        <w:tc>
          <w:tcPr>
            <w:tcW w:w="0" w:type="auto"/>
            <w:vAlign w:val="bottom"/>
          </w:tcPr>
          <w:p w14:paraId="7C12B699" w14:textId="77777777" w:rsidR="00A311D1" w:rsidRPr="00E303A1" w:rsidRDefault="00A311D1" w:rsidP="00E303A1">
            <w:pPr>
              <w:spacing w:after="120"/>
              <w:jc w:val="right"/>
              <w:rPr>
                <w:rFonts w:ascii="Times New Roman" w:hAnsi="Times New Roman" w:cs="Times New Roman"/>
                <w:sz w:val="22"/>
                <w:szCs w:val="22"/>
                <w:lang w:val="en-US"/>
              </w:rPr>
            </w:pPr>
            <w:r w:rsidRPr="00E303A1">
              <w:rPr>
                <w:rFonts w:ascii="Times New Roman" w:hAnsi="Times New Roman" w:cs="Times New Roman"/>
                <w:sz w:val="22"/>
                <w:szCs w:val="22"/>
              </w:rPr>
              <w:t>128,8</w:t>
            </w:r>
            <w:r w:rsidRPr="00E303A1">
              <w:rPr>
                <w:rFonts w:ascii="Times New Roman" w:hAnsi="Times New Roman" w:cs="Times New Roman"/>
                <w:sz w:val="22"/>
                <w:szCs w:val="22"/>
                <w:lang w:val="en-US"/>
              </w:rPr>
              <w:t>%</w:t>
            </w:r>
          </w:p>
        </w:tc>
        <w:tc>
          <w:tcPr>
            <w:tcW w:w="0" w:type="auto"/>
            <w:vAlign w:val="bottom"/>
          </w:tcPr>
          <w:p w14:paraId="74F403FD"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126,8%</w:t>
            </w:r>
          </w:p>
        </w:tc>
      </w:tr>
      <w:tr w:rsidR="00A311D1" w:rsidRPr="00E303A1" w14:paraId="1FA76740" w14:textId="77777777" w:rsidTr="00E303A1">
        <w:trPr>
          <w:trHeight w:val="813"/>
          <w:jc w:val="center"/>
        </w:trPr>
        <w:tc>
          <w:tcPr>
            <w:tcW w:w="0" w:type="auto"/>
          </w:tcPr>
          <w:p w14:paraId="41840E02"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lastRenderedPageBreak/>
              <w:t>Коэффициент текущей ликвидности</w:t>
            </w:r>
          </w:p>
        </w:tc>
        <w:tc>
          <w:tcPr>
            <w:tcW w:w="1774" w:type="dxa"/>
            <w:vAlign w:val="bottom"/>
          </w:tcPr>
          <w:p w14:paraId="021A3334"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110,2</w:t>
            </w:r>
            <w:r w:rsidRPr="00E303A1">
              <w:rPr>
                <w:rFonts w:ascii="Times New Roman" w:hAnsi="Times New Roman" w:cs="Times New Roman"/>
                <w:sz w:val="22"/>
                <w:szCs w:val="22"/>
                <w:lang w:val="en-US"/>
              </w:rPr>
              <w:t>%</w:t>
            </w:r>
          </w:p>
        </w:tc>
        <w:tc>
          <w:tcPr>
            <w:tcW w:w="1956" w:type="dxa"/>
            <w:vAlign w:val="bottom"/>
          </w:tcPr>
          <w:p w14:paraId="422B0883"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238,3%</w:t>
            </w:r>
          </w:p>
        </w:tc>
        <w:tc>
          <w:tcPr>
            <w:tcW w:w="0" w:type="auto"/>
            <w:vAlign w:val="bottom"/>
          </w:tcPr>
          <w:p w14:paraId="07F27365" w14:textId="77777777" w:rsidR="00A311D1" w:rsidRPr="00E303A1" w:rsidRDefault="00A311D1" w:rsidP="00E303A1">
            <w:pPr>
              <w:spacing w:after="120"/>
              <w:jc w:val="right"/>
              <w:rPr>
                <w:rFonts w:ascii="Times New Roman" w:hAnsi="Times New Roman" w:cs="Times New Roman"/>
                <w:sz w:val="22"/>
                <w:szCs w:val="22"/>
                <w:lang w:val="en-US"/>
              </w:rPr>
            </w:pPr>
            <w:r w:rsidRPr="00E303A1">
              <w:rPr>
                <w:rFonts w:ascii="Times New Roman" w:hAnsi="Times New Roman" w:cs="Times New Roman"/>
                <w:sz w:val="22"/>
                <w:szCs w:val="22"/>
              </w:rPr>
              <w:t>181,9</w:t>
            </w:r>
            <w:r w:rsidRPr="00E303A1">
              <w:rPr>
                <w:rFonts w:ascii="Times New Roman" w:hAnsi="Times New Roman" w:cs="Times New Roman"/>
                <w:sz w:val="22"/>
                <w:szCs w:val="22"/>
                <w:lang w:val="en-US"/>
              </w:rPr>
              <w:t>%</w:t>
            </w:r>
          </w:p>
        </w:tc>
        <w:tc>
          <w:tcPr>
            <w:tcW w:w="0" w:type="auto"/>
            <w:vAlign w:val="bottom"/>
          </w:tcPr>
          <w:p w14:paraId="7B41A016"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178,6</w:t>
            </w:r>
            <w:r w:rsidRPr="00E303A1">
              <w:rPr>
                <w:rFonts w:ascii="Times New Roman" w:hAnsi="Times New Roman" w:cs="Times New Roman"/>
                <w:sz w:val="22"/>
                <w:szCs w:val="22"/>
                <w:lang w:val="en-US"/>
              </w:rPr>
              <w:t>%</w:t>
            </w:r>
          </w:p>
        </w:tc>
      </w:tr>
      <w:tr w:rsidR="00A311D1" w:rsidRPr="00E303A1" w14:paraId="661BF1EA" w14:textId="77777777" w:rsidTr="00E303A1">
        <w:trPr>
          <w:trHeight w:val="759"/>
          <w:jc w:val="center"/>
        </w:trPr>
        <w:tc>
          <w:tcPr>
            <w:tcW w:w="0" w:type="auto"/>
          </w:tcPr>
          <w:p w14:paraId="7430D472"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Коэффициент финансового левериджа</w:t>
            </w:r>
          </w:p>
        </w:tc>
        <w:tc>
          <w:tcPr>
            <w:tcW w:w="1774" w:type="dxa"/>
            <w:vAlign w:val="bottom"/>
          </w:tcPr>
          <w:p w14:paraId="1052FD39"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11,6%</w:t>
            </w:r>
          </w:p>
        </w:tc>
        <w:tc>
          <w:tcPr>
            <w:tcW w:w="1956" w:type="dxa"/>
            <w:vAlign w:val="bottom"/>
          </w:tcPr>
          <w:p w14:paraId="5AC92515"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117,3%</w:t>
            </w:r>
          </w:p>
        </w:tc>
        <w:tc>
          <w:tcPr>
            <w:tcW w:w="0" w:type="auto"/>
            <w:vAlign w:val="bottom"/>
          </w:tcPr>
          <w:p w14:paraId="71A08B5D" w14:textId="77777777" w:rsidR="00A311D1" w:rsidRPr="00E303A1" w:rsidRDefault="00A311D1" w:rsidP="00E303A1">
            <w:pPr>
              <w:spacing w:after="120"/>
              <w:jc w:val="right"/>
              <w:rPr>
                <w:rFonts w:ascii="Times New Roman" w:hAnsi="Times New Roman" w:cs="Times New Roman"/>
                <w:sz w:val="22"/>
                <w:szCs w:val="22"/>
                <w:lang w:val="en-US"/>
              </w:rPr>
            </w:pPr>
            <w:r w:rsidRPr="00E303A1">
              <w:rPr>
                <w:rFonts w:ascii="Times New Roman" w:hAnsi="Times New Roman" w:cs="Times New Roman"/>
                <w:sz w:val="22"/>
                <w:szCs w:val="22"/>
              </w:rPr>
              <w:t>70</w:t>
            </w:r>
            <w:r w:rsidRPr="00E303A1">
              <w:rPr>
                <w:rFonts w:ascii="Times New Roman" w:hAnsi="Times New Roman" w:cs="Times New Roman"/>
                <w:sz w:val="22"/>
                <w:szCs w:val="22"/>
                <w:lang w:val="en-US"/>
              </w:rPr>
              <w:t>,4%</w:t>
            </w:r>
          </w:p>
        </w:tc>
        <w:tc>
          <w:tcPr>
            <w:tcW w:w="0" w:type="auto"/>
            <w:vAlign w:val="bottom"/>
          </w:tcPr>
          <w:p w14:paraId="370F6ED7"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72,1%</w:t>
            </w:r>
          </w:p>
        </w:tc>
      </w:tr>
      <w:tr w:rsidR="00A311D1" w:rsidRPr="00E303A1" w14:paraId="09E9C179" w14:textId="77777777" w:rsidTr="00E303A1">
        <w:trPr>
          <w:trHeight w:val="759"/>
          <w:jc w:val="center"/>
        </w:trPr>
        <w:tc>
          <w:tcPr>
            <w:tcW w:w="0" w:type="auto"/>
          </w:tcPr>
          <w:p w14:paraId="591C869B"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Коэффициент финансовой автономии</w:t>
            </w:r>
          </w:p>
        </w:tc>
        <w:tc>
          <w:tcPr>
            <w:tcW w:w="1774" w:type="dxa"/>
            <w:vAlign w:val="bottom"/>
          </w:tcPr>
          <w:p w14:paraId="3664D807"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12,2</w:t>
            </w:r>
            <w:r w:rsidRPr="00E303A1">
              <w:rPr>
                <w:rFonts w:ascii="Times New Roman" w:hAnsi="Times New Roman" w:cs="Times New Roman"/>
                <w:sz w:val="22"/>
                <w:szCs w:val="22"/>
                <w:lang w:val="en-US"/>
              </w:rPr>
              <w:t>%</w:t>
            </w:r>
          </w:p>
        </w:tc>
        <w:tc>
          <w:tcPr>
            <w:tcW w:w="1956" w:type="dxa"/>
            <w:vAlign w:val="bottom"/>
          </w:tcPr>
          <w:p w14:paraId="55C057B6"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71,9</w:t>
            </w:r>
            <w:r w:rsidRPr="00E303A1">
              <w:rPr>
                <w:rFonts w:ascii="Times New Roman" w:hAnsi="Times New Roman" w:cs="Times New Roman"/>
                <w:sz w:val="22"/>
                <w:szCs w:val="22"/>
                <w:lang w:val="en-US"/>
              </w:rPr>
              <w:t>%</w:t>
            </w:r>
          </w:p>
        </w:tc>
        <w:tc>
          <w:tcPr>
            <w:tcW w:w="0" w:type="auto"/>
            <w:vAlign w:val="bottom"/>
          </w:tcPr>
          <w:p w14:paraId="4EF1D2C8" w14:textId="77777777" w:rsidR="00A311D1" w:rsidRPr="00E303A1" w:rsidRDefault="00A311D1" w:rsidP="00E303A1">
            <w:pPr>
              <w:spacing w:after="120"/>
              <w:jc w:val="right"/>
              <w:rPr>
                <w:rFonts w:ascii="Times New Roman" w:hAnsi="Times New Roman" w:cs="Times New Roman"/>
                <w:sz w:val="22"/>
                <w:szCs w:val="22"/>
                <w:lang w:val="en-US"/>
              </w:rPr>
            </w:pPr>
            <w:r w:rsidRPr="00E303A1">
              <w:rPr>
                <w:rFonts w:ascii="Times New Roman" w:hAnsi="Times New Roman" w:cs="Times New Roman"/>
                <w:sz w:val="22"/>
                <w:szCs w:val="22"/>
              </w:rPr>
              <w:t>60,1</w:t>
            </w:r>
            <w:r w:rsidRPr="00E303A1">
              <w:rPr>
                <w:rFonts w:ascii="Times New Roman" w:hAnsi="Times New Roman" w:cs="Times New Roman"/>
                <w:sz w:val="22"/>
                <w:szCs w:val="22"/>
                <w:lang w:val="en-US"/>
              </w:rPr>
              <w:t>%</w:t>
            </w:r>
          </w:p>
        </w:tc>
        <w:tc>
          <w:tcPr>
            <w:tcW w:w="0" w:type="auto"/>
            <w:vAlign w:val="bottom"/>
          </w:tcPr>
          <w:p w14:paraId="2E30318D"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57,2%</w:t>
            </w:r>
          </w:p>
        </w:tc>
      </w:tr>
      <w:tr w:rsidR="00A311D1" w:rsidRPr="00E303A1" w14:paraId="77628436" w14:textId="77777777" w:rsidTr="00E303A1">
        <w:trPr>
          <w:trHeight w:val="759"/>
          <w:jc w:val="center"/>
        </w:trPr>
        <w:tc>
          <w:tcPr>
            <w:tcW w:w="0" w:type="auto"/>
          </w:tcPr>
          <w:p w14:paraId="67AFEADD"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Коэффициент маневренности собственных средств</w:t>
            </w:r>
          </w:p>
        </w:tc>
        <w:tc>
          <w:tcPr>
            <w:tcW w:w="1774" w:type="dxa"/>
            <w:vAlign w:val="bottom"/>
          </w:tcPr>
          <w:p w14:paraId="62D20B0E"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-11,5%</w:t>
            </w:r>
          </w:p>
        </w:tc>
        <w:tc>
          <w:tcPr>
            <w:tcW w:w="1956" w:type="dxa"/>
            <w:vAlign w:val="bottom"/>
          </w:tcPr>
          <w:p w14:paraId="2EFF1212" w14:textId="77777777" w:rsidR="00A311D1" w:rsidRPr="00E303A1" w:rsidRDefault="00A311D1" w:rsidP="00E303A1">
            <w:pPr>
              <w:spacing w:after="120"/>
              <w:jc w:val="right"/>
              <w:rPr>
                <w:rFonts w:ascii="Times New Roman" w:hAnsi="Times New Roman" w:cs="Times New Roman"/>
                <w:sz w:val="22"/>
                <w:szCs w:val="22"/>
                <w:lang w:val="en-US"/>
              </w:rPr>
            </w:pPr>
            <w:r w:rsidRPr="00E303A1">
              <w:rPr>
                <w:rFonts w:ascii="Times New Roman" w:hAnsi="Times New Roman" w:cs="Times New Roman"/>
                <w:sz w:val="22"/>
                <w:szCs w:val="22"/>
              </w:rPr>
              <w:t>30,1</w:t>
            </w:r>
            <w:r w:rsidRPr="00E303A1">
              <w:rPr>
                <w:rFonts w:ascii="Times New Roman" w:hAnsi="Times New Roman" w:cs="Times New Roman"/>
                <w:sz w:val="22"/>
                <w:szCs w:val="22"/>
                <w:lang w:val="en-US"/>
              </w:rPr>
              <w:t>%</w:t>
            </w:r>
          </w:p>
        </w:tc>
        <w:tc>
          <w:tcPr>
            <w:tcW w:w="0" w:type="auto"/>
            <w:vAlign w:val="bottom"/>
          </w:tcPr>
          <w:p w14:paraId="0A650B4B"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15,5%</w:t>
            </w:r>
          </w:p>
        </w:tc>
        <w:tc>
          <w:tcPr>
            <w:tcW w:w="0" w:type="auto"/>
            <w:vAlign w:val="bottom"/>
          </w:tcPr>
          <w:p w14:paraId="616EEC0C" w14:textId="77777777" w:rsidR="00A311D1" w:rsidRPr="00E303A1" w:rsidRDefault="00A311D1" w:rsidP="00E303A1">
            <w:pPr>
              <w:spacing w:after="120"/>
              <w:jc w:val="right"/>
              <w:rPr>
                <w:rFonts w:ascii="Times New Roman" w:hAnsi="Times New Roman" w:cs="Times New Roman"/>
                <w:sz w:val="22"/>
                <w:szCs w:val="22"/>
              </w:rPr>
            </w:pPr>
            <w:r w:rsidRPr="00E303A1">
              <w:rPr>
                <w:rFonts w:ascii="Times New Roman" w:hAnsi="Times New Roman" w:cs="Times New Roman"/>
                <w:sz w:val="22"/>
                <w:szCs w:val="22"/>
              </w:rPr>
              <w:t>14,1%</w:t>
            </w:r>
          </w:p>
        </w:tc>
      </w:tr>
    </w:tbl>
    <w:p w14:paraId="7276DB6F" w14:textId="77777777" w:rsidR="004C5234" w:rsidRDefault="004C5234" w:rsidP="004C5234">
      <w:bookmarkStart w:id="30" w:name="_Toc447054563"/>
    </w:p>
    <w:p w14:paraId="3A92F9BF" w14:textId="6942F08F" w:rsidR="00A311D1" w:rsidRPr="009025B7" w:rsidRDefault="00CC22EB" w:rsidP="00CC22EB">
      <w:pPr>
        <w:pStyle w:val="2"/>
        <w:spacing w:before="0" w:after="120" w:line="360" w:lineRule="auto"/>
        <w:jc w:val="both"/>
        <w:rPr>
          <w:rFonts w:ascii="Times New Roman" w:hAnsi="Times New Roman" w:cs="Times New Roman"/>
          <w:color w:val="auto"/>
          <w:sz w:val="24"/>
          <w:szCs w:val="24"/>
        </w:rPr>
      </w:pPr>
      <w:bookmarkStart w:id="31" w:name="_Toc451779290"/>
      <w:r>
        <w:rPr>
          <w:rFonts w:ascii="Times New Roman" w:hAnsi="Times New Roman" w:cs="Times New Roman"/>
          <w:color w:val="auto"/>
          <w:sz w:val="24"/>
          <w:szCs w:val="24"/>
        </w:rPr>
        <w:t xml:space="preserve">3.2 </w:t>
      </w:r>
      <w:r w:rsidR="00A311D1" w:rsidRPr="009025B7">
        <w:rPr>
          <w:rFonts w:ascii="Times New Roman" w:hAnsi="Times New Roman" w:cs="Times New Roman"/>
          <w:color w:val="auto"/>
          <w:sz w:val="24"/>
          <w:szCs w:val="24"/>
        </w:rPr>
        <w:t>Анализ данных и проверка гипотез исследования</w:t>
      </w:r>
      <w:bookmarkStart w:id="32" w:name="_Toc447054564"/>
      <w:bookmarkEnd w:id="30"/>
      <w:bookmarkEnd w:id="31"/>
    </w:p>
    <w:p w14:paraId="3383D55A" w14:textId="2A958C27" w:rsidR="00A311D1" w:rsidRPr="006319A8" w:rsidRDefault="00A311D1" w:rsidP="005165C4">
      <w:pPr>
        <w:spacing w:after="120" w:line="360" w:lineRule="auto"/>
        <w:ind w:firstLine="851"/>
        <w:jc w:val="both"/>
        <w:rPr>
          <w:rFonts w:ascii="Times New Roman" w:hAnsi="Times New Roman" w:cs="Times New Roman"/>
        </w:rPr>
      </w:pPr>
      <w:r w:rsidRPr="006319A8">
        <w:rPr>
          <w:rFonts w:ascii="Times New Roman" w:hAnsi="Times New Roman" w:cs="Times New Roman"/>
        </w:rPr>
        <w:t xml:space="preserve">Перед тем как провести исследование взаимосвязи выборка была протестирована на выбросы для того чтобы определить по какой из </w:t>
      </w:r>
      <w:r w:rsidR="005051CF" w:rsidRPr="006319A8">
        <w:rPr>
          <w:rFonts w:ascii="Times New Roman" w:hAnsi="Times New Roman" w:cs="Times New Roman"/>
        </w:rPr>
        <w:t>формул</w:t>
      </w:r>
      <w:r w:rsidRPr="006319A8">
        <w:rPr>
          <w:rFonts w:ascii="Times New Roman" w:hAnsi="Times New Roman" w:cs="Times New Roman"/>
        </w:rPr>
        <w:t xml:space="preserve"> (</w:t>
      </w:r>
      <w:r w:rsidR="00681A2E">
        <w:rPr>
          <w:rFonts w:ascii="Times New Roman" w:hAnsi="Times New Roman" w:cs="Times New Roman"/>
        </w:rPr>
        <w:t>2</w:t>
      </w:r>
      <w:r w:rsidRPr="006319A8">
        <w:rPr>
          <w:rFonts w:ascii="Times New Roman" w:hAnsi="Times New Roman" w:cs="Times New Roman"/>
        </w:rPr>
        <w:t>) или (</w:t>
      </w:r>
      <w:r w:rsidR="00681A2E">
        <w:rPr>
          <w:rFonts w:ascii="Times New Roman" w:hAnsi="Times New Roman" w:cs="Times New Roman"/>
        </w:rPr>
        <w:t>3</w:t>
      </w:r>
      <w:r w:rsidRPr="006319A8">
        <w:rPr>
          <w:rFonts w:ascii="Times New Roman" w:hAnsi="Times New Roman" w:cs="Times New Roman"/>
        </w:rPr>
        <w:t xml:space="preserve">),  приведенных во второй главе, будет производится  нормирование переменных. Трудно сказать о типе распределения в данной выборке, гипотеза о нормальном распределении может быть неверна, поэтому мы не можем использовать </w:t>
      </w:r>
      <w:r w:rsidRPr="006319A8">
        <w:rPr>
          <w:rFonts w:ascii="Times New Roman" w:hAnsi="Times New Roman" w:cs="Times New Roman"/>
          <w:lang w:val="en-US"/>
        </w:rPr>
        <w:t>Q</w:t>
      </w:r>
      <w:r w:rsidRPr="00C87DFA">
        <w:rPr>
          <w:rFonts w:ascii="Times New Roman" w:hAnsi="Times New Roman" w:cs="Times New Roman"/>
        </w:rPr>
        <w:t>-</w:t>
      </w:r>
      <w:r w:rsidRPr="006319A8">
        <w:rPr>
          <w:rFonts w:ascii="Times New Roman" w:hAnsi="Times New Roman" w:cs="Times New Roman"/>
        </w:rPr>
        <w:t xml:space="preserve">тест Диксона или воспользоваться правилом грубой ошибки. В таком случае целесообразно воспользоваться </w:t>
      </w:r>
      <w:r w:rsidRPr="006319A8">
        <w:rPr>
          <w:rFonts w:ascii="Times New Roman" w:hAnsi="Times New Roman" w:cs="Times New Roman"/>
          <w:lang w:val="en-US"/>
        </w:rPr>
        <w:t>MAD</w:t>
      </w:r>
      <w:r w:rsidRPr="00C87DFA">
        <w:rPr>
          <w:rFonts w:ascii="Times New Roman" w:hAnsi="Times New Roman" w:cs="Times New Roman"/>
        </w:rPr>
        <w:t>-</w:t>
      </w:r>
      <w:r w:rsidRPr="006319A8">
        <w:rPr>
          <w:rFonts w:ascii="Times New Roman" w:hAnsi="Times New Roman" w:cs="Times New Roman"/>
        </w:rPr>
        <w:t xml:space="preserve">тестом. </w:t>
      </w:r>
    </w:p>
    <w:p w14:paraId="639CA3AD" w14:textId="3CAABD94" w:rsidR="00A311D1" w:rsidRDefault="00A311D1" w:rsidP="005165C4">
      <w:pPr>
        <w:spacing w:after="120" w:line="360" w:lineRule="auto"/>
        <w:ind w:firstLine="851"/>
        <w:jc w:val="both"/>
        <w:rPr>
          <w:rFonts w:ascii="Times New Roman" w:eastAsiaTheme="minorEastAsia" w:hAnsi="Times New Roman" w:cs="Times New Roman"/>
        </w:rPr>
      </w:pPr>
      <w:r w:rsidRPr="006319A8">
        <w:rPr>
          <w:rFonts w:ascii="Times New Roman" w:hAnsi="Times New Roman" w:cs="Times New Roman"/>
          <w:lang w:val="en-US"/>
        </w:rPr>
        <w:t>MAD</w:t>
      </w:r>
      <w:r w:rsidRPr="00C87DFA">
        <w:rPr>
          <w:rFonts w:ascii="Times New Roman" w:hAnsi="Times New Roman" w:cs="Times New Roman"/>
        </w:rPr>
        <w:t>-</w:t>
      </w:r>
      <w:r w:rsidRPr="006319A8">
        <w:rPr>
          <w:rFonts w:ascii="Times New Roman" w:hAnsi="Times New Roman" w:cs="Times New Roman"/>
        </w:rPr>
        <w:t xml:space="preserve">тест является робастным, то есть устойчивым к нарушениям основных предположений. Для того чтобы оценить нашу выборку сначала найдем </w:t>
      </w:r>
      <w:r w:rsidRPr="006319A8">
        <w:rPr>
          <w:rFonts w:ascii="Times New Roman" w:eastAsiaTheme="minorEastAsia" w:hAnsi="Times New Roman" w:cs="Times New Roman"/>
        </w:rPr>
        <w:t>среднее абсолютных значений отклонений точек данных от среднего (</w:t>
      </w:r>
      <w:r w:rsidRPr="006319A8">
        <w:rPr>
          <w:rFonts w:ascii="Times New Roman" w:eastAsiaTheme="minorEastAsia" w:hAnsi="Times New Roman" w:cs="Times New Roman"/>
          <w:lang w:val="en-US"/>
        </w:rPr>
        <w:t>MAD</w:t>
      </w:r>
      <w:r w:rsidRPr="00C87DFA">
        <w:rPr>
          <w:rFonts w:ascii="Times New Roman" w:eastAsiaTheme="minorEastAsia" w:hAnsi="Times New Roman" w:cs="Times New Roman"/>
        </w:rPr>
        <w:t>)</w:t>
      </w:r>
      <w:r w:rsidRPr="006319A8">
        <w:rPr>
          <w:rFonts w:ascii="Times New Roman" w:eastAsiaTheme="minorEastAsia" w:hAnsi="Times New Roman" w:cs="Times New Roman"/>
        </w:rPr>
        <w:t xml:space="preserve">. </w:t>
      </w:r>
      <w:r w:rsidRPr="006319A8">
        <w:rPr>
          <w:rFonts w:ascii="Times New Roman" w:eastAsiaTheme="minorEastAsia" w:hAnsi="Times New Roman" w:cs="Times New Roman"/>
          <w:lang w:val="en-US"/>
        </w:rPr>
        <w:t>MAD</w:t>
      </w:r>
      <w:r w:rsidRPr="00C87DFA">
        <w:rPr>
          <w:rFonts w:ascii="Times New Roman" w:eastAsiaTheme="minorEastAsia" w:hAnsi="Times New Roman" w:cs="Times New Roman"/>
        </w:rPr>
        <w:t xml:space="preserve"> </w:t>
      </w:r>
      <w:r w:rsidRPr="006319A8">
        <w:rPr>
          <w:rFonts w:ascii="Times New Roman" w:eastAsiaTheme="minorEastAsia" w:hAnsi="Times New Roman" w:cs="Times New Roman"/>
        </w:rPr>
        <w:t>можно найти по формуле</w:t>
      </w:r>
      <w:r w:rsidR="00E303A1">
        <w:rPr>
          <w:rFonts w:ascii="Times New Roman" w:eastAsiaTheme="minorEastAsia" w:hAnsi="Times New Roman" w:cs="Times New Roman"/>
        </w:rPr>
        <w:t xml:space="preserve"> 17</w:t>
      </w:r>
      <w:r>
        <w:rPr>
          <w:rFonts w:ascii="Times New Roman" w:eastAsiaTheme="minorEastAsia" w:hAnsi="Times New Roman" w:cs="Times New Roman"/>
        </w:rPr>
        <w:t>:</w:t>
      </w:r>
    </w:p>
    <w:p w14:paraId="0B4016B7" w14:textId="7879FFA1" w:rsidR="00A311D1" w:rsidRDefault="00E303A1" w:rsidP="005165C4">
      <w:pPr>
        <w:spacing w:after="120" w:line="360" w:lineRule="auto"/>
        <w:ind w:firstLine="851"/>
        <w:jc w:val="both"/>
        <w:rPr>
          <w:rFonts w:ascii="Times New Roman" w:eastAsiaTheme="minorEastAsia" w:hAnsi="Times New Roman" w:cs="Times New Roman"/>
        </w:rPr>
      </w:pPr>
      <m:oMath>
        <m:r>
          <w:rPr>
            <w:rFonts w:ascii="Cambria Math" w:eastAsiaTheme="minorEastAsia" w:hAnsi="Cambria Math" w:cs="Times New Roman"/>
          </w:rPr>
          <m:t xml:space="preserve">                                MAD=Me|</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r>
          <w:rPr>
            <w:rFonts w:ascii="Cambria Math" w:eastAsiaTheme="minorEastAsia" w:hAnsi="Cambria Math" w:cs="Times New Roman"/>
          </w:rPr>
          <m:t>-Me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e>
        </m:d>
        <m:r>
          <w:rPr>
            <w:rFonts w:ascii="Cambria Math" w:eastAsiaTheme="minorEastAsia" w:hAnsi="Cambria Math" w:cs="Times New Roman"/>
          </w:rPr>
          <m:t>|</m:t>
        </m:r>
      </m:oMath>
      <w:r w:rsidR="00A311D1">
        <w:rPr>
          <w:rFonts w:ascii="Times New Roman" w:eastAsiaTheme="minorEastAsia" w:hAnsi="Times New Roman" w:cs="Times New Roman"/>
        </w:rPr>
        <w:t xml:space="preserve">                                                      </w:t>
      </w:r>
      <w:r>
        <w:rPr>
          <w:rFonts w:ascii="Times New Roman" w:eastAsiaTheme="minorEastAsia" w:hAnsi="Times New Roman" w:cs="Times New Roman"/>
        </w:rPr>
        <w:t xml:space="preserve">          (17</w:t>
      </w:r>
      <w:r w:rsidR="00A311D1">
        <w:rPr>
          <w:rFonts w:ascii="Times New Roman" w:eastAsiaTheme="minorEastAsia" w:hAnsi="Times New Roman" w:cs="Times New Roman"/>
        </w:rPr>
        <w:t>)</w:t>
      </w:r>
    </w:p>
    <w:p w14:paraId="34B42F6A" w14:textId="65FCDD33" w:rsidR="00A311D1" w:rsidRPr="007E22C5" w:rsidRDefault="00A311D1" w:rsidP="005165C4">
      <w:pPr>
        <w:spacing w:after="120" w:line="360" w:lineRule="auto"/>
        <w:jc w:val="both"/>
        <w:rPr>
          <w:rFonts w:ascii="Times New Roman" w:eastAsiaTheme="minorEastAsia" w:hAnsi="Times New Roman" w:cs="Times New Roman"/>
        </w:rPr>
      </w:pPr>
      <w:r w:rsidRPr="007E22C5">
        <w:rPr>
          <w:rFonts w:ascii="Times New Roman" w:eastAsiaTheme="minorEastAsia" w:hAnsi="Times New Roman" w:cs="Times New Roman"/>
        </w:rPr>
        <w:t xml:space="preserve">где </w:t>
      </w:r>
      <w:r w:rsidRPr="007E22C5">
        <w:rPr>
          <w:rFonts w:ascii="Times New Roman" w:eastAsiaTheme="minorEastAsia" w:hAnsi="Times New Roman" w:cs="Times New Roman"/>
          <w:lang w:val="en-US"/>
        </w:rPr>
        <w:t>Me</w:t>
      </w:r>
      <w:r w:rsidR="00E303A1">
        <w:rPr>
          <w:rFonts w:ascii="Times New Roman" w:eastAsiaTheme="minorEastAsia" w:hAnsi="Times New Roman" w:cs="Times New Roman"/>
        </w:rPr>
        <w:t xml:space="preserve"> - </w:t>
      </w:r>
      <w:r w:rsidRPr="007E22C5">
        <w:rPr>
          <w:rFonts w:ascii="Times New Roman" w:eastAsiaTheme="minorEastAsia" w:hAnsi="Times New Roman" w:cs="Times New Roman"/>
        </w:rPr>
        <w:t>медиана значений</w:t>
      </w:r>
    </w:p>
    <w:p w14:paraId="7F8BD38A" w14:textId="77777777" w:rsidR="00A311D1" w:rsidRPr="00C87DFA" w:rsidRDefault="00DA7FAE" w:rsidP="005165C4">
      <w:pPr>
        <w:spacing w:after="120" w:line="360" w:lineRule="auto"/>
        <w:jc w:val="both"/>
        <w:rPr>
          <w:rFonts w:ascii="Times New Roman" w:eastAsiaTheme="minorEastAsia" w:hAnsi="Times New Roman" w:cs="Times New Roman"/>
        </w:rPr>
      </w:pP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x</m:t>
            </m:r>
          </m:e>
          <m:sub>
            <m:r>
              <w:rPr>
                <w:rFonts w:ascii="Cambria Math" w:eastAsiaTheme="minorEastAsia" w:hAnsi="Cambria Math" w:cs="Times New Roman"/>
                <w:lang w:val="en-US"/>
              </w:rPr>
              <m:t>i</m:t>
            </m:r>
          </m:sub>
        </m:sSub>
      </m:oMath>
      <w:r w:rsidR="00A311D1" w:rsidRPr="00C87DFA">
        <w:rPr>
          <w:rFonts w:ascii="Times New Roman" w:eastAsiaTheme="minorEastAsia" w:hAnsi="Times New Roman" w:cs="Times New Roman"/>
        </w:rPr>
        <w:t xml:space="preserve"> – исходное значение величины</w:t>
      </w:r>
    </w:p>
    <w:p w14:paraId="323F53C3" w14:textId="59EC978B" w:rsidR="00A311D1" w:rsidRPr="007E22C5" w:rsidRDefault="00A311D1" w:rsidP="005165C4">
      <w:pPr>
        <w:spacing w:after="120" w:line="360" w:lineRule="auto"/>
        <w:ind w:firstLine="851"/>
        <w:jc w:val="both"/>
        <w:rPr>
          <w:rFonts w:ascii="Times New Roman" w:hAnsi="Times New Roman" w:cs="Times New Roman"/>
          <w:color w:val="000000"/>
        </w:rPr>
      </w:pPr>
      <w:r w:rsidRPr="007E22C5">
        <w:rPr>
          <w:rFonts w:ascii="Times New Roman" w:hAnsi="Times New Roman" w:cs="Times New Roman"/>
          <w:color w:val="000000"/>
        </w:rPr>
        <w:t xml:space="preserve">Для проверки гипотезы о том, что подозрительно выделяющееся значение </w:t>
      </w:r>
      <m:oMath>
        <m:sSub>
          <m:sSubPr>
            <m:ctrlPr>
              <w:rPr>
                <w:rFonts w:ascii="Cambria Math" w:hAnsi="Cambria Math" w:cs="Times New Roman"/>
                <w:i/>
                <w:color w:val="000000"/>
              </w:rPr>
            </m:ctrlPr>
          </m:sSubPr>
          <m:e>
            <m:r>
              <w:rPr>
                <w:rFonts w:ascii="Cambria Math" w:hAnsi="Cambria Math" w:cs="Times New Roman"/>
                <w:color w:val="000000"/>
                <w:lang w:val="en-US"/>
              </w:rPr>
              <m:t>x</m:t>
            </m:r>
          </m:e>
          <m:sub>
            <m:r>
              <w:rPr>
                <w:rFonts w:ascii="Cambria Math" w:hAnsi="Cambria Math" w:cs="Times New Roman"/>
                <w:color w:val="000000"/>
              </w:rPr>
              <m:t>i</m:t>
            </m:r>
          </m:sub>
        </m:sSub>
      </m:oMath>
      <w:r w:rsidRPr="007E22C5">
        <w:rPr>
          <w:rFonts w:ascii="Times New Roman" w:hAnsi="Times New Roman" w:cs="Times New Roman"/>
          <w:color w:val="000000"/>
        </w:rPr>
        <w:t xml:space="preserve"> является выбросом, рассч</w:t>
      </w:r>
      <w:r w:rsidR="00E303A1">
        <w:rPr>
          <w:rFonts w:ascii="Times New Roman" w:hAnsi="Times New Roman" w:cs="Times New Roman"/>
          <w:color w:val="000000"/>
        </w:rPr>
        <w:t>итывают соотношение по формуле 18</w:t>
      </w:r>
      <w:r w:rsidRPr="007E22C5">
        <w:rPr>
          <w:rFonts w:ascii="Times New Roman" w:hAnsi="Times New Roman" w:cs="Times New Roman"/>
          <w:color w:val="000000"/>
        </w:rPr>
        <w:t>:</w:t>
      </w:r>
    </w:p>
    <w:p w14:paraId="427D38C8" w14:textId="37F2BD10" w:rsidR="00A311D1" w:rsidRPr="007E22C5" w:rsidRDefault="00E303A1" w:rsidP="005165C4">
      <w:pPr>
        <w:spacing w:after="120" w:line="360" w:lineRule="auto"/>
        <w:ind w:firstLine="851"/>
        <w:jc w:val="both"/>
        <w:rPr>
          <w:rFonts w:ascii="Times New Roman" w:hAnsi="Times New Roman" w:cs="Times New Roman"/>
          <w:color w:val="000000"/>
        </w:rPr>
      </w:pPr>
      <w:r>
        <w:rPr>
          <w:rFonts w:ascii="Times New Roman" w:hAnsi="Times New Roman" w:cs="Times New Roman"/>
          <w:color w:val="000000"/>
        </w:rPr>
        <w:t xml:space="preserve">                          </w:t>
      </w:r>
      <w:r w:rsidR="00A311D1" w:rsidRPr="007E22C5">
        <w:rPr>
          <w:rFonts w:ascii="Times New Roman" w:hAnsi="Times New Roman" w:cs="Times New Roman"/>
          <w:color w:val="000000"/>
        </w:rPr>
        <w:t xml:space="preserve"> </w:t>
      </w:r>
      <w:r>
        <w:rPr>
          <w:rFonts w:ascii="Times New Roman" w:hAnsi="Times New Roman" w:cs="Times New Roman"/>
          <w:color w:val="000000"/>
        </w:rPr>
        <w:t xml:space="preserve"> </w:t>
      </w:r>
      <w:r w:rsidR="00A311D1" w:rsidRPr="007E22C5">
        <w:rPr>
          <w:rFonts w:ascii="Times New Roman" w:hAnsi="Times New Roman" w:cs="Times New Roman"/>
          <w:color w:val="000000"/>
        </w:rPr>
        <w:t xml:space="preserve"> </w:t>
      </w:r>
      <m:oMath>
        <m:f>
          <m:fPr>
            <m:ctrlPr>
              <w:rPr>
                <w:rFonts w:ascii="Cambria Math" w:hAnsi="Cambria Math" w:cs="Times New Roman"/>
                <w:i/>
                <w:color w:val="000000"/>
                <w:sz w:val="32"/>
              </w:rPr>
            </m:ctrlPr>
          </m:fPr>
          <m:num>
            <m:r>
              <w:rPr>
                <w:rFonts w:ascii="Cambria Math" w:hAnsi="Cambria Math" w:cs="Times New Roman"/>
                <w:color w:val="000000"/>
                <w:sz w:val="32"/>
              </w:rPr>
              <m:t>|</m:t>
            </m:r>
            <m:r>
              <w:rPr>
                <w:rFonts w:ascii="Cambria Math" w:hAnsi="Cambria Math" w:cs="Times New Roman"/>
                <w:color w:val="000000"/>
                <w:sz w:val="32"/>
                <w:lang w:val="en-US"/>
              </w:rPr>
              <m:t>x</m:t>
            </m:r>
            <m:r>
              <w:rPr>
                <w:rFonts w:ascii="Cambria Math" w:hAnsi="Cambria Math" w:cs="Times New Roman"/>
                <w:color w:val="000000"/>
                <w:sz w:val="32"/>
              </w:rPr>
              <m:t>-</m:t>
            </m:r>
            <m:r>
              <w:rPr>
                <w:rFonts w:ascii="Cambria Math" w:hAnsi="Cambria Math" w:cs="Times New Roman"/>
                <w:color w:val="000000"/>
                <w:sz w:val="36"/>
                <w:lang w:val="en-US"/>
              </w:rPr>
              <m:t>Me</m:t>
            </m:r>
            <m:d>
              <m:dPr>
                <m:ctrlPr>
                  <w:rPr>
                    <w:rFonts w:ascii="Cambria Math" w:hAnsi="Cambria Math" w:cs="Times New Roman"/>
                    <w:i/>
                    <w:color w:val="000000"/>
                    <w:sz w:val="32"/>
                    <w:lang w:val="en-US"/>
                  </w:rPr>
                </m:ctrlPr>
              </m:dPr>
              <m:e>
                <m:sSub>
                  <m:sSubPr>
                    <m:ctrlPr>
                      <w:rPr>
                        <w:rFonts w:ascii="Cambria Math" w:hAnsi="Cambria Math" w:cs="Times New Roman"/>
                        <w:i/>
                        <w:color w:val="000000"/>
                        <w:sz w:val="32"/>
                        <w:lang w:val="en-US"/>
                      </w:rPr>
                    </m:ctrlPr>
                  </m:sSubPr>
                  <m:e>
                    <m:r>
                      <w:rPr>
                        <w:rFonts w:ascii="Cambria Math" w:hAnsi="Cambria Math" w:cs="Times New Roman"/>
                        <w:color w:val="000000"/>
                        <w:sz w:val="32"/>
                        <w:lang w:val="en-US"/>
                      </w:rPr>
                      <m:t>x</m:t>
                    </m:r>
                  </m:e>
                  <m:sub>
                    <m:r>
                      <w:rPr>
                        <w:rFonts w:ascii="Cambria Math" w:hAnsi="Cambria Math" w:cs="Times New Roman"/>
                        <w:color w:val="000000"/>
                        <w:sz w:val="32"/>
                        <w:lang w:val="en-US"/>
                      </w:rPr>
                      <m:t>i</m:t>
                    </m:r>
                  </m:sub>
                </m:sSub>
              </m:e>
            </m:d>
            <m:r>
              <w:rPr>
                <w:rFonts w:ascii="Cambria Math" w:hAnsi="Cambria Math" w:cs="Times New Roman"/>
                <w:color w:val="000000"/>
                <w:sz w:val="32"/>
              </w:rPr>
              <m:t>|</m:t>
            </m:r>
          </m:num>
          <m:den>
            <m:r>
              <w:rPr>
                <w:rFonts w:ascii="Cambria Math" w:hAnsi="Cambria Math" w:cs="Times New Roman"/>
                <w:color w:val="000000"/>
                <w:sz w:val="36"/>
              </w:rPr>
              <m:t>MAD</m:t>
            </m:r>
          </m:den>
        </m:f>
      </m:oMath>
      <w:r w:rsidR="00A311D1" w:rsidRPr="007E22C5">
        <w:rPr>
          <w:rFonts w:ascii="Times New Roman" w:eastAsiaTheme="minorEastAsia" w:hAnsi="Times New Roman" w:cs="Times New Roman"/>
          <w:color w:val="000000"/>
        </w:rPr>
        <w:t xml:space="preserve">                                                                             </w:t>
      </w:r>
      <w:r>
        <w:rPr>
          <w:rFonts w:ascii="Times New Roman" w:eastAsiaTheme="minorEastAsia" w:hAnsi="Times New Roman" w:cs="Times New Roman"/>
          <w:color w:val="000000"/>
        </w:rPr>
        <w:t xml:space="preserve">        (18</w:t>
      </w:r>
      <w:r w:rsidR="00A311D1" w:rsidRPr="007E22C5">
        <w:rPr>
          <w:rFonts w:ascii="Times New Roman" w:eastAsiaTheme="minorEastAsia" w:hAnsi="Times New Roman" w:cs="Times New Roman"/>
          <w:color w:val="000000"/>
        </w:rPr>
        <w:t>)</w:t>
      </w:r>
    </w:p>
    <w:p w14:paraId="58F81B6F" w14:textId="77777777" w:rsidR="00A311D1" w:rsidRPr="007E22C5" w:rsidRDefault="00A311D1" w:rsidP="005165C4">
      <w:pPr>
        <w:spacing w:after="120" w:line="360" w:lineRule="auto"/>
        <w:jc w:val="both"/>
        <w:rPr>
          <w:rFonts w:ascii="Times New Roman" w:hAnsi="Times New Roman" w:cs="Times New Roman"/>
          <w:color w:val="000000"/>
        </w:rPr>
      </w:pPr>
      <w:r w:rsidRPr="007E22C5">
        <w:rPr>
          <w:rFonts w:ascii="Times New Roman" w:hAnsi="Times New Roman" w:cs="Times New Roman"/>
          <w:b/>
          <w:color w:val="000000"/>
        </w:rPr>
        <w:t xml:space="preserve"> </w:t>
      </w:r>
      <w:r w:rsidRPr="007E22C5">
        <w:rPr>
          <w:rFonts w:ascii="Times New Roman" w:hAnsi="Times New Roman" w:cs="Times New Roman"/>
          <w:color w:val="000000"/>
        </w:rPr>
        <w:t xml:space="preserve">Если соотношение больше 5, то </w:t>
      </w:r>
      <m:oMath>
        <m:sSub>
          <m:sSubPr>
            <m:ctrlPr>
              <w:rPr>
                <w:rFonts w:ascii="Cambria Math" w:hAnsi="Cambria Math" w:cs="Times New Roman"/>
                <w:i/>
                <w:color w:val="000000"/>
              </w:rPr>
            </m:ctrlPr>
          </m:sSubPr>
          <m:e>
            <m:r>
              <w:rPr>
                <w:rFonts w:ascii="Cambria Math" w:hAnsi="Cambria Math" w:cs="Times New Roman"/>
                <w:color w:val="000000"/>
                <w:lang w:val="en-US"/>
              </w:rPr>
              <m:t>x</m:t>
            </m:r>
          </m:e>
          <m:sub>
            <m:r>
              <w:rPr>
                <w:rFonts w:ascii="Cambria Math" w:hAnsi="Cambria Math" w:cs="Times New Roman"/>
                <w:color w:val="000000"/>
              </w:rPr>
              <m:t>i</m:t>
            </m:r>
          </m:sub>
        </m:sSub>
      </m:oMath>
      <w:r w:rsidRPr="007E22C5">
        <w:rPr>
          <w:rFonts w:ascii="Times New Roman" w:hAnsi="Times New Roman" w:cs="Times New Roman"/>
          <w:color w:val="000000"/>
        </w:rPr>
        <w:t xml:space="preserve"> является выбросом.</w:t>
      </w:r>
    </w:p>
    <w:p w14:paraId="414155CE" w14:textId="77777777" w:rsidR="00A311D1" w:rsidRDefault="00A311D1" w:rsidP="005165C4">
      <w:pPr>
        <w:spacing w:after="120" w:line="360" w:lineRule="auto"/>
        <w:ind w:firstLine="709"/>
        <w:jc w:val="both"/>
        <w:rPr>
          <w:rFonts w:ascii="Times New Roman" w:hAnsi="Times New Roman" w:cs="Times New Roman"/>
          <w:color w:val="000000"/>
        </w:rPr>
      </w:pPr>
      <w:r>
        <w:rPr>
          <w:rFonts w:ascii="Times New Roman" w:hAnsi="Times New Roman" w:cs="Times New Roman"/>
          <w:color w:val="000000"/>
        </w:rPr>
        <w:t>В таблице 8</w:t>
      </w:r>
      <w:r w:rsidRPr="007E22C5">
        <w:rPr>
          <w:rFonts w:ascii="Times New Roman" w:hAnsi="Times New Roman" w:cs="Times New Roman"/>
          <w:color w:val="000000"/>
        </w:rPr>
        <w:t xml:space="preserve"> представлены результаты </w:t>
      </w:r>
      <w:r w:rsidRPr="007E22C5">
        <w:rPr>
          <w:rFonts w:ascii="Times New Roman" w:hAnsi="Times New Roman" w:cs="Times New Roman"/>
          <w:color w:val="000000"/>
          <w:lang w:val="en-US"/>
        </w:rPr>
        <w:t>MAD</w:t>
      </w:r>
      <w:r w:rsidRPr="007E22C5">
        <w:rPr>
          <w:rFonts w:ascii="Times New Roman" w:hAnsi="Times New Roman" w:cs="Times New Roman"/>
          <w:color w:val="000000"/>
        </w:rPr>
        <w:t>-теста для составных элементов индекса интернационализации и сам</w:t>
      </w:r>
      <w:r>
        <w:rPr>
          <w:rFonts w:ascii="Times New Roman" w:hAnsi="Times New Roman" w:cs="Times New Roman"/>
          <w:color w:val="000000"/>
        </w:rPr>
        <w:t>ого индекса интернационализации, так как именно для этих переменных будет проводится нормировка.</w:t>
      </w:r>
    </w:p>
    <w:p w14:paraId="6AC161A7" w14:textId="77777777" w:rsidR="00E303A1" w:rsidRPr="00E303A1" w:rsidRDefault="00E303A1" w:rsidP="005165C4">
      <w:pPr>
        <w:spacing w:after="120" w:line="360" w:lineRule="auto"/>
        <w:ind w:firstLine="709"/>
        <w:jc w:val="right"/>
        <w:rPr>
          <w:rFonts w:ascii="Times New Roman" w:hAnsi="Times New Roman" w:cs="Times New Roman"/>
          <w:color w:val="000000"/>
          <w:sz w:val="22"/>
          <w:szCs w:val="22"/>
        </w:rPr>
      </w:pPr>
      <w:r w:rsidRPr="00E303A1">
        <w:rPr>
          <w:rFonts w:ascii="Times New Roman" w:hAnsi="Times New Roman" w:cs="Times New Roman"/>
          <w:color w:val="000000"/>
          <w:sz w:val="22"/>
          <w:szCs w:val="22"/>
        </w:rPr>
        <w:t>Таблица 9</w:t>
      </w:r>
    </w:p>
    <w:p w14:paraId="02858992" w14:textId="17CC29CC" w:rsidR="00A311D1" w:rsidRPr="00E303A1" w:rsidRDefault="00A311D1" w:rsidP="00E303A1">
      <w:pPr>
        <w:spacing w:after="120" w:line="360" w:lineRule="auto"/>
        <w:ind w:firstLine="709"/>
        <w:jc w:val="center"/>
        <w:rPr>
          <w:rFonts w:ascii="Times New Roman" w:hAnsi="Times New Roman" w:cs="Times New Roman"/>
          <w:b/>
          <w:color w:val="000000"/>
          <w:sz w:val="22"/>
          <w:szCs w:val="22"/>
        </w:rPr>
      </w:pPr>
      <w:r w:rsidRPr="00E303A1">
        <w:rPr>
          <w:rFonts w:ascii="Times New Roman" w:hAnsi="Times New Roman" w:cs="Times New Roman"/>
          <w:b/>
          <w:color w:val="000000"/>
          <w:sz w:val="22"/>
          <w:szCs w:val="22"/>
        </w:rPr>
        <w:t xml:space="preserve">Результаты </w:t>
      </w:r>
      <w:r w:rsidRPr="00E303A1">
        <w:rPr>
          <w:rFonts w:ascii="Times New Roman" w:hAnsi="Times New Roman" w:cs="Times New Roman"/>
          <w:b/>
          <w:color w:val="000000"/>
          <w:sz w:val="22"/>
          <w:szCs w:val="22"/>
          <w:lang w:val="en-US"/>
        </w:rPr>
        <w:t>MAD-</w:t>
      </w:r>
      <w:r w:rsidRPr="00E303A1">
        <w:rPr>
          <w:rFonts w:ascii="Times New Roman" w:hAnsi="Times New Roman" w:cs="Times New Roman"/>
          <w:b/>
          <w:color w:val="000000"/>
          <w:sz w:val="22"/>
          <w:szCs w:val="22"/>
        </w:rPr>
        <w:t>теста</w:t>
      </w:r>
    </w:p>
    <w:tbl>
      <w:tblPr>
        <w:tblStyle w:val="a4"/>
        <w:tblW w:w="0" w:type="auto"/>
        <w:tblLook w:val="04A0" w:firstRow="1" w:lastRow="0" w:firstColumn="1" w:lastColumn="0" w:noHBand="0" w:noVBand="1"/>
      </w:tblPr>
      <w:tblGrid>
        <w:gridCol w:w="2681"/>
        <w:gridCol w:w="1964"/>
        <w:gridCol w:w="2037"/>
        <w:gridCol w:w="2883"/>
      </w:tblGrid>
      <w:tr w:rsidR="00E303A1" w:rsidRPr="00E303A1" w14:paraId="210B11B7" w14:textId="77777777" w:rsidTr="00E303A1">
        <w:trPr>
          <w:trHeight w:val="871"/>
        </w:trPr>
        <w:tc>
          <w:tcPr>
            <w:tcW w:w="0" w:type="auto"/>
          </w:tcPr>
          <w:p w14:paraId="57FB4F53" w14:textId="77777777" w:rsidR="00A311D1" w:rsidRPr="00E303A1" w:rsidRDefault="00A311D1" w:rsidP="005165C4">
            <w:pPr>
              <w:spacing w:after="120" w:line="360" w:lineRule="auto"/>
              <w:rPr>
                <w:rFonts w:ascii="Times New Roman" w:hAnsi="Times New Roman" w:cs="Times New Roman"/>
                <w:sz w:val="22"/>
                <w:szCs w:val="22"/>
              </w:rPr>
            </w:pPr>
          </w:p>
        </w:tc>
        <w:tc>
          <w:tcPr>
            <w:tcW w:w="1964" w:type="dxa"/>
          </w:tcPr>
          <w:p w14:paraId="5F1F0037" w14:textId="77777777" w:rsidR="00A311D1" w:rsidRPr="00E303A1" w:rsidRDefault="00A311D1" w:rsidP="00E303A1">
            <w:pPr>
              <w:spacing w:after="120" w:line="360" w:lineRule="auto"/>
              <w:jc w:val="center"/>
              <w:rPr>
                <w:rFonts w:ascii="Times New Roman" w:hAnsi="Times New Roman" w:cs="Times New Roman"/>
                <w:sz w:val="22"/>
                <w:szCs w:val="22"/>
                <w:lang w:val="en-US"/>
              </w:rPr>
            </w:pPr>
            <w:r w:rsidRPr="00E303A1">
              <w:rPr>
                <w:rFonts w:ascii="Times New Roman" w:hAnsi="Times New Roman" w:cs="Times New Roman"/>
                <w:sz w:val="22"/>
                <w:szCs w:val="22"/>
                <w:lang w:val="en-US"/>
              </w:rPr>
              <w:t>MAD</w:t>
            </w:r>
          </w:p>
        </w:tc>
        <w:tc>
          <w:tcPr>
            <w:tcW w:w="2037" w:type="dxa"/>
          </w:tcPr>
          <w:p w14:paraId="43581F63" w14:textId="77777777" w:rsidR="00A311D1" w:rsidRPr="00E303A1" w:rsidRDefault="00A311D1" w:rsidP="00E303A1">
            <w:pPr>
              <w:spacing w:after="120" w:line="360" w:lineRule="auto"/>
              <w:jc w:val="center"/>
              <w:rPr>
                <w:rFonts w:ascii="Times New Roman" w:hAnsi="Times New Roman" w:cs="Times New Roman"/>
                <w:sz w:val="22"/>
                <w:szCs w:val="22"/>
              </w:rPr>
            </w:pPr>
            <w:r w:rsidRPr="00E303A1">
              <w:rPr>
                <w:rFonts w:ascii="Times New Roman" w:hAnsi="Times New Roman" w:cs="Times New Roman"/>
                <w:sz w:val="22"/>
                <w:szCs w:val="22"/>
              </w:rPr>
              <w:t>Me(</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m:t>
              </m:r>
            </m:oMath>
          </w:p>
        </w:tc>
        <w:tc>
          <w:tcPr>
            <w:tcW w:w="2883" w:type="dxa"/>
          </w:tcPr>
          <w:p w14:paraId="26B8F7E7" w14:textId="3A043A07" w:rsidR="00A311D1" w:rsidRPr="00E303A1" w:rsidRDefault="00A311D1" w:rsidP="00E303A1">
            <w:pPr>
              <w:spacing w:after="120" w:line="360" w:lineRule="auto"/>
              <w:jc w:val="center"/>
              <w:rPr>
                <w:rFonts w:ascii="Times New Roman" w:hAnsi="Times New Roman" w:cs="Times New Roman"/>
                <w:sz w:val="22"/>
                <w:szCs w:val="22"/>
              </w:rPr>
            </w:pPr>
            <w:r w:rsidRPr="00E303A1">
              <w:rPr>
                <w:rFonts w:ascii="Times New Roman" w:hAnsi="Times New Roman" w:cs="Times New Roman"/>
                <w:sz w:val="22"/>
                <w:szCs w:val="22"/>
              </w:rPr>
              <w:t>Количество статистических выбросов</w:t>
            </w:r>
          </w:p>
        </w:tc>
      </w:tr>
      <w:tr w:rsidR="00E303A1" w:rsidRPr="00E303A1" w14:paraId="37B32904" w14:textId="77777777" w:rsidTr="00E303A1">
        <w:trPr>
          <w:trHeight w:val="759"/>
        </w:trPr>
        <w:tc>
          <w:tcPr>
            <w:tcW w:w="0" w:type="auto"/>
          </w:tcPr>
          <w:p w14:paraId="40B3672E"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Доля зарубежных активов</w:t>
            </w:r>
          </w:p>
        </w:tc>
        <w:tc>
          <w:tcPr>
            <w:tcW w:w="1964" w:type="dxa"/>
            <w:vAlign w:val="bottom"/>
          </w:tcPr>
          <w:p w14:paraId="3D8A376A" w14:textId="77777777" w:rsidR="00A311D1" w:rsidRPr="00E303A1" w:rsidRDefault="00A311D1" w:rsidP="00E303A1">
            <w:pPr>
              <w:spacing w:after="120"/>
              <w:jc w:val="right"/>
              <w:rPr>
                <w:rFonts w:ascii="Times New Roman" w:eastAsia="Times New Roman" w:hAnsi="Times New Roman" w:cs="Times New Roman"/>
                <w:sz w:val="22"/>
                <w:szCs w:val="22"/>
                <w:lang w:val="en-US"/>
              </w:rPr>
            </w:pPr>
            <w:r w:rsidRPr="00E303A1">
              <w:rPr>
                <w:rFonts w:ascii="Times New Roman" w:eastAsia="Times New Roman" w:hAnsi="Times New Roman" w:cs="Times New Roman"/>
                <w:sz w:val="22"/>
                <w:szCs w:val="22"/>
              </w:rPr>
              <w:t>36,80</w:t>
            </w:r>
            <w:r w:rsidRPr="00E303A1">
              <w:rPr>
                <w:rFonts w:ascii="Times New Roman" w:eastAsia="Times New Roman" w:hAnsi="Times New Roman" w:cs="Times New Roman"/>
                <w:sz w:val="22"/>
                <w:szCs w:val="22"/>
                <w:lang w:val="en-US"/>
              </w:rPr>
              <w:t>%</w:t>
            </w:r>
          </w:p>
        </w:tc>
        <w:tc>
          <w:tcPr>
            <w:tcW w:w="2037" w:type="dxa"/>
            <w:vAlign w:val="bottom"/>
          </w:tcPr>
          <w:p w14:paraId="7A7C9FF7"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52,61%</w:t>
            </w:r>
          </w:p>
        </w:tc>
        <w:tc>
          <w:tcPr>
            <w:tcW w:w="2883" w:type="dxa"/>
            <w:vAlign w:val="bottom"/>
          </w:tcPr>
          <w:p w14:paraId="1A11CB5B"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0</w:t>
            </w:r>
          </w:p>
        </w:tc>
      </w:tr>
      <w:tr w:rsidR="00E303A1" w:rsidRPr="00E303A1" w14:paraId="5437DE67" w14:textId="77777777" w:rsidTr="00E303A1">
        <w:trPr>
          <w:trHeight w:val="759"/>
        </w:trPr>
        <w:tc>
          <w:tcPr>
            <w:tcW w:w="0" w:type="auto"/>
          </w:tcPr>
          <w:p w14:paraId="6F3958D0"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Доля зарубежных продаж</w:t>
            </w:r>
          </w:p>
        </w:tc>
        <w:tc>
          <w:tcPr>
            <w:tcW w:w="1964" w:type="dxa"/>
            <w:vAlign w:val="bottom"/>
          </w:tcPr>
          <w:p w14:paraId="06112604"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22,75%</w:t>
            </w:r>
          </w:p>
        </w:tc>
        <w:tc>
          <w:tcPr>
            <w:tcW w:w="2037" w:type="dxa"/>
            <w:vAlign w:val="bottom"/>
          </w:tcPr>
          <w:p w14:paraId="5AEC2412"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35,02%</w:t>
            </w:r>
          </w:p>
        </w:tc>
        <w:tc>
          <w:tcPr>
            <w:tcW w:w="2883" w:type="dxa"/>
            <w:vAlign w:val="bottom"/>
          </w:tcPr>
          <w:p w14:paraId="30309E5B"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0</w:t>
            </w:r>
          </w:p>
        </w:tc>
      </w:tr>
      <w:tr w:rsidR="00E303A1" w:rsidRPr="00E303A1" w14:paraId="745CA770" w14:textId="77777777" w:rsidTr="00E303A1">
        <w:trPr>
          <w:trHeight w:val="785"/>
        </w:trPr>
        <w:tc>
          <w:tcPr>
            <w:tcW w:w="0" w:type="auto"/>
          </w:tcPr>
          <w:p w14:paraId="7E5BEAFC"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Доля сотрудников за рубежом</w:t>
            </w:r>
          </w:p>
        </w:tc>
        <w:tc>
          <w:tcPr>
            <w:tcW w:w="1964" w:type="dxa"/>
            <w:vAlign w:val="bottom"/>
          </w:tcPr>
          <w:p w14:paraId="2752B006"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13,33%</w:t>
            </w:r>
          </w:p>
        </w:tc>
        <w:tc>
          <w:tcPr>
            <w:tcW w:w="2037" w:type="dxa"/>
            <w:vAlign w:val="bottom"/>
          </w:tcPr>
          <w:p w14:paraId="2A378E01"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36,20%</w:t>
            </w:r>
          </w:p>
        </w:tc>
        <w:tc>
          <w:tcPr>
            <w:tcW w:w="2883" w:type="dxa"/>
            <w:vAlign w:val="bottom"/>
          </w:tcPr>
          <w:p w14:paraId="304F7C34"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0</w:t>
            </w:r>
          </w:p>
        </w:tc>
      </w:tr>
      <w:tr w:rsidR="00E303A1" w:rsidRPr="00E303A1" w14:paraId="381F1E22" w14:textId="77777777" w:rsidTr="00E303A1">
        <w:trPr>
          <w:trHeight w:val="759"/>
        </w:trPr>
        <w:tc>
          <w:tcPr>
            <w:tcW w:w="0" w:type="auto"/>
          </w:tcPr>
          <w:p w14:paraId="219057A5" w14:textId="77777777" w:rsidR="00A311D1" w:rsidRPr="00E303A1" w:rsidRDefault="00A311D1" w:rsidP="00E303A1">
            <w:pPr>
              <w:spacing w:after="120"/>
              <w:rPr>
                <w:rFonts w:ascii="Times New Roman" w:hAnsi="Times New Roman" w:cs="Times New Roman"/>
                <w:sz w:val="22"/>
                <w:szCs w:val="22"/>
              </w:rPr>
            </w:pPr>
            <w:r w:rsidRPr="00E303A1">
              <w:rPr>
                <w:rFonts w:ascii="Times New Roman" w:hAnsi="Times New Roman" w:cs="Times New Roman"/>
                <w:sz w:val="22"/>
                <w:szCs w:val="22"/>
              </w:rPr>
              <w:t>Индекс транснациональности</w:t>
            </w:r>
          </w:p>
        </w:tc>
        <w:tc>
          <w:tcPr>
            <w:tcW w:w="1964" w:type="dxa"/>
            <w:vAlign w:val="bottom"/>
          </w:tcPr>
          <w:p w14:paraId="397F1468"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19,12%</w:t>
            </w:r>
          </w:p>
        </w:tc>
        <w:tc>
          <w:tcPr>
            <w:tcW w:w="2037" w:type="dxa"/>
            <w:vAlign w:val="bottom"/>
          </w:tcPr>
          <w:p w14:paraId="5B3EADD9"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41,31%</w:t>
            </w:r>
          </w:p>
        </w:tc>
        <w:tc>
          <w:tcPr>
            <w:tcW w:w="2883" w:type="dxa"/>
            <w:vAlign w:val="bottom"/>
          </w:tcPr>
          <w:p w14:paraId="0EA05665" w14:textId="77777777" w:rsidR="00A311D1" w:rsidRPr="00E303A1" w:rsidRDefault="00A311D1" w:rsidP="00E303A1">
            <w:pPr>
              <w:spacing w:after="120"/>
              <w:jc w:val="right"/>
              <w:rPr>
                <w:rFonts w:ascii="Times New Roman" w:eastAsia="Times New Roman" w:hAnsi="Times New Roman" w:cs="Times New Roman"/>
                <w:sz w:val="22"/>
                <w:szCs w:val="22"/>
              </w:rPr>
            </w:pPr>
            <w:r w:rsidRPr="00E303A1">
              <w:rPr>
                <w:rFonts w:ascii="Times New Roman" w:eastAsia="Times New Roman" w:hAnsi="Times New Roman" w:cs="Times New Roman"/>
                <w:sz w:val="22"/>
                <w:szCs w:val="22"/>
              </w:rPr>
              <w:t>0</w:t>
            </w:r>
          </w:p>
        </w:tc>
      </w:tr>
    </w:tbl>
    <w:p w14:paraId="6F635771" w14:textId="77777777" w:rsidR="004C5234" w:rsidRDefault="004C5234" w:rsidP="005165C4">
      <w:pPr>
        <w:spacing w:after="120" w:line="360" w:lineRule="auto"/>
        <w:ind w:firstLine="709"/>
        <w:jc w:val="both"/>
        <w:rPr>
          <w:rFonts w:ascii="Times New Roman" w:eastAsiaTheme="minorEastAsia" w:hAnsi="Times New Roman" w:cs="Times New Roman"/>
          <w:sz w:val="20"/>
          <w:szCs w:val="20"/>
        </w:rPr>
      </w:pPr>
    </w:p>
    <w:p w14:paraId="05C92519" w14:textId="6F75B008" w:rsidR="00A311D1" w:rsidRDefault="00A311D1" w:rsidP="005165C4">
      <w:pPr>
        <w:spacing w:after="120"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 xml:space="preserve">Результаты </w:t>
      </w:r>
      <w:r>
        <w:rPr>
          <w:rFonts w:ascii="Times New Roman" w:eastAsiaTheme="minorEastAsia" w:hAnsi="Times New Roman" w:cs="Times New Roman"/>
          <w:lang w:val="en-US"/>
        </w:rPr>
        <w:t>MAD</w:t>
      </w:r>
      <w:r w:rsidRPr="00C87DFA">
        <w:rPr>
          <w:rFonts w:ascii="Times New Roman" w:eastAsiaTheme="minorEastAsia" w:hAnsi="Times New Roman" w:cs="Times New Roman"/>
        </w:rPr>
        <w:t>-</w:t>
      </w:r>
      <w:r>
        <w:rPr>
          <w:rFonts w:ascii="Times New Roman" w:eastAsiaTheme="minorEastAsia" w:hAnsi="Times New Roman" w:cs="Times New Roman"/>
        </w:rPr>
        <w:t>теста показывают, что в выборке отсутствуют экстремально низкие и экстремально высокие значения, следовательно для нормировки значений необх</w:t>
      </w:r>
      <w:r w:rsidR="00E303A1">
        <w:rPr>
          <w:rFonts w:ascii="Times New Roman" w:eastAsiaTheme="minorEastAsia" w:hAnsi="Times New Roman" w:cs="Times New Roman"/>
        </w:rPr>
        <w:t>одимо воспользоваться формулой 19</w:t>
      </w:r>
      <w:r>
        <w:rPr>
          <w:rFonts w:ascii="Times New Roman" w:eastAsiaTheme="minorEastAsia" w:hAnsi="Times New Roman" w:cs="Times New Roman"/>
        </w:rPr>
        <w:t>:</w:t>
      </w:r>
    </w:p>
    <w:p w14:paraId="10A0E369" w14:textId="22E24E95" w:rsidR="00A311D1" w:rsidRPr="00F72013" w:rsidRDefault="00A311D1" w:rsidP="005165C4">
      <w:pPr>
        <w:spacing w:after="120" w:line="360" w:lineRule="auto"/>
        <w:ind w:firstLine="709"/>
        <w:jc w:val="both"/>
        <w:rPr>
          <w:rFonts w:ascii="Times New Roman" w:eastAsiaTheme="minorEastAsia" w:hAnsi="Times New Roman" w:cs="Times New Roman"/>
        </w:rPr>
      </w:pPr>
      <m:oMath>
        <m:r>
          <w:rPr>
            <w:rFonts w:ascii="Cambria Math" w:hAnsi="Cambria Math" w:cs="Times New Roman"/>
            <w:sz w:val="28"/>
          </w:rPr>
          <m:t xml:space="preserve">                                         </m:t>
        </m:r>
        <m:sSub>
          <m:sSubPr>
            <m:ctrlPr>
              <w:rPr>
                <w:rFonts w:ascii="Cambria Math" w:hAnsi="Cambria Math" w:cs="Times New Roman"/>
                <w:i/>
                <w:sz w:val="28"/>
                <w:lang w:val="en-US"/>
              </w:rPr>
            </m:ctrlPr>
          </m:sSubPr>
          <m:e>
            <m:acc>
              <m:accPr>
                <m:chr m:val="̃"/>
                <m:ctrlPr>
                  <w:rPr>
                    <w:rFonts w:ascii="Cambria Math" w:hAnsi="Cambria Math" w:cs="Times New Roman"/>
                    <w:i/>
                    <w:sz w:val="28"/>
                    <w:lang w:val="en-US"/>
                  </w:rPr>
                </m:ctrlPr>
              </m:accPr>
              <m:e>
                <m:r>
                  <w:rPr>
                    <w:rFonts w:ascii="Cambria Math" w:hAnsi="Cambria Math" w:cs="Times New Roman"/>
                    <w:sz w:val="28"/>
                  </w:rPr>
                  <m:t>x</m:t>
                </m:r>
              </m:e>
            </m:acc>
          </m:e>
          <m:sub>
            <m:r>
              <w:rPr>
                <w:rFonts w:ascii="Cambria Math" w:hAnsi="Cambria Math" w:cs="Times New Roman"/>
                <w:sz w:val="28"/>
              </w:rPr>
              <m:t>i</m:t>
            </m:r>
          </m:sub>
        </m:sSub>
        <m:r>
          <w:rPr>
            <w:rFonts w:ascii="Cambria Math" w:hAnsi="Cambria Math" w:cs="Times New Roman"/>
            <w:sz w:val="28"/>
          </w:rPr>
          <m:t>=</m:t>
        </m:r>
        <m:f>
          <m:fPr>
            <m:ctrlPr>
              <w:rPr>
                <w:rFonts w:ascii="Cambria Math" w:hAnsi="Cambria Math" w:cs="Times New Roman"/>
                <w:i/>
                <w:sz w:val="28"/>
                <w:lang w:val="en-US"/>
              </w:rPr>
            </m:ctrlPr>
          </m:fPr>
          <m:num>
            <m:sSub>
              <m:sSubPr>
                <m:ctrlPr>
                  <w:rPr>
                    <w:rFonts w:ascii="Cambria Math" w:hAnsi="Cambria Math" w:cs="Times New Roman"/>
                    <w:i/>
                    <w:sz w:val="28"/>
                    <w:lang w:val="en-US"/>
                  </w:rPr>
                </m:ctrlPr>
              </m:sSubPr>
              <m:e>
                <m:r>
                  <w:rPr>
                    <w:rFonts w:ascii="Cambria Math" w:hAnsi="Cambria Math" w:cs="Times New Roman"/>
                    <w:sz w:val="28"/>
                  </w:rPr>
                  <m:t>x</m:t>
                </m:r>
              </m:e>
              <m:sub>
                <m:r>
                  <w:rPr>
                    <w:rFonts w:ascii="Cambria Math" w:hAnsi="Cambria Math" w:cs="Times New Roman"/>
                    <w:sz w:val="28"/>
                  </w:rPr>
                  <m:t>i</m:t>
                </m:r>
              </m:sub>
            </m:sSub>
            <m:r>
              <w:rPr>
                <w:rFonts w:ascii="Cambria Math" w:hAnsi="Cambria Math" w:cs="Times New Roman"/>
                <w:sz w:val="28"/>
              </w:rPr>
              <m:t>-</m:t>
            </m:r>
            <m:sSub>
              <m:sSubPr>
                <m:ctrlPr>
                  <w:rPr>
                    <w:rFonts w:ascii="Cambria Math" w:hAnsi="Cambria Math" w:cs="Times New Roman"/>
                    <w:i/>
                    <w:sz w:val="28"/>
                    <w:lang w:val="en-US"/>
                  </w:rPr>
                </m:ctrlPr>
              </m:sSubPr>
              <m:e>
                <m:r>
                  <w:rPr>
                    <w:rFonts w:ascii="Cambria Math" w:hAnsi="Cambria Math" w:cs="Times New Roman"/>
                    <w:sz w:val="28"/>
                  </w:rPr>
                  <m:t>x</m:t>
                </m:r>
              </m:e>
              <m:sub>
                <m:r>
                  <w:rPr>
                    <w:rFonts w:ascii="Cambria Math" w:hAnsi="Cambria Math" w:cs="Times New Roman"/>
                    <w:sz w:val="28"/>
                  </w:rPr>
                  <m:t>min</m:t>
                </m:r>
              </m:sub>
            </m:sSub>
          </m:num>
          <m:den>
            <m:sSub>
              <m:sSubPr>
                <m:ctrlPr>
                  <w:rPr>
                    <w:rFonts w:ascii="Cambria Math" w:hAnsi="Cambria Math" w:cs="Times New Roman"/>
                    <w:i/>
                    <w:sz w:val="28"/>
                    <w:lang w:val="en-US"/>
                  </w:rPr>
                </m:ctrlPr>
              </m:sSubPr>
              <m:e>
                <m:r>
                  <w:rPr>
                    <w:rFonts w:ascii="Cambria Math" w:hAnsi="Cambria Math" w:cs="Times New Roman"/>
                    <w:sz w:val="28"/>
                  </w:rPr>
                  <m:t>x</m:t>
                </m:r>
              </m:e>
              <m:sub>
                <m:r>
                  <w:rPr>
                    <w:rFonts w:ascii="Cambria Math" w:hAnsi="Cambria Math" w:cs="Times New Roman"/>
                    <w:sz w:val="28"/>
                  </w:rPr>
                  <m:t>max</m:t>
                </m:r>
              </m:sub>
            </m:sSub>
            <m:r>
              <w:rPr>
                <w:rFonts w:ascii="Cambria Math" w:hAnsi="Cambria Math" w:cs="Times New Roman"/>
                <w:sz w:val="28"/>
              </w:rPr>
              <m:t>-</m:t>
            </m:r>
            <m:sSub>
              <m:sSubPr>
                <m:ctrlPr>
                  <w:rPr>
                    <w:rFonts w:ascii="Cambria Math" w:hAnsi="Cambria Math" w:cs="Times New Roman"/>
                    <w:i/>
                    <w:sz w:val="28"/>
                    <w:lang w:val="en-US"/>
                  </w:rPr>
                </m:ctrlPr>
              </m:sSubPr>
              <m:e>
                <m:r>
                  <w:rPr>
                    <w:rFonts w:ascii="Cambria Math" w:hAnsi="Cambria Math" w:cs="Times New Roman"/>
                    <w:sz w:val="28"/>
                  </w:rPr>
                  <m:t>x</m:t>
                </m:r>
              </m:e>
              <m:sub>
                <m:r>
                  <w:rPr>
                    <w:rFonts w:ascii="Cambria Math" w:hAnsi="Cambria Math" w:cs="Times New Roman"/>
                    <w:sz w:val="28"/>
                  </w:rPr>
                  <m:t>min</m:t>
                </m:r>
              </m:sub>
            </m:sSub>
          </m:den>
        </m:f>
      </m:oMath>
      <w:r w:rsidR="00E303A1">
        <w:rPr>
          <w:rFonts w:ascii="Times New Roman" w:eastAsiaTheme="minorEastAsia" w:hAnsi="Times New Roman" w:cs="Times New Roman"/>
        </w:rPr>
        <w:t xml:space="preserve">                                                                  (19</w:t>
      </w:r>
      <w:r w:rsidRPr="00C87DFA">
        <w:rPr>
          <w:rFonts w:ascii="Times New Roman" w:eastAsiaTheme="minorEastAsia" w:hAnsi="Times New Roman" w:cs="Times New Roman"/>
        </w:rPr>
        <w:t>)</w:t>
      </w:r>
    </w:p>
    <w:p w14:paraId="0740F6E2" w14:textId="77777777" w:rsidR="00A311D1" w:rsidRDefault="00A311D1" w:rsidP="005165C4">
      <w:pPr>
        <w:spacing w:after="120" w:line="360" w:lineRule="auto"/>
        <w:ind w:firstLine="709"/>
        <w:jc w:val="both"/>
        <w:rPr>
          <w:rFonts w:ascii="Times New Roman" w:hAnsi="Times New Roman" w:cs="Times New Roman"/>
        </w:rPr>
      </w:pPr>
      <w:r w:rsidRPr="002F2F8A">
        <w:rPr>
          <w:rFonts w:ascii="Times New Roman" w:hAnsi="Times New Roman" w:cs="Times New Roman"/>
        </w:rPr>
        <w:t xml:space="preserve">Для всех 68 логистических </w:t>
      </w:r>
      <w:r>
        <w:rPr>
          <w:rFonts w:ascii="Times New Roman" w:hAnsi="Times New Roman" w:cs="Times New Roman"/>
        </w:rPr>
        <w:t xml:space="preserve">логистических </w:t>
      </w:r>
      <w:r w:rsidRPr="002F2F8A">
        <w:rPr>
          <w:rFonts w:ascii="Times New Roman" w:hAnsi="Times New Roman" w:cs="Times New Roman"/>
        </w:rPr>
        <w:t xml:space="preserve">ТНК </w:t>
      </w:r>
      <w:r>
        <w:rPr>
          <w:rFonts w:ascii="Times New Roman" w:hAnsi="Times New Roman" w:cs="Times New Roman"/>
        </w:rPr>
        <w:t xml:space="preserve">уже </w:t>
      </w:r>
      <w:r w:rsidRPr="002F2F8A">
        <w:rPr>
          <w:rFonts w:ascii="Times New Roman" w:hAnsi="Times New Roman" w:cs="Times New Roman"/>
        </w:rPr>
        <w:t>был посчитан индекс интернационализации</w:t>
      </w:r>
      <w:r>
        <w:rPr>
          <w:rFonts w:ascii="Times New Roman" w:hAnsi="Times New Roman" w:cs="Times New Roman"/>
        </w:rPr>
        <w:t xml:space="preserve"> на основе индекса </w:t>
      </w:r>
      <w:r>
        <w:rPr>
          <w:rFonts w:ascii="Times New Roman" w:hAnsi="Times New Roman" w:cs="Times New Roman"/>
          <w:lang w:val="en-US"/>
        </w:rPr>
        <w:t>TNI</w:t>
      </w:r>
      <w:r w:rsidRPr="002F2F8A">
        <w:rPr>
          <w:rFonts w:ascii="Times New Roman" w:hAnsi="Times New Roman" w:cs="Times New Roman"/>
        </w:rPr>
        <w:t>. Рассчитав интересующий индекс</w:t>
      </w:r>
      <w:r>
        <w:rPr>
          <w:rFonts w:ascii="Times New Roman" w:hAnsi="Times New Roman" w:cs="Times New Roman"/>
        </w:rPr>
        <w:t>,</w:t>
      </w:r>
      <w:r w:rsidRPr="002F2F8A">
        <w:rPr>
          <w:rFonts w:ascii="Times New Roman" w:hAnsi="Times New Roman" w:cs="Times New Roman"/>
        </w:rPr>
        <w:t xml:space="preserve"> мы можем перейти к эмпирическому исследованию о влиянии интернационализации логистических </w:t>
      </w:r>
      <w:r>
        <w:rPr>
          <w:rFonts w:ascii="Times New Roman" w:hAnsi="Times New Roman" w:cs="Times New Roman"/>
        </w:rPr>
        <w:t>ТНК на показатели эффективности. Составные элементы индекса интернационализации были нормированы по формуле 4, так же как и сам индекс интернационализации. Показатели эффективности являются относительными показателями, следовательно позволяет провести справедливое сравнение экономических результатов логистических ТНК различных масштабов, для данных показателей не требуется проводить нормировку данных. В качестве инструмента анализа связи между рассмотренными во второй главе переменными использовался корреляционный анализ.</w:t>
      </w:r>
    </w:p>
    <w:p w14:paraId="624BF75E" w14:textId="3D02C821" w:rsidR="00A311D1" w:rsidRPr="00055587" w:rsidRDefault="00A311D1" w:rsidP="005165C4">
      <w:pPr>
        <w:widowControl w:val="0"/>
        <w:autoSpaceDE w:val="0"/>
        <w:autoSpaceDN w:val="0"/>
        <w:adjustRightInd w:val="0"/>
        <w:spacing w:after="120" w:line="360" w:lineRule="auto"/>
        <w:ind w:firstLine="709"/>
        <w:jc w:val="both"/>
        <w:rPr>
          <w:rFonts w:ascii="Times New Roman" w:hAnsi="Times New Roman" w:cs="Times New Roman"/>
        </w:rPr>
      </w:pPr>
      <w:r w:rsidRPr="00385F5A">
        <w:rPr>
          <w:rFonts w:ascii="Times New Roman" w:hAnsi="Times New Roman" w:cs="Times New Roman"/>
          <w:bCs/>
        </w:rPr>
        <w:t xml:space="preserve">Корреляция </w:t>
      </w:r>
      <w:r w:rsidRPr="00385F5A">
        <w:rPr>
          <w:rFonts w:ascii="Times New Roman" w:hAnsi="Times New Roman" w:cs="Times New Roman"/>
        </w:rPr>
        <w:t xml:space="preserve">– статистический метод, позволяющий определить, существует ли зависимость между переменными и на сколько она сильна. </w:t>
      </w:r>
      <w:r w:rsidRPr="00385F5A">
        <w:rPr>
          <w:rFonts w:ascii="Times New Roman" w:hAnsi="Times New Roman" w:cs="Times New Roman"/>
          <w:bCs/>
        </w:rPr>
        <w:t xml:space="preserve">Коэффициент корреляции </w:t>
      </w:r>
      <w:r w:rsidRPr="00385F5A">
        <w:rPr>
          <w:rFonts w:ascii="Times New Roman" w:hAnsi="Times New Roman" w:cs="Times New Roman"/>
        </w:rPr>
        <w:t xml:space="preserve">измеряет силу и направление связи между двумя переменными. </w:t>
      </w:r>
      <w:r>
        <w:rPr>
          <w:rFonts w:ascii="Times New Roman" w:hAnsi="Times New Roman" w:cs="Times New Roman"/>
        </w:rPr>
        <w:t>Коэффициент корр</w:t>
      </w:r>
      <w:r w:rsidR="005D1FDA">
        <w:rPr>
          <w:rFonts w:ascii="Times New Roman" w:hAnsi="Times New Roman" w:cs="Times New Roman"/>
        </w:rPr>
        <w:t>еляции вычисляется по формуле 20</w:t>
      </w:r>
      <w:r>
        <w:rPr>
          <w:rFonts w:ascii="Times New Roman" w:hAnsi="Times New Roman" w:cs="Times New Roman"/>
        </w:rPr>
        <w:t>:</w:t>
      </w:r>
    </w:p>
    <w:p w14:paraId="175DC4FE" w14:textId="71EC1695" w:rsidR="00A311D1" w:rsidRDefault="005D1FDA" w:rsidP="005165C4">
      <w:pPr>
        <w:widowControl w:val="0"/>
        <w:autoSpaceDE w:val="0"/>
        <w:autoSpaceDN w:val="0"/>
        <w:adjustRightInd w:val="0"/>
        <w:spacing w:after="120" w:line="360" w:lineRule="auto"/>
        <w:ind w:firstLine="709"/>
        <w:jc w:val="both"/>
        <w:rPr>
          <w:rFonts w:ascii="Times New Roman" w:eastAsiaTheme="minorEastAsia" w:hAnsi="Times New Roman" w:cs="Times New Roman"/>
        </w:rPr>
      </w:pPr>
      <m:oMath>
        <m:r>
          <w:rPr>
            <w:rFonts w:ascii="Cambria Math" w:hAnsi="Cambria Math" w:cs="Times New Roman"/>
            <w:sz w:val="28"/>
          </w:rPr>
          <m:t xml:space="preserve">                                       r=</m:t>
        </m:r>
        <m:f>
          <m:fPr>
            <m:ctrlPr>
              <w:rPr>
                <w:rFonts w:ascii="Cambria Math" w:hAnsi="Cambria Math" w:cs="Times New Roman"/>
                <w:i/>
                <w:sz w:val="28"/>
              </w:rPr>
            </m:ctrlPr>
          </m:fPr>
          <m:num>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(x-x)(y-y)</m:t>
                </m:r>
              </m:e>
            </m:nary>
          </m:num>
          <m:den>
            <m:rad>
              <m:radPr>
                <m:degHide m:val="1"/>
                <m:ctrlPr>
                  <w:rPr>
                    <w:rFonts w:ascii="Cambria Math" w:hAnsi="Cambria Math" w:cs="Times New Roman"/>
                    <w:i/>
                    <w:sz w:val="28"/>
                  </w:rPr>
                </m:ctrlPr>
              </m:radPr>
              <m:deg/>
              <m:e>
                <m:nary>
                  <m:naryPr>
                    <m:chr m:val="∑"/>
                    <m:limLoc m:val="undOvr"/>
                    <m:subHide m:val="1"/>
                    <m:supHide m:val="1"/>
                    <m:ctrlPr>
                      <w:rPr>
                        <w:rFonts w:ascii="Cambria Math" w:hAnsi="Cambria Math" w:cs="Times New Roman"/>
                        <w:i/>
                        <w:sz w:val="28"/>
                      </w:rPr>
                    </m:ctrlPr>
                  </m:naryPr>
                  <m:sub/>
                  <m:sup/>
                  <m:e>
                    <m:sSup>
                      <m:sSupPr>
                        <m:ctrlPr>
                          <w:rPr>
                            <w:rFonts w:ascii="Cambria Math" w:hAnsi="Cambria Math" w:cs="Times New Roman"/>
                            <w:i/>
                            <w:sz w:val="28"/>
                          </w:rPr>
                        </m:ctrlPr>
                      </m:sSupPr>
                      <m:e>
                        <m:r>
                          <w:rPr>
                            <w:rFonts w:ascii="Cambria Math" w:hAnsi="Cambria Math" w:cs="Times New Roman"/>
                            <w:sz w:val="28"/>
                          </w:rPr>
                          <m:t>(x-x)</m:t>
                        </m:r>
                      </m:e>
                      <m:sup>
                        <m:r>
                          <w:rPr>
                            <w:rFonts w:ascii="Cambria Math" w:hAnsi="Cambria Math" w:cs="Times New Roman"/>
                            <w:sz w:val="28"/>
                          </w:rPr>
                          <m:t>2</m:t>
                        </m:r>
                      </m:sup>
                    </m:sSup>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y-y)</m:t>
                            </m:r>
                          </m:e>
                          <m:sup>
                            <m:r>
                              <w:rPr>
                                <w:rFonts w:ascii="Cambria Math" w:hAnsi="Cambria Math" w:cs="Times New Roman"/>
                                <w:sz w:val="28"/>
                              </w:rPr>
                              <m:t>2</m:t>
                            </m:r>
                          </m:sup>
                        </m:sSup>
                      </m:e>
                    </m:nary>
                  </m:e>
                </m:nary>
              </m:e>
            </m:rad>
          </m:den>
        </m:f>
      </m:oMath>
      <w:r>
        <w:rPr>
          <w:rFonts w:ascii="Times New Roman" w:eastAsiaTheme="minorEastAsia" w:hAnsi="Times New Roman" w:cs="Times New Roman"/>
        </w:rPr>
        <w:t xml:space="preserve">                                                          (20</w:t>
      </w:r>
      <w:r w:rsidR="00A311D1">
        <w:rPr>
          <w:rFonts w:ascii="Times New Roman" w:eastAsiaTheme="minorEastAsia" w:hAnsi="Times New Roman" w:cs="Times New Roman"/>
        </w:rPr>
        <w:t>)</w:t>
      </w:r>
    </w:p>
    <w:p w14:paraId="035AF0B6" w14:textId="77777777" w:rsidR="00A311D1" w:rsidRPr="00C87DFA" w:rsidRDefault="00A311D1" w:rsidP="005165C4">
      <w:pPr>
        <w:widowControl w:val="0"/>
        <w:autoSpaceDE w:val="0"/>
        <w:autoSpaceDN w:val="0"/>
        <w:adjustRightInd w:val="0"/>
        <w:spacing w:after="12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где </w:t>
      </w:r>
      <w:r>
        <w:rPr>
          <w:rFonts w:ascii="Times New Roman" w:eastAsiaTheme="minorEastAsia" w:hAnsi="Times New Roman" w:cs="Times New Roman"/>
          <w:lang w:val="en-US"/>
        </w:rPr>
        <w:t>r</w:t>
      </w:r>
      <w:r w:rsidRPr="00C87DFA">
        <w:rPr>
          <w:rFonts w:ascii="Times New Roman" w:eastAsiaTheme="minorEastAsia" w:hAnsi="Times New Roman" w:cs="Times New Roman"/>
        </w:rPr>
        <w:t xml:space="preserve"> – </w:t>
      </w:r>
      <w:r w:rsidRPr="008A43ED">
        <w:rPr>
          <w:rFonts w:ascii="Times New Roman" w:eastAsiaTheme="minorEastAsia" w:hAnsi="Times New Roman" w:cs="Times New Roman"/>
        </w:rPr>
        <w:t>выборочный коэффициент корреляции</w:t>
      </w:r>
    </w:p>
    <w:p w14:paraId="52D11E94" w14:textId="77777777" w:rsidR="00A311D1" w:rsidRDefault="00A311D1" w:rsidP="005165C4">
      <w:pPr>
        <w:widowControl w:val="0"/>
        <w:autoSpaceDE w:val="0"/>
        <w:autoSpaceDN w:val="0"/>
        <w:adjustRightInd w:val="0"/>
        <w:spacing w:after="120"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 xml:space="preserve"> </w:t>
      </w:r>
      <w:r w:rsidRPr="00385F5A">
        <w:rPr>
          <w:rFonts w:ascii="Times New Roman" w:eastAsiaTheme="minorEastAsia" w:hAnsi="Times New Roman" w:cs="Times New Roman"/>
        </w:rPr>
        <w:t xml:space="preserve">Коэффициент корреляции изменяется на </w:t>
      </w:r>
      <w:r>
        <w:rPr>
          <w:rFonts w:ascii="Times New Roman" w:eastAsiaTheme="minorEastAsia" w:hAnsi="Times New Roman" w:cs="Times New Roman"/>
        </w:rPr>
        <w:t xml:space="preserve">отрезке от –1 до +1. Если между </w:t>
      </w:r>
      <w:r w:rsidRPr="00385F5A">
        <w:rPr>
          <w:rFonts w:ascii="Times New Roman" w:eastAsiaTheme="minorEastAsia" w:hAnsi="Times New Roman" w:cs="Times New Roman"/>
        </w:rPr>
        <w:lastRenderedPageBreak/>
        <w:t>переменными существует сильная положительная</w:t>
      </w:r>
      <w:r>
        <w:rPr>
          <w:rFonts w:ascii="Times New Roman" w:eastAsiaTheme="minorEastAsia" w:hAnsi="Times New Roman" w:cs="Times New Roman"/>
        </w:rPr>
        <w:t xml:space="preserve"> </w:t>
      </w:r>
      <w:r w:rsidRPr="00385F5A">
        <w:rPr>
          <w:rFonts w:ascii="Times New Roman" w:eastAsiaTheme="minorEastAsia" w:hAnsi="Times New Roman" w:cs="Times New Roman"/>
        </w:rPr>
        <w:t>связь, то значение r будет близко к +1.</w:t>
      </w:r>
      <w:r>
        <w:rPr>
          <w:rFonts w:ascii="Times New Roman" w:eastAsiaTheme="minorEastAsia" w:hAnsi="Times New Roman" w:cs="Times New Roman"/>
        </w:rPr>
        <w:t xml:space="preserve"> </w:t>
      </w:r>
      <w:r w:rsidRPr="00385F5A">
        <w:rPr>
          <w:rFonts w:ascii="Times New Roman" w:eastAsiaTheme="minorEastAsia" w:hAnsi="Times New Roman" w:cs="Times New Roman"/>
        </w:rPr>
        <w:t>Если между переменными существует сильная отрицательная</w:t>
      </w:r>
      <w:r>
        <w:rPr>
          <w:rFonts w:ascii="Times New Roman" w:eastAsiaTheme="minorEastAsia" w:hAnsi="Times New Roman" w:cs="Times New Roman"/>
        </w:rPr>
        <w:t xml:space="preserve"> </w:t>
      </w:r>
      <w:r w:rsidRPr="00385F5A">
        <w:rPr>
          <w:rFonts w:ascii="Times New Roman" w:eastAsiaTheme="minorEastAsia" w:hAnsi="Times New Roman" w:cs="Times New Roman"/>
        </w:rPr>
        <w:t>связь, то значение r будет близко к –1.</w:t>
      </w:r>
      <w:r>
        <w:rPr>
          <w:rFonts w:ascii="Times New Roman" w:eastAsiaTheme="minorEastAsia" w:hAnsi="Times New Roman" w:cs="Times New Roman"/>
        </w:rPr>
        <w:t xml:space="preserve"> </w:t>
      </w:r>
      <w:r w:rsidRPr="00385F5A">
        <w:rPr>
          <w:rFonts w:ascii="Times New Roman" w:eastAsiaTheme="minorEastAsia" w:hAnsi="Times New Roman" w:cs="Times New Roman"/>
        </w:rPr>
        <w:t xml:space="preserve">Когда </w:t>
      </w:r>
      <w:r>
        <w:rPr>
          <w:rFonts w:ascii="Times New Roman" w:eastAsiaTheme="minorEastAsia" w:hAnsi="Times New Roman" w:cs="Times New Roman"/>
        </w:rPr>
        <w:t>между переменными нет линейной</w:t>
      </w:r>
      <w:r w:rsidRPr="00385F5A">
        <w:rPr>
          <w:rFonts w:ascii="Times New Roman" w:eastAsiaTheme="minorEastAsia" w:hAnsi="Times New Roman" w:cs="Times New Roman"/>
        </w:rPr>
        <w:t xml:space="preserve"> связи или она очень</w:t>
      </w:r>
      <w:r>
        <w:rPr>
          <w:rFonts w:ascii="Times New Roman" w:eastAsiaTheme="minorEastAsia" w:hAnsi="Times New Roman" w:cs="Times New Roman"/>
        </w:rPr>
        <w:t xml:space="preserve"> </w:t>
      </w:r>
      <w:r w:rsidRPr="00385F5A">
        <w:rPr>
          <w:rFonts w:ascii="Times New Roman" w:eastAsiaTheme="minorEastAsia" w:hAnsi="Times New Roman" w:cs="Times New Roman"/>
        </w:rPr>
        <w:t>слабая, значение r будет близко к 0.</w:t>
      </w:r>
    </w:p>
    <w:p w14:paraId="3B8EF0E7" w14:textId="5ADA9D0A" w:rsidR="00A311D1" w:rsidRDefault="00A311D1" w:rsidP="005165C4">
      <w:pPr>
        <w:widowControl w:val="0"/>
        <w:autoSpaceDE w:val="0"/>
        <w:autoSpaceDN w:val="0"/>
        <w:adjustRightInd w:val="0"/>
        <w:spacing w:after="120"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Результаты корреляционного анализа между показателями вы</w:t>
      </w:r>
      <w:r w:rsidR="005D1FDA">
        <w:rPr>
          <w:rFonts w:ascii="Times New Roman" w:eastAsiaTheme="minorEastAsia" w:hAnsi="Times New Roman" w:cs="Times New Roman"/>
        </w:rPr>
        <w:t>борки представлены в таблице 10</w:t>
      </w:r>
      <w:r>
        <w:rPr>
          <w:rFonts w:ascii="Times New Roman" w:eastAsiaTheme="minorEastAsia" w:hAnsi="Times New Roman" w:cs="Times New Roman"/>
        </w:rPr>
        <w:t>:</w:t>
      </w:r>
    </w:p>
    <w:p w14:paraId="4AB5D7B9" w14:textId="77777777" w:rsidR="005D1FDA" w:rsidRDefault="005D1FDA" w:rsidP="005165C4">
      <w:pPr>
        <w:pStyle w:val="af9"/>
        <w:keepNext/>
        <w:spacing w:after="120"/>
        <w:jc w:val="right"/>
        <w:rPr>
          <w:rFonts w:ascii="Times New Roman" w:eastAsiaTheme="minorEastAsia" w:hAnsi="Times New Roman"/>
          <w:b w:val="0"/>
          <w:sz w:val="22"/>
          <w:szCs w:val="22"/>
        </w:rPr>
      </w:pPr>
      <w:r>
        <w:rPr>
          <w:rFonts w:ascii="Times New Roman" w:eastAsiaTheme="minorEastAsia" w:hAnsi="Times New Roman"/>
          <w:b w:val="0"/>
          <w:sz w:val="22"/>
          <w:szCs w:val="22"/>
        </w:rPr>
        <w:t>Таблица 10</w:t>
      </w:r>
    </w:p>
    <w:p w14:paraId="75BC9F4A" w14:textId="0275608B" w:rsidR="00A311D1" w:rsidRPr="005D1FDA" w:rsidRDefault="00A311D1" w:rsidP="005D1FDA">
      <w:pPr>
        <w:pStyle w:val="af9"/>
        <w:keepNext/>
        <w:spacing w:after="120"/>
        <w:jc w:val="center"/>
        <w:rPr>
          <w:rFonts w:ascii="Times New Roman" w:hAnsi="Times New Roman"/>
          <w:sz w:val="22"/>
          <w:szCs w:val="22"/>
        </w:rPr>
      </w:pPr>
      <w:r w:rsidRPr="005D1FDA">
        <w:rPr>
          <w:rFonts w:ascii="Times New Roman" w:hAnsi="Times New Roman"/>
          <w:sz w:val="22"/>
          <w:szCs w:val="22"/>
        </w:rPr>
        <w:t>Корреляционная матрица</w:t>
      </w:r>
      <w:r w:rsidR="005D1FDA" w:rsidRPr="005D1FDA">
        <w:rPr>
          <w:rFonts w:ascii="Times New Roman" w:hAnsi="Times New Roman"/>
          <w:sz w:val="22"/>
          <w:szCs w:val="22"/>
        </w:rPr>
        <w:t xml:space="preserve"> индекса интернационализации и показателей эффективности</w:t>
      </w:r>
    </w:p>
    <w:tbl>
      <w:tblPr>
        <w:tblStyle w:val="a4"/>
        <w:tblW w:w="0" w:type="auto"/>
        <w:tblLayout w:type="fixed"/>
        <w:tblLook w:val="04A0" w:firstRow="1" w:lastRow="0" w:firstColumn="1" w:lastColumn="0" w:noHBand="0" w:noVBand="1"/>
      </w:tblPr>
      <w:tblGrid>
        <w:gridCol w:w="959"/>
        <w:gridCol w:w="1873"/>
        <w:gridCol w:w="1529"/>
        <w:gridCol w:w="1795"/>
        <w:gridCol w:w="1607"/>
        <w:gridCol w:w="1808"/>
      </w:tblGrid>
      <w:tr w:rsidR="00A311D1" w:rsidRPr="005D1FDA" w14:paraId="41F026CE" w14:textId="77777777" w:rsidTr="009751EC">
        <w:tc>
          <w:tcPr>
            <w:tcW w:w="959" w:type="dxa"/>
          </w:tcPr>
          <w:p w14:paraId="6037BDC3" w14:textId="77777777" w:rsidR="00A311D1" w:rsidRPr="005D1FDA" w:rsidRDefault="00A311D1" w:rsidP="005D1FDA">
            <w:pPr>
              <w:widowControl w:val="0"/>
              <w:autoSpaceDE w:val="0"/>
              <w:autoSpaceDN w:val="0"/>
              <w:adjustRightInd w:val="0"/>
              <w:spacing w:after="120"/>
              <w:jc w:val="both"/>
              <w:rPr>
                <w:rFonts w:ascii="Times New Roman" w:eastAsiaTheme="minorEastAsia" w:hAnsi="Times New Roman" w:cs="Times New Roman"/>
                <w:sz w:val="22"/>
                <w:szCs w:val="22"/>
              </w:rPr>
            </w:pPr>
          </w:p>
        </w:tc>
        <w:tc>
          <w:tcPr>
            <w:tcW w:w="1873" w:type="dxa"/>
          </w:tcPr>
          <w:p w14:paraId="5577C0A0" w14:textId="77777777" w:rsidR="00A311D1" w:rsidRPr="005D1FDA" w:rsidRDefault="00A311D1" w:rsidP="005D1FDA">
            <w:pPr>
              <w:widowControl w:val="0"/>
              <w:autoSpaceDE w:val="0"/>
              <w:autoSpaceDN w:val="0"/>
              <w:adjustRightInd w:val="0"/>
              <w:spacing w:after="120"/>
              <w:jc w:val="both"/>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Индекс Инт.</w:t>
            </w:r>
          </w:p>
        </w:tc>
        <w:tc>
          <w:tcPr>
            <w:tcW w:w="1529" w:type="dxa"/>
          </w:tcPr>
          <w:p w14:paraId="6E258B58" w14:textId="77777777" w:rsidR="00A311D1" w:rsidRPr="005D1FDA" w:rsidRDefault="00A311D1" w:rsidP="005D1FDA">
            <w:pPr>
              <w:widowControl w:val="0"/>
              <w:autoSpaceDE w:val="0"/>
              <w:autoSpaceDN w:val="0"/>
              <w:adjustRightInd w:val="0"/>
              <w:spacing w:after="120"/>
              <w:jc w:val="both"/>
              <w:rPr>
                <w:rFonts w:ascii="Times New Roman" w:eastAsiaTheme="minorEastAsia" w:hAnsi="Times New Roman" w:cs="Times New Roman"/>
                <w:sz w:val="22"/>
                <w:szCs w:val="22"/>
              </w:rPr>
            </w:pPr>
          </w:p>
        </w:tc>
        <w:tc>
          <w:tcPr>
            <w:tcW w:w="1795" w:type="dxa"/>
          </w:tcPr>
          <w:p w14:paraId="315FAB47" w14:textId="77777777" w:rsidR="00A311D1" w:rsidRPr="005D1FDA" w:rsidRDefault="00A311D1" w:rsidP="005D1FDA">
            <w:pPr>
              <w:widowControl w:val="0"/>
              <w:autoSpaceDE w:val="0"/>
              <w:autoSpaceDN w:val="0"/>
              <w:adjustRightInd w:val="0"/>
              <w:spacing w:after="120"/>
              <w:jc w:val="both"/>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Индекс Инт.</w:t>
            </w:r>
          </w:p>
        </w:tc>
        <w:tc>
          <w:tcPr>
            <w:tcW w:w="1607" w:type="dxa"/>
          </w:tcPr>
          <w:p w14:paraId="3E3A8375" w14:textId="77777777" w:rsidR="00A311D1" w:rsidRPr="005D1FDA" w:rsidRDefault="00A311D1" w:rsidP="005D1FDA">
            <w:pPr>
              <w:widowControl w:val="0"/>
              <w:autoSpaceDE w:val="0"/>
              <w:autoSpaceDN w:val="0"/>
              <w:adjustRightInd w:val="0"/>
              <w:spacing w:after="120"/>
              <w:jc w:val="both"/>
              <w:rPr>
                <w:rFonts w:ascii="Times New Roman" w:eastAsiaTheme="minorEastAsia" w:hAnsi="Times New Roman" w:cs="Times New Roman"/>
                <w:sz w:val="22"/>
                <w:szCs w:val="22"/>
              </w:rPr>
            </w:pPr>
          </w:p>
        </w:tc>
        <w:tc>
          <w:tcPr>
            <w:tcW w:w="1808" w:type="dxa"/>
          </w:tcPr>
          <w:p w14:paraId="65D1EFFA" w14:textId="77777777" w:rsidR="00A311D1" w:rsidRPr="005D1FDA" w:rsidRDefault="00A311D1" w:rsidP="005D1FDA">
            <w:pPr>
              <w:widowControl w:val="0"/>
              <w:autoSpaceDE w:val="0"/>
              <w:autoSpaceDN w:val="0"/>
              <w:adjustRightInd w:val="0"/>
              <w:spacing w:after="120"/>
              <w:jc w:val="both"/>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Индекс Инт.</w:t>
            </w:r>
          </w:p>
        </w:tc>
      </w:tr>
      <w:tr w:rsidR="00A311D1" w:rsidRPr="005D1FDA" w14:paraId="13B6A00B" w14:textId="77777777" w:rsidTr="009E4656">
        <w:trPr>
          <w:trHeight w:val="742"/>
        </w:trPr>
        <w:tc>
          <w:tcPr>
            <w:tcW w:w="959" w:type="dxa"/>
            <w:vAlign w:val="center"/>
          </w:tcPr>
          <w:p w14:paraId="350D96A3"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lang w:val="en-US"/>
              </w:rPr>
              <w:t>ROA</w:t>
            </w:r>
          </w:p>
        </w:tc>
        <w:tc>
          <w:tcPr>
            <w:tcW w:w="1873" w:type="dxa"/>
            <w:vAlign w:val="center"/>
          </w:tcPr>
          <w:p w14:paraId="6558B0F9"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0,098</w:t>
            </w:r>
          </w:p>
        </w:tc>
        <w:tc>
          <w:tcPr>
            <w:tcW w:w="1529" w:type="dxa"/>
            <w:vAlign w:val="center"/>
          </w:tcPr>
          <w:p w14:paraId="168A1E6C"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Коэффициент покрытия А</w:t>
            </w:r>
          </w:p>
        </w:tc>
        <w:tc>
          <w:tcPr>
            <w:tcW w:w="1795" w:type="dxa"/>
            <w:vAlign w:val="center"/>
          </w:tcPr>
          <w:p w14:paraId="4BBDC02B"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-0,08</w:t>
            </w:r>
          </w:p>
        </w:tc>
        <w:tc>
          <w:tcPr>
            <w:tcW w:w="1607" w:type="dxa"/>
            <w:vAlign w:val="center"/>
          </w:tcPr>
          <w:p w14:paraId="49820E88"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Коэффициент финансового левериджа</w:t>
            </w:r>
          </w:p>
        </w:tc>
        <w:tc>
          <w:tcPr>
            <w:tcW w:w="1808" w:type="dxa"/>
            <w:vAlign w:val="center"/>
          </w:tcPr>
          <w:p w14:paraId="1D745A3D"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-0,26</w:t>
            </w:r>
          </w:p>
        </w:tc>
      </w:tr>
      <w:tr w:rsidR="00A311D1" w:rsidRPr="005D1FDA" w14:paraId="6431BCC8" w14:textId="77777777" w:rsidTr="009E4656">
        <w:trPr>
          <w:trHeight w:val="617"/>
        </w:trPr>
        <w:tc>
          <w:tcPr>
            <w:tcW w:w="959" w:type="dxa"/>
            <w:vAlign w:val="center"/>
          </w:tcPr>
          <w:p w14:paraId="60267D37"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lang w:val="en-US"/>
              </w:rPr>
              <w:t>ROE</w:t>
            </w:r>
          </w:p>
        </w:tc>
        <w:tc>
          <w:tcPr>
            <w:tcW w:w="1873" w:type="dxa"/>
            <w:vAlign w:val="center"/>
          </w:tcPr>
          <w:p w14:paraId="3F9EA22A"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0,102</w:t>
            </w:r>
          </w:p>
        </w:tc>
        <w:tc>
          <w:tcPr>
            <w:tcW w:w="1529" w:type="dxa"/>
            <w:vAlign w:val="center"/>
          </w:tcPr>
          <w:p w14:paraId="43BFF069"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Коэффициент покрытия В</w:t>
            </w:r>
          </w:p>
        </w:tc>
        <w:tc>
          <w:tcPr>
            <w:tcW w:w="1795" w:type="dxa"/>
            <w:vAlign w:val="center"/>
          </w:tcPr>
          <w:p w14:paraId="3576CD1A"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-0,132</w:t>
            </w:r>
          </w:p>
        </w:tc>
        <w:tc>
          <w:tcPr>
            <w:tcW w:w="1607" w:type="dxa"/>
            <w:vAlign w:val="center"/>
          </w:tcPr>
          <w:p w14:paraId="29A739EF"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Коэффициент финансовой автономии</w:t>
            </w:r>
          </w:p>
        </w:tc>
        <w:tc>
          <w:tcPr>
            <w:tcW w:w="1808" w:type="dxa"/>
            <w:vAlign w:val="center"/>
          </w:tcPr>
          <w:p w14:paraId="0F665759"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-0,117</w:t>
            </w:r>
          </w:p>
        </w:tc>
      </w:tr>
      <w:tr w:rsidR="00A311D1" w:rsidRPr="005D1FDA" w14:paraId="2E0C040D" w14:textId="77777777" w:rsidTr="009E4656">
        <w:trPr>
          <w:trHeight w:val="953"/>
        </w:trPr>
        <w:tc>
          <w:tcPr>
            <w:tcW w:w="959" w:type="dxa"/>
            <w:vAlign w:val="center"/>
          </w:tcPr>
          <w:p w14:paraId="6324417C"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lang w:val="en-US"/>
              </w:rPr>
              <w:t>ROI</w:t>
            </w:r>
          </w:p>
        </w:tc>
        <w:tc>
          <w:tcPr>
            <w:tcW w:w="1873" w:type="dxa"/>
            <w:vAlign w:val="center"/>
          </w:tcPr>
          <w:p w14:paraId="00F1236B"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0,145</w:t>
            </w:r>
          </w:p>
        </w:tc>
        <w:tc>
          <w:tcPr>
            <w:tcW w:w="1529" w:type="dxa"/>
            <w:vAlign w:val="center"/>
          </w:tcPr>
          <w:p w14:paraId="3DE86C87"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Коэффициент быстрой ликвидности</w:t>
            </w:r>
          </w:p>
        </w:tc>
        <w:tc>
          <w:tcPr>
            <w:tcW w:w="1795" w:type="dxa"/>
            <w:vAlign w:val="center"/>
          </w:tcPr>
          <w:p w14:paraId="18985AC7"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0,08</w:t>
            </w:r>
          </w:p>
        </w:tc>
        <w:tc>
          <w:tcPr>
            <w:tcW w:w="1607" w:type="dxa"/>
            <w:vAlign w:val="center"/>
          </w:tcPr>
          <w:p w14:paraId="27DF3A2B"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Коэффициент маневренности собственных средств</w:t>
            </w:r>
          </w:p>
        </w:tc>
        <w:tc>
          <w:tcPr>
            <w:tcW w:w="1808" w:type="dxa"/>
            <w:vAlign w:val="center"/>
          </w:tcPr>
          <w:p w14:paraId="39C74E1A"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0,03</w:t>
            </w:r>
          </w:p>
        </w:tc>
      </w:tr>
      <w:tr w:rsidR="00A311D1" w:rsidRPr="005D1FDA" w14:paraId="40EA1715" w14:textId="77777777" w:rsidTr="009E4656">
        <w:tc>
          <w:tcPr>
            <w:tcW w:w="959" w:type="dxa"/>
            <w:vAlign w:val="center"/>
          </w:tcPr>
          <w:p w14:paraId="1E0440F0"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Чистая маржа</w:t>
            </w:r>
          </w:p>
        </w:tc>
        <w:tc>
          <w:tcPr>
            <w:tcW w:w="1873" w:type="dxa"/>
            <w:vAlign w:val="center"/>
          </w:tcPr>
          <w:p w14:paraId="243C0557"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0,02</w:t>
            </w:r>
          </w:p>
        </w:tc>
        <w:tc>
          <w:tcPr>
            <w:tcW w:w="1529" w:type="dxa"/>
            <w:vAlign w:val="center"/>
          </w:tcPr>
          <w:p w14:paraId="2DA59F64"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Коэффициент текущей ликвидности</w:t>
            </w:r>
          </w:p>
        </w:tc>
        <w:tc>
          <w:tcPr>
            <w:tcW w:w="1795" w:type="dxa"/>
            <w:vAlign w:val="center"/>
          </w:tcPr>
          <w:p w14:paraId="45E08F6D"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0,20</w:t>
            </w:r>
          </w:p>
        </w:tc>
        <w:tc>
          <w:tcPr>
            <w:tcW w:w="1607" w:type="dxa"/>
            <w:vAlign w:val="center"/>
          </w:tcPr>
          <w:p w14:paraId="52EB291B"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hAnsi="Times New Roman" w:cs="Times New Roman"/>
                <w:sz w:val="22"/>
                <w:szCs w:val="22"/>
              </w:rPr>
              <w:t>-</w:t>
            </w:r>
          </w:p>
        </w:tc>
        <w:tc>
          <w:tcPr>
            <w:tcW w:w="1808" w:type="dxa"/>
            <w:vAlign w:val="center"/>
          </w:tcPr>
          <w:p w14:paraId="2294C8DA" w14:textId="77777777" w:rsidR="00A311D1" w:rsidRPr="005D1FDA" w:rsidRDefault="00A311D1" w:rsidP="009E4656">
            <w:pPr>
              <w:widowControl w:val="0"/>
              <w:autoSpaceDE w:val="0"/>
              <w:autoSpaceDN w:val="0"/>
              <w:adjustRightInd w:val="0"/>
              <w:spacing w:after="120"/>
              <w:jc w:val="center"/>
              <w:rPr>
                <w:rFonts w:ascii="Times New Roman" w:eastAsiaTheme="minorEastAsia" w:hAnsi="Times New Roman" w:cs="Times New Roman"/>
                <w:sz w:val="22"/>
                <w:szCs w:val="22"/>
              </w:rPr>
            </w:pPr>
            <w:r w:rsidRPr="005D1FDA">
              <w:rPr>
                <w:rFonts w:ascii="Times New Roman" w:eastAsiaTheme="minorEastAsia" w:hAnsi="Times New Roman" w:cs="Times New Roman"/>
                <w:sz w:val="22"/>
                <w:szCs w:val="22"/>
              </w:rPr>
              <w:t>-</w:t>
            </w:r>
          </w:p>
        </w:tc>
      </w:tr>
    </w:tbl>
    <w:p w14:paraId="16ED090B" w14:textId="77777777" w:rsidR="004C5234" w:rsidRDefault="004C5234" w:rsidP="005165C4">
      <w:pPr>
        <w:widowControl w:val="0"/>
        <w:autoSpaceDE w:val="0"/>
        <w:autoSpaceDN w:val="0"/>
        <w:adjustRightInd w:val="0"/>
        <w:spacing w:after="120" w:line="360" w:lineRule="auto"/>
        <w:ind w:firstLine="709"/>
        <w:jc w:val="both"/>
        <w:rPr>
          <w:rFonts w:ascii="Times New Roman" w:eastAsiaTheme="minorEastAsia" w:hAnsi="Times New Roman" w:cs="Times New Roman"/>
          <w:sz w:val="20"/>
          <w:szCs w:val="20"/>
        </w:rPr>
      </w:pPr>
    </w:p>
    <w:p w14:paraId="288C364B" w14:textId="77777777" w:rsidR="00A311D1" w:rsidRDefault="00A311D1" w:rsidP="005165C4">
      <w:pPr>
        <w:widowControl w:val="0"/>
        <w:autoSpaceDE w:val="0"/>
        <w:autoSpaceDN w:val="0"/>
        <w:adjustRightInd w:val="0"/>
        <w:spacing w:after="120"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 xml:space="preserve">После того как было определено, что между индексом интернационализации и показателями экономической эффективности существует связь, необходимо понять с какой силой и как именно влияю данные показатели друг на друга. Для целей данной части исследования было решено построить регрессионную модель. </w:t>
      </w:r>
    </w:p>
    <w:p w14:paraId="260BA38E" w14:textId="77777777" w:rsidR="00A311D1" w:rsidRDefault="00A311D1" w:rsidP="005165C4">
      <w:pPr>
        <w:widowControl w:val="0"/>
        <w:autoSpaceDE w:val="0"/>
        <w:autoSpaceDN w:val="0"/>
        <w:adjustRightInd w:val="0"/>
        <w:spacing w:after="120" w:line="360" w:lineRule="auto"/>
        <w:ind w:firstLine="709"/>
        <w:jc w:val="both"/>
        <w:rPr>
          <w:rFonts w:ascii="MS Mincho" w:eastAsia="MS Mincho" w:hAnsi="MS Mincho" w:cs="MS Mincho"/>
        </w:rPr>
      </w:pPr>
      <w:r w:rsidRPr="000E1F54">
        <w:rPr>
          <w:rFonts w:ascii="Times New Roman" w:hAnsi="Times New Roman" w:cs="Times New Roman"/>
        </w:rPr>
        <w:t>Зависимость y от x</w:t>
      </w:r>
      <w:r w:rsidRPr="000E1F54">
        <w:rPr>
          <w:rFonts w:ascii="Times New Roman" w:hAnsi="Times New Roman" w:cs="Times New Roman"/>
          <w:position w:val="-3"/>
        </w:rPr>
        <w:t xml:space="preserve">i </w:t>
      </w:r>
      <w:r w:rsidRPr="000E1F54">
        <w:rPr>
          <w:rFonts w:ascii="Times New Roman" w:hAnsi="Times New Roman" w:cs="Times New Roman"/>
        </w:rPr>
        <w:t>, j = 1, ... , (</w:t>
      </w:r>
      <w:r w:rsidRPr="000E1F54">
        <w:rPr>
          <w:rFonts w:ascii="Times New Roman" w:hAnsi="Times New Roman" w:cs="Times New Roman"/>
          <w:i/>
          <w:iCs/>
        </w:rPr>
        <w:t xml:space="preserve">m </w:t>
      </w:r>
      <w:r w:rsidRPr="000E1F54">
        <w:rPr>
          <w:rFonts w:ascii="Times New Roman" w:hAnsi="Times New Roman" w:cs="Times New Roman"/>
        </w:rPr>
        <w:t>− 1) имеет</w:t>
      </w:r>
      <w:r>
        <w:rPr>
          <w:rFonts w:ascii="Times New Roman" w:hAnsi="Times New Roman" w:cs="Times New Roman"/>
        </w:rPr>
        <w:t xml:space="preserve"> вид</w:t>
      </w:r>
      <w:r>
        <w:rPr>
          <w:rStyle w:val="aa"/>
          <w:rFonts w:ascii="Times New Roman" w:hAnsi="Times New Roman" w:cs="Times New Roman"/>
        </w:rPr>
        <w:footnoteReference w:id="10"/>
      </w:r>
      <w:r w:rsidRPr="000E1F54">
        <w:rPr>
          <w:rFonts w:ascii="Times New Roman" w:hAnsi="Times New Roman" w:cs="Times New Roman"/>
        </w:rPr>
        <w:t>:</w:t>
      </w:r>
      <w:r w:rsidRPr="000E1F54">
        <w:rPr>
          <w:rFonts w:ascii="MS Mincho" w:eastAsia="MS Mincho" w:hAnsi="MS Mincho" w:cs="MS Mincho"/>
        </w:rPr>
        <w:t> </w:t>
      </w:r>
    </w:p>
    <w:p w14:paraId="278E3CEE" w14:textId="0283CBBD" w:rsidR="00A311D1" w:rsidRPr="000E1F54" w:rsidRDefault="005D1FDA" w:rsidP="005165C4">
      <w:pPr>
        <w:widowControl w:val="0"/>
        <w:autoSpaceDE w:val="0"/>
        <w:autoSpaceDN w:val="0"/>
        <w:adjustRightInd w:val="0"/>
        <w:spacing w:after="120" w:line="360" w:lineRule="auto"/>
        <w:ind w:firstLine="709"/>
        <w:jc w:val="both"/>
        <w:rPr>
          <w:rFonts w:ascii="Times New Roman" w:hAnsi="Times New Roman" w:cs="Times New Roman"/>
        </w:rPr>
      </w:pPr>
      <m:oMath>
        <m:r>
          <w:rPr>
            <w:rFonts w:ascii="Cambria Math" w:eastAsia="Cambria Math" w:hAnsi="Cambria Math" w:cs="Cambria Math"/>
            <w:sz w:val="28"/>
          </w:rPr>
          <m:t xml:space="preserve">          </m:t>
        </m:r>
        <m:r>
          <m:rPr>
            <m:sty m:val="p"/>
          </m:rPr>
          <w:rPr>
            <w:rFonts w:ascii="Cambria Math" w:eastAsia="Cambria Math" w:hAnsi="Cambria Math" w:cs="Cambria Math"/>
            <w:sz w:val="28"/>
          </w:rPr>
          <m:t xml:space="preserve">  </m:t>
        </m:r>
        <m:sSub>
          <m:sSubPr>
            <m:ctrlPr>
              <w:rPr>
                <w:rFonts w:ascii="Cambria Math" w:eastAsia="Cambria Math" w:hAnsi="Cambria Math" w:cs="Cambria Math"/>
              </w:rPr>
            </m:ctrlPr>
          </m:sSubPr>
          <m:e>
            <m:r>
              <m:rPr>
                <m:sty m:val="p"/>
              </m:rPr>
              <w:rPr>
                <w:rFonts w:ascii="Cambria Math" w:eastAsia="Cambria Math" w:hAnsi="Cambria Math" w:cs="Cambria Math"/>
              </w:rPr>
              <m:t>y</m:t>
            </m:r>
          </m:e>
          <m:sub>
            <m:r>
              <m:rPr>
                <m:sty m:val="p"/>
              </m:rPr>
              <w:rPr>
                <w:rFonts w:ascii="Cambria Math" w:eastAsia="Cambria Math" w:hAnsi="Cambria Math" w:cs="Cambria Math"/>
              </w:rPr>
              <m:t>i</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0</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1</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1i</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1</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1i</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m-1</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m-1i</m:t>
            </m:r>
          </m:sub>
        </m:sSub>
        <m:r>
          <m:rPr>
            <m:sty m:val="p"/>
          </m:rPr>
          <w:rPr>
            <w:rFonts w:ascii="Cambria Math" w:eastAsia="Cambria Math" w:hAnsi="Cambria Math" w:cs="Cambria Math"/>
          </w:rPr>
          <m:t>+ε, i=1,…,n</m:t>
        </m:r>
        <m:r>
          <m:rPr>
            <m:sty m:val="p"/>
          </m:rPr>
          <w:rPr>
            <w:rFonts w:ascii="Cambria Math" w:eastAsia="Cambria Math" w:hAnsi="Cambria Math" w:cs="Cambria Math"/>
            <w:sz w:val="28"/>
          </w:rPr>
          <m:t xml:space="preserve"> </m:t>
        </m:r>
        <m:r>
          <w:rPr>
            <w:rFonts w:ascii="Cambria Math" w:eastAsia="Cambria Math" w:hAnsi="Cambria Math" w:cs="Cambria Math"/>
            <w:sz w:val="28"/>
          </w:rPr>
          <m:t xml:space="preserve"> </m:t>
        </m:r>
      </m:oMath>
      <w:r w:rsidR="00A311D1">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A311D1">
        <w:rPr>
          <w:rFonts w:ascii="Times New Roman" w:eastAsiaTheme="minorEastAsia" w:hAnsi="Times New Roman" w:cs="Times New Roman"/>
        </w:rPr>
        <w:t xml:space="preserve">   </w:t>
      </w:r>
      <w:r>
        <w:rPr>
          <w:rFonts w:ascii="Times New Roman" w:hAnsi="Times New Roman" w:cs="Times New Roman"/>
        </w:rPr>
        <w:t>(21</w:t>
      </w:r>
      <w:r w:rsidR="00A311D1" w:rsidRPr="000E1F54">
        <w:rPr>
          <w:rFonts w:ascii="Times New Roman" w:hAnsi="Times New Roman" w:cs="Times New Roman"/>
        </w:rPr>
        <w:t xml:space="preserve">) </w:t>
      </w:r>
    </w:p>
    <w:p w14:paraId="16C42EBC" w14:textId="77777777" w:rsidR="00A311D1" w:rsidRDefault="00A311D1" w:rsidP="005165C4">
      <w:pPr>
        <w:widowControl w:val="0"/>
        <w:autoSpaceDE w:val="0"/>
        <w:autoSpaceDN w:val="0"/>
        <w:adjustRightInd w:val="0"/>
        <w:spacing w:after="120" w:line="360" w:lineRule="auto"/>
        <w:ind w:firstLine="709"/>
        <w:jc w:val="both"/>
        <w:rPr>
          <w:rFonts w:ascii="Times New Roman" w:hAnsi="Times New Roman" w:cs="Times New Roman"/>
        </w:rPr>
      </w:pPr>
      <w:r w:rsidRPr="000E1F54">
        <w:rPr>
          <w:rFonts w:ascii="Times New Roman" w:hAnsi="Times New Roman" w:cs="Times New Roman"/>
        </w:rPr>
        <w:t>В данном уравнении через x</w:t>
      </w:r>
      <w:r w:rsidRPr="000E1F54">
        <w:rPr>
          <w:rFonts w:ascii="Times New Roman" w:hAnsi="Times New Roman" w:cs="Times New Roman"/>
          <w:position w:val="-3"/>
        </w:rPr>
        <w:t xml:space="preserve">i </w:t>
      </w:r>
      <w:r w:rsidRPr="000E1F54">
        <w:rPr>
          <w:rFonts w:ascii="Times New Roman" w:hAnsi="Times New Roman" w:cs="Times New Roman"/>
        </w:rPr>
        <w:t>, j = 1, ... , (</w:t>
      </w:r>
      <w:r w:rsidRPr="000E1F54">
        <w:rPr>
          <w:rFonts w:ascii="Times New Roman" w:hAnsi="Times New Roman" w:cs="Times New Roman"/>
          <w:i/>
          <w:iCs/>
        </w:rPr>
        <w:t xml:space="preserve">m </w:t>
      </w:r>
      <w:r w:rsidRPr="000E1F54">
        <w:rPr>
          <w:rFonts w:ascii="Times New Roman" w:hAnsi="Times New Roman" w:cs="Times New Roman"/>
        </w:rPr>
        <w:t xml:space="preserve">− 1) обозначены независимые факторные переменные, </w:t>
      </w:r>
      <w:r>
        <w:rPr>
          <w:rFonts w:ascii="Times New Roman" w:hAnsi="Times New Roman" w:cs="Times New Roman"/>
        </w:rPr>
        <w:t>которые могут носить как случайный, так и неслучайный</w:t>
      </w:r>
      <w:r w:rsidRPr="000E1F54">
        <w:rPr>
          <w:rFonts w:ascii="Times New Roman" w:hAnsi="Times New Roman" w:cs="Times New Roman"/>
        </w:rPr>
        <w:t xml:space="preserve"> характер. Через y обозначена зависимая от н</w:t>
      </w:r>
      <w:r>
        <w:rPr>
          <w:rFonts w:ascii="Times New Roman" w:hAnsi="Times New Roman" w:cs="Times New Roman"/>
        </w:rPr>
        <w:t>их переменная, через ε – случай</w:t>
      </w:r>
      <w:r w:rsidRPr="000E1F54">
        <w:rPr>
          <w:rFonts w:ascii="Times New Roman" w:hAnsi="Times New Roman" w:cs="Times New Roman"/>
        </w:rPr>
        <w:t>ная составляющая, а через β</w:t>
      </w:r>
      <w:r w:rsidRPr="000E1F54">
        <w:rPr>
          <w:rFonts w:ascii="Times New Roman" w:hAnsi="Times New Roman" w:cs="Times New Roman"/>
          <w:position w:val="-3"/>
        </w:rPr>
        <w:t>0</w:t>
      </w:r>
      <w:r w:rsidRPr="000E1F54">
        <w:rPr>
          <w:rFonts w:ascii="Times New Roman" w:hAnsi="Times New Roman" w:cs="Times New Roman"/>
        </w:rPr>
        <w:t>, β</w:t>
      </w:r>
      <w:r w:rsidRPr="000E1F54">
        <w:rPr>
          <w:rFonts w:ascii="Times New Roman" w:hAnsi="Times New Roman" w:cs="Times New Roman"/>
          <w:position w:val="-3"/>
        </w:rPr>
        <w:t>1</w:t>
      </w:r>
      <w:r w:rsidRPr="000E1F54">
        <w:rPr>
          <w:rFonts w:ascii="Times New Roman" w:hAnsi="Times New Roman" w:cs="Times New Roman"/>
        </w:rPr>
        <w:t>, ... , β</w:t>
      </w:r>
      <w:r w:rsidRPr="000E1F54">
        <w:rPr>
          <w:rFonts w:ascii="Times New Roman" w:hAnsi="Times New Roman" w:cs="Times New Roman"/>
          <w:position w:val="-3"/>
        </w:rPr>
        <w:t xml:space="preserve">m-1 </w:t>
      </w:r>
      <w:r w:rsidRPr="000E1F54">
        <w:rPr>
          <w:rFonts w:ascii="Times New Roman" w:hAnsi="Times New Roman" w:cs="Times New Roman"/>
        </w:rPr>
        <w:t xml:space="preserve">неизвестные коэффициенты. </w:t>
      </w:r>
      <w:r>
        <w:rPr>
          <w:rFonts w:ascii="Times New Roman" w:hAnsi="Times New Roman" w:cs="Times New Roman"/>
        </w:rPr>
        <w:t>Будем считать, что для случай</w:t>
      </w:r>
      <w:r w:rsidRPr="000E1F54">
        <w:rPr>
          <w:rFonts w:ascii="Times New Roman" w:hAnsi="Times New Roman" w:cs="Times New Roman"/>
        </w:rPr>
        <w:t>ных величин ε</w:t>
      </w:r>
      <w:r w:rsidRPr="000E1F54">
        <w:rPr>
          <w:rFonts w:ascii="Times New Roman" w:hAnsi="Times New Roman" w:cs="Times New Roman"/>
          <w:i/>
          <w:iCs/>
          <w:position w:val="-8"/>
        </w:rPr>
        <w:t xml:space="preserve">i </w:t>
      </w:r>
      <w:r w:rsidRPr="000E1F54">
        <w:rPr>
          <w:rFonts w:ascii="Times New Roman" w:hAnsi="Times New Roman" w:cs="Times New Roman"/>
        </w:rPr>
        <w:t xml:space="preserve">, </w:t>
      </w:r>
      <w:r w:rsidRPr="000E1F54">
        <w:rPr>
          <w:rFonts w:ascii="Times New Roman" w:hAnsi="Times New Roman" w:cs="Times New Roman"/>
          <w:i/>
          <w:iCs/>
        </w:rPr>
        <w:t xml:space="preserve">i </w:t>
      </w:r>
      <w:r w:rsidRPr="000E1F54">
        <w:rPr>
          <w:rFonts w:ascii="Times New Roman" w:hAnsi="Times New Roman" w:cs="Times New Roman"/>
        </w:rPr>
        <w:t xml:space="preserve">= 1, ... , </w:t>
      </w:r>
      <w:r w:rsidRPr="000E1F54">
        <w:rPr>
          <w:rFonts w:ascii="Times New Roman" w:hAnsi="Times New Roman" w:cs="Times New Roman"/>
          <w:i/>
          <w:iCs/>
        </w:rPr>
        <w:t xml:space="preserve">n </w:t>
      </w:r>
      <w:r w:rsidRPr="000E1F54">
        <w:rPr>
          <w:rFonts w:ascii="Times New Roman" w:hAnsi="Times New Roman" w:cs="Times New Roman"/>
        </w:rPr>
        <w:t xml:space="preserve">выполняются все предположения Гаусса-Маркова. В этом случае </w:t>
      </w:r>
      <w:r w:rsidRPr="000E1F54">
        <w:rPr>
          <w:rFonts w:ascii="Times New Roman" w:hAnsi="Times New Roman" w:cs="Times New Roman"/>
        </w:rPr>
        <w:lastRenderedPageBreak/>
        <w:t xml:space="preserve">многофакторная функция регрессии будет иметь вид: </w:t>
      </w:r>
    </w:p>
    <w:p w14:paraId="7F41A594" w14:textId="2CCB6160" w:rsidR="00A311D1" w:rsidRDefault="00DA7FAE" w:rsidP="005165C4">
      <w:pPr>
        <w:widowControl w:val="0"/>
        <w:autoSpaceDE w:val="0"/>
        <w:autoSpaceDN w:val="0"/>
        <w:adjustRightInd w:val="0"/>
        <w:spacing w:after="120" w:line="360" w:lineRule="auto"/>
        <w:ind w:firstLine="709"/>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lang w:val="en-US"/>
              </w:rPr>
              <m:t xml:space="preserve">               y</m:t>
            </m:r>
          </m:e>
          <m:sub>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1</m:t>
                </m:r>
              </m:sub>
            </m:sSub>
          </m:sub>
        </m:sSub>
        <m:r>
          <m:rPr>
            <m:sty m:val="p"/>
          </m:rPr>
          <w:rPr>
            <w:rFonts w:ascii="Cambria Math" w:hAnsi="Cambria Math" w:cs="Times New Roman"/>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0</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1</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1i</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1</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1i</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m-1</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m-1i</m:t>
            </m:r>
          </m:sub>
        </m:sSub>
        <m:r>
          <m:rPr>
            <m:sty m:val="p"/>
          </m:rPr>
          <w:rPr>
            <w:rFonts w:ascii="Cambria Math" w:eastAsia="Cambria Math" w:hAnsi="Cambria Math" w:cs="Cambria Math"/>
          </w:rPr>
          <m:t>+ε, i=1,…, n</m:t>
        </m:r>
      </m:oMath>
      <w:r w:rsidR="00A311D1">
        <w:rPr>
          <w:rFonts w:ascii="Times New Roman" w:hAnsi="Times New Roman" w:cs="Times New Roman"/>
        </w:rPr>
        <w:t xml:space="preserve">         </w:t>
      </w:r>
      <w:r w:rsidR="005D1FDA">
        <w:rPr>
          <w:rFonts w:ascii="Times New Roman" w:hAnsi="Times New Roman" w:cs="Times New Roman"/>
        </w:rPr>
        <w:t xml:space="preserve">                   (22</w:t>
      </w:r>
      <w:r w:rsidR="00A311D1" w:rsidRPr="000E1F54">
        <w:rPr>
          <w:rFonts w:ascii="Times New Roman" w:hAnsi="Times New Roman" w:cs="Times New Roman"/>
        </w:rPr>
        <w:t xml:space="preserve">) </w:t>
      </w:r>
    </w:p>
    <w:p w14:paraId="147A2351" w14:textId="179C0C34" w:rsidR="00A311D1" w:rsidRPr="000E1F54" w:rsidRDefault="00A311D1" w:rsidP="005165C4">
      <w:pPr>
        <w:widowControl w:val="0"/>
        <w:autoSpaceDE w:val="0"/>
        <w:autoSpaceDN w:val="0"/>
        <w:adjustRightInd w:val="0"/>
        <w:spacing w:after="120" w:line="360" w:lineRule="auto"/>
        <w:ind w:firstLine="709"/>
        <w:jc w:val="both"/>
        <w:rPr>
          <w:rFonts w:ascii="Times New Roman" w:hAnsi="Times New Roman" w:cs="Times New Roman"/>
        </w:rPr>
      </w:pPr>
      <w:r w:rsidRPr="000E1F54">
        <w:rPr>
          <w:rFonts w:ascii="Times New Roman" w:hAnsi="Times New Roman" w:cs="Times New Roman"/>
        </w:rPr>
        <w:t>Для нахождения неизвестных коэффициентов используется метод наименьших квадратов.</w:t>
      </w:r>
      <w:r>
        <w:rPr>
          <w:rFonts w:ascii="Times New Roman" w:hAnsi="Times New Roman" w:cs="Times New Roman"/>
        </w:rPr>
        <w:t xml:space="preserve"> В качестве функции, подлежащей</w:t>
      </w:r>
      <w:r>
        <w:rPr>
          <w:rFonts w:ascii="Times New Roman" w:hAnsi="Times New Roman" w:cs="Times New Roman"/>
        </w:rPr>
        <w:tab/>
      </w:r>
      <w:r w:rsidRPr="000E1F54">
        <w:rPr>
          <w:rFonts w:ascii="Times New Roman" w:hAnsi="Times New Roman" w:cs="Times New Roman"/>
        </w:rPr>
        <w:t xml:space="preserve"> оптимизации, выбирается сумма квадратов </w:t>
      </w:r>
      <w:r>
        <w:rPr>
          <w:rFonts w:ascii="Times New Roman" w:hAnsi="Times New Roman" w:cs="Times New Roman"/>
        </w:rPr>
        <w:t>ошибок, к</w:t>
      </w:r>
      <w:r w:rsidR="005D1FDA">
        <w:rPr>
          <w:rFonts w:ascii="Times New Roman" w:hAnsi="Times New Roman" w:cs="Times New Roman"/>
        </w:rPr>
        <w:t>оторая в дальнейшем имеет вид</w:t>
      </w:r>
      <w:r w:rsidRPr="000E1F54">
        <w:rPr>
          <w:rFonts w:ascii="Times New Roman" w:hAnsi="Times New Roman" w:cs="Times New Roman"/>
        </w:rPr>
        <w:t xml:space="preserve">: </w:t>
      </w:r>
    </w:p>
    <w:p w14:paraId="2CA99A57" w14:textId="777FB8BA" w:rsidR="00A311D1" w:rsidRPr="00F75798" w:rsidRDefault="00F75798" w:rsidP="005165C4">
      <w:pPr>
        <w:widowControl w:val="0"/>
        <w:autoSpaceDE w:val="0"/>
        <w:autoSpaceDN w:val="0"/>
        <w:adjustRightInd w:val="0"/>
        <w:spacing w:after="120" w:line="360" w:lineRule="auto"/>
        <w:ind w:firstLine="709"/>
        <w:jc w:val="both"/>
        <w:rPr>
          <w:rFonts w:ascii="Times New Roman" w:hAnsi="Times New Roman" w:cs="Times New Roman"/>
        </w:rPr>
      </w:pPr>
      <m:oMath>
        <m:r>
          <m:rPr>
            <m:sty m:val="p"/>
          </m:rPr>
          <w:rPr>
            <w:rFonts w:ascii="Cambria Math" w:hAnsi="Cambria Math" w:cs="Times New Roman"/>
          </w:rPr>
          <m:t xml:space="preserve">               L</m:t>
        </m:r>
        <m:d>
          <m:dPr>
            <m:ctrlPr>
              <w:rPr>
                <w:rFonts w:ascii="Cambria Math" w:hAnsi="Cambria Math" w:cs="Times New Roman"/>
              </w:rPr>
            </m:ctrlPr>
          </m:dPr>
          <m:e>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0</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1</m:t>
                </m:r>
              </m:sub>
            </m:sSub>
            <m:r>
              <m:rPr>
                <m:sty m:val="p"/>
              </m:rPr>
              <w:rPr>
                <w:rFonts w:ascii="Cambria Math" w:eastAsia="Cambria Math" w:hAnsi="Cambria Math" w:cs="Cambria Math"/>
              </w:rPr>
              <m:t xml:space="preserve">, …, </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m-1</m:t>
                </m:r>
              </m:sub>
            </m:sSub>
            <m:ctrlPr>
              <w:rPr>
                <w:rFonts w:ascii="Cambria Math" w:eastAsia="Cambria Math" w:hAnsi="Cambria Math" w:cs="Cambria Math"/>
              </w:rPr>
            </m:ctrlPr>
          </m:e>
        </m:d>
        <m:r>
          <m:rPr>
            <m:sty m:val="p"/>
          </m:rPr>
          <w:rPr>
            <w:rFonts w:ascii="Cambria Math" w:eastAsia="Cambria Math" w:hAnsi="Cambria Math" w:cs="Cambria Math"/>
          </w:rPr>
          <m:t>=</m:t>
        </m:r>
        <m:nary>
          <m:naryPr>
            <m:chr m:val="∑"/>
            <m:limLoc m:val="undOvr"/>
            <m:ctrlPr>
              <w:rPr>
                <w:rFonts w:ascii="Cambria Math" w:eastAsia="Cambria Math" w:hAnsi="Cambria Math" w:cs="Cambria Math"/>
              </w:rPr>
            </m:ctrlPr>
          </m:naryPr>
          <m:sub>
            <m:r>
              <m:rPr>
                <m:sty m:val="p"/>
              </m:rPr>
              <w:rPr>
                <w:rFonts w:ascii="Cambria Math" w:eastAsia="Cambria Math" w:hAnsi="Cambria Math" w:cs="Cambria Math"/>
              </w:rPr>
              <m:t>i=1</m:t>
            </m:r>
          </m:sub>
          <m:sup>
            <m:r>
              <m:rPr>
                <m:sty m:val="p"/>
              </m:rPr>
              <w:rPr>
                <w:rFonts w:ascii="Cambria Math" w:eastAsia="Cambria Math" w:hAnsi="Cambria Math" w:cs="Cambria Math"/>
              </w:rPr>
              <m:t>n</m:t>
            </m:r>
          </m:sup>
          <m:e>
            <m:r>
              <m:rPr>
                <m:sty m:val="p"/>
              </m:rPr>
              <w:rPr>
                <w:rFonts w:ascii="Cambria Math" w:eastAsia="Cambria Math" w:hAnsi="Cambria Math" w:cs="Cambria Math"/>
              </w:rPr>
              <m:t>(</m:t>
            </m:r>
          </m:e>
        </m:nary>
        <m:sSub>
          <m:sSubPr>
            <m:ctrlPr>
              <w:rPr>
                <w:rFonts w:ascii="Cambria Math" w:eastAsia="Cambria Math" w:hAnsi="Cambria Math" w:cs="Cambria Math"/>
              </w:rPr>
            </m:ctrlPr>
          </m:sSubPr>
          <m:e>
            <m:r>
              <m:rPr>
                <m:sty m:val="p"/>
              </m:rPr>
              <w:rPr>
                <w:rFonts w:ascii="Cambria Math" w:eastAsia="Cambria Math" w:hAnsi="Cambria Math" w:cs="Cambria Math"/>
              </w:rPr>
              <m:t>y</m:t>
            </m:r>
          </m:e>
          <m:sub>
            <m:r>
              <m:rPr>
                <m:sty m:val="p"/>
              </m:rPr>
              <w:rPr>
                <w:rFonts w:ascii="Cambria Math" w:eastAsia="Cambria Math" w:hAnsi="Cambria Math" w:cs="Cambria Math"/>
              </w:rPr>
              <m:t>i</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0</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1</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1i</m:t>
            </m:r>
          </m:sub>
        </m:sSub>
        <m:r>
          <m:rPr>
            <m:sty m:val="p"/>
          </m:rPr>
          <w:rPr>
            <w:rFonts w:ascii="Cambria Math" w:eastAsia="Cambria Math" w:hAnsi="Cambria Math" w:cs="Cambria Math"/>
          </w:rPr>
          <m:t>-</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2</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2i</m:t>
            </m:r>
          </m:sub>
        </m:sSub>
        <m:r>
          <m:rPr>
            <m:sty m:val="p"/>
          </m:rPr>
          <w:rPr>
            <w:rFonts w:ascii="Cambria Math" w:eastAsia="Cambria Math" w:hAnsi="Cambria Math" w:cs="Cambria Math"/>
          </w:rPr>
          <m:t>-,…, +</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m-1</m:t>
            </m:r>
          </m:sub>
        </m:sSub>
        <m:sSub>
          <m:sSubPr>
            <m:ctrlPr>
              <w:rPr>
                <w:rFonts w:ascii="Cambria Math" w:eastAsia="Cambria Math" w:hAnsi="Cambria Math" w:cs="Cambria Math"/>
              </w:rPr>
            </m:ctrlPr>
          </m:sSubPr>
          <m:e>
            <m:r>
              <m:rPr>
                <m:sty m:val="p"/>
              </m:rPr>
              <w:rPr>
                <w:rFonts w:ascii="Cambria Math" w:eastAsia="Cambria Math" w:hAnsi="Cambria Math" w:cs="Cambria Math"/>
              </w:rPr>
              <m:t>x</m:t>
            </m:r>
          </m:e>
          <m:sub>
            <m:r>
              <m:rPr>
                <m:sty m:val="p"/>
              </m:rPr>
              <w:rPr>
                <w:rFonts w:ascii="Cambria Math" w:eastAsia="Cambria Math" w:hAnsi="Cambria Math" w:cs="Cambria Math"/>
              </w:rPr>
              <m:t>m-1i</m:t>
            </m:r>
          </m:sub>
        </m:sSub>
      </m:oMath>
      <w:r>
        <w:rPr>
          <w:rFonts w:ascii="Times New Roman" w:eastAsiaTheme="minorEastAsia" w:hAnsi="Times New Roman" w:cs="Times New Roman"/>
        </w:rPr>
        <w:t xml:space="preserve">                       (23)</w:t>
      </w:r>
    </w:p>
    <w:p w14:paraId="0192D320" w14:textId="77777777" w:rsidR="00A311D1" w:rsidRPr="00F410A1" w:rsidRDefault="00A311D1" w:rsidP="005165C4">
      <w:pPr>
        <w:widowControl w:val="0"/>
        <w:autoSpaceDE w:val="0"/>
        <w:autoSpaceDN w:val="0"/>
        <w:adjustRightInd w:val="0"/>
        <w:spacing w:after="120" w:line="360" w:lineRule="auto"/>
        <w:ind w:firstLine="709"/>
        <w:jc w:val="both"/>
        <w:rPr>
          <w:rFonts w:ascii="Times New Roman" w:hAnsi="Times New Roman" w:cs="Times New Roman"/>
        </w:rPr>
      </w:pPr>
      <w:r>
        <w:rPr>
          <w:rFonts w:ascii="Times New Roman" w:hAnsi="Times New Roman" w:cs="Times New Roman"/>
          <w:position w:val="10"/>
        </w:rPr>
        <w:t xml:space="preserve">В рамках исследования влияния интернационализации на показатели эффективности, в качестве независимой переменной будет использоваться индекс интернационализации, а в качестве зависимой переменной будет использоваться каждый из показателей эффективности в отдельности, тогда </w:t>
      </w:r>
    </w:p>
    <w:p w14:paraId="3B9B1E70" w14:textId="77777777" w:rsidR="00F75798" w:rsidRPr="00F75798" w:rsidRDefault="00F75798" w:rsidP="005165C4">
      <w:pPr>
        <w:widowControl w:val="0"/>
        <w:autoSpaceDE w:val="0"/>
        <w:autoSpaceDN w:val="0"/>
        <w:adjustRightInd w:val="0"/>
        <w:spacing w:after="120" w:line="360" w:lineRule="auto"/>
        <w:ind w:firstLine="709"/>
        <w:jc w:val="right"/>
        <w:rPr>
          <w:rFonts w:ascii="Times New Roman" w:hAnsi="Times New Roman" w:cs="Times New Roman"/>
          <w:position w:val="10"/>
          <w:sz w:val="22"/>
          <w:szCs w:val="22"/>
        </w:rPr>
      </w:pPr>
      <w:r w:rsidRPr="00F75798">
        <w:rPr>
          <w:rFonts w:ascii="Times New Roman" w:hAnsi="Times New Roman" w:cs="Times New Roman"/>
          <w:position w:val="10"/>
          <w:sz w:val="22"/>
          <w:szCs w:val="22"/>
        </w:rPr>
        <w:t>Таблица 11</w:t>
      </w:r>
    </w:p>
    <w:p w14:paraId="78BA2C18" w14:textId="77DE0C78" w:rsidR="00A311D1" w:rsidRDefault="00F75798" w:rsidP="00F75798">
      <w:pPr>
        <w:widowControl w:val="0"/>
        <w:autoSpaceDE w:val="0"/>
        <w:autoSpaceDN w:val="0"/>
        <w:adjustRightInd w:val="0"/>
        <w:spacing w:after="120" w:line="360" w:lineRule="auto"/>
        <w:ind w:firstLine="709"/>
        <w:jc w:val="center"/>
        <w:rPr>
          <w:rFonts w:ascii="Times New Roman" w:hAnsi="Times New Roman" w:cs="Times New Roman"/>
          <w:b/>
          <w:position w:val="10"/>
          <w:sz w:val="22"/>
          <w:szCs w:val="22"/>
        </w:rPr>
      </w:pPr>
      <w:r>
        <w:rPr>
          <w:rFonts w:ascii="Times New Roman" w:hAnsi="Times New Roman" w:cs="Times New Roman"/>
          <w:b/>
          <w:position w:val="10"/>
          <w:sz w:val="22"/>
          <w:szCs w:val="22"/>
        </w:rPr>
        <w:t xml:space="preserve">Эмпирические модели зависимостей взаимосвязи показателей эффективности и </w:t>
      </w:r>
      <w:r w:rsidR="001940BA">
        <w:rPr>
          <w:rFonts w:ascii="Times New Roman" w:hAnsi="Times New Roman" w:cs="Times New Roman"/>
          <w:b/>
          <w:position w:val="10"/>
          <w:sz w:val="22"/>
          <w:szCs w:val="22"/>
        </w:rPr>
        <w:t>индекса интернационализации</w:t>
      </w:r>
    </w:p>
    <w:tbl>
      <w:tblPr>
        <w:tblStyle w:val="a4"/>
        <w:tblW w:w="0" w:type="auto"/>
        <w:tblLook w:val="04A0" w:firstRow="1" w:lastRow="0" w:firstColumn="1" w:lastColumn="0" w:noHBand="0" w:noVBand="1"/>
      </w:tblPr>
      <w:tblGrid>
        <w:gridCol w:w="2094"/>
        <w:gridCol w:w="5635"/>
        <w:gridCol w:w="1836"/>
      </w:tblGrid>
      <w:tr w:rsidR="009E4656" w:rsidRPr="00F75798" w14:paraId="47EDA76D" w14:textId="77777777" w:rsidTr="009E4656">
        <w:trPr>
          <w:trHeight w:val="575"/>
        </w:trPr>
        <w:tc>
          <w:tcPr>
            <w:tcW w:w="2094" w:type="dxa"/>
          </w:tcPr>
          <w:p w14:paraId="65584056" w14:textId="1857978F"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b/>
                <w:position w:val="10"/>
                <w:sz w:val="22"/>
                <w:szCs w:val="22"/>
              </w:rPr>
              <w:t>Показатель эффективности</w:t>
            </w:r>
          </w:p>
        </w:tc>
        <w:tc>
          <w:tcPr>
            <w:tcW w:w="5635" w:type="dxa"/>
          </w:tcPr>
          <w:p w14:paraId="05A8FFC8" w14:textId="47C22437"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b/>
                <w:position w:val="10"/>
                <w:sz w:val="22"/>
                <w:szCs w:val="22"/>
              </w:rPr>
              <w:t>Модели взаимосвязи</w:t>
            </w:r>
          </w:p>
        </w:tc>
        <w:tc>
          <w:tcPr>
            <w:tcW w:w="1836" w:type="dxa"/>
          </w:tcPr>
          <w:p w14:paraId="3F695BA5" w14:textId="6E3A96A4"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b/>
                <w:position w:val="10"/>
                <w:sz w:val="22"/>
                <w:szCs w:val="22"/>
              </w:rPr>
              <w:t>Статистическая значимость</w:t>
            </w:r>
          </w:p>
        </w:tc>
      </w:tr>
      <w:tr w:rsidR="009E4656" w:rsidRPr="00F75798" w14:paraId="0DC8EBDD" w14:textId="77777777" w:rsidTr="009E4656">
        <w:tc>
          <w:tcPr>
            <w:tcW w:w="2094" w:type="dxa"/>
          </w:tcPr>
          <w:p w14:paraId="033CDC50" w14:textId="1BEBD5D3" w:rsidR="00F75798" w:rsidRPr="009E4656" w:rsidRDefault="00F75798"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sz w:val="22"/>
                <w:szCs w:val="22"/>
                <w:lang w:val="en-US"/>
              </w:rPr>
              <w:t>ROA</w:t>
            </w:r>
          </w:p>
        </w:tc>
        <w:tc>
          <w:tcPr>
            <w:tcW w:w="5635" w:type="dxa"/>
            <w:vAlign w:val="center"/>
          </w:tcPr>
          <w:p w14:paraId="50DCA920" w14:textId="7829CE58"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ROA=0, 25+0,015*TNI</m:t>
                </m:r>
              </m:oMath>
            </m:oMathPara>
          </w:p>
        </w:tc>
        <w:tc>
          <w:tcPr>
            <w:tcW w:w="1836" w:type="dxa"/>
            <w:vAlign w:val="center"/>
          </w:tcPr>
          <w:p w14:paraId="3C511615" w14:textId="6D6B0A94"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0,0458</w:t>
            </w:r>
          </w:p>
        </w:tc>
      </w:tr>
      <w:tr w:rsidR="009E4656" w:rsidRPr="00F75798" w14:paraId="54C691B1" w14:textId="77777777" w:rsidTr="009E4656">
        <w:tc>
          <w:tcPr>
            <w:tcW w:w="2094" w:type="dxa"/>
          </w:tcPr>
          <w:p w14:paraId="700D34A8" w14:textId="60C27051" w:rsidR="00F75798" w:rsidRPr="009E4656" w:rsidRDefault="00F75798"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sz w:val="22"/>
                <w:szCs w:val="22"/>
                <w:lang w:val="en-US"/>
              </w:rPr>
              <w:t>ROE</w:t>
            </w:r>
          </w:p>
        </w:tc>
        <w:tc>
          <w:tcPr>
            <w:tcW w:w="5635" w:type="dxa"/>
            <w:vAlign w:val="center"/>
          </w:tcPr>
          <w:p w14:paraId="45A9F3C9" w14:textId="287F8C2D"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ROA=0, 31+0,179*TNI</m:t>
                </m:r>
              </m:oMath>
            </m:oMathPara>
          </w:p>
        </w:tc>
        <w:tc>
          <w:tcPr>
            <w:tcW w:w="1836" w:type="dxa"/>
            <w:vAlign w:val="center"/>
          </w:tcPr>
          <w:p w14:paraId="23FA4F72" w14:textId="1677B7DD"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0,0367</w:t>
            </w:r>
          </w:p>
        </w:tc>
      </w:tr>
      <w:tr w:rsidR="009E4656" w:rsidRPr="00F75798" w14:paraId="098D0038" w14:textId="77777777" w:rsidTr="009E4656">
        <w:tc>
          <w:tcPr>
            <w:tcW w:w="2094" w:type="dxa"/>
          </w:tcPr>
          <w:p w14:paraId="60D025DD" w14:textId="4AB2026E" w:rsidR="00F75798" w:rsidRPr="009E4656" w:rsidRDefault="00F75798"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sz w:val="22"/>
                <w:szCs w:val="22"/>
                <w:lang w:val="en-US"/>
              </w:rPr>
              <w:t>ROI</w:t>
            </w:r>
          </w:p>
        </w:tc>
        <w:tc>
          <w:tcPr>
            <w:tcW w:w="5635" w:type="dxa"/>
            <w:vAlign w:val="center"/>
          </w:tcPr>
          <w:p w14:paraId="2C498513" w14:textId="0849DCB3"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ROI=0, 0463+0,205*TNI</m:t>
                </m:r>
              </m:oMath>
            </m:oMathPara>
          </w:p>
        </w:tc>
        <w:tc>
          <w:tcPr>
            <w:tcW w:w="1836" w:type="dxa"/>
            <w:vAlign w:val="center"/>
          </w:tcPr>
          <w:p w14:paraId="1B82F210" w14:textId="5345469A"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0,0399</w:t>
            </w:r>
          </w:p>
        </w:tc>
      </w:tr>
      <w:tr w:rsidR="009E4656" w:rsidRPr="00F75798" w14:paraId="1744517D" w14:textId="77777777" w:rsidTr="009E4656">
        <w:tc>
          <w:tcPr>
            <w:tcW w:w="2094" w:type="dxa"/>
          </w:tcPr>
          <w:p w14:paraId="014E24DC" w14:textId="277F72E5" w:rsidR="00F75798" w:rsidRPr="009E4656" w:rsidRDefault="00F75798"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position w:val="10"/>
                <w:sz w:val="22"/>
                <w:szCs w:val="22"/>
              </w:rPr>
              <w:t>Чистая маржа</w:t>
            </w:r>
          </w:p>
        </w:tc>
        <w:tc>
          <w:tcPr>
            <w:tcW w:w="5635" w:type="dxa"/>
            <w:vAlign w:val="center"/>
          </w:tcPr>
          <w:p w14:paraId="2DE8CE76" w14:textId="2D0464E9"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rPr>
                  <m:t>Чистая маржа</m:t>
                </m:r>
                <m:r>
                  <w:rPr>
                    <w:rFonts w:ascii="Cambria Math" w:eastAsiaTheme="minorEastAsia" w:hAnsi="Cambria Math" w:cs="Times New Roman"/>
                    <w:sz w:val="22"/>
                    <w:szCs w:val="22"/>
                    <w:lang w:val="en-US"/>
                  </w:rPr>
                  <m:t>=0, 005+0,094*TNI</m:t>
                </m:r>
              </m:oMath>
            </m:oMathPara>
          </w:p>
        </w:tc>
        <w:tc>
          <w:tcPr>
            <w:tcW w:w="1836" w:type="dxa"/>
            <w:vAlign w:val="center"/>
          </w:tcPr>
          <w:p w14:paraId="574543BB" w14:textId="03DE7273"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0,067</w:t>
            </w:r>
          </w:p>
        </w:tc>
      </w:tr>
      <w:tr w:rsidR="009E4656" w:rsidRPr="00F75798" w14:paraId="5624734A" w14:textId="77777777" w:rsidTr="009E4656">
        <w:trPr>
          <w:trHeight w:val="575"/>
        </w:trPr>
        <w:tc>
          <w:tcPr>
            <w:tcW w:w="2094" w:type="dxa"/>
          </w:tcPr>
          <w:p w14:paraId="32F6DD76" w14:textId="121B68A2" w:rsidR="00F75798" w:rsidRPr="009E4656" w:rsidRDefault="00F75798"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position w:val="10"/>
                <w:sz w:val="22"/>
                <w:szCs w:val="22"/>
              </w:rPr>
              <w:t>Коэффициент покрытия А</w:t>
            </w:r>
          </w:p>
        </w:tc>
        <w:tc>
          <w:tcPr>
            <w:tcW w:w="5635" w:type="dxa"/>
            <w:vAlign w:val="center"/>
          </w:tcPr>
          <w:p w14:paraId="439AC26C" w14:textId="7F092A0F"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Коэффициент покрытия А=0, 0575-0,0675*TNI</m:t>
                </m:r>
              </m:oMath>
            </m:oMathPara>
          </w:p>
        </w:tc>
        <w:tc>
          <w:tcPr>
            <w:tcW w:w="1836" w:type="dxa"/>
            <w:vAlign w:val="center"/>
          </w:tcPr>
          <w:p w14:paraId="232178CF" w14:textId="32AB60B4"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0,003</w:t>
            </w:r>
          </w:p>
        </w:tc>
      </w:tr>
      <w:tr w:rsidR="009E4656" w:rsidRPr="00F75798" w14:paraId="2AD4736A" w14:textId="77777777" w:rsidTr="009E4656">
        <w:tc>
          <w:tcPr>
            <w:tcW w:w="2094" w:type="dxa"/>
          </w:tcPr>
          <w:p w14:paraId="4F67D2C5" w14:textId="7977E3F6" w:rsidR="00F75798" w:rsidRPr="009E4656" w:rsidRDefault="00F75798"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position w:val="10"/>
                <w:sz w:val="22"/>
                <w:szCs w:val="22"/>
              </w:rPr>
              <w:t>Коэффициент покрытия В</w:t>
            </w:r>
          </w:p>
        </w:tc>
        <w:tc>
          <w:tcPr>
            <w:tcW w:w="5635" w:type="dxa"/>
            <w:vAlign w:val="center"/>
          </w:tcPr>
          <w:p w14:paraId="5D0DB731" w14:textId="7C1127A3"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Коэффициент покрытия В=0, 0345-0,03*TNI</m:t>
                </m:r>
              </m:oMath>
            </m:oMathPara>
          </w:p>
        </w:tc>
        <w:tc>
          <w:tcPr>
            <w:tcW w:w="1836" w:type="dxa"/>
            <w:vAlign w:val="center"/>
          </w:tcPr>
          <w:p w14:paraId="7239B4A8" w14:textId="63AEC5CF"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0,127</w:t>
            </w:r>
          </w:p>
        </w:tc>
      </w:tr>
      <w:tr w:rsidR="009E4656" w:rsidRPr="00F75798" w14:paraId="390B801A" w14:textId="77777777" w:rsidTr="009E4656">
        <w:tc>
          <w:tcPr>
            <w:tcW w:w="2094" w:type="dxa"/>
          </w:tcPr>
          <w:p w14:paraId="335C7004" w14:textId="6ABF9700" w:rsidR="00F75798" w:rsidRPr="009E4656" w:rsidRDefault="00F75798"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position w:val="10"/>
                <w:sz w:val="22"/>
                <w:szCs w:val="22"/>
              </w:rPr>
              <w:t>Коэффициент быстрой ликвидности</w:t>
            </w:r>
          </w:p>
        </w:tc>
        <w:tc>
          <w:tcPr>
            <w:tcW w:w="5635" w:type="dxa"/>
            <w:vAlign w:val="center"/>
          </w:tcPr>
          <w:p w14:paraId="7C42205E" w14:textId="090C1839"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Коэффициент быстрой ликвидности=0, 12+0,001*TNI</m:t>
                </m:r>
              </m:oMath>
            </m:oMathPara>
          </w:p>
        </w:tc>
        <w:tc>
          <w:tcPr>
            <w:tcW w:w="1836" w:type="dxa"/>
            <w:vAlign w:val="center"/>
          </w:tcPr>
          <w:p w14:paraId="0FE0AAF7" w14:textId="18E29833"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0,087</w:t>
            </w:r>
          </w:p>
        </w:tc>
      </w:tr>
      <w:tr w:rsidR="009E4656" w:rsidRPr="00F75798" w14:paraId="35CB9494" w14:textId="77777777" w:rsidTr="009E4656">
        <w:tc>
          <w:tcPr>
            <w:tcW w:w="2094" w:type="dxa"/>
          </w:tcPr>
          <w:p w14:paraId="2570CC02" w14:textId="4DF9D656" w:rsidR="00F75798" w:rsidRPr="009E4656" w:rsidRDefault="00F75798"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position w:val="10"/>
                <w:sz w:val="22"/>
                <w:szCs w:val="22"/>
              </w:rPr>
              <w:t>Коэффициент текущей ликвидности</w:t>
            </w:r>
          </w:p>
        </w:tc>
        <w:tc>
          <w:tcPr>
            <w:tcW w:w="5635" w:type="dxa"/>
            <w:vAlign w:val="center"/>
          </w:tcPr>
          <w:p w14:paraId="734F269D" w14:textId="6A8FB59D"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Коэффициент текущей ликвидности=0, 35+0,046*TNI</m:t>
                </m:r>
              </m:oMath>
            </m:oMathPara>
          </w:p>
        </w:tc>
        <w:tc>
          <w:tcPr>
            <w:tcW w:w="1836" w:type="dxa"/>
            <w:vAlign w:val="center"/>
          </w:tcPr>
          <w:p w14:paraId="3E895696" w14:textId="34E56CCD" w:rsidR="00F75798" w:rsidRPr="009E4656" w:rsidRDefault="00F75798"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0,023</w:t>
            </w:r>
          </w:p>
        </w:tc>
      </w:tr>
      <w:tr w:rsidR="009E4656" w:rsidRPr="00F75798" w14:paraId="2921AD13" w14:textId="77777777" w:rsidTr="009E4656">
        <w:tc>
          <w:tcPr>
            <w:tcW w:w="2094" w:type="dxa"/>
          </w:tcPr>
          <w:p w14:paraId="2760362A" w14:textId="11E2BEE8" w:rsidR="00F75798" w:rsidRPr="009E4656" w:rsidRDefault="009E4656"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position w:val="10"/>
                <w:sz w:val="22"/>
                <w:szCs w:val="22"/>
              </w:rPr>
              <w:t>Коэффициент финансового левериджа</w:t>
            </w:r>
          </w:p>
        </w:tc>
        <w:tc>
          <w:tcPr>
            <w:tcW w:w="5635" w:type="dxa"/>
            <w:vAlign w:val="center"/>
          </w:tcPr>
          <w:p w14:paraId="310AB0E4" w14:textId="07C9B96F"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Коэффициент финансового левериджа=0, 021-0,005*TNI</m:t>
                </m:r>
              </m:oMath>
            </m:oMathPara>
          </w:p>
        </w:tc>
        <w:tc>
          <w:tcPr>
            <w:tcW w:w="1836" w:type="dxa"/>
            <w:vAlign w:val="center"/>
          </w:tcPr>
          <w:p w14:paraId="0230E72F" w14:textId="49614AE4"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0,007</w:t>
            </w:r>
          </w:p>
        </w:tc>
      </w:tr>
      <w:tr w:rsidR="009E4656" w:rsidRPr="00F75798" w14:paraId="19A1351E" w14:textId="77777777" w:rsidTr="009E4656">
        <w:tc>
          <w:tcPr>
            <w:tcW w:w="2094" w:type="dxa"/>
          </w:tcPr>
          <w:p w14:paraId="661FFCBC" w14:textId="146AF771" w:rsidR="00F75798" w:rsidRPr="009E4656" w:rsidRDefault="009E4656"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position w:val="10"/>
                <w:sz w:val="22"/>
                <w:szCs w:val="22"/>
              </w:rPr>
              <w:lastRenderedPageBreak/>
              <w:t>Коэффициент финансовой автономии</w:t>
            </w:r>
          </w:p>
        </w:tc>
        <w:tc>
          <w:tcPr>
            <w:tcW w:w="5635" w:type="dxa"/>
            <w:vAlign w:val="center"/>
          </w:tcPr>
          <w:p w14:paraId="742FAF21" w14:textId="24880124"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rPr>
                  <m:t>К</m:t>
                </m:r>
                <m:r>
                  <w:rPr>
                    <w:rFonts w:ascii="Cambria Math" w:eastAsiaTheme="minorEastAsia" w:hAnsi="Cambria Math" w:cs="Times New Roman"/>
                    <w:sz w:val="22"/>
                    <w:szCs w:val="22"/>
                    <w:lang w:val="en-US"/>
                  </w:rPr>
                  <m:t>оэффициент финансовой автономии=0, 073-0,0784*TNI</m:t>
                </m:r>
              </m:oMath>
            </m:oMathPara>
          </w:p>
        </w:tc>
        <w:tc>
          <w:tcPr>
            <w:tcW w:w="1836" w:type="dxa"/>
            <w:vAlign w:val="center"/>
          </w:tcPr>
          <w:p w14:paraId="645E8856" w14:textId="2D993AF1"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0,021</w:t>
            </w:r>
          </w:p>
        </w:tc>
      </w:tr>
      <w:tr w:rsidR="009E4656" w:rsidRPr="00F75798" w14:paraId="553440BF" w14:textId="77777777" w:rsidTr="009E4656">
        <w:tc>
          <w:tcPr>
            <w:tcW w:w="2094" w:type="dxa"/>
          </w:tcPr>
          <w:p w14:paraId="126310CF" w14:textId="4D7B6888" w:rsidR="00F75798" w:rsidRPr="009E4656" w:rsidRDefault="009E4656" w:rsidP="009E4656">
            <w:pPr>
              <w:widowControl w:val="0"/>
              <w:autoSpaceDE w:val="0"/>
              <w:autoSpaceDN w:val="0"/>
              <w:adjustRightInd w:val="0"/>
              <w:spacing w:after="120"/>
              <w:jc w:val="center"/>
              <w:rPr>
                <w:rFonts w:ascii="Times New Roman" w:hAnsi="Times New Roman" w:cs="Times New Roman"/>
                <w:position w:val="10"/>
                <w:sz w:val="22"/>
                <w:szCs w:val="22"/>
              </w:rPr>
            </w:pPr>
            <w:r w:rsidRPr="009E4656">
              <w:rPr>
                <w:rFonts w:ascii="Times New Roman" w:hAnsi="Times New Roman" w:cs="Times New Roman"/>
                <w:position w:val="10"/>
                <w:sz w:val="22"/>
                <w:szCs w:val="22"/>
              </w:rPr>
              <w:t>Коэффициент маневренности собственных средств</w:t>
            </w:r>
          </w:p>
        </w:tc>
        <w:tc>
          <w:tcPr>
            <w:tcW w:w="5635" w:type="dxa"/>
            <w:vAlign w:val="center"/>
          </w:tcPr>
          <w:p w14:paraId="7D88A36C" w14:textId="58326DC1"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m:oMathPara>
              <m:oMath>
                <m:r>
                  <w:rPr>
                    <w:rFonts w:ascii="Cambria Math" w:eastAsiaTheme="minorEastAsia" w:hAnsi="Cambria Math" w:cs="Times New Roman"/>
                    <w:sz w:val="22"/>
                    <w:szCs w:val="22"/>
                    <w:lang w:val="en-US"/>
                  </w:rPr>
                  <m:t>Коэффициент маневренности собственных средств=0, 049+0,0072*TNI</m:t>
                </m:r>
              </m:oMath>
            </m:oMathPara>
          </w:p>
        </w:tc>
        <w:tc>
          <w:tcPr>
            <w:tcW w:w="1836" w:type="dxa"/>
            <w:vAlign w:val="center"/>
          </w:tcPr>
          <w:p w14:paraId="7DF25859" w14:textId="005DB9D2" w:rsidR="00F75798" w:rsidRPr="009E4656" w:rsidRDefault="009E4656" w:rsidP="009E4656">
            <w:pPr>
              <w:widowControl w:val="0"/>
              <w:autoSpaceDE w:val="0"/>
              <w:autoSpaceDN w:val="0"/>
              <w:adjustRightInd w:val="0"/>
              <w:spacing w:after="120"/>
              <w:jc w:val="center"/>
              <w:rPr>
                <w:rFonts w:ascii="Times New Roman" w:hAnsi="Times New Roman" w:cs="Times New Roman"/>
                <w:b/>
                <w:position w:val="10"/>
                <w:sz w:val="22"/>
                <w:szCs w:val="22"/>
              </w:rPr>
            </w:pPr>
            <w:r w:rsidRPr="009E4656">
              <w:rPr>
                <w:rFonts w:ascii="Times New Roman" w:hAnsi="Times New Roman" w:cs="Times New Roman"/>
                <w:sz w:val="22"/>
                <w:szCs w:val="22"/>
                <w:lang w:val="en-US"/>
              </w:rPr>
              <w:t>0,841</w:t>
            </w:r>
          </w:p>
        </w:tc>
      </w:tr>
    </w:tbl>
    <w:p w14:paraId="3F14272F" w14:textId="77777777" w:rsidR="00A311D1" w:rsidRDefault="00A311D1" w:rsidP="004C5234">
      <w:pPr>
        <w:widowControl w:val="0"/>
        <w:autoSpaceDE w:val="0"/>
        <w:autoSpaceDN w:val="0"/>
        <w:adjustRightInd w:val="0"/>
        <w:spacing w:after="120" w:line="360" w:lineRule="auto"/>
        <w:jc w:val="both"/>
        <w:rPr>
          <w:rFonts w:ascii="Times New Roman" w:eastAsiaTheme="minorEastAsia" w:hAnsi="Times New Roman" w:cs="Times New Roman"/>
        </w:rPr>
      </w:pPr>
    </w:p>
    <w:p w14:paraId="03301BFB" w14:textId="77777777" w:rsidR="00A311D1" w:rsidRDefault="00A311D1" w:rsidP="005165C4">
      <w:pPr>
        <w:widowControl w:val="0"/>
        <w:autoSpaceDE w:val="0"/>
        <w:autoSpaceDN w:val="0"/>
        <w:adjustRightInd w:val="0"/>
        <w:spacing w:after="120" w:line="360" w:lineRule="auto"/>
        <w:ind w:firstLine="709"/>
        <w:jc w:val="both"/>
        <w:rPr>
          <w:rFonts w:ascii="Times New Roman" w:hAnsi="Times New Roman" w:cs="Times New Roman"/>
          <w:szCs w:val="32"/>
        </w:rPr>
      </w:pPr>
      <w:r w:rsidRPr="002F5528">
        <w:rPr>
          <w:rFonts w:ascii="Times New Roman" w:hAnsi="Times New Roman" w:cs="Times New Roman"/>
          <w:szCs w:val="32"/>
        </w:rPr>
        <w:t xml:space="preserve">Регрессионная модель показала, что значимыми являются только показатели </w:t>
      </w:r>
      <w:r>
        <w:rPr>
          <w:rFonts w:ascii="Times New Roman" w:hAnsi="Times New Roman" w:cs="Times New Roman"/>
          <w:szCs w:val="32"/>
          <w:lang w:val="en-US"/>
        </w:rPr>
        <w:t>ROA</w:t>
      </w:r>
      <w:r w:rsidRPr="00C87DFA">
        <w:rPr>
          <w:rFonts w:ascii="Times New Roman" w:hAnsi="Times New Roman" w:cs="Times New Roman"/>
          <w:szCs w:val="32"/>
        </w:rPr>
        <w:t xml:space="preserve">, </w:t>
      </w:r>
      <w:r>
        <w:rPr>
          <w:rFonts w:ascii="Times New Roman" w:hAnsi="Times New Roman" w:cs="Times New Roman"/>
          <w:szCs w:val="32"/>
          <w:lang w:val="en-US"/>
        </w:rPr>
        <w:t>ROE</w:t>
      </w:r>
      <w:r w:rsidRPr="00C87DFA">
        <w:rPr>
          <w:rFonts w:ascii="Times New Roman" w:hAnsi="Times New Roman" w:cs="Times New Roman"/>
          <w:szCs w:val="32"/>
        </w:rPr>
        <w:t xml:space="preserve">, </w:t>
      </w:r>
      <w:r>
        <w:rPr>
          <w:rFonts w:ascii="Times New Roman" w:hAnsi="Times New Roman" w:cs="Times New Roman"/>
          <w:szCs w:val="32"/>
          <w:lang w:val="en-US"/>
        </w:rPr>
        <w:t>ROI</w:t>
      </w:r>
      <w:r w:rsidRPr="00C87DFA">
        <w:rPr>
          <w:rFonts w:ascii="Times New Roman" w:hAnsi="Times New Roman" w:cs="Times New Roman"/>
          <w:szCs w:val="32"/>
        </w:rPr>
        <w:t xml:space="preserve">, </w:t>
      </w:r>
      <w:r>
        <w:rPr>
          <w:rFonts w:ascii="Times New Roman" w:hAnsi="Times New Roman" w:cs="Times New Roman"/>
          <w:szCs w:val="32"/>
        </w:rPr>
        <w:t>Коэффициент покрытия А, коэффициент текущей ликвидности, коэффициент финансового левериджа, коэффициент финансовой автономии. Из чего можно сделать следующие выводы:</w:t>
      </w:r>
    </w:p>
    <w:p w14:paraId="67AE20DB" w14:textId="77777777" w:rsidR="00A311D1" w:rsidRPr="00C87DFA" w:rsidRDefault="00A311D1" w:rsidP="007E7106">
      <w:pPr>
        <w:pStyle w:val="a3"/>
        <w:numPr>
          <w:ilvl w:val="0"/>
          <w:numId w:val="23"/>
        </w:numPr>
        <w:autoSpaceDE w:val="0"/>
        <w:autoSpaceDN w:val="0"/>
        <w:adjustRightInd w:val="0"/>
        <w:spacing w:after="120" w:line="360" w:lineRule="auto"/>
        <w:contextualSpacing w:val="0"/>
        <w:jc w:val="both"/>
        <w:rPr>
          <w:rFonts w:ascii="Times New Roman" w:hAnsi="Times New Roman" w:cs="Times New Roman"/>
          <w:sz w:val="24"/>
          <w:szCs w:val="32"/>
          <w:lang w:val="ru-RU"/>
        </w:rPr>
      </w:pPr>
      <w:r w:rsidRPr="00C87DFA">
        <w:rPr>
          <w:rFonts w:ascii="Times New Roman" w:hAnsi="Times New Roman" w:cs="Times New Roman"/>
          <w:sz w:val="24"/>
          <w:szCs w:val="32"/>
          <w:lang w:val="ru-RU"/>
        </w:rPr>
        <w:t>При увеличения индекса интернационализации на 1, показатель рентабельности активов увеличивается на 0,015;</w:t>
      </w:r>
    </w:p>
    <w:p w14:paraId="1E2F6600" w14:textId="77777777" w:rsidR="00A311D1" w:rsidRPr="00C87DFA" w:rsidRDefault="00A311D1" w:rsidP="007E7106">
      <w:pPr>
        <w:pStyle w:val="a3"/>
        <w:numPr>
          <w:ilvl w:val="0"/>
          <w:numId w:val="23"/>
        </w:numPr>
        <w:autoSpaceDE w:val="0"/>
        <w:autoSpaceDN w:val="0"/>
        <w:adjustRightInd w:val="0"/>
        <w:spacing w:after="120" w:line="360" w:lineRule="auto"/>
        <w:contextualSpacing w:val="0"/>
        <w:jc w:val="both"/>
        <w:rPr>
          <w:rFonts w:ascii="Times New Roman" w:hAnsi="Times New Roman" w:cs="Times New Roman"/>
          <w:sz w:val="24"/>
          <w:szCs w:val="32"/>
          <w:lang w:val="ru-RU"/>
        </w:rPr>
      </w:pPr>
      <w:r w:rsidRPr="00C87DFA">
        <w:rPr>
          <w:rFonts w:ascii="Times New Roman" w:hAnsi="Times New Roman" w:cs="Times New Roman"/>
          <w:sz w:val="24"/>
          <w:szCs w:val="32"/>
          <w:lang w:val="ru-RU"/>
        </w:rPr>
        <w:t>При увеличения индекса интернационализации на 1, показатель рентабельности капитала увеличивается на 0,179;</w:t>
      </w:r>
    </w:p>
    <w:p w14:paraId="1B68E2D2" w14:textId="77777777" w:rsidR="00A311D1" w:rsidRPr="00C87DFA" w:rsidRDefault="00A311D1" w:rsidP="007E7106">
      <w:pPr>
        <w:pStyle w:val="a3"/>
        <w:numPr>
          <w:ilvl w:val="0"/>
          <w:numId w:val="23"/>
        </w:numPr>
        <w:autoSpaceDE w:val="0"/>
        <w:autoSpaceDN w:val="0"/>
        <w:adjustRightInd w:val="0"/>
        <w:spacing w:after="120" w:line="360" w:lineRule="auto"/>
        <w:contextualSpacing w:val="0"/>
        <w:jc w:val="both"/>
        <w:rPr>
          <w:rFonts w:ascii="Times New Roman" w:hAnsi="Times New Roman" w:cs="Times New Roman"/>
          <w:sz w:val="24"/>
          <w:szCs w:val="32"/>
          <w:lang w:val="ru-RU"/>
        </w:rPr>
      </w:pPr>
      <w:r w:rsidRPr="00C87DFA">
        <w:rPr>
          <w:rFonts w:ascii="Times New Roman" w:hAnsi="Times New Roman" w:cs="Times New Roman"/>
          <w:sz w:val="24"/>
          <w:szCs w:val="32"/>
          <w:lang w:val="ru-RU"/>
        </w:rPr>
        <w:t>При увеличения индекса интернационализации на 1, показатель рентабельности инвестиций увеличивается на 0,205;</w:t>
      </w:r>
    </w:p>
    <w:p w14:paraId="21D25D72" w14:textId="77777777" w:rsidR="00A311D1" w:rsidRPr="00C87DFA" w:rsidRDefault="00A311D1" w:rsidP="007E7106">
      <w:pPr>
        <w:pStyle w:val="a3"/>
        <w:numPr>
          <w:ilvl w:val="0"/>
          <w:numId w:val="23"/>
        </w:numPr>
        <w:autoSpaceDE w:val="0"/>
        <w:autoSpaceDN w:val="0"/>
        <w:adjustRightInd w:val="0"/>
        <w:spacing w:after="120" w:line="360" w:lineRule="auto"/>
        <w:contextualSpacing w:val="0"/>
        <w:jc w:val="both"/>
        <w:rPr>
          <w:rFonts w:ascii="Times New Roman" w:hAnsi="Times New Roman" w:cs="Times New Roman"/>
          <w:sz w:val="24"/>
          <w:szCs w:val="32"/>
          <w:lang w:val="ru-RU"/>
        </w:rPr>
      </w:pPr>
      <w:r w:rsidRPr="00C87DFA">
        <w:rPr>
          <w:rFonts w:ascii="Times New Roman" w:hAnsi="Times New Roman" w:cs="Times New Roman"/>
          <w:sz w:val="24"/>
          <w:szCs w:val="32"/>
          <w:lang w:val="ru-RU"/>
        </w:rPr>
        <w:t>При увеличения индекса интернационализации на 1, коэффициент покрытия А уменьшается на 0,00675;</w:t>
      </w:r>
    </w:p>
    <w:p w14:paraId="1E579903" w14:textId="77777777" w:rsidR="00A311D1" w:rsidRPr="00C87DFA" w:rsidRDefault="00A311D1" w:rsidP="007E7106">
      <w:pPr>
        <w:pStyle w:val="a3"/>
        <w:numPr>
          <w:ilvl w:val="0"/>
          <w:numId w:val="23"/>
        </w:numPr>
        <w:autoSpaceDE w:val="0"/>
        <w:autoSpaceDN w:val="0"/>
        <w:adjustRightInd w:val="0"/>
        <w:spacing w:after="120" w:line="360" w:lineRule="auto"/>
        <w:contextualSpacing w:val="0"/>
        <w:jc w:val="both"/>
        <w:rPr>
          <w:rFonts w:ascii="Times New Roman" w:hAnsi="Times New Roman" w:cs="Times New Roman"/>
          <w:sz w:val="24"/>
          <w:szCs w:val="32"/>
          <w:lang w:val="ru-RU"/>
        </w:rPr>
      </w:pPr>
      <w:r w:rsidRPr="00C87DFA">
        <w:rPr>
          <w:rFonts w:ascii="Times New Roman" w:hAnsi="Times New Roman" w:cs="Times New Roman"/>
          <w:sz w:val="24"/>
          <w:szCs w:val="32"/>
          <w:lang w:val="ru-RU"/>
        </w:rPr>
        <w:t>При увеличения индекса интернационализации на 1, коэффициент текущей ликвидности увеличивается на 0,046;</w:t>
      </w:r>
    </w:p>
    <w:p w14:paraId="2195BD37" w14:textId="77777777" w:rsidR="00A311D1" w:rsidRPr="00C87DFA" w:rsidRDefault="00A311D1" w:rsidP="007E7106">
      <w:pPr>
        <w:pStyle w:val="a3"/>
        <w:numPr>
          <w:ilvl w:val="0"/>
          <w:numId w:val="23"/>
        </w:numPr>
        <w:autoSpaceDE w:val="0"/>
        <w:autoSpaceDN w:val="0"/>
        <w:adjustRightInd w:val="0"/>
        <w:spacing w:after="120" w:line="360" w:lineRule="auto"/>
        <w:contextualSpacing w:val="0"/>
        <w:jc w:val="both"/>
        <w:rPr>
          <w:rFonts w:ascii="Times New Roman" w:hAnsi="Times New Roman" w:cs="Times New Roman"/>
          <w:sz w:val="24"/>
          <w:szCs w:val="32"/>
          <w:lang w:val="ru-RU"/>
        </w:rPr>
      </w:pPr>
      <w:r w:rsidRPr="00C87DFA">
        <w:rPr>
          <w:rFonts w:ascii="Times New Roman" w:hAnsi="Times New Roman" w:cs="Times New Roman"/>
          <w:sz w:val="24"/>
          <w:szCs w:val="32"/>
          <w:lang w:val="ru-RU"/>
        </w:rPr>
        <w:t>При увеличения индекса интернационализации на 1, коэффициент финансового левериджа уменьшается на 0,005;</w:t>
      </w:r>
    </w:p>
    <w:p w14:paraId="0888B882" w14:textId="77777777" w:rsidR="00A311D1" w:rsidRPr="00C87DFA" w:rsidRDefault="00A311D1" w:rsidP="007E7106">
      <w:pPr>
        <w:pStyle w:val="a3"/>
        <w:numPr>
          <w:ilvl w:val="0"/>
          <w:numId w:val="23"/>
        </w:numPr>
        <w:autoSpaceDE w:val="0"/>
        <w:autoSpaceDN w:val="0"/>
        <w:adjustRightInd w:val="0"/>
        <w:spacing w:after="120" w:line="360" w:lineRule="auto"/>
        <w:contextualSpacing w:val="0"/>
        <w:jc w:val="both"/>
        <w:rPr>
          <w:rFonts w:ascii="Times New Roman" w:hAnsi="Times New Roman" w:cs="Times New Roman"/>
          <w:sz w:val="24"/>
          <w:szCs w:val="32"/>
          <w:lang w:val="ru-RU"/>
        </w:rPr>
      </w:pPr>
      <w:r w:rsidRPr="00C87DFA">
        <w:rPr>
          <w:rFonts w:ascii="Times New Roman" w:hAnsi="Times New Roman" w:cs="Times New Roman"/>
          <w:sz w:val="24"/>
          <w:szCs w:val="32"/>
          <w:lang w:val="ru-RU"/>
        </w:rPr>
        <w:t>При увеличения индекса интернационализации на 1, коэффициент финансовой автономии уменьшается на 0,073.</w:t>
      </w:r>
    </w:p>
    <w:p w14:paraId="001AF852" w14:textId="1561C0FC" w:rsidR="00A311D1" w:rsidRDefault="00A311D1" w:rsidP="005165C4">
      <w:pPr>
        <w:widowControl w:val="0"/>
        <w:autoSpaceDE w:val="0"/>
        <w:autoSpaceDN w:val="0"/>
        <w:adjustRightInd w:val="0"/>
        <w:spacing w:after="120" w:line="360" w:lineRule="auto"/>
        <w:ind w:firstLine="709"/>
        <w:jc w:val="both"/>
        <w:rPr>
          <w:rFonts w:ascii="Times New Roman" w:hAnsi="Times New Roman" w:cs="Times New Roman"/>
          <w:szCs w:val="32"/>
        </w:rPr>
      </w:pPr>
      <w:r>
        <w:rPr>
          <w:rFonts w:ascii="Times New Roman" w:hAnsi="Times New Roman" w:cs="Times New Roman"/>
          <w:szCs w:val="32"/>
        </w:rPr>
        <w:t xml:space="preserve">В рамках целевого программирования, необходимо понять в какой мере каждый составной показатель </w:t>
      </w:r>
      <w:r>
        <w:rPr>
          <w:rFonts w:ascii="Times New Roman" w:hAnsi="Times New Roman" w:cs="Times New Roman"/>
          <w:szCs w:val="32"/>
          <w:lang w:val="en-US"/>
        </w:rPr>
        <w:t>FSTS</w:t>
      </w:r>
      <w:r w:rsidRPr="00C87DFA">
        <w:rPr>
          <w:rFonts w:ascii="Times New Roman" w:hAnsi="Times New Roman" w:cs="Times New Roman"/>
          <w:szCs w:val="32"/>
        </w:rPr>
        <w:t xml:space="preserve">, </w:t>
      </w:r>
      <w:r>
        <w:rPr>
          <w:rFonts w:ascii="Times New Roman" w:hAnsi="Times New Roman" w:cs="Times New Roman"/>
          <w:szCs w:val="32"/>
          <w:lang w:val="en-US"/>
        </w:rPr>
        <w:t>FETE</w:t>
      </w:r>
      <w:r w:rsidRPr="00C87DFA">
        <w:rPr>
          <w:rFonts w:ascii="Times New Roman" w:hAnsi="Times New Roman" w:cs="Times New Roman"/>
          <w:szCs w:val="32"/>
        </w:rPr>
        <w:t xml:space="preserve">, </w:t>
      </w:r>
      <w:r>
        <w:rPr>
          <w:rFonts w:ascii="Times New Roman" w:hAnsi="Times New Roman" w:cs="Times New Roman"/>
          <w:szCs w:val="32"/>
          <w:lang w:val="en-US"/>
        </w:rPr>
        <w:t>FATA</w:t>
      </w:r>
      <w:r>
        <w:rPr>
          <w:rFonts w:ascii="Times New Roman" w:hAnsi="Times New Roman" w:cs="Times New Roman"/>
          <w:szCs w:val="32"/>
        </w:rPr>
        <w:t xml:space="preserve"> из интегрального индекса интернационализации влияет на показатели эффективности логистических ТНК. В предыдущем этапе были определены незначимые показатели, поэтому данные уравнения не будут учитываться при новом анализе. Все вычисления будут производиться по аналогии с первым исследованием. Результаты исслед</w:t>
      </w:r>
      <w:r w:rsidR="001940BA">
        <w:rPr>
          <w:rFonts w:ascii="Times New Roman" w:hAnsi="Times New Roman" w:cs="Times New Roman"/>
          <w:szCs w:val="32"/>
        </w:rPr>
        <w:t>ования представлены в таблице 12</w:t>
      </w:r>
      <w:r>
        <w:rPr>
          <w:rFonts w:ascii="Times New Roman" w:hAnsi="Times New Roman" w:cs="Times New Roman"/>
          <w:szCs w:val="32"/>
        </w:rPr>
        <w:t>:</w:t>
      </w:r>
    </w:p>
    <w:p w14:paraId="1BC3A17F" w14:textId="77777777" w:rsidR="001940BA" w:rsidRDefault="00A311D1" w:rsidP="005165C4">
      <w:pPr>
        <w:widowControl w:val="0"/>
        <w:autoSpaceDE w:val="0"/>
        <w:autoSpaceDN w:val="0"/>
        <w:adjustRightInd w:val="0"/>
        <w:spacing w:after="120" w:line="360" w:lineRule="auto"/>
        <w:ind w:firstLine="709"/>
        <w:jc w:val="right"/>
        <w:rPr>
          <w:rFonts w:ascii="Times New Roman" w:hAnsi="Times New Roman" w:cs="Times New Roman"/>
          <w:sz w:val="22"/>
          <w:szCs w:val="22"/>
        </w:rPr>
      </w:pPr>
      <w:r w:rsidRPr="001940BA">
        <w:rPr>
          <w:rFonts w:ascii="Times New Roman" w:hAnsi="Times New Roman" w:cs="Times New Roman"/>
          <w:sz w:val="22"/>
          <w:szCs w:val="22"/>
        </w:rPr>
        <w:t>Таблиц</w:t>
      </w:r>
      <w:r w:rsidR="001940BA" w:rsidRPr="001940BA">
        <w:rPr>
          <w:rFonts w:ascii="Times New Roman" w:hAnsi="Times New Roman" w:cs="Times New Roman"/>
          <w:sz w:val="22"/>
          <w:szCs w:val="22"/>
        </w:rPr>
        <w:t>а 12</w:t>
      </w:r>
    </w:p>
    <w:p w14:paraId="25B511E5" w14:textId="01D8CC94" w:rsidR="00A311D1" w:rsidRPr="001940BA" w:rsidRDefault="001940BA" w:rsidP="001940BA">
      <w:pPr>
        <w:widowControl w:val="0"/>
        <w:autoSpaceDE w:val="0"/>
        <w:autoSpaceDN w:val="0"/>
        <w:adjustRightInd w:val="0"/>
        <w:spacing w:after="120" w:line="360" w:lineRule="auto"/>
        <w:ind w:firstLine="709"/>
        <w:jc w:val="center"/>
        <w:rPr>
          <w:rFonts w:ascii="Times New Roman" w:hAnsi="Times New Roman" w:cs="Times New Roman"/>
          <w:b/>
          <w:position w:val="10"/>
          <w:sz w:val="22"/>
          <w:szCs w:val="22"/>
        </w:rPr>
      </w:pPr>
      <w:r>
        <w:rPr>
          <w:rFonts w:ascii="Times New Roman" w:hAnsi="Times New Roman" w:cs="Times New Roman"/>
          <w:b/>
          <w:position w:val="10"/>
          <w:sz w:val="22"/>
          <w:szCs w:val="22"/>
        </w:rPr>
        <w:lastRenderedPageBreak/>
        <w:t>Эмпирические модели зависимостей взаимосвязи показателей эффективности и составляющих индекса интернационализации</w:t>
      </w:r>
    </w:p>
    <w:tbl>
      <w:tblPr>
        <w:tblStyle w:val="a4"/>
        <w:tblW w:w="0" w:type="auto"/>
        <w:tblLook w:val="04A0" w:firstRow="1" w:lastRow="0" w:firstColumn="1" w:lastColumn="0" w:noHBand="0" w:noVBand="1"/>
      </w:tblPr>
      <w:tblGrid>
        <w:gridCol w:w="3188"/>
        <w:gridCol w:w="3188"/>
        <w:gridCol w:w="3189"/>
      </w:tblGrid>
      <w:tr w:rsidR="00A311D1" w14:paraId="7110E491" w14:textId="77777777" w:rsidTr="009751EC">
        <w:tc>
          <w:tcPr>
            <w:tcW w:w="9571" w:type="dxa"/>
            <w:gridSpan w:val="3"/>
            <w:shd w:val="clear" w:color="auto" w:fill="D9D9D9" w:themeFill="background1" w:themeFillShade="D9"/>
          </w:tcPr>
          <w:p w14:paraId="2E7C4933"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ROA</w:t>
            </w:r>
            <w:r w:rsidRPr="00186A1C">
              <w:rPr>
                <w:rFonts w:ascii="Times New Roman" w:hAnsi="Times New Roman" w:cs="Times New Roman"/>
                <w:b/>
                <w:bCs/>
              </w:rPr>
              <w:t xml:space="preserve"> </w:t>
            </w:r>
          </w:p>
        </w:tc>
      </w:tr>
      <w:tr w:rsidR="00A311D1" w14:paraId="7C5F85D2" w14:textId="77777777" w:rsidTr="009751EC">
        <w:tc>
          <w:tcPr>
            <w:tcW w:w="3190" w:type="dxa"/>
          </w:tcPr>
          <w:p w14:paraId="301D93F9"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79C296B0"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391BD8F8"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A311D1" w14:paraId="3A046641" w14:textId="77777777" w:rsidTr="009751EC">
        <w:trPr>
          <w:trHeight w:val="673"/>
        </w:trPr>
        <w:tc>
          <w:tcPr>
            <w:tcW w:w="3190" w:type="dxa"/>
          </w:tcPr>
          <w:p w14:paraId="779DC06C" w14:textId="77777777" w:rsidR="00A311D1" w:rsidRPr="0065095E" w:rsidRDefault="00A311D1" w:rsidP="005165C4">
            <w:pPr>
              <w:widowControl w:val="0"/>
              <w:autoSpaceDE w:val="0"/>
              <w:autoSpaceDN w:val="0"/>
              <w:adjustRightInd w:val="0"/>
              <w:spacing w:after="120" w:line="360" w:lineRule="auto"/>
              <w:jc w:val="both"/>
              <w:rPr>
                <w:rFonts w:ascii="Times New Roman" w:hAnsi="Times New Roman" w:cs="Times New Roman"/>
                <w:lang w:val="en-US"/>
              </w:rPr>
            </w:pPr>
            <w:r>
              <w:rPr>
                <w:rFonts w:ascii="Times New Roman" w:hAnsi="Times New Roman" w:cs="Times New Roman"/>
                <w:lang w:val="en-US"/>
              </w:rPr>
              <w:t>FATA</w:t>
            </w:r>
          </w:p>
        </w:tc>
        <w:tc>
          <w:tcPr>
            <w:tcW w:w="3190" w:type="dxa"/>
          </w:tcPr>
          <w:p w14:paraId="79EBE83E"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0,06</w:t>
            </w:r>
          </w:p>
        </w:tc>
        <w:tc>
          <w:tcPr>
            <w:tcW w:w="3191" w:type="dxa"/>
          </w:tcPr>
          <w:p w14:paraId="6A3979D9"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0,0345</w:t>
            </w:r>
          </w:p>
        </w:tc>
      </w:tr>
      <w:tr w:rsidR="00A311D1" w14:paraId="12D775A2" w14:textId="77777777" w:rsidTr="009751EC">
        <w:tc>
          <w:tcPr>
            <w:tcW w:w="3190" w:type="dxa"/>
          </w:tcPr>
          <w:p w14:paraId="55D39F15"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328ACFCE" w14:textId="77777777" w:rsidR="00A311D1" w:rsidRPr="004C1873" w:rsidRDefault="00A311D1" w:rsidP="005165C4">
            <w:pPr>
              <w:widowControl w:val="0"/>
              <w:autoSpaceDE w:val="0"/>
              <w:autoSpaceDN w:val="0"/>
              <w:adjustRightInd w:val="0"/>
              <w:spacing w:after="120" w:line="360" w:lineRule="auto"/>
              <w:jc w:val="both"/>
              <w:rPr>
                <w:rFonts w:ascii="Times New Roman" w:hAnsi="Times New Roman" w:cs="Times New Roman"/>
                <w:lang w:val="en-US"/>
              </w:rPr>
            </w:pPr>
            <w:r>
              <w:rPr>
                <w:rFonts w:ascii="Times New Roman" w:hAnsi="Times New Roman" w:cs="Times New Roman"/>
              </w:rPr>
              <w:t>0,07</w:t>
            </w:r>
          </w:p>
        </w:tc>
        <w:tc>
          <w:tcPr>
            <w:tcW w:w="3191" w:type="dxa"/>
          </w:tcPr>
          <w:p w14:paraId="1252F040"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0,0113</w:t>
            </w:r>
          </w:p>
        </w:tc>
      </w:tr>
      <w:tr w:rsidR="00A311D1" w14:paraId="162A0155" w14:textId="77777777" w:rsidTr="009751EC">
        <w:tc>
          <w:tcPr>
            <w:tcW w:w="3190" w:type="dxa"/>
          </w:tcPr>
          <w:p w14:paraId="6EC88C09"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1EB11A5A"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w:t>
            </w:r>
          </w:p>
        </w:tc>
        <w:tc>
          <w:tcPr>
            <w:tcW w:w="3191" w:type="dxa"/>
          </w:tcPr>
          <w:p w14:paraId="0B4CA38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0,0485</w:t>
            </w:r>
          </w:p>
        </w:tc>
      </w:tr>
      <w:tr w:rsidR="00A311D1" w14:paraId="63006A1C" w14:textId="77777777" w:rsidTr="009751EC">
        <w:tc>
          <w:tcPr>
            <w:tcW w:w="9571" w:type="dxa"/>
            <w:gridSpan w:val="3"/>
            <w:shd w:val="clear" w:color="auto" w:fill="D9D9D9" w:themeFill="background1" w:themeFillShade="D9"/>
          </w:tcPr>
          <w:p w14:paraId="6481CF73"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ROE</w:t>
            </w:r>
            <w:r w:rsidRPr="00186A1C">
              <w:rPr>
                <w:rFonts w:ascii="Times New Roman" w:hAnsi="Times New Roman" w:cs="Times New Roman"/>
                <w:b/>
                <w:bCs/>
              </w:rPr>
              <w:t xml:space="preserve"> </w:t>
            </w:r>
          </w:p>
        </w:tc>
      </w:tr>
      <w:tr w:rsidR="00A311D1" w14:paraId="565F37A1" w14:textId="77777777" w:rsidTr="009751EC">
        <w:trPr>
          <w:trHeight w:val="686"/>
        </w:trPr>
        <w:tc>
          <w:tcPr>
            <w:tcW w:w="3190" w:type="dxa"/>
          </w:tcPr>
          <w:p w14:paraId="21F38D44"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177F1C0F"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02642154"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A311D1" w14:paraId="1811FBDB" w14:textId="77777777" w:rsidTr="009751EC">
        <w:tc>
          <w:tcPr>
            <w:tcW w:w="3190" w:type="dxa"/>
          </w:tcPr>
          <w:p w14:paraId="1DE60A7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1D2C1BB9"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0,094</w:t>
            </w:r>
          </w:p>
        </w:tc>
        <w:tc>
          <w:tcPr>
            <w:tcW w:w="3191" w:type="dxa"/>
          </w:tcPr>
          <w:p w14:paraId="40304D4B"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0,027</w:t>
            </w:r>
          </w:p>
        </w:tc>
      </w:tr>
      <w:tr w:rsidR="00A311D1" w14:paraId="2BA92508" w14:textId="77777777" w:rsidTr="009751EC">
        <w:tc>
          <w:tcPr>
            <w:tcW w:w="3190" w:type="dxa"/>
          </w:tcPr>
          <w:p w14:paraId="04F7D09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3209BDAB"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0,046</w:t>
            </w:r>
          </w:p>
        </w:tc>
        <w:tc>
          <w:tcPr>
            <w:tcW w:w="3191" w:type="dxa"/>
          </w:tcPr>
          <w:p w14:paraId="3ABE2549"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0,033</w:t>
            </w:r>
          </w:p>
        </w:tc>
      </w:tr>
      <w:tr w:rsidR="00A311D1" w14:paraId="5EA514D8" w14:textId="77777777" w:rsidTr="009751EC">
        <w:tc>
          <w:tcPr>
            <w:tcW w:w="3190" w:type="dxa"/>
          </w:tcPr>
          <w:p w14:paraId="12FE70A3"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4633D0B1"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0,021</w:t>
            </w:r>
          </w:p>
        </w:tc>
        <w:tc>
          <w:tcPr>
            <w:tcW w:w="3191" w:type="dxa"/>
          </w:tcPr>
          <w:p w14:paraId="4CD9E7F9"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0,342</w:t>
            </w:r>
          </w:p>
        </w:tc>
      </w:tr>
      <w:tr w:rsidR="00A311D1" w14:paraId="5038E633" w14:textId="77777777" w:rsidTr="009751EC">
        <w:tc>
          <w:tcPr>
            <w:tcW w:w="9571" w:type="dxa"/>
            <w:gridSpan w:val="3"/>
            <w:shd w:val="clear" w:color="auto" w:fill="D9D9D9" w:themeFill="background1" w:themeFillShade="D9"/>
          </w:tcPr>
          <w:p w14:paraId="7E1D970E"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ROI</w:t>
            </w:r>
          </w:p>
        </w:tc>
      </w:tr>
      <w:tr w:rsidR="00A311D1" w14:paraId="4C8BABF1" w14:textId="77777777" w:rsidTr="009751EC">
        <w:tc>
          <w:tcPr>
            <w:tcW w:w="3190" w:type="dxa"/>
          </w:tcPr>
          <w:p w14:paraId="31E424F2"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186A1967"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395D54D1"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A311D1" w14:paraId="3A8BC1E5" w14:textId="77777777" w:rsidTr="009751EC">
        <w:tc>
          <w:tcPr>
            <w:tcW w:w="3190" w:type="dxa"/>
          </w:tcPr>
          <w:p w14:paraId="25502A79"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0F7A2958"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0,102</w:t>
            </w:r>
          </w:p>
        </w:tc>
        <w:tc>
          <w:tcPr>
            <w:tcW w:w="3191" w:type="dxa"/>
          </w:tcPr>
          <w:p w14:paraId="5C90D01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0,012</w:t>
            </w:r>
          </w:p>
        </w:tc>
      </w:tr>
      <w:tr w:rsidR="00A311D1" w14:paraId="6AD3E700" w14:textId="77777777" w:rsidTr="009751EC">
        <w:tc>
          <w:tcPr>
            <w:tcW w:w="3190" w:type="dxa"/>
          </w:tcPr>
          <w:p w14:paraId="1E9A493B"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1FF82A83"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0,101</w:t>
            </w:r>
          </w:p>
        </w:tc>
        <w:tc>
          <w:tcPr>
            <w:tcW w:w="3191" w:type="dxa"/>
          </w:tcPr>
          <w:p w14:paraId="0E83A169"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r>
      <w:tr w:rsidR="00A311D1" w14:paraId="6413C6B9" w14:textId="77777777" w:rsidTr="009751EC">
        <w:tc>
          <w:tcPr>
            <w:tcW w:w="3190" w:type="dxa"/>
          </w:tcPr>
          <w:p w14:paraId="5E51CB22"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02EAB2FE"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c>
          <w:tcPr>
            <w:tcW w:w="3191" w:type="dxa"/>
          </w:tcPr>
          <w:p w14:paraId="00E1735F"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0,052</w:t>
            </w:r>
          </w:p>
        </w:tc>
      </w:tr>
      <w:tr w:rsidR="00A311D1" w14:paraId="68601E62" w14:textId="77777777" w:rsidTr="009751EC">
        <w:tc>
          <w:tcPr>
            <w:tcW w:w="9571" w:type="dxa"/>
            <w:gridSpan w:val="3"/>
          </w:tcPr>
          <w:p w14:paraId="65BB956B"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w:t>
            </w:r>
            <w:r w:rsidRPr="00186A1C">
              <w:rPr>
                <w:rFonts w:ascii="Times New Roman" w:hAnsi="Times New Roman" w:cs="Times New Roman"/>
                <w:b/>
                <w:szCs w:val="32"/>
              </w:rPr>
              <w:t>Коэффициент покрытия А</w:t>
            </w:r>
          </w:p>
        </w:tc>
      </w:tr>
      <w:tr w:rsidR="00A311D1" w14:paraId="11A10FA6" w14:textId="77777777" w:rsidTr="009751EC">
        <w:trPr>
          <w:trHeight w:val="700"/>
        </w:trPr>
        <w:tc>
          <w:tcPr>
            <w:tcW w:w="3190" w:type="dxa"/>
          </w:tcPr>
          <w:p w14:paraId="4A7A80C0"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58AA15D9"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10150658"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A311D1" w14:paraId="4B0719DC" w14:textId="77777777" w:rsidTr="009751EC">
        <w:tc>
          <w:tcPr>
            <w:tcW w:w="3190" w:type="dxa"/>
          </w:tcPr>
          <w:p w14:paraId="6AE21730"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7EA07C01"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-0,036</w:t>
            </w:r>
          </w:p>
        </w:tc>
        <w:tc>
          <w:tcPr>
            <w:tcW w:w="3191" w:type="dxa"/>
          </w:tcPr>
          <w:p w14:paraId="6DC21E08"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0,043</w:t>
            </w:r>
          </w:p>
        </w:tc>
      </w:tr>
      <w:tr w:rsidR="00A311D1" w14:paraId="534ECC73" w14:textId="77777777" w:rsidTr="009751EC">
        <w:tc>
          <w:tcPr>
            <w:tcW w:w="3190" w:type="dxa"/>
          </w:tcPr>
          <w:p w14:paraId="6A77D7A0"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1297F2A3"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-0,034</w:t>
            </w:r>
          </w:p>
        </w:tc>
        <w:tc>
          <w:tcPr>
            <w:tcW w:w="3191" w:type="dxa"/>
          </w:tcPr>
          <w:p w14:paraId="6A442510"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0,024</w:t>
            </w:r>
          </w:p>
        </w:tc>
      </w:tr>
      <w:tr w:rsidR="00A311D1" w14:paraId="781DD5EF" w14:textId="77777777" w:rsidTr="009751EC">
        <w:tc>
          <w:tcPr>
            <w:tcW w:w="3190" w:type="dxa"/>
          </w:tcPr>
          <w:p w14:paraId="1106385D"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36AD006F"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c>
          <w:tcPr>
            <w:tcW w:w="3191" w:type="dxa"/>
          </w:tcPr>
          <w:p w14:paraId="25F66217"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0,130</w:t>
            </w:r>
          </w:p>
        </w:tc>
      </w:tr>
      <w:tr w:rsidR="00A311D1" w14:paraId="77DF71EE" w14:textId="77777777" w:rsidTr="009751EC">
        <w:tc>
          <w:tcPr>
            <w:tcW w:w="9571" w:type="dxa"/>
            <w:gridSpan w:val="3"/>
            <w:shd w:val="clear" w:color="auto" w:fill="D9D9D9" w:themeFill="background1" w:themeFillShade="D9"/>
          </w:tcPr>
          <w:p w14:paraId="2BA519E7"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w:t>
            </w:r>
            <w:r w:rsidRPr="0065095E">
              <w:rPr>
                <w:rFonts w:ascii="Times New Roman" w:hAnsi="Times New Roman" w:cs="Times New Roman"/>
                <w:b/>
                <w:szCs w:val="32"/>
              </w:rPr>
              <w:t>Коэффициент текущей ликвидности</w:t>
            </w:r>
          </w:p>
        </w:tc>
      </w:tr>
      <w:tr w:rsidR="00A311D1" w14:paraId="53CB18FB" w14:textId="77777777" w:rsidTr="009751EC">
        <w:tc>
          <w:tcPr>
            <w:tcW w:w="3190" w:type="dxa"/>
          </w:tcPr>
          <w:p w14:paraId="5222AE72"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178B3657"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52B062CC"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A311D1" w14:paraId="4BEE9ECF" w14:textId="77777777" w:rsidTr="009751EC">
        <w:tc>
          <w:tcPr>
            <w:tcW w:w="3190" w:type="dxa"/>
          </w:tcPr>
          <w:p w14:paraId="318A2C1A"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1CCAAFE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0,013</w:t>
            </w:r>
          </w:p>
        </w:tc>
        <w:tc>
          <w:tcPr>
            <w:tcW w:w="3191" w:type="dxa"/>
          </w:tcPr>
          <w:p w14:paraId="26CAC4DA"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r>
      <w:tr w:rsidR="00A311D1" w14:paraId="18658AE6" w14:textId="77777777" w:rsidTr="009751EC">
        <w:tc>
          <w:tcPr>
            <w:tcW w:w="3190" w:type="dxa"/>
          </w:tcPr>
          <w:p w14:paraId="1C4F4D35"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2951B43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0,035</w:t>
            </w:r>
          </w:p>
        </w:tc>
        <w:tc>
          <w:tcPr>
            <w:tcW w:w="3191" w:type="dxa"/>
          </w:tcPr>
          <w:p w14:paraId="3E7B39CF"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0,039</w:t>
            </w:r>
          </w:p>
        </w:tc>
      </w:tr>
      <w:tr w:rsidR="00A311D1" w14:paraId="376B8DD8" w14:textId="77777777" w:rsidTr="009751EC">
        <w:tc>
          <w:tcPr>
            <w:tcW w:w="3190" w:type="dxa"/>
          </w:tcPr>
          <w:p w14:paraId="0A8E651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lastRenderedPageBreak/>
              <w:t>FETE</w:t>
            </w:r>
          </w:p>
        </w:tc>
        <w:tc>
          <w:tcPr>
            <w:tcW w:w="3190" w:type="dxa"/>
          </w:tcPr>
          <w:p w14:paraId="13C8B411"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0,014</w:t>
            </w:r>
          </w:p>
        </w:tc>
        <w:tc>
          <w:tcPr>
            <w:tcW w:w="3191" w:type="dxa"/>
          </w:tcPr>
          <w:p w14:paraId="15B0B710"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0,011</w:t>
            </w:r>
          </w:p>
        </w:tc>
      </w:tr>
      <w:tr w:rsidR="00A311D1" w14:paraId="4F550A61" w14:textId="77777777" w:rsidTr="009751EC">
        <w:tc>
          <w:tcPr>
            <w:tcW w:w="9571" w:type="dxa"/>
            <w:gridSpan w:val="3"/>
            <w:shd w:val="clear" w:color="auto" w:fill="D9D9D9" w:themeFill="background1" w:themeFillShade="D9"/>
          </w:tcPr>
          <w:p w14:paraId="342D77AD" w14:textId="77777777" w:rsidR="00A311D1" w:rsidRPr="00186A1C" w:rsidRDefault="00A311D1" w:rsidP="005165C4">
            <w:pPr>
              <w:widowControl w:val="0"/>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Зависимая переменная: </w:t>
            </w:r>
            <w:r w:rsidRPr="0065095E">
              <w:rPr>
                <w:rFonts w:ascii="Times New Roman" w:hAnsi="Times New Roman" w:cs="Times New Roman"/>
                <w:b/>
              </w:rPr>
              <w:t>К</w:t>
            </w:r>
            <w:r w:rsidRPr="0065095E">
              <w:rPr>
                <w:rFonts w:ascii="Times New Roman" w:hAnsi="Times New Roman" w:cs="Times New Roman"/>
                <w:b/>
                <w:szCs w:val="32"/>
              </w:rPr>
              <w:t>оэффициент финансового левериджа</w:t>
            </w:r>
          </w:p>
        </w:tc>
      </w:tr>
      <w:tr w:rsidR="00A311D1" w14:paraId="274A1631" w14:textId="77777777" w:rsidTr="009751EC">
        <w:tc>
          <w:tcPr>
            <w:tcW w:w="3190" w:type="dxa"/>
          </w:tcPr>
          <w:p w14:paraId="0C7BFF9C"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0C09CB62"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6ECC1B8E"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A311D1" w14:paraId="7F81C4DC" w14:textId="77777777" w:rsidTr="009751EC">
        <w:tc>
          <w:tcPr>
            <w:tcW w:w="3190" w:type="dxa"/>
          </w:tcPr>
          <w:p w14:paraId="6042162A"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62592438"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c>
          <w:tcPr>
            <w:tcW w:w="3191" w:type="dxa"/>
          </w:tcPr>
          <w:p w14:paraId="10CF65D1"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0,038</w:t>
            </w:r>
          </w:p>
        </w:tc>
      </w:tr>
      <w:tr w:rsidR="00A311D1" w14:paraId="7F86720A" w14:textId="77777777" w:rsidTr="009751EC">
        <w:trPr>
          <w:trHeight w:val="659"/>
        </w:trPr>
        <w:tc>
          <w:tcPr>
            <w:tcW w:w="3190" w:type="dxa"/>
          </w:tcPr>
          <w:p w14:paraId="306A2622"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7345A3B7"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-0,013</w:t>
            </w:r>
          </w:p>
        </w:tc>
        <w:tc>
          <w:tcPr>
            <w:tcW w:w="3191" w:type="dxa"/>
          </w:tcPr>
          <w:p w14:paraId="51A69A9E"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0,021</w:t>
            </w:r>
          </w:p>
        </w:tc>
      </w:tr>
      <w:tr w:rsidR="00A311D1" w14:paraId="3640E4DB" w14:textId="77777777" w:rsidTr="009751EC">
        <w:trPr>
          <w:trHeight w:val="701"/>
        </w:trPr>
        <w:tc>
          <w:tcPr>
            <w:tcW w:w="3190" w:type="dxa"/>
          </w:tcPr>
          <w:p w14:paraId="63D1F73F"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0907116B"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0,004</w:t>
            </w:r>
          </w:p>
        </w:tc>
        <w:tc>
          <w:tcPr>
            <w:tcW w:w="3191" w:type="dxa"/>
          </w:tcPr>
          <w:p w14:paraId="6F33EE11"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0,061</w:t>
            </w:r>
          </w:p>
        </w:tc>
      </w:tr>
      <w:tr w:rsidR="00A311D1" w14:paraId="60A3EEFB" w14:textId="77777777" w:rsidTr="009751EC">
        <w:tc>
          <w:tcPr>
            <w:tcW w:w="9571" w:type="dxa"/>
            <w:gridSpan w:val="3"/>
            <w:shd w:val="clear" w:color="auto" w:fill="D9D9D9" w:themeFill="background1" w:themeFillShade="D9"/>
          </w:tcPr>
          <w:p w14:paraId="729887F0" w14:textId="77777777" w:rsidR="00A311D1" w:rsidRPr="00C87DFA" w:rsidRDefault="00A311D1" w:rsidP="005165C4">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w:t>
            </w:r>
            <w:r w:rsidRPr="0065095E">
              <w:rPr>
                <w:rFonts w:ascii="Times New Roman" w:hAnsi="Times New Roman" w:cs="Times New Roman"/>
                <w:b/>
              </w:rPr>
              <w:t>К</w:t>
            </w:r>
            <w:r w:rsidRPr="0065095E">
              <w:rPr>
                <w:rFonts w:ascii="Times New Roman" w:hAnsi="Times New Roman" w:cs="Times New Roman"/>
                <w:b/>
                <w:szCs w:val="32"/>
              </w:rPr>
              <w:t>оэффициент финансовой автономии</w:t>
            </w:r>
          </w:p>
        </w:tc>
      </w:tr>
      <w:tr w:rsidR="00A311D1" w14:paraId="2CF699D8" w14:textId="77777777" w:rsidTr="009751EC">
        <w:tc>
          <w:tcPr>
            <w:tcW w:w="3190" w:type="dxa"/>
          </w:tcPr>
          <w:p w14:paraId="0C140980"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77BD1FB4"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2D76430A"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A311D1" w14:paraId="689CFF0B" w14:textId="77777777" w:rsidTr="009751EC">
        <w:trPr>
          <w:trHeight w:val="659"/>
        </w:trPr>
        <w:tc>
          <w:tcPr>
            <w:tcW w:w="3190" w:type="dxa"/>
          </w:tcPr>
          <w:p w14:paraId="0B78CAB0"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340485E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-0,056</w:t>
            </w:r>
          </w:p>
        </w:tc>
        <w:tc>
          <w:tcPr>
            <w:tcW w:w="3191" w:type="dxa"/>
          </w:tcPr>
          <w:p w14:paraId="2C9198BB"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0,006</w:t>
            </w:r>
          </w:p>
        </w:tc>
      </w:tr>
      <w:tr w:rsidR="00A311D1" w14:paraId="1D8FC195" w14:textId="77777777" w:rsidTr="009751EC">
        <w:tc>
          <w:tcPr>
            <w:tcW w:w="3190" w:type="dxa"/>
          </w:tcPr>
          <w:p w14:paraId="69F14347"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67AEE56A"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-0,019</w:t>
            </w:r>
          </w:p>
        </w:tc>
        <w:tc>
          <w:tcPr>
            <w:tcW w:w="3191" w:type="dxa"/>
          </w:tcPr>
          <w:p w14:paraId="3BA3FF8E"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0,029</w:t>
            </w:r>
          </w:p>
        </w:tc>
      </w:tr>
      <w:tr w:rsidR="00A311D1" w14:paraId="1AFB8ED1" w14:textId="77777777" w:rsidTr="009751EC">
        <w:tc>
          <w:tcPr>
            <w:tcW w:w="3190" w:type="dxa"/>
          </w:tcPr>
          <w:p w14:paraId="2F02202F"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7F99879B"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-0,012</w:t>
            </w:r>
          </w:p>
        </w:tc>
        <w:tc>
          <w:tcPr>
            <w:tcW w:w="3191" w:type="dxa"/>
          </w:tcPr>
          <w:p w14:paraId="3FF45206" w14:textId="77777777" w:rsidR="00A311D1" w:rsidRPr="00186A1C" w:rsidRDefault="00A311D1" w:rsidP="005165C4">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0,032</w:t>
            </w:r>
          </w:p>
        </w:tc>
      </w:tr>
    </w:tbl>
    <w:p w14:paraId="3FA2AB36" w14:textId="77777777" w:rsidR="00A311D1" w:rsidRDefault="00A311D1" w:rsidP="005165C4">
      <w:pPr>
        <w:widowControl w:val="0"/>
        <w:tabs>
          <w:tab w:val="left" w:pos="220"/>
          <w:tab w:val="left" w:pos="720"/>
        </w:tabs>
        <w:autoSpaceDE w:val="0"/>
        <w:autoSpaceDN w:val="0"/>
        <w:adjustRightInd w:val="0"/>
        <w:spacing w:after="120" w:line="360" w:lineRule="auto"/>
        <w:ind w:firstLine="709"/>
        <w:jc w:val="both"/>
        <w:rPr>
          <w:rFonts w:ascii="Times New Roman" w:hAnsi="Times New Roman" w:cs="Times New Roman"/>
          <w:szCs w:val="32"/>
        </w:rPr>
      </w:pPr>
    </w:p>
    <w:p w14:paraId="5E8F14CD" w14:textId="2FEA34F8" w:rsidR="00A311D1" w:rsidRDefault="00B01EEE" w:rsidP="005165C4">
      <w:pPr>
        <w:widowControl w:val="0"/>
        <w:tabs>
          <w:tab w:val="left" w:pos="220"/>
          <w:tab w:val="left" w:pos="720"/>
        </w:tabs>
        <w:autoSpaceDE w:val="0"/>
        <w:autoSpaceDN w:val="0"/>
        <w:adjustRightInd w:val="0"/>
        <w:spacing w:after="120" w:line="360" w:lineRule="auto"/>
        <w:ind w:firstLine="709"/>
        <w:jc w:val="both"/>
        <w:rPr>
          <w:rFonts w:ascii="Times New Roman" w:hAnsi="Times New Roman" w:cs="Times New Roman"/>
          <w:szCs w:val="32"/>
        </w:rPr>
      </w:pPr>
      <w:r>
        <w:rPr>
          <w:rFonts w:ascii="Times New Roman" w:hAnsi="Times New Roman" w:cs="Times New Roman"/>
          <w:szCs w:val="32"/>
        </w:rPr>
        <w:t>Из таблицы 12</w:t>
      </w:r>
      <w:r w:rsidR="00A311D1">
        <w:rPr>
          <w:rFonts w:ascii="Times New Roman" w:hAnsi="Times New Roman" w:cs="Times New Roman"/>
          <w:szCs w:val="32"/>
        </w:rPr>
        <w:t xml:space="preserve"> следует, что в большинстве случаев самое сильное влияние на показатели эффективности логистических ТНК </w:t>
      </w:r>
      <w:r w:rsidR="004C5234">
        <w:rPr>
          <w:rFonts w:ascii="Times New Roman" w:hAnsi="Times New Roman" w:cs="Times New Roman"/>
          <w:szCs w:val="32"/>
        </w:rPr>
        <w:t>оказывает влияние</w:t>
      </w:r>
      <w:r w:rsidR="00A311D1">
        <w:rPr>
          <w:rFonts w:ascii="Times New Roman" w:hAnsi="Times New Roman" w:cs="Times New Roman"/>
          <w:szCs w:val="32"/>
        </w:rPr>
        <w:t xml:space="preserve"> показатель </w:t>
      </w:r>
      <w:r w:rsidR="00A311D1">
        <w:rPr>
          <w:rFonts w:ascii="Times New Roman" w:hAnsi="Times New Roman" w:cs="Times New Roman"/>
          <w:szCs w:val="32"/>
          <w:lang w:val="en-US"/>
        </w:rPr>
        <w:t>FSTS</w:t>
      </w:r>
      <w:r w:rsidR="00A311D1">
        <w:rPr>
          <w:rFonts w:ascii="Times New Roman" w:hAnsi="Times New Roman" w:cs="Times New Roman"/>
          <w:szCs w:val="32"/>
        </w:rPr>
        <w:t xml:space="preserve"> и </w:t>
      </w:r>
      <w:r w:rsidR="00A311D1">
        <w:rPr>
          <w:rFonts w:ascii="Times New Roman" w:hAnsi="Times New Roman" w:cs="Times New Roman"/>
          <w:szCs w:val="32"/>
          <w:lang w:val="en-US"/>
        </w:rPr>
        <w:t>FATA</w:t>
      </w:r>
      <w:r w:rsidR="00A311D1">
        <w:rPr>
          <w:rFonts w:ascii="Times New Roman" w:hAnsi="Times New Roman" w:cs="Times New Roman"/>
          <w:szCs w:val="32"/>
        </w:rPr>
        <w:t xml:space="preserve">, а показатель </w:t>
      </w:r>
      <w:r w:rsidR="00A311D1">
        <w:rPr>
          <w:rFonts w:ascii="Times New Roman" w:hAnsi="Times New Roman" w:cs="Times New Roman"/>
          <w:szCs w:val="32"/>
          <w:lang w:val="en-US"/>
        </w:rPr>
        <w:t>FETE</w:t>
      </w:r>
      <w:r w:rsidR="00A311D1" w:rsidRPr="00C87DFA">
        <w:rPr>
          <w:rFonts w:ascii="Times New Roman" w:hAnsi="Times New Roman" w:cs="Times New Roman"/>
          <w:szCs w:val="32"/>
        </w:rPr>
        <w:t xml:space="preserve"> </w:t>
      </w:r>
      <w:r w:rsidR="00A311D1">
        <w:rPr>
          <w:rFonts w:ascii="Times New Roman" w:hAnsi="Times New Roman" w:cs="Times New Roman"/>
          <w:szCs w:val="32"/>
        </w:rPr>
        <w:t xml:space="preserve">либо имеет минимальные значения, либо является статистически незначимым. Так </w:t>
      </w:r>
      <w:r w:rsidR="00A311D1">
        <w:rPr>
          <w:rFonts w:ascii="Times New Roman" w:hAnsi="Times New Roman" w:cs="Times New Roman"/>
          <w:szCs w:val="32"/>
          <w:lang w:val="en-US"/>
        </w:rPr>
        <w:t>FETE</w:t>
      </w:r>
      <w:r w:rsidR="00A311D1">
        <w:rPr>
          <w:rFonts w:ascii="Times New Roman" w:hAnsi="Times New Roman" w:cs="Times New Roman"/>
          <w:szCs w:val="32"/>
        </w:rPr>
        <w:t xml:space="preserve"> для уравнения связи с показателем </w:t>
      </w:r>
      <w:r w:rsidR="00A311D1">
        <w:rPr>
          <w:rFonts w:ascii="Times New Roman" w:hAnsi="Times New Roman" w:cs="Times New Roman"/>
          <w:szCs w:val="32"/>
          <w:lang w:val="en-US"/>
        </w:rPr>
        <w:t>ROI</w:t>
      </w:r>
      <w:r w:rsidR="00A311D1">
        <w:rPr>
          <w:rFonts w:ascii="Times New Roman" w:hAnsi="Times New Roman" w:cs="Times New Roman"/>
          <w:szCs w:val="32"/>
        </w:rPr>
        <w:t xml:space="preserve"> и коэффициентом финансового левериджа является статистически незначимым. Подобные данные говорят о том, что многие логистические компании используют зарубежные дочерние компании в качестве финансового инструмента, для уменьшения налогового бремени, получения государственных субсидий и т.д. Однако, новые данные не противоречат выводам предыдущего исследования.</w:t>
      </w:r>
    </w:p>
    <w:p w14:paraId="321DE2AD" w14:textId="77777777" w:rsidR="00A311D1" w:rsidRDefault="00A311D1" w:rsidP="005165C4">
      <w:pPr>
        <w:widowControl w:val="0"/>
        <w:tabs>
          <w:tab w:val="left" w:pos="220"/>
          <w:tab w:val="left" w:pos="720"/>
        </w:tabs>
        <w:autoSpaceDE w:val="0"/>
        <w:autoSpaceDN w:val="0"/>
        <w:adjustRightInd w:val="0"/>
        <w:spacing w:after="120" w:line="360" w:lineRule="auto"/>
        <w:ind w:firstLine="709"/>
        <w:jc w:val="both"/>
        <w:rPr>
          <w:rFonts w:ascii="Times New Roman" w:hAnsi="Times New Roman" w:cs="Times New Roman"/>
          <w:szCs w:val="32"/>
        </w:rPr>
      </w:pPr>
      <w:r>
        <w:rPr>
          <w:rFonts w:ascii="Times New Roman" w:hAnsi="Times New Roman" w:cs="Times New Roman"/>
          <w:szCs w:val="32"/>
        </w:rPr>
        <w:t xml:space="preserve">Разбив индекс интернационализации на составные части в уравнении линейной регрессии для показателей эффективности было получено знание, важное при построении стратегии интернационализации логистических компаний, так как ориентируясь на влияние показателей </w:t>
      </w:r>
      <w:r>
        <w:rPr>
          <w:rFonts w:ascii="Times New Roman" w:hAnsi="Times New Roman" w:cs="Times New Roman"/>
          <w:szCs w:val="32"/>
          <w:lang w:val="en-US"/>
        </w:rPr>
        <w:t>FSTS</w:t>
      </w:r>
      <w:r w:rsidRPr="00C87DFA">
        <w:rPr>
          <w:rFonts w:ascii="Times New Roman" w:hAnsi="Times New Roman" w:cs="Times New Roman"/>
          <w:szCs w:val="32"/>
        </w:rPr>
        <w:t xml:space="preserve">, </w:t>
      </w:r>
      <w:r>
        <w:rPr>
          <w:rFonts w:ascii="Times New Roman" w:hAnsi="Times New Roman" w:cs="Times New Roman"/>
          <w:szCs w:val="32"/>
          <w:lang w:val="en-US"/>
        </w:rPr>
        <w:t>FATA</w:t>
      </w:r>
      <w:r w:rsidRPr="00C87DFA">
        <w:rPr>
          <w:rFonts w:ascii="Times New Roman" w:hAnsi="Times New Roman" w:cs="Times New Roman"/>
          <w:szCs w:val="32"/>
        </w:rPr>
        <w:t xml:space="preserve"> и </w:t>
      </w:r>
      <w:r>
        <w:rPr>
          <w:rFonts w:ascii="Times New Roman" w:hAnsi="Times New Roman" w:cs="Times New Roman"/>
          <w:szCs w:val="32"/>
          <w:lang w:val="en-US"/>
        </w:rPr>
        <w:t>FETE</w:t>
      </w:r>
      <w:r>
        <w:rPr>
          <w:rFonts w:ascii="Times New Roman" w:hAnsi="Times New Roman" w:cs="Times New Roman"/>
          <w:szCs w:val="32"/>
        </w:rPr>
        <w:t xml:space="preserve"> руководство компании может спрогнозировать влияние от своих действий на общее состояние материнской компании. </w:t>
      </w:r>
    </w:p>
    <w:p w14:paraId="3F8DD765" w14:textId="1A5A5E1E" w:rsidR="00A311D1" w:rsidRDefault="00A311D1" w:rsidP="005165C4">
      <w:pPr>
        <w:widowControl w:val="0"/>
        <w:tabs>
          <w:tab w:val="left" w:pos="220"/>
          <w:tab w:val="left" w:pos="720"/>
        </w:tabs>
        <w:autoSpaceDE w:val="0"/>
        <w:autoSpaceDN w:val="0"/>
        <w:adjustRightInd w:val="0"/>
        <w:spacing w:after="120" w:line="360" w:lineRule="auto"/>
        <w:ind w:firstLine="709"/>
        <w:jc w:val="both"/>
        <w:rPr>
          <w:rFonts w:ascii="Times New Roman" w:hAnsi="Times New Roman" w:cs="Times New Roman"/>
          <w:szCs w:val="32"/>
        </w:rPr>
      </w:pPr>
      <w:r>
        <w:rPr>
          <w:rFonts w:ascii="Times New Roman" w:hAnsi="Times New Roman" w:cs="Times New Roman"/>
          <w:szCs w:val="32"/>
        </w:rPr>
        <w:t>В параграфе 3.1 был</w:t>
      </w:r>
      <w:r w:rsidRPr="00C87DFA">
        <w:rPr>
          <w:rFonts w:ascii="Times New Roman" w:hAnsi="Times New Roman" w:cs="Times New Roman"/>
          <w:szCs w:val="32"/>
        </w:rPr>
        <w:t xml:space="preserve"> </w:t>
      </w:r>
      <w:r>
        <w:rPr>
          <w:rFonts w:ascii="Times New Roman" w:hAnsi="Times New Roman" w:cs="Times New Roman"/>
          <w:szCs w:val="32"/>
        </w:rPr>
        <w:t>определен состав выборки, в которую вошли 2</w:t>
      </w:r>
      <w:r>
        <w:rPr>
          <w:rFonts w:ascii="Times New Roman" w:hAnsi="Times New Roman" w:cs="Times New Roman"/>
          <w:szCs w:val="32"/>
          <w:lang w:val="en-US"/>
        </w:rPr>
        <w:t>PL</w:t>
      </w:r>
      <w:r>
        <w:rPr>
          <w:rFonts w:ascii="Times New Roman" w:hAnsi="Times New Roman" w:cs="Times New Roman"/>
          <w:szCs w:val="32"/>
        </w:rPr>
        <w:t xml:space="preserve"> и </w:t>
      </w:r>
      <w:r w:rsidRPr="00C87DFA">
        <w:rPr>
          <w:rFonts w:ascii="Times New Roman" w:hAnsi="Times New Roman" w:cs="Times New Roman"/>
          <w:szCs w:val="32"/>
        </w:rPr>
        <w:t>3</w:t>
      </w:r>
      <w:r>
        <w:rPr>
          <w:rFonts w:ascii="Times New Roman" w:hAnsi="Times New Roman" w:cs="Times New Roman"/>
          <w:szCs w:val="32"/>
          <w:lang w:val="en-US"/>
        </w:rPr>
        <w:t>PL</w:t>
      </w:r>
      <w:r w:rsidRPr="00C87DFA">
        <w:rPr>
          <w:rFonts w:ascii="Times New Roman" w:hAnsi="Times New Roman" w:cs="Times New Roman"/>
          <w:szCs w:val="32"/>
        </w:rPr>
        <w:t xml:space="preserve"> </w:t>
      </w:r>
      <w:r>
        <w:rPr>
          <w:rFonts w:ascii="Times New Roman" w:hAnsi="Times New Roman" w:cs="Times New Roman"/>
          <w:szCs w:val="32"/>
        </w:rPr>
        <w:t>операторы, без привязки к определенному виду логистической деятельности. Однако</w:t>
      </w:r>
      <w:r w:rsidRPr="00C87DFA">
        <w:rPr>
          <w:rFonts w:ascii="Times New Roman" w:hAnsi="Times New Roman" w:cs="Times New Roman"/>
          <w:szCs w:val="32"/>
        </w:rPr>
        <w:t>,</w:t>
      </w:r>
      <w:r>
        <w:rPr>
          <w:rFonts w:ascii="Times New Roman" w:hAnsi="Times New Roman" w:cs="Times New Roman"/>
          <w:szCs w:val="32"/>
        </w:rPr>
        <w:t xml:space="preserve"> чтобы получить более достоверные и релевантные данные, было решено разбить выборку на кластеры по видам деятельности и еще раз провести регрессионный анализ. Выборка </w:t>
      </w:r>
      <w:r>
        <w:rPr>
          <w:rFonts w:ascii="Times New Roman" w:hAnsi="Times New Roman" w:cs="Times New Roman"/>
          <w:szCs w:val="32"/>
        </w:rPr>
        <w:lastRenderedPageBreak/>
        <w:t xml:space="preserve">была разбита на 2 кластера, так чтобы количество элементов в каждой новой выборке было примерно равным. Из основной выборки были отобраны компании занимающиеся мультимодальными перевозками и </w:t>
      </w:r>
      <w:r w:rsidR="005051CF">
        <w:rPr>
          <w:rFonts w:ascii="Times New Roman" w:hAnsi="Times New Roman" w:cs="Times New Roman"/>
          <w:szCs w:val="32"/>
        </w:rPr>
        <w:t>традиционными</w:t>
      </w:r>
      <w:r>
        <w:rPr>
          <w:rFonts w:ascii="Times New Roman" w:hAnsi="Times New Roman" w:cs="Times New Roman"/>
          <w:szCs w:val="32"/>
        </w:rPr>
        <w:t xml:space="preserve"> перевозками. Подобное исследование можно проводить для любых произвольных кластеров. Полученные данные представлены в приложении 1</w:t>
      </w:r>
      <w:r w:rsidR="00B01EEE">
        <w:rPr>
          <w:rFonts w:ascii="Times New Roman" w:hAnsi="Times New Roman" w:cs="Times New Roman"/>
          <w:szCs w:val="32"/>
        </w:rPr>
        <w:t xml:space="preserve"> и 2</w:t>
      </w:r>
      <w:r>
        <w:rPr>
          <w:rFonts w:ascii="Times New Roman" w:hAnsi="Times New Roman" w:cs="Times New Roman"/>
          <w:szCs w:val="32"/>
        </w:rPr>
        <w:t>.</w:t>
      </w:r>
    </w:p>
    <w:p w14:paraId="3F8D21A5" w14:textId="71EB5D0A" w:rsidR="00A311D1" w:rsidRPr="00E82E72" w:rsidRDefault="00A311D1" w:rsidP="005165C4">
      <w:pPr>
        <w:widowControl w:val="0"/>
        <w:tabs>
          <w:tab w:val="left" w:pos="220"/>
          <w:tab w:val="left" w:pos="720"/>
        </w:tabs>
        <w:autoSpaceDE w:val="0"/>
        <w:autoSpaceDN w:val="0"/>
        <w:adjustRightInd w:val="0"/>
        <w:spacing w:after="120" w:line="360" w:lineRule="auto"/>
        <w:ind w:firstLine="709"/>
        <w:jc w:val="both"/>
        <w:rPr>
          <w:rFonts w:ascii="Times New Roman" w:hAnsi="Times New Roman" w:cs="Times New Roman"/>
          <w:szCs w:val="32"/>
        </w:rPr>
      </w:pPr>
      <w:r>
        <w:rPr>
          <w:rFonts w:ascii="Times New Roman" w:hAnsi="Times New Roman" w:cs="Times New Roman"/>
          <w:szCs w:val="32"/>
        </w:rPr>
        <w:t>Из результатов видно, что самое сильное влияние индекса интернационализации наблюдается у компаний, занимающихся мультимодальными перевоз</w:t>
      </w:r>
      <w:r w:rsidR="005051CF">
        <w:rPr>
          <w:rFonts w:ascii="Times New Roman" w:hAnsi="Times New Roman" w:cs="Times New Roman"/>
          <w:szCs w:val="32"/>
        </w:rPr>
        <w:t>ками. У компаний, занимающихся традиционными</w:t>
      </w:r>
      <w:r>
        <w:rPr>
          <w:rFonts w:ascii="Times New Roman" w:hAnsi="Times New Roman" w:cs="Times New Roman"/>
          <w:szCs w:val="32"/>
        </w:rPr>
        <w:t xml:space="preserve"> перевозками, выделяется сравнительно большое влияние показателя </w:t>
      </w:r>
      <w:r>
        <w:rPr>
          <w:rFonts w:ascii="Times New Roman" w:hAnsi="Times New Roman" w:cs="Times New Roman"/>
          <w:szCs w:val="32"/>
          <w:lang w:val="en-US"/>
        </w:rPr>
        <w:t>FATA</w:t>
      </w:r>
      <w:r>
        <w:rPr>
          <w:rFonts w:ascii="Times New Roman" w:hAnsi="Times New Roman" w:cs="Times New Roman"/>
          <w:szCs w:val="32"/>
        </w:rPr>
        <w:t>, данное влияние может объясняться тем, что мультимодальный п</w:t>
      </w:r>
      <w:r w:rsidRPr="00ED6C47">
        <w:rPr>
          <w:rFonts w:ascii="Times New Roman" w:hAnsi="Times New Roman" w:cs="Times New Roman"/>
          <w:szCs w:val="32"/>
        </w:rPr>
        <w:t>еревозчик при этом не должен обладать всеми видами транспорта и в практике это чрезвычайно редкое явление. Такая перевозка часто осуществляется суб-перевозчиками</w:t>
      </w:r>
      <w:r>
        <w:rPr>
          <w:rFonts w:ascii="Times New Roman" w:hAnsi="Times New Roman" w:cs="Times New Roman"/>
          <w:szCs w:val="32"/>
        </w:rPr>
        <w:t xml:space="preserve">. Также кластерное исследование подтверждает наблюдение, что показатель </w:t>
      </w:r>
      <w:r>
        <w:rPr>
          <w:rFonts w:ascii="Times New Roman" w:hAnsi="Times New Roman" w:cs="Times New Roman"/>
          <w:szCs w:val="32"/>
          <w:lang w:val="en-US"/>
        </w:rPr>
        <w:t>FETE</w:t>
      </w:r>
      <w:r>
        <w:rPr>
          <w:rFonts w:ascii="Times New Roman" w:hAnsi="Times New Roman" w:cs="Times New Roman"/>
          <w:szCs w:val="32"/>
        </w:rPr>
        <w:t xml:space="preserve"> имеет минимальное влияние на показатели эффективности российских логистических ТНК.</w:t>
      </w:r>
    </w:p>
    <w:p w14:paraId="24509C9F" w14:textId="19EED55A" w:rsidR="00A311D1" w:rsidRDefault="00A311D1" w:rsidP="005165C4">
      <w:pPr>
        <w:widowControl w:val="0"/>
        <w:tabs>
          <w:tab w:val="left" w:pos="220"/>
          <w:tab w:val="left" w:pos="720"/>
        </w:tabs>
        <w:autoSpaceDE w:val="0"/>
        <w:autoSpaceDN w:val="0"/>
        <w:adjustRightInd w:val="0"/>
        <w:spacing w:after="120" w:line="360" w:lineRule="auto"/>
        <w:ind w:firstLine="709"/>
        <w:jc w:val="both"/>
        <w:rPr>
          <w:rFonts w:ascii="MS Mincho" w:eastAsia="MS Mincho" w:hAnsi="MS Mincho" w:cs="MS Mincho"/>
        </w:rPr>
      </w:pPr>
      <w:r w:rsidRPr="00807E03">
        <w:rPr>
          <w:rFonts w:ascii="Times New Roman" w:hAnsi="Times New Roman" w:cs="Times New Roman"/>
        </w:rPr>
        <w:t>Далее необходимо сделать выводы о проверке гипотез исследования о существовании взаимосвязи между индексом интернационализации компании и показателями ее финансовой эффективности</w:t>
      </w:r>
      <w:r>
        <w:rPr>
          <w:rFonts w:ascii="Times New Roman" w:hAnsi="Times New Roman" w:cs="Times New Roman"/>
        </w:rPr>
        <w:t>. Ги</w:t>
      </w:r>
      <w:r w:rsidR="00B01EEE">
        <w:rPr>
          <w:rFonts w:ascii="Times New Roman" w:hAnsi="Times New Roman" w:cs="Times New Roman"/>
        </w:rPr>
        <w:t>потезы представлены в таблице 13</w:t>
      </w:r>
      <w:r w:rsidRPr="00807E03">
        <w:rPr>
          <w:rFonts w:ascii="Times New Roman" w:hAnsi="Times New Roman" w:cs="Times New Roman"/>
        </w:rPr>
        <w:t xml:space="preserve">: </w:t>
      </w:r>
      <w:r w:rsidRPr="00807E03">
        <w:rPr>
          <w:rFonts w:ascii="MS Mincho" w:eastAsia="MS Mincho" w:hAnsi="MS Mincho" w:cs="MS Mincho"/>
        </w:rPr>
        <w:t> </w:t>
      </w:r>
    </w:p>
    <w:p w14:paraId="76038289" w14:textId="77777777" w:rsidR="00B01EEE" w:rsidRPr="00B01EEE" w:rsidRDefault="00B01EEE" w:rsidP="005165C4">
      <w:pPr>
        <w:widowControl w:val="0"/>
        <w:tabs>
          <w:tab w:val="left" w:pos="220"/>
          <w:tab w:val="left" w:pos="720"/>
        </w:tabs>
        <w:autoSpaceDE w:val="0"/>
        <w:autoSpaceDN w:val="0"/>
        <w:adjustRightInd w:val="0"/>
        <w:spacing w:after="120" w:line="360" w:lineRule="auto"/>
        <w:ind w:firstLine="709"/>
        <w:jc w:val="right"/>
        <w:rPr>
          <w:rFonts w:ascii="Times New Roman" w:eastAsia="MS Mincho" w:hAnsi="Times New Roman" w:cs="Times New Roman"/>
          <w:sz w:val="22"/>
          <w:szCs w:val="22"/>
        </w:rPr>
      </w:pPr>
      <w:r w:rsidRPr="00B01EEE">
        <w:rPr>
          <w:rFonts w:ascii="Times New Roman" w:eastAsia="MS Mincho" w:hAnsi="Times New Roman" w:cs="Times New Roman"/>
          <w:sz w:val="22"/>
          <w:szCs w:val="22"/>
        </w:rPr>
        <w:t>Таблица 13</w:t>
      </w:r>
    </w:p>
    <w:p w14:paraId="439545E5" w14:textId="7FB3B66E" w:rsidR="00A311D1" w:rsidRPr="00B01EEE" w:rsidRDefault="00A311D1" w:rsidP="00B01EEE">
      <w:pPr>
        <w:widowControl w:val="0"/>
        <w:tabs>
          <w:tab w:val="left" w:pos="220"/>
          <w:tab w:val="left" w:pos="720"/>
        </w:tabs>
        <w:autoSpaceDE w:val="0"/>
        <w:autoSpaceDN w:val="0"/>
        <w:adjustRightInd w:val="0"/>
        <w:spacing w:after="120" w:line="360" w:lineRule="auto"/>
        <w:ind w:firstLine="709"/>
        <w:jc w:val="center"/>
        <w:rPr>
          <w:rFonts w:ascii="Times New Roman" w:hAnsi="Times New Roman" w:cs="Times New Roman"/>
          <w:b/>
          <w:sz w:val="22"/>
          <w:szCs w:val="22"/>
        </w:rPr>
      </w:pPr>
      <w:r w:rsidRPr="00B01EEE">
        <w:rPr>
          <w:rFonts w:ascii="Times New Roman" w:eastAsia="MS Mincho" w:hAnsi="Times New Roman" w:cs="Times New Roman"/>
          <w:b/>
          <w:sz w:val="22"/>
          <w:szCs w:val="22"/>
        </w:rPr>
        <w:t>Проверка гипотез исследования</w:t>
      </w:r>
    </w:p>
    <w:tbl>
      <w:tblPr>
        <w:tblStyle w:val="a4"/>
        <w:tblW w:w="0" w:type="auto"/>
        <w:tblInd w:w="567" w:type="dxa"/>
        <w:tblLook w:val="04A0" w:firstRow="1" w:lastRow="0" w:firstColumn="1" w:lastColumn="0" w:noHBand="0" w:noVBand="1"/>
      </w:tblPr>
      <w:tblGrid>
        <w:gridCol w:w="1499"/>
        <w:gridCol w:w="2950"/>
        <w:gridCol w:w="2033"/>
        <w:gridCol w:w="2516"/>
      </w:tblGrid>
      <w:tr w:rsidR="00A311D1" w:rsidRPr="007A26E4" w14:paraId="3C0A442E" w14:textId="77777777" w:rsidTr="009751EC">
        <w:tc>
          <w:tcPr>
            <w:tcW w:w="1501" w:type="dxa"/>
          </w:tcPr>
          <w:p w14:paraId="50A73CA1" w14:textId="77777777" w:rsidR="00A311D1" w:rsidRPr="00B01EEE" w:rsidRDefault="00A311D1" w:rsidP="00B01EEE">
            <w:pPr>
              <w:spacing w:after="120"/>
              <w:jc w:val="both"/>
              <w:rPr>
                <w:rFonts w:ascii="Times New Roman" w:eastAsia="Calibri" w:hAnsi="Times New Roman" w:cs="Times New Roman"/>
                <w:sz w:val="22"/>
                <w:szCs w:val="22"/>
                <w:lang w:eastAsia="ru-RU"/>
              </w:rPr>
            </w:pPr>
          </w:p>
        </w:tc>
        <w:tc>
          <w:tcPr>
            <w:tcW w:w="2951" w:type="dxa"/>
          </w:tcPr>
          <w:p w14:paraId="3ACDCF8B"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Гипотеза</w:t>
            </w:r>
          </w:p>
        </w:tc>
        <w:tc>
          <w:tcPr>
            <w:tcW w:w="2034" w:type="dxa"/>
          </w:tcPr>
          <w:p w14:paraId="049FE649"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Решение</w:t>
            </w:r>
          </w:p>
        </w:tc>
        <w:tc>
          <w:tcPr>
            <w:tcW w:w="2518" w:type="dxa"/>
          </w:tcPr>
          <w:p w14:paraId="05522962" w14:textId="51B47A59" w:rsidR="00A311D1" w:rsidRPr="005D47D5" w:rsidRDefault="008F6186" w:rsidP="00B01EEE">
            <w:pPr>
              <w:spacing w:after="120"/>
              <w:jc w:val="both"/>
              <w:rPr>
                <w:rFonts w:ascii="Times New Roman" w:eastAsia="Calibri" w:hAnsi="Times New Roman" w:cs="Times New Roman"/>
                <w:sz w:val="22"/>
                <w:szCs w:val="22"/>
                <w:lang w:val="en-US" w:eastAsia="ru-RU"/>
              </w:rPr>
            </w:pPr>
            <w:r w:rsidRPr="00B01EEE">
              <w:rPr>
                <w:rFonts w:ascii="Times New Roman" w:eastAsia="Calibri" w:hAnsi="Times New Roman" w:cs="Times New Roman"/>
                <w:sz w:val="22"/>
                <w:szCs w:val="22"/>
                <w:lang w:eastAsia="ru-RU"/>
              </w:rPr>
              <w:t>Комментарий</w:t>
            </w:r>
          </w:p>
        </w:tc>
      </w:tr>
      <w:tr w:rsidR="00A311D1" w:rsidRPr="007A26E4" w14:paraId="7877FA69" w14:textId="77777777" w:rsidTr="009751EC">
        <w:tc>
          <w:tcPr>
            <w:tcW w:w="1501" w:type="dxa"/>
          </w:tcPr>
          <w:p w14:paraId="70E67FA9"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 xml:space="preserve">1-я гипотеза </w:t>
            </w:r>
          </w:p>
        </w:tc>
        <w:tc>
          <w:tcPr>
            <w:tcW w:w="2951" w:type="dxa"/>
          </w:tcPr>
          <w:p w14:paraId="55BC6643"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Чем выше показатель интернационализации, тем выше показатели рентабельности российских логистических компаний.</w:t>
            </w:r>
          </w:p>
          <w:p w14:paraId="37ABF986" w14:textId="77777777" w:rsidR="00A311D1" w:rsidRPr="00B01EEE" w:rsidRDefault="00A311D1" w:rsidP="00B01EEE">
            <w:pPr>
              <w:spacing w:after="120"/>
              <w:jc w:val="both"/>
              <w:rPr>
                <w:rFonts w:ascii="Times New Roman" w:eastAsia="Calibri" w:hAnsi="Times New Roman" w:cs="Times New Roman"/>
                <w:sz w:val="22"/>
                <w:szCs w:val="22"/>
                <w:lang w:eastAsia="ru-RU"/>
              </w:rPr>
            </w:pPr>
          </w:p>
        </w:tc>
        <w:tc>
          <w:tcPr>
            <w:tcW w:w="2034" w:type="dxa"/>
          </w:tcPr>
          <w:p w14:paraId="5B9053B5"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Принимается</w:t>
            </w:r>
          </w:p>
          <w:p w14:paraId="4AE83247" w14:textId="77777777" w:rsidR="00A311D1" w:rsidRPr="00B01EEE" w:rsidRDefault="00A311D1" w:rsidP="00B01EEE">
            <w:pPr>
              <w:spacing w:after="120"/>
              <w:jc w:val="both"/>
              <w:rPr>
                <w:rFonts w:ascii="Times New Roman" w:eastAsia="Calibri" w:hAnsi="Times New Roman" w:cs="Times New Roman"/>
                <w:sz w:val="22"/>
                <w:szCs w:val="22"/>
                <w:lang w:eastAsia="ru-RU"/>
              </w:rPr>
            </w:pPr>
          </w:p>
        </w:tc>
        <w:tc>
          <w:tcPr>
            <w:tcW w:w="2518" w:type="dxa"/>
          </w:tcPr>
          <w:p w14:paraId="48DD9A5F"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Первая гипотеза принимается для общей выборки российских логистических ТНК, так как для 3 из 4 показателей данная связь была доказана.</w:t>
            </w:r>
          </w:p>
        </w:tc>
      </w:tr>
      <w:tr w:rsidR="00A311D1" w:rsidRPr="007A26E4" w14:paraId="53F8FF2A" w14:textId="77777777" w:rsidTr="00860307">
        <w:trPr>
          <w:trHeight w:val="1735"/>
        </w:trPr>
        <w:tc>
          <w:tcPr>
            <w:tcW w:w="1501" w:type="dxa"/>
          </w:tcPr>
          <w:p w14:paraId="2DCE8E6C"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2-я гипотеза</w:t>
            </w:r>
          </w:p>
        </w:tc>
        <w:tc>
          <w:tcPr>
            <w:tcW w:w="2951" w:type="dxa"/>
          </w:tcPr>
          <w:p w14:paraId="683A9DDF"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Чем выше показатель интернационализации, тем выше показатели устойчивости российских логистических компаний.</w:t>
            </w:r>
          </w:p>
          <w:p w14:paraId="2BC76FA5" w14:textId="77777777" w:rsidR="00A311D1" w:rsidRPr="00B01EEE" w:rsidRDefault="00A311D1" w:rsidP="00B01EEE">
            <w:pPr>
              <w:spacing w:after="120"/>
              <w:jc w:val="both"/>
              <w:rPr>
                <w:rFonts w:ascii="Times New Roman" w:eastAsia="Calibri" w:hAnsi="Times New Roman" w:cs="Times New Roman"/>
                <w:sz w:val="22"/>
                <w:szCs w:val="22"/>
                <w:lang w:eastAsia="ru-RU"/>
              </w:rPr>
            </w:pPr>
          </w:p>
        </w:tc>
        <w:tc>
          <w:tcPr>
            <w:tcW w:w="2034" w:type="dxa"/>
          </w:tcPr>
          <w:p w14:paraId="1D12DB8B"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Отвергается</w:t>
            </w:r>
          </w:p>
          <w:p w14:paraId="777D2BB9" w14:textId="77777777" w:rsidR="00A311D1" w:rsidRPr="00B01EEE" w:rsidRDefault="00A311D1" w:rsidP="00B01EEE">
            <w:pPr>
              <w:spacing w:after="120"/>
              <w:ind w:left="567"/>
              <w:jc w:val="both"/>
              <w:rPr>
                <w:rFonts w:ascii="Times New Roman" w:eastAsia="Calibri" w:hAnsi="Times New Roman" w:cs="Times New Roman"/>
                <w:sz w:val="22"/>
                <w:szCs w:val="22"/>
                <w:lang w:eastAsia="ru-RU"/>
              </w:rPr>
            </w:pPr>
          </w:p>
        </w:tc>
        <w:tc>
          <w:tcPr>
            <w:tcW w:w="2518" w:type="dxa"/>
          </w:tcPr>
          <w:p w14:paraId="18035C4F"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Вторая гипотеза отвергается для общей выборки российских логистических ТНК, так как только для 2 из 4 показателей данная связь была доказана.</w:t>
            </w:r>
          </w:p>
        </w:tc>
      </w:tr>
      <w:tr w:rsidR="00A311D1" w:rsidRPr="007A26E4" w14:paraId="1A42B52D" w14:textId="77777777" w:rsidTr="009751EC">
        <w:trPr>
          <w:trHeight w:val="365"/>
        </w:trPr>
        <w:tc>
          <w:tcPr>
            <w:tcW w:w="1501" w:type="dxa"/>
          </w:tcPr>
          <w:p w14:paraId="1261DE81"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3-я гипотеза</w:t>
            </w:r>
          </w:p>
        </w:tc>
        <w:tc>
          <w:tcPr>
            <w:tcW w:w="2951" w:type="dxa"/>
          </w:tcPr>
          <w:p w14:paraId="4FA1B216"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Чем выше показатель интернационализации, тем выше показатели ликвидности российских логистических компаний.</w:t>
            </w:r>
          </w:p>
        </w:tc>
        <w:tc>
          <w:tcPr>
            <w:tcW w:w="2034" w:type="dxa"/>
          </w:tcPr>
          <w:p w14:paraId="0939CAD1" w14:textId="77777777" w:rsidR="00A311D1" w:rsidRPr="00B01EEE" w:rsidRDefault="00A311D1" w:rsidP="00B01EEE">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Отвергается</w:t>
            </w:r>
          </w:p>
          <w:p w14:paraId="092658B8" w14:textId="77777777" w:rsidR="00A311D1" w:rsidRPr="00B01EEE" w:rsidRDefault="00A311D1" w:rsidP="00B01EEE">
            <w:pPr>
              <w:spacing w:after="120"/>
              <w:jc w:val="both"/>
              <w:rPr>
                <w:rFonts w:ascii="Times New Roman" w:eastAsia="Calibri" w:hAnsi="Times New Roman" w:cs="Times New Roman"/>
                <w:sz w:val="22"/>
                <w:szCs w:val="22"/>
                <w:lang w:eastAsia="ru-RU"/>
              </w:rPr>
            </w:pPr>
          </w:p>
        </w:tc>
        <w:tc>
          <w:tcPr>
            <w:tcW w:w="2518" w:type="dxa"/>
          </w:tcPr>
          <w:p w14:paraId="1F264571" w14:textId="3F9C32D9" w:rsidR="00A311D1" w:rsidRPr="00B01EEE" w:rsidRDefault="00A311D1" w:rsidP="00860307">
            <w:pPr>
              <w:spacing w:after="120"/>
              <w:jc w:val="both"/>
              <w:rPr>
                <w:rFonts w:ascii="Times New Roman" w:eastAsia="Calibri" w:hAnsi="Times New Roman" w:cs="Times New Roman"/>
                <w:sz w:val="22"/>
                <w:szCs w:val="22"/>
                <w:lang w:eastAsia="ru-RU"/>
              </w:rPr>
            </w:pPr>
            <w:r w:rsidRPr="00B01EEE">
              <w:rPr>
                <w:rFonts w:ascii="Times New Roman" w:eastAsia="Calibri" w:hAnsi="Times New Roman" w:cs="Times New Roman"/>
                <w:sz w:val="22"/>
                <w:szCs w:val="22"/>
                <w:lang w:eastAsia="ru-RU"/>
              </w:rPr>
              <w:t xml:space="preserve">Третья гипотеза отвергается для общей выборки российских логистических ТНК, так как хоть для 2 из 3 показателей данная связь </w:t>
            </w:r>
            <w:r w:rsidR="00860307">
              <w:rPr>
                <w:rFonts w:ascii="Times New Roman" w:eastAsia="Calibri" w:hAnsi="Times New Roman" w:cs="Times New Roman"/>
                <w:sz w:val="22"/>
                <w:szCs w:val="22"/>
                <w:lang w:eastAsia="ru-RU"/>
              </w:rPr>
              <w:t>отрицательная</w:t>
            </w:r>
            <w:r w:rsidRPr="00B01EEE">
              <w:rPr>
                <w:rFonts w:ascii="Times New Roman" w:eastAsia="Calibri" w:hAnsi="Times New Roman" w:cs="Times New Roman"/>
                <w:sz w:val="22"/>
                <w:szCs w:val="22"/>
                <w:lang w:eastAsia="ru-RU"/>
              </w:rPr>
              <w:t>.</w:t>
            </w:r>
          </w:p>
        </w:tc>
      </w:tr>
    </w:tbl>
    <w:p w14:paraId="0C2D50E0" w14:textId="77777777" w:rsidR="00A311D1" w:rsidRPr="00807E03" w:rsidRDefault="00A311D1" w:rsidP="005165C4">
      <w:pPr>
        <w:spacing w:after="120" w:line="360" w:lineRule="auto"/>
        <w:jc w:val="both"/>
        <w:rPr>
          <w:rFonts w:ascii="Times New Roman" w:eastAsia="Calibri" w:hAnsi="Times New Roman" w:cs="Times New Roman"/>
          <w:lang w:eastAsia="ru-RU"/>
        </w:rPr>
      </w:pPr>
    </w:p>
    <w:p w14:paraId="2541927A" w14:textId="56955126" w:rsidR="00965D2C" w:rsidRPr="009025B7" w:rsidRDefault="00CC22EB" w:rsidP="00CC22EB">
      <w:pPr>
        <w:pStyle w:val="2"/>
        <w:spacing w:before="0" w:after="120" w:line="360" w:lineRule="auto"/>
        <w:rPr>
          <w:rFonts w:ascii="Times New Roman" w:hAnsi="Times New Roman" w:cs="Times New Roman"/>
          <w:color w:val="auto"/>
          <w:sz w:val="24"/>
          <w:szCs w:val="24"/>
        </w:rPr>
      </w:pPr>
      <w:bookmarkStart w:id="33" w:name="_Toc451779291"/>
      <w:r>
        <w:rPr>
          <w:rFonts w:ascii="Times New Roman" w:hAnsi="Times New Roman" w:cs="Times New Roman"/>
          <w:color w:val="auto"/>
          <w:sz w:val="24"/>
          <w:szCs w:val="24"/>
        </w:rPr>
        <w:lastRenderedPageBreak/>
        <w:t xml:space="preserve">3.3 </w:t>
      </w:r>
      <w:r w:rsidR="00965D2C" w:rsidRPr="009025B7">
        <w:rPr>
          <w:rFonts w:ascii="Times New Roman" w:hAnsi="Times New Roman" w:cs="Times New Roman"/>
          <w:color w:val="auto"/>
          <w:sz w:val="24"/>
          <w:szCs w:val="24"/>
        </w:rPr>
        <w:t>Описание результатов</w:t>
      </w:r>
      <w:bookmarkEnd w:id="33"/>
      <w:r w:rsidR="00965D2C" w:rsidRPr="009025B7">
        <w:rPr>
          <w:rFonts w:ascii="Times New Roman" w:hAnsi="Times New Roman" w:cs="Times New Roman"/>
          <w:color w:val="auto"/>
          <w:sz w:val="24"/>
          <w:szCs w:val="24"/>
        </w:rPr>
        <w:t xml:space="preserve"> </w:t>
      </w:r>
    </w:p>
    <w:p w14:paraId="41844677" w14:textId="0F72C7EE" w:rsidR="00A311D1" w:rsidRPr="00807E03" w:rsidRDefault="00A311D1" w:rsidP="004C5234">
      <w:pPr>
        <w:spacing w:after="120" w:line="360" w:lineRule="auto"/>
        <w:ind w:firstLine="709"/>
        <w:jc w:val="both"/>
        <w:rPr>
          <w:rFonts w:ascii="Times New Roman" w:eastAsia="Calibri" w:hAnsi="Times New Roman" w:cs="Times New Roman"/>
          <w:lang w:eastAsia="ru-RU"/>
        </w:rPr>
      </w:pPr>
      <w:r>
        <w:rPr>
          <w:rFonts w:ascii="Times New Roman" w:hAnsi="Times New Roman" w:cs="Times New Roman"/>
        </w:rPr>
        <w:t>Основной целью проведения регрессионного анализа было установление наличия или отсутствия взаимосвязи между степенью интернационализации российских логистических ТНК и показателями экономической эффективности. В качестве выборки для анализа были выбраны российские 2</w:t>
      </w:r>
      <w:r>
        <w:rPr>
          <w:rFonts w:ascii="Times New Roman" w:hAnsi="Times New Roman" w:cs="Times New Roman"/>
          <w:lang w:val="en-US"/>
        </w:rPr>
        <w:t>PL</w:t>
      </w:r>
      <w:r w:rsidRPr="00C87DFA">
        <w:rPr>
          <w:rFonts w:ascii="Times New Roman" w:hAnsi="Times New Roman" w:cs="Times New Roman"/>
        </w:rPr>
        <w:t xml:space="preserve">- </w:t>
      </w:r>
      <w:r>
        <w:rPr>
          <w:rFonts w:ascii="Times New Roman" w:hAnsi="Times New Roman" w:cs="Times New Roman"/>
        </w:rPr>
        <w:t xml:space="preserve">и </w:t>
      </w:r>
      <w:r w:rsidRPr="00C87DFA">
        <w:rPr>
          <w:rFonts w:ascii="Times New Roman" w:hAnsi="Times New Roman" w:cs="Times New Roman"/>
        </w:rPr>
        <w:t>3</w:t>
      </w:r>
      <w:r>
        <w:rPr>
          <w:rFonts w:ascii="Times New Roman" w:hAnsi="Times New Roman" w:cs="Times New Roman"/>
          <w:lang w:val="en-US"/>
        </w:rPr>
        <w:t>Pl</w:t>
      </w:r>
      <w:r w:rsidRPr="00C87DFA">
        <w:rPr>
          <w:rFonts w:ascii="Times New Roman" w:hAnsi="Times New Roman" w:cs="Times New Roman"/>
        </w:rPr>
        <w:t xml:space="preserve">-операторы, </w:t>
      </w:r>
      <w:r w:rsidRPr="00ED6C47">
        <w:rPr>
          <w:rFonts w:ascii="Times New Roman" w:hAnsi="Times New Roman" w:cs="Times New Roman"/>
        </w:rPr>
        <w:t>ведущие деятельность как на территории России, так и за ее пределами.</w:t>
      </w:r>
      <w:r>
        <w:rPr>
          <w:rFonts w:ascii="Times New Roman" w:hAnsi="Times New Roman" w:cs="Times New Roman"/>
        </w:rPr>
        <w:t xml:space="preserve"> По результатам проверки гипотез был установлен ряд выводов. Во первых, было доказано что существует положительная связь между индексом интернационализации и показателями рентабельности (</w:t>
      </w:r>
      <w:r>
        <w:rPr>
          <w:rFonts w:ascii="Times New Roman" w:hAnsi="Times New Roman" w:cs="Times New Roman"/>
          <w:lang w:val="en-US"/>
        </w:rPr>
        <w:t>ROI</w:t>
      </w:r>
      <w:r w:rsidRPr="00C87DFA">
        <w:rPr>
          <w:rFonts w:ascii="Times New Roman" w:hAnsi="Times New Roman" w:cs="Times New Roman"/>
        </w:rPr>
        <w:t xml:space="preserve">, </w:t>
      </w:r>
      <w:r>
        <w:rPr>
          <w:rFonts w:ascii="Times New Roman" w:hAnsi="Times New Roman" w:cs="Times New Roman"/>
          <w:lang w:val="en-US"/>
        </w:rPr>
        <w:t>ROE</w:t>
      </w:r>
      <w:r w:rsidRPr="00C87DFA">
        <w:rPr>
          <w:rFonts w:ascii="Times New Roman" w:hAnsi="Times New Roman" w:cs="Times New Roman"/>
        </w:rPr>
        <w:t xml:space="preserve">, </w:t>
      </w:r>
      <w:r>
        <w:rPr>
          <w:rFonts w:ascii="Times New Roman" w:hAnsi="Times New Roman" w:cs="Times New Roman"/>
          <w:lang w:val="en-US"/>
        </w:rPr>
        <w:t>ROA</w:t>
      </w:r>
      <w:r w:rsidRPr="00C87DFA">
        <w:rPr>
          <w:rFonts w:ascii="Times New Roman" w:hAnsi="Times New Roman" w:cs="Times New Roman"/>
        </w:rPr>
        <w:t xml:space="preserve">), </w:t>
      </w:r>
      <w:r w:rsidRPr="007A26E4">
        <w:rPr>
          <w:rFonts w:ascii="Times New Roman" w:hAnsi="Times New Roman" w:cs="Times New Roman"/>
        </w:rPr>
        <w:t>а так же отрицательная связь с показателями финансовой устойчивости (коэффициент финансового левериджа, коэффициент финансовой автономии, коэффициент маневренности собственных средств)</w:t>
      </w:r>
      <w:r>
        <w:rPr>
          <w:rFonts w:ascii="Times New Roman" w:hAnsi="Times New Roman" w:cs="Times New Roman"/>
        </w:rPr>
        <w:t xml:space="preserve"> для всех логистических компаний, представленных в выборке. Таким образом, повышая индекс интернационализации будут увеличиваться и показатели рентабельности. Однако, разделив выборку на кластеры, состоящие из компаний, которые занимаются мультимодальными и </w:t>
      </w:r>
      <w:r w:rsidR="005051CF">
        <w:rPr>
          <w:rFonts w:ascii="Times New Roman" w:hAnsi="Times New Roman" w:cs="Times New Roman"/>
        </w:rPr>
        <w:t>традиционными</w:t>
      </w:r>
      <w:r>
        <w:rPr>
          <w:rFonts w:ascii="Times New Roman" w:hAnsi="Times New Roman" w:cs="Times New Roman"/>
        </w:rPr>
        <w:t xml:space="preserve"> перевозками, стало видно, что для мультимодальных логистических компаний свойственно положительное влияние интернационализации и на группу показателей финансовой устойчивости (Коэффициент покрытия А, коэффициент быстрой ликвидности, коэффициент текущей ликвидности). Для более точных данных интегральный показатель интернационализации был разложен на составные показатели (</w:t>
      </w:r>
      <w:r>
        <w:rPr>
          <w:rFonts w:ascii="Times New Roman" w:hAnsi="Times New Roman" w:cs="Times New Roman"/>
          <w:lang w:val="en-US"/>
        </w:rPr>
        <w:t>FATA</w:t>
      </w:r>
      <w:r w:rsidRPr="00C87DFA">
        <w:rPr>
          <w:rFonts w:ascii="Times New Roman" w:hAnsi="Times New Roman" w:cs="Times New Roman"/>
        </w:rPr>
        <w:t xml:space="preserve">, </w:t>
      </w:r>
      <w:r>
        <w:rPr>
          <w:rFonts w:ascii="Times New Roman" w:hAnsi="Times New Roman" w:cs="Times New Roman"/>
          <w:lang w:val="en-US"/>
        </w:rPr>
        <w:t>FSTS</w:t>
      </w:r>
      <w:r w:rsidRPr="00C87DFA">
        <w:rPr>
          <w:rFonts w:ascii="Times New Roman" w:hAnsi="Times New Roman" w:cs="Times New Roman"/>
        </w:rPr>
        <w:t xml:space="preserve">, </w:t>
      </w:r>
      <w:r>
        <w:rPr>
          <w:rFonts w:ascii="Times New Roman" w:hAnsi="Times New Roman" w:cs="Times New Roman"/>
          <w:lang w:val="en-US"/>
        </w:rPr>
        <w:t>FETE</w:t>
      </w:r>
      <w:r w:rsidRPr="00C87DFA">
        <w:rPr>
          <w:rFonts w:ascii="Times New Roman" w:hAnsi="Times New Roman" w:cs="Times New Roman"/>
        </w:rPr>
        <w:t>)</w:t>
      </w:r>
      <w:r>
        <w:rPr>
          <w:rFonts w:ascii="Times New Roman" w:hAnsi="Times New Roman" w:cs="Times New Roman"/>
        </w:rPr>
        <w:t xml:space="preserve">. Повторное исследование с данными независимыми значениями показало </w:t>
      </w:r>
      <w:r w:rsidR="004C5234">
        <w:rPr>
          <w:rFonts w:ascii="Times New Roman" w:hAnsi="Times New Roman" w:cs="Times New Roman"/>
        </w:rPr>
        <w:t>схожие общие результаты, но так</w:t>
      </w:r>
      <w:r>
        <w:rPr>
          <w:rFonts w:ascii="Times New Roman" w:hAnsi="Times New Roman" w:cs="Times New Roman"/>
        </w:rPr>
        <w:t>же показало</w:t>
      </w:r>
      <w:r w:rsidR="00EE6346">
        <w:rPr>
          <w:rFonts w:ascii="Times New Roman" w:hAnsi="Times New Roman" w:cs="Times New Roman"/>
        </w:rPr>
        <w:t>,</w:t>
      </w:r>
      <w:r>
        <w:rPr>
          <w:rFonts w:ascii="Times New Roman" w:hAnsi="Times New Roman" w:cs="Times New Roman"/>
        </w:rPr>
        <w:t xml:space="preserve"> что показатель </w:t>
      </w:r>
      <w:r>
        <w:rPr>
          <w:rFonts w:ascii="Times New Roman" w:hAnsi="Times New Roman" w:cs="Times New Roman"/>
          <w:lang w:val="en-US"/>
        </w:rPr>
        <w:t>FETE</w:t>
      </w:r>
      <w:r>
        <w:rPr>
          <w:rFonts w:ascii="Times New Roman" w:hAnsi="Times New Roman" w:cs="Times New Roman"/>
        </w:rPr>
        <w:t xml:space="preserve"> имеет самое маленькое влияние на показатели экономической эффективности компаний. Для компаний, занимающихся </w:t>
      </w:r>
      <w:r w:rsidR="005051CF">
        <w:rPr>
          <w:rFonts w:ascii="Times New Roman" w:hAnsi="Times New Roman" w:cs="Times New Roman"/>
        </w:rPr>
        <w:t xml:space="preserve">традиционной </w:t>
      </w:r>
      <w:r>
        <w:rPr>
          <w:rFonts w:ascii="Times New Roman" w:hAnsi="Times New Roman" w:cs="Times New Roman"/>
        </w:rPr>
        <w:t xml:space="preserve">перевозкой свойственно большое влияние показателя </w:t>
      </w:r>
      <w:r>
        <w:rPr>
          <w:rFonts w:ascii="Times New Roman" w:hAnsi="Times New Roman" w:cs="Times New Roman"/>
          <w:lang w:val="en-US"/>
        </w:rPr>
        <w:t>FATA</w:t>
      </w:r>
      <w:r>
        <w:rPr>
          <w:rFonts w:ascii="Times New Roman" w:hAnsi="Times New Roman" w:cs="Times New Roman"/>
        </w:rPr>
        <w:t xml:space="preserve">, а для мультимодальных перевозчиков </w:t>
      </w:r>
      <w:r>
        <w:rPr>
          <w:rFonts w:ascii="Times New Roman" w:hAnsi="Times New Roman" w:cs="Times New Roman"/>
          <w:lang w:val="en-US"/>
        </w:rPr>
        <w:t>FSTS</w:t>
      </w:r>
      <w:r w:rsidRPr="00C87DFA">
        <w:rPr>
          <w:rFonts w:ascii="Times New Roman" w:hAnsi="Times New Roman" w:cs="Times New Roman"/>
        </w:rPr>
        <w:t>.</w:t>
      </w:r>
    </w:p>
    <w:p w14:paraId="0FF83DF8" w14:textId="315D1A58" w:rsidR="00A54732" w:rsidRPr="004C5234" w:rsidRDefault="00CC22EB" w:rsidP="00CC22EB">
      <w:pPr>
        <w:pStyle w:val="2"/>
        <w:spacing w:before="0" w:after="120" w:line="360" w:lineRule="auto"/>
        <w:rPr>
          <w:rFonts w:ascii="Times New Roman" w:hAnsi="Times New Roman" w:cs="Times New Roman"/>
          <w:color w:val="auto"/>
          <w:sz w:val="24"/>
          <w:szCs w:val="24"/>
        </w:rPr>
      </w:pPr>
      <w:bookmarkStart w:id="34" w:name="_Toc451779292"/>
      <w:r>
        <w:rPr>
          <w:rFonts w:ascii="Times New Roman" w:hAnsi="Times New Roman" w:cs="Times New Roman"/>
          <w:color w:val="auto"/>
          <w:sz w:val="24"/>
          <w:szCs w:val="24"/>
        </w:rPr>
        <w:t xml:space="preserve">3.4 </w:t>
      </w:r>
      <w:r w:rsidR="00965D2C" w:rsidRPr="009025B7">
        <w:rPr>
          <w:rFonts w:ascii="Times New Roman" w:hAnsi="Times New Roman" w:cs="Times New Roman"/>
          <w:color w:val="auto"/>
          <w:sz w:val="24"/>
          <w:szCs w:val="24"/>
        </w:rPr>
        <w:t>Практические рекомендации</w:t>
      </w:r>
      <w:bookmarkEnd w:id="34"/>
      <w:r w:rsidR="00965D2C" w:rsidRPr="009025B7">
        <w:rPr>
          <w:rFonts w:ascii="Times New Roman" w:hAnsi="Times New Roman" w:cs="Times New Roman"/>
          <w:color w:val="auto"/>
          <w:sz w:val="24"/>
          <w:szCs w:val="24"/>
        </w:rPr>
        <w:t xml:space="preserve"> </w:t>
      </w:r>
      <w:bookmarkEnd w:id="32"/>
    </w:p>
    <w:p w14:paraId="6514DFC0" w14:textId="77777777" w:rsidR="00A81B10" w:rsidRDefault="00965D2C" w:rsidP="004C5234">
      <w:pPr>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 xml:space="preserve">Итак, было проведено эмпирическое исследование и проверены гипотезы о наличии взаимосвязи степени интернационализации и показателей финансовой эффективности российских логистических ТНК. Предполагается, что инструментарий, разработанный в процессе работы, может применяться системой менеджмента логистических компаний в области принятия стратегических решений </w:t>
      </w:r>
      <w:r w:rsidR="00A81B10">
        <w:rPr>
          <w:rFonts w:ascii="Times New Roman" w:eastAsia="Calibri" w:hAnsi="Times New Roman" w:cs="Times New Roman"/>
        </w:rPr>
        <w:t>интернационализации и влияния данной стратегии на финансовые показатели эффективности.</w:t>
      </w:r>
    </w:p>
    <w:p w14:paraId="726EEA12" w14:textId="4D27F85E" w:rsidR="00A81B10" w:rsidRDefault="00965D2C" w:rsidP="005165C4">
      <w:pPr>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 xml:space="preserve"> </w:t>
      </w:r>
      <w:r w:rsidR="00A81B10">
        <w:rPr>
          <w:rFonts w:ascii="Times New Roman" w:eastAsia="Calibri" w:hAnsi="Times New Roman" w:cs="Times New Roman"/>
        </w:rPr>
        <w:t>Катькало</w:t>
      </w:r>
      <w:r w:rsidR="0082659E">
        <w:rPr>
          <w:rFonts w:ascii="Times New Roman" w:eastAsia="Calibri" w:hAnsi="Times New Roman" w:cs="Times New Roman"/>
        </w:rPr>
        <w:t xml:space="preserve"> [</w:t>
      </w:r>
      <w:r w:rsidR="000922BB">
        <w:rPr>
          <w:rFonts w:ascii="Times New Roman" w:eastAsia="Calibri" w:hAnsi="Times New Roman" w:cs="Times New Roman"/>
        </w:rPr>
        <w:t>Катькало, 2011</w:t>
      </w:r>
      <w:r w:rsidR="0082659E">
        <w:rPr>
          <w:rFonts w:ascii="Times New Roman" w:eastAsia="Calibri" w:hAnsi="Times New Roman" w:cs="Times New Roman"/>
        </w:rPr>
        <w:t>, C. 7-38]</w:t>
      </w:r>
      <w:r w:rsidR="00A81B10">
        <w:rPr>
          <w:rFonts w:ascii="Times New Roman" w:eastAsia="Calibri" w:hAnsi="Times New Roman" w:cs="Times New Roman"/>
        </w:rPr>
        <w:t xml:space="preserve"> в с</w:t>
      </w:r>
      <w:r w:rsidR="000922BB">
        <w:rPr>
          <w:rFonts w:ascii="Times New Roman" w:eastAsia="Calibri" w:hAnsi="Times New Roman" w:cs="Times New Roman"/>
        </w:rPr>
        <w:t>в</w:t>
      </w:r>
      <w:r w:rsidR="00A81B10">
        <w:rPr>
          <w:rFonts w:ascii="Times New Roman" w:eastAsia="Calibri" w:hAnsi="Times New Roman" w:cs="Times New Roman"/>
        </w:rPr>
        <w:t>оем исследовании утверждает, что развитие зарубежной экспансии россий</w:t>
      </w:r>
      <w:r w:rsidR="00A81B10" w:rsidRPr="00A81B10">
        <w:rPr>
          <w:rFonts w:ascii="Times New Roman" w:eastAsia="Calibri" w:hAnsi="Times New Roman" w:cs="Times New Roman"/>
        </w:rPr>
        <w:t>ских фирм не вписывается в рамки простых моделе</w:t>
      </w:r>
      <w:r w:rsidR="00A81B10">
        <w:rPr>
          <w:rFonts w:ascii="Times New Roman" w:eastAsia="Calibri" w:hAnsi="Times New Roman" w:cs="Times New Roman"/>
        </w:rPr>
        <w:t xml:space="preserve">й </w:t>
      </w:r>
      <w:r w:rsidR="00A81B10">
        <w:rPr>
          <w:rFonts w:ascii="Times New Roman" w:eastAsia="Calibri" w:hAnsi="Times New Roman" w:cs="Times New Roman"/>
        </w:rPr>
        <w:lastRenderedPageBreak/>
        <w:t>последовательной</w:t>
      </w:r>
      <w:r w:rsidR="00A81B10" w:rsidRPr="00A81B10">
        <w:rPr>
          <w:rFonts w:ascii="Times New Roman" w:eastAsia="Calibri" w:hAnsi="Times New Roman" w:cs="Times New Roman"/>
        </w:rPr>
        <w:t xml:space="preserve"> интернационализации и концепций прямых зарубежных инвестиций, что затрудн</w:t>
      </w:r>
      <w:r w:rsidR="000922BB">
        <w:rPr>
          <w:rFonts w:ascii="Times New Roman" w:eastAsia="Calibri" w:hAnsi="Times New Roman" w:cs="Times New Roman"/>
        </w:rPr>
        <w:t>яет исследование феномена РМНК, поэтому российским ТНК тяжело планировать свою стратегию интернационализации. В качестве практических рекомендаций данного исследования предполагается использование инструментария программно-целевого планирования но основе разработанной модели оценки. Такой инструментарий может способствовать</w:t>
      </w:r>
      <w:r w:rsidR="00955E12">
        <w:rPr>
          <w:rFonts w:ascii="Times New Roman" w:eastAsia="Calibri" w:hAnsi="Times New Roman" w:cs="Times New Roman"/>
        </w:rPr>
        <w:t xml:space="preserve"> более точному</w:t>
      </w:r>
      <w:r w:rsidR="000922BB">
        <w:rPr>
          <w:rFonts w:ascii="Times New Roman" w:eastAsia="Calibri" w:hAnsi="Times New Roman" w:cs="Times New Roman"/>
        </w:rPr>
        <w:t xml:space="preserve"> </w:t>
      </w:r>
      <w:r w:rsidR="00955E12">
        <w:rPr>
          <w:rFonts w:ascii="Times New Roman" w:eastAsia="Calibri" w:hAnsi="Times New Roman" w:cs="Times New Roman"/>
        </w:rPr>
        <w:t>измерению</w:t>
      </w:r>
      <w:r w:rsidR="000922BB">
        <w:rPr>
          <w:rFonts w:ascii="Times New Roman" w:eastAsia="Calibri" w:hAnsi="Times New Roman" w:cs="Times New Roman"/>
        </w:rPr>
        <w:t xml:space="preserve"> влияния имплементации стратегии интернационализации на показатели эффективности, что поможет компании скорректировать стратегию и </w:t>
      </w:r>
      <w:r w:rsidR="00955E12">
        <w:rPr>
          <w:rFonts w:ascii="Times New Roman" w:eastAsia="Calibri" w:hAnsi="Times New Roman" w:cs="Times New Roman"/>
        </w:rPr>
        <w:t>спрогнозировать финансовые результаты своей компании.</w:t>
      </w:r>
    </w:p>
    <w:p w14:paraId="4424BE9F" w14:textId="03DB596D" w:rsidR="00925537" w:rsidRDefault="00955E12" w:rsidP="00B01EEE">
      <w:pPr>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 xml:space="preserve">В качестве практических рекомендаций предлагается блок-схема программно-целевого планирования интернационализации ТНК. </w:t>
      </w:r>
      <w:r w:rsidRPr="00955E12">
        <w:rPr>
          <w:rFonts w:ascii="Times New Roman" w:eastAsia="Calibri" w:hAnsi="Times New Roman" w:cs="Times New Roman"/>
        </w:rPr>
        <w:t>Блок-схема пре</w:t>
      </w:r>
      <w:r>
        <w:rPr>
          <w:rFonts w:ascii="Times New Roman" w:eastAsia="Calibri" w:hAnsi="Times New Roman" w:cs="Times New Roman"/>
        </w:rPr>
        <w:t>дставлена в формате комплексной</w:t>
      </w:r>
      <w:r w:rsidRPr="00955E12">
        <w:rPr>
          <w:rFonts w:ascii="Times New Roman" w:eastAsia="Calibri" w:hAnsi="Times New Roman" w:cs="Times New Roman"/>
        </w:rPr>
        <w:t xml:space="preserve"> программы </w:t>
      </w:r>
      <w:r>
        <w:rPr>
          <w:rFonts w:ascii="Times New Roman" w:eastAsia="Calibri" w:hAnsi="Times New Roman" w:cs="Times New Roman"/>
        </w:rPr>
        <w:t>мероприятий по интернационализации ТНК. По своей</w:t>
      </w:r>
      <w:r w:rsidRPr="00955E12">
        <w:rPr>
          <w:rFonts w:ascii="Times New Roman" w:eastAsia="Calibri" w:hAnsi="Times New Roman" w:cs="Times New Roman"/>
        </w:rPr>
        <w:t xml:space="preserve"> сути структура предложенного программно-целевое планирование</w:t>
      </w:r>
      <w:r>
        <w:rPr>
          <w:rFonts w:ascii="Times New Roman" w:eastAsia="Calibri" w:hAnsi="Times New Roman" w:cs="Times New Roman"/>
        </w:rPr>
        <w:t xml:space="preserve"> соответствует структуре данной</w:t>
      </w:r>
      <w:r w:rsidRPr="00955E12">
        <w:rPr>
          <w:rFonts w:ascii="Times New Roman" w:eastAsia="Calibri" w:hAnsi="Times New Roman" w:cs="Times New Roman"/>
        </w:rPr>
        <w:t xml:space="preserve"> работы. Таким образом, блок схема</w:t>
      </w:r>
      <w:r w:rsidR="00B01EEE">
        <w:rPr>
          <w:rFonts w:ascii="Times New Roman" w:eastAsia="Calibri" w:hAnsi="Times New Roman" w:cs="Times New Roman"/>
        </w:rPr>
        <w:t xml:space="preserve"> представлена на рисунке далее</w:t>
      </w:r>
      <w:r w:rsidR="004C5234">
        <w:rPr>
          <w:rFonts w:ascii="Times New Roman" w:eastAsia="Calibri" w:hAnsi="Times New Roman" w:cs="Times New Roman"/>
        </w:rPr>
        <w:t xml:space="preserve"> (рис. 10)</w:t>
      </w:r>
      <w:r w:rsidR="00B01EEE">
        <w:rPr>
          <w:rFonts w:ascii="Times New Roman" w:eastAsia="Calibri" w:hAnsi="Times New Roman" w:cs="Times New Roman"/>
        </w:rPr>
        <w:t>.</w:t>
      </w:r>
    </w:p>
    <w:p w14:paraId="1753E2F8" w14:textId="77777777" w:rsidR="00B01EEE" w:rsidRDefault="00B01EEE">
      <w:pPr>
        <w:spacing w:after="200" w:line="276" w:lineRule="auto"/>
        <w:rPr>
          <w:rFonts w:ascii="Times New Roman" w:eastAsia="Calibri" w:hAnsi="Times New Roman" w:cs="Times New Roman"/>
          <w:sz w:val="22"/>
          <w:szCs w:val="22"/>
        </w:rPr>
      </w:pPr>
      <w:r>
        <w:rPr>
          <w:rFonts w:ascii="Times New Roman" w:eastAsia="Calibri" w:hAnsi="Times New Roman" w:cs="Times New Roman"/>
          <w:sz w:val="22"/>
          <w:szCs w:val="22"/>
        </w:rPr>
        <w:br w:type="page"/>
      </w:r>
    </w:p>
    <w:p w14:paraId="2CBC0276" w14:textId="66B3606F" w:rsidR="00B01EEE" w:rsidRPr="00B01EEE" w:rsidRDefault="004C5234" w:rsidP="005165C4">
      <w:pPr>
        <w:autoSpaceDE w:val="0"/>
        <w:autoSpaceDN w:val="0"/>
        <w:adjustRightInd w:val="0"/>
        <w:spacing w:after="120" w:line="360" w:lineRule="auto"/>
        <w:ind w:firstLine="709"/>
        <w:jc w:val="right"/>
        <w:rPr>
          <w:rFonts w:ascii="Times New Roman" w:eastAsia="Calibri" w:hAnsi="Times New Roman" w:cs="Times New Roman"/>
          <w:sz w:val="22"/>
          <w:szCs w:val="22"/>
        </w:rPr>
      </w:pPr>
      <w:r>
        <w:rPr>
          <w:rFonts w:ascii="Times New Roman" w:eastAsia="Calibri" w:hAnsi="Times New Roman" w:cs="Times New Roman"/>
          <w:sz w:val="22"/>
          <w:szCs w:val="22"/>
        </w:rPr>
        <w:lastRenderedPageBreak/>
        <w:t>Рис.</w:t>
      </w:r>
      <w:r w:rsidR="00B01EEE" w:rsidRPr="00B01EEE">
        <w:rPr>
          <w:rFonts w:ascii="Times New Roman" w:eastAsia="Calibri" w:hAnsi="Times New Roman" w:cs="Times New Roman"/>
          <w:sz w:val="22"/>
          <w:szCs w:val="22"/>
        </w:rPr>
        <w:t xml:space="preserve"> 10</w:t>
      </w:r>
    </w:p>
    <w:p w14:paraId="763B35B9" w14:textId="43B73871" w:rsidR="00955E12" w:rsidRPr="00B01EEE" w:rsidRDefault="00955E12" w:rsidP="005165C4">
      <w:pPr>
        <w:autoSpaceDE w:val="0"/>
        <w:autoSpaceDN w:val="0"/>
        <w:adjustRightInd w:val="0"/>
        <w:spacing w:after="120" w:line="360" w:lineRule="auto"/>
        <w:ind w:firstLine="709"/>
        <w:jc w:val="right"/>
        <w:rPr>
          <w:rFonts w:ascii="Times New Roman" w:eastAsia="Calibri" w:hAnsi="Times New Roman" w:cs="Times New Roman"/>
          <w:b/>
          <w:sz w:val="22"/>
          <w:szCs w:val="22"/>
        </w:rPr>
      </w:pPr>
      <w:r w:rsidRPr="00B01EEE">
        <w:rPr>
          <w:rFonts w:ascii="Times New Roman" w:eastAsia="Calibri" w:hAnsi="Times New Roman" w:cs="Times New Roman"/>
          <w:sz w:val="22"/>
          <w:szCs w:val="22"/>
        </w:rPr>
        <w:t xml:space="preserve"> </w:t>
      </w:r>
      <w:r w:rsidRPr="00B01EEE">
        <w:rPr>
          <w:rFonts w:ascii="Times New Roman" w:eastAsia="Calibri" w:hAnsi="Times New Roman" w:cs="Times New Roman"/>
          <w:b/>
          <w:sz w:val="22"/>
          <w:szCs w:val="22"/>
        </w:rPr>
        <w:t>Блок-схема программно-целевого планирования интернационализации ТНК</w:t>
      </w:r>
    </w:p>
    <w:p w14:paraId="128680F8" w14:textId="14C21E43" w:rsidR="00955E12" w:rsidRPr="00A81B10" w:rsidRDefault="00DF6B1D" w:rsidP="005165C4">
      <w:pPr>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14:anchorId="760FAC81" wp14:editId="5FFD9E44">
            <wp:extent cx="5486400" cy="8105140"/>
            <wp:effectExtent l="25400" t="25400" r="76200" b="22860"/>
            <wp:docPr id="37"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1D555EA" w14:textId="2491DD0C" w:rsidR="00B01EEE" w:rsidRPr="004C5234" w:rsidRDefault="004C5234">
      <w:pPr>
        <w:spacing w:after="200" w:line="276" w:lineRule="auto"/>
        <w:rPr>
          <w:rFonts w:ascii="Times New Roman" w:eastAsia="Calibri" w:hAnsi="Times New Roman" w:cs="Times New Roman"/>
          <w:sz w:val="20"/>
          <w:szCs w:val="20"/>
        </w:rPr>
      </w:pPr>
      <w:r w:rsidRPr="004C5234">
        <w:rPr>
          <w:rFonts w:ascii="Times New Roman" w:eastAsia="Calibri" w:hAnsi="Times New Roman" w:cs="Times New Roman"/>
          <w:sz w:val="20"/>
          <w:szCs w:val="20"/>
        </w:rPr>
        <w:t>Источник: составлено автором</w:t>
      </w:r>
    </w:p>
    <w:p w14:paraId="21A716EC" w14:textId="0837055C" w:rsidR="007B4138" w:rsidRPr="007B4138" w:rsidRDefault="00247AF4" w:rsidP="005165C4">
      <w:pPr>
        <w:spacing w:after="120" w:line="360" w:lineRule="auto"/>
        <w:ind w:firstLine="709"/>
        <w:jc w:val="both"/>
        <w:rPr>
          <w:rFonts w:ascii="Times New Roman" w:hAnsi="Times New Roman"/>
        </w:rPr>
      </w:pPr>
      <w:r>
        <w:rPr>
          <w:rFonts w:ascii="Times New Roman" w:hAnsi="Times New Roman"/>
        </w:rPr>
        <w:lastRenderedPageBreak/>
        <w:t>Наиболее целесообразным и логичным способом начать п</w:t>
      </w:r>
      <w:r w:rsidR="00F313CF" w:rsidRPr="00BC3E81">
        <w:rPr>
          <w:rFonts w:ascii="Times New Roman" w:hAnsi="Times New Roman"/>
        </w:rPr>
        <w:t>роцесс планирования мы рекомендуем начать с выбора индикаторов</w:t>
      </w:r>
      <w:r>
        <w:rPr>
          <w:rFonts w:ascii="Times New Roman" w:hAnsi="Times New Roman"/>
        </w:rPr>
        <w:t xml:space="preserve"> уровня</w:t>
      </w:r>
      <w:r w:rsidR="00F313CF" w:rsidRPr="00BC3E81">
        <w:rPr>
          <w:rFonts w:ascii="Times New Roman" w:hAnsi="Times New Roman"/>
        </w:rPr>
        <w:t xml:space="preserve"> интернационализации, а также экономических индика</w:t>
      </w:r>
      <w:r>
        <w:rPr>
          <w:rFonts w:ascii="Times New Roman" w:hAnsi="Times New Roman"/>
        </w:rPr>
        <w:t>торов для проведения последующего регрессионного анализа связи данных показателей</w:t>
      </w:r>
      <w:r w:rsidR="00F313CF" w:rsidRPr="00BC3E81">
        <w:rPr>
          <w:rFonts w:ascii="Times New Roman" w:hAnsi="Times New Roman"/>
        </w:rPr>
        <w:t>.</w:t>
      </w:r>
      <w:r w:rsidR="00F313CF">
        <w:rPr>
          <w:rFonts w:ascii="Times New Roman" w:hAnsi="Times New Roman"/>
        </w:rPr>
        <w:t xml:space="preserve"> </w:t>
      </w:r>
      <w:r>
        <w:rPr>
          <w:rFonts w:ascii="Times New Roman" w:hAnsi="Times New Roman"/>
        </w:rPr>
        <w:t>В рамках исследования</w:t>
      </w:r>
      <w:r w:rsidR="00F313CF">
        <w:rPr>
          <w:rFonts w:ascii="Times New Roman" w:hAnsi="Times New Roman"/>
        </w:rPr>
        <w:t xml:space="preserve">, </w:t>
      </w:r>
      <w:r>
        <w:rPr>
          <w:rFonts w:ascii="Times New Roman" w:hAnsi="Times New Roman"/>
        </w:rPr>
        <w:t>было решено использовать ограниченное число</w:t>
      </w:r>
      <w:r w:rsidR="00F313CF">
        <w:rPr>
          <w:rFonts w:ascii="Times New Roman" w:hAnsi="Times New Roman"/>
        </w:rPr>
        <w:t xml:space="preserve"> индикаторов, которые</w:t>
      </w:r>
      <w:r>
        <w:rPr>
          <w:rFonts w:ascii="Times New Roman" w:hAnsi="Times New Roman"/>
        </w:rPr>
        <w:t xml:space="preserve"> дали</w:t>
      </w:r>
      <w:r w:rsidR="00F313CF">
        <w:rPr>
          <w:rFonts w:ascii="Times New Roman" w:hAnsi="Times New Roman"/>
        </w:rPr>
        <w:t xml:space="preserve"> наиболее объективную оценку соответствующих параметров</w:t>
      </w:r>
      <w:r>
        <w:rPr>
          <w:rFonts w:ascii="Times New Roman" w:hAnsi="Times New Roman"/>
        </w:rPr>
        <w:t>, а также были доступны в открытом доступе</w:t>
      </w:r>
      <w:r w:rsidR="00F313CF">
        <w:rPr>
          <w:rFonts w:ascii="Times New Roman" w:hAnsi="Times New Roman"/>
        </w:rPr>
        <w:t xml:space="preserve">. </w:t>
      </w:r>
      <w:r>
        <w:rPr>
          <w:rFonts w:ascii="Times New Roman" w:hAnsi="Times New Roman"/>
        </w:rPr>
        <w:t xml:space="preserve">Необходимо отметить, что для предлагаемой модели возможно использование других индикаторов, их количество и сущность определяются индивидуально для целей исследований. </w:t>
      </w:r>
      <w:r w:rsidR="007B4138" w:rsidRPr="007B4138">
        <w:rPr>
          <w:rFonts w:ascii="Times New Roman" w:hAnsi="Times New Roman"/>
        </w:rPr>
        <w:t>Большее и более разнообразно</w:t>
      </w:r>
      <w:r w:rsidR="007B4138">
        <w:rPr>
          <w:rFonts w:ascii="Times New Roman" w:hAnsi="Times New Roman"/>
        </w:rPr>
        <w:t>е целевое выделение показателей</w:t>
      </w:r>
      <w:r w:rsidR="007B4138" w:rsidRPr="007B4138">
        <w:rPr>
          <w:rFonts w:ascii="Times New Roman" w:hAnsi="Times New Roman"/>
        </w:rPr>
        <w:t xml:space="preserve"> поможет повысить точечную спецификацию, что повысит эффективность модели и п</w:t>
      </w:r>
      <w:r w:rsidR="007B4138">
        <w:rPr>
          <w:rFonts w:ascii="Times New Roman" w:hAnsi="Times New Roman"/>
        </w:rPr>
        <w:t>оложительно повлияет на дальней</w:t>
      </w:r>
      <w:r w:rsidR="007B4138" w:rsidRPr="007B4138">
        <w:rPr>
          <w:rFonts w:ascii="Times New Roman" w:hAnsi="Times New Roman"/>
        </w:rPr>
        <w:t xml:space="preserve">шее планирование. </w:t>
      </w:r>
    </w:p>
    <w:p w14:paraId="47B9420A" w14:textId="64643896" w:rsidR="007B4138" w:rsidRPr="007B4138" w:rsidRDefault="007B4138" w:rsidP="005165C4">
      <w:pPr>
        <w:spacing w:after="120" w:line="360" w:lineRule="auto"/>
        <w:ind w:firstLine="709"/>
        <w:jc w:val="both"/>
        <w:rPr>
          <w:rFonts w:ascii="Times New Roman" w:hAnsi="Times New Roman"/>
        </w:rPr>
      </w:pPr>
      <w:r w:rsidRPr="007B4138">
        <w:rPr>
          <w:rFonts w:ascii="Times New Roman" w:hAnsi="Times New Roman"/>
        </w:rPr>
        <w:t>На втором этапе планирования</w:t>
      </w:r>
      <w:r>
        <w:rPr>
          <w:rFonts w:ascii="Times New Roman" w:hAnsi="Times New Roman"/>
        </w:rPr>
        <w:t xml:space="preserve"> необходимо </w:t>
      </w:r>
      <w:r w:rsidRPr="007B4138">
        <w:rPr>
          <w:rFonts w:ascii="Times New Roman" w:hAnsi="Times New Roman"/>
        </w:rPr>
        <w:t xml:space="preserve">определить </w:t>
      </w:r>
      <w:r>
        <w:rPr>
          <w:rFonts w:ascii="Times New Roman" w:hAnsi="Times New Roman"/>
        </w:rPr>
        <w:t xml:space="preserve">выборку </w:t>
      </w:r>
      <w:r w:rsidR="004C5234">
        <w:rPr>
          <w:rFonts w:ascii="Times New Roman" w:hAnsi="Times New Roman"/>
        </w:rPr>
        <w:t>компаний</w:t>
      </w:r>
      <w:r w:rsidRPr="007B4138">
        <w:rPr>
          <w:rFonts w:ascii="Times New Roman" w:hAnsi="Times New Roman"/>
        </w:rPr>
        <w:t xml:space="preserve"> для последующего анализа. Для репрезентативности выборки необходим подбор компаний, которые бы соответствовали целям исс</w:t>
      </w:r>
      <w:r>
        <w:rPr>
          <w:rFonts w:ascii="Times New Roman" w:hAnsi="Times New Roman"/>
        </w:rPr>
        <w:t>ледования и были схожи по своей сути с исходной логистической компанией, то есть той компанией</w:t>
      </w:r>
      <w:r w:rsidRPr="007B4138">
        <w:rPr>
          <w:rFonts w:ascii="Times New Roman" w:hAnsi="Times New Roman"/>
        </w:rPr>
        <w:t xml:space="preserve">, которая осуществляет планирование. </w:t>
      </w:r>
      <w:r>
        <w:rPr>
          <w:rFonts w:ascii="Times New Roman" w:hAnsi="Times New Roman"/>
        </w:rPr>
        <w:t>Чем более широко будут выбраны компании, тем выше шанс получения статистических ошибок, а результаты исследования будут бесполезны для принятия стратегических решений.</w:t>
      </w:r>
    </w:p>
    <w:p w14:paraId="78483271" w14:textId="698DD2A5" w:rsidR="001D01B3" w:rsidRPr="001D01B3" w:rsidRDefault="007B4138" w:rsidP="005165C4">
      <w:pPr>
        <w:spacing w:after="120" w:line="360" w:lineRule="auto"/>
        <w:ind w:firstLine="709"/>
        <w:jc w:val="both"/>
        <w:rPr>
          <w:rFonts w:ascii="Times New Roman" w:hAnsi="Times New Roman"/>
        </w:rPr>
      </w:pPr>
      <w:r>
        <w:rPr>
          <w:rFonts w:ascii="Times New Roman" w:hAnsi="Times New Roman"/>
        </w:rPr>
        <w:t>Третий этап – это кластеризация компаний,</w:t>
      </w:r>
      <w:r w:rsidR="00C53378">
        <w:rPr>
          <w:rFonts w:ascii="Times New Roman" w:hAnsi="Times New Roman"/>
        </w:rPr>
        <w:t xml:space="preserve"> позволяет провести более эффективное формирование целевых показателей, а так же позволит идентифицировать наиболее схожие компании</w:t>
      </w:r>
      <w:r>
        <w:rPr>
          <w:rFonts w:ascii="Times New Roman" w:hAnsi="Times New Roman"/>
        </w:rPr>
        <w:t xml:space="preserve">. В </w:t>
      </w:r>
      <w:r w:rsidR="00C53378">
        <w:rPr>
          <w:rFonts w:ascii="Times New Roman" w:hAnsi="Times New Roman"/>
        </w:rPr>
        <w:t>рамках данного исследовании, была проведена кластеризация</w:t>
      </w:r>
      <w:r>
        <w:rPr>
          <w:rFonts w:ascii="Times New Roman" w:hAnsi="Times New Roman"/>
        </w:rPr>
        <w:t xml:space="preserve"> </w:t>
      </w:r>
      <w:r w:rsidR="00C53378">
        <w:rPr>
          <w:rFonts w:ascii="Times New Roman" w:hAnsi="Times New Roman"/>
        </w:rPr>
        <w:t>в одном измерении</w:t>
      </w:r>
      <w:r>
        <w:rPr>
          <w:rFonts w:ascii="Times New Roman" w:hAnsi="Times New Roman"/>
        </w:rPr>
        <w:t xml:space="preserve"> – по </w:t>
      </w:r>
      <w:r w:rsidR="00C53378">
        <w:rPr>
          <w:rFonts w:ascii="Times New Roman" w:hAnsi="Times New Roman"/>
        </w:rPr>
        <w:t>типу предоставляемых транспортных услуг – мультимодал</w:t>
      </w:r>
      <w:r w:rsidR="00B01EEE">
        <w:rPr>
          <w:rFonts w:ascii="Times New Roman" w:hAnsi="Times New Roman"/>
        </w:rPr>
        <w:t>ь</w:t>
      </w:r>
      <w:r w:rsidR="00C53378">
        <w:rPr>
          <w:rFonts w:ascii="Times New Roman" w:hAnsi="Times New Roman"/>
        </w:rPr>
        <w:t xml:space="preserve">ные и </w:t>
      </w:r>
      <w:r w:rsidR="005051CF">
        <w:rPr>
          <w:rFonts w:ascii="Times New Roman" w:hAnsi="Times New Roman"/>
        </w:rPr>
        <w:t xml:space="preserve">традиционные </w:t>
      </w:r>
      <w:r w:rsidR="00C53378">
        <w:rPr>
          <w:rFonts w:ascii="Times New Roman" w:hAnsi="Times New Roman"/>
        </w:rPr>
        <w:t>перевозки</w:t>
      </w:r>
      <w:r>
        <w:rPr>
          <w:rFonts w:ascii="Times New Roman" w:hAnsi="Times New Roman"/>
        </w:rPr>
        <w:t xml:space="preserve">. </w:t>
      </w:r>
      <w:r w:rsidR="00C53378">
        <w:rPr>
          <w:rFonts w:ascii="Times New Roman" w:hAnsi="Times New Roman"/>
        </w:rPr>
        <w:t xml:space="preserve">Однако, как и в случае с используемыми показателями, </w:t>
      </w:r>
      <w:r>
        <w:rPr>
          <w:rFonts w:ascii="Times New Roman" w:hAnsi="Times New Roman"/>
        </w:rPr>
        <w:t>чтобы идентифицировать компании, которые наиболее близки к исходной</w:t>
      </w:r>
      <w:r w:rsidR="00C53378">
        <w:rPr>
          <w:rFonts w:ascii="Times New Roman" w:hAnsi="Times New Roman"/>
        </w:rPr>
        <w:t xml:space="preserve">, а также могли бы показать более релевантные данные, необходимо использование большого </w:t>
      </w:r>
      <w:r w:rsidR="001D01B3">
        <w:rPr>
          <w:rFonts w:ascii="Times New Roman" w:hAnsi="Times New Roman"/>
        </w:rPr>
        <w:t>количества критериев к тому или иному кластеру.</w:t>
      </w:r>
      <w:r>
        <w:rPr>
          <w:rFonts w:ascii="Times New Roman" w:hAnsi="Times New Roman"/>
        </w:rPr>
        <w:t xml:space="preserve"> Такими измерениями могут быть</w:t>
      </w:r>
      <w:r w:rsidR="001D01B3">
        <w:rPr>
          <w:rFonts w:ascii="Times New Roman" w:hAnsi="Times New Roman"/>
        </w:rPr>
        <w:t xml:space="preserve"> различные способы перевозок (авто-, авиаперевозки или перевозки железной дорогой), страны, в которых компании оперируют и т.д.</w:t>
      </w:r>
      <w:r>
        <w:rPr>
          <w:rFonts w:ascii="Times New Roman" w:hAnsi="Times New Roman"/>
        </w:rPr>
        <w:t xml:space="preserve">. Кроме того, необходимо позиционировать в полученном </w:t>
      </w:r>
      <w:r>
        <w:rPr>
          <w:rFonts w:ascii="Times New Roman" w:hAnsi="Times New Roman"/>
          <w:lang w:val="en-US"/>
        </w:rPr>
        <w:t>n</w:t>
      </w:r>
      <w:r w:rsidRPr="001A37E2">
        <w:rPr>
          <w:rFonts w:ascii="Times New Roman" w:hAnsi="Times New Roman"/>
        </w:rPr>
        <w:t>-</w:t>
      </w:r>
      <w:r>
        <w:rPr>
          <w:rFonts w:ascii="Times New Roman" w:hAnsi="Times New Roman"/>
        </w:rPr>
        <w:t>мерном пространстве и саму ТНК, осуществляющую планирование. Последующий анализ целесообразно проводить именно для кластеров, наиболее близких к исходной компании, с тем, чтобы нивелировать все посторонние «шумы», мешающие провести точную оценку.</w:t>
      </w:r>
      <w:r w:rsidR="001D01B3">
        <w:rPr>
          <w:rFonts w:ascii="Times New Roman" w:hAnsi="Times New Roman"/>
        </w:rPr>
        <w:t xml:space="preserve"> </w:t>
      </w:r>
      <w:r w:rsidR="001D01B3" w:rsidRPr="001D01B3">
        <w:rPr>
          <w:rFonts w:ascii="Times New Roman" w:hAnsi="Times New Roman"/>
        </w:rPr>
        <w:t xml:space="preserve">Также стоит помнить о соотношение информации и данных о компании, что сделает возможным использование полученных данных и практическое применение. </w:t>
      </w:r>
    </w:p>
    <w:p w14:paraId="04C40F11" w14:textId="70061500" w:rsidR="001D01B3" w:rsidRPr="001D01B3" w:rsidRDefault="004C5234" w:rsidP="005165C4">
      <w:pPr>
        <w:spacing w:after="120" w:line="360" w:lineRule="auto"/>
        <w:ind w:firstLine="709"/>
        <w:jc w:val="both"/>
        <w:rPr>
          <w:rFonts w:ascii="Times New Roman" w:hAnsi="Times New Roman"/>
        </w:rPr>
      </w:pPr>
      <w:r>
        <w:rPr>
          <w:rFonts w:ascii="Times New Roman" w:hAnsi="Times New Roman"/>
        </w:rPr>
        <w:lastRenderedPageBreak/>
        <w:t>На четвертом этапе</w:t>
      </w:r>
      <w:r w:rsidR="001D01B3">
        <w:rPr>
          <w:rFonts w:ascii="Times New Roman" w:hAnsi="Times New Roman"/>
        </w:rPr>
        <w:t xml:space="preserve"> необходимо</w:t>
      </w:r>
      <w:r w:rsidR="001D01B3" w:rsidRPr="001D01B3">
        <w:rPr>
          <w:rFonts w:ascii="Times New Roman" w:hAnsi="Times New Roman"/>
        </w:rPr>
        <w:t xml:space="preserve"> </w:t>
      </w:r>
      <w:r w:rsidR="001D01B3">
        <w:rPr>
          <w:rFonts w:ascii="Times New Roman" w:hAnsi="Times New Roman"/>
        </w:rPr>
        <w:t>определить целевые показатели</w:t>
      </w:r>
      <w:r w:rsidR="001D01B3" w:rsidRPr="001D01B3">
        <w:rPr>
          <w:rFonts w:ascii="Times New Roman" w:hAnsi="Times New Roman"/>
        </w:rPr>
        <w:t>. Этот шаг необходим для последующего применения результатов исследования и эффективного планирования мероприятий и стратегических инициатив</w:t>
      </w:r>
      <w:r w:rsidR="00DB08FB">
        <w:rPr>
          <w:rFonts w:ascii="Times New Roman" w:hAnsi="Times New Roman"/>
        </w:rPr>
        <w:t>. Целевые значения показателей эффективности</w:t>
      </w:r>
      <w:r>
        <w:rPr>
          <w:rFonts w:ascii="Times New Roman" w:hAnsi="Times New Roman"/>
        </w:rPr>
        <w:t xml:space="preserve"> определяются согласно </w:t>
      </w:r>
      <w:r w:rsidR="00DB08FB">
        <w:rPr>
          <w:rFonts w:ascii="Times New Roman" w:hAnsi="Times New Roman"/>
        </w:rPr>
        <w:t xml:space="preserve">текущей или новой стратегии и планам топ-менеджмента </w:t>
      </w:r>
      <w:r>
        <w:rPr>
          <w:rFonts w:ascii="Times New Roman" w:hAnsi="Times New Roman"/>
        </w:rPr>
        <w:t>логистической компании</w:t>
      </w:r>
      <w:r w:rsidR="001D01B3" w:rsidRPr="001D01B3">
        <w:rPr>
          <w:rFonts w:ascii="Times New Roman" w:hAnsi="Times New Roman"/>
        </w:rPr>
        <w:t xml:space="preserve">. </w:t>
      </w:r>
    </w:p>
    <w:p w14:paraId="7CE40F4B" w14:textId="52321D3B" w:rsidR="00F313CF" w:rsidRDefault="00A50AA1" w:rsidP="005165C4">
      <w:pPr>
        <w:spacing w:after="120" w:line="360" w:lineRule="auto"/>
        <w:ind w:firstLine="709"/>
        <w:jc w:val="both"/>
        <w:rPr>
          <w:rFonts w:ascii="Times New Roman" w:hAnsi="Times New Roman"/>
        </w:rPr>
      </w:pPr>
      <w:r>
        <w:rPr>
          <w:rFonts w:ascii="Times New Roman" w:hAnsi="Times New Roman"/>
        </w:rPr>
        <w:t xml:space="preserve">Пятый этап – определение горизонта планирования. </w:t>
      </w:r>
      <w:r w:rsidR="00066E09">
        <w:rPr>
          <w:rFonts w:ascii="Times New Roman" w:hAnsi="Times New Roman"/>
        </w:rPr>
        <w:t>Целью данной работы является определение связи уровня интернационализации и показателей экономической эффективности, поэтому в качестве показателей использовались данные за 2015 финансовый год. Однако, для программно-целевого планирования необходимо</w:t>
      </w:r>
      <w:r w:rsidR="001D01B3">
        <w:rPr>
          <w:rFonts w:ascii="Times New Roman" w:hAnsi="Times New Roman"/>
        </w:rPr>
        <w:t xml:space="preserve"> выбрать горизонт  планирования. Во многом он будет зависеть от имеющихся данных для ретроспективного анализа</w:t>
      </w:r>
      <w:r w:rsidR="00066E09">
        <w:rPr>
          <w:rFonts w:ascii="Times New Roman" w:hAnsi="Times New Roman"/>
        </w:rPr>
        <w:t>. Чем дальше горизонт планирования, тем более глубоким должен быть ретроспективный анализ.</w:t>
      </w:r>
    </w:p>
    <w:p w14:paraId="0841AE2B" w14:textId="37332B7A" w:rsidR="006D29FB" w:rsidRPr="006D29FB" w:rsidRDefault="00A50AA1" w:rsidP="005165C4">
      <w:pPr>
        <w:spacing w:after="120" w:line="360" w:lineRule="auto"/>
        <w:ind w:firstLine="709"/>
        <w:jc w:val="both"/>
        <w:rPr>
          <w:rFonts w:ascii="Times New Roman" w:hAnsi="Times New Roman"/>
        </w:rPr>
      </w:pPr>
      <w:r>
        <w:rPr>
          <w:rFonts w:ascii="Times New Roman" w:hAnsi="Times New Roman"/>
        </w:rPr>
        <w:t xml:space="preserve">На предпоследнем шаге, следует провести непосредственно анализ влияния уровня интернационализации на показатели экономической эффективности. При этом данный анализ должен быть проведен в рамках релевантных кластеров, с учетом горизонта планирования. Построение аналитических зависимостей позволит установить, комбинацию каких параметров по соответствующим индикаторам, которые были выбраны на первом шаге, которые использовали компании, добившейся наибольшей экономической отдачи. Полученные результаты должны позволить компании определить, сочетание каких параметров позволит добиться наибольшей отдачи. </w:t>
      </w:r>
      <w:r w:rsidR="006D29FB" w:rsidRPr="006D29FB">
        <w:rPr>
          <w:rFonts w:ascii="Times New Roman" w:hAnsi="Times New Roman"/>
        </w:rPr>
        <w:t xml:space="preserve">При этом компания может установить целевые показатели </w:t>
      </w:r>
      <w:r w:rsidR="006D29FB">
        <w:rPr>
          <w:rFonts w:ascii="Times New Roman" w:hAnsi="Times New Roman"/>
        </w:rPr>
        <w:t>эффективности</w:t>
      </w:r>
      <w:r w:rsidR="006D29FB" w:rsidRPr="006D29FB">
        <w:rPr>
          <w:rFonts w:ascii="Times New Roman" w:hAnsi="Times New Roman"/>
        </w:rPr>
        <w:t xml:space="preserve">, другими словами установить ориентиры по интернационализации своего бизнеса. По результатам данного исследования, увеличение </w:t>
      </w:r>
      <w:r w:rsidR="006D29FB">
        <w:rPr>
          <w:rFonts w:ascii="Times New Roman" w:hAnsi="Times New Roman"/>
        </w:rPr>
        <w:t>индекса</w:t>
      </w:r>
      <w:r w:rsidR="006D29FB" w:rsidRPr="006D29FB">
        <w:rPr>
          <w:rFonts w:ascii="Times New Roman" w:hAnsi="Times New Roman"/>
        </w:rPr>
        <w:t xml:space="preserve"> интернационализации</w:t>
      </w:r>
      <w:r w:rsidR="006D29FB">
        <w:rPr>
          <w:rFonts w:ascii="Times New Roman" w:hAnsi="Times New Roman"/>
        </w:rPr>
        <w:t xml:space="preserve"> приводит к увеличению показателей рентабельности и уменьшению показателей финансовой устойчивости</w:t>
      </w:r>
      <w:r w:rsidR="00095588">
        <w:rPr>
          <w:rFonts w:ascii="Times New Roman" w:hAnsi="Times New Roman"/>
        </w:rPr>
        <w:t xml:space="preserve"> для всех компаний в выборке, а для мультимодальных перевозок свойственно еще и положительное влияние на группу показателей ликвидности</w:t>
      </w:r>
      <w:r w:rsidR="006D29FB" w:rsidRPr="006D29FB">
        <w:rPr>
          <w:rFonts w:ascii="Times New Roman" w:hAnsi="Times New Roman"/>
        </w:rPr>
        <w:t xml:space="preserve">. В практическом применении данного подхода, описанные выше шаги позволят установить свои параметры, как факторов, так и зависимых переменных. Комбинация выбранных параметров поможет предопределить наиболее подходящую реализацию мероприятий по </w:t>
      </w:r>
      <w:r w:rsidR="004B5F29">
        <w:rPr>
          <w:rFonts w:ascii="Times New Roman" w:hAnsi="Times New Roman"/>
        </w:rPr>
        <w:t>увеличению уровня интернационализации</w:t>
      </w:r>
      <w:r w:rsidR="006D29FB" w:rsidRPr="006D29FB">
        <w:rPr>
          <w:rFonts w:ascii="Times New Roman" w:hAnsi="Times New Roman"/>
        </w:rPr>
        <w:t>, что в последующем приведет к соответствующим</w:t>
      </w:r>
      <w:r w:rsidR="006D29FB">
        <w:rPr>
          <w:rFonts w:ascii="Times New Roman" w:hAnsi="Times New Roman"/>
        </w:rPr>
        <w:t xml:space="preserve"> изменениям целевых показателей</w:t>
      </w:r>
      <w:r w:rsidR="006D29FB" w:rsidRPr="006D29FB">
        <w:rPr>
          <w:rFonts w:ascii="Times New Roman" w:hAnsi="Times New Roman"/>
        </w:rPr>
        <w:t xml:space="preserve"> </w:t>
      </w:r>
      <w:r w:rsidR="004B5F29">
        <w:rPr>
          <w:rFonts w:ascii="Times New Roman" w:hAnsi="Times New Roman"/>
        </w:rPr>
        <w:t>эффективности</w:t>
      </w:r>
      <w:r w:rsidR="006D29FB" w:rsidRPr="006D29FB">
        <w:rPr>
          <w:rFonts w:ascii="Times New Roman" w:hAnsi="Times New Roman"/>
        </w:rPr>
        <w:t xml:space="preserve">. </w:t>
      </w:r>
    </w:p>
    <w:p w14:paraId="76A2DB09" w14:textId="43498262" w:rsidR="004B5F29" w:rsidRDefault="004B5F29" w:rsidP="005165C4">
      <w:pPr>
        <w:spacing w:after="120" w:line="360" w:lineRule="auto"/>
        <w:ind w:firstLine="709"/>
        <w:jc w:val="both"/>
        <w:rPr>
          <w:rFonts w:ascii="Times New Roman" w:hAnsi="Times New Roman"/>
        </w:rPr>
      </w:pPr>
      <w:r w:rsidRPr="00752975">
        <w:rPr>
          <w:rFonts w:ascii="Times New Roman" w:hAnsi="Times New Roman"/>
          <w:color w:val="000000" w:themeColor="text1"/>
        </w:rPr>
        <w:t xml:space="preserve">На последнем этапе формируется комплексная </w:t>
      </w:r>
      <w:r>
        <w:rPr>
          <w:rFonts w:ascii="Times New Roman" w:hAnsi="Times New Roman"/>
          <w:color w:val="000000" w:themeColor="text1"/>
        </w:rPr>
        <w:t xml:space="preserve">программа по </w:t>
      </w:r>
      <w:r w:rsidRPr="00752975">
        <w:rPr>
          <w:rFonts w:ascii="Times New Roman" w:hAnsi="Times New Roman"/>
          <w:color w:val="000000" w:themeColor="text1"/>
        </w:rPr>
        <w:t>интернационализации деятел</w:t>
      </w:r>
      <w:r>
        <w:rPr>
          <w:rFonts w:ascii="Times New Roman" w:hAnsi="Times New Roman"/>
          <w:color w:val="000000" w:themeColor="text1"/>
        </w:rPr>
        <w:t>ьности компании как совокупности</w:t>
      </w:r>
      <w:r w:rsidR="00095588">
        <w:rPr>
          <w:rFonts w:ascii="Times New Roman" w:hAnsi="Times New Roman"/>
          <w:color w:val="000000" w:themeColor="text1"/>
        </w:rPr>
        <w:t xml:space="preserve"> взаимосвязанных </w:t>
      </w:r>
      <w:r w:rsidRPr="00752975">
        <w:rPr>
          <w:rFonts w:ascii="Times New Roman" w:hAnsi="Times New Roman"/>
          <w:color w:val="000000" w:themeColor="text1"/>
        </w:rPr>
        <w:t xml:space="preserve"> мероприятий (стратегических инициатив), </w:t>
      </w:r>
      <w:r w:rsidR="00095588" w:rsidRPr="00752975">
        <w:rPr>
          <w:rFonts w:ascii="Times New Roman" w:hAnsi="Times New Roman"/>
          <w:color w:val="000000" w:themeColor="text1"/>
        </w:rPr>
        <w:t xml:space="preserve">направленных на достижение целевых значений ключевых  экономических </w:t>
      </w:r>
      <w:r w:rsidR="00095588" w:rsidRPr="00752975">
        <w:rPr>
          <w:rFonts w:ascii="Times New Roman" w:hAnsi="Times New Roman"/>
          <w:color w:val="000000" w:themeColor="text1"/>
        </w:rPr>
        <w:lastRenderedPageBreak/>
        <w:t>параметров корпоративной стратегии</w:t>
      </w:r>
      <w:r w:rsidRPr="00752975">
        <w:rPr>
          <w:rFonts w:ascii="Times New Roman" w:hAnsi="Times New Roman"/>
          <w:color w:val="000000" w:themeColor="text1"/>
        </w:rPr>
        <w:t xml:space="preserve">. Для этого менеджменту следует </w:t>
      </w:r>
      <w:r>
        <w:rPr>
          <w:rFonts w:ascii="Times New Roman" w:hAnsi="Times New Roman"/>
          <w:color w:val="000000" w:themeColor="text1"/>
        </w:rPr>
        <w:t>с</w:t>
      </w:r>
      <w:r w:rsidRPr="00752975">
        <w:rPr>
          <w:rFonts w:ascii="Times New Roman" w:hAnsi="Times New Roman"/>
          <w:color w:val="000000" w:themeColor="text1"/>
        </w:rPr>
        <w:t>формировать портфель проектов, которые</w:t>
      </w:r>
      <w:r w:rsidRPr="00752975">
        <w:rPr>
          <w:rFonts w:ascii="Times New Roman" w:hAnsi="Times New Roman"/>
        </w:rPr>
        <w:t xml:space="preserve"> позволят улучшить </w:t>
      </w:r>
      <w:r>
        <w:rPr>
          <w:rFonts w:ascii="Times New Roman" w:hAnsi="Times New Roman"/>
        </w:rPr>
        <w:t>показатель интернационализации, или одни их составных показателей интегрального показателя интернационализации</w:t>
      </w:r>
      <w:r w:rsidRPr="00752975">
        <w:rPr>
          <w:rFonts w:ascii="Times New Roman" w:hAnsi="Times New Roman"/>
        </w:rPr>
        <w:t>,</w:t>
      </w:r>
      <w:r>
        <w:rPr>
          <w:rFonts w:ascii="Times New Roman" w:hAnsi="Times New Roman"/>
        </w:rPr>
        <w:t xml:space="preserve"> что в итоге будет </w:t>
      </w:r>
      <w:r w:rsidRPr="00752975">
        <w:rPr>
          <w:rFonts w:ascii="Times New Roman" w:hAnsi="Times New Roman"/>
        </w:rPr>
        <w:t xml:space="preserve">способствовать успешной реализации соответствующих стратегий и, в конечном итоге, </w:t>
      </w:r>
      <w:r>
        <w:rPr>
          <w:rFonts w:ascii="Times New Roman" w:hAnsi="Times New Roman"/>
        </w:rPr>
        <w:t xml:space="preserve">приведет к </w:t>
      </w:r>
      <w:r w:rsidR="00095588">
        <w:rPr>
          <w:rFonts w:ascii="Times New Roman" w:hAnsi="Times New Roman"/>
        </w:rPr>
        <w:t>достижению целевых экономических индикаторов.</w:t>
      </w:r>
    </w:p>
    <w:p w14:paraId="4927FC69" w14:textId="0EE05BCA" w:rsidR="00925537" w:rsidRPr="00B01EEE" w:rsidRDefault="00BF345B" w:rsidP="00B01EEE">
      <w:pPr>
        <w:pStyle w:val="2"/>
        <w:spacing w:before="0" w:after="120"/>
        <w:rPr>
          <w:rFonts w:ascii="Times New Roman" w:hAnsi="Times New Roman" w:cs="Times New Roman"/>
          <w:color w:val="auto"/>
          <w:sz w:val="24"/>
          <w:szCs w:val="24"/>
        </w:rPr>
      </w:pPr>
      <w:bookmarkStart w:id="35" w:name="_Toc451779293"/>
      <w:r>
        <w:rPr>
          <w:rFonts w:ascii="Times New Roman" w:hAnsi="Times New Roman" w:cs="Times New Roman"/>
          <w:color w:val="auto"/>
          <w:sz w:val="24"/>
          <w:szCs w:val="24"/>
        </w:rPr>
        <w:t>Выводы по г</w:t>
      </w:r>
      <w:r w:rsidR="00095588" w:rsidRPr="009025B7">
        <w:rPr>
          <w:rFonts w:ascii="Times New Roman" w:hAnsi="Times New Roman" w:cs="Times New Roman"/>
          <w:color w:val="auto"/>
          <w:sz w:val="24"/>
          <w:szCs w:val="24"/>
        </w:rPr>
        <w:t>лаве 3</w:t>
      </w:r>
      <w:bookmarkEnd w:id="35"/>
      <w:r w:rsidR="00095588" w:rsidRPr="009025B7">
        <w:rPr>
          <w:rFonts w:ascii="Times New Roman" w:hAnsi="Times New Roman" w:cs="Times New Roman"/>
          <w:color w:val="auto"/>
          <w:sz w:val="24"/>
          <w:szCs w:val="24"/>
        </w:rPr>
        <w:t xml:space="preserve"> </w:t>
      </w:r>
    </w:p>
    <w:p w14:paraId="236A6AF8" w14:textId="4ECB4E91" w:rsidR="000D4F5F" w:rsidRPr="000D4F5F" w:rsidRDefault="000D4F5F" w:rsidP="005165C4">
      <w:pPr>
        <w:autoSpaceDE w:val="0"/>
        <w:autoSpaceDN w:val="0"/>
        <w:adjustRightInd w:val="0"/>
        <w:spacing w:after="120" w:line="360" w:lineRule="auto"/>
        <w:ind w:firstLine="709"/>
        <w:jc w:val="both"/>
        <w:rPr>
          <w:rFonts w:ascii="Times New Roman" w:hAnsi="Times New Roman" w:cs="Times New Roman"/>
          <w:iCs/>
        </w:rPr>
      </w:pPr>
      <w:r>
        <w:rPr>
          <w:rFonts w:ascii="Times New Roman" w:hAnsi="Times New Roman" w:cs="Times New Roman"/>
          <w:iCs/>
        </w:rPr>
        <w:t xml:space="preserve">Задачей третьей являлась </w:t>
      </w:r>
      <w:r w:rsidRPr="000D4F5F">
        <w:rPr>
          <w:rFonts w:ascii="Times New Roman" w:hAnsi="Times New Roman" w:cs="Times New Roman"/>
          <w:iCs/>
        </w:rPr>
        <w:t xml:space="preserve">непосредственная проверка наличия или отсутствия взаимосвязи </w:t>
      </w:r>
      <w:r w:rsidR="00CB637E">
        <w:rPr>
          <w:rFonts w:ascii="Times New Roman" w:hAnsi="Times New Roman" w:cs="Times New Roman"/>
          <w:iCs/>
        </w:rPr>
        <w:t xml:space="preserve">сводного </w:t>
      </w:r>
      <w:r>
        <w:rPr>
          <w:rFonts w:ascii="Times New Roman" w:hAnsi="Times New Roman" w:cs="Times New Roman"/>
          <w:iCs/>
        </w:rPr>
        <w:t>индекса интернационализации</w:t>
      </w:r>
      <w:r w:rsidR="00CB637E">
        <w:rPr>
          <w:rFonts w:ascii="Times New Roman" w:hAnsi="Times New Roman" w:cs="Times New Roman"/>
          <w:iCs/>
        </w:rPr>
        <w:t xml:space="preserve"> и показателями эффективности российских логистических транс-национальных компаний</w:t>
      </w:r>
      <w:r w:rsidRPr="000D4F5F">
        <w:rPr>
          <w:rFonts w:ascii="Times New Roman" w:hAnsi="Times New Roman" w:cs="Times New Roman"/>
          <w:iCs/>
        </w:rPr>
        <w:t xml:space="preserve">. </w:t>
      </w:r>
      <w:r w:rsidR="00CB637E">
        <w:rPr>
          <w:rFonts w:ascii="Times New Roman" w:hAnsi="Times New Roman" w:cs="Times New Roman"/>
          <w:iCs/>
        </w:rPr>
        <w:t>Во-первых, была сформирована и описана</w:t>
      </w:r>
      <w:r w:rsidRPr="000D4F5F">
        <w:rPr>
          <w:rFonts w:ascii="Times New Roman" w:hAnsi="Times New Roman" w:cs="Times New Roman"/>
          <w:iCs/>
        </w:rPr>
        <w:t xml:space="preserve"> выборка д</w:t>
      </w:r>
      <w:r w:rsidR="00CB637E">
        <w:rPr>
          <w:rFonts w:ascii="Times New Roman" w:hAnsi="Times New Roman" w:cs="Times New Roman"/>
          <w:iCs/>
        </w:rPr>
        <w:t>анных, составленная на основе 68</w:t>
      </w:r>
      <w:r w:rsidRPr="000D4F5F">
        <w:rPr>
          <w:rFonts w:ascii="Times New Roman" w:hAnsi="Times New Roman" w:cs="Times New Roman"/>
          <w:iCs/>
        </w:rPr>
        <w:t xml:space="preserve"> крупне</w:t>
      </w:r>
      <w:r>
        <w:rPr>
          <w:rFonts w:ascii="Times New Roman" w:hAnsi="Times New Roman" w:cs="Times New Roman"/>
          <w:iCs/>
        </w:rPr>
        <w:t>й</w:t>
      </w:r>
      <w:r w:rsidRPr="000D4F5F">
        <w:rPr>
          <w:rFonts w:ascii="Times New Roman" w:hAnsi="Times New Roman" w:cs="Times New Roman"/>
          <w:iCs/>
        </w:rPr>
        <w:t xml:space="preserve">ших </w:t>
      </w:r>
      <w:r w:rsidR="00CB637E">
        <w:rPr>
          <w:rFonts w:ascii="Times New Roman" w:hAnsi="Times New Roman" w:cs="Times New Roman"/>
          <w:iCs/>
        </w:rPr>
        <w:t>российских логистических компаний, ведущих свою деятельность как на территории других государств</w:t>
      </w:r>
      <w:r w:rsidRPr="000D4F5F">
        <w:rPr>
          <w:rFonts w:ascii="Times New Roman" w:hAnsi="Times New Roman" w:cs="Times New Roman"/>
          <w:iCs/>
        </w:rPr>
        <w:t xml:space="preserve">. </w:t>
      </w:r>
    </w:p>
    <w:p w14:paraId="4496620B" w14:textId="596E7571" w:rsidR="000D4F5F" w:rsidRPr="000D4F5F" w:rsidRDefault="00CB637E" w:rsidP="005165C4">
      <w:pPr>
        <w:autoSpaceDE w:val="0"/>
        <w:autoSpaceDN w:val="0"/>
        <w:adjustRightInd w:val="0"/>
        <w:spacing w:after="120" w:line="360" w:lineRule="auto"/>
        <w:ind w:firstLine="709"/>
        <w:jc w:val="both"/>
        <w:rPr>
          <w:rFonts w:ascii="Times New Roman" w:hAnsi="Times New Roman" w:cs="Times New Roman"/>
          <w:iCs/>
        </w:rPr>
      </w:pPr>
      <w:r>
        <w:rPr>
          <w:rFonts w:ascii="Times New Roman" w:hAnsi="Times New Roman" w:cs="Times New Roman"/>
          <w:iCs/>
        </w:rPr>
        <w:t>Во-вторых, был</w:t>
      </w:r>
      <w:r w:rsidR="000D4F5F" w:rsidRPr="000D4F5F">
        <w:rPr>
          <w:rFonts w:ascii="Times New Roman" w:hAnsi="Times New Roman" w:cs="Times New Roman"/>
          <w:iCs/>
        </w:rPr>
        <w:t xml:space="preserve"> проведен </w:t>
      </w:r>
      <w:r>
        <w:rPr>
          <w:rFonts w:ascii="Times New Roman" w:hAnsi="Times New Roman" w:cs="Times New Roman"/>
          <w:iCs/>
        </w:rPr>
        <w:t xml:space="preserve">корреляционный и </w:t>
      </w:r>
      <w:r w:rsidR="000D4F5F" w:rsidRPr="000D4F5F">
        <w:rPr>
          <w:rFonts w:ascii="Times New Roman" w:hAnsi="Times New Roman" w:cs="Times New Roman"/>
          <w:iCs/>
        </w:rPr>
        <w:t>регрессионны</w:t>
      </w:r>
      <w:r w:rsidR="000D4F5F">
        <w:rPr>
          <w:rFonts w:ascii="Times New Roman" w:hAnsi="Times New Roman" w:cs="Times New Roman"/>
          <w:iCs/>
        </w:rPr>
        <w:t>й</w:t>
      </w:r>
      <w:r w:rsidR="000D4F5F" w:rsidRPr="000D4F5F">
        <w:rPr>
          <w:rFonts w:ascii="Times New Roman" w:hAnsi="Times New Roman" w:cs="Times New Roman"/>
          <w:iCs/>
        </w:rPr>
        <w:t xml:space="preserve"> анализ и проверка гипотез исследования. По результатам исследования была принята </w:t>
      </w:r>
      <w:r>
        <w:rPr>
          <w:rFonts w:ascii="Times New Roman" w:hAnsi="Times New Roman" w:cs="Times New Roman"/>
          <w:iCs/>
        </w:rPr>
        <w:t>первая</w:t>
      </w:r>
      <w:r w:rsidR="000D4F5F" w:rsidRPr="000D4F5F">
        <w:rPr>
          <w:rFonts w:ascii="Times New Roman" w:hAnsi="Times New Roman" w:cs="Times New Roman"/>
          <w:iCs/>
        </w:rPr>
        <w:t xml:space="preserve"> гипотеза исследования, </w:t>
      </w:r>
      <w:r w:rsidR="00130906">
        <w:rPr>
          <w:rFonts w:ascii="Times New Roman" w:hAnsi="Times New Roman" w:cs="Times New Roman"/>
          <w:iCs/>
        </w:rPr>
        <w:t>вторая и третья гипотеза были отклонены</w:t>
      </w:r>
      <w:r w:rsidR="000D4F5F" w:rsidRPr="000D4F5F">
        <w:rPr>
          <w:rFonts w:ascii="Times New Roman" w:hAnsi="Times New Roman" w:cs="Times New Roman"/>
          <w:iCs/>
        </w:rPr>
        <w:t xml:space="preserve">. </w:t>
      </w:r>
      <w:r w:rsidR="00130906">
        <w:rPr>
          <w:rFonts w:ascii="Times New Roman" w:hAnsi="Times New Roman" w:cs="Times New Roman"/>
          <w:iCs/>
        </w:rPr>
        <w:t xml:space="preserve">Однако, при более детальном исследовании, были сделаны выводы о том, что вторая гипотеза принимается для компаний, занимающихся мультимодальными перевозками. </w:t>
      </w:r>
      <w:r w:rsidR="000D4F5F" w:rsidRPr="000D4F5F">
        <w:rPr>
          <w:rFonts w:ascii="Times New Roman" w:hAnsi="Times New Roman" w:cs="Times New Roman"/>
          <w:iCs/>
        </w:rPr>
        <w:t xml:space="preserve">Следующим этапом была интерпретация полученных результатов. </w:t>
      </w:r>
    </w:p>
    <w:p w14:paraId="583C1171" w14:textId="1AFD652C" w:rsidR="00BF562E" w:rsidRDefault="00130906" w:rsidP="005165C4">
      <w:pPr>
        <w:autoSpaceDE w:val="0"/>
        <w:autoSpaceDN w:val="0"/>
        <w:adjustRightInd w:val="0"/>
        <w:spacing w:after="120" w:line="360" w:lineRule="auto"/>
        <w:ind w:firstLine="709"/>
        <w:jc w:val="both"/>
        <w:rPr>
          <w:rFonts w:ascii="Times New Roman" w:hAnsi="Times New Roman" w:cs="Times New Roman"/>
          <w:iCs/>
        </w:rPr>
      </w:pPr>
      <w:r>
        <w:rPr>
          <w:rFonts w:ascii="Times New Roman" w:hAnsi="Times New Roman" w:cs="Times New Roman"/>
          <w:iCs/>
        </w:rPr>
        <w:t>В-третьих, п</w:t>
      </w:r>
      <w:r w:rsidR="000D4F5F" w:rsidRPr="000D4F5F">
        <w:rPr>
          <w:rFonts w:ascii="Times New Roman" w:hAnsi="Times New Roman" w:cs="Times New Roman"/>
          <w:iCs/>
        </w:rPr>
        <w:t xml:space="preserve">осле получения результатов исследования было </w:t>
      </w:r>
      <w:r>
        <w:rPr>
          <w:rFonts w:ascii="Times New Roman" w:hAnsi="Times New Roman" w:cs="Times New Roman"/>
          <w:iCs/>
        </w:rPr>
        <w:t>предложено</w:t>
      </w:r>
      <w:r w:rsidR="000D4F5F" w:rsidRPr="000D4F5F">
        <w:rPr>
          <w:rFonts w:ascii="Times New Roman" w:hAnsi="Times New Roman" w:cs="Times New Roman"/>
          <w:iCs/>
        </w:rPr>
        <w:t xml:space="preserve"> их практическое применение. Были </w:t>
      </w:r>
      <w:r w:rsidR="00BF562E">
        <w:rPr>
          <w:rFonts w:ascii="Times New Roman" w:hAnsi="Times New Roman" w:cs="Times New Roman"/>
          <w:iCs/>
        </w:rPr>
        <w:t>определены</w:t>
      </w:r>
      <w:r w:rsidR="000D4F5F" w:rsidRPr="000D4F5F">
        <w:rPr>
          <w:rFonts w:ascii="Times New Roman" w:hAnsi="Times New Roman" w:cs="Times New Roman"/>
          <w:iCs/>
        </w:rPr>
        <w:t xml:space="preserve"> и п</w:t>
      </w:r>
      <w:r w:rsidR="00BF562E">
        <w:rPr>
          <w:rFonts w:ascii="Times New Roman" w:hAnsi="Times New Roman" w:cs="Times New Roman"/>
          <w:iCs/>
        </w:rPr>
        <w:t>рописаны</w:t>
      </w:r>
      <w:r w:rsidR="000D4F5F" w:rsidRPr="000D4F5F">
        <w:rPr>
          <w:rFonts w:ascii="Times New Roman" w:hAnsi="Times New Roman" w:cs="Times New Roman"/>
          <w:iCs/>
        </w:rPr>
        <w:t xml:space="preserve"> шаги программно-целевого планирования </w:t>
      </w:r>
      <w:r w:rsidR="00BF562E">
        <w:rPr>
          <w:rFonts w:ascii="Times New Roman" w:hAnsi="Times New Roman" w:cs="Times New Roman"/>
          <w:iCs/>
        </w:rPr>
        <w:t>интернационализации деятельности логистических компаний для улучшения показателей эффективности российских логистических ТНК.</w:t>
      </w:r>
    </w:p>
    <w:p w14:paraId="061EF918" w14:textId="77777777" w:rsidR="00BF562E" w:rsidRDefault="00BF562E" w:rsidP="005165C4">
      <w:pPr>
        <w:spacing w:after="120" w:line="276" w:lineRule="auto"/>
        <w:rPr>
          <w:rFonts w:ascii="Times New Roman" w:hAnsi="Times New Roman" w:cs="Times New Roman"/>
          <w:iCs/>
        </w:rPr>
      </w:pPr>
      <w:r>
        <w:rPr>
          <w:rFonts w:ascii="Times New Roman" w:hAnsi="Times New Roman" w:cs="Times New Roman"/>
          <w:iCs/>
        </w:rPr>
        <w:br w:type="page"/>
      </w:r>
    </w:p>
    <w:p w14:paraId="24B26824" w14:textId="3023B9A2" w:rsidR="00DA1D45" w:rsidRPr="00B01EEE" w:rsidRDefault="00BF562E" w:rsidP="00B01EEE">
      <w:pPr>
        <w:pStyle w:val="1"/>
        <w:spacing w:before="0" w:after="120"/>
        <w:rPr>
          <w:rFonts w:ascii="Times New Roman" w:hAnsi="Times New Roman" w:cs="Times New Roman"/>
          <w:color w:val="auto"/>
          <w:sz w:val="26"/>
          <w:szCs w:val="26"/>
        </w:rPr>
      </w:pPr>
      <w:bookmarkStart w:id="36" w:name="_Toc451779294"/>
      <w:r w:rsidRPr="00554936">
        <w:rPr>
          <w:rFonts w:ascii="Times New Roman" w:hAnsi="Times New Roman" w:cs="Times New Roman"/>
          <w:color w:val="auto"/>
          <w:sz w:val="26"/>
          <w:szCs w:val="26"/>
        </w:rPr>
        <w:lastRenderedPageBreak/>
        <w:t>Заключение</w:t>
      </w:r>
      <w:bookmarkEnd w:id="36"/>
    </w:p>
    <w:p w14:paraId="5E995EFE" w14:textId="622CF5A9" w:rsidR="0007377D" w:rsidRDefault="002C277A" w:rsidP="005165C4">
      <w:pPr>
        <w:autoSpaceDE w:val="0"/>
        <w:autoSpaceDN w:val="0"/>
        <w:adjustRightInd w:val="0"/>
        <w:spacing w:after="120" w:line="360" w:lineRule="auto"/>
        <w:ind w:firstLine="709"/>
        <w:jc w:val="both"/>
        <w:rPr>
          <w:rFonts w:ascii="Times New Roman" w:eastAsia="Calibri" w:hAnsi="Times New Roman" w:cs="Times New Roman"/>
        </w:rPr>
      </w:pPr>
      <w:r>
        <w:rPr>
          <w:rFonts w:ascii="Times New Roman" w:eastAsia="Calibri" w:hAnsi="Times New Roman" w:cs="Times New Roman"/>
        </w:rPr>
        <w:t>В соответствии с поставленной</w:t>
      </w:r>
      <w:r w:rsidRPr="002C277A">
        <w:rPr>
          <w:rFonts w:ascii="Times New Roman" w:eastAsia="Calibri" w:hAnsi="Times New Roman" w:cs="Times New Roman"/>
        </w:rPr>
        <w:t xml:space="preserve"> целью исследования был выполнен ряд задач работы.</w:t>
      </w:r>
      <w:r>
        <w:rPr>
          <w:rFonts w:ascii="Times New Roman" w:eastAsia="Calibri" w:hAnsi="Times New Roman" w:cs="Times New Roman"/>
        </w:rPr>
        <w:t xml:space="preserve"> В первую очередь, для целей изучения влияния уровня интернационализации на показатели эффективности российских логистических компаний, была изучена </w:t>
      </w:r>
      <w:r w:rsidR="00E91A4F">
        <w:rPr>
          <w:rFonts w:ascii="Times New Roman" w:eastAsia="Calibri" w:hAnsi="Times New Roman" w:cs="Times New Roman"/>
        </w:rPr>
        <w:t>тео</w:t>
      </w:r>
      <w:r>
        <w:rPr>
          <w:rFonts w:ascii="Times New Roman" w:eastAsia="Calibri" w:hAnsi="Times New Roman" w:cs="Times New Roman"/>
        </w:rPr>
        <w:t>ретическая база</w:t>
      </w:r>
      <w:r w:rsidR="00E91A4F" w:rsidRPr="00A54732">
        <w:rPr>
          <w:rFonts w:ascii="Times New Roman" w:eastAsia="Calibri" w:hAnsi="Times New Roman" w:cs="Times New Roman"/>
        </w:rPr>
        <w:t xml:space="preserve"> по предмету исследования, на основе которой будет строиться дальнейшее </w:t>
      </w:r>
      <w:r>
        <w:rPr>
          <w:rFonts w:ascii="Times New Roman" w:eastAsia="Calibri" w:hAnsi="Times New Roman" w:cs="Times New Roman"/>
        </w:rPr>
        <w:t>изучение поставленной проблемы</w:t>
      </w:r>
      <w:r w:rsidR="00E91A4F" w:rsidRPr="00A54732">
        <w:rPr>
          <w:rFonts w:ascii="Times New Roman" w:eastAsia="Calibri" w:hAnsi="Times New Roman" w:cs="Times New Roman"/>
        </w:rPr>
        <w:t xml:space="preserve">. В процессе анализа литературы, в первую очередь, были сформулированы основные понятия и подходы к их определению. </w:t>
      </w:r>
      <w:r w:rsidR="00D01232">
        <w:rPr>
          <w:rFonts w:ascii="Times New Roman" w:eastAsia="Calibri" w:hAnsi="Times New Roman" w:cs="Times New Roman"/>
        </w:rPr>
        <w:t>Этап изучения литературы можно разделить на два основных блока. В первом блоке проводилось исследование сущности интернационализации.</w:t>
      </w:r>
      <w:r w:rsidR="00DA1A47">
        <w:rPr>
          <w:rFonts w:ascii="Times New Roman" w:eastAsia="Calibri" w:hAnsi="Times New Roman" w:cs="Times New Roman"/>
        </w:rPr>
        <w:t xml:space="preserve"> Были </w:t>
      </w:r>
      <w:r w:rsidR="00DA1D45">
        <w:rPr>
          <w:rFonts w:ascii="Times New Roman" w:eastAsia="Calibri" w:hAnsi="Times New Roman" w:cs="Times New Roman"/>
        </w:rPr>
        <w:t xml:space="preserve">изучены </w:t>
      </w:r>
      <w:r w:rsidR="00D01232" w:rsidRPr="00A54732">
        <w:rPr>
          <w:rFonts w:ascii="Times New Roman" w:eastAsia="Calibri" w:hAnsi="Times New Roman" w:cs="Times New Roman"/>
        </w:rPr>
        <w:t>различные определения интернационализации</w:t>
      </w:r>
      <w:r w:rsidR="00DA1D45">
        <w:rPr>
          <w:rFonts w:ascii="Times New Roman" w:eastAsia="Calibri" w:hAnsi="Times New Roman" w:cs="Times New Roman"/>
        </w:rPr>
        <w:t>,</w:t>
      </w:r>
      <w:r w:rsidR="00DA1D45" w:rsidRPr="00DA1D45">
        <w:rPr>
          <w:rFonts w:ascii="Times New Roman" w:eastAsia="Calibri" w:hAnsi="Times New Roman" w:cs="Times New Roman"/>
        </w:rPr>
        <w:t xml:space="preserve"> рассмотрены основные точки зрения и выделено наиболее универсальные определение, соответствующ</w:t>
      </w:r>
      <w:r w:rsidR="00DA1D45">
        <w:rPr>
          <w:rFonts w:ascii="Times New Roman" w:eastAsia="Calibri" w:hAnsi="Times New Roman" w:cs="Times New Roman"/>
        </w:rPr>
        <w:t xml:space="preserve">ее формату данной работы. </w:t>
      </w:r>
      <w:r w:rsidR="00D01232" w:rsidRPr="00A54732">
        <w:rPr>
          <w:rFonts w:ascii="Times New Roman" w:eastAsia="Calibri" w:hAnsi="Times New Roman" w:cs="Times New Roman"/>
        </w:rPr>
        <w:t xml:space="preserve"> </w:t>
      </w:r>
      <w:r w:rsidR="00DA1D45">
        <w:rPr>
          <w:rFonts w:ascii="Times New Roman" w:eastAsia="Calibri" w:hAnsi="Times New Roman" w:cs="Times New Roman"/>
        </w:rPr>
        <w:t>Б</w:t>
      </w:r>
      <w:r w:rsidR="00DA1A47">
        <w:rPr>
          <w:rFonts w:ascii="Times New Roman" w:eastAsia="Calibri" w:hAnsi="Times New Roman" w:cs="Times New Roman"/>
        </w:rPr>
        <w:t>ыли выделены специфические методы</w:t>
      </w:r>
      <w:r w:rsidR="00D01232" w:rsidRPr="00A54732">
        <w:rPr>
          <w:rFonts w:ascii="Times New Roman" w:eastAsia="Calibri" w:hAnsi="Times New Roman" w:cs="Times New Roman"/>
        </w:rPr>
        <w:t xml:space="preserve"> и форм</w:t>
      </w:r>
      <w:r w:rsidR="00DA1A47">
        <w:rPr>
          <w:rFonts w:ascii="Times New Roman" w:eastAsia="Calibri" w:hAnsi="Times New Roman" w:cs="Times New Roman"/>
        </w:rPr>
        <w:t>ы</w:t>
      </w:r>
      <w:r w:rsidR="00D01232" w:rsidRPr="00A54732">
        <w:rPr>
          <w:rFonts w:ascii="Times New Roman" w:eastAsia="Calibri" w:hAnsi="Times New Roman" w:cs="Times New Roman"/>
        </w:rPr>
        <w:t xml:space="preserve"> интернационализации логистических компаний, были приведены примеры выхода некоторых логистических компаний на новые рынки. </w:t>
      </w:r>
      <w:r w:rsidR="00DA1A47">
        <w:rPr>
          <w:rFonts w:ascii="Times New Roman" w:eastAsia="Calibri" w:hAnsi="Times New Roman" w:cs="Times New Roman"/>
        </w:rPr>
        <w:t xml:space="preserve">Во втором блоке шла речь о теоретическом изучении предмета исследования, а именно логистического ТНК. </w:t>
      </w:r>
      <w:r w:rsidR="00DA1D45">
        <w:rPr>
          <w:rFonts w:ascii="Times New Roman" w:eastAsia="Calibri" w:hAnsi="Times New Roman" w:cs="Times New Roman"/>
        </w:rPr>
        <w:t>Было дано определение ТНК, перечислены его основные характеристики</w:t>
      </w:r>
      <w:r w:rsidR="00DA1D45" w:rsidRPr="00A54732">
        <w:rPr>
          <w:rFonts w:ascii="Times New Roman" w:eastAsia="Calibri" w:hAnsi="Times New Roman" w:cs="Times New Roman"/>
        </w:rPr>
        <w:t>, а также приведены критерии отнесения компании к категории многонациональных компаний</w:t>
      </w:r>
      <w:r w:rsidR="00DA1D45" w:rsidRPr="00DA1D45">
        <w:rPr>
          <w:rFonts w:ascii="Times New Roman" w:eastAsia="Calibri" w:hAnsi="Times New Roman" w:cs="Times New Roman"/>
        </w:rPr>
        <w:t xml:space="preserve">. Далее был разработан метод исследования </w:t>
      </w:r>
      <w:r w:rsidR="00DA1D45">
        <w:rPr>
          <w:rFonts w:ascii="Times New Roman" w:eastAsia="Calibri" w:hAnsi="Times New Roman" w:cs="Times New Roman"/>
        </w:rPr>
        <w:t xml:space="preserve">влияния </w:t>
      </w:r>
      <w:r w:rsidR="00DA1D45" w:rsidRPr="00DA1D45">
        <w:rPr>
          <w:rFonts w:ascii="Times New Roman" w:eastAsia="Calibri" w:hAnsi="Times New Roman" w:cs="Times New Roman"/>
        </w:rPr>
        <w:t xml:space="preserve">интернационализации на показатели эффективности логистического ТНК, данный метод был </w:t>
      </w:r>
      <w:r w:rsidR="00DA1D45">
        <w:rPr>
          <w:rFonts w:ascii="Times New Roman" w:eastAsia="Calibri" w:hAnsi="Times New Roman" w:cs="Times New Roman"/>
        </w:rPr>
        <w:t>представлен в форме блок-схемы, н</w:t>
      </w:r>
      <w:r w:rsidR="00DA1D45" w:rsidRPr="00DA1D45">
        <w:rPr>
          <w:rFonts w:ascii="Times New Roman" w:eastAsia="Calibri" w:hAnsi="Times New Roman" w:cs="Times New Roman"/>
        </w:rPr>
        <w:t xml:space="preserve">а основе </w:t>
      </w:r>
      <w:r w:rsidR="00DA1D45">
        <w:rPr>
          <w:rFonts w:ascii="Times New Roman" w:eastAsia="Calibri" w:hAnsi="Times New Roman" w:cs="Times New Roman"/>
        </w:rPr>
        <w:t xml:space="preserve">который были проведены дальнейшие исследования </w:t>
      </w:r>
      <w:r w:rsidR="00DA1D45" w:rsidRPr="00DA1D45">
        <w:rPr>
          <w:rFonts w:ascii="Times New Roman" w:eastAsia="Calibri" w:hAnsi="Times New Roman" w:cs="Times New Roman"/>
        </w:rPr>
        <w:t>проводиться все дальнейшие исследования компании.</w:t>
      </w:r>
      <w:r w:rsidR="00EE6346">
        <w:rPr>
          <w:rFonts w:ascii="Times New Roman" w:eastAsia="Calibri" w:hAnsi="Times New Roman" w:cs="Times New Roman"/>
        </w:rPr>
        <w:t xml:space="preserve"> </w:t>
      </w:r>
      <w:r w:rsidR="00EE6346" w:rsidRPr="00A54732">
        <w:rPr>
          <w:rFonts w:ascii="Times New Roman" w:hAnsi="Times New Roman" w:cs="Times New Roman"/>
        </w:rPr>
        <w:t>Разра</w:t>
      </w:r>
      <w:r w:rsidR="00EE6346">
        <w:rPr>
          <w:rFonts w:ascii="Times New Roman" w:hAnsi="Times New Roman" w:cs="Times New Roman"/>
        </w:rPr>
        <w:t>ботанный инструментарий позволил</w:t>
      </w:r>
      <w:r w:rsidR="00EE6346" w:rsidRPr="00A54732">
        <w:rPr>
          <w:rFonts w:ascii="Times New Roman" w:hAnsi="Times New Roman" w:cs="Times New Roman"/>
        </w:rPr>
        <w:t xml:space="preserve"> оценить уровень интернационализации ТНК, а также провести анализ влияния данного показателя на их экономические результаты.</w:t>
      </w:r>
    </w:p>
    <w:p w14:paraId="36A71BE2" w14:textId="7E926102" w:rsidR="00E91A4F" w:rsidRDefault="0007377D" w:rsidP="005165C4">
      <w:pPr>
        <w:autoSpaceDE w:val="0"/>
        <w:autoSpaceDN w:val="0"/>
        <w:adjustRightInd w:val="0"/>
        <w:spacing w:after="120" w:line="360" w:lineRule="auto"/>
        <w:ind w:firstLine="709"/>
        <w:jc w:val="both"/>
        <w:rPr>
          <w:rFonts w:ascii="Times New Roman" w:hAnsi="Times New Roman" w:cs="Times New Roman"/>
        </w:rPr>
      </w:pPr>
      <w:r>
        <w:rPr>
          <w:rFonts w:ascii="Times New Roman" w:eastAsia="Calibri" w:hAnsi="Times New Roman" w:cs="Times New Roman"/>
        </w:rPr>
        <w:t xml:space="preserve">Далее, были выбраны показатели для изучаемой модели. В качестве показателя уровня интернационализации был выбран индекс </w:t>
      </w:r>
      <w:r w:rsidR="00AF1A34">
        <w:rPr>
          <w:rFonts w:ascii="Times New Roman" w:eastAsia="Calibri" w:hAnsi="Times New Roman" w:cs="Times New Roman"/>
        </w:rPr>
        <w:t xml:space="preserve">транснациональности </w:t>
      </w:r>
      <w:r w:rsidR="00AF1A34">
        <w:rPr>
          <w:rFonts w:ascii="Times New Roman" w:eastAsia="Calibri" w:hAnsi="Times New Roman" w:cs="Times New Roman"/>
          <w:lang w:val="en-US"/>
        </w:rPr>
        <w:t>UNCTAD</w:t>
      </w:r>
      <w:r w:rsidR="00AF1A34">
        <w:rPr>
          <w:rFonts w:ascii="Times New Roman" w:eastAsia="Calibri" w:hAnsi="Times New Roman" w:cs="Times New Roman"/>
        </w:rPr>
        <w:t>, который состоит из трех показателей: отношение всех активов к зарубежным активам, отношение общих продаж к зарубежным продажам, отношение общего персонала к зарубежному персоналу, каждый из этих показателей был нормирован относительно значений всех элементов выборки. Так же были выбраны показатели эффективности</w:t>
      </w:r>
      <w:r w:rsidR="00AF1A34">
        <w:rPr>
          <w:rFonts w:ascii="Times New Roman" w:hAnsi="Times New Roman" w:cs="Times New Roman"/>
        </w:rPr>
        <w:t xml:space="preserve">, </w:t>
      </w:r>
      <w:r w:rsidR="00AF1A34" w:rsidRPr="00A54732">
        <w:rPr>
          <w:rFonts w:ascii="Times New Roman" w:hAnsi="Times New Roman" w:cs="Times New Roman"/>
        </w:rPr>
        <w:t>которые были бы специфичны для всех компаний логистической сферы, работающих как минимум на двух географических рынках.</w:t>
      </w:r>
      <w:r w:rsidR="00AF1A34">
        <w:rPr>
          <w:rFonts w:ascii="Times New Roman" w:eastAsia="Calibri" w:hAnsi="Times New Roman" w:cs="Times New Roman"/>
        </w:rPr>
        <w:t xml:space="preserve"> Таким </w:t>
      </w:r>
      <w:r w:rsidR="00E91A4F" w:rsidRPr="00A54732">
        <w:rPr>
          <w:rFonts w:ascii="Times New Roman" w:hAnsi="Times New Roman" w:cs="Times New Roman"/>
        </w:rPr>
        <w:t xml:space="preserve">образом, к показателям эффективности организации были отнесены группы индикаторов таких как: показатели устойчивости, показатели ликвидности, показатели рентабельности логистических компаний. В группу показателей устойчивость вошли коэффициент финансового левериджа, коэффициент финансовой автономии и коэффициент финансовой зависимости; в группу показателей ликвидности вошли коэффициент покрытия А, коэффициент покрытия В, коэффициент </w:t>
      </w:r>
      <w:r w:rsidR="00E91A4F" w:rsidRPr="00A54732">
        <w:rPr>
          <w:rFonts w:ascii="Times New Roman" w:hAnsi="Times New Roman" w:cs="Times New Roman"/>
        </w:rPr>
        <w:lastRenderedPageBreak/>
        <w:t xml:space="preserve">быстрой ликвидности, коэффициент текущей ликвидности; в группу показателей рентабельности вошли </w:t>
      </w:r>
      <w:r w:rsidR="00E91A4F" w:rsidRPr="00A54732">
        <w:rPr>
          <w:rFonts w:ascii="Times New Roman" w:hAnsi="Times New Roman" w:cs="Times New Roman"/>
          <w:lang w:val="en-US"/>
        </w:rPr>
        <w:t>ROA</w:t>
      </w:r>
      <w:r w:rsidR="00E91A4F" w:rsidRPr="00A54732">
        <w:rPr>
          <w:rFonts w:ascii="Times New Roman" w:hAnsi="Times New Roman" w:cs="Times New Roman"/>
        </w:rPr>
        <w:t xml:space="preserve">,  </w:t>
      </w:r>
      <w:r w:rsidR="00E91A4F" w:rsidRPr="00A54732">
        <w:rPr>
          <w:rFonts w:ascii="Times New Roman" w:hAnsi="Times New Roman" w:cs="Times New Roman"/>
          <w:lang w:val="en-US"/>
        </w:rPr>
        <w:t>ROE</w:t>
      </w:r>
      <w:r w:rsidR="00E91A4F" w:rsidRPr="00A54732">
        <w:rPr>
          <w:rFonts w:ascii="Times New Roman" w:hAnsi="Times New Roman" w:cs="Times New Roman"/>
        </w:rPr>
        <w:t xml:space="preserve">, </w:t>
      </w:r>
      <w:r w:rsidR="00E91A4F" w:rsidRPr="00A54732">
        <w:rPr>
          <w:rFonts w:ascii="Times New Roman" w:hAnsi="Times New Roman" w:cs="Times New Roman"/>
          <w:lang w:val="en-US"/>
        </w:rPr>
        <w:t>ROI</w:t>
      </w:r>
      <w:r w:rsidR="00E91A4F" w:rsidRPr="00A54732">
        <w:rPr>
          <w:rFonts w:ascii="Times New Roman" w:hAnsi="Times New Roman" w:cs="Times New Roman"/>
        </w:rPr>
        <w:t xml:space="preserve"> и чистая маржа. В качестве показателей интернационализации было решено использовать процент зарубежных активов от общего, процент зарубежных работников от общего, а также процент зарубежных продаж от общего объема.</w:t>
      </w:r>
      <w:r w:rsidR="00EE6346">
        <w:rPr>
          <w:rFonts w:ascii="Times New Roman" w:hAnsi="Times New Roman" w:cs="Times New Roman"/>
        </w:rPr>
        <w:t xml:space="preserve"> </w:t>
      </w:r>
    </w:p>
    <w:p w14:paraId="1C7D2FEA" w14:textId="71D94D8D" w:rsidR="00DC4099" w:rsidRDefault="008278CA" w:rsidP="005165C4">
      <w:pPr>
        <w:autoSpaceDE w:val="0"/>
        <w:autoSpaceDN w:val="0"/>
        <w:adjustRightInd w:val="0"/>
        <w:spacing w:after="120" w:line="360" w:lineRule="auto"/>
        <w:ind w:firstLine="709"/>
        <w:jc w:val="both"/>
        <w:rPr>
          <w:rFonts w:ascii="Times New Roman" w:eastAsia="Calibri" w:hAnsi="Times New Roman" w:cs="Times New Roman"/>
        </w:rPr>
      </w:pPr>
      <w:r>
        <w:rPr>
          <w:rFonts w:ascii="Times New Roman" w:hAnsi="Times New Roman" w:cs="Times New Roman"/>
        </w:rPr>
        <w:t xml:space="preserve">До того как была окончательно сформирована выборка компаний, чтобы точнее сформулировать гипотезы эмпирического исследования была провиден первичный анализ </w:t>
      </w:r>
      <w:r w:rsidR="00EB4F54">
        <w:rPr>
          <w:rFonts w:ascii="Times New Roman" w:hAnsi="Times New Roman" w:cs="Times New Roman"/>
        </w:rPr>
        <w:t>связи. В качестве изучаемых переменных использовались показатели отношения зарубежных продаж к общим продажам (</w:t>
      </w:r>
      <w:r w:rsidR="00EB4F54">
        <w:rPr>
          <w:rFonts w:ascii="Times New Roman" w:hAnsi="Times New Roman" w:cs="Times New Roman"/>
          <w:lang w:val="en-US"/>
        </w:rPr>
        <w:t>FSTS</w:t>
      </w:r>
      <w:r w:rsidR="00EB4F54" w:rsidRPr="00C87DFA">
        <w:rPr>
          <w:rFonts w:ascii="Times New Roman" w:hAnsi="Times New Roman" w:cs="Times New Roman"/>
        </w:rPr>
        <w:t>)</w:t>
      </w:r>
      <w:r w:rsidR="00EB4F54">
        <w:rPr>
          <w:rFonts w:ascii="Times New Roman" w:hAnsi="Times New Roman" w:cs="Times New Roman"/>
        </w:rPr>
        <w:t>, а так же показатели рентабельности активов (ROA) и показатели рентабельности капитала (</w:t>
      </w:r>
      <w:r w:rsidR="00EB4F54">
        <w:rPr>
          <w:rFonts w:ascii="Times New Roman" w:hAnsi="Times New Roman" w:cs="Times New Roman"/>
          <w:lang w:val="en-US"/>
        </w:rPr>
        <w:t>ROE</w:t>
      </w:r>
      <w:r w:rsidR="00EB4F54">
        <w:rPr>
          <w:rFonts w:ascii="Times New Roman" w:hAnsi="Times New Roman" w:cs="Times New Roman"/>
        </w:rPr>
        <w:t xml:space="preserve">). </w:t>
      </w:r>
      <w:r w:rsidR="00EB4F54" w:rsidRPr="00A54732">
        <w:rPr>
          <w:rFonts w:ascii="Times New Roman" w:eastAsia="Calibri" w:hAnsi="Times New Roman" w:cs="Times New Roman"/>
        </w:rPr>
        <w:t xml:space="preserve">По результатам первичного исследования не удалось выявить видимой связи показателя </w:t>
      </w:r>
      <w:r w:rsidR="00EB4F54" w:rsidRPr="00A54732">
        <w:rPr>
          <w:rFonts w:ascii="Times New Roman" w:eastAsia="Calibri" w:hAnsi="Times New Roman" w:cs="Times New Roman"/>
          <w:lang w:val="en-US"/>
        </w:rPr>
        <w:t>FSTS</w:t>
      </w:r>
      <w:r w:rsidR="00EB4F54" w:rsidRPr="00A54732">
        <w:rPr>
          <w:rFonts w:ascii="Times New Roman" w:eastAsia="Calibri" w:hAnsi="Times New Roman" w:cs="Times New Roman"/>
        </w:rPr>
        <w:t xml:space="preserve"> и показателей эффективности для российских транспортных компаний. Однако, проведя подобное исследование для крупнейших иностранных транспортных компаний удалось определить прямую зависимость между данными показатели. Чем выше показатель отношения зарубежных продаж к общим, тем выше показатель рентабельности капитала</w:t>
      </w:r>
      <w:r w:rsidR="00EB4F54">
        <w:rPr>
          <w:rFonts w:ascii="Times New Roman" w:eastAsia="Calibri" w:hAnsi="Times New Roman" w:cs="Times New Roman"/>
        </w:rPr>
        <w:t>.</w:t>
      </w:r>
      <w:r w:rsidR="00DC4099">
        <w:rPr>
          <w:rFonts w:ascii="Times New Roman" w:eastAsia="Calibri" w:hAnsi="Times New Roman" w:cs="Times New Roman"/>
        </w:rPr>
        <w:t xml:space="preserve"> После чего были сформированы 3 гипотезы исследования:</w:t>
      </w:r>
    </w:p>
    <w:p w14:paraId="5F4081FE" w14:textId="77777777" w:rsidR="00DC4099" w:rsidRPr="00A54732" w:rsidRDefault="00DC4099" w:rsidP="005165C4">
      <w:pPr>
        <w:spacing w:after="120" w:line="360" w:lineRule="auto"/>
        <w:ind w:firstLine="70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1-я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рентабельности российских логистических компаний.</w:t>
      </w:r>
    </w:p>
    <w:p w14:paraId="48C7D619" w14:textId="77777777" w:rsidR="00DC4099" w:rsidRPr="00A54732" w:rsidRDefault="00DC4099" w:rsidP="005165C4">
      <w:pPr>
        <w:spacing w:after="120" w:line="360" w:lineRule="auto"/>
        <w:ind w:firstLine="70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2-я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устойчивости российских логистических компаний.</w:t>
      </w:r>
    </w:p>
    <w:p w14:paraId="0857FD3B" w14:textId="77777777" w:rsidR="00DC4099" w:rsidRDefault="00DC4099" w:rsidP="005165C4">
      <w:pPr>
        <w:spacing w:after="120" w:line="360" w:lineRule="auto"/>
        <w:ind w:firstLine="70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3-я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ликвидности российских логистических компани</w:t>
      </w:r>
      <w:r>
        <w:rPr>
          <w:rFonts w:ascii="Times New Roman" w:eastAsia="Calibri" w:hAnsi="Times New Roman" w:cs="Times New Roman"/>
          <w:lang w:eastAsia="ru-RU"/>
        </w:rPr>
        <w:t>й.</w:t>
      </w:r>
    </w:p>
    <w:p w14:paraId="35951420" w14:textId="1CF79E5A" w:rsidR="00DC4099" w:rsidRPr="00DC4099" w:rsidRDefault="00DC4099" w:rsidP="005165C4">
      <w:pPr>
        <w:spacing w:after="120" w:line="360" w:lineRule="auto"/>
        <w:ind w:firstLine="709"/>
        <w:jc w:val="both"/>
        <w:rPr>
          <w:rFonts w:ascii="Times New Roman" w:eastAsia="Calibri" w:hAnsi="Times New Roman" w:cs="Times New Roman"/>
          <w:lang w:eastAsia="ru-RU"/>
        </w:rPr>
      </w:pPr>
      <w:r w:rsidRPr="00DC4099">
        <w:rPr>
          <w:rFonts w:ascii="Times New Roman" w:eastAsia="Calibri" w:hAnsi="Times New Roman" w:cs="Times New Roman"/>
        </w:rPr>
        <w:t>Для проведения эмпирического исследования бы</w:t>
      </w:r>
      <w:r>
        <w:rPr>
          <w:rFonts w:ascii="Times New Roman" w:eastAsia="Calibri" w:hAnsi="Times New Roman" w:cs="Times New Roman"/>
        </w:rPr>
        <w:t xml:space="preserve">ли собраны данные по компаниям, занимающиеся логистической деятельностью, а точнее </w:t>
      </w:r>
      <w:r w:rsidRPr="00C87DFA">
        <w:rPr>
          <w:rFonts w:ascii="Times New Roman" w:eastAsia="Calibri" w:hAnsi="Times New Roman" w:cs="Times New Roman"/>
        </w:rPr>
        <w:t>2</w:t>
      </w:r>
      <w:r>
        <w:rPr>
          <w:rFonts w:ascii="Times New Roman" w:eastAsia="Calibri" w:hAnsi="Times New Roman" w:cs="Times New Roman"/>
          <w:lang w:val="en-US"/>
        </w:rPr>
        <w:t>PL</w:t>
      </w:r>
      <w:r w:rsidRPr="00C87DFA">
        <w:rPr>
          <w:rFonts w:ascii="Times New Roman" w:eastAsia="Calibri" w:hAnsi="Times New Roman" w:cs="Times New Roman"/>
        </w:rPr>
        <w:t>- и 3</w:t>
      </w:r>
      <w:r>
        <w:rPr>
          <w:rFonts w:ascii="Times New Roman" w:eastAsia="Calibri" w:hAnsi="Times New Roman" w:cs="Times New Roman"/>
          <w:lang w:val="en-US"/>
        </w:rPr>
        <w:t>PL</w:t>
      </w:r>
      <w:r w:rsidRPr="00C87DFA">
        <w:rPr>
          <w:rFonts w:ascii="Times New Roman" w:eastAsia="Calibri" w:hAnsi="Times New Roman" w:cs="Times New Roman"/>
        </w:rPr>
        <w:t>-</w:t>
      </w:r>
      <w:r>
        <w:rPr>
          <w:rFonts w:ascii="Times New Roman" w:eastAsia="Calibri" w:hAnsi="Times New Roman" w:cs="Times New Roman"/>
        </w:rPr>
        <w:t>операторы.</w:t>
      </w:r>
      <w:r w:rsidRPr="00C87DFA">
        <w:rPr>
          <w:rFonts w:ascii="Times New Roman" w:eastAsia="Calibri" w:hAnsi="Times New Roman" w:cs="Times New Roman"/>
        </w:rPr>
        <w:t xml:space="preserve"> </w:t>
      </w:r>
      <w:r w:rsidRPr="00DC4099">
        <w:rPr>
          <w:rFonts w:ascii="Times New Roman" w:eastAsia="Calibri" w:hAnsi="Times New Roman" w:cs="Times New Roman"/>
        </w:rPr>
        <w:t xml:space="preserve">В </w:t>
      </w:r>
      <w:r>
        <w:rPr>
          <w:rFonts w:ascii="Times New Roman" w:eastAsia="Calibri" w:hAnsi="Times New Roman" w:cs="Times New Roman"/>
        </w:rPr>
        <w:t>итоге, были собраны данные по 68</w:t>
      </w:r>
      <w:r w:rsidRPr="00DC4099">
        <w:rPr>
          <w:rFonts w:ascii="Times New Roman" w:eastAsia="Calibri" w:hAnsi="Times New Roman" w:cs="Times New Roman"/>
        </w:rPr>
        <w:t xml:space="preserve"> компаниям за </w:t>
      </w:r>
      <w:r>
        <w:rPr>
          <w:rFonts w:ascii="Times New Roman" w:eastAsia="Calibri" w:hAnsi="Times New Roman" w:cs="Times New Roman"/>
        </w:rPr>
        <w:t>2016 год</w:t>
      </w:r>
      <w:r w:rsidRPr="00DC4099">
        <w:rPr>
          <w:rFonts w:ascii="Times New Roman" w:eastAsia="Calibri" w:hAnsi="Times New Roman" w:cs="Times New Roman"/>
        </w:rPr>
        <w:t xml:space="preserve">, соответствующие определённым критериям к объекту исследования. </w:t>
      </w:r>
    </w:p>
    <w:p w14:paraId="63E9B333" w14:textId="54A6B753" w:rsidR="00EB4F54" w:rsidRPr="00EE6346" w:rsidRDefault="00DC4099" w:rsidP="005165C4">
      <w:pPr>
        <w:autoSpaceDE w:val="0"/>
        <w:autoSpaceDN w:val="0"/>
        <w:adjustRightInd w:val="0"/>
        <w:spacing w:after="120" w:line="360" w:lineRule="auto"/>
        <w:ind w:firstLine="709"/>
        <w:jc w:val="both"/>
        <w:rPr>
          <w:rFonts w:ascii="Times New Roman" w:hAnsi="Times New Roman" w:cs="Times New Roman"/>
          <w:szCs w:val="32"/>
        </w:rPr>
      </w:pPr>
      <w:r>
        <w:rPr>
          <w:rFonts w:ascii="Times New Roman" w:eastAsia="Calibri" w:hAnsi="Times New Roman" w:cs="Times New Roman"/>
        </w:rPr>
        <w:t xml:space="preserve">Был проведен корреляционный и регрессионный </w:t>
      </w:r>
      <w:r w:rsidR="00821D39">
        <w:rPr>
          <w:rFonts w:ascii="Times New Roman" w:eastAsia="Calibri" w:hAnsi="Times New Roman" w:cs="Times New Roman"/>
        </w:rPr>
        <w:t xml:space="preserve">анализы. С помощью первого анализа </w:t>
      </w:r>
      <w:r w:rsidR="001A1617">
        <w:rPr>
          <w:rFonts w:ascii="Times New Roman" w:eastAsia="Calibri" w:hAnsi="Times New Roman" w:cs="Times New Roman"/>
        </w:rPr>
        <w:t xml:space="preserve">было показано что связь между переменными существует. В качестве зависимых переменных при построении линейных уравнений регрессии использовались показатели эффективности. Анализ показал, что не для всех зависимых переменных показатель интернационализации является значимым. В итоге, значимыми оказались </w:t>
      </w:r>
      <w:r w:rsidR="001A1617" w:rsidRPr="002F5528">
        <w:rPr>
          <w:rFonts w:ascii="Times New Roman" w:hAnsi="Times New Roman" w:cs="Times New Roman"/>
          <w:szCs w:val="32"/>
        </w:rPr>
        <w:t xml:space="preserve">показатели </w:t>
      </w:r>
      <w:r w:rsidR="001A1617">
        <w:rPr>
          <w:rFonts w:ascii="Times New Roman" w:hAnsi="Times New Roman" w:cs="Times New Roman"/>
          <w:szCs w:val="32"/>
          <w:lang w:val="en-US"/>
        </w:rPr>
        <w:t>ROA</w:t>
      </w:r>
      <w:r w:rsidR="001A1617" w:rsidRPr="00C87DFA">
        <w:rPr>
          <w:rFonts w:ascii="Times New Roman" w:hAnsi="Times New Roman" w:cs="Times New Roman"/>
          <w:szCs w:val="32"/>
        </w:rPr>
        <w:t xml:space="preserve">, </w:t>
      </w:r>
      <w:r w:rsidR="001A1617">
        <w:rPr>
          <w:rFonts w:ascii="Times New Roman" w:hAnsi="Times New Roman" w:cs="Times New Roman"/>
          <w:szCs w:val="32"/>
          <w:lang w:val="en-US"/>
        </w:rPr>
        <w:t>ROE</w:t>
      </w:r>
      <w:r w:rsidR="001A1617" w:rsidRPr="00C87DFA">
        <w:rPr>
          <w:rFonts w:ascii="Times New Roman" w:hAnsi="Times New Roman" w:cs="Times New Roman"/>
          <w:szCs w:val="32"/>
        </w:rPr>
        <w:t xml:space="preserve">, </w:t>
      </w:r>
      <w:r w:rsidR="001A1617">
        <w:rPr>
          <w:rFonts w:ascii="Times New Roman" w:hAnsi="Times New Roman" w:cs="Times New Roman"/>
          <w:szCs w:val="32"/>
          <w:lang w:val="en-US"/>
        </w:rPr>
        <w:t>ROI</w:t>
      </w:r>
      <w:r w:rsidR="001A1617" w:rsidRPr="00C87DFA">
        <w:rPr>
          <w:rFonts w:ascii="Times New Roman" w:hAnsi="Times New Roman" w:cs="Times New Roman"/>
          <w:szCs w:val="32"/>
        </w:rPr>
        <w:t xml:space="preserve">, </w:t>
      </w:r>
      <w:r w:rsidR="001A1617">
        <w:rPr>
          <w:rFonts w:ascii="Times New Roman" w:hAnsi="Times New Roman" w:cs="Times New Roman"/>
          <w:szCs w:val="32"/>
        </w:rPr>
        <w:t xml:space="preserve">Коэффициент покрытия А, коэффициент текущей ликвидности, </w:t>
      </w:r>
      <w:r w:rsidR="001A1617">
        <w:rPr>
          <w:rFonts w:ascii="Times New Roman" w:hAnsi="Times New Roman" w:cs="Times New Roman"/>
          <w:szCs w:val="32"/>
        </w:rPr>
        <w:lastRenderedPageBreak/>
        <w:t xml:space="preserve">коэффициент финансового левериджа, коэффициент финансовой автономии. Далее были сделаны соответствующие </w:t>
      </w:r>
      <w:r w:rsidR="00EE6346">
        <w:rPr>
          <w:rFonts w:ascii="Times New Roman" w:hAnsi="Times New Roman" w:cs="Times New Roman"/>
          <w:szCs w:val="32"/>
        </w:rPr>
        <w:t>интерпретации</w:t>
      </w:r>
      <w:r w:rsidR="001A1617">
        <w:rPr>
          <w:rFonts w:ascii="Times New Roman" w:hAnsi="Times New Roman" w:cs="Times New Roman"/>
          <w:szCs w:val="32"/>
        </w:rPr>
        <w:t xml:space="preserve"> </w:t>
      </w:r>
      <w:r w:rsidR="00EE6346">
        <w:rPr>
          <w:rFonts w:ascii="Times New Roman" w:hAnsi="Times New Roman" w:cs="Times New Roman"/>
          <w:szCs w:val="32"/>
        </w:rPr>
        <w:t xml:space="preserve">полученных результатов и проверены гипотезы. </w:t>
      </w:r>
    </w:p>
    <w:p w14:paraId="5600EE09" w14:textId="77777777" w:rsidR="00E91A4F" w:rsidRDefault="00E91A4F" w:rsidP="005165C4">
      <w:pPr>
        <w:spacing w:after="120" w:line="360" w:lineRule="auto"/>
        <w:ind w:firstLine="70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1-я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рентабельности российских логистических компаний.</w:t>
      </w:r>
    </w:p>
    <w:p w14:paraId="62187D48" w14:textId="608B0DF8" w:rsidR="00EE6346" w:rsidRPr="00EE6346" w:rsidRDefault="00EE6346" w:rsidP="005165C4">
      <w:pPr>
        <w:spacing w:after="120" w:line="360" w:lineRule="auto"/>
        <w:ind w:firstLine="709"/>
        <w:jc w:val="both"/>
        <w:rPr>
          <w:rFonts w:ascii="Times New Roman" w:eastAsia="Calibri" w:hAnsi="Times New Roman" w:cs="Times New Roman"/>
          <w:b/>
          <w:i/>
          <w:lang w:eastAsia="ru-RU"/>
        </w:rPr>
      </w:pPr>
      <w:r w:rsidRPr="00EE6346">
        <w:rPr>
          <w:rFonts w:ascii="Times New Roman" w:eastAsia="Calibri" w:hAnsi="Times New Roman" w:cs="Times New Roman"/>
          <w:b/>
          <w:i/>
          <w:lang w:eastAsia="ru-RU"/>
        </w:rPr>
        <w:t>Принимается</w:t>
      </w:r>
    </w:p>
    <w:p w14:paraId="7CB8A74F" w14:textId="77777777" w:rsidR="00E91A4F" w:rsidRDefault="00E91A4F" w:rsidP="005165C4">
      <w:pPr>
        <w:spacing w:after="120" w:line="360" w:lineRule="auto"/>
        <w:ind w:firstLine="70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2-я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устойчивости российских логистических компаний.</w:t>
      </w:r>
    </w:p>
    <w:p w14:paraId="51A3C2A0" w14:textId="126E64AC" w:rsidR="00EE6346" w:rsidRPr="00EE6346" w:rsidRDefault="00EE6346" w:rsidP="005165C4">
      <w:pPr>
        <w:spacing w:after="120" w:line="360" w:lineRule="auto"/>
        <w:ind w:firstLine="709"/>
        <w:jc w:val="both"/>
        <w:rPr>
          <w:rFonts w:ascii="Times New Roman" w:eastAsia="Calibri" w:hAnsi="Times New Roman" w:cs="Times New Roman"/>
          <w:b/>
          <w:i/>
          <w:lang w:eastAsia="ru-RU"/>
        </w:rPr>
      </w:pPr>
      <w:r w:rsidRPr="00EE6346">
        <w:rPr>
          <w:rFonts w:ascii="Times New Roman" w:eastAsia="Calibri" w:hAnsi="Times New Roman" w:cs="Times New Roman"/>
          <w:b/>
          <w:i/>
          <w:lang w:eastAsia="ru-RU"/>
        </w:rPr>
        <w:t>Отвергается</w:t>
      </w:r>
    </w:p>
    <w:p w14:paraId="52F76BF2" w14:textId="1589CA09" w:rsidR="00E91A4F" w:rsidRDefault="00E91A4F" w:rsidP="005165C4">
      <w:pPr>
        <w:spacing w:after="120" w:line="360" w:lineRule="auto"/>
        <w:ind w:firstLine="709"/>
        <w:jc w:val="both"/>
        <w:rPr>
          <w:rFonts w:ascii="Times New Roman" w:eastAsia="Calibri" w:hAnsi="Times New Roman" w:cs="Times New Roman"/>
          <w:lang w:eastAsia="ru-RU"/>
        </w:rPr>
      </w:pPr>
      <w:r w:rsidRPr="00A54732">
        <w:rPr>
          <w:rFonts w:ascii="Times New Roman" w:eastAsia="Calibri" w:hAnsi="Times New Roman" w:cs="Times New Roman"/>
          <w:b/>
          <w:lang w:eastAsia="ru-RU"/>
        </w:rPr>
        <w:t>3-я гипотеза:</w:t>
      </w:r>
      <w:r w:rsidRPr="00A54732">
        <w:rPr>
          <w:rFonts w:ascii="Times New Roman" w:eastAsia="Calibri" w:hAnsi="Times New Roman" w:cs="Times New Roman"/>
          <w:lang w:eastAsia="ru-RU"/>
        </w:rPr>
        <w:t xml:space="preserve"> Чем выше показатель интернационализации, тем выше показатели ликвидности российских логистических компани</w:t>
      </w:r>
      <w:r w:rsidR="00EE6346">
        <w:rPr>
          <w:rFonts w:ascii="Times New Roman" w:eastAsia="Calibri" w:hAnsi="Times New Roman" w:cs="Times New Roman"/>
          <w:lang w:eastAsia="ru-RU"/>
        </w:rPr>
        <w:t>й.</w:t>
      </w:r>
    </w:p>
    <w:p w14:paraId="3018C738" w14:textId="419F73AE" w:rsidR="00EE6346" w:rsidRDefault="00EE6346" w:rsidP="005165C4">
      <w:pPr>
        <w:spacing w:after="120" w:line="360" w:lineRule="auto"/>
        <w:ind w:firstLine="709"/>
        <w:jc w:val="both"/>
        <w:rPr>
          <w:rFonts w:ascii="Times New Roman" w:eastAsia="Calibri" w:hAnsi="Times New Roman" w:cs="Times New Roman"/>
          <w:b/>
          <w:i/>
          <w:lang w:eastAsia="ru-RU"/>
        </w:rPr>
      </w:pPr>
      <w:r w:rsidRPr="00EE6346">
        <w:rPr>
          <w:rFonts w:ascii="Times New Roman" w:eastAsia="Calibri" w:hAnsi="Times New Roman" w:cs="Times New Roman"/>
          <w:b/>
          <w:i/>
          <w:lang w:eastAsia="ru-RU"/>
        </w:rPr>
        <w:t>Отвергается</w:t>
      </w:r>
    </w:p>
    <w:p w14:paraId="0A1592B7" w14:textId="41D9BD10" w:rsidR="00585831" w:rsidRPr="00C87DFA" w:rsidRDefault="00EE6346" w:rsidP="005165C4">
      <w:pPr>
        <w:spacing w:after="120" w:line="360" w:lineRule="auto"/>
        <w:ind w:firstLine="709"/>
        <w:jc w:val="both"/>
        <w:rPr>
          <w:rFonts w:ascii="Times New Roman" w:hAnsi="Times New Roman" w:cs="Times New Roman"/>
        </w:rPr>
      </w:pPr>
      <w:r>
        <w:rPr>
          <w:rFonts w:ascii="Times New Roman" w:eastAsia="Calibri" w:hAnsi="Times New Roman" w:cs="Times New Roman"/>
          <w:lang w:eastAsia="ru-RU"/>
        </w:rPr>
        <w:t xml:space="preserve">После проведенных расчетов, было проведен еще два регрессионный анализа. В первом вместо интегрального показателя индекса интернационализации использовались его отдельные составные части, а именно показатели </w:t>
      </w:r>
      <w:r>
        <w:rPr>
          <w:rFonts w:ascii="Times New Roman" w:eastAsia="Calibri" w:hAnsi="Times New Roman" w:cs="Times New Roman"/>
          <w:lang w:val="en-US" w:eastAsia="ru-RU"/>
        </w:rPr>
        <w:t>FSTS</w:t>
      </w:r>
      <w:r>
        <w:rPr>
          <w:rFonts w:ascii="Times New Roman" w:eastAsia="Calibri" w:hAnsi="Times New Roman" w:cs="Times New Roman"/>
          <w:lang w:eastAsia="ru-RU"/>
        </w:rPr>
        <w:t>,</w:t>
      </w:r>
      <w:r w:rsidRPr="00C87DFA">
        <w:rPr>
          <w:rFonts w:ascii="Times New Roman" w:eastAsia="Calibri" w:hAnsi="Times New Roman" w:cs="Times New Roman"/>
          <w:lang w:eastAsia="ru-RU"/>
        </w:rPr>
        <w:t xml:space="preserve"> </w:t>
      </w:r>
      <w:r>
        <w:rPr>
          <w:rFonts w:ascii="Times New Roman" w:eastAsia="Calibri" w:hAnsi="Times New Roman" w:cs="Times New Roman"/>
          <w:lang w:val="en-US" w:eastAsia="ru-RU"/>
        </w:rPr>
        <w:t>FATA</w:t>
      </w:r>
      <w:r w:rsidRPr="00C87DFA">
        <w:rPr>
          <w:rFonts w:ascii="Times New Roman" w:eastAsia="Calibri" w:hAnsi="Times New Roman" w:cs="Times New Roman"/>
          <w:lang w:eastAsia="ru-RU"/>
        </w:rPr>
        <w:t xml:space="preserve"> и </w:t>
      </w:r>
      <w:r>
        <w:rPr>
          <w:rFonts w:ascii="Times New Roman" w:eastAsia="Calibri" w:hAnsi="Times New Roman" w:cs="Times New Roman"/>
          <w:lang w:val="en-US" w:eastAsia="ru-RU"/>
        </w:rPr>
        <w:t>FETE</w:t>
      </w:r>
      <w:r w:rsidRPr="00C87DFA">
        <w:rPr>
          <w:rFonts w:ascii="Times New Roman" w:eastAsia="Calibri" w:hAnsi="Times New Roman" w:cs="Times New Roman"/>
          <w:lang w:eastAsia="ru-RU"/>
        </w:rPr>
        <w:t xml:space="preserve">. </w:t>
      </w:r>
      <w:r w:rsidRPr="00EE6346">
        <w:rPr>
          <w:rFonts w:ascii="Times New Roman" w:eastAsia="Calibri" w:hAnsi="Times New Roman" w:cs="Times New Roman"/>
          <w:lang w:eastAsia="ru-RU"/>
        </w:rPr>
        <w:t xml:space="preserve">Данный анализ помог понять какие элементы индекса интернационализации в большей мере влияют на показатели эффективности компаний. Во втором компании были разбиты на 2 кластера: компании, занимающиеся мультимодальными перевозками, и компании, занимающиеся </w:t>
      </w:r>
      <w:r w:rsidR="005051CF">
        <w:rPr>
          <w:rFonts w:ascii="Times New Roman" w:eastAsia="Calibri" w:hAnsi="Times New Roman" w:cs="Times New Roman"/>
          <w:lang w:eastAsia="ru-RU"/>
        </w:rPr>
        <w:t>традиционными</w:t>
      </w:r>
      <w:r w:rsidRPr="00EE6346">
        <w:rPr>
          <w:rFonts w:ascii="Times New Roman" w:eastAsia="Calibri" w:hAnsi="Times New Roman" w:cs="Times New Roman"/>
          <w:lang w:eastAsia="ru-RU"/>
        </w:rPr>
        <w:t xml:space="preserve"> перевозками.</w:t>
      </w:r>
      <w:r w:rsidRPr="00C87DFA">
        <w:rPr>
          <w:rFonts w:ascii="Times New Roman" w:eastAsia="Calibri" w:hAnsi="Times New Roman" w:cs="Times New Roman"/>
          <w:lang w:eastAsia="ru-RU"/>
        </w:rPr>
        <w:t xml:space="preserve"> В результате выяснилось, что </w:t>
      </w:r>
      <w:r w:rsidR="00585831">
        <w:rPr>
          <w:rFonts w:ascii="Times New Roman" w:hAnsi="Times New Roman" w:cs="Times New Roman"/>
        </w:rPr>
        <w:t xml:space="preserve">для мультимодальных логистических компаний свойственно положительное влияние интернационализации и на группу показателей финансовой устойчивости, а также показатель </w:t>
      </w:r>
      <w:r w:rsidR="00585831">
        <w:rPr>
          <w:rFonts w:ascii="Times New Roman" w:hAnsi="Times New Roman" w:cs="Times New Roman"/>
          <w:lang w:val="en-US"/>
        </w:rPr>
        <w:t>FETE</w:t>
      </w:r>
      <w:r w:rsidR="00585831">
        <w:rPr>
          <w:rFonts w:ascii="Times New Roman" w:hAnsi="Times New Roman" w:cs="Times New Roman"/>
        </w:rPr>
        <w:t xml:space="preserve"> имеет самое маленькое влияние на показатели экономической эффективности компаний. Для компаний, занимающихся </w:t>
      </w:r>
      <w:r w:rsidR="005051CF">
        <w:rPr>
          <w:rFonts w:ascii="Times New Roman" w:hAnsi="Times New Roman" w:cs="Times New Roman"/>
        </w:rPr>
        <w:t>традиционной</w:t>
      </w:r>
      <w:r w:rsidR="00585831">
        <w:rPr>
          <w:rFonts w:ascii="Times New Roman" w:hAnsi="Times New Roman" w:cs="Times New Roman"/>
        </w:rPr>
        <w:t xml:space="preserve"> перевозкой свойственно большое влияние показателя </w:t>
      </w:r>
      <w:r w:rsidR="00585831">
        <w:rPr>
          <w:rFonts w:ascii="Times New Roman" w:hAnsi="Times New Roman" w:cs="Times New Roman"/>
          <w:lang w:val="en-US"/>
        </w:rPr>
        <w:t>FATA</w:t>
      </w:r>
      <w:r w:rsidR="00585831">
        <w:rPr>
          <w:rFonts w:ascii="Times New Roman" w:hAnsi="Times New Roman" w:cs="Times New Roman"/>
        </w:rPr>
        <w:t xml:space="preserve">, а для мультимодальных перевозчиков </w:t>
      </w:r>
      <w:r w:rsidR="00585831">
        <w:rPr>
          <w:rFonts w:ascii="Times New Roman" w:hAnsi="Times New Roman" w:cs="Times New Roman"/>
          <w:lang w:val="en-US"/>
        </w:rPr>
        <w:t>FSTS</w:t>
      </w:r>
      <w:r w:rsidR="00585831" w:rsidRPr="00C87DFA">
        <w:rPr>
          <w:rFonts w:ascii="Times New Roman" w:hAnsi="Times New Roman" w:cs="Times New Roman"/>
        </w:rPr>
        <w:t>.</w:t>
      </w:r>
    </w:p>
    <w:p w14:paraId="1A271D8D" w14:textId="0FD8EBA1" w:rsidR="00585831" w:rsidRPr="00585831" w:rsidRDefault="00585831" w:rsidP="005165C4">
      <w:pPr>
        <w:spacing w:after="120" w:line="360" w:lineRule="auto"/>
        <w:ind w:firstLine="709"/>
        <w:jc w:val="both"/>
        <w:rPr>
          <w:rFonts w:ascii="Times New Roman" w:eastAsia="Calibri" w:hAnsi="Times New Roman" w:cs="Times New Roman"/>
          <w:lang w:eastAsia="ru-RU"/>
        </w:rPr>
      </w:pPr>
      <w:r w:rsidRPr="00585831">
        <w:rPr>
          <w:rFonts w:ascii="Times New Roman" w:hAnsi="Times New Roman" w:cs="Times New Roman"/>
        </w:rPr>
        <w:t>Также были описаны практические рекомендации относительно результатов проведенного исследования</w:t>
      </w:r>
      <w:r>
        <w:rPr>
          <w:rFonts w:ascii="Times New Roman" w:hAnsi="Times New Roman" w:cs="Times New Roman"/>
        </w:rPr>
        <w:t>. Анализ показал, что существует связь между уровнем интернационализации логистических ТНК и показателями экономической эффективности, для некоторых компаний эта связь проявляется в большей степени, нежели чем для других компаний, оперирующих на рынке логистических услуг. В качестве практических рекомендаций была предложена блок-схема программно-целевого планирования развития интернационализационной деятельности логистических ТНК.</w:t>
      </w:r>
      <w:r w:rsidR="00512F77">
        <w:rPr>
          <w:rFonts w:ascii="Times New Roman" w:hAnsi="Times New Roman" w:cs="Times New Roman"/>
        </w:rPr>
        <w:t xml:space="preserve"> Согласно предложенной схеме, в первую очередь, необходимо определить интересующие показатели для проведения анализа, затем выбрать подходящие компании, выделив из которых однородные кластеры, после чего определить целевые показатели эффективности и </w:t>
      </w:r>
      <w:r w:rsidR="00512F77">
        <w:rPr>
          <w:rFonts w:ascii="Times New Roman" w:hAnsi="Times New Roman" w:cs="Times New Roman"/>
        </w:rPr>
        <w:lastRenderedPageBreak/>
        <w:t>горизонт планирования. На заключительном этапе необходимо провести непосредственно анализ полученных данных, и в соответствии с полученными результатами спланировать мероприятия и стратегические инициативы, связанные с интернационализацией деятельности, которые приведут к желаемым показателям эффективности.</w:t>
      </w:r>
    </w:p>
    <w:p w14:paraId="117EEE44" w14:textId="75963BD3" w:rsidR="00EE6346" w:rsidRPr="00585831" w:rsidRDefault="00585831" w:rsidP="005165C4">
      <w:pPr>
        <w:spacing w:after="120" w:line="36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Таким образом, в ходе данной</w:t>
      </w:r>
      <w:r w:rsidRPr="00585831">
        <w:rPr>
          <w:rFonts w:ascii="Times New Roman" w:eastAsia="Calibri" w:hAnsi="Times New Roman" w:cs="Times New Roman"/>
          <w:lang w:eastAsia="ru-RU"/>
        </w:rPr>
        <w:t xml:space="preserve"> работы были выполнены все поставленные задачи и </w:t>
      </w:r>
      <w:r w:rsidR="00E028B9">
        <w:rPr>
          <w:rFonts w:ascii="Times New Roman" w:eastAsia="Calibri" w:hAnsi="Times New Roman" w:cs="Times New Roman"/>
          <w:lang w:eastAsia="ru-RU"/>
        </w:rPr>
        <w:t>изучена модель влияния уровня интернационализации на показатели экономической эффективности российских логистических ТНК,</w:t>
      </w:r>
      <w:r w:rsidRPr="00585831">
        <w:rPr>
          <w:rFonts w:ascii="Times New Roman" w:eastAsia="Calibri" w:hAnsi="Times New Roman" w:cs="Times New Roman"/>
          <w:lang w:eastAsia="ru-RU"/>
        </w:rPr>
        <w:t xml:space="preserve"> что являлось целью работы.</w:t>
      </w:r>
    </w:p>
    <w:p w14:paraId="2F8B56C4" w14:textId="77777777" w:rsidR="009773AA" w:rsidRDefault="009773AA" w:rsidP="005165C4">
      <w:pPr>
        <w:spacing w:after="120" w:line="276" w:lineRule="auto"/>
        <w:rPr>
          <w:rFonts w:asciiTheme="majorHAnsi" w:eastAsiaTheme="majorEastAsia" w:hAnsiTheme="majorHAnsi" w:cstheme="majorBidi"/>
          <w:b/>
          <w:bCs/>
          <w:color w:val="365F91" w:themeColor="accent1" w:themeShade="BF"/>
          <w:sz w:val="28"/>
          <w:szCs w:val="28"/>
        </w:rPr>
      </w:pPr>
      <w:r>
        <w:br w:type="page"/>
      </w:r>
    </w:p>
    <w:p w14:paraId="4787DD21" w14:textId="65D1753B" w:rsidR="00585831" w:rsidRPr="00554936" w:rsidRDefault="009773AA" w:rsidP="005165C4">
      <w:pPr>
        <w:pStyle w:val="1"/>
        <w:spacing w:before="0" w:after="120"/>
        <w:rPr>
          <w:rFonts w:ascii="Times New Roman" w:hAnsi="Times New Roman" w:cs="Times New Roman"/>
          <w:color w:val="auto"/>
          <w:sz w:val="26"/>
          <w:szCs w:val="26"/>
        </w:rPr>
      </w:pPr>
      <w:bookmarkStart w:id="37" w:name="_Toc451779295"/>
      <w:r w:rsidRPr="00554936">
        <w:rPr>
          <w:rFonts w:ascii="Times New Roman" w:hAnsi="Times New Roman" w:cs="Times New Roman"/>
          <w:color w:val="auto"/>
          <w:sz w:val="26"/>
          <w:szCs w:val="26"/>
        </w:rPr>
        <w:lastRenderedPageBreak/>
        <w:t>Список использованной литературы</w:t>
      </w:r>
      <w:bookmarkEnd w:id="37"/>
    </w:p>
    <w:p w14:paraId="41BF17AC" w14:textId="77777777" w:rsidR="00D03377" w:rsidRPr="00CE6A78" w:rsidRDefault="00D03377"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lang w:val="ru-RU"/>
        </w:rPr>
      </w:pPr>
      <w:r w:rsidRPr="00CE6A78">
        <w:rPr>
          <w:rFonts w:ascii="Times New Roman" w:hAnsi="Times New Roman" w:cs="Times New Roman"/>
          <w:color w:val="000000" w:themeColor="text1"/>
          <w:sz w:val="24"/>
          <w:szCs w:val="24"/>
          <w:lang w:val="ru-RU"/>
        </w:rPr>
        <w:t xml:space="preserve">Аннушкина, О. Е. </w:t>
      </w:r>
      <w:r w:rsidRPr="00CE6A78">
        <w:rPr>
          <w:rFonts w:ascii="Times New Roman" w:hAnsi="Times New Roman" w:cs="Times New Roman"/>
          <w:bCs/>
          <w:color w:val="000000" w:themeColor="text1"/>
          <w:sz w:val="24"/>
          <w:szCs w:val="24"/>
          <w:lang w:val="ru-RU"/>
        </w:rPr>
        <w:t>Стратегия интернационализации: выбор российских компаний</w:t>
      </w:r>
      <w:r w:rsidRPr="00CE6A78">
        <w:rPr>
          <w:rFonts w:ascii="Times New Roman" w:hAnsi="Times New Roman" w:cs="Times New Roman"/>
          <w:color w:val="000000" w:themeColor="text1"/>
          <w:sz w:val="24"/>
          <w:szCs w:val="24"/>
          <w:lang w:val="ru-RU"/>
        </w:rPr>
        <w:t xml:space="preserve"> / O. E. Аннушкина // Вестник РГГУ. -  2009. – № 18. - С. 183-201.</w:t>
      </w:r>
    </w:p>
    <w:p w14:paraId="6251A1C3" w14:textId="77777777" w:rsidR="00D03377" w:rsidRPr="008864F8" w:rsidRDefault="00D03377" w:rsidP="00D03377">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lang w:val="ru-RU"/>
        </w:rPr>
      </w:pPr>
      <w:r w:rsidRPr="008864F8">
        <w:rPr>
          <w:rFonts w:ascii="Times New Roman" w:hAnsi="Times New Roman" w:cs="Times New Roman"/>
          <w:bCs/>
          <w:color w:val="000000" w:themeColor="text1"/>
          <w:sz w:val="24"/>
          <w:szCs w:val="24"/>
          <w:lang w:val="ru-RU"/>
        </w:rPr>
        <w:t>Авдокушин, Б. Ф. Международные экономические отношения: Учеб. пособие / Б. Ф. Авдокушин. — М.: ИВЦ «Маркетинг», 1996. — 196 с.</w:t>
      </w:r>
    </w:p>
    <w:p w14:paraId="54BD43E9" w14:textId="77777777" w:rsidR="00D03377" w:rsidRPr="00CE6A78" w:rsidRDefault="00D03377"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lang w:val="ru-RU"/>
        </w:rPr>
      </w:pPr>
      <w:r w:rsidRPr="00CE6A78">
        <w:rPr>
          <w:rFonts w:ascii="Times New Roman" w:hAnsi="Times New Roman" w:cs="Times New Roman"/>
          <w:color w:val="000000" w:themeColor="text1"/>
          <w:sz w:val="24"/>
          <w:szCs w:val="24"/>
          <w:lang w:val="ru-RU"/>
        </w:rPr>
        <w:t xml:space="preserve">Березинец И. В. Основы Эконометрики. Учеб. пособие. – 4-е изд., испр. и доп. – Спб.: Издательство «Высшая Школа Менеджмента», 2011. – 192 с. </w:t>
      </w:r>
      <w:r w:rsidRPr="00CE6A78">
        <w:rPr>
          <w:rFonts w:ascii="MS Mincho" w:eastAsia="MS Mincho" w:hAnsi="MS Mincho" w:cs="MS Mincho"/>
          <w:color w:val="000000" w:themeColor="text1"/>
          <w:sz w:val="24"/>
          <w:szCs w:val="24"/>
          <w:lang w:val="ru-RU"/>
        </w:rPr>
        <w:t> </w:t>
      </w:r>
    </w:p>
    <w:p w14:paraId="1A1ABE47" w14:textId="77777777" w:rsidR="00D03377" w:rsidRPr="00CE6A78" w:rsidRDefault="00D03377" w:rsidP="00D03377">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Владимирова, И. Г. Международный Менеджмент / И. Г. Владимирова. - М.: КНОРУ, 2011.  – 423 с.</w:t>
      </w:r>
    </w:p>
    <w:p w14:paraId="5445E2D6" w14:textId="77777777" w:rsidR="00D03377" w:rsidRPr="00CE6A78" w:rsidRDefault="00D03377" w:rsidP="00D03377">
      <w:pPr>
        <w:pStyle w:val="a3"/>
        <w:numPr>
          <w:ilvl w:val="0"/>
          <w:numId w:val="25"/>
        </w:numPr>
        <w:autoSpaceDE w:val="0"/>
        <w:autoSpaceDN w:val="0"/>
        <w:adjustRightInd w:val="0"/>
        <w:spacing w:after="0" w:line="360" w:lineRule="auto"/>
        <w:jc w:val="both"/>
        <w:rPr>
          <w:rFonts w:ascii="Times New Roman" w:hAnsi="Times New Roman" w:cs="Times New Roman"/>
          <w:color w:val="000000" w:themeColor="text1"/>
          <w:sz w:val="24"/>
          <w:szCs w:val="24"/>
          <w:lang w:val="ru-RU"/>
        </w:rPr>
      </w:pPr>
      <w:r w:rsidRPr="00CE6A78">
        <w:rPr>
          <w:rFonts w:ascii="Times New Roman" w:hAnsi="Times New Roman" w:cs="Times New Roman"/>
          <w:color w:val="000000" w:themeColor="text1"/>
          <w:sz w:val="24"/>
          <w:szCs w:val="24"/>
          <w:lang w:val="ru-RU"/>
        </w:rPr>
        <w:t>Григорьев М.Н. Логистика: учеб.пособие для студентов вузов / М.Н. Григорьев, А.П. Долгов, С.А. Уваров. – М.: Гардарики, 2006. – 463 с.</w:t>
      </w:r>
    </w:p>
    <w:p w14:paraId="07CF62A1" w14:textId="77777777" w:rsidR="00D03377" w:rsidRPr="00CE6A78" w:rsidRDefault="00D03377"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iCs/>
          <w:color w:val="000000" w:themeColor="text1"/>
          <w:sz w:val="24"/>
          <w:szCs w:val="24"/>
          <w:lang w:val="ru-RU"/>
        </w:rPr>
      </w:pPr>
      <w:r w:rsidRPr="00CE6A78">
        <w:rPr>
          <w:rFonts w:ascii="Times New Roman" w:hAnsi="Times New Roman" w:cs="Times New Roman"/>
          <w:iCs/>
          <w:color w:val="000000" w:themeColor="text1"/>
          <w:sz w:val="24"/>
          <w:szCs w:val="24"/>
          <w:lang w:val="ru-RU"/>
        </w:rPr>
        <w:t>Голоскоков, В. Н. Интеграционные преобразования транспортного комплекса в условиях глобализации экономики / В. Н. Голоскоков // Экономические отношения. — 2011. —T. 1,  № 1. — C. 39-57.</w:t>
      </w:r>
    </w:p>
    <w:p w14:paraId="01FD515B" w14:textId="77777777" w:rsidR="00D03377" w:rsidRPr="00CE6A78" w:rsidRDefault="00D03377" w:rsidP="00D03377">
      <w:pPr>
        <w:pStyle w:val="a6"/>
        <w:numPr>
          <w:ilvl w:val="0"/>
          <w:numId w:val="25"/>
        </w:numPr>
        <w:spacing w:before="0" w:beforeAutospacing="0" w:after="0" w:afterAutospacing="0" w:line="360" w:lineRule="auto"/>
        <w:jc w:val="both"/>
        <w:rPr>
          <w:rFonts w:eastAsiaTheme="minorHAnsi"/>
          <w:color w:val="000000" w:themeColor="text1"/>
        </w:rPr>
      </w:pPr>
      <w:r w:rsidRPr="00CE6A78">
        <w:rPr>
          <w:rFonts w:eastAsiaTheme="minorHAnsi"/>
          <w:color w:val="000000" w:themeColor="text1"/>
        </w:rPr>
        <w:t xml:space="preserve">Елин, В. А. Куда стремится логистический аутсорсинг в России? Проблемы современной логистики [Электронный ресурс] // Режим доступа: </w:t>
      </w:r>
      <w:hyperlink r:id="rId37" w:history="1">
        <w:r w:rsidRPr="00CE6A78">
          <w:rPr>
            <w:rStyle w:val="a5"/>
            <w:rFonts w:eastAsiaTheme="minorHAnsi"/>
            <w:color w:val="000000" w:themeColor="text1"/>
            <w:u w:val="none"/>
          </w:rPr>
          <w:t>http://www.samoupravlenie.ru/42-07.php</w:t>
        </w:r>
      </w:hyperlink>
      <w:r w:rsidRPr="00CE6A78">
        <w:rPr>
          <w:rFonts w:eastAsiaTheme="minorHAnsi"/>
          <w:color w:val="000000" w:themeColor="text1"/>
        </w:rPr>
        <w:t xml:space="preserve"> (дата обращения 24.03.2016).</w:t>
      </w:r>
    </w:p>
    <w:p w14:paraId="4B659F24" w14:textId="77777777" w:rsidR="00D03377" w:rsidRPr="00CE6A78" w:rsidRDefault="00D03377"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iCs/>
          <w:color w:val="000000" w:themeColor="text1"/>
          <w:sz w:val="24"/>
          <w:szCs w:val="24"/>
          <w:lang w:val="ru-RU"/>
        </w:rPr>
      </w:pPr>
      <w:r w:rsidRPr="00CE6A78">
        <w:rPr>
          <w:rFonts w:ascii="Times New Roman" w:hAnsi="Times New Roman" w:cs="Times New Roman"/>
          <w:bCs/>
          <w:color w:val="000000" w:themeColor="text1"/>
          <w:sz w:val="24"/>
          <w:szCs w:val="24"/>
          <w:lang w:val="ru-RU"/>
        </w:rPr>
        <w:t xml:space="preserve">Как это было: кризис не обошел логистику стороной [Электронный ресурс] // Execmba. – Режим доступа: </w:t>
      </w:r>
      <w:hyperlink r:id="rId38" w:history="1">
        <w:r w:rsidRPr="00CE6A78">
          <w:rPr>
            <w:rStyle w:val="a5"/>
            <w:rFonts w:ascii="Times New Roman" w:hAnsi="Times New Roman" w:cs="Times New Roman"/>
            <w:bCs/>
            <w:color w:val="000000" w:themeColor="text1"/>
            <w:sz w:val="24"/>
            <w:szCs w:val="24"/>
            <w:u w:val="none"/>
            <w:lang w:val="ru-RU"/>
          </w:rPr>
          <w:t>http://www.execmba.ru/joebloggs/article?jbai=519</w:t>
        </w:r>
      </w:hyperlink>
      <w:r w:rsidRPr="00CE6A78">
        <w:rPr>
          <w:rFonts w:ascii="Times New Roman" w:hAnsi="Times New Roman" w:cs="Times New Roman"/>
          <w:bCs/>
          <w:color w:val="000000" w:themeColor="text1"/>
          <w:sz w:val="24"/>
          <w:szCs w:val="24"/>
          <w:lang w:val="ru-RU"/>
        </w:rPr>
        <w:t xml:space="preserve"> (дата обращения: 24.03.2016).</w:t>
      </w:r>
    </w:p>
    <w:p w14:paraId="423B1DE5" w14:textId="7E6EA14A" w:rsidR="00585831" w:rsidRPr="00CE6A78" w:rsidRDefault="00A47EB1" w:rsidP="00CE6A78">
      <w:pPr>
        <w:pStyle w:val="a3"/>
        <w:numPr>
          <w:ilvl w:val="0"/>
          <w:numId w:val="25"/>
        </w:numPr>
        <w:autoSpaceDE w:val="0"/>
        <w:autoSpaceDN w:val="0"/>
        <w:adjustRightInd w:val="0"/>
        <w:spacing w:after="0" w:line="360" w:lineRule="auto"/>
        <w:ind w:left="714" w:hanging="357"/>
        <w:contextualSpacing w:val="0"/>
        <w:jc w:val="both"/>
        <w:rPr>
          <w:rFonts w:ascii="Times New Roman" w:hAnsi="Times New Roman" w:cs="Times New Roman"/>
          <w:iCs/>
          <w:color w:val="000000" w:themeColor="text1"/>
          <w:sz w:val="24"/>
          <w:szCs w:val="24"/>
          <w:lang w:val="ru-RU"/>
        </w:rPr>
      </w:pPr>
      <w:r w:rsidRPr="00CE6A78">
        <w:rPr>
          <w:rFonts w:ascii="Times New Roman" w:hAnsi="Times New Roman" w:cs="Times New Roman"/>
          <w:color w:val="000000" w:themeColor="text1"/>
          <w:sz w:val="24"/>
          <w:szCs w:val="24"/>
          <w:lang w:val="ru-RU"/>
        </w:rPr>
        <w:t>Канке</w:t>
      </w:r>
      <w:r w:rsidR="005051CF" w:rsidRPr="00CE6A78">
        <w:rPr>
          <w:rFonts w:ascii="Times New Roman" w:hAnsi="Times New Roman" w:cs="Times New Roman"/>
          <w:color w:val="000000" w:themeColor="text1"/>
          <w:sz w:val="24"/>
          <w:szCs w:val="24"/>
          <w:lang w:val="ru-RU"/>
        </w:rPr>
        <w:t>, А. А. Логистика</w:t>
      </w:r>
      <w:r w:rsidRPr="00CE6A78">
        <w:rPr>
          <w:rFonts w:ascii="Times New Roman" w:hAnsi="Times New Roman" w:cs="Times New Roman"/>
          <w:color w:val="000000" w:themeColor="text1"/>
          <w:sz w:val="24"/>
          <w:szCs w:val="24"/>
          <w:lang w:val="ru-RU"/>
        </w:rPr>
        <w:t xml:space="preserve">: учебник для сред. проф. образования / А. </w:t>
      </w:r>
      <w:r w:rsidR="005051CF" w:rsidRPr="00CE6A78">
        <w:rPr>
          <w:rFonts w:ascii="Times New Roman" w:hAnsi="Times New Roman" w:cs="Times New Roman"/>
          <w:color w:val="000000" w:themeColor="text1"/>
          <w:sz w:val="24"/>
          <w:szCs w:val="24"/>
          <w:lang w:val="ru-RU"/>
        </w:rPr>
        <w:t>А. Канке, И. П. Кошевая. - М. ФОРУМ</w:t>
      </w:r>
      <w:r w:rsidRPr="00CE6A78">
        <w:rPr>
          <w:rFonts w:ascii="Times New Roman" w:hAnsi="Times New Roman" w:cs="Times New Roman"/>
          <w:color w:val="000000" w:themeColor="text1"/>
          <w:sz w:val="24"/>
          <w:szCs w:val="24"/>
          <w:lang w:val="ru-RU"/>
        </w:rPr>
        <w:t>: ИНФРА-М, 2005. - 350 с.</w:t>
      </w:r>
    </w:p>
    <w:p w14:paraId="494F50B6" w14:textId="77777777" w:rsidR="00D03377" w:rsidRPr="009F27D3" w:rsidRDefault="00D03377" w:rsidP="00D03377">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lang w:val="ru-RU"/>
        </w:rPr>
      </w:pPr>
      <w:r w:rsidRPr="009F27D3">
        <w:rPr>
          <w:rFonts w:ascii="Times New Roman" w:hAnsi="Times New Roman" w:cs="Times New Roman"/>
          <w:color w:val="000000" w:themeColor="text1"/>
          <w:sz w:val="24"/>
          <w:szCs w:val="24"/>
          <w:lang w:val="ru-RU"/>
        </w:rPr>
        <w:t xml:space="preserve">Катькало В. </w:t>
      </w:r>
      <w:r>
        <w:rPr>
          <w:rFonts w:ascii="Times New Roman" w:hAnsi="Times New Roman" w:cs="Times New Roman"/>
          <w:color w:val="000000" w:themeColor="text1"/>
          <w:sz w:val="24"/>
          <w:szCs w:val="24"/>
          <w:lang w:val="ru-RU"/>
        </w:rPr>
        <w:t xml:space="preserve">С. </w:t>
      </w:r>
      <w:r w:rsidRPr="009F27D3">
        <w:rPr>
          <w:rFonts w:ascii="Times New Roman" w:hAnsi="Times New Roman" w:cs="Times New Roman"/>
          <w:color w:val="000000" w:themeColor="text1"/>
          <w:sz w:val="24"/>
          <w:szCs w:val="24"/>
          <w:lang w:val="ru-RU"/>
        </w:rPr>
        <w:t>Интернационализация российских компаний и ко</w:t>
      </w:r>
      <w:r>
        <w:rPr>
          <w:rFonts w:ascii="Times New Roman" w:hAnsi="Times New Roman" w:cs="Times New Roman"/>
          <w:color w:val="000000" w:themeColor="text1"/>
          <w:sz w:val="24"/>
          <w:szCs w:val="24"/>
          <w:lang w:val="ru-RU"/>
        </w:rPr>
        <w:t>нфигурация их деловых операций / В. С. Катькало</w:t>
      </w:r>
      <w:r w:rsidRPr="009F27D3">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А. Г. </w:t>
      </w:r>
      <w:r w:rsidRPr="009F27D3">
        <w:rPr>
          <w:rFonts w:ascii="Times New Roman" w:hAnsi="Times New Roman" w:cs="Times New Roman"/>
          <w:color w:val="000000" w:themeColor="text1"/>
          <w:sz w:val="24"/>
          <w:szCs w:val="24"/>
          <w:lang w:val="ru-RU"/>
        </w:rPr>
        <w:t>Медведев</w:t>
      </w:r>
      <w:r>
        <w:rPr>
          <w:rFonts w:ascii="Times New Roman" w:hAnsi="Times New Roman" w:cs="Times New Roman"/>
          <w:color w:val="000000" w:themeColor="text1"/>
          <w:sz w:val="24"/>
          <w:szCs w:val="24"/>
          <w:lang w:val="ru-RU"/>
        </w:rPr>
        <w:t xml:space="preserve"> //</w:t>
      </w:r>
      <w:r w:rsidRPr="009F27D3">
        <w:rPr>
          <w:rFonts w:ascii="Times New Roman" w:hAnsi="Times New Roman" w:cs="Times New Roman"/>
          <w:color w:val="000000" w:themeColor="text1"/>
          <w:sz w:val="24"/>
          <w:szCs w:val="24"/>
          <w:lang w:val="ru-RU"/>
        </w:rPr>
        <w:t xml:space="preserve"> </w:t>
      </w:r>
      <w:r w:rsidRPr="009F27D3">
        <w:rPr>
          <w:rFonts w:ascii="Times New Roman" w:hAnsi="Times New Roman" w:cs="Times New Roman"/>
          <w:iCs/>
          <w:color w:val="000000" w:themeColor="text1"/>
          <w:sz w:val="24"/>
          <w:szCs w:val="24"/>
          <w:lang w:val="ru-RU"/>
        </w:rPr>
        <w:t>Вестник С. Петербургского университета. Сер. Менеджмент</w:t>
      </w:r>
      <w:r>
        <w:rPr>
          <w:rFonts w:ascii="Times New Roman" w:hAnsi="Times New Roman" w:cs="Times New Roman"/>
          <w:iCs/>
          <w:color w:val="000000" w:themeColor="text1"/>
          <w:sz w:val="24"/>
          <w:szCs w:val="24"/>
          <w:lang w:val="ru-RU"/>
        </w:rPr>
        <w:t xml:space="preserve">. - 2011. </w:t>
      </w:r>
      <w:r w:rsidRPr="009F27D3">
        <w:rPr>
          <w:rFonts w:ascii="Times New Roman" w:hAnsi="Times New Roman" w:cs="Times New Roman"/>
          <w:iCs/>
          <w:color w:val="000000" w:themeColor="text1"/>
          <w:sz w:val="24"/>
          <w:szCs w:val="24"/>
          <w:lang w:val="ru-RU"/>
        </w:rPr>
        <w:t xml:space="preserve"> </w:t>
      </w:r>
      <w:r>
        <w:rPr>
          <w:rFonts w:ascii="Times New Roman" w:hAnsi="Times New Roman" w:cs="Times New Roman"/>
          <w:iCs/>
          <w:color w:val="000000" w:themeColor="text1"/>
          <w:sz w:val="24"/>
          <w:szCs w:val="24"/>
          <w:lang w:val="ru-RU"/>
        </w:rPr>
        <w:t>– №</w:t>
      </w:r>
      <w:r>
        <w:rPr>
          <w:rFonts w:ascii="Times New Roman" w:hAnsi="Times New Roman" w:cs="Times New Roman"/>
          <w:color w:val="000000" w:themeColor="text1"/>
          <w:sz w:val="24"/>
          <w:szCs w:val="24"/>
          <w:lang w:val="ru-RU"/>
        </w:rPr>
        <w:t>. 2. – С.</w:t>
      </w:r>
      <w:r w:rsidRPr="009F27D3">
        <w:rPr>
          <w:rFonts w:ascii="Times New Roman" w:hAnsi="Times New Roman" w:cs="Times New Roman"/>
          <w:color w:val="000000" w:themeColor="text1"/>
          <w:sz w:val="24"/>
          <w:szCs w:val="24"/>
          <w:lang w:val="ru-RU"/>
        </w:rPr>
        <w:t xml:space="preserve"> 7–38. </w:t>
      </w:r>
    </w:p>
    <w:p w14:paraId="0F10BA66" w14:textId="77777777" w:rsidR="00D03377" w:rsidRPr="00CE6A78" w:rsidRDefault="00D03377"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lang w:val="ru-RU"/>
        </w:rPr>
      </w:pPr>
      <w:r w:rsidRPr="00CE6A78">
        <w:rPr>
          <w:rFonts w:ascii="Times New Roman" w:hAnsi="Times New Roman" w:cs="Times New Roman"/>
          <w:bCs/>
          <w:color w:val="000000" w:themeColor="text1"/>
          <w:sz w:val="24"/>
          <w:szCs w:val="24"/>
          <w:lang w:val="ru-RU"/>
        </w:rPr>
        <w:t>Климовец, О. В. Этапы интернационализации российских компаний / О.В. Климовец // Приоритеты России. – 2006. - № 6.</w:t>
      </w:r>
    </w:p>
    <w:p w14:paraId="55226BE7" w14:textId="77777777" w:rsidR="00D03377" w:rsidRPr="00CE6A78" w:rsidRDefault="00D03377"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lang w:val="ru-RU"/>
        </w:rPr>
      </w:pPr>
      <w:r w:rsidRPr="00CE6A78">
        <w:rPr>
          <w:rFonts w:ascii="Times New Roman" w:hAnsi="Times New Roman" w:cs="Times New Roman"/>
          <w:color w:val="000000" w:themeColor="text1"/>
          <w:sz w:val="24"/>
          <w:szCs w:val="24"/>
          <w:lang w:val="ru-RU"/>
        </w:rPr>
        <w:t xml:space="preserve">Контрактор Ф. Дж. Почему существуют многонациональные компании? Теоретические замечания о влиянии международной экспансии на эффективность фирмы и современной критике методологии подобных исследований / Ф. Контрактор // </w:t>
      </w:r>
      <w:r w:rsidRPr="00CE6A78">
        <w:rPr>
          <w:rFonts w:ascii="Times New Roman" w:hAnsi="Times New Roman" w:cs="Times New Roman"/>
          <w:iCs/>
          <w:color w:val="000000" w:themeColor="text1"/>
          <w:sz w:val="24"/>
          <w:szCs w:val="24"/>
          <w:lang w:val="ru-RU"/>
        </w:rPr>
        <w:t xml:space="preserve">Российский журнал менеджмента. – 2013 – Т. </w:t>
      </w:r>
      <w:r w:rsidRPr="00CE6A78">
        <w:rPr>
          <w:rFonts w:ascii="Times New Roman" w:hAnsi="Times New Roman" w:cs="Times New Roman"/>
          <w:bCs/>
          <w:color w:val="000000" w:themeColor="text1"/>
          <w:sz w:val="24"/>
          <w:szCs w:val="24"/>
          <w:lang w:val="ru-RU"/>
        </w:rPr>
        <w:t xml:space="preserve">11, № </w:t>
      </w:r>
      <w:r w:rsidRPr="00CE6A78">
        <w:rPr>
          <w:rFonts w:ascii="Times New Roman" w:hAnsi="Times New Roman" w:cs="Times New Roman"/>
          <w:color w:val="000000" w:themeColor="text1"/>
          <w:sz w:val="24"/>
          <w:szCs w:val="24"/>
          <w:lang w:val="ru-RU"/>
        </w:rPr>
        <w:t>3 – С. 77–98.</w:t>
      </w:r>
    </w:p>
    <w:p w14:paraId="20AEF8C4" w14:textId="77777777" w:rsidR="00D03377" w:rsidRPr="00CE6A78" w:rsidRDefault="00D03377"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bCs/>
          <w:color w:val="000000" w:themeColor="text1"/>
          <w:sz w:val="24"/>
          <w:szCs w:val="24"/>
          <w:lang w:val="ru-RU"/>
        </w:rPr>
        <w:t xml:space="preserve">Малышев, А. Комиссия США по международной торговле в 2005 году подготовила обзор мирового рынка логистических услуг [Электронный ресурс] / А. Малышев // </w:t>
      </w:r>
      <w:r w:rsidRPr="00CE6A78">
        <w:rPr>
          <w:rFonts w:ascii="Times New Roman" w:hAnsi="Times New Roman" w:cs="Times New Roman"/>
          <w:color w:val="000000" w:themeColor="text1"/>
          <w:sz w:val="24"/>
          <w:szCs w:val="24"/>
          <w:lang w:val="ru-RU"/>
        </w:rPr>
        <w:t>Склад и Техника. – 2006. - №3. – Режим доступа:</w:t>
      </w:r>
      <w:r w:rsidRPr="00CE6A78">
        <w:rPr>
          <w:rFonts w:ascii="Times New Roman" w:hAnsi="Times New Roman" w:cs="Times New Roman"/>
          <w:color w:val="000000" w:themeColor="text1"/>
          <w:sz w:val="24"/>
          <w:szCs w:val="24"/>
        </w:rPr>
        <w:t xml:space="preserve"> http://www.sitmag.ru/article/rating/2006_03_A_2006_05_11-13_26_12/ (дата </w:t>
      </w:r>
      <w:r w:rsidRPr="00CE6A78">
        <w:rPr>
          <w:rFonts w:ascii="Times New Roman" w:hAnsi="Times New Roman" w:cs="Times New Roman"/>
          <w:color w:val="000000" w:themeColor="text1"/>
          <w:sz w:val="24"/>
          <w:szCs w:val="24"/>
        </w:rPr>
        <w:lastRenderedPageBreak/>
        <w:t xml:space="preserve">обращения 12.04.2016). </w:t>
      </w:r>
    </w:p>
    <w:p w14:paraId="6A3C60AA" w14:textId="77777777" w:rsidR="00D03377" w:rsidRPr="00CE6A78" w:rsidRDefault="00D03377" w:rsidP="00D03377">
      <w:pPr>
        <w:widowControl w:val="0"/>
        <w:numPr>
          <w:ilvl w:val="0"/>
          <w:numId w:val="25"/>
        </w:numPr>
        <w:tabs>
          <w:tab w:val="left" w:pos="220"/>
          <w:tab w:val="left" w:pos="720"/>
        </w:tabs>
        <w:autoSpaceDE w:val="0"/>
        <w:autoSpaceDN w:val="0"/>
        <w:adjustRightInd w:val="0"/>
        <w:spacing w:line="360" w:lineRule="auto"/>
        <w:jc w:val="both"/>
        <w:rPr>
          <w:rFonts w:ascii="Times New Roman" w:hAnsi="Times New Roman" w:cs="Times New Roman"/>
          <w:color w:val="000000" w:themeColor="text1"/>
        </w:rPr>
      </w:pPr>
      <w:r w:rsidRPr="00CE6A78">
        <w:rPr>
          <w:rFonts w:ascii="Times New Roman" w:hAnsi="Times New Roman" w:cs="Times New Roman"/>
          <w:color w:val="000000" w:themeColor="text1"/>
        </w:rPr>
        <w:t>Медведев А. Г. Уровень интернационализации фирмы и эффективность ее деловых операций //Российский журнал менеджмента. – 2013. – Т. 11. – N. 3. – С. 55.</w:t>
      </w:r>
    </w:p>
    <w:p w14:paraId="5F02FDA2" w14:textId="77777777" w:rsidR="00D03377" w:rsidRPr="00CE6A78" w:rsidRDefault="00D03377"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lang w:val="ru-RU"/>
        </w:rPr>
      </w:pPr>
      <w:r w:rsidRPr="00CE6A78">
        <w:rPr>
          <w:rFonts w:ascii="Times New Roman" w:hAnsi="Times New Roman" w:cs="Times New Roman"/>
          <w:bCs/>
          <w:color w:val="000000" w:themeColor="text1"/>
          <w:sz w:val="24"/>
          <w:szCs w:val="24"/>
          <w:lang w:val="ru-RU"/>
        </w:rPr>
        <w:t xml:space="preserve">Миротина, Л. Б. Основы логистики.  Учеб. пособие. / </w:t>
      </w:r>
      <w:r w:rsidRPr="00CE6A78">
        <w:rPr>
          <w:rFonts w:ascii="Times New Roman" w:hAnsi="Times New Roman" w:cs="Times New Roman"/>
          <w:bCs/>
          <w:iCs/>
          <w:color w:val="000000" w:themeColor="text1"/>
          <w:sz w:val="24"/>
          <w:szCs w:val="24"/>
          <w:lang w:val="ru-RU"/>
        </w:rPr>
        <w:t>Под ред. Миротина Л. Б., Сергеева В.И. – Питер, 2000. – 199 с.</w:t>
      </w:r>
    </w:p>
    <w:p w14:paraId="4DA83107" w14:textId="77777777" w:rsidR="00D03377" w:rsidRPr="00C71621" w:rsidRDefault="00D03377" w:rsidP="00D03377">
      <w:pPr>
        <w:pStyle w:val="a3"/>
        <w:numPr>
          <w:ilvl w:val="0"/>
          <w:numId w:val="25"/>
        </w:numPr>
        <w:autoSpaceDE w:val="0"/>
        <w:autoSpaceDN w:val="0"/>
        <w:adjustRightInd w:val="0"/>
        <w:spacing w:after="0" w:line="360" w:lineRule="auto"/>
        <w:rPr>
          <w:rFonts w:ascii="Times New Roman" w:hAnsi="Times New Roman" w:cs="Times New Roman"/>
          <w:color w:val="000000" w:themeColor="text1"/>
          <w:sz w:val="24"/>
          <w:szCs w:val="24"/>
          <w:lang w:val="ru-RU"/>
        </w:rPr>
      </w:pPr>
      <w:r w:rsidRPr="00C71621">
        <w:rPr>
          <w:rFonts w:ascii="Times New Roman" w:hAnsi="Times New Roman" w:cs="Times New Roman"/>
          <w:color w:val="000000" w:themeColor="text1"/>
          <w:sz w:val="24"/>
          <w:szCs w:val="24"/>
          <w:lang w:val="ru-RU"/>
        </w:rPr>
        <w:t xml:space="preserve">Орешкин, В. </w:t>
      </w:r>
      <w:r w:rsidRPr="00C71621">
        <w:rPr>
          <w:rFonts w:ascii="Times New Roman" w:hAnsi="Times New Roman" w:cs="Times New Roman"/>
          <w:bCs/>
          <w:color w:val="000000" w:themeColor="text1"/>
          <w:sz w:val="24"/>
          <w:szCs w:val="24"/>
          <w:lang w:val="ru-RU"/>
        </w:rPr>
        <w:t>Трансграничные перемещения прямых иностранных инвестиций – итоги первого десятилетия XXI века / В. А. Орешкин // Российский внешнеэкономический вестник</w:t>
      </w:r>
      <w:r w:rsidRPr="00C71621">
        <w:rPr>
          <w:rFonts w:ascii="Calibri" w:hAnsi="Calibri" w:cs="Calibri"/>
          <w:bCs/>
          <w:color w:val="000000" w:themeColor="text1"/>
          <w:sz w:val="24"/>
          <w:szCs w:val="24"/>
          <w:lang w:val="ru-RU"/>
        </w:rPr>
        <w:t>. – 2012. – Т. 23, № 6.</w:t>
      </w:r>
    </w:p>
    <w:p w14:paraId="3B045B84" w14:textId="760F8028" w:rsidR="005051CF" w:rsidRPr="00CE6A78" w:rsidRDefault="005051CF"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lang w:val="ru-RU"/>
        </w:rPr>
      </w:pPr>
      <w:r w:rsidRPr="00CE6A78">
        <w:rPr>
          <w:rFonts w:ascii="Times New Roman" w:hAnsi="Times New Roman" w:cs="Times New Roman"/>
          <w:color w:val="000000" w:themeColor="text1"/>
          <w:sz w:val="24"/>
          <w:szCs w:val="24"/>
          <w:lang w:val="ru-RU"/>
        </w:rPr>
        <w:t>Прокофьева Т.</w:t>
      </w:r>
      <w:r w:rsidR="0047752B" w:rsidRPr="00CE6A78">
        <w:rPr>
          <w:rFonts w:ascii="Times New Roman" w:hAnsi="Times New Roman" w:cs="Times New Roman"/>
          <w:color w:val="000000" w:themeColor="text1"/>
          <w:sz w:val="24"/>
          <w:szCs w:val="24"/>
          <w:lang w:val="ru-RU"/>
        </w:rPr>
        <w:t xml:space="preserve"> А. </w:t>
      </w:r>
      <w:r w:rsidRPr="00CE6A78">
        <w:rPr>
          <w:rFonts w:ascii="Times New Roman" w:hAnsi="Times New Roman" w:cs="Times New Roman"/>
          <w:color w:val="000000" w:themeColor="text1"/>
          <w:sz w:val="24"/>
          <w:szCs w:val="24"/>
          <w:lang w:val="ru-RU"/>
        </w:rPr>
        <w:t xml:space="preserve">Логистика транспортно-распределительных систем: региональный аспект./ Под общ. ред. Т.А. </w:t>
      </w:r>
      <w:r w:rsidR="000D2B62" w:rsidRPr="00CE6A78">
        <w:rPr>
          <w:rFonts w:ascii="Times New Roman" w:hAnsi="Times New Roman" w:cs="Times New Roman"/>
          <w:color w:val="000000" w:themeColor="text1"/>
          <w:sz w:val="24"/>
          <w:szCs w:val="24"/>
          <w:lang w:val="ru-RU"/>
        </w:rPr>
        <w:t>Прокофьевой</w:t>
      </w:r>
      <w:r w:rsidRPr="00CE6A78">
        <w:rPr>
          <w:rFonts w:ascii="Times New Roman" w:hAnsi="Times New Roman" w:cs="Times New Roman"/>
          <w:color w:val="000000" w:themeColor="text1"/>
          <w:sz w:val="24"/>
          <w:szCs w:val="24"/>
          <w:lang w:val="ru-RU"/>
        </w:rPr>
        <w:t xml:space="preserve">̆. – М.: РКонсульт, 2003. –  </w:t>
      </w:r>
      <w:r w:rsidR="001D73E7" w:rsidRPr="00CE6A78">
        <w:rPr>
          <w:rFonts w:ascii="Times New Roman" w:hAnsi="Times New Roman" w:cs="Times New Roman"/>
          <w:color w:val="000000" w:themeColor="text1"/>
          <w:sz w:val="24"/>
          <w:szCs w:val="24"/>
          <w:lang w:val="ru-RU"/>
        </w:rPr>
        <w:t>350 с.</w:t>
      </w:r>
    </w:p>
    <w:p w14:paraId="353C749E" w14:textId="77777777" w:rsidR="00D03377" w:rsidRPr="002341F8" w:rsidRDefault="00D03377" w:rsidP="00D03377">
      <w:pPr>
        <w:pStyle w:val="a3"/>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D03377">
        <w:rPr>
          <w:rFonts w:ascii="Times New Roman" w:hAnsi="Times New Roman" w:cs="Times New Roman"/>
          <w:color w:val="000000" w:themeColor="text1"/>
          <w:sz w:val="24"/>
          <w:szCs w:val="24"/>
          <w:lang w:val="ru-RU"/>
        </w:rPr>
        <w:t>Сверчков П.А. Влия</w:t>
      </w:r>
      <w:r>
        <w:rPr>
          <w:rFonts w:ascii="Times New Roman" w:hAnsi="Times New Roman" w:cs="Times New Roman"/>
          <w:color w:val="000000" w:themeColor="text1"/>
          <w:sz w:val="24"/>
          <w:szCs w:val="24"/>
          <w:lang w:val="ru-RU"/>
        </w:rPr>
        <w:t xml:space="preserve">ние стратегии развития оптовой </w:t>
      </w:r>
      <w:r w:rsidRPr="00D03377">
        <w:rPr>
          <w:rFonts w:ascii="Times New Roman" w:hAnsi="Times New Roman" w:cs="Times New Roman"/>
          <w:color w:val="000000" w:themeColor="text1"/>
          <w:sz w:val="24"/>
          <w:szCs w:val="24"/>
          <w:lang w:val="ru-RU"/>
        </w:rPr>
        <w:t>компании на ее логистическую инфраструктуру / П.А. Сверчков // Логистика сегодня</w:t>
      </w:r>
      <w:r w:rsidRPr="002341F8">
        <w:rPr>
          <w:rFonts w:ascii="Times New Roman" w:hAnsi="Times New Roman" w:cs="Times New Roman"/>
          <w:color w:val="000000" w:themeColor="text1"/>
          <w:sz w:val="24"/>
          <w:szCs w:val="24"/>
        </w:rPr>
        <w:t xml:space="preserve">. – 2013. – No 1. – С. 258-267. </w:t>
      </w:r>
    </w:p>
    <w:p w14:paraId="7827226C" w14:textId="77777777" w:rsidR="00D03377" w:rsidRPr="009F27D3" w:rsidRDefault="00D03377" w:rsidP="00D03377">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lang w:val="ru-RU"/>
        </w:rPr>
      </w:pPr>
      <w:r w:rsidRPr="009F27D3">
        <w:rPr>
          <w:rFonts w:ascii="Times New Roman" w:hAnsi="Times New Roman" w:cs="Times New Roman"/>
          <w:color w:val="000000" w:themeColor="text1"/>
          <w:sz w:val="24"/>
          <w:szCs w:val="24"/>
          <w:lang w:val="ru-RU"/>
        </w:rPr>
        <w:t xml:space="preserve">Толлман,  C. Две точки зрения на зависимость эффективности фирмы от масштабов ее международных операций / C. Толлман, А. Педерсен // </w:t>
      </w:r>
      <w:r>
        <w:rPr>
          <w:rFonts w:ascii="Times New Roman" w:hAnsi="Times New Roman" w:cs="Times New Roman"/>
          <w:iCs/>
          <w:color w:val="000000" w:themeColor="text1"/>
          <w:sz w:val="24"/>
          <w:szCs w:val="24"/>
          <w:lang w:val="ru-RU"/>
        </w:rPr>
        <w:t xml:space="preserve">Российский </w:t>
      </w:r>
      <w:r w:rsidRPr="009F27D3">
        <w:rPr>
          <w:rFonts w:ascii="Times New Roman" w:hAnsi="Times New Roman" w:cs="Times New Roman"/>
          <w:iCs/>
          <w:color w:val="000000" w:themeColor="text1"/>
          <w:sz w:val="24"/>
          <w:szCs w:val="24"/>
          <w:lang w:val="ru-RU"/>
        </w:rPr>
        <w:t>журнал менеджмента. – 2012. -  Т.</w:t>
      </w:r>
      <w:r w:rsidRPr="009F27D3">
        <w:rPr>
          <w:rFonts w:ascii="Times New Roman" w:hAnsi="Times New Roman" w:cs="Times New Roman"/>
          <w:bCs/>
          <w:color w:val="000000" w:themeColor="text1"/>
          <w:sz w:val="24"/>
          <w:szCs w:val="24"/>
          <w:lang w:val="ru-RU"/>
        </w:rPr>
        <w:t xml:space="preserve">11, № </w:t>
      </w:r>
      <w:r w:rsidRPr="009F27D3">
        <w:rPr>
          <w:rFonts w:ascii="Times New Roman" w:hAnsi="Times New Roman" w:cs="Times New Roman"/>
          <w:color w:val="000000" w:themeColor="text1"/>
          <w:sz w:val="24"/>
          <w:szCs w:val="24"/>
          <w:lang w:val="ru-RU"/>
        </w:rPr>
        <w:t xml:space="preserve">3. – С. 71–76. </w:t>
      </w:r>
    </w:p>
    <w:p w14:paraId="21D00FCC" w14:textId="77777777" w:rsidR="00D03377" w:rsidRPr="00C068E5" w:rsidRDefault="00D03377" w:rsidP="00D03377">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sidRPr="008864F8">
        <w:rPr>
          <w:rFonts w:ascii="Times New Roman" w:hAnsi="Times New Roman" w:cs="Times New Roman"/>
          <w:bCs/>
          <w:color w:val="000000" w:themeColor="text1"/>
          <w:sz w:val="24"/>
          <w:szCs w:val="24"/>
          <w:lang w:val="ru-RU"/>
        </w:rPr>
        <w:t>Транснациональные корпорации в мировой экономике [Электронный ресурс]. –</w:t>
      </w:r>
      <w:r w:rsidRPr="002341F8">
        <w:rPr>
          <w:rFonts w:ascii="Times New Roman" w:hAnsi="Times New Roman" w:cs="Times New Roman"/>
          <w:bCs/>
          <w:color w:val="000000" w:themeColor="text1"/>
          <w:sz w:val="24"/>
          <w:szCs w:val="24"/>
        </w:rPr>
        <w:t xml:space="preserve"> Режим доступа: </w:t>
      </w:r>
      <w:r w:rsidRPr="008864F8">
        <w:rPr>
          <w:rFonts w:ascii="Times New Roman" w:hAnsi="Times New Roman" w:cs="Times New Roman"/>
          <w:bCs/>
          <w:color w:val="000000" w:themeColor="text1"/>
          <w:sz w:val="24"/>
          <w:szCs w:val="24"/>
        </w:rPr>
        <w:t>http://www.grandars.ru/student/mirovaya-ekonomika/transnacionalnaya-korporaciya.html</w:t>
      </w:r>
      <w:r w:rsidRPr="002341F8">
        <w:rPr>
          <w:rFonts w:ascii="Times New Roman" w:hAnsi="Times New Roman" w:cs="Times New Roman"/>
          <w:bCs/>
          <w:color w:val="000000" w:themeColor="text1"/>
          <w:sz w:val="24"/>
          <w:szCs w:val="24"/>
        </w:rPr>
        <w:t xml:space="preserve"> (дата обращения 12.05.2016</w:t>
      </w:r>
      <w:r>
        <w:rPr>
          <w:rFonts w:ascii="Times New Roman" w:hAnsi="Times New Roman" w:cs="Times New Roman"/>
          <w:bCs/>
          <w:color w:val="000000" w:themeColor="text1"/>
          <w:sz w:val="24"/>
          <w:szCs w:val="24"/>
        </w:rPr>
        <w:t xml:space="preserve">). </w:t>
      </w:r>
    </w:p>
    <w:p w14:paraId="71BF9C21" w14:textId="7CC397AE" w:rsidR="00C068E5" w:rsidRPr="00C068E5" w:rsidRDefault="00C068E5" w:rsidP="00D03377">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lang w:val="ru-RU"/>
        </w:rPr>
      </w:pPr>
      <w:r w:rsidRPr="00C068E5">
        <w:rPr>
          <w:rFonts w:ascii="Times New Roman" w:hAnsi="Times New Roman" w:cs="Times New Roman"/>
          <w:bCs/>
          <w:color w:val="000000" w:themeColor="text1"/>
          <w:sz w:val="24"/>
          <w:szCs w:val="24"/>
          <w:lang w:val="ru-RU"/>
        </w:rPr>
        <w:t>Якунина, Ю. Логистические услуги: особенности и специфика в условиях российского рынка / Ю. Якунина // Вестник Удмуртского университета. – 2014. - Т. 24, №4. С. 107-112.</w:t>
      </w:r>
    </w:p>
    <w:p w14:paraId="226E01B0" w14:textId="77777777" w:rsidR="00BB66BE" w:rsidRPr="00CE6A78" w:rsidRDefault="00BB66BE" w:rsidP="00BB66BE">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 xml:space="preserve">Adapting to Foreign Markets: Explaining Internationalization / J.L. Calof, P.W. Beamish // International Business Review. – 1995. -  Vol. 4, N. 2. – P. 115-131. </w:t>
      </w:r>
    </w:p>
    <w:p w14:paraId="3F18EFBE" w14:textId="77777777" w:rsidR="00BB66BE" w:rsidRPr="00CE6A78" w:rsidRDefault="00BB66BE" w:rsidP="00BB66BE">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 xml:space="preserve">Bell, J. The Internationalization of Small Computer Software Firms: A Further Challenge to ‘Stage’ Theories / J. Bell // European Journal of Marketing. – 1996 – N. 29. – P. 60-75. </w:t>
      </w:r>
    </w:p>
    <w:p w14:paraId="3E85444B" w14:textId="77777777" w:rsidR="00D03377" w:rsidRPr="002341F8" w:rsidRDefault="00D03377" w:rsidP="00D03377">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Bernstein, L. A. </w:t>
      </w:r>
      <w:r w:rsidRPr="002341F8">
        <w:rPr>
          <w:rFonts w:ascii="Times New Roman" w:hAnsi="Times New Roman" w:cs="Times New Roman"/>
          <w:color w:val="000000" w:themeColor="text1"/>
          <w:sz w:val="24"/>
          <w:szCs w:val="24"/>
        </w:rPr>
        <w:t>Analysis of Financial Statements</w:t>
      </w:r>
      <w:r>
        <w:rPr>
          <w:rFonts w:ascii="Times New Roman" w:hAnsi="Times New Roman" w:cs="Times New Roman"/>
          <w:color w:val="000000" w:themeColor="text1"/>
          <w:sz w:val="24"/>
          <w:szCs w:val="24"/>
        </w:rPr>
        <w:t xml:space="preserve"> / L. A. Bernstein. – McGraw Hill, 2000. – 83 p. </w:t>
      </w:r>
      <w:r w:rsidRPr="002341F8">
        <w:rPr>
          <w:rFonts w:ascii="Times New Roman" w:hAnsi="Times New Roman" w:cs="Times New Roman"/>
          <w:color w:val="000000" w:themeColor="text1"/>
          <w:sz w:val="24"/>
          <w:szCs w:val="24"/>
        </w:rPr>
        <w:t xml:space="preserve"> </w:t>
      </w:r>
    </w:p>
    <w:p w14:paraId="3C9DB654" w14:textId="77777777" w:rsidR="00D03377" w:rsidRPr="002341F8" w:rsidRDefault="00D03377" w:rsidP="00D03377">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Bhandari, L.C. </w:t>
      </w:r>
      <w:r w:rsidRPr="002341F8">
        <w:rPr>
          <w:rFonts w:ascii="Times New Roman" w:hAnsi="Times New Roman" w:cs="Times New Roman"/>
          <w:color w:val="000000" w:themeColor="text1"/>
          <w:sz w:val="24"/>
          <w:szCs w:val="24"/>
        </w:rPr>
        <w:t>Debt/equity ratio and expected common st</w:t>
      </w:r>
      <w:r>
        <w:rPr>
          <w:rFonts w:ascii="Times New Roman" w:hAnsi="Times New Roman" w:cs="Times New Roman"/>
          <w:color w:val="000000" w:themeColor="text1"/>
          <w:sz w:val="24"/>
          <w:szCs w:val="24"/>
        </w:rPr>
        <w:t>ock returns: empirical evidence / L. C. Bhandari // Journal of Finance. – 1988. - Vol. 43, N</w:t>
      </w:r>
      <w:r w:rsidRPr="002341F8">
        <w:rPr>
          <w:rFonts w:ascii="Times New Roman" w:hAnsi="Times New Roman" w:cs="Times New Roman"/>
          <w:color w:val="000000" w:themeColor="text1"/>
          <w:sz w:val="24"/>
          <w:szCs w:val="24"/>
        </w:rPr>
        <w:t>. 2</w:t>
      </w:r>
      <w:r>
        <w:rPr>
          <w:rFonts w:ascii="Times New Roman" w:hAnsi="Times New Roman" w:cs="Times New Roman"/>
          <w:color w:val="000000" w:themeColor="text1"/>
          <w:sz w:val="24"/>
          <w:szCs w:val="24"/>
        </w:rPr>
        <w:t xml:space="preserve">., P. </w:t>
      </w:r>
      <w:r w:rsidRPr="002341F8">
        <w:rPr>
          <w:rFonts w:ascii="Times New Roman" w:hAnsi="Times New Roman" w:cs="Times New Roman"/>
          <w:color w:val="000000" w:themeColor="text1"/>
          <w:sz w:val="24"/>
          <w:szCs w:val="24"/>
        </w:rPr>
        <w:t>507-528.</w:t>
      </w:r>
      <w:r w:rsidRPr="002341F8">
        <w:rPr>
          <w:rFonts w:ascii="MS Mincho" w:eastAsia="MS Mincho" w:hAnsi="MS Mincho" w:cs="MS Mincho"/>
          <w:color w:val="000000" w:themeColor="text1"/>
          <w:sz w:val="24"/>
          <w:szCs w:val="24"/>
        </w:rPr>
        <w:t> </w:t>
      </w:r>
    </w:p>
    <w:p w14:paraId="084A3295" w14:textId="77777777" w:rsidR="00BB66BE" w:rsidRPr="00CE6A78" w:rsidRDefault="00BB66BE" w:rsidP="00BB66BE">
      <w:pPr>
        <w:pStyle w:val="a3"/>
        <w:numPr>
          <w:ilvl w:val="0"/>
          <w:numId w:val="25"/>
        </w:numPr>
        <w:spacing w:after="0" w:line="360" w:lineRule="auto"/>
        <w:jc w:val="both"/>
        <w:rPr>
          <w:rFonts w:ascii="Times New Roman" w:eastAsia="Calibri" w:hAnsi="Times New Roman" w:cs="Times New Roman"/>
          <w:color w:val="000000" w:themeColor="text1"/>
          <w:sz w:val="24"/>
          <w:szCs w:val="24"/>
          <w:lang w:val="de-AT"/>
        </w:rPr>
      </w:pPr>
      <w:r w:rsidRPr="00CE6A78">
        <w:rPr>
          <w:rFonts w:ascii="Times New Roman" w:eastAsia="Calibri" w:hAnsi="Times New Roman" w:cs="Times New Roman"/>
          <w:color w:val="000000" w:themeColor="text1"/>
          <w:sz w:val="24"/>
          <w:szCs w:val="24"/>
          <w:lang w:val="de-AT"/>
        </w:rPr>
        <w:t>Brösel, G. Die Akquisition von Unternehmen in Osteuropa und die Bedeutung der weichen Faktoren / G. Brösel, H. Buchert // Kooperation von kleinen und mittleren Unternehmen in Europa</w:t>
      </w:r>
      <w:r w:rsidRPr="00CE6A78">
        <w:rPr>
          <w:rFonts w:ascii="Times New Roman" w:eastAsia="MS Mincho" w:hAnsi="Times New Roman" w:cs="Times New Roman"/>
          <w:color w:val="000000" w:themeColor="text1"/>
          <w:sz w:val="24"/>
          <w:szCs w:val="24"/>
          <w:lang w:val="de-AT"/>
        </w:rPr>
        <w:t>. – 2004. - Vol. 1, N. 4. – P. 21.</w:t>
      </w:r>
    </w:p>
    <w:p w14:paraId="5EC827F0" w14:textId="77777777" w:rsidR="00BB66BE" w:rsidRPr="002341F8"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Cardinal, L. B.</w:t>
      </w:r>
      <w:r w:rsidRPr="002341F8">
        <w:rPr>
          <w:rFonts w:ascii="Times New Roman" w:hAnsi="Times New Roman" w:cs="Times New Roman"/>
          <w:color w:val="000000" w:themeColor="text1"/>
          <w:sz w:val="24"/>
          <w:szCs w:val="24"/>
        </w:rPr>
        <w:t xml:space="preserve"> Breaking the cycle of iteration: Forensic fa</w:t>
      </w:r>
      <w:r>
        <w:rPr>
          <w:rFonts w:ascii="Times New Roman" w:hAnsi="Times New Roman" w:cs="Times New Roman"/>
          <w:color w:val="000000" w:themeColor="text1"/>
          <w:sz w:val="24"/>
          <w:szCs w:val="24"/>
        </w:rPr>
        <w:t>ilures of international diversifi</w:t>
      </w:r>
      <w:r w:rsidRPr="002341F8">
        <w:rPr>
          <w:rFonts w:ascii="Times New Roman" w:hAnsi="Times New Roman" w:cs="Times New Roman"/>
          <w:color w:val="000000" w:themeColor="text1"/>
          <w:sz w:val="24"/>
          <w:szCs w:val="24"/>
        </w:rPr>
        <w:t>cat</w:t>
      </w:r>
      <w:r>
        <w:rPr>
          <w:rFonts w:ascii="Times New Roman" w:hAnsi="Times New Roman" w:cs="Times New Roman"/>
          <w:color w:val="000000" w:themeColor="text1"/>
          <w:sz w:val="24"/>
          <w:szCs w:val="24"/>
        </w:rPr>
        <w:t>ion and rm performance research / L. Cardinal, C. C. Miller</w:t>
      </w:r>
      <w:r w:rsidRPr="002341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 E. </w:t>
      </w:r>
      <w:r w:rsidRPr="002341F8">
        <w:rPr>
          <w:rFonts w:ascii="Times New Roman" w:hAnsi="Times New Roman" w:cs="Times New Roman"/>
          <w:color w:val="000000" w:themeColor="text1"/>
          <w:sz w:val="24"/>
          <w:szCs w:val="24"/>
        </w:rPr>
        <w:t>Pali</w:t>
      </w:r>
      <w:r>
        <w:rPr>
          <w:rFonts w:ascii="Times New Roman" w:hAnsi="Times New Roman" w:cs="Times New Roman"/>
          <w:color w:val="000000" w:themeColor="text1"/>
          <w:sz w:val="24"/>
          <w:szCs w:val="24"/>
        </w:rPr>
        <w:t xml:space="preserve">ch // </w:t>
      </w:r>
      <w:r>
        <w:rPr>
          <w:rFonts w:ascii="Times New Roman" w:hAnsi="Times New Roman" w:cs="Times New Roman"/>
          <w:iCs/>
          <w:color w:val="000000" w:themeColor="text1"/>
          <w:sz w:val="24"/>
          <w:szCs w:val="24"/>
        </w:rPr>
        <w:lastRenderedPageBreak/>
        <w:t>Global Strate</w:t>
      </w:r>
      <w:r w:rsidRPr="002341F8">
        <w:rPr>
          <w:rFonts w:ascii="Times New Roman" w:hAnsi="Times New Roman" w:cs="Times New Roman"/>
          <w:iCs/>
          <w:color w:val="000000" w:themeColor="text1"/>
          <w:sz w:val="24"/>
          <w:szCs w:val="24"/>
        </w:rPr>
        <w:t>gy Journal</w:t>
      </w:r>
      <w:r>
        <w:rPr>
          <w:rFonts w:ascii="Times New Roman" w:hAnsi="Times New Roman" w:cs="Times New Roman"/>
          <w:iCs/>
          <w:color w:val="000000" w:themeColor="text1"/>
          <w:sz w:val="24"/>
          <w:szCs w:val="24"/>
        </w:rPr>
        <w:t xml:space="preserve">. – 2011. </w:t>
      </w:r>
      <w:r w:rsidRPr="002341F8">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Vol. </w:t>
      </w:r>
      <w:r w:rsidRPr="002341F8">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w:t>
      </w:r>
      <w:r w:rsidRPr="002341F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N. </w:t>
      </w:r>
      <w:r>
        <w:rPr>
          <w:rFonts w:ascii="Times New Roman" w:hAnsi="Times New Roman" w:cs="Times New Roman"/>
          <w:color w:val="000000" w:themeColor="text1"/>
          <w:sz w:val="24"/>
          <w:szCs w:val="24"/>
        </w:rPr>
        <w:t>1–2. – P.</w:t>
      </w:r>
      <w:r w:rsidRPr="002341F8">
        <w:rPr>
          <w:rFonts w:ascii="Times New Roman" w:hAnsi="Times New Roman" w:cs="Times New Roman"/>
          <w:color w:val="000000" w:themeColor="text1"/>
          <w:sz w:val="24"/>
          <w:szCs w:val="24"/>
        </w:rPr>
        <w:t xml:space="preserve"> 175–186. </w:t>
      </w:r>
    </w:p>
    <w:p w14:paraId="5EB58E0B" w14:textId="77777777" w:rsidR="00BB66BE" w:rsidRPr="002341F8"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Christopher, M. </w:t>
      </w:r>
      <w:r w:rsidRPr="002341F8">
        <w:rPr>
          <w:rFonts w:ascii="Times New Roman" w:hAnsi="Times New Roman" w:cs="Times New Roman"/>
          <w:color w:val="000000" w:themeColor="text1"/>
          <w:sz w:val="24"/>
          <w:szCs w:val="24"/>
        </w:rPr>
        <w:t>Supply Chain Management: Creating Value-Adding Networks</w:t>
      </w:r>
      <w:r>
        <w:rPr>
          <w:rFonts w:ascii="Times New Roman" w:hAnsi="Times New Roman" w:cs="Times New Roman"/>
          <w:color w:val="000000" w:themeColor="text1"/>
          <w:sz w:val="24"/>
          <w:szCs w:val="24"/>
        </w:rPr>
        <w:t xml:space="preserve"> / M. Christopher. - </w:t>
      </w:r>
      <w:r w:rsidRPr="002341F8">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earson Education Limited, 2000. – 305 p. </w:t>
      </w:r>
    </w:p>
    <w:p w14:paraId="761719EA" w14:textId="77777777" w:rsidR="00BB66BE" w:rsidRPr="002341F8" w:rsidRDefault="00BB66BE" w:rsidP="00BB66BE">
      <w:pPr>
        <w:pStyle w:val="a3"/>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Christopher, M. Logistics and</w:t>
      </w:r>
      <w:r>
        <w:rPr>
          <w:rFonts w:ascii="Times New Roman" w:hAnsi="Times New Roman" w:cs="Times New Roman"/>
          <w:color w:val="000000" w:themeColor="text1"/>
          <w:sz w:val="24"/>
          <w:szCs w:val="24"/>
        </w:rPr>
        <w:t xml:space="preserve"> Supply Chain Management </w:t>
      </w:r>
      <w:r w:rsidRPr="002341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 Christopher Martin. – Pearson Prentice-Hall, 2005. - </w:t>
      </w:r>
      <w:r w:rsidRPr="002341F8">
        <w:rPr>
          <w:rFonts w:ascii="Times New Roman" w:hAnsi="Times New Roman" w:cs="Times New Roman"/>
          <w:color w:val="000000" w:themeColor="text1"/>
          <w:sz w:val="24"/>
          <w:szCs w:val="24"/>
        </w:rPr>
        <w:t xml:space="preserve">316 p. </w:t>
      </w:r>
    </w:p>
    <w:p w14:paraId="084AB5F9" w14:textId="77777777" w:rsidR="00BB66BE" w:rsidRPr="00CE6A78" w:rsidRDefault="00BB66BE" w:rsidP="00BB66BE">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Dörrenbächer, C. Measuring corporate internationalisation / C. Dörrenbächer // Intereconomics. – 2000. -  Vol. 35, N.3. – P. 119-126.</w:t>
      </w:r>
    </w:p>
    <w:p w14:paraId="1BBB31A8" w14:textId="77777777" w:rsidR="00BB66BE" w:rsidRPr="00CE6A78" w:rsidRDefault="00BB66BE" w:rsidP="00BB66BE">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lang w:val="en-GB"/>
        </w:rPr>
      </w:pPr>
      <w:r w:rsidRPr="00CE6A78">
        <w:rPr>
          <w:rFonts w:ascii="Times New Roman" w:hAnsi="Times New Roman" w:cs="Times New Roman"/>
          <w:color w:val="000000" w:themeColor="text1"/>
          <w:sz w:val="24"/>
          <w:szCs w:val="24"/>
        </w:rPr>
        <w:t>Dunning, J. H. Multinational Enterprises and the Global Economy / J. H. Dunning // Wokingham: Addison-Wesley Publishing. -  1993. – P. 431.</w:t>
      </w:r>
    </w:p>
    <w:p w14:paraId="63379C4E" w14:textId="77777777" w:rsidR="00BB66BE" w:rsidRPr="002341F8"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Fridson, M.</w:t>
      </w:r>
      <w:r>
        <w:rPr>
          <w:rFonts w:ascii="Times New Roman" w:hAnsi="Times New Roman" w:cs="Times New Roman"/>
          <w:color w:val="000000" w:themeColor="text1"/>
          <w:sz w:val="24"/>
          <w:szCs w:val="24"/>
        </w:rPr>
        <w:t xml:space="preserve"> </w:t>
      </w:r>
      <w:r w:rsidRPr="002341F8">
        <w:rPr>
          <w:rFonts w:ascii="Times New Roman" w:hAnsi="Times New Roman" w:cs="Times New Roman"/>
          <w:color w:val="000000" w:themeColor="text1"/>
          <w:sz w:val="24"/>
          <w:szCs w:val="24"/>
        </w:rPr>
        <w:t>S. Financial Statement A</w:t>
      </w:r>
      <w:r>
        <w:rPr>
          <w:rFonts w:ascii="Times New Roman" w:hAnsi="Times New Roman" w:cs="Times New Roman"/>
          <w:color w:val="000000" w:themeColor="text1"/>
          <w:sz w:val="24"/>
          <w:szCs w:val="24"/>
        </w:rPr>
        <w:t xml:space="preserve">nalysis: A Practitioner’s Guide / M. S. Fridson. -  Wiley, 1991. – 400 p.  </w:t>
      </w:r>
    </w:p>
    <w:p w14:paraId="487DA7A8" w14:textId="77777777" w:rsidR="00BB66BE" w:rsidRPr="00CE6A78" w:rsidRDefault="00BB66BE" w:rsidP="00BB66BE">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 xml:space="preserve">Fonfara, K. Strategies of enterprises in international business / K. Fonfara, M. </w:t>
      </w:r>
      <w:proofErr w:type="gramStart"/>
      <w:r w:rsidRPr="00CE6A78">
        <w:rPr>
          <w:rFonts w:ascii="Times New Roman" w:hAnsi="Times New Roman" w:cs="Times New Roman"/>
          <w:color w:val="000000" w:themeColor="text1"/>
          <w:sz w:val="24"/>
          <w:szCs w:val="24"/>
        </w:rPr>
        <w:t>Gorynia ,</w:t>
      </w:r>
      <w:proofErr w:type="gramEnd"/>
      <w:r w:rsidRPr="00CE6A78">
        <w:rPr>
          <w:rFonts w:ascii="Times New Roman" w:hAnsi="Times New Roman" w:cs="Times New Roman"/>
          <w:color w:val="000000" w:themeColor="text1"/>
          <w:sz w:val="24"/>
          <w:szCs w:val="24"/>
        </w:rPr>
        <w:t xml:space="preserve"> E. Najlepszy. -  Wyd. 2, Wydawnictwo AE w Poznaniu, 2000. – 400 p. </w:t>
      </w:r>
    </w:p>
    <w:p w14:paraId="74341528" w14:textId="77777777" w:rsidR="00BB66BE" w:rsidRPr="00CE6A78" w:rsidRDefault="00BB66BE" w:rsidP="00BB66BE">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bCs/>
          <w:color w:val="000000" w:themeColor="text1"/>
          <w:sz w:val="24"/>
          <w:szCs w:val="24"/>
        </w:rPr>
        <w:t>Ghemawat, P. Managing Differences: The Central Challenge of Global Strategy [</w:t>
      </w:r>
      <w:r w:rsidRPr="00CE6A78">
        <w:rPr>
          <w:rFonts w:ascii="Times New Roman" w:hAnsi="Times New Roman" w:cs="Times New Roman"/>
          <w:bCs/>
          <w:color w:val="000000" w:themeColor="text1"/>
          <w:sz w:val="24"/>
          <w:szCs w:val="24"/>
          <w:lang w:val="ru-RU"/>
        </w:rPr>
        <w:t>Электронный ресурс</w:t>
      </w:r>
      <w:r w:rsidRPr="00CE6A78">
        <w:rPr>
          <w:rFonts w:ascii="Times New Roman" w:hAnsi="Times New Roman" w:cs="Times New Roman"/>
          <w:bCs/>
          <w:color w:val="000000" w:themeColor="text1"/>
          <w:sz w:val="24"/>
          <w:szCs w:val="24"/>
        </w:rPr>
        <w:t xml:space="preserve">] / </w:t>
      </w:r>
      <w:r w:rsidRPr="00CE6A78">
        <w:rPr>
          <w:rFonts w:ascii="Times New Roman" w:hAnsi="Times New Roman" w:cs="Times New Roman"/>
          <w:color w:val="000000" w:themeColor="text1"/>
          <w:sz w:val="24"/>
          <w:szCs w:val="24"/>
        </w:rPr>
        <w:t xml:space="preserve">P. Ghemawat // Harvard Business Review. – 2007. -  </w:t>
      </w:r>
      <w:r w:rsidRPr="00CE6A78">
        <w:rPr>
          <w:rFonts w:ascii="Times New Roman" w:hAnsi="Times New Roman" w:cs="Times New Roman"/>
          <w:color w:val="000000" w:themeColor="text1"/>
          <w:sz w:val="24"/>
          <w:szCs w:val="24"/>
          <w:lang w:val="ru-RU"/>
        </w:rPr>
        <w:t xml:space="preserve">Режим доступа: https://hbr.org/2007/03/managing-differences-the-central-challenge-of-global-strategy (дата обращения 13.05.2016). </w:t>
      </w:r>
    </w:p>
    <w:p w14:paraId="72EFCFC1" w14:textId="77777777" w:rsidR="00BB66BE" w:rsidRPr="002D6E7B"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Gibson, C. Fin</w:t>
      </w:r>
      <w:r>
        <w:rPr>
          <w:rFonts w:ascii="Times New Roman" w:hAnsi="Times New Roman" w:cs="Times New Roman"/>
          <w:color w:val="000000" w:themeColor="text1"/>
          <w:sz w:val="24"/>
          <w:szCs w:val="24"/>
        </w:rPr>
        <w:t xml:space="preserve">ancial ratios in annual reports / C. Gibson // The CPA Journal. – 1982. - Vol. 52. – P. </w:t>
      </w:r>
      <w:r w:rsidRPr="002D6E7B">
        <w:rPr>
          <w:rFonts w:ascii="Times New Roman" w:hAnsi="Times New Roman" w:cs="Times New Roman"/>
          <w:color w:val="000000" w:themeColor="text1"/>
          <w:sz w:val="24"/>
          <w:szCs w:val="24"/>
        </w:rPr>
        <w:t xml:space="preserve">18-29. </w:t>
      </w:r>
    </w:p>
    <w:p w14:paraId="57139A9B" w14:textId="77777777" w:rsidR="00BB66BE" w:rsidRPr="00CE6A78" w:rsidRDefault="00BB66BE" w:rsidP="00BB66BE">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Gibson, B. J. Shipper-carrier partnership issues, rankings and satisfaction / S. M. Rutner, S. B. Keller // I</w:t>
      </w:r>
      <w:r w:rsidRPr="00CE6A78">
        <w:rPr>
          <w:rFonts w:ascii="Times New Roman" w:hAnsi="Times New Roman" w:cs="Times New Roman"/>
          <w:iCs/>
          <w:color w:val="000000" w:themeColor="text1"/>
          <w:sz w:val="24"/>
          <w:szCs w:val="24"/>
        </w:rPr>
        <w:t>nternational Journal of Physical Distribution and Logistics Management</w:t>
      </w:r>
      <w:r w:rsidRPr="00CE6A78">
        <w:rPr>
          <w:rFonts w:ascii="Times New Roman" w:hAnsi="Times New Roman" w:cs="Times New Roman"/>
          <w:color w:val="000000" w:themeColor="text1"/>
          <w:sz w:val="24"/>
          <w:szCs w:val="24"/>
        </w:rPr>
        <w:t>. – 2002. - Vol. 32, N. 8. - P. 669-681.</w:t>
      </w:r>
      <w:r w:rsidRPr="00CE6A78">
        <w:rPr>
          <w:rFonts w:ascii="MS Mincho" w:eastAsia="MS Mincho" w:hAnsi="MS Mincho" w:cs="MS Mincho"/>
          <w:color w:val="000000" w:themeColor="text1"/>
          <w:sz w:val="24"/>
          <w:szCs w:val="24"/>
        </w:rPr>
        <w:t> </w:t>
      </w:r>
    </w:p>
    <w:p w14:paraId="133B0371" w14:textId="77777777" w:rsidR="00BB66BE" w:rsidRPr="00CE6A78" w:rsidRDefault="00BB66BE" w:rsidP="00BB66BE">
      <w:pPr>
        <w:widowControl w:val="0"/>
        <w:numPr>
          <w:ilvl w:val="0"/>
          <w:numId w:val="25"/>
        </w:numPr>
        <w:tabs>
          <w:tab w:val="left" w:pos="220"/>
          <w:tab w:val="left" w:pos="720"/>
        </w:tabs>
        <w:autoSpaceDE w:val="0"/>
        <w:autoSpaceDN w:val="0"/>
        <w:adjustRightInd w:val="0"/>
        <w:spacing w:line="360" w:lineRule="auto"/>
        <w:jc w:val="both"/>
        <w:rPr>
          <w:rFonts w:ascii="Times New Roman" w:hAnsi="Times New Roman" w:cs="Times New Roman"/>
          <w:color w:val="000000" w:themeColor="text1"/>
          <w:lang w:val="en-US"/>
        </w:rPr>
      </w:pPr>
      <w:r w:rsidRPr="00CE6A78">
        <w:rPr>
          <w:rFonts w:ascii="Times New Roman" w:hAnsi="Times New Roman" w:cs="Times New Roman"/>
          <w:color w:val="000000" w:themeColor="text1"/>
          <w:lang w:val="en-US"/>
        </w:rPr>
        <w:t xml:space="preserve">Glaum, M. 40 years of research on internationalization and firm performance: More questions than answers? / M. Glaum, M. J. Oesterle //Management International Review. – 2007. – Т. 47, N. 3. – С. 307-317. </w:t>
      </w:r>
    </w:p>
    <w:p w14:paraId="72A198E0" w14:textId="77777777" w:rsidR="00BB66BE" w:rsidRPr="002341F8"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Granhof, M. H.</w:t>
      </w:r>
      <w:r w:rsidRPr="002341F8">
        <w:rPr>
          <w:rFonts w:ascii="Times New Roman" w:hAnsi="Times New Roman" w:cs="Times New Roman"/>
          <w:color w:val="000000" w:themeColor="text1"/>
          <w:sz w:val="24"/>
          <w:szCs w:val="24"/>
        </w:rPr>
        <w:t xml:space="preserve"> Accoun</w:t>
      </w:r>
      <w:r>
        <w:rPr>
          <w:rFonts w:ascii="Times New Roman" w:hAnsi="Times New Roman" w:cs="Times New Roman"/>
          <w:color w:val="000000" w:themeColor="text1"/>
          <w:sz w:val="24"/>
          <w:szCs w:val="24"/>
        </w:rPr>
        <w:t xml:space="preserve">ting for Managers and Investors / M. H. </w:t>
      </w:r>
      <w:r w:rsidRPr="002341F8">
        <w:rPr>
          <w:rFonts w:ascii="Times New Roman" w:hAnsi="Times New Roman" w:cs="Times New Roman"/>
          <w:color w:val="000000" w:themeColor="text1"/>
          <w:sz w:val="24"/>
          <w:szCs w:val="24"/>
        </w:rPr>
        <w:t>Granhof</w:t>
      </w:r>
      <w:r>
        <w:rPr>
          <w:rFonts w:ascii="Times New Roman" w:hAnsi="Times New Roman" w:cs="Times New Roman"/>
          <w:color w:val="000000" w:themeColor="text1"/>
          <w:sz w:val="24"/>
          <w:szCs w:val="24"/>
        </w:rPr>
        <w:t xml:space="preserve">, P. W. Bell, B. R. Neumann. - </w:t>
      </w:r>
      <w:r w:rsidRPr="003F51CF">
        <w:rPr>
          <w:rFonts w:ascii="Times New Roman" w:hAnsi="Times New Roman" w:cs="Times New Roman"/>
          <w:color w:val="000000" w:themeColor="text1"/>
          <w:sz w:val="24"/>
          <w:szCs w:val="24"/>
        </w:rPr>
        <w:t>Prentice Hall College Div.</w:t>
      </w:r>
      <w:r>
        <w:rPr>
          <w:rFonts w:ascii="Times New Roman" w:hAnsi="Times New Roman" w:cs="Times New Roman"/>
          <w:color w:val="000000" w:themeColor="text1"/>
          <w:sz w:val="24"/>
          <w:szCs w:val="24"/>
          <w:lang w:val="ru-RU"/>
        </w:rPr>
        <w:t xml:space="preserve">, 1993. – 1024 p. </w:t>
      </w:r>
    </w:p>
    <w:p w14:paraId="6C9DC200" w14:textId="77777777" w:rsidR="00BB66BE" w:rsidRPr="00CE6A78" w:rsidRDefault="00BB66BE" w:rsidP="00BB66BE">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Griffin, R. International Business: a managerial perspective / R. W. Griffin, Michael W. Pustay. - Addison-Wesley Publishing, 1996. – 280 p.</w:t>
      </w:r>
    </w:p>
    <w:p w14:paraId="3DB15D28" w14:textId="77777777" w:rsidR="00F91AF6" w:rsidRPr="00CE6A78" w:rsidRDefault="00F91AF6" w:rsidP="00F91AF6">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 xml:space="preserve">Gunasekaran, A. Performance measures and metrics in a supply chain environment / A. Gunasekaran, C. Patel, E. Tirtiroglu // </w:t>
      </w:r>
      <w:r w:rsidRPr="00CE6A78">
        <w:rPr>
          <w:rFonts w:ascii="Times New Roman" w:hAnsi="Times New Roman" w:cs="Times New Roman"/>
          <w:iCs/>
          <w:color w:val="000000" w:themeColor="text1"/>
          <w:sz w:val="24"/>
          <w:szCs w:val="24"/>
        </w:rPr>
        <w:t xml:space="preserve">International Journal of Operations and Production Management. – 2001. -  </w:t>
      </w:r>
      <w:r w:rsidRPr="00CE6A78">
        <w:rPr>
          <w:rFonts w:ascii="Times New Roman" w:hAnsi="Times New Roman" w:cs="Times New Roman"/>
          <w:color w:val="000000" w:themeColor="text1"/>
          <w:sz w:val="24"/>
          <w:szCs w:val="24"/>
        </w:rPr>
        <w:t xml:space="preserve">Vol. 21, N.1. – P. 71-87. </w:t>
      </w:r>
    </w:p>
    <w:p w14:paraId="038E6E42" w14:textId="77777777" w:rsidR="00F91AF6" w:rsidRPr="00CE6A78" w:rsidRDefault="00F91AF6" w:rsidP="00F91AF6">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Hellman, P. The Internationalization of Finnish Financial Service Companies / P. Hellman // International Business Review. – 1996. -  N. 5. - P. 191-208.</w:t>
      </w:r>
      <w:r w:rsidRPr="00CE6A78">
        <w:rPr>
          <w:rFonts w:ascii="MS Mincho" w:eastAsia="MS Mincho" w:hAnsi="MS Mincho" w:cs="MS Mincho"/>
          <w:color w:val="000000" w:themeColor="text1"/>
          <w:sz w:val="24"/>
          <w:szCs w:val="24"/>
        </w:rPr>
        <w:t> </w:t>
      </w:r>
    </w:p>
    <w:p w14:paraId="1D0C2DC6" w14:textId="77777777" w:rsidR="00BB66BE" w:rsidRPr="00CE6A78" w:rsidRDefault="00BB66BE" w:rsidP="00BB66BE">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bCs/>
          <w:color w:val="000000" w:themeColor="text1"/>
          <w:sz w:val="24"/>
          <w:szCs w:val="24"/>
        </w:rPr>
        <w:t xml:space="preserve">Hennart, J. A theoretical assessment of the empirical literature on the impact of </w:t>
      </w:r>
      <w:r w:rsidRPr="00CE6A78">
        <w:rPr>
          <w:rFonts w:ascii="Times New Roman" w:hAnsi="Times New Roman" w:cs="Times New Roman"/>
          <w:bCs/>
          <w:color w:val="000000" w:themeColor="text1"/>
          <w:sz w:val="24"/>
          <w:szCs w:val="24"/>
        </w:rPr>
        <w:lastRenderedPageBreak/>
        <w:t xml:space="preserve">multinationality on performance / </w:t>
      </w:r>
      <w:r w:rsidRPr="00CE6A78">
        <w:rPr>
          <w:rFonts w:ascii="Times New Roman" w:hAnsi="Times New Roman" w:cs="Times New Roman"/>
          <w:color w:val="000000" w:themeColor="text1"/>
          <w:sz w:val="24"/>
          <w:szCs w:val="24"/>
        </w:rPr>
        <w:t xml:space="preserve">J. Hennart // </w:t>
      </w:r>
      <w:r w:rsidRPr="00CE6A78">
        <w:rPr>
          <w:rFonts w:ascii="Times New Roman" w:hAnsi="Times New Roman" w:cs="Times New Roman"/>
          <w:bCs/>
          <w:color w:val="000000" w:themeColor="text1"/>
          <w:sz w:val="24"/>
          <w:szCs w:val="24"/>
        </w:rPr>
        <w:t xml:space="preserve">Global Strate Journal </w:t>
      </w:r>
      <w:r w:rsidRPr="00CE6A78">
        <w:rPr>
          <w:rFonts w:ascii="Times New Roman" w:hAnsi="Times New Roman" w:cs="Times New Roman"/>
          <w:color w:val="000000" w:themeColor="text1"/>
          <w:sz w:val="24"/>
          <w:szCs w:val="24"/>
        </w:rPr>
        <w:t xml:space="preserve">Special Issue: Invited Papers and Commentaries. – 2011. – </w:t>
      </w:r>
      <w:r w:rsidRPr="00CE6A78">
        <w:rPr>
          <w:rFonts w:ascii="Times New Roman" w:hAnsi="Times New Roman" w:cs="Times New Roman"/>
          <w:bCs/>
          <w:color w:val="000000" w:themeColor="text1"/>
          <w:sz w:val="24"/>
          <w:szCs w:val="24"/>
        </w:rPr>
        <w:t>Vol. 1</w:t>
      </w:r>
      <w:r w:rsidRPr="00CE6A78">
        <w:rPr>
          <w:rFonts w:ascii="Times New Roman" w:hAnsi="Times New Roman" w:cs="Times New Roman"/>
          <w:color w:val="000000" w:themeColor="text1"/>
          <w:sz w:val="24"/>
          <w:szCs w:val="24"/>
        </w:rPr>
        <w:t xml:space="preserve">, </w:t>
      </w:r>
      <w:r w:rsidRPr="00CE6A78">
        <w:rPr>
          <w:rFonts w:ascii="Times New Roman" w:hAnsi="Times New Roman" w:cs="Times New Roman"/>
          <w:bCs/>
          <w:color w:val="000000" w:themeColor="text1"/>
          <w:sz w:val="24"/>
          <w:szCs w:val="24"/>
        </w:rPr>
        <w:t>N. 2</w:t>
      </w:r>
      <w:r w:rsidRPr="00CE6A78">
        <w:rPr>
          <w:rFonts w:ascii="Times New Roman" w:hAnsi="Times New Roman" w:cs="Times New Roman"/>
          <w:color w:val="000000" w:themeColor="text1"/>
          <w:sz w:val="24"/>
          <w:szCs w:val="24"/>
        </w:rPr>
        <w:t xml:space="preserve">. -  </w:t>
      </w:r>
      <w:r w:rsidRPr="00CE6A78">
        <w:rPr>
          <w:rFonts w:ascii="Times New Roman" w:hAnsi="Times New Roman" w:cs="Times New Roman"/>
          <w:bCs/>
          <w:color w:val="000000" w:themeColor="text1"/>
          <w:sz w:val="24"/>
          <w:szCs w:val="24"/>
        </w:rPr>
        <w:t>P. 135–151</w:t>
      </w:r>
      <w:r w:rsidRPr="00CE6A78">
        <w:rPr>
          <w:rFonts w:ascii="Times New Roman" w:hAnsi="Times New Roman" w:cs="Times New Roman"/>
          <w:color w:val="000000" w:themeColor="text1"/>
          <w:sz w:val="24"/>
          <w:szCs w:val="24"/>
        </w:rPr>
        <w:t>.</w:t>
      </w:r>
    </w:p>
    <w:p w14:paraId="33262239" w14:textId="77777777" w:rsidR="00BB66BE" w:rsidRPr="002341F8"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Horngren,</w:t>
      </w:r>
      <w:r>
        <w:rPr>
          <w:rFonts w:ascii="Times New Roman" w:hAnsi="Times New Roman" w:cs="Times New Roman"/>
          <w:color w:val="000000" w:themeColor="text1"/>
          <w:sz w:val="24"/>
          <w:szCs w:val="24"/>
        </w:rPr>
        <w:t xml:space="preserve"> C.T. </w:t>
      </w:r>
      <w:r w:rsidRPr="002341F8">
        <w:rPr>
          <w:rFonts w:ascii="Times New Roman" w:hAnsi="Times New Roman" w:cs="Times New Roman"/>
          <w:color w:val="000000" w:themeColor="text1"/>
          <w:sz w:val="24"/>
          <w:szCs w:val="24"/>
        </w:rPr>
        <w:t>Fi</w:t>
      </w:r>
      <w:r>
        <w:rPr>
          <w:rFonts w:ascii="Times New Roman" w:hAnsi="Times New Roman" w:cs="Times New Roman"/>
          <w:color w:val="000000" w:themeColor="text1"/>
          <w:sz w:val="24"/>
          <w:szCs w:val="24"/>
        </w:rPr>
        <w:t xml:space="preserve">nancial &amp; Managerial Accounting / C. T </w:t>
      </w:r>
      <w:r w:rsidRPr="002341F8">
        <w:rPr>
          <w:rFonts w:ascii="Times New Roman" w:hAnsi="Times New Roman" w:cs="Times New Roman"/>
          <w:color w:val="000000" w:themeColor="text1"/>
          <w:sz w:val="24"/>
          <w:szCs w:val="24"/>
        </w:rPr>
        <w:t>Horngren,</w:t>
      </w:r>
      <w:r>
        <w:rPr>
          <w:rFonts w:ascii="Times New Roman" w:hAnsi="Times New Roman" w:cs="Times New Roman"/>
          <w:color w:val="000000" w:themeColor="text1"/>
          <w:sz w:val="24"/>
          <w:szCs w:val="24"/>
        </w:rPr>
        <w:t xml:space="preserve"> W. T. </w:t>
      </w:r>
      <w:r w:rsidRPr="002341F8">
        <w:rPr>
          <w:rFonts w:ascii="Times New Roman" w:hAnsi="Times New Roman" w:cs="Times New Roman"/>
          <w:color w:val="000000" w:themeColor="text1"/>
          <w:sz w:val="24"/>
          <w:szCs w:val="24"/>
        </w:rPr>
        <w:t xml:space="preserve">Harrison, </w:t>
      </w:r>
      <w:r>
        <w:rPr>
          <w:rFonts w:ascii="Times New Roman" w:hAnsi="Times New Roman" w:cs="Times New Roman"/>
          <w:color w:val="000000" w:themeColor="text1"/>
          <w:sz w:val="24"/>
          <w:szCs w:val="24"/>
        </w:rPr>
        <w:t>M. S. Oliver // Pearson Prentice-Hall. – 2012. –</w:t>
      </w:r>
      <w:r w:rsidRPr="002341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 716-740.</w:t>
      </w:r>
    </w:p>
    <w:p w14:paraId="5468E62F" w14:textId="77777777" w:rsidR="00BB66BE" w:rsidRPr="002341F8"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Hofmann, E. I</w:t>
      </w:r>
      <w:r w:rsidRPr="002341F8">
        <w:rPr>
          <w:rFonts w:ascii="Times New Roman" w:hAnsi="Times New Roman" w:cs="Times New Roman"/>
          <w:color w:val="000000" w:themeColor="text1"/>
          <w:sz w:val="24"/>
          <w:szCs w:val="24"/>
        </w:rPr>
        <w:t>nventory financing in supply chain</w:t>
      </w:r>
      <w:r>
        <w:rPr>
          <w:rFonts w:ascii="Times New Roman" w:hAnsi="Times New Roman" w:cs="Times New Roman"/>
          <w:color w:val="000000" w:themeColor="text1"/>
          <w:sz w:val="24"/>
          <w:szCs w:val="24"/>
        </w:rPr>
        <w:t xml:space="preserve">s: a logistics service provider approach / E. Hofman // </w:t>
      </w:r>
      <w:r w:rsidRPr="002341F8">
        <w:rPr>
          <w:rFonts w:ascii="Times New Roman" w:hAnsi="Times New Roman" w:cs="Times New Roman"/>
          <w:color w:val="000000" w:themeColor="text1"/>
          <w:sz w:val="24"/>
          <w:szCs w:val="24"/>
        </w:rPr>
        <w:t>International Journal of Physical Dist</w:t>
      </w:r>
      <w:r>
        <w:rPr>
          <w:rFonts w:ascii="Times New Roman" w:hAnsi="Times New Roman" w:cs="Times New Roman"/>
          <w:color w:val="000000" w:themeColor="text1"/>
          <w:sz w:val="24"/>
          <w:szCs w:val="24"/>
        </w:rPr>
        <w:t xml:space="preserve">ribution &amp; Logistics Management. – 2009. -  Vol. 39, N. 9. - </w:t>
      </w:r>
      <w:r w:rsidRPr="002341F8">
        <w:rPr>
          <w:rFonts w:ascii="Times New Roman" w:hAnsi="Times New Roman" w:cs="Times New Roman"/>
          <w:color w:val="000000" w:themeColor="text1"/>
          <w:sz w:val="24"/>
          <w:szCs w:val="24"/>
        </w:rPr>
        <w:t xml:space="preserve"> pp. 716-740. </w:t>
      </w:r>
    </w:p>
    <w:p w14:paraId="38D0BCA5" w14:textId="77777777" w:rsidR="00BB66BE" w:rsidRPr="00CE6A78" w:rsidRDefault="00BB66BE" w:rsidP="00BB66BE">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How to be truly global [</w:t>
      </w:r>
      <w:r w:rsidRPr="00CE6A78">
        <w:rPr>
          <w:rFonts w:ascii="Times New Roman" w:hAnsi="Times New Roman" w:cs="Times New Roman"/>
          <w:color w:val="000000" w:themeColor="text1"/>
          <w:sz w:val="24"/>
          <w:szCs w:val="24"/>
          <w:lang w:val="ru-RU"/>
        </w:rPr>
        <w:t>Электронный ресурс</w:t>
      </w:r>
      <w:r w:rsidRPr="00CE6A78">
        <w:rPr>
          <w:rFonts w:ascii="Times New Roman" w:hAnsi="Times New Roman" w:cs="Times New Roman"/>
          <w:color w:val="000000" w:themeColor="text1"/>
          <w:sz w:val="24"/>
          <w:szCs w:val="24"/>
        </w:rPr>
        <w:t xml:space="preserve">] / C. K. </w:t>
      </w:r>
      <w:r w:rsidRPr="00CE6A78">
        <w:rPr>
          <w:rFonts w:ascii="Times New Roman" w:eastAsia="Calibri" w:hAnsi="Times New Roman" w:cs="Times New Roman"/>
          <w:color w:val="000000" w:themeColor="text1"/>
          <w:sz w:val="24"/>
          <w:szCs w:val="24"/>
        </w:rPr>
        <w:t xml:space="preserve">Prahalad, H. Bhattacharyya // Strategy + business. – 2011. – Vol. 1, N. 64. – </w:t>
      </w:r>
      <w:r w:rsidRPr="00CE6A78">
        <w:rPr>
          <w:rFonts w:ascii="Times New Roman" w:eastAsia="Calibri" w:hAnsi="Times New Roman" w:cs="Times New Roman"/>
          <w:color w:val="000000" w:themeColor="text1"/>
          <w:sz w:val="24"/>
          <w:szCs w:val="24"/>
          <w:lang w:val="ru-RU"/>
        </w:rPr>
        <w:t xml:space="preserve">Режим доступа: </w:t>
      </w:r>
      <w:r w:rsidRPr="00CE6A78">
        <w:rPr>
          <w:rFonts w:ascii="Times New Roman" w:eastAsia="Calibri" w:hAnsi="Times New Roman" w:cs="Times New Roman"/>
          <w:color w:val="000000" w:themeColor="text1"/>
          <w:sz w:val="24"/>
          <w:szCs w:val="24"/>
        </w:rPr>
        <w:t xml:space="preserve"> http://www.strategy-business.com/article/11308?gko=aaf83 (дата обращения: 12.05.2016).</w:t>
      </w:r>
    </w:p>
    <w:p w14:paraId="58FBA85E" w14:textId="77777777" w:rsidR="00BB66BE" w:rsidRPr="002341F8"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Hult, G. A strategic focus on mul</w:t>
      </w:r>
      <w:r w:rsidRPr="002341F8">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inationality and rm performance / G. Hult //</w:t>
      </w:r>
      <w:r w:rsidRPr="002341F8">
        <w:rPr>
          <w:rFonts w:ascii="Times New Roman" w:hAnsi="Times New Roman" w:cs="Times New Roman"/>
          <w:color w:val="000000" w:themeColor="text1"/>
          <w:sz w:val="24"/>
          <w:szCs w:val="24"/>
        </w:rPr>
        <w:t xml:space="preserve"> </w:t>
      </w:r>
      <w:r w:rsidRPr="002341F8">
        <w:rPr>
          <w:rFonts w:ascii="Times New Roman" w:hAnsi="Times New Roman" w:cs="Times New Roman"/>
          <w:iCs/>
          <w:color w:val="000000" w:themeColor="text1"/>
          <w:sz w:val="24"/>
          <w:szCs w:val="24"/>
        </w:rPr>
        <w:t>Global Strategy Journal</w:t>
      </w:r>
      <w:r>
        <w:rPr>
          <w:rFonts w:ascii="Times New Roman" w:hAnsi="Times New Roman" w:cs="Times New Roman"/>
          <w:iCs/>
          <w:color w:val="000000" w:themeColor="text1"/>
          <w:sz w:val="24"/>
          <w:szCs w:val="24"/>
        </w:rPr>
        <w:t xml:space="preserve">. – 2011. - </w:t>
      </w:r>
      <w:r w:rsidRPr="002341F8">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Vol. </w:t>
      </w:r>
      <w:r>
        <w:rPr>
          <w:rFonts w:ascii="Times New Roman" w:hAnsi="Times New Roman" w:cs="Times New Roman"/>
          <w:bCs/>
          <w:color w:val="000000" w:themeColor="text1"/>
          <w:sz w:val="24"/>
          <w:szCs w:val="24"/>
        </w:rPr>
        <w:t xml:space="preserve">1, N. </w:t>
      </w:r>
      <w:r w:rsidRPr="002341F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 P. </w:t>
      </w:r>
      <w:r w:rsidRPr="002341F8">
        <w:rPr>
          <w:rFonts w:ascii="Times New Roman" w:hAnsi="Times New Roman" w:cs="Times New Roman"/>
          <w:color w:val="000000" w:themeColor="text1"/>
          <w:sz w:val="24"/>
          <w:szCs w:val="24"/>
        </w:rPr>
        <w:t xml:space="preserve">171–174. </w:t>
      </w:r>
    </w:p>
    <w:p w14:paraId="046A2351" w14:textId="77777777" w:rsidR="00BB66BE" w:rsidRPr="002341F8" w:rsidRDefault="00BB66BE" w:rsidP="00BB66BE">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Hunton, J. E. </w:t>
      </w:r>
      <w:r w:rsidRPr="002341F8">
        <w:rPr>
          <w:rFonts w:ascii="Times New Roman" w:hAnsi="Times New Roman" w:cs="Times New Roman"/>
          <w:color w:val="000000" w:themeColor="text1"/>
          <w:sz w:val="24"/>
          <w:szCs w:val="24"/>
        </w:rPr>
        <w:t>Enterprise resource planning systems: Comparing firm performance of adopters and nonadopters</w:t>
      </w:r>
      <w:r>
        <w:rPr>
          <w:rFonts w:ascii="Times New Roman" w:hAnsi="Times New Roman" w:cs="Times New Roman"/>
          <w:color w:val="000000" w:themeColor="text1"/>
          <w:sz w:val="24"/>
          <w:szCs w:val="24"/>
        </w:rPr>
        <w:t xml:space="preserve"> / J. E. Hunton, B. </w:t>
      </w:r>
      <w:r w:rsidRPr="002341F8">
        <w:rPr>
          <w:rFonts w:ascii="Times New Roman" w:hAnsi="Times New Roman" w:cs="Times New Roman"/>
          <w:color w:val="000000" w:themeColor="text1"/>
          <w:sz w:val="24"/>
          <w:szCs w:val="24"/>
        </w:rPr>
        <w:t xml:space="preserve">Lippincott, </w:t>
      </w:r>
      <w:r>
        <w:rPr>
          <w:rFonts w:ascii="Times New Roman" w:hAnsi="Times New Roman" w:cs="Times New Roman"/>
          <w:color w:val="000000" w:themeColor="text1"/>
          <w:sz w:val="24"/>
          <w:szCs w:val="24"/>
        </w:rPr>
        <w:t xml:space="preserve">J. L. Reck // </w:t>
      </w:r>
      <w:r w:rsidRPr="002341F8">
        <w:rPr>
          <w:rFonts w:ascii="Times New Roman" w:hAnsi="Times New Roman" w:cs="Times New Roman"/>
          <w:iCs/>
          <w:color w:val="000000" w:themeColor="text1"/>
          <w:sz w:val="24"/>
          <w:szCs w:val="24"/>
        </w:rPr>
        <w:t>International Journal of Accounting Information Systems</w:t>
      </w:r>
      <w:r>
        <w:rPr>
          <w:rFonts w:ascii="Times New Roman" w:hAnsi="Times New Roman" w:cs="Times New Roman"/>
          <w:color w:val="000000" w:themeColor="text1"/>
          <w:sz w:val="24"/>
          <w:szCs w:val="24"/>
        </w:rPr>
        <w:t xml:space="preserve">. - </w:t>
      </w:r>
      <w:r w:rsidRPr="002341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2003. -  Vol. 4, N. </w:t>
      </w:r>
      <w:r w:rsidRPr="002341F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 P.</w:t>
      </w:r>
      <w:r w:rsidRPr="002341F8">
        <w:rPr>
          <w:rFonts w:ascii="Times New Roman" w:hAnsi="Times New Roman" w:cs="Times New Roman"/>
          <w:color w:val="000000" w:themeColor="text1"/>
          <w:sz w:val="24"/>
          <w:szCs w:val="24"/>
        </w:rPr>
        <w:t xml:space="preserve"> 165-184.</w:t>
      </w:r>
    </w:p>
    <w:p w14:paraId="0EDC52D0" w14:textId="77777777" w:rsidR="00BB66BE" w:rsidRPr="00CE6A78" w:rsidRDefault="00BB66BE" w:rsidP="00BB66BE">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Ietto-Gillies, G. Different Conceptual Frameworks for the Assessment of the Degree of Internationalization: An Empirical Analysis of Various Indices for the Top 100 Transnational Corporations / G. Ietto-Gillies // Transnational Corporations. – 1998. – Vol. 7, N 1. – P. 17-39</w:t>
      </w:r>
    </w:p>
    <w:p w14:paraId="1495980A" w14:textId="77777777" w:rsidR="00BB66BE" w:rsidRPr="00CE6A78" w:rsidRDefault="00BB66BE" w:rsidP="00BB66BE">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lang w:val="en-GB"/>
        </w:rPr>
      </w:pPr>
      <w:r w:rsidRPr="00CE6A78">
        <w:rPr>
          <w:rFonts w:ascii="Times New Roman" w:hAnsi="Times New Roman" w:cs="Times New Roman"/>
          <w:color w:val="000000" w:themeColor="text1"/>
          <w:sz w:val="24"/>
          <w:szCs w:val="24"/>
          <w:lang w:val="en-GB"/>
        </w:rPr>
        <w:t>Internationalization: evolution of a concept / Lawrence et. al.// Journal of General Management. – 1988. – Vol. 14, N 2. – P. 46-58.</w:t>
      </w:r>
    </w:p>
    <w:p w14:paraId="30F36661" w14:textId="721BDBF7" w:rsidR="00585831" w:rsidRPr="00CE6A78" w:rsidRDefault="0098637E"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lang w:val="ru-RU"/>
        </w:rPr>
      </w:pPr>
      <w:r w:rsidRPr="00CE6A78">
        <w:rPr>
          <w:rFonts w:ascii="Times New Roman" w:hAnsi="Times New Roman" w:cs="Times New Roman"/>
          <w:color w:val="000000" w:themeColor="text1"/>
          <w:sz w:val="24"/>
          <w:szCs w:val="24"/>
          <w:lang w:val="ru-RU"/>
        </w:rPr>
        <w:t>World Trade Organisation (WTO) [Электронный ресурс]. – Режим доступа: https://www.wto.org/english/thewto_e/whatis_e/tif_e/org6_e.htm (дата обращения 21.03.2016)</w:t>
      </w:r>
      <w:r w:rsidR="00BE3FC9" w:rsidRPr="00CE6A78">
        <w:rPr>
          <w:rFonts w:ascii="Times New Roman" w:hAnsi="Times New Roman" w:cs="Times New Roman"/>
          <w:color w:val="000000" w:themeColor="text1"/>
          <w:sz w:val="24"/>
          <w:szCs w:val="24"/>
          <w:lang w:val="ru-RU"/>
        </w:rPr>
        <w:t>.</w:t>
      </w:r>
    </w:p>
    <w:p w14:paraId="6A449CAB" w14:textId="0F1981DA" w:rsidR="00D561B9" w:rsidRPr="00CE6A78" w:rsidRDefault="0047752B" w:rsidP="00D03377">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 xml:space="preserve">Piercy, N. </w:t>
      </w:r>
      <w:r w:rsidR="00D561B9" w:rsidRPr="00CE6A78">
        <w:rPr>
          <w:rFonts w:ascii="Times New Roman" w:hAnsi="Times New Roman" w:cs="Times New Roman"/>
          <w:color w:val="000000" w:themeColor="text1"/>
          <w:sz w:val="24"/>
          <w:szCs w:val="24"/>
        </w:rPr>
        <w:t xml:space="preserve">Company </w:t>
      </w:r>
      <w:r w:rsidR="000D2B62" w:rsidRPr="00CE6A78">
        <w:rPr>
          <w:rFonts w:ascii="Times New Roman" w:hAnsi="Times New Roman" w:cs="Times New Roman"/>
          <w:color w:val="000000" w:themeColor="text1"/>
          <w:sz w:val="24"/>
          <w:szCs w:val="24"/>
        </w:rPr>
        <w:t>Internationalization</w:t>
      </w:r>
      <w:r w:rsidR="00D561B9" w:rsidRPr="00CE6A78">
        <w:rPr>
          <w:rFonts w:ascii="Times New Roman" w:hAnsi="Times New Roman" w:cs="Times New Roman"/>
          <w:color w:val="000000" w:themeColor="text1"/>
          <w:sz w:val="24"/>
          <w:szCs w:val="24"/>
        </w:rPr>
        <w:t>: Active and Reactive Exporting</w:t>
      </w:r>
      <w:r w:rsidR="00BE3FC9" w:rsidRPr="00CE6A78">
        <w:rPr>
          <w:rFonts w:ascii="Times New Roman" w:hAnsi="Times New Roman" w:cs="Times New Roman"/>
          <w:color w:val="000000" w:themeColor="text1"/>
          <w:sz w:val="24"/>
          <w:szCs w:val="24"/>
        </w:rPr>
        <w:t xml:space="preserve"> / Piercy, N. </w:t>
      </w:r>
      <w:r w:rsidR="00D561B9" w:rsidRPr="00CE6A78">
        <w:rPr>
          <w:rFonts w:ascii="Times New Roman" w:hAnsi="Times New Roman" w:cs="Times New Roman"/>
          <w:color w:val="000000" w:themeColor="text1"/>
          <w:sz w:val="24"/>
          <w:szCs w:val="24"/>
        </w:rPr>
        <w:t xml:space="preserve"> // European Journal of Marketing. – 1981. – Vol. 15, N 3.</w:t>
      </w:r>
      <w:r w:rsidR="000D2B62" w:rsidRPr="00CE6A78">
        <w:rPr>
          <w:rFonts w:ascii="Times New Roman" w:hAnsi="Times New Roman" w:cs="Times New Roman"/>
          <w:color w:val="000000" w:themeColor="text1"/>
          <w:sz w:val="24"/>
          <w:szCs w:val="24"/>
        </w:rPr>
        <w:t xml:space="preserve"> – P. 48</w:t>
      </w:r>
      <w:r w:rsidR="00BE3FC9" w:rsidRPr="00CE6A78">
        <w:rPr>
          <w:rFonts w:ascii="Times New Roman" w:hAnsi="Times New Roman" w:cs="Times New Roman"/>
          <w:color w:val="000000" w:themeColor="text1"/>
          <w:sz w:val="24"/>
          <w:szCs w:val="24"/>
        </w:rPr>
        <w:t>.</w:t>
      </w:r>
    </w:p>
    <w:p w14:paraId="707BF9E6" w14:textId="274C61F7" w:rsidR="0052457B" w:rsidRPr="00CE6A78" w:rsidRDefault="0052457B" w:rsidP="00D03377">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lang w:val="en-GB"/>
        </w:rPr>
      </w:pPr>
      <w:r w:rsidRPr="00CE6A78">
        <w:rPr>
          <w:rFonts w:ascii="Times New Roman" w:hAnsi="Times New Roman" w:cs="Times New Roman"/>
          <w:color w:val="000000" w:themeColor="text1"/>
          <w:sz w:val="24"/>
          <w:szCs w:val="24"/>
        </w:rPr>
        <w:t>In good company: The role of personal and international networks for new venture internationalization in a transition economy / T.S. Manolova,</w:t>
      </w:r>
      <w:r w:rsidR="00BE3FC9" w:rsidRPr="00CE6A78">
        <w:rPr>
          <w:rFonts w:ascii="Times New Roman" w:hAnsi="Times New Roman" w:cs="Times New Roman"/>
          <w:color w:val="000000" w:themeColor="text1"/>
          <w:sz w:val="24"/>
          <w:szCs w:val="24"/>
        </w:rPr>
        <w:t xml:space="preserve"> </w:t>
      </w:r>
      <w:r w:rsidRPr="00CE6A78">
        <w:rPr>
          <w:rFonts w:ascii="Times New Roman" w:hAnsi="Times New Roman" w:cs="Times New Roman"/>
          <w:color w:val="000000" w:themeColor="text1"/>
          <w:sz w:val="24"/>
          <w:szCs w:val="24"/>
        </w:rPr>
        <w:t xml:space="preserve">I.M. Manev, B.S. Gyoshev // Journal of World Business. – 2010. – Vol. 2, N. 45. - </w:t>
      </w:r>
      <w:r w:rsidRPr="00CE6A78">
        <w:rPr>
          <w:rFonts w:ascii="Times New Roman" w:hAnsi="Times New Roman" w:cs="Times New Roman"/>
          <w:color w:val="000000" w:themeColor="text1"/>
          <w:sz w:val="24"/>
          <w:szCs w:val="24"/>
          <w:lang w:val="ru-RU"/>
        </w:rPr>
        <w:t xml:space="preserve">Р. </w:t>
      </w:r>
      <w:r w:rsidRPr="00CE6A78">
        <w:rPr>
          <w:rFonts w:ascii="Times New Roman" w:hAnsi="Times New Roman" w:cs="Times New Roman"/>
          <w:color w:val="000000" w:themeColor="text1"/>
          <w:sz w:val="24"/>
          <w:szCs w:val="24"/>
        </w:rPr>
        <w:t xml:space="preserve">257-265. </w:t>
      </w:r>
    </w:p>
    <w:p w14:paraId="7CB60C49" w14:textId="77777777" w:rsidR="00BB66BE" w:rsidRPr="002341F8" w:rsidRDefault="00BB66BE" w:rsidP="00BB66BE">
      <w:pPr>
        <w:pStyle w:val="a3"/>
        <w:numPr>
          <w:ilvl w:val="0"/>
          <w:numId w:val="2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Internationalization – a driver for business performance</w:t>
      </w:r>
      <w:r>
        <w:rPr>
          <w:rFonts w:ascii="Times New Roman" w:hAnsi="Times New Roman" w:cs="Times New Roman"/>
          <w:color w:val="000000" w:themeColor="text1"/>
          <w:sz w:val="24"/>
          <w:szCs w:val="24"/>
        </w:rPr>
        <w:t xml:space="preserve"> [Электронный ресурс] // DHL.</w:t>
      </w:r>
      <w:r w:rsidRPr="002341F8">
        <w:rPr>
          <w:rFonts w:ascii="Times New Roman" w:hAnsi="Times New Roman" w:cs="Times New Roman"/>
          <w:color w:val="000000" w:themeColor="text1"/>
          <w:sz w:val="24"/>
          <w:szCs w:val="24"/>
        </w:rPr>
        <w:t xml:space="preserve"> Режим доступа: </w:t>
      </w:r>
      <w:r w:rsidRPr="00C71621">
        <w:rPr>
          <w:rFonts w:ascii="Times New Roman" w:hAnsi="Times New Roman" w:cs="Times New Roman"/>
          <w:color w:val="000000" w:themeColor="text1"/>
          <w:sz w:val="24"/>
          <w:szCs w:val="24"/>
        </w:rPr>
        <w:t>http://www.dhl.com/en/about_us/logistics_insights/studies_research/sme_internationalization_study.html#.Vz5GhWNFv1w</w:t>
      </w:r>
      <w:r w:rsidRPr="002341F8">
        <w:rPr>
          <w:rFonts w:ascii="Times New Roman" w:hAnsi="Times New Roman" w:cs="Times New Roman"/>
          <w:color w:val="000000" w:themeColor="text1"/>
          <w:sz w:val="24"/>
          <w:szCs w:val="24"/>
        </w:rPr>
        <w:t xml:space="preserve"> (дата обращения: 25.04.2016) </w:t>
      </w:r>
    </w:p>
    <w:p w14:paraId="52347C63" w14:textId="77777777" w:rsidR="00F91AF6" w:rsidRPr="002341F8" w:rsidRDefault="00F91AF6" w:rsidP="00F91AF6">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Muller, E.J. The to</w:t>
      </w:r>
      <w:r>
        <w:rPr>
          <w:rFonts w:ascii="Times New Roman" w:hAnsi="Times New Roman" w:cs="Times New Roman"/>
          <w:color w:val="000000" w:themeColor="text1"/>
          <w:sz w:val="24"/>
          <w:szCs w:val="24"/>
        </w:rPr>
        <w:t>p guns of third-party logistics / E. J. Muller // Distribution. – 1993. -  Vol. 92 N. 3. -  P</w:t>
      </w:r>
      <w:r w:rsidRPr="002341F8">
        <w:rPr>
          <w:rFonts w:ascii="Times New Roman" w:hAnsi="Times New Roman" w:cs="Times New Roman"/>
          <w:color w:val="000000" w:themeColor="text1"/>
          <w:sz w:val="24"/>
          <w:szCs w:val="24"/>
        </w:rPr>
        <w:t xml:space="preserve">. 30-38. </w:t>
      </w:r>
    </w:p>
    <w:p w14:paraId="509F6895" w14:textId="39975D11" w:rsidR="008C194B" w:rsidRPr="00CE6A78" w:rsidRDefault="008C194B"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lastRenderedPageBreak/>
        <w:t>Ownership, strategic orientation and internati</w:t>
      </w:r>
      <w:r w:rsidR="00BE3FC9" w:rsidRPr="00CE6A78">
        <w:rPr>
          <w:rFonts w:ascii="Times New Roman" w:hAnsi="Times New Roman" w:cs="Times New Roman"/>
          <w:color w:val="000000" w:themeColor="text1"/>
          <w:sz w:val="24"/>
          <w:szCs w:val="24"/>
        </w:rPr>
        <w:t>onalization in emerging markets / Y. Liu, Y. Li, J. Xue // Journal of World Business. – 2011. – Vol. 46, N. 3. – P.</w:t>
      </w:r>
      <w:r w:rsidRPr="00CE6A78">
        <w:rPr>
          <w:rFonts w:ascii="Times New Roman" w:hAnsi="Times New Roman" w:cs="Times New Roman"/>
          <w:color w:val="000000" w:themeColor="text1"/>
          <w:sz w:val="24"/>
          <w:szCs w:val="24"/>
        </w:rPr>
        <w:t xml:space="preserve"> 381-393. </w:t>
      </w:r>
    </w:p>
    <w:p w14:paraId="60F2689E" w14:textId="77777777" w:rsidR="00F91AF6" w:rsidRPr="00CE6A78" w:rsidRDefault="00F91AF6" w:rsidP="00F91AF6">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Perlitz, M. Internationales Management / M. Perlitz. -  Lucius &amp; Lucius Verlag, 2004. – 323 p.</w:t>
      </w:r>
    </w:p>
    <w:p w14:paraId="105B4A84" w14:textId="77777777" w:rsidR="00F91AF6" w:rsidRPr="00CE6A78" w:rsidRDefault="00F91AF6" w:rsidP="00F91AF6">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Porter, M. Competitive Advantage of Nations. / M. Porter.  — New York: Free Press, — 1998. - 896 p.</w:t>
      </w:r>
    </w:p>
    <w:p w14:paraId="7D6BBF47" w14:textId="17592B85" w:rsidR="008C194B" w:rsidRPr="00CE6A78" w:rsidRDefault="008C194B"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Social capital and its influence on changes in internationalization mode among small and medium-sized enterprises</w:t>
      </w:r>
      <w:r w:rsidR="00BE3FC9" w:rsidRPr="00CE6A78">
        <w:rPr>
          <w:rFonts w:ascii="Times New Roman" w:hAnsi="Times New Roman" w:cs="Times New Roman"/>
          <w:color w:val="000000" w:themeColor="text1"/>
          <w:sz w:val="24"/>
          <w:szCs w:val="24"/>
        </w:rPr>
        <w:t xml:space="preserve"> / S. Chetty, H. Agndal // </w:t>
      </w:r>
      <w:r w:rsidRPr="00CE6A78">
        <w:rPr>
          <w:rFonts w:ascii="Times New Roman" w:hAnsi="Times New Roman" w:cs="Times New Roman"/>
          <w:color w:val="000000" w:themeColor="text1"/>
          <w:sz w:val="24"/>
          <w:szCs w:val="24"/>
        </w:rPr>
        <w:t>Journal of International Marketing</w:t>
      </w:r>
      <w:r w:rsidR="00BE3FC9" w:rsidRPr="00CE6A78">
        <w:rPr>
          <w:rFonts w:ascii="Times New Roman" w:hAnsi="Times New Roman" w:cs="Times New Roman"/>
          <w:color w:val="000000" w:themeColor="text1"/>
          <w:sz w:val="24"/>
          <w:szCs w:val="24"/>
        </w:rPr>
        <w:t xml:space="preserve">. – 2007. – Vol. 15 N. 1. – P. </w:t>
      </w:r>
      <w:r w:rsidRPr="00CE6A78">
        <w:rPr>
          <w:rFonts w:ascii="Times New Roman" w:hAnsi="Times New Roman" w:cs="Times New Roman"/>
          <w:color w:val="000000" w:themeColor="text1"/>
          <w:sz w:val="24"/>
          <w:szCs w:val="24"/>
        </w:rPr>
        <w:t>1-29</w:t>
      </w:r>
      <w:r w:rsidR="00BE3FC9" w:rsidRPr="00CE6A78">
        <w:rPr>
          <w:rFonts w:ascii="Times New Roman" w:hAnsi="Times New Roman" w:cs="Times New Roman"/>
          <w:color w:val="000000" w:themeColor="text1"/>
          <w:sz w:val="24"/>
          <w:szCs w:val="24"/>
        </w:rPr>
        <w:t>.</w:t>
      </w:r>
    </w:p>
    <w:p w14:paraId="1592B86A" w14:textId="77777777" w:rsidR="00F91AF6" w:rsidRPr="002341F8" w:rsidRDefault="00F91AF6" w:rsidP="00F91AF6">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 xml:space="preserve">Speh, T.W. </w:t>
      </w:r>
      <w:r>
        <w:rPr>
          <w:rFonts w:ascii="Times New Roman" w:hAnsi="Times New Roman" w:cs="Times New Roman"/>
          <w:color w:val="000000" w:themeColor="text1"/>
          <w:sz w:val="24"/>
          <w:szCs w:val="24"/>
        </w:rPr>
        <w:t>M</w:t>
      </w:r>
      <w:r w:rsidRPr="002341F8">
        <w:rPr>
          <w:rFonts w:ascii="Times New Roman" w:hAnsi="Times New Roman" w:cs="Times New Roman"/>
          <w:color w:val="000000" w:themeColor="text1"/>
          <w:sz w:val="24"/>
          <w:szCs w:val="24"/>
        </w:rPr>
        <w:t>anagement of f</w:t>
      </w:r>
      <w:r>
        <w:rPr>
          <w:rFonts w:ascii="Times New Roman" w:hAnsi="Times New Roman" w:cs="Times New Roman"/>
          <w:color w:val="000000" w:themeColor="text1"/>
          <w:sz w:val="24"/>
          <w:szCs w:val="24"/>
        </w:rPr>
        <w:t xml:space="preserve">inancial resources in logistics / T. W. </w:t>
      </w:r>
      <w:r w:rsidRPr="002341F8">
        <w:rPr>
          <w:rFonts w:ascii="Times New Roman" w:hAnsi="Times New Roman" w:cs="Times New Roman"/>
          <w:color w:val="000000" w:themeColor="text1"/>
          <w:sz w:val="24"/>
          <w:szCs w:val="24"/>
        </w:rPr>
        <w:t xml:space="preserve">Speh, </w:t>
      </w:r>
      <w:r>
        <w:rPr>
          <w:rFonts w:ascii="Times New Roman" w:hAnsi="Times New Roman" w:cs="Times New Roman"/>
          <w:color w:val="000000" w:themeColor="text1"/>
          <w:sz w:val="24"/>
          <w:szCs w:val="24"/>
        </w:rPr>
        <w:t>R. A. Novack // J</w:t>
      </w:r>
      <w:r w:rsidRPr="002341F8">
        <w:rPr>
          <w:rFonts w:ascii="Times New Roman" w:hAnsi="Times New Roman" w:cs="Times New Roman"/>
          <w:color w:val="000000" w:themeColor="text1"/>
          <w:sz w:val="24"/>
          <w:szCs w:val="24"/>
        </w:rPr>
        <w:t>ournal of Business</w:t>
      </w:r>
      <w:r>
        <w:rPr>
          <w:rFonts w:ascii="Times New Roman" w:hAnsi="Times New Roman" w:cs="Times New Roman"/>
          <w:color w:val="000000" w:themeColor="text1"/>
          <w:sz w:val="24"/>
          <w:szCs w:val="24"/>
        </w:rPr>
        <w:t xml:space="preserve"> Logistics. – 1983. - Vol. 16, N. 2. – P.</w:t>
      </w:r>
      <w:r w:rsidRPr="002341F8">
        <w:rPr>
          <w:rFonts w:ascii="Times New Roman" w:hAnsi="Times New Roman" w:cs="Times New Roman"/>
          <w:color w:val="000000" w:themeColor="text1"/>
          <w:sz w:val="24"/>
          <w:szCs w:val="24"/>
        </w:rPr>
        <w:t xml:space="preserve"> 23-42. </w:t>
      </w:r>
    </w:p>
    <w:p w14:paraId="00EEB6B3" w14:textId="77777777" w:rsidR="00F91AF6" w:rsidRPr="00CE6A78" w:rsidRDefault="00F91AF6" w:rsidP="00F91AF6">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Sullivan D. Measuring the Degree of Internationalization of a Firm / D. Sullivan // Journal of International Business Studies. – 1994. – Vol. 25, N 2. – P. 325-342</w:t>
      </w:r>
    </w:p>
    <w:p w14:paraId="789DDC97" w14:textId="77777777" w:rsidR="00F91AF6" w:rsidRPr="002341F8" w:rsidRDefault="00F91AF6" w:rsidP="00F91AF6">
      <w:pPr>
        <w:pStyle w:val="a3"/>
        <w:numPr>
          <w:ilvl w:val="0"/>
          <w:numId w:val="25"/>
        </w:numPr>
        <w:autoSpaceDE w:val="0"/>
        <w:autoSpaceDN w:val="0"/>
        <w:adjustRightInd w:val="0"/>
        <w:spacing w:after="0" w:line="360" w:lineRule="auto"/>
        <w:contextualSpacing w:val="0"/>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The cost of capital, corporation finan</w:t>
      </w:r>
      <w:r>
        <w:rPr>
          <w:rFonts w:ascii="Times New Roman" w:hAnsi="Times New Roman" w:cs="Times New Roman"/>
          <w:color w:val="000000" w:themeColor="text1"/>
          <w:sz w:val="24"/>
          <w:szCs w:val="24"/>
        </w:rPr>
        <w:t>ce and the theory of investment /</w:t>
      </w:r>
      <w:r w:rsidRPr="002341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 </w:t>
      </w:r>
      <w:r w:rsidRPr="002341F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odigliani, M. H. Miller // The American Economic Review. -  1958. - Vol. 48, N. 3. -  P. </w:t>
      </w:r>
      <w:r w:rsidRPr="002341F8">
        <w:rPr>
          <w:rFonts w:ascii="Times New Roman" w:hAnsi="Times New Roman" w:cs="Times New Roman"/>
          <w:color w:val="000000" w:themeColor="text1"/>
          <w:sz w:val="24"/>
          <w:szCs w:val="24"/>
        </w:rPr>
        <w:t xml:space="preserve">261-297. </w:t>
      </w:r>
    </w:p>
    <w:p w14:paraId="71ED8C10" w14:textId="77777777" w:rsidR="00F91AF6" w:rsidRPr="00CE6A78" w:rsidRDefault="00F91AF6" w:rsidP="00F91AF6">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The internationalization process of the firm / J. Johanson, J. Vahlne // Journal of International Business Studies. – 1977. – Vol. 8, N. 1. – P. 23-32.</w:t>
      </w:r>
    </w:p>
    <w:p w14:paraId="3D52A77F" w14:textId="77777777" w:rsidR="00F91AF6" w:rsidRPr="00CE6A78" w:rsidRDefault="00F91AF6" w:rsidP="00F91AF6">
      <w:pPr>
        <w:pStyle w:val="a3"/>
        <w:numPr>
          <w:ilvl w:val="0"/>
          <w:numId w:val="25"/>
        </w:numPr>
        <w:spacing w:after="0" w:line="360" w:lineRule="auto"/>
        <w:jc w:val="both"/>
        <w:rPr>
          <w:rFonts w:ascii="Times New Roman" w:hAnsi="Times New Roman" w:cs="Times New Roman"/>
          <w:color w:val="000000" w:themeColor="text1"/>
          <w:sz w:val="24"/>
          <w:szCs w:val="24"/>
          <w:lang w:val="ru-RU"/>
        </w:rPr>
      </w:pPr>
      <w:r w:rsidRPr="00CE6A78">
        <w:rPr>
          <w:rFonts w:ascii="Times New Roman" w:hAnsi="Times New Roman" w:cs="Times New Roman"/>
          <w:color w:val="000000" w:themeColor="text1"/>
          <w:sz w:val="24"/>
          <w:szCs w:val="24"/>
        </w:rPr>
        <w:t>Transport &amp; Logistics 2030. Vol 3: Emerging Markets –</w:t>
      </w:r>
      <w:r w:rsidRPr="00CE6A78">
        <w:rPr>
          <w:rFonts w:ascii="MS Mincho" w:eastAsia="MS Mincho" w:hAnsi="MS Mincho" w:cs="MS Mincho"/>
          <w:color w:val="000000" w:themeColor="text1"/>
          <w:sz w:val="24"/>
          <w:szCs w:val="24"/>
        </w:rPr>
        <w:t> </w:t>
      </w:r>
      <w:r w:rsidRPr="00CE6A78">
        <w:rPr>
          <w:rFonts w:ascii="Times New Roman" w:hAnsi="Times New Roman" w:cs="Times New Roman"/>
          <w:color w:val="000000" w:themeColor="text1"/>
          <w:sz w:val="24"/>
          <w:szCs w:val="24"/>
        </w:rPr>
        <w:t>New hubs, new spokes, new industry leaders?</w:t>
      </w:r>
      <w:r w:rsidRPr="00CE6A78">
        <w:rPr>
          <w:rFonts w:ascii="Times New Roman" w:hAnsi="Times New Roman" w:cs="Times New Roman"/>
          <w:color w:val="000000" w:themeColor="text1"/>
          <w:sz w:val="24"/>
          <w:szCs w:val="24"/>
          <w:lang w:val="ru-RU"/>
        </w:rPr>
        <w:t xml:space="preserve"> [Электронный ресурс] // </w:t>
      </w:r>
      <w:r w:rsidRPr="00CE6A78">
        <w:rPr>
          <w:rFonts w:ascii="Times New Roman" w:hAnsi="Times New Roman" w:cs="Times New Roman"/>
          <w:color w:val="000000" w:themeColor="text1"/>
          <w:sz w:val="24"/>
          <w:szCs w:val="24"/>
        </w:rPr>
        <w:t xml:space="preserve">PricewaterhouseCoopers. – </w:t>
      </w:r>
      <w:r w:rsidRPr="00CE6A78">
        <w:rPr>
          <w:rFonts w:ascii="Times New Roman" w:hAnsi="Times New Roman" w:cs="Times New Roman"/>
          <w:color w:val="000000" w:themeColor="text1"/>
          <w:sz w:val="24"/>
          <w:szCs w:val="24"/>
          <w:lang w:val="ru-RU"/>
        </w:rPr>
        <w:t>Режим доступа: http://www.pwc.com/gx/en/industries/transportation-logistics/tl2030/new-hubs_new-spokes_new-industry-leaders.html (дата обращения 01.02.2016).</w:t>
      </w:r>
    </w:p>
    <w:p w14:paraId="7FD96E82" w14:textId="77777777" w:rsidR="00F91AF6" w:rsidRPr="00CE6A78" w:rsidRDefault="00F91AF6" w:rsidP="00F91AF6">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Vernon, R. Storm over the Multinationals: The Real Issue / R. Vernon. // Revue d'économie industrielle. – 1980. - Vol. 14, N. 1. – P. 249-250.</w:t>
      </w:r>
    </w:p>
    <w:p w14:paraId="3562F21C" w14:textId="0D3EAE01" w:rsidR="008C194B" w:rsidRPr="00CE6A78" w:rsidRDefault="00D3693F" w:rsidP="00D03377">
      <w:pPr>
        <w:pStyle w:val="a3"/>
        <w:numPr>
          <w:ilvl w:val="0"/>
          <w:numId w:val="25"/>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CE6A78">
        <w:rPr>
          <w:rFonts w:ascii="Times New Roman" w:hAnsi="Times New Roman" w:cs="Times New Roman"/>
          <w:color w:val="000000" w:themeColor="text1"/>
          <w:sz w:val="24"/>
          <w:szCs w:val="24"/>
        </w:rPr>
        <w:t>Williamson, O</w:t>
      </w:r>
      <w:r w:rsidR="0047752B" w:rsidRPr="00CE6A78">
        <w:rPr>
          <w:rFonts w:ascii="Times New Roman" w:hAnsi="Times New Roman" w:cs="Times New Roman"/>
          <w:color w:val="000000" w:themeColor="text1"/>
          <w:sz w:val="24"/>
          <w:szCs w:val="24"/>
        </w:rPr>
        <w:t>.</w:t>
      </w:r>
      <w:r w:rsidRPr="00CE6A78">
        <w:rPr>
          <w:rFonts w:ascii="Times New Roman" w:hAnsi="Times New Roman" w:cs="Times New Roman"/>
          <w:color w:val="000000" w:themeColor="text1"/>
          <w:sz w:val="24"/>
          <w:szCs w:val="24"/>
        </w:rPr>
        <w:t xml:space="preserve"> </w:t>
      </w:r>
      <w:r w:rsidR="00CB3330" w:rsidRPr="00CE6A78">
        <w:rPr>
          <w:rFonts w:ascii="Times New Roman" w:hAnsi="Times New Roman" w:cs="Times New Roman"/>
          <w:color w:val="000000" w:themeColor="text1"/>
          <w:sz w:val="24"/>
          <w:szCs w:val="24"/>
        </w:rPr>
        <w:t>Corporate Control and Business Behavior: An Inquiry into the Effects of Organizati</w:t>
      </w:r>
      <w:r w:rsidRPr="00CE6A78">
        <w:rPr>
          <w:rFonts w:ascii="Times New Roman" w:hAnsi="Times New Roman" w:cs="Times New Roman"/>
          <w:color w:val="000000" w:themeColor="text1"/>
          <w:sz w:val="24"/>
          <w:szCs w:val="24"/>
        </w:rPr>
        <w:t>on Form on Enterprise Behavior / O.</w:t>
      </w:r>
      <w:r w:rsidR="0047752B" w:rsidRPr="00CE6A78">
        <w:rPr>
          <w:rFonts w:ascii="Times New Roman" w:hAnsi="Times New Roman" w:cs="Times New Roman"/>
          <w:color w:val="000000" w:themeColor="text1"/>
          <w:sz w:val="24"/>
          <w:szCs w:val="24"/>
        </w:rPr>
        <w:t xml:space="preserve"> Williamson. -</w:t>
      </w:r>
      <w:r w:rsidR="00CB3330" w:rsidRPr="00CE6A78">
        <w:rPr>
          <w:rFonts w:ascii="Times New Roman" w:hAnsi="Times New Roman" w:cs="Times New Roman"/>
          <w:color w:val="000000" w:themeColor="text1"/>
          <w:sz w:val="24"/>
          <w:szCs w:val="24"/>
        </w:rPr>
        <w:t xml:space="preserve"> Prentice Hall</w:t>
      </w:r>
      <w:r w:rsidR="00016037" w:rsidRPr="00CE6A78">
        <w:rPr>
          <w:rFonts w:ascii="Times New Roman" w:hAnsi="Times New Roman" w:cs="Times New Roman"/>
          <w:bCs/>
          <w:color w:val="000000" w:themeColor="text1"/>
          <w:sz w:val="24"/>
          <w:szCs w:val="24"/>
        </w:rPr>
        <w:t xml:space="preserve"> Business</w:t>
      </w:r>
      <w:r w:rsidR="00016037" w:rsidRPr="00CE6A78">
        <w:rPr>
          <w:rFonts w:ascii="Times New Roman" w:hAnsi="Times New Roman" w:cs="Times New Roman"/>
          <w:color w:val="000000" w:themeColor="text1"/>
          <w:sz w:val="24"/>
          <w:szCs w:val="24"/>
        </w:rPr>
        <w:t xml:space="preserve"> &amp; Economics</w:t>
      </w:r>
      <w:r w:rsidR="00C17AFE" w:rsidRPr="00CE6A78">
        <w:rPr>
          <w:rFonts w:ascii="Times New Roman" w:hAnsi="Times New Roman" w:cs="Times New Roman"/>
          <w:color w:val="000000" w:themeColor="text1"/>
          <w:sz w:val="24"/>
          <w:szCs w:val="24"/>
        </w:rPr>
        <w:t xml:space="preserve">, </w:t>
      </w:r>
      <w:r w:rsidR="00CB3330" w:rsidRPr="00CE6A78">
        <w:rPr>
          <w:rFonts w:ascii="Times New Roman" w:hAnsi="Times New Roman" w:cs="Times New Roman"/>
          <w:bCs/>
          <w:color w:val="000000" w:themeColor="text1"/>
          <w:sz w:val="24"/>
          <w:szCs w:val="24"/>
        </w:rPr>
        <w:t>1970</w:t>
      </w:r>
      <w:r w:rsidR="00016037" w:rsidRPr="00CE6A78">
        <w:rPr>
          <w:rFonts w:ascii="Times New Roman" w:hAnsi="Times New Roman" w:cs="Times New Roman"/>
          <w:bCs/>
          <w:color w:val="000000" w:themeColor="text1"/>
          <w:sz w:val="24"/>
          <w:szCs w:val="24"/>
        </w:rPr>
        <w:t>.</w:t>
      </w:r>
      <w:r w:rsidR="00CB3330" w:rsidRPr="00CE6A78">
        <w:rPr>
          <w:rFonts w:ascii="Times New Roman" w:hAnsi="Times New Roman" w:cs="Times New Roman"/>
          <w:color w:val="000000" w:themeColor="text1"/>
          <w:sz w:val="24"/>
          <w:szCs w:val="24"/>
        </w:rPr>
        <w:t xml:space="preserve"> - </w:t>
      </w:r>
      <w:r w:rsidR="00016037" w:rsidRPr="00CE6A78">
        <w:rPr>
          <w:rFonts w:ascii="Times New Roman" w:hAnsi="Times New Roman" w:cs="Times New Roman"/>
          <w:color w:val="000000" w:themeColor="text1"/>
          <w:sz w:val="24"/>
          <w:szCs w:val="24"/>
        </w:rPr>
        <w:t>196 p</w:t>
      </w:r>
      <w:r w:rsidR="00CB3330" w:rsidRPr="00CE6A78">
        <w:rPr>
          <w:rFonts w:ascii="Times New Roman" w:hAnsi="Times New Roman" w:cs="Times New Roman"/>
          <w:color w:val="000000" w:themeColor="text1"/>
          <w:sz w:val="24"/>
          <w:szCs w:val="24"/>
        </w:rPr>
        <w:t>.</w:t>
      </w:r>
    </w:p>
    <w:p w14:paraId="2521A02A" w14:textId="77777777" w:rsidR="00F91AF6" w:rsidRPr="00CE6A78" w:rsidRDefault="00F91AF6" w:rsidP="00F91AF6">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lang w:val="en-GB"/>
        </w:rPr>
      </w:pPr>
      <w:r w:rsidRPr="00CE6A78">
        <w:rPr>
          <w:rFonts w:ascii="Times New Roman" w:hAnsi="Times New Roman" w:cs="Times New Roman"/>
          <w:color w:val="000000" w:themeColor="text1"/>
          <w:sz w:val="24"/>
          <w:szCs w:val="24"/>
        </w:rPr>
        <w:t>World Investment Report 1995 [</w:t>
      </w:r>
      <w:r w:rsidRPr="00CE6A78">
        <w:rPr>
          <w:rFonts w:ascii="Times New Roman" w:hAnsi="Times New Roman" w:cs="Times New Roman"/>
          <w:color w:val="000000" w:themeColor="text1"/>
          <w:sz w:val="24"/>
          <w:szCs w:val="24"/>
          <w:lang w:val="ru-RU"/>
        </w:rPr>
        <w:t>Электронный ресурс</w:t>
      </w:r>
      <w:r w:rsidRPr="00CE6A78">
        <w:rPr>
          <w:rFonts w:ascii="Times New Roman" w:hAnsi="Times New Roman" w:cs="Times New Roman"/>
          <w:color w:val="000000" w:themeColor="text1"/>
          <w:sz w:val="24"/>
          <w:szCs w:val="24"/>
        </w:rPr>
        <w:t>] // UNCTAD. –</w:t>
      </w:r>
      <w:r w:rsidRPr="00CE6A78">
        <w:rPr>
          <w:rFonts w:ascii="Times New Roman" w:hAnsi="Times New Roman" w:cs="Times New Roman"/>
          <w:color w:val="000000" w:themeColor="text1"/>
          <w:sz w:val="24"/>
          <w:szCs w:val="24"/>
          <w:lang w:val="ru-RU"/>
        </w:rPr>
        <w:t xml:space="preserve"> Режим доступа: http://unctad.org/en/pages/PublicationWebflyer.aspx?publicationid=1245 (дата обращения 09.03.2016) </w:t>
      </w:r>
    </w:p>
    <w:p w14:paraId="410B21FE" w14:textId="77777777" w:rsidR="00BB1F5F" w:rsidRPr="00BB1F5F" w:rsidRDefault="00CE6A78" w:rsidP="00D03377">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lang w:val="en-GB"/>
        </w:rPr>
      </w:pPr>
      <w:r w:rsidRPr="00CE6A78">
        <w:rPr>
          <w:rFonts w:ascii="Times New Roman" w:hAnsi="Times New Roman" w:cs="Times New Roman"/>
          <w:color w:val="000000" w:themeColor="text1"/>
          <w:sz w:val="24"/>
          <w:szCs w:val="24"/>
        </w:rPr>
        <w:t>World Investment Report 2008 [</w:t>
      </w:r>
      <w:r w:rsidRPr="00CE6A78">
        <w:rPr>
          <w:rFonts w:ascii="Times New Roman" w:hAnsi="Times New Roman" w:cs="Times New Roman"/>
          <w:color w:val="000000" w:themeColor="text1"/>
          <w:sz w:val="24"/>
          <w:szCs w:val="24"/>
          <w:lang w:val="ru-RU"/>
        </w:rPr>
        <w:t>Электронный ресурс</w:t>
      </w:r>
      <w:r w:rsidRPr="00CE6A78">
        <w:rPr>
          <w:rFonts w:ascii="Times New Roman" w:hAnsi="Times New Roman" w:cs="Times New Roman"/>
          <w:color w:val="000000" w:themeColor="text1"/>
          <w:sz w:val="24"/>
          <w:szCs w:val="24"/>
        </w:rPr>
        <w:t>] // UNCTAD. –</w:t>
      </w:r>
      <w:r w:rsidRPr="00CE6A78">
        <w:rPr>
          <w:rFonts w:ascii="Times New Roman" w:hAnsi="Times New Roman" w:cs="Times New Roman"/>
          <w:color w:val="000000" w:themeColor="text1"/>
          <w:sz w:val="24"/>
          <w:szCs w:val="24"/>
          <w:lang w:val="ru-RU"/>
        </w:rPr>
        <w:t xml:space="preserve"> Режим доступа: </w:t>
      </w:r>
      <w:r w:rsidRPr="00CE6A78">
        <w:rPr>
          <w:rFonts w:ascii="Times New Roman" w:hAnsi="Times New Roman" w:cs="Times New Roman"/>
          <w:bCs/>
          <w:color w:val="000000" w:themeColor="text1"/>
          <w:sz w:val="24"/>
          <w:szCs w:val="24"/>
          <w:lang w:val="ru-RU"/>
        </w:rPr>
        <w:t>unctad</w:t>
      </w:r>
      <w:r w:rsidRPr="00CE6A78">
        <w:rPr>
          <w:rFonts w:ascii="Times New Roman" w:hAnsi="Times New Roman" w:cs="Times New Roman"/>
          <w:color w:val="000000" w:themeColor="text1"/>
          <w:sz w:val="24"/>
          <w:szCs w:val="24"/>
          <w:lang w:val="ru-RU"/>
        </w:rPr>
        <w:t>.org/en/Docs/wir</w:t>
      </w:r>
      <w:r w:rsidRPr="00CE6A78">
        <w:rPr>
          <w:rFonts w:ascii="Times New Roman" w:hAnsi="Times New Roman" w:cs="Times New Roman"/>
          <w:bCs/>
          <w:color w:val="000000" w:themeColor="text1"/>
          <w:sz w:val="24"/>
          <w:szCs w:val="24"/>
          <w:lang w:val="ru-RU"/>
        </w:rPr>
        <w:t>2008</w:t>
      </w:r>
      <w:r w:rsidRPr="00CE6A78">
        <w:rPr>
          <w:rFonts w:ascii="Times New Roman" w:hAnsi="Times New Roman" w:cs="Times New Roman"/>
          <w:color w:val="000000" w:themeColor="text1"/>
          <w:sz w:val="24"/>
          <w:szCs w:val="24"/>
          <w:lang w:val="ru-RU"/>
        </w:rPr>
        <w:t>overview_en.pdf (дата обращения 15.03.2016)</w:t>
      </w:r>
    </w:p>
    <w:p w14:paraId="6040EE8F" w14:textId="7091399F" w:rsidR="00CE6A78" w:rsidRPr="00BB1F5F" w:rsidRDefault="00BB1F5F" w:rsidP="00D03377">
      <w:pPr>
        <w:pStyle w:val="a3"/>
        <w:widowControl/>
        <w:numPr>
          <w:ilvl w:val="0"/>
          <w:numId w:val="25"/>
        </w:numPr>
        <w:spacing w:after="0" w:line="360" w:lineRule="auto"/>
        <w:contextualSpacing w:val="0"/>
        <w:jc w:val="both"/>
        <w:rPr>
          <w:rFonts w:ascii="Times New Roman" w:hAnsi="Times New Roman" w:cs="Times New Roman"/>
          <w:color w:val="000000" w:themeColor="text1"/>
          <w:sz w:val="24"/>
          <w:szCs w:val="24"/>
          <w:lang w:val="en-GB"/>
        </w:rPr>
      </w:pPr>
      <w:r w:rsidRPr="00BB1F5F">
        <w:rPr>
          <w:rFonts w:ascii="Times New Roman" w:hAnsi="Times New Roman" w:cs="Times New Roman"/>
          <w:color w:val="000000" w:themeColor="text1"/>
          <w:sz w:val="24"/>
          <w:szCs w:val="24"/>
        </w:rPr>
        <w:t>World Investment Report 2015 [</w:t>
      </w:r>
      <w:r w:rsidRPr="00BB1F5F">
        <w:rPr>
          <w:rFonts w:ascii="Times New Roman" w:hAnsi="Times New Roman" w:cs="Times New Roman"/>
          <w:color w:val="000000" w:themeColor="text1"/>
          <w:sz w:val="24"/>
          <w:szCs w:val="24"/>
          <w:lang w:val="ru-RU"/>
        </w:rPr>
        <w:t>Электронный ресурс</w:t>
      </w:r>
      <w:r w:rsidRPr="00BB1F5F">
        <w:rPr>
          <w:rFonts w:ascii="Times New Roman" w:hAnsi="Times New Roman" w:cs="Times New Roman"/>
          <w:color w:val="000000" w:themeColor="text1"/>
          <w:sz w:val="24"/>
          <w:szCs w:val="24"/>
        </w:rPr>
        <w:t>] // UNCTAD. –</w:t>
      </w:r>
      <w:r w:rsidRPr="00BB1F5F">
        <w:rPr>
          <w:rFonts w:ascii="Times New Roman" w:hAnsi="Times New Roman" w:cs="Times New Roman"/>
          <w:color w:val="000000" w:themeColor="text1"/>
          <w:sz w:val="24"/>
          <w:szCs w:val="24"/>
          <w:lang w:val="ru-RU"/>
        </w:rPr>
        <w:t xml:space="preserve"> Режим доступа: </w:t>
      </w:r>
      <w:r w:rsidRPr="00BB1F5F">
        <w:rPr>
          <w:rFonts w:ascii="Times New Roman" w:hAnsi="Times New Roman" w:cs="Times New Roman"/>
          <w:color w:val="000000" w:themeColor="text1"/>
          <w:sz w:val="24"/>
          <w:szCs w:val="24"/>
        </w:rPr>
        <w:t>http://unctad.org/en/pages/PublicationWebflyer.aspx?publicationid=1245</w:t>
      </w:r>
      <w:r>
        <w:rPr>
          <w:rFonts w:ascii="Times New Roman" w:hAnsi="Times New Roman" w:cs="Times New Roman"/>
          <w:color w:val="000000" w:themeColor="text1"/>
          <w:sz w:val="24"/>
          <w:szCs w:val="24"/>
        </w:rPr>
        <w:t xml:space="preserve"> </w:t>
      </w:r>
      <w:r w:rsidRPr="00BB1F5F">
        <w:rPr>
          <w:rFonts w:ascii="Times New Roman" w:hAnsi="Times New Roman" w:cs="Times New Roman"/>
          <w:color w:val="000000" w:themeColor="text1"/>
          <w:sz w:val="24"/>
          <w:szCs w:val="24"/>
        </w:rPr>
        <w:t>(дата обращения 17</w:t>
      </w:r>
      <w:r w:rsidRPr="00BB1F5F">
        <w:rPr>
          <w:rFonts w:ascii="Times New Roman" w:hAnsi="Times New Roman" w:cs="Times New Roman"/>
          <w:color w:val="000000" w:themeColor="text1"/>
          <w:sz w:val="24"/>
          <w:szCs w:val="24"/>
          <w:lang w:val="ru-RU"/>
        </w:rPr>
        <w:t xml:space="preserve">.03.2016) </w:t>
      </w:r>
      <w:r w:rsidR="00CE6A78" w:rsidRPr="00BB1F5F">
        <w:rPr>
          <w:rFonts w:ascii="Times New Roman" w:hAnsi="Times New Roman" w:cs="Times New Roman"/>
          <w:color w:val="000000" w:themeColor="text1"/>
          <w:sz w:val="24"/>
          <w:szCs w:val="24"/>
          <w:lang w:val="ru-RU"/>
        </w:rPr>
        <w:t xml:space="preserve"> </w:t>
      </w:r>
    </w:p>
    <w:p w14:paraId="2FC6F056" w14:textId="59F4E122" w:rsidR="006936A5" w:rsidRPr="002341F8" w:rsidRDefault="008864F8" w:rsidP="00D03377">
      <w:pPr>
        <w:pStyle w:val="a3"/>
        <w:numPr>
          <w:ilvl w:val="0"/>
          <w:numId w:val="25"/>
        </w:numPr>
        <w:spacing w:after="0" w:line="360" w:lineRule="auto"/>
        <w:contextualSpacing w:val="0"/>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Youfang, H. </w:t>
      </w:r>
      <w:r w:rsidR="00A4044E" w:rsidRPr="002341F8">
        <w:rPr>
          <w:rFonts w:ascii="Times New Roman" w:hAnsi="Times New Roman" w:cs="Times New Roman"/>
          <w:color w:val="000000" w:themeColor="text1"/>
          <w:sz w:val="24"/>
          <w:szCs w:val="24"/>
          <w:lang w:eastAsia="ru-RU"/>
        </w:rPr>
        <w:t>The optimum route problem by genetic algorithm for lo</w:t>
      </w:r>
      <w:r>
        <w:rPr>
          <w:rFonts w:ascii="Times New Roman" w:hAnsi="Times New Roman" w:cs="Times New Roman"/>
          <w:color w:val="000000" w:themeColor="text1"/>
          <w:sz w:val="24"/>
          <w:szCs w:val="24"/>
          <w:lang w:eastAsia="ru-RU"/>
        </w:rPr>
        <w:t xml:space="preserve">ading/unloading of </w:t>
      </w:r>
      <w:r>
        <w:rPr>
          <w:rFonts w:ascii="Times New Roman" w:hAnsi="Times New Roman" w:cs="Times New Roman"/>
          <w:color w:val="000000" w:themeColor="text1"/>
          <w:sz w:val="24"/>
          <w:szCs w:val="24"/>
          <w:lang w:eastAsia="ru-RU"/>
        </w:rPr>
        <w:lastRenderedPageBreak/>
        <w:t xml:space="preserve">yard crane / H. Youfang, L. Chengji, Y. </w:t>
      </w:r>
      <w:r w:rsidRPr="002341F8">
        <w:rPr>
          <w:rFonts w:ascii="Times New Roman" w:hAnsi="Times New Roman" w:cs="Times New Roman"/>
          <w:color w:val="000000" w:themeColor="text1"/>
          <w:sz w:val="24"/>
          <w:szCs w:val="24"/>
          <w:lang w:eastAsia="ru-RU"/>
        </w:rPr>
        <w:t>Yang Yang</w:t>
      </w:r>
      <w:r>
        <w:rPr>
          <w:rFonts w:ascii="Times New Roman" w:hAnsi="Times New Roman" w:cs="Times New Roman"/>
          <w:color w:val="000000" w:themeColor="text1"/>
          <w:sz w:val="24"/>
          <w:szCs w:val="24"/>
          <w:lang w:eastAsia="ru-RU"/>
        </w:rPr>
        <w:t xml:space="preserve"> // Computers and industrial engineering. – 2009. – Vol. 56, N. 3. – P. 16. </w:t>
      </w:r>
    </w:p>
    <w:p w14:paraId="7D618DDB" w14:textId="2657162B" w:rsidR="00D91A8C" w:rsidRDefault="00981BCA" w:rsidP="00D03377">
      <w:pPr>
        <w:pStyle w:val="a3"/>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2341F8">
        <w:rPr>
          <w:rFonts w:ascii="Times New Roman" w:hAnsi="Times New Roman" w:cs="Times New Roman"/>
          <w:color w:val="000000" w:themeColor="text1"/>
          <w:sz w:val="24"/>
          <w:szCs w:val="24"/>
        </w:rPr>
        <w:t>Zacharia, Z.</w:t>
      </w:r>
      <w:r w:rsidR="002D683C">
        <w:rPr>
          <w:rFonts w:ascii="Times New Roman" w:hAnsi="Times New Roman" w:cs="Times New Roman"/>
          <w:color w:val="000000" w:themeColor="text1"/>
          <w:sz w:val="24"/>
          <w:szCs w:val="24"/>
        </w:rPr>
        <w:t xml:space="preserve"> </w:t>
      </w:r>
      <w:r w:rsidRPr="002341F8">
        <w:rPr>
          <w:rFonts w:ascii="Times New Roman" w:hAnsi="Times New Roman" w:cs="Times New Roman"/>
          <w:color w:val="000000" w:themeColor="text1"/>
          <w:sz w:val="24"/>
          <w:szCs w:val="24"/>
        </w:rPr>
        <w:t>G</w:t>
      </w:r>
      <w:r w:rsidR="002D683C">
        <w:rPr>
          <w:rFonts w:ascii="Times New Roman" w:hAnsi="Times New Roman" w:cs="Times New Roman"/>
          <w:color w:val="000000" w:themeColor="text1"/>
          <w:sz w:val="24"/>
          <w:szCs w:val="24"/>
        </w:rPr>
        <w:t xml:space="preserve">.  </w:t>
      </w:r>
      <w:r w:rsidRPr="002341F8">
        <w:rPr>
          <w:rFonts w:ascii="Times New Roman" w:hAnsi="Times New Roman" w:cs="Times New Roman"/>
          <w:color w:val="000000" w:themeColor="text1"/>
          <w:sz w:val="24"/>
          <w:szCs w:val="24"/>
        </w:rPr>
        <w:t>The emerging role of the third-party logistics pr</w:t>
      </w:r>
      <w:r w:rsidR="002D683C">
        <w:rPr>
          <w:rFonts w:ascii="Times New Roman" w:hAnsi="Times New Roman" w:cs="Times New Roman"/>
          <w:color w:val="000000" w:themeColor="text1"/>
          <w:sz w:val="24"/>
          <w:szCs w:val="24"/>
        </w:rPr>
        <w:t xml:space="preserve">ovider (3PL) as an orchestrator / Z. G. Zacharia, N. R. Sanders, N. W. Nix // </w:t>
      </w:r>
      <w:r w:rsidRPr="002341F8">
        <w:rPr>
          <w:rFonts w:ascii="Times New Roman" w:hAnsi="Times New Roman" w:cs="Times New Roman"/>
          <w:color w:val="000000" w:themeColor="text1"/>
          <w:sz w:val="24"/>
          <w:szCs w:val="24"/>
        </w:rPr>
        <w:t>Journal of Business Logis</w:t>
      </w:r>
      <w:r w:rsidR="00D03377">
        <w:rPr>
          <w:rFonts w:ascii="Times New Roman" w:hAnsi="Times New Roman" w:cs="Times New Roman"/>
          <w:color w:val="000000" w:themeColor="text1"/>
          <w:sz w:val="24"/>
          <w:szCs w:val="24"/>
        </w:rPr>
        <w:t xml:space="preserve">tics. – 2011. - </w:t>
      </w:r>
      <w:r w:rsidR="002341F8">
        <w:rPr>
          <w:rFonts w:ascii="Times New Roman" w:hAnsi="Times New Roman" w:cs="Times New Roman"/>
          <w:color w:val="000000" w:themeColor="text1"/>
          <w:sz w:val="24"/>
          <w:szCs w:val="24"/>
        </w:rPr>
        <w:t>Vol. 21</w:t>
      </w:r>
      <w:r w:rsidR="00D03377">
        <w:rPr>
          <w:rFonts w:ascii="Times New Roman" w:hAnsi="Times New Roman" w:cs="Times New Roman"/>
          <w:color w:val="000000" w:themeColor="text1"/>
          <w:sz w:val="24"/>
          <w:szCs w:val="24"/>
        </w:rPr>
        <w:t>, N</w:t>
      </w:r>
      <w:r w:rsidR="002341F8">
        <w:rPr>
          <w:rFonts w:ascii="Times New Roman" w:hAnsi="Times New Roman" w:cs="Times New Roman"/>
          <w:color w:val="000000" w:themeColor="text1"/>
          <w:sz w:val="24"/>
          <w:szCs w:val="24"/>
        </w:rPr>
        <w:t>. 1</w:t>
      </w:r>
      <w:r w:rsidR="00D03377">
        <w:rPr>
          <w:rFonts w:ascii="Times New Roman" w:hAnsi="Times New Roman" w:cs="Times New Roman"/>
          <w:color w:val="000000" w:themeColor="text1"/>
          <w:sz w:val="24"/>
          <w:szCs w:val="24"/>
        </w:rPr>
        <w:t>. -  P</w:t>
      </w:r>
      <w:r w:rsidR="002341F8">
        <w:rPr>
          <w:rFonts w:ascii="Times New Roman" w:hAnsi="Times New Roman" w:cs="Times New Roman"/>
          <w:color w:val="000000" w:themeColor="text1"/>
          <w:sz w:val="24"/>
          <w:szCs w:val="24"/>
        </w:rPr>
        <w:t>. 40-5</w:t>
      </w:r>
      <w:r w:rsidR="00D03377">
        <w:rPr>
          <w:rFonts w:ascii="Times New Roman" w:hAnsi="Times New Roman" w:cs="Times New Roman"/>
          <w:color w:val="000000" w:themeColor="text1"/>
          <w:sz w:val="24"/>
          <w:szCs w:val="24"/>
        </w:rPr>
        <w:t>4.</w:t>
      </w:r>
    </w:p>
    <w:p w14:paraId="3ED000F7" w14:textId="77777777" w:rsidR="00BB1F5F" w:rsidRPr="002341F8" w:rsidRDefault="00BB1F5F" w:rsidP="00D03377">
      <w:pPr>
        <w:pStyle w:val="a3"/>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sectPr w:rsidR="00BB1F5F" w:rsidRPr="002341F8" w:rsidSect="008C1D27">
          <w:footerReference w:type="even" r:id="rId39"/>
          <w:footerReference w:type="default" r:id="rId40"/>
          <w:pgSz w:w="11900" w:h="16840"/>
          <w:pgMar w:top="1134" w:right="850" w:bottom="1134" w:left="1701" w:header="708" w:footer="708" w:gutter="0"/>
          <w:pgNumType w:start="1"/>
          <w:cols w:space="708"/>
          <w:titlePg/>
          <w:docGrid w:linePitch="360"/>
        </w:sectPr>
      </w:pPr>
    </w:p>
    <w:p w14:paraId="59901516" w14:textId="77777777" w:rsidR="00027148" w:rsidRDefault="00EB4F54" w:rsidP="00027148">
      <w:pPr>
        <w:pStyle w:val="1"/>
        <w:spacing w:before="0" w:after="120"/>
        <w:rPr>
          <w:rFonts w:ascii="Times New Roman" w:hAnsi="Times New Roman" w:cs="Times New Roman"/>
          <w:color w:val="auto"/>
          <w:sz w:val="26"/>
          <w:szCs w:val="26"/>
        </w:rPr>
      </w:pPr>
      <w:bookmarkStart w:id="38" w:name="_Toc451779296"/>
      <w:r w:rsidRPr="00554936">
        <w:rPr>
          <w:rFonts w:ascii="Times New Roman" w:hAnsi="Times New Roman" w:cs="Times New Roman"/>
          <w:color w:val="auto"/>
          <w:sz w:val="26"/>
          <w:szCs w:val="26"/>
        </w:rPr>
        <w:lastRenderedPageBreak/>
        <w:t>Приложени</w:t>
      </w:r>
      <w:r w:rsidR="00027148">
        <w:rPr>
          <w:rFonts w:ascii="Times New Roman" w:hAnsi="Times New Roman" w:cs="Times New Roman"/>
          <w:color w:val="auto"/>
          <w:sz w:val="26"/>
          <w:szCs w:val="26"/>
        </w:rPr>
        <w:t>я</w:t>
      </w:r>
      <w:bookmarkEnd w:id="38"/>
    </w:p>
    <w:p w14:paraId="25EE2054" w14:textId="72969766" w:rsidR="00027148" w:rsidRDefault="00027148" w:rsidP="002341F8">
      <w:pPr>
        <w:pStyle w:val="2"/>
        <w:jc w:val="both"/>
        <w:rPr>
          <w:rFonts w:ascii="Times New Roman" w:hAnsi="Times New Roman" w:cs="Times New Roman"/>
          <w:color w:val="000000" w:themeColor="text1"/>
          <w:sz w:val="24"/>
          <w:szCs w:val="24"/>
        </w:rPr>
      </w:pPr>
      <w:bookmarkStart w:id="39" w:name="_Toc451779297"/>
      <w:r w:rsidRPr="00F05FB1">
        <w:rPr>
          <w:rFonts w:ascii="Times New Roman" w:hAnsi="Times New Roman" w:cs="Times New Roman"/>
          <w:color w:val="000000" w:themeColor="text1"/>
          <w:sz w:val="24"/>
          <w:szCs w:val="24"/>
        </w:rPr>
        <w:t>Приложение 1. Эмп</w:t>
      </w:r>
      <w:r w:rsidR="002341F8" w:rsidRPr="00F05FB1">
        <w:rPr>
          <w:rFonts w:ascii="Times New Roman" w:hAnsi="Times New Roman" w:cs="Times New Roman"/>
          <w:color w:val="000000" w:themeColor="text1"/>
          <w:sz w:val="24"/>
          <w:szCs w:val="24"/>
        </w:rPr>
        <w:t>ирические модели зависимостей взаимосвязи показателей эффективности и составляющих индекса интернационализации мультимодальных перевозчиков</w:t>
      </w:r>
      <w:bookmarkEnd w:id="39"/>
    </w:p>
    <w:p w14:paraId="5F636117" w14:textId="77777777" w:rsidR="00F00E80" w:rsidRPr="00F00E80" w:rsidRDefault="00F00E80" w:rsidP="00F00E80"/>
    <w:tbl>
      <w:tblPr>
        <w:tblStyle w:val="a4"/>
        <w:tblW w:w="0" w:type="auto"/>
        <w:tblLook w:val="04A0" w:firstRow="1" w:lastRow="0" w:firstColumn="1" w:lastColumn="0" w:noHBand="0" w:noVBand="1"/>
      </w:tblPr>
      <w:tblGrid>
        <w:gridCol w:w="3190"/>
        <w:gridCol w:w="3190"/>
        <w:gridCol w:w="3191"/>
      </w:tblGrid>
      <w:tr w:rsidR="00027148" w14:paraId="61A6786F" w14:textId="77777777" w:rsidTr="00132E0F">
        <w:tc>
          <w:tcPr>
            <w:tcW w:w="9571" w:type="dxa"/>
            <w:gridSpan w:val="3"/>
            <w:shd w:val="clear" w:color="auto" w:fill="BFBFBF" w:themeFill="background1" w:themeFillShade="BF"/>
          </w:tcPr>
          <w:p w14:paraId="32EDA382" w14:textId="77777777" w:rsidR="00027148" w:rsidRPr="00186A1C" w:rsidRDefault="0002714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ROA</w:t>
            </w:r>
            <w:r w:rsidRPr="00186A1C">
              <w:rPr>
                <w:rFonts w:ascii="Times New Roman" w:hAnsi="Times New Roman" w:cs="Times New Roman"/>
                <w:b/>
                <w:bCs/>
              </w:rPr>
              <w:t xml:space="preserve"> </w:t>
            </w:r>
          </w:p>
        </w:tc>
      </w:tr>
      <w:tr w:rsidR="00027148" w14:paraId="35AB150D" w14:textId="77777777" w:rsidTr="00C17D70">
        <w:tc>
          <w:tcPr>
            <w:tcW w:w="3190" w:type="dxa"/>
          </w:tcPr>
          <w:p w14:paraId="4A671BBB" w14:textId="77777777" w:rsidR="00027148" w:rsidRPr="00186A1C" w:rsidRDefault="0002714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709FB3DD" w14:textId="77777777" w:rsidR="00027148" w:rsidRPr="00186A1C" w:rsidRDefault="0002714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39C42ACF" w14:textId="77777777" w:rsidR="00027148" w:rsidRPr="00186A1C" w:rsidRDefault="0002714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027148" w14:paraId="3D1192B2" w14:textId="77777777" w:rsidTr="00C17D70">
        <w:trPr>
          <w:trHeight w:val="673"/>
        </w:trPr>
        <w:tc>
          <w:tcPr>
            <w:tcW w:w="3190" w:type="dxa"/>
          </w:tcPr>
          <w:p w14:paraId="7F5362FE" w14:textId="77777777" w:rsidR="00027148" w:rsidRPr="0065095E" w:rsidRDefault="00027148" w:rsidP="00602133">
            <w:pPr>
              <w:widowControl w:val="0"/>
              <w:autoSpaceDE w:val="0"/>
              <w:autoSpaceDN w:val="0"/>
              <w:adjustRightInd w:val="0"/>
              <w:spacing w:after="120" w:line="360" w:lineRule="auto"/>
              <w:jc w:val="both"/>
              <w:rPr>
                <w:rFonts w:ascii="Times New Roman" w:hAnsi="Times New Roman" w:cs="Times New Roman"/>
                <w:lang w:val="en-US"/>
              </w:rPr>
            </w:pPr>
            <w:r>
              <w:rPr>
                <w:rFonts w:ascii="Times New Roman" w:hAnsi="Times New Roman" w:cs="Times New Roman"/>
                <w:lang w:val="en-US"/>
              </w:rPr>
              <w:t>FATA</w:t>
            </w:r>
          </w:p>
        </w:tc>
        <w:tc>
          <w:tcPr>
            <w:tcW w:w="3190" w:type="dxa"/>
          </w:tcPr>
          <w:p w14:paraId="3D09B138" w14:textId="1D5FD1E2"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9</w:t>
            </w:r>
          </w:p>
        </w:tc>
        <w:tc>
          <w:tcPr>
            <w:tcW w:w="3191" w:type="dxa"/>
          </w:tcPr>
          <w:p w14:paraId="37E0906E" w14:textId="1F94EA36"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0,021</w:t>
            </w:r>
            <w:r w:rsidR="00027148">
              <w:rPr>
                <w:rFonts w:ascii="Times New Roman" w:hAnsi="Times New Roman" w:cs="Times New Roman"/>
              </w:rPr>
              <w:t>5</w:t>
            </w:r>
          </w:p>
        </w:tc>
      </w:tr>
      <w:tr w:rsidR="00027148" w14:paraId="535B9EF7" w14:textId="77777777" w:rsidTr="00C17D70">
        <w:tc>
          <w:tcPr>
            <w:tcW w:w="3190" w:type="dxa"/>
          </w:tcPr>
          <w:p w14:paraId="66357C1F"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2CE799B7" w14:textId="2465FF8C" w:rsidR="00027148" w:rsidRPr="004C1873" w:rsidRDefault="00027148" w:rsidP="00602133">
            <w:pPr>
              <w:widowControl w:val="0"/>
              <w:autoSpaceDE w:val="0"/>
              <w:autoSpaceDN w:val="0"/>
              <w:adjustRightInd w:val="0"/>
              <w:spacing w:after="120" w:line="360" w:lineRule="auto"/>
              <w:jc w:val="both"/>
              <w:rPr>
                <w:rFonts w:ascii="Times New Roman" w:hAnsi="Times New Roman" w:cs="Times New Roman"/>
                <w:lang w:val="en-US"/>
              </w:rPr>
            </w:pPr>
            <w:r>
              <w:rPr>
                <w:rFonts w:ascii="Times New Roman" w:hAnsi="Times New Roman" w:cs="Times New Roman"/>
              </w:rPr>
              <w:t>0,0</w:t>
            </w:r>
            <w:r w:rsidR="00132E0F">
              <w:rPr>
                <w:rFonts w:ascii="Times New Roman" w:hAnsi="Times New Roman" w:cs="Times New Roman"/>
              </w:rPr>
              <w:t>4</w:t>
            </w:r>
          </w:p>
        </w:tc>
        <w:tc>
          <w:tcPr>
            <w:tcW w:w="3191" w:type="dxa"/>
          </w:tcPr>
          <w:p w14:paraId="4C00BCE6" w14:textId="173410BB"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0,022</w:t>
            </w:r>
            <w:r w:rsidR="00027148">
              <w:rPr>
                <w:rFonts w:ascii="Times New Roman" w:hAnsi="Times New Roman" w:cs="Times New Roman"/>
              </w:rPr>
              <w:t>3</w:t>
            </w:r>
          </w:p>
        </w:tc>
      </w:tr>
      <w:tr w:rsidR="00027148" w14:paraId="6CCADBA5" w14:textId="77777777" w:rsidTr="00C17D70">
        <w:tc>
          <w:tcPr>
            <w:tcW w:w="3190" w:type="dxa"/>
          </w:tcPr>
          <w:p w14:paraId="7CEE5AA5"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5F1861E1" w14:textId="1FC508D2"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-0,012</w:t>
            </w:r>
          </w:p>
        </w:tc>
        <w:tc>
          <w:tcPr>
            <w:tcW w:w="3191" w:type="dxa"/>
          </w:tcPr>
          <w:p w14:paraId="456FCAFB" w14:textId="63D4E630"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0,058</w:t>
            </w:r>
          </w:p>
        </w:tc>
      </w:tr>
      <w:tr w:rsidR="00027148" w14:paraId="206CDAD6" w14:textId="77777777" w:rsidTr="00132E0F">
        <w:tc>
          <w:tcPr>
            <w:tcW w:w="9571" w:type="dxa"/>
            <w:gridSpan w:val="3"/>
            <w:shd w:val="clear" w:color="auto" w:fill="BFBFBF" w:themeFill="background1" w:themeFillShade="BF"/>
          </w:tcPr>
          <w:p w14:paraId="3D592853" w14:textId="77777777" w:rsidR="00027148" w:rsidRPr="00186A1C" w:rsidRDefault="0002714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ROE</w:t>
            </w:r>
            <w:r w:rsidRPr="00186A1C">
              <w:rPr>
                <w:rFonts w:ascii="Times New Roman" w:hAnsi="Times New Roman" w:cs="Times New Roman"/>
                <w:b/>
                <w:bCs/>
              </w:rPr>
              <w:t xml:space="preserve"> </w:t>
            </w:r>
          </w:p>
        </w:tc>
      </w:tr>
      <w:tr w:rsidR="00027148" w14:paraId="7E8C369A" w14:textId="77777777" w:rsidTr="00C17D70">
        <w:trPr>
          <w:trHeight w:val="686"/>
        </w:trPr>
        <w:tc>
          <w:tcPr>
            <w:tcW w:w="3190" w:type="dxa"/>
          </w:tcPr>
          <w:p w14:paraId="0B13FFB0"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1944C268"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7DE2BD7C"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027148" w14:paraId="135BCB68" w14:textId="77777777" w:rsidTr="00C17D70">
        <w:tc>
          <w:tcPr>
            <w:tcW w:w="3190" w:type="dxa"/>
          </w:tcPr>
          <w:p w14:paraId="6417BC30"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7D9B5C38" w14:textId="2107E64A"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0,046</w:t>
            </w:r>
          </w:p>
        </w:tc>
        <w:tc>
          <w:tcPr>
            <w:tcW w:w="3191" w:type="dxa"/>
          </w:tcPr>
          <w:p w14:paraId="4C2DC7EE" w14:textId="717D9239"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w:t>
            </w:r>
            <w:r w:rsidR="00027148">
              <w:rPr>
                <w:rFonts w:ascii="Times New Roman" w:hAnsi="Times New Roman" w:cs="Times New Roman"/>
              </w:rPr>
              <w:t>7</w:t>
            </w:r>
          </w:p>
        </w:tc>
      </w:tr>
      <w:tr w:rsidR="00027148" w14:paraId="4E24C85F" w14:textId="77777777" w:rsidTr="00C17D70">
        <w:tc>
          <w:tcPr>
            <w:tcW w:w="3190" w:type="dxa"/>
          </w:tcPr>
          <w:p w14:paraId="4397155F"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161BA705" w14:textId="5176F3DF"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94</w:t>
            </w:r>
          </w:p>
        </w:tc>
        <w:tc>
          <w:tcPr>
            <w:tcW w:w="3191" w:type="dxa"/>
          </w:tcPr>
          <w:p w14:paraId="3DE32590" w14:textId="5F6B2839"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w:t>
            </w:r>
            <w:r w:rsidR="00027148">
              <w:rPr>
                <w:rFonts w:ascii="Times New Roman" w:hAnsi="Times New Roman" w:cs="Times New Roman"/>
              </w:rPr>
              <w:t>3</w:t>
            </w:r>
          </w:p>
        </w:tc>
      </w:tr>
      <w:tr w:rsidR="00027148" w14:paraId="039A4E3D" w14:textId="77777777" w:rsidTr="00C17D70">
        <w:tc>
          <w:tcPr>
            <w:tcW w:w="3190" w:type="dxa"/>
          </w:tcPr>
          <w:p w14:paraId="7427D427"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3702CEBC" w14:textId="7245AD92"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0,019</w:t>
            </w:r>
          </w:p>
        </w:tc>
        <w:tc>
          <w:tcPr>
            <w:tcW w:w="3191" w:type="dxa"/>
          </w:tcPr>
          <w:p w14:paraId="01C1D1CD" w14:textId="7FE4F775"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0,30</w:t>
            </w:r>
            <w:r w:rsidR="00027148">
              <w:rPr>
                <w:rFonts w:ascii="Times New Roman" w:hAnsi="Times New Roman" w:cs="Times New Roman"/>
              </w:rPr>
              <w:t>2</w:t>
            </w:r>
          </w:p>
        </w:tc>
      </w:tr>
      <w:tr w:rsidR="00027148" w14:paraId="20A7BB4C" w14:textId="77777777" w:rsidTr="00132E0F">
        <w:tc>
          <w:tcPr>
            <w:tcW w:w="9571" w:type="dxa"/>
            <w:gridSpan w:val="3"/>
            <w:shd w:val="clear" w:color="auto" w:fill="BFBFBF" w:themeFill="background1" w:themeFillShade="BF"/>
          </w:tcPr>
          <w:p w14:paraId="51B82672" w14:textId="77777777" w:rsidR="00027148" w:rsidRPr="00186A1C" w:rsidRDefault="0002714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ROI</w:t>
            </w:r>
          </w:p>
        </w:tc>
      </w:tr>
      <w:tr w:rsidR="00027148" w14:paraId="28A45F2D" w14:textId="77777777" w:rsidTr="00C17D70">
        <w:tc>
          <w:tcPr>
            <w:tcW w:w="3190" w:type="dxa"/>
          </w:tcPr>
          <w:p w14:paraId="5DC91FA2"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07CF7F91"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3E5D9EDD"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027148" w14:paraId="212FCE24" w14:textId="77777777" w:rsidTr="00C17D70">
        <w:tc>
          <w:tcPr>
            <w:tcW w:w="3190" w:type="dxa"/>
          </w:tcPr>
          <w:p w14:paraId="44E4017C"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7A19DE77"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0,102</w:t>
            </w:r>
          </w:p>
        </w:tc>
        <w:tc>
          <w:tcPr>
            <w:tcW w:w="3191" w:type="dxa"/>
          </w:tcPr>
          <w:p w14:paraId="4D787510"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0,012</w:t>
            </w:r>
          </w:p>
        </w:tc>
      </w:tr>
      <w:tr w:rsidR="00027148" w14:paraId="284B3675" w14:textId="77777777" w:rsidTr="00C17D70">
        <w:tc>
          <w:tcPr>
            <w:tcW w:w="3190" w:type="dxa"/>
          </w:tcPr>
          <w:p w14:paraId="42040110"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2EA98F51"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0,101</w:t>
            </w:r>
          </w:p>
        </w:tc>
        <w:tc>
          <w:tcPr>
            <w:tcW w:w="3191" w:type="dxa"/>
          </w:tcPr>
          <w:p w14:paraId="39EBDB5C"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r>
      <w:tr w:rsidR="00027148" w14:paraId="6C00690F" w14:textId="77777777" w:rsidTr="00C17D70">
        <w:tc>
          <w:tcPr>
            <w:tcW w:w="3190" w:type="dxa"/>
          </w:tcPr>
          <w:p w14:paraId="6874FEC4"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6B5EA45B"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c>
          <w:tcPr>
            <w:tcW w:w="3191" w:type="dxa"/>
          </w:tcPr>
          <w:p w14:paraId="28D41A44"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0,052</w:t>
            </w:r>
          </w:p>
        </w:tc>
      </w:tr>
      <w:tr w:rsidR="00027148" w14:paraId="215A6997" w14:textId="77777777" w:rsidTr="002074F6">
        <w:tc>
          <w:tcPr>
            <w:tcW w:w="9571" w:type="dxa"/>
            <w:gridSpan w:val="3"/>
            <w:shd w:val="clear" w:color="auto" w:fill="BFBFBF" w:themeFill="background1" w:themeFillShade="BF"/>
          </w:tcPr>
          <w:p w14:paraId="66CB53CA" w14:textId="77777777" w:rsidR="00027148" w:rsidRPr="00186A1C" w:rsidRDefault="0002714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w:t>
            </w:r>
            <w:r w:rsidRPr="00186A1C">
              <w:rPr>
                <w:rFonts w:ascii="Times New Roman" w:hAnsi="Times New Roman" w:cs="Times New Roman"/>
                <w:b/>
                <w:szCs w:val="32"/>
              </w:rPr>
              <w:t>Коэффициент покрытия А</w:t>
            </w:r>
          </w:p>
        </w:tc>
      </w:tr>
      <w:tr w:rsidR="00027148" w14:paraId="2175A867" w14:textId="77777777" w:rsidTr="00C17D70">
        <w:trPr>
          <w:trHeight w:val="729"/>
        </w:trPr>
        <w:tc>
          <w:tcPr>
            <w:tcW w:w="3190" w:type="dxa"/>
          </w:tcPr>
          <w:p w14:paraId="24918D57"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7EE80104"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257C026C"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027148" w14:paraId="4F29B6D9" w14:textId="77777777" w:rsidTr="00C17D70">
        <w:tc>
          <w:tcPr>
            <w:tcW w:w="3190" w:type="dxa"/>
          </w:tcPr>
          <w:p w14:paraId="39CA2F9D"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1C917CB8" w14:textId="6D95AA0D"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12</w:t>
            </w:r>
          </w:p>
        </w:tc>
        <w:tc>
          <w:tcPr>
            <w:tcW w:w="3191" w:type="dxa"/>
          </w:tcPr>
          <w:p w14:paraId="146A5ACA" w14:textId="2BC21863"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08</w:t>
            </w:r>
          </w:p>
        </w:tc>
      </w:tr>
      <w:tr w:rsidR="00027148" w14:paraId="131DEB59" w14:textId="77777777" w:rsidTr="00C17D70">
        <w:tc>
          <w:tcPr>
            <w:tcW w:w="3190" w:type="dxa"/>
          </w:tcPr>
          <w:p w14:paraId="0E5876E8"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72D64E1D" w14:textId="174538AE"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0,051</w:t>
            </w:r>
          </w:p>
        </w:tc>
        <w:tc>
          <w:tcPr>
            <w:tcW w:w="3191" w:type="dxa"/>
          </w:tcPr>
          <w:p w14:paraId="227F9257" w14:textId="6331C29A"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182</w:t>
            </w:r>
          </w:p>
        </w:tc>
      </w:tr>
      <w:tr w:rsidR="00027148" w14:paraId="23F7584F" w14:textId="77777777" w:rsidTr="00C17D70">
        <w:tc>
          <w:tcPr>
            <w:tcW w:w="3190" w:type="dxa"/>
          </w:tcPr>
          <w:p w14:paraId="7DDA83B4"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42FB9071" w14:textId="6A40EC53"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0,012</w:t>
            </w:r>
          </w:p>
        </w:tc>
        <w:tc>
          <w:tcPr>
            <w:tcW w:w="3191" w:type="dxa"/>
          </w:tcPr>
          <w:p w14:paraId="47E12939" w14:textId="1777CB4C"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0,004</w:t>
            </w:r>
          </w:p>
        </w:tc>
      </w:tr>
      <w:tr w:rsidR="00027148" w14:paraId="1BED2442" w14:textId="77777777" w:rsidTr="00132E0F">
        <w:tc>
          <w:tcPr>
            <w:tcW w:w="9571" w:type="dxa"/>
            <w:gridSpan w:val="3"/>
            <w:shd w:val="clear" w:color="auto" w:fill="BFBFBF" w:themeFill="background1" w:themeFillShade="BF"/>
          </w:tcPr>
          <w:p w14:paraId="6303980D" w14:textId="77777777" w:rsidR="00027148" w:rsidRPr="00186A1C" w:rsidRDefault="0002714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w:t>
            </w:r>
            <w:r w:rsidRPr="0065095E">
              <w:rPr>
                <w:rFonts w:ascii="Times New Roman" w:hAnsi="Times New Roman" w:cs="Times New Roman"/>
                <w:b/>
                <w:szCs w:val="32"/>
              </w:rPr>
              <w:t>Коэффициент текущей ликвидности</w:t>
            </w:r>
          </w:p>
        </w:tc>
      </w:tr>
      <w:tr w:rsidR="00027148" w14:paraId="176ED559" w14:textId="77777777" w:rsidTr="00C17D70">
        <w:tc>
          <w:tcPr>
            <w:tcW w:w="3190" w:type="dxa"/>
          </w:tcPr>
          <w:p w14:paraId="7394C347"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2D1469B0"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03275830"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027148" w14:paraId="7FF4D40C" w14:textId="77777777" w:rsidTr="00C17D70">
        <w:tc>
          <w:tcPr>
            <w:tcW w:w="3190" w:type="dxa"/>
          </w:tcPr>
          <w:p w14:paraId="11FB7BBF"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lastRenderedPageBreak/>
              <w:t>FATA</w:t>
            </w:r>
          </w:p>
        </w:tc>
        <w:tc>
          <w:tcPr>
            <w:tcW w:w="3190" w:type="dxa"/>
          </w:tcPr>
          <w:p w14:paraId="77C712A5" w14:textId="756BAD4D"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0,006</w:t>
            </w:r>
          </w:p>
        </w:tc>
        <w:tc>
          <w:tcPr>
            <w:tcW w:w="3191" w:type="dxa"/>
          </w:tcPr>
          <w:p w14:paraId="2B232FFD" w14:textId="1D4D990E"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29</w:t>
            </w:r>
          </w:p>
        </w:tc>
      </w:tr>
      <w:tr w:rsidR="00027148" w14:paraId="3F904BD1" w14:textId="77777777" w:rsidTr="00C17D70">
        <w:tc>
          <w:tcPr>
            <w:tcW w:w="3190" w:type="dxa"/>
          </w:tcPr>
          <w:p w14:paraId="6E77DA13"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06F605B7" w14:textId="06826F1D"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0,072</w:t>
            </w:r>
          </w:p>
        </w:tc>
        <w:tc>
          <w:tcPr>
            <w:tcW w:w="3191" w:type="dxa"/>
          </w:tcPr>
          <w:p w14:paraId="2745E5DE" w14:textId="582ADF64"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13</w:t>
            </w:r>
          </w:p>
        </w:tc>
      </w:tr>
      <w:tr w:rsidR="00027148" w14:paraId="367745BE" w14:textId="77777777" w:rsidTr="00C17D70">
        <w:tc>
          <w:tcPr>
            <w:tcW w:w="3190" w:type="dxa"/>
          </w:tcPr>
          <w:p w14:paraId="1DB9666C"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6C9AFA60" w14:textId="5C99175C"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24</w:t>
            </w:r>
          </w:p>
        </w:tc>
        <w:tc>
          <w:tcPr>
            <w:tcW w:w="3191" w:type="dxa"/>
          </w:tcPr>
          <w:p w14:paraId="1084171C" w14:textId="3CFBBE4D"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0,022</w:t>
            </w:r>
          </w:p>
        </w:tc>
      </w:tr>
      <w:tr w:rsidR="00027148" w14:paraId="68BEFDC6" w14:textId="77777777" w:rsidTr="00132E0F">
        <w:tc>
          <w:tcPr>
            <w:tcW w:w="9571" w:type="dxa"/>
            <w:gridSpan w:val="3"/>
            <w:shd w:val="clear" w:color="auto" w:fill="BFBFBF" w:themeFill="background1" w:themeFillShade="BF"/>
          </w:tcPr>
          <w:p w14:paraId="18BB692F" w14:textId="6C5C9A3F" w:rsidR="00027148" w:rsidRPr="00186A1C" w:rsidRDefault="00027148" w:rsidP="00132E0F">
            <w:pPr>
              <w:widowControl w:val="0"/>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Зависимая переменная: </w:t>
            </w:r>
            <w:r w:rsidRPr="0065095E">
              <w:rPr>
                <w:rFonts w:ascii="Times New Roman" w:hAnsi="Times New Roman" w:cs="Times New Roman"/>
                <w:b/>
              </w:rPr>
              <w:t>К</w:t>
            </w:r>
            <w:r w:rsidRPr="0065095E">
              <w:rPr>
                <w:rFonts w:ascii="Times New Roman" w:hAnsi="Times New Roman" w:cs="Times New Roman"/>
                <w:b/>
                <w:szCs w:val="32"/>
              </w:rPr>
              <w:t xml:space="preserve">оэффициент </w:t>
            </w:r>
            <w:r w:rsidR="00132E0F">
              <w:rPr>
                <w:rFonts w:ascii="Times New Roman" w:hAnsi="Times New Roman" w:cs="Times New Roman"/>
                <w:b/>
                <w:szCs w:val="32"/>
              </w:rPr>
              <w:t>быстрой ликвидности</w:t>
            </w:r>
          </w:p>
        </w:tc>
      </w:tr>
      <w:tr w:rsidR="00027148" w14:paraId="71C059F6" w14:textId="77777777" w:rsidTr="00C17D70">
        <w:tc>
          <w:tcPr>
            <w:tcW w:w="3190" w:type="dxa"/>
          </w:tcPr>
          <w:p w14:paraId="021A7CA2"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4D2C1550"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2F3A7C53"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027148" w14:paraId="3D499562" w14:textId="77777777" w:rsidTr="00C17D70">
        <w:tc>
          <w:tcPr>
            <w:tcW w:w="3190" w:type="dxa"/>
          </w:tcPr>
          <w:p w14:paraId="7B481C16"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186A8396" w14:textId="5D7BBDEB"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31</w:t>
            </w:r>
          </w:p>
        </w:tc>
        <w:tc>
          <w:tcPr>
            <w:tcW w:w="3191" w:type="dxa"/>
          </w:tcPr>
          <w:p w14:paraId="4946D441" w14:textId="69A22788"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0,043</w:t>
            </w:r>
          </w:p>
        </w:tc>
      </w:tr>
      <w:tr w:rsidR="00027148" w14:paraId="3693BF83" w14:textId="77777777" w:rsidTr="00C17D70">
        <w:trPr>
          <w:trHeight w:val="659"/>
        </w:trPr>
        <w:tc>
          <w:tcPr>
            <w:tcW w:w="3190" w:type="dxa"/>
          </w:tcPr>
          <w:p w14:paraId="4AF4AD4A"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27A8BDCF" w14:textId="4C2C5DB1"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0,032</w:t>
            </w:r>
          </w:p>
        </w:tc>
        <w:tc>
          <w:tcPr>
            <w:tcW w:w="3191" w:type="dxa"/>
          </w:tcPr>
          <w:p w14:paraId="0F868472" w14:textId="30C66F39"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132E0F">
              <w:rPr>
                <w:rFonts w:ascii="Times New Roman" w:hAnsi="Times New Roman" w:cs="Times New Roman"/>
              </w:rPr>
              <w:t>15</w:t>
            </w:r>
          </w:p>
        </w:tc>
      </w:tr>
      <w:tr w:rsidR="00027148" w14:paraId="766EB2C0" w14:textId="77777777" w:rsidTr="00C17D70">
        <w:trPr>
          <w:trHeight w:val="756"/>
        </w:trPr>
        <w:tc>
          <w:tcPr>
            <w:tcW w:w="3190" w:type="dxa"/>
          </w:tcPr>
          <w:p w14:paraId="5D26E3F9" w14:textId="77777777" w:rsidR="00027148" w:rsidRPr="00186A1C" w:rsidRDefault="0002714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3804AA10" w14:textId="4D28327F"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-0,021</w:t>
            </w:r>
          </w:p>
        </w:tc>
        <w:tc>
          <w:tcPr>
            <w:tcW w:w="3191" w:type="dxa"/>
          </w:tcPr>
          <w:p w14:paraId="25FD0327" w14:textId="41BA3B14" w:rsidR="00027148" w:rsidRPr="00186A1C" w:rsidRDefault="00132E0F"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w:t>
            </w:r>
            <w:r w:rsidR="00027148">
              <w:rPr>
                <w:rFonts w:ascii="Times New Roman" w:hAnsi="Times New Roman" w:cs="Times New Roman"/>
              </w:rPr>
              <w:t>1</w:t>
            </w:r>
          </w:p>
        </w:tc>
      </w:tr>
      <w:tr w:rsidR="00027148" w14:paraId="3003FFFE" w14:textId="77777777" w:rsidTr="00132E0F">
        <w:tc>
          <w:tcPr>
            <w:tcW w:w="9571" w:type="dxa"/>
            <w:gridSpan w:val="3"/>
            <w:shd w:val="clear" w:color="auto" w:fill="BFBFBF" w:themeFill="background1" w:themeFillShade="BF"/>
          </w:tcPr>
          <w:p w14:paraId="0FCC69D0" w14:textId="0FAEFEF8" w:rsidR="00027148" w:rsidRPr="00C87DFA" w:rsidRDefault="00C17D70" w:rsidP="00C17D70">
            <w:pPr>
              <w:widowControl w:val="0"/>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Зависимая переменная: </w:t>
            </w:r>
            <w:r w:rsidRPr="0065095E">
              <w:rPr>
                <w:rFonts w:ascii="Times New Roman" w:hAnsi="Times New Roman" w:cs="Times New Roman"/>
                <w:b/>
              </w:rPr>
              <w:t>К</w:t>
            </w:r>
            <w:r w:rsidRPr="0065095E">
              <w:rPr>
                <w:rFonts w:ascii="Times New Roman" w:hAnsi="Times New Roman" w:cs="Times New Roman"/>
                <w:b/>
                <w:szCs w:val="32"/>
              </w:rPr>
              <w:t xml:space="preserve">оэффициент </w:t>
            </w:r>
            <w:r>
              <w:rPr>
                <w:rFonts w:ascii="Times New Roman" w:hAnsi="Times New Roman" w:cs="Times New Roman"/>
                <w:b/>
                <w:szCs w:val="32"/>
              </w:rPr>
              <w:t>финансового левериджа</w:t>
            </w:r>
          </w:p>
        </w:tc>
      </w:tr>
      <w:tr w:rsidR="00C17D70" w14:paraId="018E3317" w14:textId="77777777" w:rsidTr="00C17D70">
        <w:tc>
          <w:tcPr>
            <w:tcW w:w="3190" w:type="dxa"/>
          </w:tcPr>
          <w:p w14:paraId="24808C4A" w14:textId="21B270FF"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7292C4A0" w14:textId="55A5B203"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038E34DA" w14:textId="50AB12F4"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C17D70" w14:paraId="3C8F3024" w14:textId="77777777" w:rsidTr="00C17D70">
        <w:trPr>
          <w:trHeight w:val="575"/>
        </w:trPr>
        <w:tc>
          <w:tcPr>
            <w:tcW w:w="3190" w:type="dxa"/>
          </w:tcPr>
          <w:p w14:paraId="3908E9FD" w14:textId="6E3E6479"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2605689B" w14:textId="7A4CFE69" w:rsidR="00C17D70" w:rsidRPr="00C17D70" w:rsidRDefault="00C17D70" w:rsidP="00602133">
            <w:pPr>
              <w:widowControl w:val="0"/>
              <w:autoSpaceDE w:val="0"/>
              <w:autoSpaceDN w:val="0"/>
              <w:adjustRightInd w:val="0"/>
              <w:spacing w:after="120" w:line="360" w:lineRule="auto"/>
              <w:jc w:val="both"/>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,031</w:t>
            </w:r>
          </w:p>
        </w:tc>
        <w:tc>
          <w:tcPr>
            <w:tcW w:w="3191" w:type="dxa"/>
          </w:tcPr>
          <w:p w14:paraId="388AB6AF" w14:textId="2B3F0EAA"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0,012</w:t>
            </w:r>
          </w:p>
        </w:tc>
      </w:tr>
      <w:tr w:rsidR="00C17D70" w14:paraId="0CD4C096" w14:textId="77777777" w:rsidTr="00C17D70">
        <w:trPr>
          <w:trHeight w:val="659"/>
        </w:trPr>
        <w:tc>
          <w:tcPr>
            <w:tcW w:w="3190" w:type="dxa"/>
          </w:tcPr>
          <w:p w14:paraId="474AAD0E" w14:textId="6AA1758F"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16DDD8AB" w14:textId="0B9550E4"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0,062</w:t>
            </w:r>
          </w:p>
        </w:tc>
        <w:tc>
          <w:tcPr>
            <w:tcW w:w="3191" w:type="dxa"/>
          </w:tcPr>
          <w:p w14:paraId="57CDCA3F" w14:textId="17802CB0"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0,071</w:t>
            </w:r>
          </w:p>
        </w:tc>
      </w:tr>
      <w:tr w:rsidR="00C17D70" w14:paraId="6C331955" w14:textId="77777777" w:rsidTr="00C17D70">
        <w:tc>
          <w:tcPr>
            <w:tcW w:w="3190" w:type="dxa"/>
          </w:tcPr>
          <w:p w14:paraId="58ECEAF8" w14:textId="4F27D5AD"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13FF19F1" w14:textId="76C8FC33"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c>
          <w:tcPr>
            <w:tcW w:w="3191" w:type="dxa"/>
          </w:tcPr>
          <w:p w14:paraId="3C92F0F7" w14:textId="2D226879"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0,032</w:t>
            </w:r>
          </w:p>
        </w:tc>
      </w:tr>
      <w:tr w:rsidR="00C17D70" w14:paraId="2AA57F97" w14:textId="77777777" w:rsidTr="00C17D70">
        <w:trPr>
          <w:trHeight w:val="589"/>
        </w:trPr>
        <w:tc>
          <w:tcPr>
            <w:tcW w:w="9571" w:type="dxa"/>
            <w:gridSpan w:val="3"/>
            <w:shd w:val="clear" w:color="auto" w:fill="BFBFBF" w:themeFill="background1" w:themeFillShade="BF"/>
          </w:tcPr>
          <w:p w14:paraId="62EC9F3B" w14:textId="4E5D0D90"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Зависимая переменная: </w:t>
            </w:r>
            <w:r w:rsidRPr="0065095E">
              <w:rPr>
                <w:rFonts w:ascii="Times New Roman" w:hAnsi="Times New Roman" w:cs="Times New Roman"/>
                <w:b/>
              </w:rPr>
              <w:t>К</w:t>
            </w:r>
            <w:r w:rsidRPr="0065095E">
              <w:rPr>
                <w:rFonts w:ascii="Times New Roman" w:hAnsi="Times New Roman" w:cs="Times New Roman"/>
                <w:b/>
                <w:szCs w:val="32"/>
              </w:rPr>
              <w:t>оэффициент финансовой автономии</w:t>
            </w:r>
          </w:p>
        </w:tc>
      </w:tr>
      <w:tr w:rsidR="00C17D70" w14:paraId="70CBD40D" w14:textId="77777777" w:rsidTr="00C17D70">
        <w:tc>
          <w:tcPr>
            <w:tcW w:w="3190" w:type="dxa"/>
          </w:tcPr>
          <w:p w14:paraId="4D3A658A" w14:textId="62DE225B"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54563DFE" w14:textId="319FFECB"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1" w:type="dxa"/>
          </w:tcPr>
          <w:p w14:paraId="0B951178" w14:textId="13861BE0"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r>
      <w:tr w:rsidR="00C17D70" w14:paraId="576BC504" w14:textId="77777777" w:rsidTr="00C17D70">
        <w:tc>
          <w:tcPr>
            <w:tcW w:w="3190" w:type="dxa"/>
          </w:tcPr>
          <w:p w14:paraId="209A9CCE" w14:textId="7ED8DD1D"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667E42E1" w14:textId="7DD636A4"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-0,012</w:t>
            </w:r>
          </w:p>
        </w:tc>
        <w:tc>
          <w:tcPr>
            <w:tcW w:w="3191" w:type="dxa"/>
          </w:tcPr>
          <w:p w14:paraId="14D8ACD9" w14:textId="7FAE7724"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0,013</w:t>
            </w:r>
          </w:p>
        </w:tc>
      </w:tr>
      <w:tr w:rsidR="00C17D70" w14:paraId="7391FABC" w14:textId="77777777" w:rsidTr="00C17D70">
        <w:tc>
          <w:tcPr>
            <w:tcW w:w="3190" w:type="dxa"/>
          </w:tcPr>
          <w:p w14:paraId="3449E77B" w14:textId="60A79C7E"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12422E48" w14:textId="173A3C51"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-0,023</w:t>
            </w:r>
          </w:p>
        </w:tc>
        <w:tc>
          <w:tcPr>
            <w:tcW w:w="3191" w:type="dxa"/>
          </w:tcPr>
          <w:p w14:paraId="0FF63668" w14:textId="4158A073"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0,023</w:t>
            </w:r>
          </w:p>
        </w:tc>
      </w:tr>
      <w:tr w:rsidR="00C17D70" w14:paraId="5AFDA9A4" w14:textId="77777777" w:rsidTr="00C17D70">
        <w:trPr>
          <w:trHeight w:val="505"/>
        </w:trPr>
        <w:tc>
          <w:tcPr>
            <w:tcW w:w="3190" w:type="dxa"/>
          </w:tcPr>
          <w:p w14:paraId="7FA5394C" w14:textId="192B6A76"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00941931" w14:textId="59CF93C9"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-0,002</w:t>
            </w:r>
          </w:p>
        </w:tc>
        <w:tc>
          <w:tcPr>
            <w:tcW w:w="3191" w:type="dxa"/>
          </w:tcPr>
          <w:p w14:paraId="4C971496" w14:textId="1A9D3221" w:rsidR="00C17D70"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0,019</w:t>
            </w:r>
          </w:p>
        </w:tc>
      </w:tr>
    </w:tbl>
    <w:p w14:paraId="0FE533A3" w14:textId="77777777" w:rsidR="00EB4F54" w:rsidRPr="00EB4F54" w:rsidRDefault="00EB4F54" w:rsidP="005165C4">
      <w:pPr>
        <w:spacing w:after="120"/>
      </w:pPr>
    </w:p>
    <w:p w14:paraId="06DBBBDD" w14:textId="77777777" w:rsidR="00EB4F54" w:rsidRDefault="00EB4F54" w:rsidP="005165C4">
      <w:pPr>
        <w:autoSpaceDE w:val="0"/>
        <w:autoSpaceDN w:val="0"/>
        <w:adjustRightInd w:val="0"/>
        <w:spacing w:after="120" w:line="360" w:lineRule="auto"/>
        <w:ind w:firstLine="709"/>
        <w:jc w:val="both"/>
        <w:rPr>
          <w:rFonts w:ascii="Times New Roman" w:hAnsi="Times New Roman" w:cs="Times New Roman"/>
          <w:iCs/>
        </w:rPr>
      </w:pPr>
    </w:p>
    <w:p w14:paraId="09EC388D" w14:textId="77777777" w:rsidR="009773AA" w:rsidRDefault="009773AA" w:rsidP="005165C4">
      <w:pPr>
        <w:spacing w:after="120" w:line="276" w:lineRule="auto"/>
        <w:rPr>
          <w:rFonts w:asciiTheme="majorHAnsi" w:eastAsiaTheme="majorEastAsia" w:hAnsiTheme="majorHAnsi" w:cstheme="majorBidi"/>
          <w:b/>
          <w:bCs/>
          <w:color w:val="365F91" w:themeColor="accent1" w:themeShade="BF"/>
          <w:sz w:val="28"/>
          <w:szCs w:val="28"/>
        </w:rPr>
      </w:pPr>
      <w:r>
        <w:br w:type="page"/>
      </w:r>
    </w:p>
    <w:p w14:paraId="3D4EB792" w14:textId="7272FEA9" w:rsidR="00EB4F54" w:rsidRDefault="002341F8" w:rsidP="002341F8">
      <w:pPr>
        <w:pStyle w:val="2"/>
        <w:jc w:val="both"/>
        <w:rPr>
          <w:rFonts w:ascii="Times New Roman" w:hAnsi="Times New Roman" w:cs="Times New Roman"/>
          <w:color w:val="000000" w:themeColor="text1"/>
          <w:sz w:val="24"/>
          <w:szCs w:val="24"/>
        </w:rPr>
      </w:pPr>
      <w:bookmarkStart w:id="40" w:name="_Toc451779298"/>
      <w:r w:rsidRPr="002341F8">
        <w:rPr>
          <w:rFonts w:ascii="Times New Roman" w:hAnsi="Times New Roman" w:cs="Times New Roman"/>
          <w:color w:val="000000" w:themeColor="text1"/>
          <w:sz w:val="24"/>
          <w:szCs w:val="24"/>
        </w:rPr>
        <w:lastRenderedPageBreak/>
        <w:t xml:space="preserve">Приложение 2. Эмпирические модели зависимостей взаимосвязи показателей эффективности и составляющих индекса интернационализации </w:t>
      </w:r>
      <w:r w:rsidR="005051CF">
        <w:rPr>
          <w:rFonts w:ascii="Times New Roman" w:hAnsi="Times New Roman" w:cs="Times New Roman"/>
          <w:color w:val="000000" w:themeColor="text1"/>
          <w:sz w:val="24"/>
          <w:szCs w:val="24"/>
        </w:rPr>
        <w:t xml:space="preserve">традиционных </w:t>
      </w:r>
      <w:r w:rsidRPr="002341F8">
        <w:rPr>
          <w:rFonts w:ascii="Times New Roman" w:hAnsi="Times New Roman" w:cs="Times New Roman"/>
          <w:color w:val="000000" w:themeColor="text1"/>
          <w:sz w:val="24"/>
          <w:szCs w:val="24"/>
        </w:rPr>
        <w:t>перевозчиков</w:t>
      </w:r>
      <w:bookmarkEnd w:id="40"/>
    </w:p>
    <w:p w14:paraId="7D55CB40" w14:textId="77777777" w:rsidR="00F00E80" w:rsidRPr="00F00E80" w:rsidRDefault="00F00E80" w:rsidP="00F00E80"/>
    <w:tbl>
      <w:tblPr>
        <w:tblStyle w:val="a4"/>
        <w:tblW w:w="0" w:type="auto"/>
        <w:tblLook w:val="04A0" w:firstRow="1" w:lastRow="0" w:firstColumn="1" w:lastColumn="0" w:noHBand="0" w:noVBand="1"/>
      </w:tblPr>
      <w:tblGrid>
        <w:gridCol w:w="3190"/>
        <w:gridCol w:w="3190"/>
        <w:gridCol w:w="3191"/>
      </w:tblGrid>
      <w:tr w:rsidR="002341F8" w14:paraId="104B4130" w14:textId="77777777" w:rsidTr="00132E0F">
        <w:tc>
          <w:tcPr>
            <w:tcW w:w="9571" w:type="dxa"/>
            <w:gridSpan w:val="3"/>
            <w:shd w:val="clear" w:color="auto" w:fill="BFBFBF" w:themeFill="background1" w:themeFillShade="BF"/>
          </w:tcPr>
          <w:p w14:paraId="0D910A77" w14:textId="77777777" w:rsidR="002341F8" w:rsidRPr="00186A1C" w:rsidRDefault="002341F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ROA</w:t>
            </w:r>
            <w:r w:rsidRPr="00186A1C">
              <w:rPr>
                <w:rFonts w:ascii="Times New Roman" w:hAnsi="Times New Roman" w:cs="Times New Roman"/>
                <w:b/>
                <w:bCs/>
              </w:rPr>
              <w:t xml:space="preserve"> </w:t>
            </w:r>
          </w:p>
        </w:tc>
      </w:tr>
      <w:tr w:rsidR="002341F8" w14:paraId="197D622B" w14:textId="77777777" w:rsidTr="00602133">
        <w:tc>
          <w:tcPr>
            <w:tcW w:w="3190" w:type="dxa"/>
          </w:tcPr>
          <w:p w14:paraId="32108CA1" w14:textId="77777777" w:rsidR="002341F8" w:rsidRPr="00186A1C" w:rsidRDefault="002341F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3FEFCD30" w14:textId="77777777" w:rsidR="002341F8" w:rsidRPr="00186A1C" w:rsidRDefault="002341F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6D9F75F6" w14:textId="77777777" w:rsidR="002341F8" w:rsidRPr="00186A1C" w:rsidRDefault="002341F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2341F8" w14:paraId="6D75B39F" w14:textId="77777777" w:rsidTr="00602133">
        <w:trPr>
          <w:trHeight w:val="673"/>
        </w:trPr>
        <w:tc>
          <w:tcPr>
            <w:tcW w:w="3190" w:type="dxa"/>
          </w:tcPr>
          <w:p w14:paraId="7A2BD293" w14:textId="77777777" w:rsidR="002341F8" w:rsidRPr="0065095E" w:rsidRDefault="002341F8" w:rsidP="00602133">
            <w:pPr>
              <w:widowControl w:val="0"/>
              <w:autoSpaceDE w:val="0"/>
              <w:autoSpaceDN w:val="0"/>
              <w:adjustRightInd w:val="0"/>
              <w:spacing w:after="120" w:line="360" w:lineRule="auto"/>
              <w:jc w:val="both"/>
              <w:rPr>
                <w:rFonts w:ascii="Times New Roman" w:hAnsi="Times New Roman" w:cs="Times New Roman"/>
                <w:lang w:val="en-US"/>
              </w:rPr>
            </w:pPr>
            <w:r>
              <w:rPr>
                <w:rFonts w:ascii="Times New Roman" w:hAnsi="Times New Roman" w:cs="Times New Roman"/>
                <w:lang w:val="en-US"/>
              </w:rPr>
              <w:t>FATA</w:t>
            </w:r>
          </w:p>
        </w:tc>
        <w:tc>
          <w:tcPr>
            <w:tcW w:w="3190" w:type="dxa"/>
          </w:tcPr>
          <w:p w14:paraId="7E3A5220" w14:textId="6DDB81B4"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91</w:t>
            </w:r>
          </w:p>
        </w:tc>
        <w:tc>
          <w:tcPr>
            <w:tcW w:w="3191" w:type="dxa"/>
          </w:tcPr>
          <w:p w14:paraId="1E6D983A" w14:textId="4D5AC9D5"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0,045</w:t>
            </w:r>
          </w:p>
        </w:tc>
      </w:tr>
      <w:tr w:rsidR="002341F8" w14:paraId="1CE5626E" w14:textId="77777777" w:rsidTr="00602133">
        <w:tc>
          <w:tcPr>
            <w:tcW w:w="3190" w:type="dxa"/>
          </w:tcPr>
          <w:p w14:paraId="5778D0B3"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50EB3945" w14:textId="190BB7A6" w:rsidR="002341F8" w:rsidRPr="004C1873" w:rsidRDefault="002341F8" w:rsidP="00602133">
            <w:pPr>
              <w:widowControl w:val="0"/>
              <w:autoSpaceDE w:val="0"/>
              <w:autoSpaceDN w:val="0"/>
              <w:adjustRightInd w:val="0"/>
              <w:spacing w:after="120" w:line="360" w:lineRule="auto"/>
              <w:jc w:val="both"/>
              <w:rPr>
                <w:rFonts w:ascii="Times New Roman" w:hAnsi="Times New Roman" w:cs="Times New Roman"/>
                <w:lang w:val="en-US"/>
              </w:rPr>
            </w:pPr>
            <w:r>
              <w:rPr>
                <w:rFonts w:ascii="Times New Roman" w:hAnsi="Times New Roman" w:cs="Times New Roman"/>
              </w:rPr>
              <w:t>0,0</w:t>
            </w:r>
            <w:r w:rsidR="00C17D70">
              <w:rPr>
                <w:rFonts w:ascii="Times New Roman" w:hAnsi="Times New Roman" w:cs="Times New Roman"/>
              </w:rPr>
              <w:t>57</w:t>
            </w:r>
          </w:p>
        </w:tc>
        <w:tc>
          <w:tcPr>
            <w:tcW w:w="3191" w:type="dxa"/>
          </w:tcPr>
          <w:p w14:paraId="6B00E887" w14:textId="4022C874"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31</w:t>
            </w:r>
          </w:p>
        </w:tc>
      </w:tr>
      <w:tr w:rsidR="002341F8" w14:paraId="2AFEA2CA" w14:textId="77777777" w:rsidTr="00602133">
        <w:tc>
          <w:tcPr>
            <w:tcW w:w="3190" w:type="dxa"/>
          </w:tcPr>
          <w:p w14:paraId="26FDD248"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7278D019" w14:textId="71912C73"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32</w:t>
            </w:r>
          </w:p>
        </w:tc>
        <w:tc>
          <w:tcPr>
            <w:tcW w:w="3191" w:type="dxa"/>
          </w:tcPr>
          <w:p w14:paraId="1FD434E9" w14:textId="07E73EA4"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0,024</w:t>
            </w:r>
          </w:p>
        </w:tc>
      </w:tr>
      <w:tr w:rsidR="002341F8" w14:paraId="7DC6F28A" w14:textId="77777777" w:rsidTr="00132E0F">
        <w:tc>
          <w:tcPr>
            <w:tcW w:w="9571" w:type="dxa"/>
            <w:gridSpan w:val="3"/>
            <w:shd w:val="clear" w:color="auto" w:fill="BFBFBF" w:themeFill="background1" w:themeFillShade="BF"/>
          </w:tcPr>
          <w:p w14:paraId="05B7F88D" w14:textId="77777777" w:rsidR="002341F8" w:rsidRPr="00186A1C" w:rsidRDefault="002341F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ROE</w:t>
            </w:r>
            <w:r w:rsidRPr="00186A1C">
              <w:rPr>
                <w:rFonts w:ascii="Times New Roman" w:hAnsi="Times New Roman" w:cs="Times New Roman"/>
                <w:b/>
                <w:bCs/>
              </w:rPr>
              <w:t xml:space="preserve"> </w:t>
            </w:r>
          </w:p>
        </w:tc>
      </w:tr>
      <w:tr w:rsidR="002341F8" w14:paraId="15D9309E" w14:textId="77777777" w:rsidTr="00602133">
        <w:trPr>
          <w:trHeight w:val="686"/>
        </w:trPr>
        <w:tc>
          <w:tcPr>
            <w:tcW w:w="3190" w:type="dxa"/>
          </w:tcPr>
          <w:p w14:paraId="5453969C"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25C5CFE4"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30C522EA"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2341F8" w14:paraId="4365AD3B" w14:textId="77777777" w:rsidTr="00602133">
        <w:tc>
          <w:tcPr>
            <w:tcW w:w="3190" w:type="dxa"/>
          </w:tcPr>
          <w:p w14:paraId="482AED6C"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31E321C6" w14:textId="5C9335DA"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0,12</w:t>
            </w:r>
            <w:r w:rsidR="002341F8">
              <w:rPr>
                <w:rFonts w:ascii="Times New Roman" w:hAnsi="Times New Roman" w:cs="Times New Roman"/>
              </w:rPr>
              <w:t>4</w:t>
            </w:r>
          </w:p>
        </w:tc>
        <w:tc>
          <w:tcPr>
            <w:tcW w:w="3191" w:type="dxa"/>
          </w:tcPr>
          <w:p w14:paraId="71938517" w14:textId="172DA289"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0,022</w:t>
            </w:r>
          </w:p>
        </w:tc>
      </w:tr>
      <w:tr w:rsidR="002341F8" w14:paraId="05891BB1" w14:textId="77777777" w:rsidTr="00602133">
        <w:tc>
          <w:tcPr>
            <w:tcW w:w="3190" w:type="dxa"/>
          </w:tcPr>
          <w:p w14:paraId="2EB37D3D"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36D8479B" w14:textId="0E2A634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25</w:t>
            </w:r>
          </w:p>
        </w:tc>
        <w:tc>
          <w:tcPr>
            <w:tcW w:w="3191" w:type="dxa"/>
          </w:tcPr>
          <w:p w14:paraId="223FD2DD" w14:textId="3CE6854C"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17</w:t>
            </w:r>
          </w:p>
        </w:tc>
      </w:tr>
      <w:tr w:rsidR="002341F8" w14:paraId="6AAE969A" w14:textId="77777777" w:rsidTr="00602133">
        <w:tc>
          <w:tcPr>
            <w:tcW w:w="3190" w:type="dxa"/>
          </w:tcPr>
          <w:p w14:paraId="77F7F9A3"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7F30E616" w14:textId="3061C42C"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w:t>
            </w:r>
            <w:r w:rsidR="002341F8">
              <w:rPr>
                <w:rFonts w:ascii="Times New Roman" w:hAnsi="Times New Roman" w:cs="Times New Roman"/>
              </w:rPr>
              <w:t>1</w:t>
            </w:r>
          </w:p>
        </w:tc>
        <w:tc>
          <w:tcPr>
            <w:tcW w:w="3191" w:type="dxa"/>
          </w:tcPr>
          <w:p w14:paraId="11F7CE36" w14:textId="37E149E1"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0,031</w:t>
            </w:r>
          </w:p>
        </w:tc>
      </w:tr>
      <w:tr w:rsidR="002341F8" w14:paraId="6045D806" w14:textId="77777777" w:rsidTr="00132E0F">
        <w:tc>
          <w:tcPr>
            <w:tcW w:w="9571" w:type="dxa"/>
            <w:gridSpan w:val="3"/>
            <w:shd w:val="clear" w:color="auto" w:fill="BFBFBF" w:themeFill="background1" w:themeFillShade="BF"/>
          </w:tcPr>
          <w:p w14:paraId="46D4797F" w14:textId="77777777" w:rsidR="002341F8" w:rsidRPr="00186A1C" w:rsidRDefault="002341F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показатель </w:t>
            </w:r>
            <w:r>
              <w:rPr>
                <w:rFonts w:ascii="Times New Roman" w:hAnsi="Times New Roman" w:cs="Times New Roman"/>
                <w:b/>
                <w:bCs/>
              </w:rPr>
              <w:t>ROI</w:t>
            </w:r>
          </w:p>
        </w:tc>
      </w:tr>
      <w:tr w:rsidR="002341F8" w14:paraId="7BE60DD5" w14:textId="77777777" w:rsidTr="00602133">
        <w:tc>
          <w:tcPr>
            <w:tcW w:w="3190" w:type="dxa"/>
          </w:tcPr>
          <w:p w14:paraId="727D44AE"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4AC0B3A2"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5DB82165"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2341F8" w14:paraId="7605259D" w14:textId="77777777" w:rsidTr="00602133">
        <w:tc>
          <w:tcPr>
            <w:tcW w:w="3190" w:type="dxa"/>
          </w:tcPr>
          <w:p w14:paraId="43ADA508"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77A0F919" w14:textId="5E015AFD"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0,010</w:t>
            </w:r>
          </w:p>
        </w:tc>
        <w:tc>
          <w:tcPr>
            <w:tcW w:w="3191" w:type="dxa"/>
          </w:tcPr>
          <w:p w14:paraId="75812213" w14:textId="2AE77AAF"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0,013</w:t>
            </w:r>
          </w:p>
        </w:tc>
      </w:tr>
      <w:tr w:rsidR="002341F8" w14:paraId="537E3090" w14:textId="77777777" w:rsidTr="00602133">
        <w:tc>
          <w:tcPr>
            <w:tcW w:w="3190" w:type="dxa"/>
          </w:tcPr>
          <w:p w14:paraId="3E80FBD6"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754A07B2" w14:textId="750C8CE6"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0,086</w:t>
            </w:r>
          </w:p>
        </w:tc>
        <w:tc>
          <w:tcPr>
            <w:tcW w:w="3191" w:type="dxa"/>
          </w:tcPr>
          <w:p w14:paraId="34163864" w14:textId="5C930BFA"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41</w:t>
            </w:r>
          </w:p>
        </w:tc>
      </w:tr>
      <w:tr w:rsidR="002341F8" w14:paraId="45E6389C" w14:textId="77777777" w:rsidTr="00602133">
        <w:tc>
          <w:tcPr>
            <w:tcW w:w="3190" w:type="dxa"/>
          </w:tcPr>
          <w:p w14:paraId="2B19F528"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1DDEC824" w14:textId="63C936F3"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w:t>
            </w:r>
            <w:r w:rsidR="00C17D70">
              <w:rPr>
                <w:rFonts w:ascii="Times New Roman" w:hAnsi="Times New Roman" w:cs="Times New Roman"/>
              </w:rPr>
              <w:t>4</w:t>
            </w:r>
          </w:p>
        </w:tc>
        <w:tc>
          <w:tcPr>
            <w:tcW w:w="3191" w:type="dxa"/>
          </w:tcPr>
          <w:p w14:paraId="06B0C0EF" w14:textId="691C09D7"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0,014</w:t>
            </w:r>
          </w:p>
        </w:tc>
      </w:tr>
      <w:tr w:rsidR="002341F8" w14:paraId="7B977F62" w14:textId="77777777" w:rsidTr="00132E0F">
        <w:tc>
          <w:tcPr>
            <w:tcW w:w="9571" w:type="dxa"/>
            <w:gridSpan w:val="3"/>
            <w:shd w:val="clear" w:color="auto" w:fill="BFBFBF" w:themeFill="background1" w:themeFillShade="BF"/>
          </w:tcPr>
          <w:p w14:paraId="2C16A3D2" w14:textId="77777777" w:rsidR="002341F8" w:rsidRPr="00186A1C" w:rsidRDefault="002341F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w:t>
            </w:r>
            <w:r w:rsidRPr="00186A1C">
              <w:rPr>
                <w:rFonts w:ascii="Times New Roman" w:hAnsi="Times New Roman" w:cs="Times New Roman"/>
                <w:b/>
                <w:szCs w:val="32"/>
              </w:rPr>
              <w:t>Коэффициент покрытия А</w:t>
            </w:r>
          </w:p>
        </w:tc>
      </w:tr>
      <w:tr w:rsidR="002341F8" w14:paraId="6E2D0B8A" w14:textId="77777777" w:rsidTr="00602133">
        <w:trPr>
          <w:trHeight w:val="700"/>
        </w:trPr>
        <w:tc>
          <w:tcPr>
            <w:tcW w:w="3190" w:type="dxa"/>
          </w:tcPr>
          <w:p w14:paraId="7DFED978"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34E9CF00"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08B6F6F7"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2341F8" w14:paraId="0704D543" w14:textId="77777777" w:rsidTr="00602133">
        <w:tc>
          <w:tcPr>
            <w:tcW w:w="3190" w:type="dxa"/>
          </w:tcPr>
          <w:p w14:paraId="5120949C"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69F1F8AA" w14:textId="2275AC1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0,036</w:t>
            </w:r>
          </w:p>
        </w:tc>
        <w:tc>
          <w:tcPr>
            <w:tcW w:w="3191" w:type="dxa"/>
          </w:tcPr>
          <w:p w14:paraId="02DD835A"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0,043</w:t>
            </w:r>
          </w:p>
        </w:tc>
      </w:tr>
      <w:tr w:rsidR="002341F8" w14:paraId="71A2E23C" w14:textId="77777777" w:rsidTr="00602133">
        <w:tc>
          <w:tcPr>
            <w:tcW w:w="3190" w:type="dxa"/>
          </w:tcPr>
          <w:p w14:paraId="5F761C58"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512A44DC" w14:textId="36EFA40F"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0,034</w:t>
            </w:r>
          </w:p>
        </w:tc>
        <w:tc>
          <w:tcPr>
            <w:tcW w:w="3191" w:type="dxa"/>
          </w:tcPr>
          <w:p w14:paraId="5DA081DD"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0,024</w:t>
            </w:r>
          </w:p>
        </w:tc>
      </w:tr>
      <w:tr w:rsidR="002341F8" w14:paraId="143DD14A" w14:textId="77777777" w:rsidTr="00602133">
        <w:tc>
          <w:tcPr>
            <w:tcW w:w="3190" w:type="dxa"/>
          </w:tcPr>
          <w:p w14:paraId="10CE07AB"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4B08E5F1" w14:textId="7EE87579" w:rsidR="002341F8"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w:t>
            </w:r>
            <w:r w:rsidR="002341F8">
              <w:rPr>
                <w:rFonts w:ascii="Times New Roman" w:hAnsi="Times New Roman" w:cs="Times New Roman"/>
              </w:rPr>
              <w:t>0,002</w:t>
            </w:r>
          </w:p>
        </w:tc>
        <w:tc>
          <w:tcPr>
            <w:tcW w:w="3191" w:type="dxa"/>
          </w:tcPr>
          <w:p w14:paraId="2F6A1895"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0,130</w:t>
            </w:r>
          </w:p>
        </w:tc>
      </w:tr>
      <w:tr w:rsidR="002341F8" w14:paraId="75540AC4" w14:textId="77777777" w:rsidTr="00132E0F">
        <w:tc>
          <w:tcPr>
            <w:tcW w:w="9571" w:type="dxa"/>
            <w:gridSpan w:val="3"/>
            <w:shd w:val="clear" w:color="auto" w:fill="BFBFBF" w:themeFill="background1" w:themeFillShade="BF"/>
          </w:tcPr>
          <w:p w14:paraId="2292D076" w14:textId="77777777" w:rsidR="002341F8" w:rsidRPr="00186A1C" w:rsidRDefault="002341F8" w:rsidP="00602133">
            <w:pPr>
              <w:widowControl w:val="0"/>
              <w:autoSpaceDE w:val="0"/>
              <w:autoSpaceDN w:val="0"/>
              <w:adjustRightInd w:val="0"/>
              <w:spacing w:after="120" w:line="360" w:lineRule="auto"/>
              <w:rPr>
                <w:rFonts w:ascii="Times New Roman" w:hAnsi="Times New Roman" w:cs="Times New Roman"/>
              </w:rPr>
            </w:pPr>
            <w:r w:rsidRPr="00186A1C">
              <w:rPr>
                <w:rFonts w:ascii="Times New Roman" w:hAnsi="Times New Roman" w:cs="Times New Roman"/>
              </w:rPr>
              <w:t xml:space="preserve">Зависимая переменная: </w:t>
            </w:r>
            <w:r w:rsidRPr="0065095E">
              <w:rPr>
                <w:rFonts w:ascii="Times New Roman" w:hAnsi="Times New Roman" w:cs="Times New Roman"/>
                <w:b/>
                <w:szCs w:val="32"/>
              </w:rPr>
              <w:t>Коэффициент текущей ликвидности</w:t>
            </w:r>
          </w:p>
        </w:tc>
      </w:tr>
      <w:tr w:rsidR="002341F8" w14:paraId="5830D2D5" w14:textId="77777777" w:rsidTr="00602133">
        <w:tc>
          <w:tcPr>
            <w:tcW w:w="3190" w:type="dxa"/>
          </w:tcPr>
          <w:p w14:paraId="342E017B"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63FBA452"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47DBD96C"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2341F8" w14:paraId="7B350FDB" w14:textId="77777777" w:rsidTr="00C17D70">
        <w:trPr>
          <w:trHeight w:val="589"/>
        </w:trPr>
        <w:tc>
          <w:tcPr>
            <w:tcW w:w="3190" w:type="dxa"/>
          </w:tcPr>
          <w:p w14:paraId="641523F9"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1A11E532" w14:textId="036C30EC" w:rsidR="002341F8"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w:t>
            </w:r>
            <w:r w:rsidR="002341F8">
              <w:rPr>
                <w:rFonts w:ascii="Times New Roman" w:hAnsi="Times New Roman" w:cs="Times New Roman"/>
              </w:rPr>
              <w:t>0,0</w:t>
            </w:r>
            <w:r w:rsidR="00C17D70">
              <w:rPr>
                <w:rFonts w:ascii="Times New Roman" w:hAnsi="Times New Roman" w:cs="Times New Roman"/>
              </w:rPr>
              <w:t>31</w:t>
            </w:r>
          </w:p>
        </w:tc>
        <w:tc>
          <w:tcPr>
            <w:tcW w:w="3191" w:type="dxa"/>
          </w:tcPr>
          <w:p w14:paraId="3B926B8F" w14:textId="0A81ED5B"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2</w:t>
            </w:r>
          </w:p>
        </w:tc>
      </w:tr>
      <w:tr w:rsidR="002341F8" w14:paraId="5B52D0B3" w14:textId="77777777" w:rsidTr="00602133">
        <w:tc>
          <w:tcPr>
            <w:tcW w:w="3190" w:type="dxa"/>
          </w:tcPr>
          <w:p w14:paraId="3DAE4CA1"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lastRenderedPageBreak/>
              <w:t>FSTS</w:t>
            </w:r>
          </w:p>
        </w:tc>
        <w:tc>
          <w:tcPr>
            <w:tcW w:w="3190" w:type="dxa"/>
          </w:tcPr>
          <w:p w14:paraId="62BE90EE" w14:textId="689D8AF3" w:rsidR="002341F8"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w:t>
            </w:r>
            <w:r w:rsidR="002341F8">
              <w:rPr>
                <w:rFonts w:ascii="Times New Roman" w:hAnsi="Times New Roman" w:cs="Times New Roman"/>
              </w:rPr>
              <w:t>0,0</w:t>
            </w:r>
            <w:r w:rsidR="00C17D70">
              <w:rPr>
                <w:rFonts w:ascii="Times New Roman" w:hAnsi="Times New Roman" w:cs="Times New Roman"/>
              </w:rPr>
              <w:t>53</w:t>
            </w:r>
          </w:p>
        </w:tc>
        <w:tc>
          <w:tcPr>
            <w:tcW w:w="3191" w:type="dxa"/>
          </w:tcPr>
          <w:p w14:paraId="43CAEF80" w14:textId="36195270"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0,043</w:t>
            </w:r>
          </w:p>
        </w:tc>
      </w:tr>
      <w:tr w:rsidR="002341F8" w14:paraId="1661EB55" w14:textId="77777777" w:rsidTr="00602133">
        <w:tc>
          <w:tcPr>
            <w:tcW w:w="3190" w:type="dxa"/>
          </w:tcPr>
          <w:p w14:paraId="131D3CA5"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63AC42B5" w14:textId="6B875ECF"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04</w:t>
            </w:r>
          </w:p>
        </w:tc>
        <w:tc>
          <w:tcPr>
            <w:tcW w:w="3191" w:type="dxa"/>
          </w:tcPr>
          <w:p w14:paraId="6287FF81" w14:textId="02252491"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w:t>
            </w:r>
            <w:r w:rsidR="002341F8">
              <w:rPr>
                <w:rFonts w:ascii="Times New Roman" w:hAnsi="Times New Roman" w:cs="Times New Roman"/>
              </w:rPr>
              <w:t>1</w:t>
            </w:r>
          </w:p>
        </w:tc>
      </w:tr>
      <w:tr w:rsidR="002341F8" w14:paraId="6BD18DCE" w14:textId="77777777" w:rsidTr="00132E0F">
        <w:tc>
          <w:tcPr>
            <w:tcW w:w="9571" w:type="dxa"/>
            <w:gridSpan w:val="3"/>
            <w:shd w:val="clear" w:color="auto" w:fill="BFBFBF" w:themeFill="background1" w:themeFillShade="BF"/>
          </w:tcPr>
          <w:p w14:paraId="458DCBD5" w14:textId="5659AC63" w:rsidR="002341F8" w:rsidRPr="00186A1C" w:rsidRDefault="002341F8" w:rsidP="00132E0F">
            <w:pPr>
              <w:widowControl w:val="0"/>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Зависимая переменная: </w:t>
            </w:r>
            <w:r w:rsidRPr="0065095E">
              <w:rPr>
                <w:rFonts w:ascii="Times New Roman" w:hAnsi="Times New Roman" w:cs="Times New Roman"/>
                <w:b/>
              </w:rPr>
              <w:t>К</w:t>
            </w:r>
            <w:r w:rsidRPr="0065095E">
              <w:rPr>
                <w:rFonts w:ascii="Times New Roman" w:hAnsi="Times New Roman" w:cs="Times New Roman"/>
                <w:b/>
                <w:szCs w:val="32"/>
              </w:rPr>
              <w:t xml:space="preserve">оэффициент </w:t>
            </w:r>
            <w:r w:rsidR="00132E0F">
              <w:rPr>
                <w:rFonts w:ascii="Times New Roman" w:hAnsi="Times New Roman" w:cs="Times New Roman"/>
                <w:b/>
                <w:szCs w:val="32"/>
              </w:rPr>
              <w:t>быстрой ликвидности</w:t>
            </w:r>
          </w:p>
        </w:tc>
      </w:tr>
      <w:tr w:rsidR="002341F8" w14:paraId="028C4B6F" w14:textId="77777777" w:rsidTr="00602133">
        <w:tc>
          <w:tcPr>
            <w:tcW w:w="3190" w:type="dxa"/>
          </w:tcPr>
          <w:p w14:paraId="613A1976"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0CEFA700"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Коэффициент </w:t>
            </w:r>
          </w:p>
        </w:tc>
        <w:tc>
          <w:tcPr>
            <w:tcW w:w="3191" w:type="dxa"/>
          </w:tcPr>
          <w:p w14:paraId="60E66A63"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2341F8" w14:paraId="6BE50A5E" w14:textId="77777777" w:rsidTr="00602133">
        <w:tc>
          <w:tcPr>
            <w:tcW w:w="3190" w:type="dxa"/>
          </w:tcPr>
          <w:p w14:paraId="5B369147"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57703439" w14:textId="7D4FA58E"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12</w:t>
            </w:r>
          </w:p>
        </w:tc>
        <w:tc>
          <w:tcPr>
            <w:tcW w:w="3191" w:type="dxa"/>
          </w:tcPr>
          <w:p w14:paraId="069060FA" w14:textId="6703BE82"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0,008</w:t>
            </w:r>
          </w:p>
        </w:tc>
      </w:tr>
      <w:tr w:rsidR="002341F8" w14:paraId="61DD8C01" w14:textId="77777777" w:rsidTr="00602133">
        <w:trPr>
          <w:trHeight w:val="659"/>
        </w:trPr>
        <w:tc>
          <w:tcPr>
            <w:tcW w:w="3190" w:type="dxa"/>
          </w:tcPr>
          <w:p w14:paraId="4CCBB727"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3E3E2883" w14:textId="4C5311C5"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03</w:t>
            </w:r>
          </w:p>
        </w:tc>
        <w:tc>
          <w:tcPr>
            <w:tcW w:w="3191" w:type="dxa"/>
          </w:tcPr>
          <w:p w14:paraId="71A4FF28" w14:textId="0D0D0EF8"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w:t>
            </w:r>
            <w:r w:rsidR="00C17D70">
              <w:rPr>
                <w:rFonts w:ascii="Times New Roman" w:hAnsi="Times New Roman" w:cs="Times New Roman"/>
              </w:rPr>
              <w:t>12</w:t>
            </w:r>
          </w:p>
        </w:tc>
      </w:tr>
      <w:tr w:rsidR="002341F8" w14:paraId="68F05460" w14:textId="77777777" w:rsidTr="00602133">
        <w:trPr>
          <w:trHeight w:val="701"/>
        </w:trPr>
        <w:tc>
          <w:tcPr>
            <w:tcW w:w="3190" w:type="dxa"/>
          </w:tcPr>
          <w:p w14:paraId="0B50E08D" w14:textId="77777777" w:rsidR="002341F8" w:rsidRPr="00186A1C" w:rsidRDefault="002341F8"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38C34110" w14:textId="3A174F01"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w:t>
            </w:r>
            <w:r w:rsidR="002341F8">
              <w:rPr>
                <w:rFonts w:ascii="Times New Roman" w:hAnsi="Times New Roman" w:cs="Times New Roman"/>
              </w:rPr>
              <w:t>0,0</w:t>
            </w:r>
            <w:r>
              <w:rPr>
                <w:rFonts w:ascii="Times New Roman" w:hAnsi="Times New Roman" w:cs="Times New Roman"/>
              </w:rPr>
              <w:t>24</w:t>
            </w:r>
          </w:p>
        </w:tc>
        <w:tc>
          <w:tcPr>
            <w:tcW w:w="3191" w:type="dxa"/>
          </w:tcPr>
          <w:p w14:paraId="35A3D35D" w14:textId="5C14D455" w:rsidR="002341F8"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0,055</w:t>
            </w:r>
          </w:p>
        </w:tc>
      </w:tr>
      <w:tr w:rsidR="00C17D70" w14:paraId="7F7129B7" w14:textId="77777777" w:rsidTr="00132E0F">
        <w:tc>
          <w:tcPr>
            <w:tcW w:w="9571" w:type="dxa"/>
            <w:gridSpan w:val="3"/>
            <w:shd w:val="clear" w:color="auto" w:fill="BFBFBF" w:themeFill="background1" w:themeFillShade="BF"/>
          </w:tcPr>
          <w:p w14:paraId="66E1CC8D" w14:textId="544F89F5" w:rsidR="00C17D70" w:rsidRPr="00C87DFA" w:rsidRDefault="00C17D70" w:rsidP="00602133">
            <w:pPr>
              <w:widowControl w:val="0"/>
              <w:autoSpaceDE w:val="0"/>
              <w:autoSpaceDN w:val="0"/>
              <w:adjustRightInd w:val="0"/>
              <w:spacing w:after="120" w:line="360" w:lineRule="auto"/>
              <w:rPr>
                <w:rFonts w:ascii="Times New Roman" w:hAnsi="Times New Roman" w:cs="Times New Roman"/>
              </w:rPr>
            </w:pPr>
            <w:r>
              <w:rPr>
                <w:rFonts w:ascii="Times New Roman" w:hAnsi="Times New Roman" w:cs="Times New Roman"/>
              </w:rPr>
              <w:t xml:space="preserve">Зависимая переменная: </w:t>
            </w:r>
            <w:r w:rsidRPr="0065095E">
              <w:rPr>
                <w:rFonts w:ascii="Times New Roman" w:hAnsi="Times New Roman" w:cs="Times New Roman"/>
                <w:b/>
              </w:rPr>
              <w:t>К</w:t>
            </w:r>
            <w:r w:rsidRPr="0065095E">
              <w:rPr>
                <w:rFonts w:ascii="Times New Roman" w:hAnsi="Times New Roman" w:cs="Times New Roman"/>
                <w:b/>
                <w:szCs w:val="32"/>
              </w:rPr>
              <w:t xml:space="preserve">оэффициент </w:t>
            </w:r>
            <w:r>
              <w:rPr>
                <w:rFonts w:ascii="Times New Roman" w:hAnsi="Times New Roman" w:cs="Times New Roman"/>
                <w:b/>
                <w:szCs w:val="32"/>
              </w:rPr>
              <w:t>финансового левериджа</w:t>
            </w:r>
          </w:p>
        </w:tc>
      </w:tr>
      <w:tr w:rsidR="00C17D70" w14:paraId="76A77787" w14:textId="77777777" w:rsidTr="00602133">
        <w:tc>
          <w:tcPr>
            <w:tcW w:w="3190" w:type="dxa"/>
          </w:tcPr>
          <w:p w14:paraId="335A5249" w14:textId="0A6C6103"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2B13774A" w14:textId="014993F4"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Коэффициент</w:t>
            </w:r>
          </w:p>
        </w:tc>
        <w:tc>
          <w:tcPr>
            <w:tcW w:w="3191" w:type="dxa"/>
          </w:tcPr>
          <w:p w14:paraId="24D41146" w14:textId="57F18D12"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Статистическая значимость </w:t>
            </w:r>
          </w:p>
        </w:tc>
      </w:tr>
      <w:tr w:rsidR="00C17D70" w14:paraId="21A00974" w14:textId="77777777" w:rsidTr="00602133">
        <w:trPr>
          <w:trHeight w:val="659"/>
        </w:trPr>
        <w:tc>
          <w:tcPr>
            <w:tcW w:w="3190" w:type="dxa"/>
          </w:tcPr>
          <w:p w14:paraId="11A172BA" w14:textId="7AD25DDE"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79BB06A2" w14:textId="66ED8F2B"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-0,017</w:t>
            </w:r>
          </w:p>
        </w:tc>
        <w:tc>
          <w:tcPr>
            <w:tcW w:w="3191" w:type="dxa"/>
          </w:tcPr>
          <w:p w14:paraId="16FA767B" w14:textId="0D077A5A"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0,021</w:t>
            </w:r>
          </w:p>
        </w:tc>
      </w:tr>
      <w:tr w:rsidR="00C17D70" w14:paraId="1B8D40EE" w14:textId="77777777" w:rsidTr="00602133">
        <w:tc>
          <w:tcPr>
            <w:tcW w:w="3190" w:type="dxa"/>
          </w:tcPr>
          <w:p w14:paraId="13976688" w14:textId="73680D2C"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32453C82" w14:textId="65FB85FA"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0,003</w:t>
            </w:r>
          </w:p>
        </w:tc>
        <w:tc>
          <w:tcPr>
            <w:tcW w:w="3191" w:type="dxa"/>
          </w:tcPr>
          <w:p w14:paraId="252F1D8C" w14:textId="35357265"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0,024</w:t>
            </w:r>
          </w:p>
        </w:tc>
      </w:tr>
      <w:tr w:rsidR="00C17D70" w14:paraId="660DC523" w14:textId="77777777" w:rsidTr="00C17D70">
        <w:trPr>
          <w:trHeight w:val="477"/>
        </w:trPr>
        <w:tc>
          <w:tcPr>
            <w:tcW w:w="3190" w:type="dxa"/>
          </w:tcPr>
          <w:p w14:paraId="15009F5D" w14:textId="79CE572E"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53EE6F67" w14:textId="74431226"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-0,032</w:t>
            </w:r>
          </w:p>
        </w:tc>
        <w:tc>
          <w:tcPr>
            <w:tcW w:w="3191" w:type="dxa"/>
          </w:tcPr>
          <w:p w14:paraId="7D349A3B" w14:textId="74A28DDF"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0,015</w:t>
            </w:r>
          </w:p>
        </w:tc>
      </w:tr>
      <w:tr w:rsidR="00C17D70" w14:paraId="7A32D4C6" w14:textId="77777777" w:rsidTr="00C17D70">
        <w:trPr>
          <w:trHeight w:val="477"/>
        </w:trPr>
        <w:tc>
          <w:tcPr>
            <w:tcW w:w="9571" w:type="dxa"/>
            <w:gridSpan w:val="3"/>
            <w:shd w:val="clear" w:color="auto" w:fill="BFBFBF" w:themeFill="background1" w:themeFillShade="BF"/>
          </w:tcPr>
          <w:p w14:paraId="0A40FCE7" w14:textId="59D49712"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Зависимая переменная: </w:t>
            </w:r>
            <w:r w:rsidRPr="0065095E">
              <w:rPr>
                <w:rFonts w:ascii="Times New Roman" w:hAnsi="Times New Roman" w:cs="Times New Roman"/>
                <w:b/>
              </w:rPr>
              <w:t>К</w:t>
            </w:r>
            <w:r w:rsidRPr="0065095E">
              <w:rPr>
                <w:rFonts w:ascii="Times New Roman" w:hAnsi="Times New Roman" w:cs="Times New Roman"/>
                <w:b/>
                <w:szCs w:val="32"/>
              </w:rPr>
              <w:t>оэффициент финансовой автономии</w:t>
            </w:r>
          </w:p>
        </w:tc>
      </w:tr>
      <w:tr w:rsidR="00C17D70" w14:paraId="08E2B6ED" w14:textId="77777777" w:rsidTr="00C17D70">
        <w:trPr>
          <w:trHeight w:val="477"/>
        </w:trPr>
        <w:tc>
          <w:tcPr>
            <w:tcW w:w="3190" w:type="dxa"/>
          </w:tcPr>
          <w:p w14:paraId="26145BC3" w14:textId="4BB46415"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 xml:space="preserve">Независимые переменные </w:t>
            </w:r>
          </w:p>
        </w:tc>
        <w:tc>
          <w:tcPr>
            <w:tcW w:w="3190" w:type="dxa"/>
          </w:tcPr>
          <w:p w14:paraId="76111936" w14:textId="556FAE9B"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Коэффициент</w:t>
            </w:r>
          </w:p>
        </w:tc>
        <w:tc>
          <w:tcPr>
            <w:tcW w:w="3191" w:type="dxa"/>
          </w:tcPr>
          <w:p w14:paraId="09011080" w14:textId="6F3246E0"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sidRPr="00186A1C">
              <w:rPr>
                <w:rFonts w:ascii="Times New Roman" w:hAnsi="Times New Roman" w:cs="Times New Roman"/>
              </w:rPr>
              <w:t>Статистическая значимость</w:t>
            </w:r>
          </w:p>
        </w:tc>
      </w:tr>
      <w:tr w:rsidR="00C17D70" w14:paraId="71233913" w14:textId="77777777" w:rsidTr="00C17D70">
        <w:trPr>
          <w:trHeight w:val="477"/>
        </w:trPr>
        <w:tc>
          <w:tcPr>
            <w:tcW w:w="3190" w:type="dxa"/>
          </w:tcPr>
          <w:p w14:paraId="78BD9805" w14:textId="62704B99"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lang w:val="en-US"/>
              </w:rPr>
              <w:t>FATA</w:t>
            </w:r>
          </w:p>
        </w:tc>
        <w:tc>
          <w:tcPr>
            <w:tcW w:w="3190" w:type="dxa"/>
          </w:tcPr>
          <w:p w14:paraId="1C7DFB2B" w14:textId="578B3A40"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0,014</w:t>
            </w:r>
          </w:p>
        </w:tc>
        <w:tc>
          <w:tcPr>
            <w:tcW w:w="3191" w:type="dxa"/>
          </w:tcPr>
          <w:p w14:paraId="28196422" w14:textId="3DE551F9"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0,012</w:t>
            </w:r>
          </w:p>
        </w:tc>
      </w:tr>
      <w:tr w:rsidR="00C17D70" w14:paraId="51DAC6F0" w14:textId="77777777" w:rsidTr="00C17D70">
        <w:trPr>
          <w:trHeight w:val="477"/>
        </w:trPr>
        <w:tc>
          <w:tcPr>
            <w:tcW w:w="3190" w:type="dxa"/>
          </w:tcPr>
          <w:p w14:paraId="0C5463E4" w14:textId="091121D9"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FSTS</w:t>
            </w:r>
          </w:p>
        </w:tc>
        <w:tc>
          <w:tcPr>
            <w:tcW w:w="3190" w:type="dxa"/>
          </w:tcPr>
          <w:p w14:paraId="1C88E9FD" w14:textId="134692D4"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0,023</w:t>
            </w:r>
          </w:p>
        </w:tc>
        <w:tc>
          <w:tcPr>
            <w:tcW w:w="3191" w:type="dxa"/>
          </w:tcPr>
          <w:p w14:paraId="4B853F50" w14:textId="21868DA2"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0,041</w:t>
            </w:r>
          </w:p>
        </w:tc>
      </w:tr>
      <w:tr w:rsidR="00C17D70" w14:paraId="07673F0E" w14:textId="77777777" w:rsidTr="00C17D70">
        <w:trPr>
          <w:trHeight w:val="477"/>
        </w:trPr>
        <w:tc>
          <w:tcPr>
            <w:tcW w:w="3190" w:type="dxa"/>
          </w:tcPr>
          <w:p w14:paraId="4E64677E" w14:textId="714C3F92" w:rsidR="00C17D70" w:rsidRPr="00186A1C" w:rsidRDefault="00C17D70"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FETE</w:t>
            </w:r>
          </w:p>
        </w:tc>
        <w:tc>
          <w:tcPr>
            <w:tcW w:w="3190" w:type="dxa"/>
          </w:tcPr>
          <w:p w14:paraId="7CE32D94" w14:textId="157B7FDF"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0,021</w:t>
            </w:r>
          </w:p>
        </w:tc>
        <w:tc>
          <w:tcPr>
            <w:tcW w:w="3191" w:type="dxa"/>
          </w:tcPr>
          <w:p w14:paraId="32587AAE" w14:textId="41F440F7" w:rsidR="00C17D70" w:rsidRPr="00186A1C" w:rsidRDefault="00282CA5" w:rsidP="00602133">
            <w:pPr>
              <w:widowControl w:val="0"/>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0,033</w:t>
            </w:r>
          </w:p>
        </w:tc>
      </w:tr>
    </w:tbl>
    <w:p w14:paraId="2D3CB8FA" w14:textId="77777777" w:rsidR="002341F8" w:rsidRPr="00EB4F54" w:rsidRDefault="002341F8" w:rsidP="005165C4">
      <w:pPr>
        <w:spacing w:after="120"/>
      </w:pPr>
    </w:p>
    <w:p w14:paraId="6A1BD6FB" w14:textId="77777777" w:rsidR="00EB4F54" w:rsidRPr="000D4F5F" w:rsidRDefault="00EB4F54" w:rsidP="005165C4">
      <w:pPr>
        <w:autoSpaceDE w:val="0"/>
        <w:autoSpaceDN w:val="0"/>
        <w:adjustRightInd w:val="0"/>
        <w:spacing w:after="120" w:line="360" w:lineRule="auto"/>
        <w:ind w:firstLine="709"/>
        <w:jc w:val="both"/>
        <w:rPr>
          <w:rFonts w:ascii="Times New Roman" w:hAnsi="Times New Roman" w:cs="Times New Roman"/>
          <w:iCs/>
        </w:rPr>
      </w:pPr>
    </w:p>
    <w:p w14:paraId="0E59C75A" w14:textId="77777777" w:rsidR="00965D2C" w:rsidRPr="000D4F5F" w:rsidRDefault="00965D2C" w:rsidP="005165C4">
      <w:pPr>
        <w:autoSpaceDE w:val="0"/>
        <w:autoSpaceDN w:val="0"/>
        <w:adjustRightInd w:val="0"/>
        <w:spacing w:after="120" w:line="360" w:lineRule="auto"/>
        <w:ind w:firstLine="709"/>
        <w:jc w:val="both"/>
        <w:rPr>
          <w:rFonts w:ascii="Times New Roman" w:hAnsi="Times New Roman" w:cs="Times New Roman"/>
          <w:iCs/>
        </w:rPr>
      </w:pPr>
    </w:p>
    <w:p w14:paraId="416DFF27" w14:textId="77777777" w:rsidR="00A54732" w:rsidRPr="00A54732" w:rsidRDefault="00A54732" w:rsidP="005165C4">
      <w:pPr>
        <w:spacing w:after="120" w:line="360" w:lineRule="auto"/>
        <w:rPr>
          <w:rFonts w:ascii="Times New Roman" w:eastAsia="Times New Roman" w:hAnsi="Times New Roman" w:cs="Times New Roman"/>
          <w:b/>
          <w:bCs/>
          <w:color w:val="2E74B5"/>
          <w:sz w:val="28"/>
          <w:szCs w:val="28"/>
        </w:rPr>
      </w:pPr>
    </w:p>
    <w:bookmarkEnd w:id="17"/>
    <w:bookmarkEnd w:id="18"/>
    <w:p w14:paraId="33E24D84" w14:textId="77777777" w:rsidR="00A54732" w:rsidRPr="00A54732" w:rsidRDefault="00A54732" w:rsidP="005165C4">
      <w:pPr>
        <w:spacing w:after="120"/>
        <w:rPr>
          <w:rFonts w:ascii="Times New Roman" w:hAnsi="Times New Roman" w:cs="Times New Roman"/>
        </w:rPr>
      </w:pPr>
    </w:p>
    <w:sectPr w:rsidR="00A54732" w:rsidRPr="00A54732">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39EF2" w14:textId="77777777" w:rsidR="00DA7FAE" w:rsidRDefault="00DA7FAE" w:rsidP="00686FAE">
      <w:r>
        <w:separator/>
      </w:r>
    </w:p>
  </w:endnote>
  <w:endnote w:type="continuationSeparator" w:id="0">
    <w:p w14:paraId="77AB3AFE" w14:textId="77777777" w:rsidR="00DA7FAE" w:rsidRDefault="00DA7FAE" w:rsidP="0068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MT">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B8FAC" w14:textId="77777777" w:rsidR="008C1D27" w:rsidRDefault="008C1D27" w:rsidP="00A54D0D">
    <w:pPr>
      <w:pStyle w:val="af2"/>
      <w:framePr w:wrap="none"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58EDE3C6" w14:textId="77777777" w:rsidR="008C1D27" w:rsidRDefault="008C1D27" w:rsidP="008C1D27">
    <w:pPr>
      <w:pStyle w:val="af2"/>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BCCD3" w14:textId="77777777" w:rsidR="008C1D27" w:rsidRDefault="008C1D27" w:rsidP="00A54D0D">
    <w:pPr>
      <w:pStyle w:val="af2"/>
      <w:framePr w:wrap="none"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7D5BDB">
      <w:rPr>
        <w:rStyle w:val="afa"/>
        <w:noProof/>
      </w:rPr>
      <w:t>3</w:t>
    </w:r>
    <w:r>
      <w:rPr>
        <w:rStyle w:val="afa"/>
      </w:rPr>
      <w:fldChar w:fldCharType="end"/>
    </w:r>
  </w:p>
  <w:p w14:paraId="27439673" w14:textId="77777777" w:rsidR="00DA6B93" w:rsidRDefault="00DA6B93" w:rsidP="008351E4">
    <w:pPr>
      <w:pStyle w:val="af2"/>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91E2" w14:textId="77777777" w:rsidR="00DA6B93" w:rsidRDefault="00DA7FAE">
    <w:pPr>
      <w:pStyle w:val="af2"/>
      <w:jc w:val="right"/>
    </w:pPr>
    <w:sdt>
      <w:sdtPr>
        <w:id w:val="1557427808"/>
        <w:docPartObj>
          <w:docPartGallery w:val="Page Numbers (Bottom of Page)"/>
          <w:docPartUnique/>
        </w:docPartObj>
      </w:sdtPr>
      <w:sdtEndPr/>
      <w:sdtContent>
        <w:r w:rsidR="00DA6B93">
          <w:fldChar w:fldCharType="begin"/>
        </w:r>
        <w:r w:rsidR="00DA6B93">
          <w:instrText>PAGE   \* MERGEFORMAT</w:instrText>
        </w:r>
        <w:r w:rsidR="00DA6B93">
          <w:fldChar w:fldCharType="separate"/>
        </w:r>
        <w:r w:rsidR="006E664B">
          <w:rPr>
            <w:noProof/>
          </w:rPr>
          <w:t>79</w:t>
        </w:r>
        <w:r w:rsidR="00DA6B93">
          <w:fldChar w:fldCharType="end"/>
        </w:r>
      </w:sdtContent>
    </w:sdt>
  </w:p>
  <w:p w14:paraId="5B328588" w14:textId="77777777" w:rsidR="00DA6B93" w:rsidRDefault="00DA6B93">
    <w:pPr>
      <w:pStyle w:val="af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05873" w14:textId="77777777" w:rsidR="00DA7FAE" w:rsidRDefault="00DA7FAE" w:rsidP="00686FAE">
      <w:r>
        <w:separator/>
      </w:r>
    </w:p>
  </w:footnote>
  <w:footnote w:type="continuationSeparator" w:id="0">
    <w:p w14:paraId="33B9D16B" w14:textId="77777777" w:rsidR="00DA7FAE" w:rsidRDefault="00DA7FAE" w:rsidP="00686FAE">
      <w:r>
        <w:continuationSeparator/>
      </w:r>
    </w:p>
  </w:footnote>
  <w:footnote w:id="1">
    <w:p w14:paraId="72E1984A" w14:textId="6D0D3F87" w:rsidR="00DA6B93" w:rsidRPr="00A54732" w:rsidRDefault="00DA6B93" w:rsidP="005D47D5">
      <w:pPr>
        <w:pStyle w:val="a8"/>
        <w:jc w:val="both"/>
        <w:rPr>
          <w:rFonts w:ascii="Times New Roman" w:hAnsi="Times New Roman" w:cs="Times New Roman"/>
          <w:sz w:val="20"/>
          <w:szCs w:val="22"/>
        </w:rPr>
      </w:pPr>
      <w:r w:rsidRPr="00A54732">
        <w:rPr>
          <w:rStyle w:val="aa"/>
          <w:rFonts w:ascii="Times New Roman" w:hAnsi="Times New Roman" w:cs="Times New Roman"/>
          <w:sz w:val="20"/>
          <w:szCs w:val="22"/>
        </w:rPr>
        <w:footnoteRef/>
      </w:r>
      <w:r w:rsidRPr="00A54732">
        <w:rPr>
          <w:rFonts w:ascii="Times New Roman" w:hAnsi="Times New Roman" w:cs="Times New Roman"/>
          <w:sz w:val="20"/>
          <w:szCs w:val="22"/>
        </w:rPr>
        <w:t xml:space="preserve"> </w:t>
      </w:r>
      <w:r>
        <w:rPr>
          <w:rFonts w:ascii="Times New Roman" w:hAnsi="Times New Roman" w:cs="Times New Roman"/>
          <w:sz w:val="20"/>
          <w:szCs w:val="22"/>
        </w:rPr>
        <w:t xml:space="preserve">World Trade Organisation (WTO) [Электронный ресурс]. – Режим доступа: </w:t>
      </w:r>
      <w:r w:rsidRPr="00C068E5">
        <w:rPr>
          <w:rFonts w:ascii="Times New Roman" w:hAnsi="Times New Roman" w:cs="Times New Roman"/>
          <w:sz w:val="20"/>
          <w:szCs w:val="22"/>
        </w:rPr>
        <w:t>https://www.wto.org/english/thewto_e/whatis_e/tif_e/org6_e.htm</w:t>
      </w:r>
      <w:r>
        <w:rPr>
          <w:rFonts w:ascii="Times New Roman" w:hAnsi="Times New Roman" w:cs="Times New Roman"/>
          <w:sz w:val="20"/>
          <w:szCs w:val="22"/>
        </w:rPr>
        <w:t xml:space="preserve"> (дата обращения 21.03.2016)</w:t>
      </w:r>
    </w:p>
  </w:footnote>
  <w:footnote w:id="2">
    <w:p w14:paraId="3806BCC9" w14:textId="6ACB3FF5" w:rsidR="00DA6B93" w:rsidRPr="005D47D5" w:rsidRDefault="00DA6B93" w:rsidP="005D47D5">
      <w:pPr>
        <w:widowControl w:val="0"/>
        <w:autoSpaceDE w:val="0"/>
        <w:autoSpaceDN w:val="0"/>
        <w:adjustRightInd w:val="0"/>
        <w:jc w:val="both"/>
        <w:rPr>
          <w:rFonts w:ascii="Times New Roman" w:hAnsi="Times New Roman" w:cs="Times New Roman"/>
          <w:bCs/>
          <w:color w:val="000000" w:themeColor="text1"/>
          <w:sz w:val="20"/>
          <w:szCs w:val="20"/>
        </w:rPr>
      </w:pPr>
      <w:r w:rsidRPr="005D47D5">
        <w:rPr>
          <w:rStyle w:val="aa"/>
          <w:rFonts w:ascii="Times New Roman" w:hAnsi="Times New Roman" w:cs="Times New Roman"/>
          <w:color w:val="000000" w:themeColor="text1"/>
          <w:sz w:val="20"/>
          <w:szCs w:val="20"/>
        </w:rPr>
        <w:footnoteRef/>
      </w:r>
      <w:r w:rsidRPr="005D47D5">
        <w:rPr>
          <w:rFonts w:ascii="Times New Roman" w:hAnsi="Times New Roman" w:cs="Times New Roman"/>
          <w:color w:val="000000" w:themeColor="text1"/>
          <w:sz w:val="20"/>
          <w:szCs w:val="20"/>
        </w:rPr>
        <w:t xml:space="preserve"> Канке А. А. Логистика : учебник для сред. проф. образования / А. А. Канке, И. П. Кошевая. - М. : ФОРУМ : ИНФРА-М, 2005. - 350 с.</w:t>
      </w:r>
    </w:p>
  </w:footnote>
  <w:footnote w:id="3">
    <w:p w14:paraId="75852A08" w14:textId="305B3DDA" w:rsidR="00DA6B93" w:rsidRPr="005D47D5" w:rsidRDefault="00DA6B93" w:rsidP="005D47D5">
      <w:pPr>
        <w:pStyle w:val="a8"/>
        <w:jc w:val="both"/>
        <w:rPr>
          <w:rFonts w:ascii="Times New Roman" w:hAnsi="Times New Roman" w:cs="Times New Roman"/>
          <w:color w:val="000000" w:themeColor="text1"/>
          <w:sz w:val="20"/>
          <w:szCs w:val="20"/>
        </w:rPr>
      </w:pPr>
      <w:r w:rsidRPr="005D47D5">
        <w:rPr>
          <w:rStyle w:val="aa"/>
          <w:rFonts w:ascii="Times New Roman" w:hAnsi="Times New Roman" w:cs="Times New Roman"/>
          <w:color w:val="000000" w:themeColor="text1"/>
          <w:sz w:val="20"/>
          <w:szCs w:val="20"/>
        </w:rPr>
        <w:footnoteRef/>
      </w:r>
      <w:r w:rsidRPr="005D47D5">
        <w:rPr>
          <w:rFonts w:ascii="Times New Roman" w:hAnsi="Times New Roman" w:cs="Times New Roman"/>
          <w:color w:val="000000" w:themeColor="text1"/>
          <w:sz w:val="20"/>
          <w:szCs w:val="20"/>
        </w:rPr>
        <w:t xml:space="preserve"> </w:t>
      </w:r>
      <w:r w:rsidRPr="005D47D5">
        <w:rPr>
          <w:rFonts w:ascii="Times New Roman" w:hAnsi="Times New Roman" w:cs="Times New Roman"/>
          <w:bCs/>
          <w:color w:val="000000" w:themeColor="text1"/>
          <w:sz w:val="20"/>
          <w:szCs w:val="20"/>
        </w:rPr>
        <w:t xml:space="preserve">Как это было: кризис не обошел логистику стороной </w:t>
      </w:r>
      <w:r w:rsidRPr="005D47D5">
        <w:rPr>
          <w:rFonts w:ascii="Times New Roman" w:hAnsi="Times New Roman" w:cs="Times New Roman"/>
          <w:bCs/>
          <w:color w:val="000000" w:themeColor="text1"/>
          <w:sz w:val="20"/>
          <w:szCs w:val="20"/>
          <w:lang w:val="en-US"/>
        </w:rPr>
        <w:t>[Электронный ресурс] // Execmba</w:t>
      </w:r>
      <w:r w:rsidRPr="005D47D5">
        <w:rPr>
          <w:rFonts w:ascii="Times New Roman" w:hAnsi="Times New Roman" w:cs="Times New Roman"/>
          <w:bCs/>
          <w:color w:val="000000" w:themeColor="text1"/>
          <w:sz w:val="20"/>
          <w:szCs w:val="20"/>
        </w:rPr>
        <w:t xml:space="preserve">. – Режим доступа: </w:t>
      </w:r>
      <w:hyperlink r:id="rId1" w:history="1">
        <w:r w:rsidRPr="005D47D5">
          <w:rPr>
            <w:rStyle w:val="a5"/>
            <w:rFonts w:ascii="Times New Roman" w:hAnsi="Times New Roman" w:cs="Times New Roman"/>
            <w:bCs/>
            <w:color w:val="000000" w:themeColor="text1"/>
            <w:sz w:val="20"/>
            <w:szCs w:val="20"/>
            <w:u w:val="none"/>
          </w:rPr>
          <w:t>http://www.execmba.ru/joebloggs/article?jbai=519</w:t>
        </w:r>
      </w:hyperlink>
      <w:r w:rsidRPr="005D47D5">
        <w:rPr>
          <w:rFonts w:ascii="Times New Roman" w:hAnsi="Times New Roman" w:cs="Times New Roman"/>
          <w:bCs/>
          <w:color w:val="000000" w:themeColor="text1"/>
          <w:sz w:val="20"/>
          <w:szCs w:val="20"/>
        </w:rPr>
        <w:t xml:space="preserve"> (дата обращения 24.03.2016)</w:t>
      </w:r>
    </w:p>
  </w:footnote>
  <w:footnote w:id="4">
    <w:p w14:paraId="4911F609" w14:textId="797F1FF2" w:rsidR="00DA6B93" w:rsidRDefault="00DA6B93" w:rsidP="005D47D5">
      <w:pPr>
        <w:pStyle w:val="a8"/>
        <w:jc w:val="both"/>
      </w:pPr>
      <w:r w:rsidRPr="005D47D5">
        <w:rPr>
          <w:rStyle w:val="aa"/>
          <w:rFonts w:ascii="Times New Roman" w:hAnsi="Times New Roman" w:cs="Times New Roman"/>
          <w:sz w:val="20"/>
          <w:szCs w:val="20"/>
        </w:rPr>
        <w:footnoteRef/>
      </w:r>
      <w:r w:rsidRPr="005D47D5">
        <w:rPr>
          <w:rFonts w:ascii="Times New Roman" w:hAnsi="Times New Roman" w:cs="Times New Roman"/>
          <w:sz w:val="20"/>
          <w:szCs w:val="20"/>
        </w:rPr>
        <w:t xml:space="preserve"> </w:t>
      </w:r>
      <w:r w:rsidRPr="005D47D5">
        <w:rPr>
          <w:rFonts w:ascii="Times New Roman" w:hAnsi="Times New Roman" w:cs="Times New Roman"/>
          <w:color w:val="000000" w:themeColor="text1"/>
          <w:sz w:val="20"/>
          <w:szCs w:val="20"/>
        </w:rPr>
        <w:t>Елин В.А., Председатель совета директоров ЗАО "СМАРТ ЛОДЖИСТИК ГРУПП" (SLG), кандидат технических наук/</w:t>
      </w:r>
      <w:r>
        <w:rPr>
          <w:rFonts w:ascii="Times New Roman" w:hAnsi="Times New Roman" w:cs="Times New Roman"/>
          <w:color w:val="000000" w:themeColor="text1"/>
          <w:sz w:val="20"/>
          <w:szCs w:val="20"/>
        </w:rPr>
        <w:t xml:space="preserve">/ Куда стремится логистический </w:t>
      </w:r>
      <w:r w:rsidRPr="005D47D5">
        <w:rPr>
          <w:rFonts w:ascii="Times New Roman" w:hAnsi="Times New Roman" w:cs="Times New Roman"/>
          <w:color w:val="000000" w:themeColor="text1"/>
          <w:sz w:val="20"/>
          <w:szCs w:val="20"/>
        </w:rPr>
        <w:t>аутсорсинг</w:t>
      </w:r>
      <w:r>
        <w:rPr>
          <w:rFonts w:ascii="Times New Roman" w:hAnsi="Times New Roman" w:cs="Times New Roman"/>
          <w:color w:val="000000" w:themeColor="text1"/>
          <w:sz w:val="20"/>
          <w:szCs w:val="20"/>
        </w:rPr>
        <w:t xml:space="preserve"> в России? Проблемы современной логистики [Электронный</w:t>
      </w:r>
      <w:r w:rsidRPr="005D47D5">
        <w:rPr>
          <w:rFonts w:ascii="Times New Roman" w:hAnsi="Times New Roman" w:cs="Times New Roman"/>
          <w:color w:val="000000" w:themeColor="text1"/>
          <w:sz w:val="20"/>
          <w:szCs w:val="20"/>
        </w:rPr>
        <w:t xml:space="preserve"> ресурс] // Режим доступа: </w:t>
      </w:r>
      <w:hyperlink r:id="rId2" w:history="1">
        <w:r w:rsidRPr="005D47D5">
          <w:rPr>
            <w:rStyle w:val="a5"/>
            <w:rFonts w:ascii="Times New Roman" w:hAnsi="Times New Roman" w:cs="Times New Roman"/>
            <w:color w:val="000000" w:themeColor="text1"/>
            <w:sz w:val="20"/>
            <w:szCs w:val="20"/>
            <w:u w:val="none"/>
          </w:rPr>
          <w:t>http://www.samoupravlenie.ru/42-07.php</w:t>
        </w:r>
      </w:hyperlink>
      <w:r w:rsidRPr="005D47D5">
        <w:rPr>
          <w:rFonts w:ascii="Times New Roman" w:hAnsi="Times New Roman" w:cs="Times New Roman"/>
          <w:color w:val="000000" w:themeColor="text1"/>
          <w:sz w:val="20"/>
          <w:szCs w:val="20"/>
        </w:rPr>
        <w:t xml:space="preserve"> (дата обращения 24.03.2016)</w:t>
      </w:r>
    </w:p>
  </w:footnote>
  <w:footnote w:id="5">
    <w:p w14:paraId="74F9F4BF" w14:textId="528B39EB" w:rsidR="00DA6B93" w:rsidRPr="00FB2DBF" w:rsidRDefault="00DA6B93" w:rsidP="00C667AA">
      <w:pPr>
        <w:pStyle w:val="a8"/>
        <w:jc w:val="both"/>
        <w:rPr>
          <w:rFonts w:ascii="Times New Roman" w:eastAsia="Calibri" w:hAnsi="Times New Roman" w:cs="Times New Roman"/>
          <w:sz w:val="20"/>
          <w:szCs w:val="20"/>
        </w:rPr>
      </w:pPr>
      <w:r w:rsidRPr="00FB2DBF">
        <w:rPr>
          <w:rStyle w:val="aa"/>
          <w:rFonts w:ascii="Times New Roman" w:hAnsi="Times New Roman" w:cs="Times New Roman"/>
          <w:color w:val="000000" w:themeColor="text1"/>
          <w:sz w:val="20"/>
          <w:szCs w:val="20"/>
        </w:rPr>
        <w:footnoteRef/>
      </w:r>
      <w:r w:rsidRPr="00FB2DBF">
        <w:rPr>
          <w:rFonts w:ascii="Times New Roman" w:hAnsi="Times New Roman" w:cs="Times New Roman"/>
          <w:color w:val="000000" w:themeColor="text1"/>
          <w:sz w:val="20"/>
          <w:szCs w:val="20"/>
        </w:rPr>
        <w:t xml:space="preserve"> </w:t>
      </w:r>
      <w:r w:rsidRPr="00C667AA">
        <w:rPr>
          <w:rFonts w:ascii="Times New Roman" w:hAnsi="Times New Roman" w:cs="Times New Roman"/>
          <w:bCs/>
          <w:color w:val="000000" w:themeColor="text1"/>
          <w:sz w:val="20"/>
          <w:szCs w:val="20"/>
        </w:rPr>
        <w:t xml:space="preserve">Комиссия США по международной торговле (US International Trade Commission – USITC) в 2005 году подготовила обзор мирового рынка логистических услуг </w:t>
      </w:r>
      <w:r w:rsidRPr="00C667AA">
        <w:rPr>
          <w:rFonts w:ascii="Times New Roman" w:hAnsi="Times New Roman" w:cs="Times New Roman"/>
          <w:color w:val="000000" w:themeColor="text1"/>
          <w:sz w:val="20"/>
          <w:szCs w:val="20"/>
          <w:lang w:val="en-US"/>
        </w:rPr>
        <w:t>[</w:t>
      </w:r>
      <w:r w:rsidRPr="00C667AA">
        <w:rPr>
          <w:rFonts w:ascii="Times New Roman" w:hAnsi="Times New Roman" w:cs="Times New Roman"/>
          <w:color w:val="000000" w:themeColor="text1"/>
          <w:sz w:val="20"/>
          <w:szCs w:val="20"/>
        </w:rPr>
        <w:t>Электронный ресурс</w:t>
      </w:r>
      <w:r w:rsidRPr="00C667AA">
        <w:rPr>
          <w:rFonts w:ascii="Times New Roman" w:hAnsi="Times New Roman" w:cs="Times New Roman"/>
          <w:color w:val="000000" w:themeColor="text1"/>
          <w:sz w:val="20"/>
          <w:szCs w:val="20"/>
          <w:lang w:val="en-US"/>
        </w:rPr>
        <w:t xml:space="preserve">]. – Режим доступа: </w:t>
      </w:r>
      <w:hyperlink r:id="rId3" w:history="1">
        <w:r w:rsidRPr="00C667AA">
          <w:rPr>
            <w:rStyle w:val="a5"/>
            <w:rFonts w:ascii="Times New Roman" w:hAnsi="Times New Roman" w:cs="Times New Roman"/>
            <w:color w:val="000000" w:themeColor="text1"/>
            <w:sz w:val="20"/>
            <w:szCs w:val="20"/>
            <w:u w:val="none"/>
          </w:rPr>
          <w:t>http://www.galaxylogistics.ru/analitika/na-mirovom-ryinke-logisticheskih-uslug.html</w:t>
        </w:r>
      </w:hyperlink>
      <w:r w:rsidRPr="00C667AA">
        <w:rPr>
          <w:rFonts w:ascii="Times New Roman" w:hAnsi="Times New Roman" w:cs="Times New Roman"/>
          <w:color w:val="000000" w:themeColor="text1"/>
          <w:sz w:val="20"/>
          <w:szCs w:val="20"/>
        </w:rPr>
        <w:t xml:space="preserve"> (дата обращения 30.04.2016)</w:t>
      </w:r>
    </w:p>
  </w:footnote>
  <w:footnote w:id="6">
    <w:p w14:paraId="06179B1F" w14:textId="0D4DA44C" w:rsidR="00DA6B93" w:rsidRPr="000161D2" w:rsidRDefault="00DA6B93" w:rsidP="007E7106">
      <w:pPr>
        <w:pStyle w:val="a8"/>
        <w:jc w:val="both"/>
      </w:pPr>
      <w:r>
        <w:rPr>
          <w:rStyle w:val="aa"/>
        </w:rPr>
        <w:footnoteRef/>
      </w:r>
      <w:r>
        <w:t xml:space="preserve"> </w:t>
      </w:r>
      <w:r w:rsidRPr="007E7106">
        <w:rPr>
          <w:rFonts w:ascii="Times New Roman" w:hAnsi="Times New Roman" w:cs="Times New Roman"/>
          <w:bCs/>
          <w:color w:val="000000" w:themeColor="text1"/>
          <w:sz w:val="20"/>
          <w:szCs w:val="20"/>
        </w:rPr>
        <w:t xml:space="preserve">Транснациональные корпорации в мировой экономике </w:t>
      </w:r>
      <w:r w:rsidRPr="007E7106">
        <w:rPr>
          <w:rFonts w:ascii="Times New Roman" w:hAnsi="Times New Roman" w:cs="Times New Roman"/>
          <w:bCs/>
          <w:color w:val="000000" w:themeColor="text1"/>
          <w:sz w:val="20"/>
          <w:szCs w:val="20"/>
          <w:lang w:val="en-US"/>
        </w:rPr>
        <w:t>[</w:t>
      </w:r>
      <w:r w:rsidRPr="007E7106">
        <w:rPr>
          <w:rFonts w:ascii="Times New Roman" w:hAnsi="Times New Roman" w:cs="Times New Roman"/>
          <w:bCs/>
          <w:color w:val="000000" w:themeColor="text1"/>
          <w:sz w:val="20"/>
          <w:szCs w:val="20"/>
        </w:rPr>
        <w:t>Электронный ресурс</w:t>
      </w:r>
      <w:r w:rsidRPr="007E7106">
        <w:rPr>
          <w:rFonts w:ascii="Times New Roman" w:hAnsi="Times New Roman" w:cs="Times New Roman"/>
          <w:bCs/>
          <w:color w:val="000000" w:themeColor="text1"/>
          <w:sz w:val="20"/>
          <w:szCs w:val="20"/>
          <w:lang w:val="en-US"/>
        </w:rPr>
        <w:t xml:space="preserve">]. – </w:t>
      </w:r>
      <w:r w:rsidRPr="007E7106">
        <w:rPr>
          <w:rFonts w:ascii="Times New Roman" w:hAnsi="Times New Roman" w:cs="Times New Roman"/>
          <w:bCs/>
          <w:color w:val="000000" w:themeColor="text1"/>
          <w:sz w:val="20"/>
          <w:szCs w:val="20"/>
        </w:rPr>
        <w:t xml:space="preserve">Режим доступа: </w:t>
      </w:r>
      <w:hyperlink r:id="rId4" w:history="1">
        <w:r w:rsidRPr="007E7106">
          <w:rPr>
            <w:rStyle w:val="a5"/>
            <w:rFonts w:ascii="Times New Roman" w:hAnsi="Times New Roman" w:cs="Times New Roman"/>
            <w:bCs/>
            <w:color w:val="000000" w:themeColor="text1"/>
            <w:sz w:val="20"/>
            <w:szCs w:val="20"/>
            <w:u w:val="none"/>
          </w:rPr>
          <w:t>http://www.grandars.ru/student/mirovaya-ekonomika/transnacionalnaya-korporaciya.html</w:t>
        </w:r>
      </w:hyperlink>
      <w:r w:rsidRPr="007E7106">
        <w:rPr>
          <w:rFonts w:ascii="Times New Roman" w:hAnsi="Times New Roman" w:cs="Times New Roman"/>
          <w:bCs/>
          <w:color w:val="000000" w:themeColor="text1"/>
          <w:sz w:val="20"/>
          <w:szCs w:val="20"/>
        </w:rPr>
        <w:t xml:space="preserve"> (дата обращения 12.05.2016)</w:t>
      </w:r>
    </w:p>
  </w:footnote>
  <w:footnote w:id="7">
    <w:p w14:paraId="2C1BCE84" w14:textId="46F91DF4" w:rsidR="00DA6B93" w:rsidRPr="006936A5" w:rsidRDefault="00DA6B93" w:rsidP="005F71F3">
      <w:pPr>
        <w:widowControl w:val="0"/>
        <w:autoSpaceDE w:val="0"/>
        <w:autoSpaceDN w:val="0"/>
        <w:adjustRightInd w:val="0"/>
        <w:spacing w:after="240"/>
        <w:jc w:val="both"/>
        <w:rPr>
          <w:rFonts w:ascii="Times" w:hAnsi="Times" w:cs="Times"/>
          <w:color w:val="118AD5"/>
          <w:sz w:val="48"/>
          <w:szCs w:val="48"/>
        </w:rPr>
      </w:pPr>
      <w:r w:rsidRPr="005F71F3">
        <w:rPr>
          <w:rStyle w:val="aa"/>
          <w:lang w:val="en-US"/>
        </w:rPr>
        <w:footnoteRef/>
      </w:r>
      <w:r w:rsidRPr="005F71F3">
        <w:rPr>
          <w:lang w:val="en-US"/>
        </w:rPr>
        <w:t xml:space="preserve"> </w:t>
      </w:r>
      <w:r w:rsidRPr="005F71F3">
        <w:rPr>
          <w:rFonts w:ascii="Times New Roman" w:hAnsi="Times New Roman" w:cs="Times New Roman"/>
          <w:color w:val="000000" w:themeColor="text1"/>
          <w:sz w:val="20"/>
          <w:szCs w:val="20"/>
          <w:lang w:val="en-US"/>
        </w:rPr>
        <w:t>Emerging Markets –</w:t>
      </w:r>
      <w:r w:rsidRPr="005F71F3">
        <w:rPr>
          <w:rFonts w:ascii="MS Mincho" w:eastAsia="MS Mincho" w:hAnsi="MS Mincho" w:cs="MS Mincho"/>
          <w:color w:val="000000" w:themeColor="text1"/>
          <w:sz w:val="20"/>
          <w:szCs w:val="20"/>
          <w:lang w:val="en-US"/>
        </w:rPr>
        <w:t> </w:t>
      </w:r>
      <w:r w:rsidRPr="005F71F3">
        <w:rPr>
          <w:rFonts w:ascii="Times New Roman" w:hAnsi="Times New Roman" w:cs="Times New Roman"/>
          <w:color w:val="000000" w:themeColor="text1"/>
          <w:sz w:val="20"/>
          <w:szCs w:val="20"/>
          <w:lang w:val="en-US"/>
        </w:rPr>
        <w:t>New hubs, new spokes, new industry leaders? [</w:t>
      </w:r>
      <w:r w:rsidRPr="005F71F3">
        <w:rPr>
          <w:rFonts w:ascii="Times New Roman" w:hAnsi="Times New Roman" w:cs="Times New Roman"/>
          <w:color w:val="000000" w:themeColor="text1"/>
          <w:sz w:val="20"/>
          <w:szCs w:val="20"/>
        </w:rPr>
        <w:t>Электронный ресурс</w:t>
      </w:r>
      <w:r w:rsidRPr="005F71F3">
        <w:rPr>
          <w:rFonts w:ascii="Times New Roman" w:hAnsi="Times New Roman" w:cs="Times New Roman"/>
          <w:color w:val="000000" w:themeColor="text1"/>
          <w:sz w:val="20"/>
          <w:szCs w:val="20"/>
          <w:lang w:val="en-US"/>
        </w:rPr>
        <w:t xml:space="preserve">]. – Режим доступа </w:t>
      </w:r>
      <w:hyperlink r:id="rId5" w:history="1">
        <w:r w:rsidRPr="005F71F3">
          <w:rPr>
            <w:rStyle w:val="a5"/>
            <w:rFonts w:ascii="Times New Roman" w:hAnsi="Times New Roman" w:cs="Times New Roman"/>
            <w:color w:val="000000" w:themeColor="text1"/>
            <w:sz w:val="20"/>
            <w:szCs w:val="20"/>
            <w:u w:val="none"/>
            <w:lang w:val="en-US"/>
          </w:rPr>
          <w:t>http://www.pwc.com/gx/en/industries/transportation-logistics/tl2030/new-hubs_new-spokes_new-industry-leaders.html</w:t>
        </w:r>
      </w:hyperlink>
      <w:r w:rsidRPr="005F71F3">
        <w:rPr>
          <w:rFonts w:ascii="Times New Roman" w:hAnsi="Times New Roman" w:cs="Times New Roman"/>
          <w:color w:val="000000" w:themeColor="text1"/>
          <w:sz w:val="20"/>
          <w:szCs w:val="20"/>
          <w:lang w:val="en-US"/>
        </w:rPr>
        <w:t xml:space="preserve"> (дата обращения: 01.02.2016)</w:t>
      </w:r>
    </w:p>
    <w:p w14:paraId="61F68601" w14:textId="472D3A4E" w:rsidR="00DA6B93" w:rsidRPr="00944B0E" w:rsidRDefault="00DA6B93">
      <w:pPr>
        <w:pStyle w:val="a8"/>
        <w:rPr>
          <w:lang w:val="en-US"/>
        </w:rPr>
      </w:pPr>
    </w:p>
  </w:footnote>
  <w:footnote w:id="8">
    <w:p w14:paraId="64D380C8" w14:textId="147A417F" w:rsidR="00DA6B93" w:rsidRPr="00C71621" w:rsidRDefault="00DA6B93" w:rsidP="00C71621">
      <w:pPr>
        <w:autoSpaceDE w:val="0"/>
        <w:autoSpaceDN w:val="0"/>
        <w:adjustRightInd w:val="0"/>
        <w:jc w:val="both"/>
        <w:rPr>
          <w:rFonts w:ascii="Times New Roman" w:hAnsi="Times New Roman" w:cs="Times New Roman"/>
          <w:color w:val="000000" w:themeColor="text1"/>
          <w:sz w:val="20"/>
          <w:szCs w:val="20"/>
        </w:rPr>
      </w:pPr>
      <w:r w:rsidRPr="00C71621">
        <w:rPr>
          <w:rStyle w:val="aa"/>
          <w:rFonts w:ascii="Times New Roman" w:hAnsi="Times New Roman" w:cs="Times New Roman"/>
          <w:sz w:val="20"/>
          <w:szCs w:val="20"/>
        </w:rPr>
        <w:footnoteRef/>
      </w:r>
      <w:r w:rsidRPr="00C71621">
        <w:rPr>
          <w:rFonts w:ascii="Times New Roman" w:hAnsi="Times New Roman" w:cs="Times New Roman"/>
          <w:sz w:val="20"/>
          <w:szCs w:val="20"/>
        </w:rPr>
        <w:t xml:space="preserve"> </w:t>
      </w:r>
      <w:r w:rsidRPr="00C71621">
        <w:rPr>
          <w:rFonts w:ascii="Times New Roman" w:hAnsi="Times New Roman" w:cs="Times New Roman"/>
          <w:color w:val="000000" w:themeColor="text1"/>
          <w:sz w:val="20"/>
          <w:szCs w:val="20"/>
        </w:rPr>
        <w:t xml:space="preserve">Internationalization – a driver for business performance [Электронный ресурс] // DHL. Режим доступа: http://www.dhl.com/en/about_us/logistics_insights/studies_research/sme_internationalization_study.html#.Vz5GhWNFv1w (дата обращения: 25.04.2016) </w:t>
      </w:r>
    </w:p>
  </w:footnote>
  <w:footnote w:id="9">
    <w:p w14:paraId="528C23FD" w14:textId="2942139F" w:rsidR="00BB1F5F" w:rsidRPr="00BB1F5F" w:rsidRDefault="00BB1F5F" w:rsidP="00BB1F5F">
      <w:pPr>
        <w:spacing w:line="360" w:lineRule="auto"/>
        <w:jc w:val="both"/>
        <w:rPr>
          <w:rFonts w:ascii="Times New Roman" w:hAnsi="Times New Roman" w:cs="Times New Roman"/>
          <w:color w:val="000000" w:themeColor="text1"/>
          <w:sz w:val="20"/>
          <w:szCs w:val="20"/>
          <w:lang w:val="en-GB"/>
        </w:rPr>
      </w:pPr>
      <w:r w:rsidRPr="00BB1F5F">
        <w:rPr>
          <w:rStyle w:val="aa"/>
          <w:rFonts w:ascii="Times New Roman" w:hAnsi="Times New Roman" w:cs="Times New Roman"/>
          <w:sz w:val="20"/>
          <w:szCs w:val="20"/>
        </w:rPr>
        <w:footnoteRef/>
      </w:r>
      <w:r w:rsidRPr="00BB1F5F">
        <w:rPr>
          <w:rFonts w:ascii="Times New Roman" w:hAnsi="Times New Roman" w:cs="Times New Roman"/>
          <w:sz w:val="20"/>
          <w:szCs w:val="20"/>
        </w:rPr>
        <w:t xml:space="preserve"> </w:t>
      </w:r>
      <w:r>
        <w:rPr>
          <w:rFonts w:ascii="Times New Roman" w:hAnsi="Times New Roman" w:cs="Times New Roman"/>
          <w:color w:val="000000" w:themeColor="text1"/>
          <w:sz w:val="20"/>
          <w:szCs w:val="20"/>
        </w:rPr>
        <w:t>World Investment Report 2015</w:t>
      </w:r>
      <w:r w:rsidRPr="00BB1F5F">
        <w:rPr>
          <w:rFonts w:ascii="Times New Roman" w:hAnsi="Times New Roman" w:cs="Times New Roman"/>
          <w:color w:val="000000" w:themeColor="text1"/>
          <w:sz w:val="20"/>
          <w:szCs w:val="20"/>
        </w:rPr>
        <w:t xml:space="preserve"> [Электронный ресурс] // UNCTAD. – Режим доступа: http://unctad.org/en/pages/PublicationWebflyer.aspx?publicationid=1245 </w:t>
      </w:r>
      <w:r>
        <w:rPr>
          <w:rFonts w:ascii="Times New Roman" w:hAnsi="Times New Roman" w:cs="Times New Roman"/>
          <w:color w:val="000000" w:themeColor="text1"/>
          <w:sz w:val="20"/>
          <w:szCs w:val="20"/>
        </w:rPr>
        <w:t>(дата обращения 17</w:t>
      </w:r>
      <w:r w:rsidRPr="00BB1F5F">
        <w:rPr>
          <w:rFonts w:ascii="Times New Roman" w:hAnsi="Times New Roman" w:cs="Times New Roman"/>
          <w:color w:val="000000" w:themeColor="text1"/>
          <w:sz w:val="20"/>
          <w:szCs w:val="20"/>
        </w:rPr>
        <w:t xml:space="preserve">.03.2016) </w:t>
      </w:r>
    </w:p>
  </w:footnote>
  <w:footnote w:id="10">
    <w:p w14:paraId="1B38B821" w14:textId="6CAC168E" w:rsidR="00DA6B93" w:rsidRPr="005D1FDA" w:rsidRDefault="00DA6B93" w:rsidP="007E7106">
      <w:pPr>
        <w:widowControl w:val="0"/>
        <w:numPr>
          <w:ilvl w:val="0"/>
          <w:numId w:val="5"/>
        </w:numPr>
        <w:autoSpaceDE w:val="0"/>
        <w:autoSpaceDN w:val="0"/>
        <w:adjustRightInd w:val="0"/>
        <w:spacing w:after="320"/>
        <w:ind w:left="0" w:firstLine="0"/>
        <w:rPr>
          <w:rFonts w:ascii="Times New Roman" w:hAnsi="Times New Roman" w:cs="Times New Roman"/>
          <w:sz w:val="20"/>
          <w:szCs w:val="20"/>
        </w:rPr>
      </w:pPr>
      <w:r w:rsidRPr="005D1FDA">
        <w:rPr>
          <w:rStyle w:val="aa"/>
          <w:rFonts w:ascii="Times New Roman" w:hAnsi="Times New Roman" w:cs="Times New Roman"/>
          <w:sz w:val="20"/>
          <w:szCs w:val="20"/>
        </w:rPr>
        <w:footnoteRef/>
      </w:r>
      <w:r w:rsidRPr="005D1FDA">
        <w:rPr>
          <w:rFonts w:ascii="Times New Roman" w:hAnsi="Times New Roman" w:cs="Times New Roman"/>
          <w:sz w:val="20"/>
          <w:szCs w:val="20"/>
        </w:rPr>
        <w:t xml:space="preserve"> Березинец И.В. Основы Эконометрики. Учеб. пособие. – 4-е изд., испр. и доп. – Спб.: Издательство «Высшая Школа </w:t>
      </w:r>
      <w:r>
        <w:rPr>
          <w:rFonts w:ascii="Times New Roman" w:hAnsi="Times New Roman" w:cs="Times New Roman"/>
          <w:sz w:val="20"/>
          <w:szCs w:val="20"/>
        </w:rPr>
        <w:t xml:space="preserve">Менеджмента», 2011.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2D83DAA"/>
    <w:multiLevelType w:val="hybridMultilevel"/>
    <w:tmpl w:val="77183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E5BE7"/>
    <w:multiLevelType w:val="hybridMultilevel"/>
    <w:tmpl w:val="0C4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B0ECB"/>
    <w:multiLevelType w:val="hybridMultilevel"/>
    <w:tmpl w:val="79CE3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A1BAB"/>
    <w:multiLevelType w:val="hybridMultilevel"/>
    <w:tmpl w:val="6D06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80EAA"/>
    <w:multiLevelType w:val="hybridMultilevel"/>
    <w:tmpl w:val="E0FCC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F05F5"/>
    <w:multiLevelType w:val="hybridMultilevel"/>
    <w:tmpl w:val="5206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EC7BA8"/>
    <w:multiLevelType w:val="hybridMultilevel"/>
    <w:tmpl w:val="715EC6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2A80"/>
    <w:multiLevelType w:val="hybridMultilevel"/>
    <w:tmpl w:val="3CDAE2B4"/>
    <w:lvl w:ilvl="0" w:tplc="564885D0">
      <w:numFmt w:val="bullet"/>
      <w:lvlText w:val="•"/>
      <w:lvlJc w:val="left"/>
      <w:pPr>
        <w:ind w:left="720" w:hanging="360"/>
      </w:pPr>
      <w:rPr>
        <w:rFonts w:ascii="Calibri" w:eastAsiaTheme="minorHAnsi" w:hAnsi="Calibri"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EF15ED"/>
    <w:multiLevelType w:val="hybridMultilevel"/>
    <w:tmpl w:val="B65EDEDC"/>
    <w:lvl w:ilvl="0" w:tplc="564885D0">
      <w:numFmt w:val="bullet"/>
      <w:lvlText w:val="•"/>
      <w:lvlJc w:val="left"/>
      <w:pPr>
        <w:ind w:left="720" w:hanging="360"/>
      </w:pPr>
      <w:rPr>
        <w:rFonts w:ascii="Calibri" w:eastAsiaTheme="minorHAnsi" w:hAnsi="Calibri"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B1B43"/>
    <w:multiLevelType w:val="multilevel"/>
    <w:tmpl w:val="0DCEFEC6"/>
    <w:lvl w:ilvl="0">
      <w:start w:val="1"/>
      <w:numFmt w:val="decimal"/>
      <w:lvlText w:val="%1."/>
      <w:lvlJc w:val="left"/>
      <w:pPr>
        <w:ind w:left="360" w:hanging="36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C3017A0"/>
    <w:multiLevelType w:val="hybridMultilevel"/>
    <w:tmpl w:val="F64A0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A75D75"/>
    <w:multiLevelType w:val="multilevel"/>
    <w:tmpl w:val="A3A69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B86C8F"/>
    <w:multiLevelType w:val="hybridMultilevel"/>
    <w:tmpl w:val="D020D2B4"/>
    <w:lvl w:ilvl="0" w:tplc="564885D0">
      <w:numFmt w:val="bullet"/>
      <w:lvlText w:val="•"/>
      <w:lvlJc w:val="left"/>
      <w:pPr>
        <w:ind w:left="720" w:hanging="360"/>
      </w:pPr>
      <w:rPr>
        <w:rFonts w:ascii="Calibri" w:eastAsiaTheme="minorHAnsi" w:hAnsi="Calibri"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341D9"/>
    <w:multiLevelType w:val="multilevel"/>
    <w:tmpl w:val="A3A69A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1A1FC7"/>
    <w:multiLevelType w:val="hybridMultilevel"/>
    <w:tmpl w:val="7402E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62630C"/>
    <w:multiLevelType w:val="hybridMultilevel"/>
    <w:tmpl w:val="50006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F33E6"/>
    <w:multiLevelType w:val="hybridMultilevel"/>
    <w:tmpl w:val="53289506"/>
    <w:lvl w:ilvl="0" w:tplc="04190001">
      <w:start w:val="1"/>
      <w:numFmt w:val="bullet"/>
      <w:lvlText w:val=""/>
      <w:lvlJc w:val="left"/>
      <w:pPr>
        <w:ind w:left="517" w:hanging="360"/>
      </w:pPr>
      <w:rPr>
        <w:rFonts w:ascii="Symbol" w:hAnsi="Symbol" w:hint="default"/>
      </w:rPr>
    </w:lvl>
    <w:lvl w:ilvl="1" w:tplc="04190003" w:tentative="1">
      <w:start w:val="1"/>
      <w:numFmt w:val="bullet"/>
      <w:lvlText w:val="o"/>
      <w:lvlJc w:val="left"/>
      <w:pPr>
        <w:ind w:left="1237" w:hanging="360"/>
      </w:pPr>
      <w:rPr>
        <w:rFonts w:ascii="Courier New" w:hAnsi="Courier New" w:cs="Courier New" w:hint="default"/>
      </w:rPr>
    </w:lvl>
    <w:lvl w:ilvl="2" w:tplc="04190005" w:tentative="1">
      <w:start w:val="1"/>
      <w:numFmt w:val="bullet"/>
      <w:lvlText w:val=""/>
      <w:lvlJc w:val="left"/>
      <w:pPr>
        <w:ind w:left="1957" w:hanging="360"/>
      </w:pPr>
      <w:rPr>
        <w:rFonts w:ascii="Wingdings" w:hAnsi="Wingdings" w:hint="default"/>
      </w:rPr>
    </w:lvl>
    <w:lvl w:ilvl="3" w:tplc="04190001" w:tentative="1">
      <w:start w:val="1"/>
      <w:numFmt w:val="bullet"/>
      <w:lvlText w:val=""/>
      <w:lvlJc w:val="left"/>
      <w:pPr>
        <w:ind w:left="2677" w:hanging="360"/>
      </w:pPr>
      <w:rPr>
        <w:rFonts w:ascii="Symbol" w:hAnsi="Symbol" w:hint="default"/>
      </w:rPr>
    </w:lvl>
    <w:lvl w:ilvl="4" w:tplc="04190003" w:tentative="1">
      <w:start w:val="1"/>
      <w:numFmt w:val="bullet"/>
      <w:lvlText w:val="o"/>
      <w:lvlJc w:val="left"/>
      <w:pPr>
        <w:ind w:left="3397" w:hanging="360"/>
      </w:pPr>
      <w:rPr>
        <w:rFonts w:ascii="Courier New" w:hAnsi="Courier New" w:cs="Courier New" w:hint="default"/>
      </w:rPr>
    </w:lvl>
    <w:lvl w:ilvl="5" w:tplc="04190005" w:tentative="1">
      <w:start w:val="1"/>
      <w:numFmt w:val="bullet"/>
      <w:lvlText w:val=""/>
      <w:lvlJc w:val="left"/>
      <w:pPr>
        <w:ind w:left="4117" w:hanging="360"/>
      </w:pPr>
      <w:rPr>
        <w:rFonts w:ascii="Wingdings" w:hAnsi="Wingdings" w:hint="default"/>
      </w:rPr>
    </w:lvl>
    <w:lvl w:ilvl="6" w:tplc="04190001" w:tentative="1">
      <w:start w:val="1"/>
      <w:numFmt w:val="bullet"/>
      <w:lvlText w:val=""/>
      <w:lvlJc w:val="left"/>
      <w:pPr>
        <w:ind w:left="4837" w:hanging="360"/>
      </w:pPr>
      <w:rPr>
        <w:rFonts w:ascii="Symbol" w:hAnsi="Symbol" w:hint="default"/>
      </w:rPr>
    </w:lvl>
    <w:lvl w:ilvl="7" w:tplc="04190003" w:tentative="1">
      <w:start w:val="1"/>
      <w:numFmt w:val="bullet"/>
      <w:lvlText w:val="o"/>
      <w:lvlJc w:val="left"/>
      <w:pPr>
        <w:ind w:left="5557" w:hanging="360"/>
      </w:pPr>
      <w:rPr>
        <w:rFonts w:ascii="Courier New" w:hAnsi="Courier New" w:cs="Courier New" w:hint="default"/>
      </w:rPr>
    </w:lvl>
    <w:lvl w:ilvl="8" w:tplc="04190005" w:tentative="1">
      <w:start w:val="1"/>
      <w:numFmt w:val="bullet"/>
      <w:lvlText w:val=""/>
      <w:lvlJc w:val="left"/>
      <w:pPr>
        <w:ind w:left="6277" w:hanging="360"/>
      </w:pPr>
      <w:rPr>
        <w:rFonts w:ascii="Wingdings" w:hAnsi="Wingdings" w:hint="default"/>
      </w:rPr>
    </w:lvl>
  </w:abstractNum>
  <w:abstractNum w:abstractNumId="19">
    <w:nsid w:val="301C62CB"/>
    <w:multiLevelType w:val="multilevel"/>
    <w:tmpl w:val="A6965270"/>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28729AB"/>
    <w:multiLevelType w:val="hybridMultilevel"/>
    <w:tmpl w:val="8A84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B77081"/>
    <w:multiLevelType w:val="multilevel"/>
    <w:tmpl w:val="A3A69A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BB3DE5"/>
    <w:multiLevelType w:val="hybridMultilevel"/>
    <w:tmpl w:val="6CB27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082397"/>
    <w:multiLevelType w:val="multilevel"/>
    <w:tmpl w:val="326472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951A47"/>
    <w:multiLevelType w:val="hybridMultilevel"/>
    <w:tmpl w:val="99A004AA"/>
    <w:lvl w:ilvl="0" w:tplc="564885D0">
      <w:numFmt w:val="bullet"/>
      <w:lvlText w:val="•"/>
      <w:lvlJc w:val="left"/>
      <w:pPr>
        <w:ind w:left="720" w:hanging="360"/>
      </w:pPr>
      <w:rPr>
        <w:rFonts w:ascii="Calibri" w:eastAsiaTheme="minorHAnsi" w:hAnsi="Calibri"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DE03E2"/>
    <w:multiLevelType w:val="multilevel"/>
    <w:tmpl w:val="A3A69A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7747F"/>
    <w:multiLevelType w:val="hybridMultilevel"/>
    <w:tmpl w:val="D868C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EC21E1"/>
    <w:multiLevelType w:val="hybridMultilevel"/>
    <w:tmpl w:val="B7C6A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B537AF"/>
    <w:multiLevelType w:val="multilevel"/>
    <w:tmpl w:val="F0546B4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77E4811"/>
    <w:multiLevelType w:val="hybridMultilevel"/>
    <w:tmpl w:val="0B004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303CA9"/>
    <w:multiLevelType w:val="hybridMultilevel"/>
    <w:tmpl w:val="168EA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9C58D2"/>
    <w:multiLevelType w:val="multilevel"/>
    <w:tmpl w:val="093CA656"/>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2C1378"/>
    <w:multiLevelType w:val="hybridMultilevel"/>
    <w:tmpl w:val="49BE5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3604E"/>
    <w:multiLevelType w:val="hybridMultilevel"/>
    <w:tmpl w:val="BF78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925DD7"/>
    <w:multiLevelType w:val="multilevel"/>
    <w:tmpl w:val="093CA656"/>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3457ACF"/>
    <w:multiLevelType w:val="hybridMultilevel"/>
    <w:tmpl w:val="85441978"/>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36">
    <w:nsid w:val="79B61E49"/>
    <w:multiLevelType w:val="hybridMultilevel"/>
    <w:tmpl w:val="3A566AB6"/>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37">
    <w:nsid w:val="7AB537F0"/>
    <w:multiLevelType w:val="hybridMultilevel"/>
    <w:tmpl w:val="ECC26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3610CD"/>
    <w:multiLevelType w:val="multilevel"/>
    <w:tmpl w:val="A3A69A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8A4294"/>
    <w:multiLevelType w:val="multilevel"/>
    <w:tmpl w:val="A3A69A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EC2AF3"/>
    <w:multiLevelType w:val="hybridMultilevel"/>
    <w:tmpl w:val="C24EB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F336C6"/>
    <w:multiLevelType w:val="multilevel"/>
    <w:tmpl w:val="AF54AA2E"/>
    <w:lvl w:ilvl="0">
      <w:start w:val="1"/>
      <w:numFmt w:val="upperRoman"/>
      <w:lvlText w:val="%1."/>
      <w:lvlJc w:val="right"/>
      <w:pPr>
        <w:ind w:left="1429" w:hanging="360"/>
      </w:pPr>
    </w:lvl>
    <w:lvl w:ilvl="1">
      <w:start w:val="3"/>
      <w:numFmt w:val="decimal"/>
      <w:isLgl/>
      <w:lvlText w:val="%1.%2."/>
      <w:lvlJc w:val="left"/>
      <w:pPr>
        <w:ind w:left="1749" w:hanging="6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7E346058"/>
    <w:multiLevelType w:val="hybridMultilevel"/>
    <w:tmpl w:val="98AA18BE"/>
    <w:lvl w:ilvl="0" w:tplc="564885D0">
      <w:numFmt w:val="bullet"/>
      <w:lvlText w:val="•"/>
      <w:lvlJc w:val="left"/>
      <w:pPr>
        <w:ind w:left="720" w:hanging="360"/>
      </w:pPr>
      <w:rPr>
        <w:rFonts w:ascii="Calibri" w:eastAsiaTheme="minorHAnsi" w:hAnsi="Calibri"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1"/>
  </w:num>
  <w:num w:numId="4">
    <w:abstractNumId w:val="11"/>
  </w:num>
  <w:num w:numId="5">
    <w:abstractNumId w:val="0"/>
  </w:num>
  <w:num w:numId="6">
    <w:abstractNumId w:val="35"/>
  </w:num>
  <w:num w:numId="7">
    <w:abstractNumId w:val="1"/>
  </w:num>
  <w:num w:numId="8">
    <w:abstractNumId w:val="26"/>
  </w:num>
  <w:num w:numId="9">
    <w:abstractNumId w:val="30"/>
  </w:num>
  <w:num w:numId="10">
    <w:abstractNumId w:val="33"/>
  </w:num>
  <w:num w:numId="11">
    <w:abstractNumId w:val="22"/>
  </w:num>
  <w:num w:numId="12">
    <w:abstractNumId w:val="12"/>
  </w:num>
  <w:num w:numId="13">
    <w:abstractNumId w:val="5"/>
  </w:num>
  <w:num w:numId="14">
    <w:abstractNumId w:val="7"/>
  </w:num>
  <w:num w:numId="15">
    <w:abstractNumId w:val="3"/>
  </w:num>
  <w:num w:numId="16">
    <w:abstractNumId w:val="29"/>
  </w:num>
  <w:num w:numId="17">
    <w:abstractNumId w:val="10"/>
  </w:num>
  <w:num w:numId="18">
    <w:abstractNumId w:val="24"/>
  </w:num>
  <w:num w:numId="19">
    <w:abstractNumId w:val="42"/>
  </w:num>
  <w:num w:numId="20">
    <w:abstractNumId w:val="14"/>
  </w:num>
  <w:num w:numId="21">
    <w:abstractNumId w:val="9"/>
  </w:num>
  <w:num w:numId="22">
    <w:abstractNumId w:val="41"/>
  </w:num>
  <w:num w:numId="23">
    <w:abstractNumId w:val="16"/>
  </w:num>
  <w:num w:numId="24">
    <w:abstractNumId w:val="28"/>
  </w:num>
  <w:num w:numId="25">
    <w:abstractNumId w:val="37"/>
  </w:num>
  <w:num w:numId="26">
    <w:abstractNumId w:val="40"/>
  </w:num>
  <w:num w:numId="27">
    <w:abstractNumId w:val="27"/>
  </w:num>
  <w:num w:numId="28">
    <w:abstractNumId w:val="8"/>
  </w:num>
  <w:num w:numId="29">
    <w:abstractNumId w:val="32"/>
  </w:num>
  <w:num w:numId="30">
    <w:abstractNumId w:val="18"/>
  </w:num>
  <w:num w:numId="31">
    <w:abstractNumId w:val="36"/>
  </w:num>
  <w:num w:numId="32">
    <w:abstractNumId w:val="23"/>
  </w:num>
  <w:num w:numId="33">
    <w:abstractNumId w:val="21"/>
  </w:num>
  <w:num w:numId="34">
    <w:abstractNumId w:val="38"/>
  </w:num>
  <w:num w:numId="35">
    <w:abstractNumId w:val="34"/>
  </w:num>
  <w:num w:numId="36">
    <w:abstractNumId w:val="13"/>
  </w:num>
  <w:num w:numId="37">
    <w:abstractNumId w:val="39"/>
  </w:num>
  <w:num w:numId="38">
    <w:abstractNumId w:val="15"/>
  </w:num>
  <w:num w:numId="39">
    <w:abstractNumId w:val="25"/>
  </w:num>
  <w:num w:numId="40">
    <w:abstractNumId w:val="17"/>
  </w:num>
  <w:num w:numId="41">
    <w:abstractNumId w:val="6"/>
  </w:num>
  <w:num w:numId="42">
    <w:abstractNumId w:val="4"/>
  </w:num>
  <w:num w:numId="4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AE"/>
    <w:rsid w:val="00016037"/>
    <w:rsid w:val="000161D2"/>
    <w:rsid w:val="00027148"/>
    <w:rsid w:val="00032622"/>
    <w:rsid w:val="00051192"/>
    <w:rsid w:val="000616F3"/>
    <w:rsid w:val="00066E09"/>
    <w:rsid w:val="0007377D"/>
    <w:rsid w:val="000922BB"/>
    <w:rsid w:val="00095588"/>
    <w:rsid w:val="000C12CE"/>
    <w:rsid w:val="000D2B62"/>
    <w:rsid w:val="000D4F5F"/>
    <w:rsid w:val="00130906"/>
    <w:rsid w:val="00132E0F"/>
    <w:rsid w:val="00180A85"/>
    <w:rsid w:val="001940BA"/>
    <w:rsid w:val="001952D0"/>
    <w:rsid w:val="001A1617"/>
    <w:rsid w:val="001B27D8"/>
    <w:rsid w:val="001D01B3"/>
    <w:rsid w:val="001D5BC5"/>
    <w:rsid w:val="001D73E7"/>
    <w:rsid w:val="001F68A9"/>
    <w:rsid w:val="002018AC"/>
    <w:rsid w:val="002074F6"/>
    <w:rsid w:val="00207FC4"/>
    <w:rsid w:val="0021019B"/>
    <w:rsid w:val="00211C9D"/>
    <w:rsid w:val="002341F8"/>
    <w:rsid w:val="00247AF4"/>
    <w:rsid w:val="002700DB"/>
    <w:rsid w:val="0027337C"/>
    <w:rsid w:val="00282CA5"/>
    <w:rsid w:val="0028452D"/>
    <w:rsid w:val="002C277A"/>
    <w:rsid w:val="002D683C"/>
    <w:rsid w:val="002D6E7B"/>
    <w:rsid w:val="002F74F5"/>
    <w:rsid w:val="00322727"/>
    <w:rsid w:val="00337AD7"/>
    <w:rsid w:val="003447AF"/>
    <w:rsid w:val="00352524"/>
    <w:rsid w:val="003639A6"/>
    <w:rsid w:val="00373030"/>
    <w:rsid w:val="0038769E"/>
    <w:rsid w:val="003E62F7"/>
    <w:rsid w:val="003F51CF"/>
    <w:rsid w:val="004308DF"/>
    <w:rsid w:val="00455943"/>
    <w:rsid w:val="0047752B"/>
    <w:rsid w:val="0049565C"/>
    <w:rsid w:val="004A00B7"/>
    <w:rsid w:val="004B5F29"/>
    <w:rsid w:val="004C5234"/>
    <w:rsid w:val="004D3C20"/>
    <w:rsid w:val="005051CF"/>
    <w:rsid w:val="00512F77"/>
    <w:rsid w:val="005165C4"/>
    <w:rsid w:val="0052457B"/>
    <w:rsid w:val="00524D62"/>
    <w:rsid w:val="005379B8"/>
    <w:rsid w:val="005430CC"/>
    <w:rsid w:val="00547286"/>
    <w:rsid w:val="00554936"/>
    <w:rsid w:val="00561EB1"/>
    <w:rsid w:val="00565DD2"/>
    <w:rsid w:val="00574196"/>
    <w:rsid w:val="00585831"/>
    <w:rsid w:val="005A56CC"/>
    <w:rsid w:val="005D1FDA"/>
    <w:rsid w:val="005D47D5"/>
    <w:rsid w:val="005F5B0C"/>
    <w:rsid w:val="005F71F3"/>
    <w:rsid w:val="00602133"/>
    <w:rsid w:val="006260ED"/>
    <w:rsid w:val="00646F58"/>
    <w:rsid w:val="00681A2E"/>
    <w:rsid w:val="00686FAE"/>
    <w:rsid w:val="00691083"/>
    <w:rsid w:val="006936A5"/>
    <w:rsid w:val="006A2F60"/>
    <w:rsid w:val="006A4F7E"/>
    <w:rsid w:val="006B1BDD"/>
    <w:rsid w:val="006D29FB"/>
    <w:rsid w:val="006E2FF5"/>
    <w:rsid w:val="006E664B"/>
    <w:rsid w:val="006F5443"/>
    <w:rsid w:val="00721789"/>
    <w:rsid w:val="007804D7"/>
    <w:rsid w:val="007B3EB9"/>
    <w:rsid w:val="007B4138"/>
    <w:rsid w:val="007D3E2F"/>
    <w:rsid w:val="007D5BDB"/>
    <w:rsid w:val="007D7E43"/>
    <w:rsid w:val="007E7106"/>
    <w:rsid w:val="008037E5"/>
    <w:rsid w:val="008111B0"/>
    <w:rsid w:val="00812206"/>
    <w:rsid w:val="00821D39"/>
    <w:rsid w:val="0082659E"/>
    <w:rsid w:val="008270D1"/>
    <w:rsid w:val="008278CA"/>
    <w:rsid w:val="008344AB"/>
    <w:rsid w:val="008351E4"/>
    <w:rsid w:val="00841BAC"/>
    <w:rsid w:val="00860307"/>
    <w:rsid w:val="008864F8"/>
    <w:rsid w:val="008C194B"/>
    <w:rsid w:val="008C1D27"/>
    <w:rsid w:val="008C6E16"/>
    <w:rsid w:val="008F6186"/>
    <w:rsid w:val="008F6295"/>
    <w:rsid w:val="009025B7"/>
    <w:rsid w:val="00910004"/>
    <w:rsid w:val="00925537"/>
    <w:rsid w:val="00944B0E"/>
    <w:rsid w:val="00955E12"/>
    <w:rsid w:val="00965D2C"/>
    <w:rsid w:val="00971E66"/>
    <w:rsid w:val="009751EC"/>
    <w:rsid w:val="009773AA"/>
    <w:rsid w:val="00981BCA"/>
    <w:rsid w:val="0098637E"/>
    <w:rsid w:val="00993EEC"/>
    <w:rsid w:val="00995A16"/>
    <w:rsid w:val="009C7FC2"/>
    <w:rsid w:val="009D2CA2"/>
    <w:rsid w:val="009E4656"/>
    <w:rsid w:val="009E7351"/>
    <w:rsid w:val="009F27D3"/>
    <w:rsid w:val="009F683E"/>
    <w:rsid w:val="00A05480"/>
    <w:rsid w:val="00A305F3"/>
    <w:rsid w:val="00A311D1"/>
    <w:rsid w:val="00A4044E"/>
    <w:rsid w:val="00A47EB1"/>
    <w:rsid w:val="00A50AA1"/>
    <w:rsid w:val="00A54732"/>
    <w:rsid w:val="00A5702A"/>
    <w:rsid w:val="00A7737B"/>
    <w:rsid w:val="00A81B10"/>
    <w:rsid w:val="00AA7C65"/>
    <w:rsid w:val="00AB3520"/>
    <w:rsid w:val="00AC7B70"/>
    <w:rsid w:val="00AE112F"/>
    <w:rsid w:val="00AF1A34"/>
    <w:rsid w:val="00AF357B"/>
    <w:rsid w:val="00AF6877"/>
    <w:rsid w:val="00B01EEE"/>
    <w:rsid w:val="00B14D14"/>
    <w:rsid w:val="00B5369F"/>
    <w:rsid w:val="00B640C1"/>
    <w:rsid w:val="00B71433"/>
    <w:rsid w:val="00BB1F5F"/>
    <w:rsid w:val="00BB66BE"/>
    <w:rsid w:val="00BD1319"/>
    <w:rsid w:val="00BE37B9"/>
    <w:rsid w:val="00BE3FC9"/>
    <w:rsid w:val="00BF345B"/>
    <w:rsid w:val="00BF562E"/>
    <w:rsid w:val="00C068E5"/>
    <w:rsid w:val="00C15D86"/>
    <w:rsid w:val="00C17AFE"/>
    <w:rsid w:val="00C17D70"/>
    <w:rsid w:val="00C20D0A"/>
    <w:rsid w:val="00C36466"/>
    <w:rsid w:val="00C53378"/>
    <w:rsid w:val="00C667AA"/>
    <w:rsid w:val="00C71621"/>
    <w:rsid w:val="00C84CD4"/>
    <w:rsid w:val="00C87DFA"/>
    <w:rsid w:val="00CA67BF"/>
    <w:rsid w:val="00CB3330"/>
    <w:rsid w:val="00CB3ADB"/>
    <w:rsid w:val="00CB637E"/>
    <w:rsid w:val="00CB699E"/>
    <w:rsid w:val="00CC22EB"/>
    <w:rsid w:val="00CD13AD"/>
    <w:rsid w:val="00CD2477"/>
    <w:rsid w:val="00CE29CB"/>
    <w:rsid w:val="00CE5277"/>
    <w:rsid w:val="00CE6A78"/>
    <w:rsid w:val="00CE763A"/>
    <w:rsid w:val="00CE7D70"/>
    <w:rsid w:val="00CF2F89"/>
    <w:rsid w:val="00CF5AA1"/>
    <w:rsid w:val="00CF5DF9"/>
    <w:rsid w:val="00D01232"/>
    <w:rsid w:val="00D03377"/>
    <w:rsid w:val="00D16870"/>
    <w:rsid w:val="00D3693F"/>
    <w:rsid w:val="00D5005E"/>
    <w:rsid w:val="00D561B9"/>
    <w:rsid w:val="00D770CC"/>
    <w:rsid w:val="00D91A8C"/>
    <w:rsid w:val="00DA1A47"/>
    <w:rsid w:val="00DA1D45"/>
    <w:rsid w:val="00DA6B93"/>
    <w:rsid w:val="00DA76DF"/>
    <w:rsid w:val="00DA7FAE"/>
    <w:rsid w:val="00DB08FB"/>
    <w:rsid w:val="00DC088B"/>
    <w:rsid w:val="00DC4099"/>
    <w:rsid w:val="00DC49A0"/>
    <w:rsid w:val="00DF6B1D"/>
    <w:rsid w:val="00E028B9"/>
    <w:rsid w:val="00E303A1"/>
    <w:rsid w:val="00E33113"/>
    <w:rsid w:val="00E4456D"/>
    <w:rsid w:val="00E835B4"/>
    <w:rsid w:val="00E83C0E"/>
    <w:rsid w:val="00E91A4F"/>
    <w:rsid w:val="00EB4F54"/>
    <w:rsid w:val="00EC301E"/>
    <w:rsid w:val="00ED2B1C"/>
    <w:rsid w:val="00EE6346"/>
    <w:rsid w:val="00EF4DEE"/>
    <w:rsid w:val="00F00D9F"/>
    <w:rsid w:val="00F00E80"/>
    <w:rsid w:val="00F011DD"/>
    <w:rsid w:val="00F05FB1"/>
    <w:rsid w:val="00F23A79"/>
    <w:rsid w:val="00F26A76"/>
    <w:rsid w:val="00F313CF"/>
    <w:rsid w:val="00F47CD5"/>
    <w:rsid w:val="00F56C9C"/>
    <w:rsid w:val="00F626B0"/>
    <w:rsid w:val="00F67F21"/>
    <w:rsid w:val="00F75798"/>
    <w:rsid w:val="00F91AF6"/>
    <w:rsid w:val="00FA1C0A"/>
    <w:rsid w:val="00FA1C99"/>
    <w:rsid w:val="00FA3A82"/>
    <w:rsid w:val="00FB2DBF"/>
    <w:rsid w:val="00FE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28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58"/>
    <w:pPr>
      <w:spacing w:after="0" w:line="240" w:lineRule="auto"/>
    </w:pPr>
    <w:rPr>
      <w:sz w:val="24"/>
      <w:szCs w:val="24"/>
    </w:rPr>
  </w:style>
  <w:style w:type="paragraph" w:styleId="1">
    <w:name w:val="heading 1"/>
    <w:basedOn w:val="a"/>
    <w:next w:val="a"/>
    <w:link w:val="10"/>
    <w:uiPriority w:val="9"/>
    <w:qFormat/>
    <w:rsid w:val="00686F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4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68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FA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686FAE"/>
    <w:pPr>
      <w:widowControl w:val="0"/>
      <w:spacing w:after="200" w:line="276" w:lineRule="auto"/>
      <w:ind w:left="720"/>
      <w:contextualSpacing/>
    </w:pPr>
    <w:rPr>
      <w:sz w:val="22"/>
      <w:szCs w:val="22"/>
      <w:lang w:val="en-US"/>
    </w:rPr>
  </w:style>
  <w:style w:type="table" w:styleId="a4">
    <w:name w:val="Table Grid"/>
    <w:basedOn w:val="a1"/>
    <w:uiPriority w:val="59"/>
    <w:rsid w:val="00686FA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86FAE"/>
    <w:rPr>
      <w:color w:val="0000FF" w:themeColor="hyperlink"/>
      <w:u w:val="single"/>
    </w:rPr>
  </w:style>
  <w:style w:type="paragraph" w:styleId="a6">
    <w:name w:val="Normal (Web)"/>
    <w:basedOn w:val="a"/>
    <w:uiPriority w:val="99"/>
    <w:unhideWhenUsed/>
    <w:rsid w:val="00686FAE"/>
    <w:pPr>
      <w:spacing w:before="100" w:beforeAutospacing="1" w:after="100" w:afterAutospacing="1"/>
    </w:pPr>
    <w:rPr>
      <w:rFonts w:ascii="Times New Roman" w:eastAsia="Times New Roman" w:hAnsi="Times New Roman" w:cs="Times New Roman"/>
      <w:lang w:eastAsia="ru-RU"/>
    </w:rPr>
  </w:style>
  <w:style w:type="paragraph" w:styleId="a7">
    <w:name w:val="TOC Heading"/>
    <w:basedOn w:val="1"/>
    <w:next w:val="a"/>
    <w:uiPriority w:val="39"/>
    <w:unhideWhenUsed/>
    <w:qFormat/>
    <w:rsid w:val="00686FAE"/>
    <w:pPr>
      <w:spacing w:line="276" w:lineRule="auto"/>
      <w:outlineLvl w:val="9"/>
    </w:pPr>
    <w:rPr>
      <w:lang w:eastAsia="ru-RU"/>
    </w:rPr>
  </w:style>
  <w:style w:type="paragraph" w:styleId="11">
    <w:name w:val="toc 1"/>
    <w:basedOn w:val="a"/>
    <w:next w:val="a"/>
    <w:autoRedefine/>
    <w:uiPriority w:val="39"/>
    <w:unhideWhenUsed/>
    <w:rsid w:val="00686FAE"/>
    <w:pPr>
      <w:spacing w:before="120"/>
    </w:pPr>
    <w:rPr>
      <w:b/>
      <w:bCs/>
    </w:rPr>
  </w:style>
  <w:style w:type="paragraph" w:styleId="21">
    <w:name w:val="toc 2"/>
    <w:basedOn w:val="a"/>
    <w:next w:val="a"/>
    <w:autoRedefine/>
    <w:uiPriority w:val="39"/>
    <w:unhideWhenUsed/>
    <w:rsid w:val="00686FAE"/>
    <w:pPr>
      <w:ind w:left="240"/>
    </w:pPr>
    <w:rPr>
      <w:b/>
      <w:bCs/>
      <w:sz w:val="22"/>
      <w:szCs w:val="22"/>
    </w:rPr>
  </w:style>
  <w:style w:type="paragraph" w:styleId="31">
    <w:name w:val="toc 3"/>
    <w:basedOn w:val="a"/>
    <w:next w:val="a"/>
    <w:autoRedefine/>
    <w:uiPriority w:val="39"/>
    <w:unhideWhenUsed/>
    <w:rsid w:val="00686FAE"/>
    <w:pPr>
      <w:ind w:left="480"/>
    </w:pPr>
    <w:rPr>
      <w:sz w:val="22"/>
      <w:szCs w:val="22"/>
    </w:rPr>
  </w:style>
  <w:style w:type="paragraph" w:customStyle="1" w:styleId="12">
    <w:name w:val="Обычный1"/>
    <w:rsid w:val="00686FAE"/>
    <w:pPr>
      <w:spacing w:after="0" w:line="360" w:lineRule="auto"/>
      <w:jc w:val="both"/>
    </w:pPr>
    <w:rPr>
      <w:rFonts w:ascii="Times New Roman" w:eastAsia="Calibri" w:hAnsi="Times New Roman" w:cs="Times New Roman"/>
      <w:color w:val="000000"/>
      <w:sz w:val="24"/>
      <w:lang w:eastAsia="ru-RU"/>
    </w:rPr>
  </w:style>
  <w:style w:type="paragraph" w:styleId="a8">
    <w:name w:val="footnote text"/>
    <w:basedOn w:val="a"/>
    <w:link w:val="a9"/>
    <w:uiPriority w:val="99"/>
    <w:unhideWhenUsed/>
    <w:rsid w:val="00686FAE"/>
  </w:style>
  <w:style w:type="character" w:customStyle="1" w:styleId="a9">
    <w:name w:val="Текст сноски Знак"/>
    <w:basedOn w:val="a0"/>
    <w:link w:val="a8"/>
    <w:uiPriority w:val="99"/>
    <w:rsid w:val="00686FAE"/>
    <w:rPr>
      <w:sz w:val="24"/>
      <w:szCs w:val="24"/>
    </w:rPr>
  </w:style>
  <w:style w:type="character" w:styleId="aa">
    <w:name w:val="footnote reference"/>
    <w:basedOn w:val="a0"/>
    <w:uiPriority w:val="99"/>
    <w:unhideWhenUsed/>
    <w:rsid w:val="00686FAE"/>
    <w:rPr>
      <w:vertAlign w:val="superscript"/>
    </w:rPr>
  </w:style>
  <w:style w:type="character" w:styleId="ab">
    <w:name w:val="annotation reference"/>
    <w:basedOn w:val="a0"/>
    <w:uiPriority w:val="99"/>
    <w:semiHidden/>
    <w:unhideWhenUsed/>
    <w:rsid w:val="00686FAE"/>
    <w:rPr>
      <w:sz w:val="16"/>
      <w:szCs w:val="16"/>
    </w:rPr>
  </w:style>
  <w:style w:type="paragraph" w:styleId="ac">
    <w:name w:val="annotation text"/>
    <w:basedOn w:val="a"/>
    <w:link w:val="ad"/>
    <w:uiPriority w:val="99"/>
    <w:unhideWhenUsed/>
    <w:rsid w:val="00686FAE"/>
    <w:rPr>
      <w:sz w:val="20"/>
      <w:szCs w:val="20"/>
    </w:rPr>
  </w:style>
  <w:style w:type="character" w:customStyle="1" w:styleId="ad">
    <w:name w:val="Текст примечания Знак"/>
    <w:basedOn w:val="a0"/>
    <w:link w:val="ac"/>
    <w:uiPriority w:val="99"/>
    <w:rsid w:val="00686FAE"/>
    <w:rPr>
      <w:sz w:val="20"/>
      <w:szCs w:val="20"/>
    </w:rPr>
  </w:style>
  <w:style w:type="paragraph" w:styleId="ae">
    <w:name w:val="Balloon Text"/>
    <w:basedOn w:val="a"/>
    <w:link w:val="af"/>
    <w:uiPriority w:val="99"/>
    <w:semiHidden/>
    <w:unhideWhenUsed/>
    <w:rsid w:val="00686FAE"/>
    <w:rPr>
      <w:rFonts w:ascii="Tahoma" w:hAnsi="Tahoma" w:cs="Tahoma"/>
      <w:sz w:val="16"/>
      <w:szCs w:val="16"/>
    </w:rPr>
  </w:style>
  <w:style w:type="character" w:customStyle="1" w:styleId="af">
    <w:name w:val="Текст выноски Знак"/>
    <w:basedOn w:val="a0"/>
    <w:link w:val="ae"/>
    <w:uiPriority w:val="99"/>
    <w:semiHidden/>
    <w:rsid w:val="00686FAE"/>
    <w:rPr>
      <w:rFonts w:ascii="Tahoma" w:hAnsi="Tahoma" w:cs="Tahoma"/>
      <w:sz w:val="16"/>
      <w:szCs w:val="16"/>
    </w:rPr>
  </w:style>
  <w:style w:type="character" w:customStyle="1" w:styleId="30">
    <w:name w:val="Заголовок 3 Знак"/>
    <w:basedOn w:val="a0"/>
    <w:link w:val="3"/>
    <w:uiPriority w:val="9"/>
    <w:semiHidden/>
    <w:rsid w:val="00AF6877"/>
    <w:rPr>
      <w:rFonts w:asciiTheme="majorHAnsi" w:eastAsiaTheme="majorEastAsia" w:hAnsiTheme="majorHAnsi" w:cstheme="majorBidi"/>
      <w:b/>
      <w:bCs/>
      <w:color w:val="4F81BD" w:themeColor="accent1"/>
      <w:sz w:val="24"/>
      <w:szCs w:val="24"/>
    </w:rPr>
  </w:style>
  <w:style w:type="table" w:customStyle="1" w:styleId="13">
    <w:name w:val="Сетка таблицы1"/>
    <w:basedOn w:val="a1"/>
    <w:next w:val="a4"/>
    <w:uiPriority w:val="59"/>
    <w:rsid w:val="00AF687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AF6877"/>
    <w:pPr>
      <w:tabs>
        <w:tab w:val="center" w:pos="4677"/>
        <w:tab w:val="right" w:pos="9355"/>
      </w:tabs>
    </w:pPr>
  </w:style>
  <w:style w:type="character" w:customStyle="1" w:styleId="af1">
    <w:name w:val="Верхний колонтитул Знак"/>
    <w:basedOn w:val="a0"/>
    <w:link w:val="af0"/>
    <w:uiPriority w:val="99"/>
    <w:rsid w:val="00AF6877"/>
    <w:rPr>
      <w:sz w:val="24"/>
      <w:szCs w:val="24"/>
    </w:rPr>
  </w:style>
  <w:style w:type="paragraph" w:styleId="af2">
    <w:name w:val="footer"/>
    <w:basedOn w:val="a"/>
    <w:link w:val="af3"/>
    <w:uiPriority w:val="99"/>
    <w:unhideWhenUsed/>
    <w:rsid w:val="00AF6877"/>
    <w:pPr>
      <w:tabs>
        <w:tab w:val="center" w:pos="4677"/>
        <w:tab w:val="right" w:pos="9355"/>
      </w:tabs>
    </w:pPr>
  </w:style>
  <w:style w:type="character" w:customStyle="1" w:styleId="af3">
    <w:name w:val="Нижний колонтитул Знак"/>
    <w:basedOn w:val="a0"/>
    <w:link w:val="af2"/>
    <w:uiPriority w:val="99"/>
    <w:rsid w:val="00AF6877"/>
    <w:rPr>
      <w:sz w:val="24"/>
      <w:szCs w:val="24"/>
    </w:rPr>
  </w:style>
  <w:style w:type="table" w:customStyle="1" w:styleId="22">
    <w:name w:val="Сетка таблицы2"/>
    <w:basedOn w:val="a1"/>
    <w:next w:val="a4"/>
    <w:uiPriority w:val="59"/>
    <w:rsid w:val="00A5473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4732"/>
    <w:rPr>
      <w:rFonts w:asciiTheme="majorHAnsi" w:eastAsiaTheme="majorEastAsia" w:hAnsiTheme="majorHAnsi" w:cstheme="majorBidi"/>
      <w:b/>
      <w:bCs/>
      <w:color w:val="4F81BD" w:themeColor="accent1"/>
      <w:sz w:val="26"/>
      <w:szCs w:val="26"/>
    </w:rPr>
  </w:style>
  <w:style w:type="paragraph" w:styleId="af4">
    <w:name w:val="Subtitle"/>
    <w:basedOn w:val="a"/>
    <w:next w:val="a"/>
    <w:link w:val="af5"/>
    <w:uiPriority w:val="11"/>
    <w:qFormat/>
    <w:rsid w:val="00A54732"/>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A54732"/>
    <w:rPr>
      <w:rFonts w:asciiTheme="majorHAnsi" w:eastAsiaTheme="majorEastAsia" w:hAnsiTheme="majorHAnsi" w:cstheme="majorBidi"/>
      <w:i/>
      <w:iCs/>
      <w:color w:val="4F81BD" w:themeColor="accent1"/>
      <w:spacing w:val="15"/>
      <w:sz w:val="24"/>
      <w:szCs w:val="24"/>
    </w:rPr>
  </w:style>
  <w:style w:type="character" w:styleId="af6">
    <w:name w:val="Placeholder Text"/>
    <w:basedOn w:val="a0"/>
    <w:uiPriority w:val="99"/>
    <w:semiHidden/>
    <w:rsid w:val="00A05480"/>
    <w:rPr>
      <w:color w:val="808080"/>
    </w:rPr>
  </w:style>
  <w:style w:type="paragraph" w:styleId="af7">
    <w:name w:val="annotation subject"/>
    <w:basedOn w:val="ac"/>
    <w:next w:val="ac"/>
    <w:link w:val="af8"/>
    <w:uiPriority w:val="99"/>
    <w:semiHidden/>
    <w:unhideWhenUsed/>
    <w:rsid w:val="00C84CD4"/>
    <w:rPr>
      <w:b/>
      <w:bCs/>
    </w:rPr>
  </w:style>
  <w:style w:type="character" w:customStyle="1" w:styleId="af8">
    <w:name w:val="Тема примечания Знак"/>
    <w:basedOn w:val="ad"/>
    <w:link w:val="af7"/>
    <w:uiPriority w:val="99"/>
    <w:semiHidden/>
    <w:rsid w:val="00C84CD4"/>
    <w:rPr>
      <w:b/>
      <w:bCs/>
      <w:sz w:val="20"/>
      <w:szCs w:val="20"/>
    </w:rPr>
  </w:style>
  <w:style w:type="paragraph" w:styleId="af9">
    <w:name w:val="caption"/>
    <w:basedOn w:val="a"/>
    <w:next w:val="a"/>
    <w:qFormat/>
    <w:rsid w:val="00A311D1"/>
    <w:pPr>
      <w:spacing w:line="360" w:lineRule="auto"/>
      <w:jc w:val="both"/>
    </w:pPr>
    <w:rPr>
      <w:rFonts w:ascii="Cambria" w:eastAsia="MS ??" w:hAnsi="Cambria" w:cs="Times New Roman"/>
      <w:b/>
      <w:bCs/>
      <w:sz w:val="20"/>
      <w:szCs w:val="20"/>
      <w:lang w:eastAsia="ru-RU"/>
    </w:rPr>
  </w:style>
  <w:style w:type="character" w:styleId="afa">
    <w:name w:val="page number"/>
    <w:basedOn w:val="a0"/>
    <w:uiPriority w:val="99"/>
    <w:semiHidden/>
    <w:unhideWhenUsed/>
    <w:rsid w:val="00A311D1"/>
  </w:style>
  <w:style w:type="paragraph" w:styleId="afb">
    <w:name w:val="Document Map"/>
    <w:basedOn w:val="a"/>
    <w:link w:val="afc"/>
    <w:uiPriority w:val="99"/>
    <w:semiHidden/>
    <w:unhideWhenUsed/>
    <w:rsid w:val="00A47EB1"/>
    <w:rPr>
      <w:rFonts w:ascii="Times New Roman" w:hAnsi="Times New Roman" w:cs="Times New Roman"/>
    </w:rPr>
  </w:style>
  <w:style w:type="character" w:customStyle="1" w:styleId="afc">
    <w:name w:val="Схема документа Знак"/>
    <w:basedOn w:val="a0"/>
    <w:link w:val="afb"/>
    <w:uiPriority w:val="99"/>
    <w:semiHidden/>
    <w:rsid w:val="00A47EB1"/>
    <w:rPr>
      <w:rFonts w:ascii="Times New Roman" w:hAnsi="Times New Roman" w:cs="Times New Roman"/>
      <w:sz w:val="24"/>
      <w:szCs w:val="24"/>
    </w:rPr>
  </w:style>
  <w:style w:type="paragraph" w:styleId="afd">
    <w:name w:val="Revision"/>
    <w:hidden/>
    <w:uiPriority w:val="99"/>
    <w:semiHidden/>
    <w:rsid w:val="00A47EB1"/>
    <w:pPr>
      <w:spacing w:after="0" w:line="240" w:lineRule="auto"/>
    </w:pPr>
    <w:rPr>
      <w:sz w:val="24"/>
      <w:szCs w:val="24"/>
    </w:rPr>
  </w:style>
  <w:style w:type="character" w:styleId="afe">
    <w:name w:val="FollowedHyperlink"/>
    <w:basedOn w:val="a0"/>
    <w:uiPriority w:val="99"/>
    <w:semiHidden/>
    <w:unhideWhenUsed/>
    <w:rsid w:val="00E835B4"/>
    <w:rPr>
      <w:color w:val="800080" w:themeColor="followedHyperlink"/>
      <w:u w:val="single"/>
    </w:rPr>
  </w:style>
  <w:style w:type="paragraph" w:styleId="4">
    <w:name w:val="toc 4"/>
    <w:basedOn w:val="a"/>
    <w:next w:val="a"/>
    <w:autoRedefine/>
    <w:uiPriority w:val="39"/>
    <w:unhideWhenUsed/>
    <w:rsid w:val="00C667AA"/>
    <w:pPr>
      <w:ind w:left="720"/>
    </w:pPr>
  </w:style>
  <w:style w:type="paragraph" w:styleId="5">
    <w:name w:val="toc 5"/>
    <w:basedOn w:val="a"/>
    <w:next w:val="a"/>
    <w:autoRedefine/>
    <w:uiPriority w:val="39"/>
    <w:unhideWhenUsed/>
    <w:rsid w:val="00C667AA"/>
    <w:pPr>
      <w:ind w:left="960"/>
    </w:pPr>
  </w:style>
  <w:style w:type="paragraph" w:styleId="6">
    <w:name w:val="toc 6"/>
    <w:basedOn w:val="a"/>
    <w:next w:val="a"/>
    <w:autoRedefine/>
    <w:uiPriority w:val="39"/>
    <w:unhideWhenUsed/>
    <w:rsid w:val="00C667AA"/>
    <w:pPr>
      <w:ind w:left="1200"/>
    </w:pPr>
  </w:style>
  <w:style w:type="paragraph" w:styleId="7">
    <w:name w:val="toc 7"/>
    <w:basedOn w:val="a"/>
    <w:next w:val="a"/>
    <w:autoRedefine/>
    <w:uiPriority w:val="39"/>
    <w:unhideWhenUsed/>
    <w:rsid w:val="00C667AA"/>
    <w:pPr>
      <w:ind w:left="1440"/>
    </w:pPr>
  </w:style>
  <w:style w:type="paragraph" w:styleId="8">
    <w:name w:val="toc 8"/>
    <w:basedOn w:val="a"/>
    <w:next w:val="a"/>
    <w:autoRedefine/>
    <w:uiPriority w:val="39"/>
    <w:unhideWhenUsed/>
    <w:rsid w:val="00C667AA"/>
    <w:pPr>
      <w:ind w:left="1680"/>
    </w:pPr>
  </w:style>
  <w:style w:type="paragraph" w:styleId="9">
    <w:name w:val="toc 9"/>
    <w:basedOn w:val="a"/>
    <w:next w:val="a"/>
    <w:autoRedefine/>
    <w:uiPriority w:val="39"/>
    <w:unhideWhenUsed/>
    <w:rsid w:val="00C667A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9132">
      <w:bodyDiv w:val="1"/>
      <w:marLeft w:val="0"/>
      <w:marRight w:val="0"/>
      <w:marTop w:val="0"/>
      <w:marBottom w:val="0"/>
      <w:divBdr>
        <w:top w:val="none" w:sz="0" w:space="0" w:color="auto"/>
        <w:left w:val="none" w:sz="0" w:space="0" w:color="auto"/>
        <w:bottom w:val="none" w:sz="0" w:space="0" w:color="auto"/>
        <w:right w:val="none" w:sz="0" w:space="0" w:color="auto"/>
      </w:divBdr>
      <w:divsChild>
        <w:div w:id="1986010027">
          <w:marLeft w:val="0"/>
          <w:marRight w:val="0"/>
          <w:marTop w:val="0"/>
          <w:marBottom w:val="0"/>
          <w:divBdr>
            <w:top w:val="none" w:sz="0" w:space="0" w:color="auto"/>
            <w:left w:val="none" w:sz="0" w:space="0" w:color="auto"/>
            <w:bottom w:val="none" w:sz="0" w:space="0" w:color="auto"/>
            <w:right w:val="none" w:sz="0" w:space="0" w:color="auto"/>
          </w:divBdr>
          <w:divsChild>
            <w:div w:id="629094353">
              <w:marLeft w:val="0"/>
              <w:marRight w:val="0"/>
              <w:marTop w:val="0"/>
              <w:marBottom w:val="0"/>
              <w:divBdr>
                <w:top w:val="none" w:sz="0" w:space="0" w:color="auto"/>
                <w:left w:val="none" w:sz="0" w:space="0" w:color="auto"/>
                <w:bottom w:val="none" w:sz="0" w:space="0" w:color="auto"/>
                <w:right w:val="none" w:sz="0" w:space="0" w:color="auto"/>
              </w:divBdr>
              <w:divsChild>
                <w:div w:id="17089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9318">
      <w:bodyDiv w:val="1"/>
      <w:marLeft w:val="0"/>
      <w:marRight w:val="0"/>
      <w:marTop w:val="0"/>
      <w:marBottom w:val="0"/>
      <w:divBdr>
        <w:top w:val="none" w:sz="0" w:space="0" w:color="auto"/>
        <w:left w:val="none" w:sz="0" w:space="0" w:color="auto"/>
        <w:bottom w:val="none" w:sz="0" w:space="0" w:color="auto"/>
        <w:right w:val="none" w:sz="0" w:space="0" w:color="auto"/>
      </w:divBdr>
      <w:divsChild>
        <w:div w:id="927690176">
          <w:marLeft w:val="0"/>
          <w:marRight w:val="0"/>
          <w:marTop w:val="0"/>
          <w:marBottom w:val="0"/>
          <w:divBdr>
            <w:top w:val="none" w:sz="0" w:space="0" w:color="auto"/>
            <w:left w:val="none" w:sz="0" w:space="0" w:color="auto"/>
            <w:bottom w:val="none" w:sz="0" w:space="0" w:color="auto"/>
            <w:right w:val="none" w:sz="0" w:space="0" w:color="auto"/>
          </w:divBdr>
          <w:divsChild>
            <w:div w:id="487399818">
              <w:marLeft w:val="0"/>
              <w:marRight w:val="0"/>
              <w:marTop w:val="0"/>
              <w:marBottom w:val="0"/>
              <w:divBdr>
                <w:top w:val="none" w:sz="0" w:space="0" w:color="auto"/>
                <w:left w:val="none" w:sz="0" w:space="0" w:color="auto"/>
                <w:bottom w:val="none" w:sz="0" w:space="0" w:color="auto"/>
                <w:right w:val="none" w:sz="0" w:space="0" w:color="auto"/>
              </w:divBdr>
              <w:divsChild>
                <w:div w:id="16523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5056">
      <w:bodyDiv w:val="1"/>
      <w:marLeft w:val="0"/>
      <w:marRight w:val="0"/>
      <w:marTop w:val="0"/>
      <w:marBottom w:val="0"/>
      <w:divBdr>
        <w:top w:val="none" w:sz="0" w:space="0" w:color="auto"/>
        <w:left w:val="none" w:sz="0" w:space="0" w:color="auto"/>
        <w:bottom w:val="none" w:sz="0" w:space="0" w:color="auto"/>
        <w:right w:val="none" w:sz="0" w:space="0" w:color="auto"/>
      </w:divBdr>
      <w:divsChild>
        <w:div w:id="558711887">
          <w:marLeft w:val="0"/>
          <w:marRight w:val="0"/>
          <w:marTop w:val="0"/>
          <w:marBottom w:val="0"/>
          <w:divBdr>
            <w:top w:val="none" w:sz="0" w:space="0" w:color="auto"/>
            <w:left w:val="none" w:sz="0" w:space="0" w:color="auto"/>
            <w:bottom w:val="none" w:sz="0" w:space="0" w:color="auto"/>
            <w:right w:val="none" w:sz="0" w:space="0" w:color="auto"/>
          </w:divBdr>
          <w:divsChild>
            <w:div w:id="1393961077">
              <w:marLeft w:val="0"/>
              <w:marRight w:val="0"/>
              <w:marTop w:val="0"/>
              <w:marBottom w:val="0"/>
              <w:divBdr>
                <w:top w:val="none" w:sz="0" w:space="0" w:color="auto"/>
                <w:left w:val="none" w:sz="0" w:space="0" w:color="auto"/>
                <w:bottom w:val="none" w:sz="0" w:space="0" w:color="auto"/>
                <w:right w:val="none" w:sz="0" w:space="0" w:color="auto"/>
              </w:divBdr>
              <w:divsChild>
                <w:div w:id="10511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8097">
      <w:bodyDiv w:val="1"/>
      <w:marLeft w:val="0"/>
      <w:marRight w:val="0"/>
      <w:marTop w:val="0"/>
      <w:marBottom w:val="0"/>
      <w:divBdr>
        <w:top w:val="none" w:sz="0" w:space="0" w:color="auto"/>
        <w:left w:val="none" w:sz="0" w:space="0" w:color="auto"/>
        <w:bottom w:val="none" w:sz="0" w:space="0" w:color="auto"/>
        <w:right w:val="none" w:sz="0" w:space="0" w:color="auto"/>
      </w:divBdr>
    </w:div>
    <w:div w:id="16928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diagramData" Target="diagrams/data4.xml"/><Relationship Id="rId25" Type="http://schemas.openxmlformats.org/officeDocument/2006/relationships/diagramLayout" Target="diagrams/layout4.xml"/><Relationship Id="rId26" Type="http://schemas.openxmlformats.org/officeDocument/2006/relationships/diagramQuickStyle" Target="diagrams/quickStyle4.xml"/><Relationship Id="rId27" Type="http://schemas.openxmlformats.org/officeDocument/2006/relationships/diagramColors" Target="diagrams/colors4.xml"/><Relationship Id="rId28" Type="http://schemas.microsoft.com/office/2007/relationships/diagramDrawing" Target="diagrams/drawing4.xml"/><Relationship Id="rId29" Type="http://schemas.openxmlformats.org/officeDocument/2006/relationships/chart" Target="charts/char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3.xml"/><Relationship Id="rId31" Type="http://schemas.openxmlformats.org/officeDocument/2006/relationships/image" Target="media/image1.png"/><Relationship Id="rId32" Type="http://schemas.openxmlformats.org/officeDocument/2006/relationships/diagramData" Target="diagrams/data5.xml"/><Relationship Id="rId9" Type="http://schemas.openxmlformats.org/officeDocument/2006/relationships/diagramLayout" Target="diagrams/layou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33" Type="http://schemas.openxmlformats.org/officeDocument/2006/relationships/diagramLayout" Target="diagrams/layout5.xml"/><Relationship Id="rId34" Type="http://schemas.openxmlformats.org/officeDocument/2006/relationships/diagramQuickStyle" Target="diagrams/quickStyle5.xml"/><Relationship Id="rId35" Type="http://schemas.openxmlformats.org/officeDocument/2006/relationships/diagramColors" Target="diagrams/colors5.xml"/><Relationship Id="rId36" Type="http://schemas.microsoft.com/office/2007/relationships/diagramDrawing" Target="diagrams/drawing5.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chart" Target="charts/chart1.xml"/><Relationship Id="rId19" Type="http://schemas.openxmlformats.org/officeDocument/2006/relationships/diagramData" Target="diagrams/data3.xml"/><Relationship Id="rId37" Type="http://schemas.openxmlformats.org/officeDocument/2006/relationships/hyperlink" Target="http://www.samoupravlenie.ru/42-07.php" TargetMode="External"/><Relationship Id="rId38" Type="http://schemas.openxmlformats.org/officeDocument/2006/relationships/hyperlink" Target="http://www.execmba.ru/joebloggs/article?jbai=519"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alaxylogistics.ru/analitika/na-mirovom-ryinke-logisticheskih-uslug.html" TargetMode="External"/><Relationship Id="rId4" Type="http://schemas.openxmlformats.org/officeDocument/2006/relationships/hyperlink" Target="http://www.grandars.ru/student/mirovaya-ekonomika/transnacionalnaya-korporaciya.html" TargetMode="External"/><Relationship Id="rId5" Type="http://schemas.openxmlformats.org/officeDocument/2006/relationships/hyperlink" Target="http://www.pwc.com/gx/en/industries/transportation-logistics/tl2030/new-hubs_new-spokes_new-industry-leaders.html" TargetMode="External"/><Relationship Id="rId1" Type="http://schemas.openxmlformats.org/officeDocument/2006/relationships/hyperlink" Target="http://www.execmba.ru/joebloggs/article?jbai=519" TargetMode="External"/><Relationship Id="rId2" Type="http://schemas.openxmlformats.org/officeDocument/2006/relationships/hyperlink" Target="http://www.samoupravlenie.ru/42-07.php"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Лист1!$A$2</c:f>
              <c:strCache>
                <c:ptCount val="1"/>
                <c:pt idx="0">
                  <c:v>Зарубежные</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2014</c:v>
                </c:pt>
                <c:pt idx="1">
                  <c:v>2015</c:v>
                </c:pt>
                <c:pt idx="2">
                  <c:v>2015 Q4</c:v>
                </c:pt>
              </c:strCache>
            </c:strRef>
          </c:cat>
          <c:val>
            <c:numRef>
              <c:f>Лист1!$B$2:$D$2</c:f>
              <c:numCache>
                <c:formatCode>General</c:formatCode>
                <c:ptCount val="3"/>
                <c:pt idx="0">
                  <c:v>28.0</c:v>
                </c:pt>
                <c:pt idx="1">
                  <c:v>115.0</c:v>
                </c:pt>
                <c:pt idx="2">
                  <c:v>56.0</c:v>
                </c:pt>
              </c:numCache>
            </c:numRef>
          </c:val>
        </c:ser>
        <c:ser>
          <c:idx val="1"/>
          <c:order val="1"/>
          <c:tx>
            <c:strRef>
              <c:f>Лист1!$A$3</c:f>
              <c:strCache>
                <c:ptCount val="1"/>
                <c:pt idx="0">
                  <c:v>Внутренние</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2014</c:v>
                </c:pt>
                <c:pt idx="1">
                  <c:v>2015</c:v>
                </c:pt>
                <c:pt idx="2">
                  <c:v>2015 Q4</c:v>
                </c:pt>
              </c:strCache>
            </c:strRef>
          </c:cat>
          <c:val>
            <c:numRef>
              <c:f>Лист1!$B$3:$D$3</c:f>
              <c:numCache>
                <c:formatCode>General</c:formatCode>
                <c:ptCount val="3"/>
                <c:pt idx="0">
                  <c:v>59.0</c:v>
                </c:pt>
                <c:pt idx="1">
                  <c:v>58.0</c:v>
                </c:pt>
                <c:pt idx="2">
                  <c:v>17.0</c:v>
                </c:pt>
              </c:numCache>
            </c:numRef>
          </c:val>
        </c:ser>
        <c:dLbls>
          <c:dLblPos val="ctr"/>
          <c:showLegendKey val="0"/>
          <c:showVal val="1"/>
          <c:showCatName val="0"/>
          <c:showSerName val="0"/>
          <c:showPercent val="0"/>
          <c:showBubbleSize val="0"/>
        </c:dLbls>
        <c:gapWidth val="55"/>
        <c:overlap val="100"/>
        <c:axId val="-2034718464"/>
        <c:axId val="-2011825616"/>
      </c:barChart>
      <c:catAx>
        <c:axId val="-2034718464"/>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011825616"/>
        <c:crosses val="autoZero"/>
        <c:auto val="1"/>
        <c:lblAlgn val="ctr"/>
        <c:lblOffset val="100"/>
        <c:noMultiLvlLbl val="0"/>
      </c:catAx>
      <c:valAx>
        <c:axId val="-20118256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03471846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Лист1!$A$2</c:f>
              <c:strCache>
                <c:ptCount val="1"/>
                <c:pt idx="0">
                  <c:v>Международные компании</c:v>
                </c:pt>
              </c:strCache>
            </c:strRef>
          </c:tx>
          <c:spPr>
            <a:solidFill>
              <a:schemeClr val="dk1">
                <a:tint val="88500"/>
              </a:schemeClr>
            </a:solidFill>
            <a:ln>
              <a:noFill/>
            </a:ln>
            <a:effectLst/>
          </c:spPr>
          <c:invertIfNegative val="0"/>
          <c:cat>
            <c:strRef>
              <c:f>Лист1!$B$1:$M$1</c:f>
              <c:strCache>
                <c:ptCount val="12"/>
                <c:pt idx="0">
                  <c:v>Бразилия</c:v>
                </c:pt>
                <c:pt idx="1">
                  <c:v>Канада</c:v>
                </c:pt>
                <c:pt idx="2">
                  <c:v>Китай</c:v>
                </c:pt>
                <c:pt idx="3">
                  <c:v>Франция</c:v>
                </c:pt>
                <c:pt idx="4">
                  <c:v>Германия</c:v>
                </c:pt>
                <c:pt idx="5">
                  <c:v>Индия</c:v>
                </c:pt>
                <c:pt idx="6">
                  <c:v>Италия</c:v>
                </c:pt>
                <c:pt idx="7">
                  <c:v>Япония</c:v>
                </c:pt>
                <c:pt idx="8">
                  <c:v>Мексика</c:v>
                </c:pt>
                <c:pt idx="9">
                  <c:v>Россия</c:v>
                </c:pt>
                <c:pt idx="10">
                  <c:v>Великобритания</c:v>
                </c:pt>
                <c:pt idx="11">
                  <c:v>США</c:v>
                </c:pt>
              </c:strCache>
            </c:strRef>
          </c:cat>
          <c:val>
            <c:numRef>
              <c:f>Лист1!$B$2:$M$2</c:f>
              <c:numCache>
                <c:formatCode>0%</c:formatCode>
                <c:ptCount val="12"/>
                <c:pt idx="0">
                  <c:v>0.13</c:v>
                </c:pt>
                <c:pt idx="1">
                  <c:v>0.18</c:v>
                </c:pt>
                <c:pt idx="2">
                  <c:v>0.19</c:v>
                </c:pt>
                <c:pt idx="3">
                  <c:v>0.11</c:v>
                </c:pt>
                <c:pt idx="4">
                  <c:v>0.19</c:v>
                </c:pt>
                <c:pt idx="5">
                  <c:v>0.11</c:v>
                </c:pt>
                <c:pt idx="6">
                  <c:v>0.17</c:v>
                </c:pt>
                <c:pt idx="7">
                  <c:v>0.26</c:v>
                </c:pt>
                <c:pt idx="8">
                  <c:v>0.2</c:v>
                </c:pt>
                <c:pt idx="9">
                  <c:v>0.25</c:v>
                </c:pt>
                <c:pt idx="10">
                  <c:v>0.22</c:v>
                </c:pt>
                <c:pt idx="11">
                  <c:v>0.24</c:v>
                </c:pt>
              </c:numCache>
            </c:numRef>
          </c:val>
        </c:ser>
        <c:ser>
          <c:idx val="1"/>
          <c:order val="1"/>
          <c:tx>
            <c:strRef>
              <c:f>Лист1!$A$3</c:f>
              <c:strCache>
                <c:ptCount val="1"/>
                <c:pt idx="0">
                  <c:v>Региональные компании</c:v>
                </c:pt>
              </c:strCache>
            </c:strRef>
          </c:tx>
          <c:spPr>
            <a:solidFill>
              <a:schemeClr val="dk1">
                <a:tint val="55000"/>
              </a:schemeClr>
            </a:solidFill>
            <a:ln>
              <a:noFill/>
            </a:ln>
            <a:effectLst/>
          </c:spPr>
          <c:invertIfNegative val="0"/>
          <c:cat>
            <c:strRef>
              <c:f>Лист1!$B$1:$M$1</c:f>
              <c:strCache>
                <c:ptCount val="12"/>
                <c:pt idx="0">
                  <c:v>Бразилия</c:v>
                </c:pt>
                <c:pt idx="1">
                  <c:v>Канада</c:v>
                </c:pt>
                <c:pt idx="2">
                  <c:v>Китай</c:v>
                </c:pt>
                <c:pt idx="3">
                  <c:v>Франция</c:v>
                </c:pt>
                <c:pt idx="4">
                  <c:v>Германия</c:v>
                </c:pt>
                <c:pt idx="5">
                  <c:v>Индия</c:v>
                </c:pt>
                <c:pt idx="6">
                  <c:v>Италия</c:v>
                </c:pt>
                <c:pt idx="7">
                  <c:v>Япония</c:v>
                </c:pt>
                <c:pt idx="8">
                  <c:v>Мексика</c:v>
                </c:pt>
                <c:pt idx="9">
                  <c:v>Россия</c:v>
                </c:pt>
                <c:pt idx="10">
                  <c:v>Великобритания</c:v>
                </c:pt>
                <c:pt idx="11">
                  <c:v>США</c:v>
                </c:pt>
              </c:strCache>
            </c:strRef>
          </c:cat>
          <c:val>
            <c:numRef>
              <c:f>Лист1!$B$3:$M$3</c:f>
              <c:numCache>
                <c:formatCode>0%</c:formatCode>
                <c:ptCount val="12"/>
                <c:pt idx="0">
                  <c:v>0.03</c:v>
                </c:pt>
                <c:pt idx="1">
                  <c:v>0.04</c:v>
                </c:pt>
                <c:pt idx="2">
                  <c:v>0.0</c:v>
                </c:pt>
                <c:pt idx="3">
                  <c:v>0.03</c:v>
                </c:pt>
                <c:pt idx="4">
                  <c:v>0.05</c:v>
                </c:pt>
                <c:pt idx="5">
                  <c:v>0.03</c:v>
                </c:pt>
                <c:pt idx="6">
                  <c:v>0.03</c:v>
                </c:pt>
                <c:pt idx="7">
                  <c:v>0.06</c:v>
                </c:pt>
                <c:pt idx="8">
                  <c:v>0.07</c:v>
                </c:pt>
                <c:pt idx="9">
                  <c:v>0.0</c:v>
                </c:pt>
                <c:pt idx="10">
                  <c:v>0.03</c:v>
                </c:pt>
                <c:pt idx="11">
                  <c:v>0.12</c:v>
                </c:pt>
              </c:numCache>
            </c:numRef>
          </c:val>
        </c:ser>
        <c:dLbls>
          <c:showLegendKey val="0"/>
          <c:showVal val="0"/>
          <c:showCatName val="0"/>
          <c:showSerName val="0"/>
          <c:showPercent val="0"/>
          <c:showBubbleSize val="0"/>
        </c:dLbls>
        <c:gapWidth val="150"/>
        <c:overlap val="100"/>
        <c:axId val="2141356208"/>
        <c:axId val="-2032463616"/>
      </c:barChart>
      <c:catAx>
        <c:axId val="214135620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032463616"/>
        <c:crosses val="autoZero"/>
        <c:auto val="1"/>
        <c:lblAlgn val="ctr"/>
        <c:lblOffset val="100"/>
        <c:noMultiLvlLbl val="0"/>
      </c:catAx>
      <c:valAx>
        <c:axId val="-20324636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4135620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Лист1!$A$5:$C$5</c:f>
              <c:strCache>
                <c:ptCount val="3"/>
                <c:pt idx="0">
                  <c:v>Позивное влияние</c:v>
                </c:pt>
                <c:pt idx="1">
                  <c:v>Смешанное влияние</c:v>
                </c:pt>
                <c:pt idx="2">
                  <c:v>Негативное влияние</c:v>
                </c:pt>
              </c:strCache>
            </c:strRef>
          </c:cat>
          <c:val>
            <c:numRef>
              <c:f>Лист1!$A$6:$C$6</c:f>
              <c:numCache>
                <c:formatCode>General</c:formatCode>
                <c:ptCount val="3"/>
                <c:pt idx="0">
                  <c:v>6.0</c:v>
                </c:pt>
                <c:pt idx="1">
                  <c:v>6.0</c:v>
                </c:pt>
                <c:pt idx="2">
                  <c:v>5.0</c:v>
                </c:pt>
              </c:numCache>
            </c:numRef>
          </c:val>
        </c:ser>
        <c:dLbls>
          <c:dLblPos val="outEnd"/>
          <c:showLegendKey val="0"/>
          <c:showVal val="1"/>
          <c:showCatName val="0"/>
          <c:showSerName val="0"/>
          <c:showPercent val="0"/>
          <c:showBubbleSize val="0"/>
        </c:dLbls>
        <c:gapWidth val="219"/>
        <c:overlap val="-27"/>
        <c:axId val="-2032441600"/>
        <c:axId val="-2032453728"/>
      </c:barChart>
      <c:catAx>
        <c:axId val="-2032441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2453728"/>
        <c:crosses val="autoZero"/>
        <c:auto val="1"/>
        <c:lblAlgn val="ctr"/>
        <c:lblOffset val="100"/>
        <c:noMultiLvlLbl val="0"/>
      </c:catAx>
      <c:valAx>
        <c:axId val="-2032453728"/>
        <c:scaling>
          <c:orientation val="minMax"/>
          <c:max val="17.0"/>
          <c:min val="0.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исследований</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crossAx val="-203244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F0072F-49D8-B748-B854-2F35D4705C9B}" type="doc">
      <dgm:prSet loTypeId="urn:microsoft.com/office/officeart/2005/8/layout/process3" loCatId="" qsTypeId="urn:microsoft.com/office/officeart/2005/8/quickstyle/simple4" qsCatId="simple" csTypeId="urn:microsoft.com/office/officeart/2005/8/colors/accent0_1" csCatId="mainScheme" phldr="1"/>
      <dgm:spPr/>
      <dgm:t>
        <a:bodyPr/>
        <a:lstStyle/>
        <a:p>
          <a:endParaRPr lang="ru-RU"/>
        </a:p>
      </dgm:t>
    </dgm:pt>
    <dgm:pt modelId="{7905520A-9901-1044-8FA5-FAD4F0F5C429}">
      <dgm:prSet phldrT="[Текст]" custT="1"/>
      <dgm:spPr>
        <a:xfrm>
          <a:off x="2103" y="161250"/>
          <a:ext cx="1147086" cy="302400"/>
        </a:xfrm>
      </dgm:spPr>
      <dgm:t>
        <a:bodyPr/>
        <a:lstStyle/>
        <a:p>
          <a:r>
            <a:rPr lang="ru-RU" sz="1000">
              <a:latin typeface="Times New Roman" panose="02020603050405020304" pitchFamily="18" charset="0"/>
              <a:ea typeface="+mn-ea"/>
              <a:cs typeface="Times New Roman" panose="02020603050405020304" pitchFamily="18" charset="0"/>
            </a:rPr>
            <a:t>Первый этап</a:t>
          </a:r>
        </a:p>
      </dgm:t>
    </dgm:pt>
    <dgm:pt modelId="{FF65CBC6-5F48-1741-80F8-713A96F563AB}" type="parTrans" cxnId="{248F976E-7115-DB48-8F5F-6565293FE3B8}">
      <dgm:prSet/>
      <dgm:spPr/>
      <dgm:t>
        <a:bodyPr/>
        <a:lstStyle/>
        <a:p>
          <a:endParaRPr lang="ru-RU"/>
        </a:p>
      </dgm:t>
    </dgm:pt>
    <dgm:pt modelId="{F2E1954A-8414-4C41-9D02-C9D7E677147F}" type="sibTrans" cxnId="{248F976E-7115-DB48-8F5F-6565293FE3B8}">
      <dgm:prSet/>
      <dgm:spPr>
        <a:xfrm>
          <a:off x="1368014" y="119254"/>
          <a:ext cx="463907" cy="285591"/>
        </a:xfrm>
      </dgm:spPr>
      <dgm:t>
        <a:bodyPr/>
        <a:lstStyle/>
        <a:p>
          <a:endParaRPr lang="ru-RU">
            <a:solidFill>
              <a:sysClr val="window" lastClr="FFFFFF"/>
            </a:solidFill>
            <a:latin typeface="Calibri" panose="020F0502020204030204"/>
            <a:ea typeface="+mn-ea"/>
            <a:cs typeface="+mn-cs"/>
          </a:endParaRPr>
        </a:p>
      </dgm:t>
    </dgm:pt>
    <dgm:pt modelId="{E407877D-1143-8C4F-9370-8AAFAE399AF7}">
      <dgm:prSet phldrT="[Текст]" custT="1"/>
      <dgm:spPr>
        <a:xfrm>
          <a:off x="57329" y="362849"/>
          <a:ext cx="1506526" cy="1828575"/>
        </a:xfrm>
      </dgm:spPr>
      <dgm:t>
        <a:bodyPr/>
        <a:lstStyle/>
        <a:p>
          <a:r>
            <a:rPr lang="ru-RU" sz="1000">
              <a:latin typeface="Times New Roman" panose="02020603050405020304" pitchFamily="18" charset="0"/>
              <a:ea typeface="+mn-ea"/>
              <a:cs typeface="Times New Roman" panose="02020603050405020304" pitchFamily="18" charset="0"/>
            </a:rPr>
            <a:t>Зарубежная деятельность компании</a:t>
          </a:r>
          <a:r>
            <a:rPr lang="ru-RU" sz="1000" baseline="0">
              <a:latin typeface="Times New Roman" panose="02020603050405020304" pitchFamily="18" charset="0"/>
              <a:ea typeface="+mn-ea"/>
              <a:cs typeface="Times New Roman" panose="02020603050405020304" pitchFamily="18" charset="0"/>
            </a:rPr>
            <a:t> </a:t>
          </a:r>
          <a:r>
            <a:rPr lang="ru-RU" sz="1000">
              <a:latin typeface="Times New Roman" panose="02020603050405020304" pitchFamily="18" charset="0"/>
              <a:ea typeface="+mn-ea"/>
              <a:cs typeface="Times New Roman" panose="02020603050405020304" pitchFamily="18" charset="0"/>
            </a:rPr>
            <a:t>не оказывает существенного влияния на положение компании в целом. Именно на этом этапе могут быть заложены основы для последующей эволюции компании на внешний рынок</a:t>
          </a:r>
        </a:p>
      </dgm:t>
    </dgm:pt>
    <dgm:pt modelId="{89E86869-5E2D-9F4B-ADE6-137FC65CE8CE}" type="parTrans" cxnId="{BA664A16-2918-EB4E-912E-EB6AC03F1F70}">
      <dgm:prSet/>
      <dgm:spPr/>
      <dgm:t>
        <a:bodyPr/>
        <a:lstStyle/>
        <a:p>
          <a:endParaRPr lang="ru-RU"/>
        </a:p>
      </dgm:t>
    </dgm:pt>
    <dgm:pt modelId="{3612071F-4E3C-BC4A-BDF1-243CF35D548C}" type="sibTrans" cxnId="{BA664A16-2918-EB4E-912E-EB6AC03F1F70}">
      <dgm:prSet/>
      <dgm:spPr/>
      <dgm:t>
        <a:bodyPr/>
        <a:lstStyle/>
        <a:p>
          <a:endParaRPr lang="ru-RU"/>
        </a:p>
      </dgm:t>
    </dgm:pt>
    <dgm:pt modelId="{8FCBDEC7-7F14-7D48-ACC9-652D9C9262E8}">
      <dgm:prSet phldrT="[Текст]" custT="1"/>
      <dgm:spPr>
        <a:xfrm>
          <a:off x="2024486" y="161250"/>
          <a:ext cx="1147086" cy="302400"/>
        </a:xfrm>
      </dgm:spPr>
      <dgm:t>
        <a:bodyPr/>
        <a:lstStyle/>
        <a:p>
          <a:r>
            <a:rPr lang="ru-RU" sz="1000">
              <a:latin typeface="Times New Roman" panose="02020603050405020304" pitchFamily="18" charset="0"/>
              <a:ea typeface="+mn-ea"/>
              <a:cs typeface="Times New Roman" panose="02020603050405020304" pitchFamily="18" charset="0"/>
            </a:rPr>
            <a:t>Второй этап</a:t>
          </a:r>
        </a:p>
      </dgm:t>
    </dgm:pt>
    <dgm:pt modelId="{74767850-6B89-B741-AE49-332473ADD858}" type="parTrans" cxnId="{1DA13BD1-AEEC-6548-B929-0C252E427D44}">
      <dgm:prSet/>
      <dgm:spPr/>
      <dgm:t>
        <a:bodyPr/>
        <a:lstStyle/>
        <a:p>
          <a:endParaRPr lang="ru-RU"/>
        </a:p>
      </dgm:t>
    </dgm:pt>
    <dgm:pt modelId="{784ED3AA-DBB6-8546-B0BB-AEE032674CAB}" type="sibTrans" cxnId="{1DA13BD1-AEEC-6548-B929-0C252E427D44}">
      <dgm:prSet/>
      <dgm:spPr>
        <a:xfrm>
          <a:off x="3382519" y="119254"/>
          <a:ext cx="447206" cy="285591"/>
        </a:xfrm>
      </dgm:spPr>
      <dgm:t>
        <a:bodyPr/>
        <a:lstStyle/>
        <a:p>
          <a:endParaRPr lang="ru-RU">
            <a:solidFill>
              <a:sysClr val="window" lastClr="FFFFFF"/>
            </a:solidFill>
            <a:latin typeface="Calibri" panose="020F0502020204030204"/>
            <a:ea typeface="+mn-ea"/>
            <a:cs typeface="+mn-cs"/>
          </a:endParaRPr>
        </a:p>
      </dgm:t>
    </dgm:pt>
    <dgm:pt modelId="{03601A8B-48B7-FE46-846C-817506714FE2}">
      <dgm:prSet phldrT="[Текст]" custT="1"/>
      <dgm:spPr>
        <a:xfrm>
          <a:off x="2111222" y="362849"/>
          <a:ext cx="1443505" cy="1828575"/>
        </a:xfrm>
      </dgm:spPr>
      <dgm:t>
        <a:bodyPr/>
        <a:lstStyle/>
        <a:p>
          <a:r>
            <a:rPr lang="ru-RU" sz="1000">
              <a:latin typeface="Times New Roman" panose="02020603050405020304" pitchFamily="18" charset="0"/>
              <a:ea typeface="+mn-ea"/>
              <a:cs typeface="Times New Roman" panose="02020603050405020304" pitchFamily="18" charset="0"/>
            </a:rPr>
            <a:t>Зарубежная хозяйственная деятельность приобретает устойчивый характер и относительную самостоятельность. Как правило, экспортная</a:t>
          </a:r>
          <a:r>
            <a:rPr lang="ru-RU" sz="1000" baseline="0">
              <a:latin typeface="Times New Roman" panose="02020603050405020304" pitchFamily="18" charset="0"/>
              <a:ea typeface="+mn-ea"/>
              <a:cs typeface="Times New Roman" panose="02020603050405020304" pitchFamily="18" charset="0"/>
            </a:rPr>
            <a:t> </a:t>
          </a:r>
          <a:r>
            <a:rPr lang="ru-RU" sz="1000">
              <a:latin typeface="Times New Roman" panose="02020603050405020304" pitchFamily="18" charset="0"/>
              <a:ea typeface="+mn-ea"/>
              <a:cs typeface="Times New Roman" panose="02020603050405020304" pitchFamily="18" charset="0"/>
            </a:rPr>
            <a:t>стратегия компании дополняется заметной активной предпринимательской деятельностью на зарубежном рынке, выходящей за рамки внешнеторговой деятельности</a:t>
          </a:r>
        </a:p>
      </dgm:t>
    </dgm:pt>
    <dgm:pt modelId="{187F02B6-FC5D-D048-98A9-B4C39D29FADD}" type="parTrans" cxnId="{9A9C9309-2E5E-AE4B-A5EB-4B38D36E81FE}">
      <dgm:prSet/>
      <dgm:spPr/>
      <dgm:t>
        <a:bodyPr/>
        <a:lstStyle/>
        <a:p>
          <a:endParaRPr lang="ru-RU"/>
        </a:p>
      </dgm:t>
    </dgm:pt>
    <dgm:pt modelId="{AFA98029-027C-9347-87A6-6C6C36BB18C4}" type="sibTrans" cxnId="{9A9C9309-2E5E-AE4B-A5EB-4B38D36E81FE}">
      <dgm:prSet/>
      <dgm:spPr/>
      <dgm:t>
        <a:bodyPr/>
        <a:lstStyle/>
        <a:p>
          <a:endParaRPr lang="ru-RU"/>
        </a:p>
      </dgm:t>
    </dgm:pt>
    <dgm:pt modelId="{CFA18A28-7D31-F04D-8E59-6291BF5866F1}">
      <dgm:prSet phldrT="[Текст]" custT="1"/>
      <dgm:spPr>
        <a:xfrm>
          <a:off x="4015359" y="161250"/>
          <a:ext cx="1147086" cy="302400"/>
        </a:xfrm>
      </dgm:spPr>
      <dgm:t>
        <a:bodyPr/>
        <a:lstStyle/>
        <a:p>
          <a:r>
            <a:rPr lang="ru-RU" sz="1000">
              <a:latin typeface="Times New Roman" panose="02020603050405020304" pitchFamily="18" charset="0"/>
              <a:ea typeface="+mn-ea"/>
              <a:cs typeface="Times New Roman" panose="02020603050405020304" pitchFamily="18" charset="0"/>
            </a:rPr>
            <a:t>Третий этап</a:t>
          </a:r>
        </a:p>
      </dgm:t>
    </dgm:pt>
    <dgm:pt modelId="{83C63B50-0FDF-9742-BB0A-16FB2CA94619}" type="parTrans" cxnId="{1E502E3D-6B5B-1D4C-B022-A805BB5E443A}">
      <dgm:prSet/>
      <dgm:spPr/>
      <dgm:t>
        <a:bodyPr/>
        <a:lstStyle/>
        <a:p>
          <a:endParaRPr lang="ru-RU"/>
        </a:p>
      </dgm:t>
    </dgm:pt>
    <dgm:pt modelId="{D0A9BA8A-54F8-9E45-9E99-42932BDF1938}" type="sibTrans" cxnId="{1E502E3D-6B5B-1D4C-B022-A805BB5E443A}">
      <dgm:prSet/>
      <dgm:spPr/>
      <dgm:t>
        <a:bodyPr/>
        <a:lstStyle/>
        <a:p>
          <a:endParaRPr lang="ru-RU"/>
        </a:p>
      </dgm:t>
    </dgm:pt>
    <dgm:pt modelId="{BCF14AF3-90F3-0045-8CA8-802D867DB57E}">
      <dgm:prSet phldrT="[Текст]" custT="1"/>
      <dgm:spPr>
        <a:xfrm>
          <a:off x="4153874" y="362849"/>
          <a:ext cx="1339946" cy="1828575"/>
        </a:xfrm>
      </dgm:spPr>
      <dgm:t>
        <a:bodyPr/>
        <a:lstStyle/>
        <a:p>
          <a:r>
            <a:rPr lang="ru-RU" sz="1000">
              <a:latin typeface="Times New Roman" panose="02020603050405020304" pitchFamily="18" charset="0"/>
              <a:ea typeface="+mn-ea"/>
              <a:cs typeface="Times New Roman" panose="02020603050405020304" pitchFamily="18" charset="0"/>
            </a:rPr>
            <a:t>Внутренний рынок теряет для компании</a:t>
          </a:r>
          <a:r>
            <a:rPr lang="ru-RU" sz="1000" baseline="0">
              <a:latin typeface="Times New Roman" panose="02020603050405020304" pitchFamily="18" charset="0"/>
              <a:ea typeface="+mn-ea"/>
              <a:cs typeface="Times New Roman" panose="02020603050405020304" pitchFamily="18" charset="0"/>
            </a:rPr>
            <a:t> </a:t>
          </a:r>
          <a:r>
            <a:rPr lang="ru-RU" sz="1000">
              <a:latin typeface="Times New Roman" panose="02020603050405020304" pitchFamily="18" charset="0"/>
              <a:ea typeface="+mn-ea"/>
              <a:cs typeface="Times New Roman" panose="02020603050405020304" pitchFamily="18" charset="0"/>
            </a:rPr>
            <a:t>приоритет и ставится в один ряд со многими внешними рынками. Деятельность компании</a:t>
          </a:r>
          <a:r>
            <a:rPr lang="ru-RU" sz="1000" baseline="0">
              <a:latin typeface="Times New Roman" panose="02020603050405020304" pitchFamily="18" charset="0"/>
              <a:ea typeface="+mn-ea"/>
              <a:cs typeface="Times New Roman" panose="02020603050405020304" pitchFamily="18" charset="0"/>
            </a:rPr>
            <a:t> </a:t>
          </a:r>
          <a:r>
            <a:rPr lang="ru-RU" sz="1000">
              <a:latin typeface="Times New Roman" panose="02020603050405020304" pitchFamily="18" charset="0"/>
              <a:ea typeface="+mn-ea"/>
              <a:cs typeface="Times New Roman" panose="02020603050405020304" pitchFamily="18" charset="0"/>
            </a:rPr>
            <a:t>приобретает глобальный характер. </a:t>
          </a:r>
        </a:p>
      </dgm:t>
    </dgm:pt>
    <dgm:pt modelId="{E27E3E59-BA38-DC40-AD9F-975A7671821B}" type="parTrans" cxnId="{6AEE58C3-87B4-2F49-8CC1-557C71AD7FD1}">
      <dgm:prSet/>
      <dgm:spPr/>
      <dgm:t>
        <a:bodyPr/>
        <a:lstStyle/>
        <a:p>
          <a:endParaRPr lang="ru-RU"/>
        </a:p>
      </dgm:t>
    </dgm:pt>
    <dgm:pt modelId="{5F5E9A56-0440-C841-A36F-DCC07499773E}" type="sibTrans" cxnId="{6AEE58C3-87B4-2F49-8CC1-557C71AD7FD1}">
      <dgm:prSet/>
      <dgm:spPr/>
      <dgm:t>
        <a:bodyPr/>
        <a:lstStyle/>
        <a:p>
          <a:endParaRPr lang="ru-RU"/>
        </a:p>
      </dgm:t>
    </dgm:pt>
    <dgm:pt modelId="{97098588-ED05-2445-AC57-E3E6BC2B93A0}" type="pres">
      <dgm:prSet presAssocID="{8FF0072F-49D8-B748-B854-2F35D4705C9B}" presName="linearFlow" presStyleCnt="0">
        <dgm:presLayoutVars>
          <dgm:dir/>
          <dgm:animLvl val="lvl"/>
          <dgm:resizeHandles val="exact"/>
        </dgm:presLayoutVars>
      </dgm:prSet>
      <dgm:spPr/>
      <dgm:t>
        <a:bodyPr/>
        <a:lstStyle/>
        <a:p>
          <a:endParaRPr lang="ru-RU"/>
        </a:p>
      </dgm:t>
    </dgm:pt>
    <dgm:pt modelId="{AE620675-6389-6B45-A8DA-CF2771E918E9}" type="pres">
      <dgm:prSet presAssocID="{7905520A-9901-1044-8FA5-FAD4F0F5C429}" presName="composite" presStyleCnt="0"/>
      <dgm:spPr/>
      <dgm:t>
        <a:bodyPr/>
        <a:lstStyle/>
        <a:p>
          <a:endParaRPr lang="ru-RU"/>
        </a:p>
      </dgm:t>
    </dgm:pt>
    <dgm:pt modelId="{59AE7BE3-4751-4449-924F-BF14324E6122}" type="pres">
      <dgm:prSet presAssocID="{7905520A-9901-1044-8FA5-FAD4F0F5C429}"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21594A03-492F-734F-AE5C-2BEC232D9045}" type="pres">
      <dgm:prSet presAssocID="{7905520A-9901-1044-8FA5-FAD4F0F5C429}" presName="parSh" presStyleLbl="node1" presStyleIdx="0" presStyleCnt="3" custScaleY="120576"/>
      <dgm:spPr/>
      <dgm:t>
        <a:bodyPr/>
        <a:lstStyle/>
        <a:p>
          <a:endParaRPr lang="ru-RU"/>
        </a:p>
      </dgm:t>
    </dgm:pt>
    <dgm:pt modelId="{4F348E16-D7FF-554A-85CC-94B4C3D4843B}" type="pres">
      <dgm:prSet presAssocID="{7905520A-9901-1044-8FA5-FAD4F0F5C429}" presName="desTx" presStyleLbl="fgAcc1" presStyleIdx="0" presStyleCnt="3" custScaleX="131335" custScaleY="103377">
        <dgm:presLayoutVars>
          <dgm:bulletEnabled val="1"/>
        </dgm:presLayoutVars>
      </dgm:prSet>
      <dgm:spPr>
        <a:prstGeom prst="roundRect">
          <a:avLst>
            <a:gd name="adj" fmla="val 10000"/>
          </a:avLst>
        </a:prstGeom>
      </dgm:spPr>
      <dgm:t>
        <a:bodyPr/>
        <a:lstStyle/>
        <a:p>
          <a:endParaRPr lang="ru-RU"/>
        </a:p>
      </dgm:t>
    </dgm:pt>
    <dgm:pt modelId="{24C1D4E0-7647-9443-914C-B60D77961A0D}" type="pres">
      <dgm:prSet presAssocID="{F2E1954A-8414-4C41-9D02-C9D7E677147F}" presName="sibTrans" presStyleLbl="sibTrans2D1" presStyleIdx="0" presStyleCnt="2"/>
      <dgm:spPr>
        <a:prstGeom prst="rightArrow">
          <a:avLst>
            <a:gd name="adj1" fmla="val 60000"/>
            <a:gd name="adj2" fmla="val 50000"/>
          </a:avLst>
        </a:prstGeom>
      </dgm:spPr>
      <dgm:t>
        <a:bodyPr/>
        <a:lstStyle/>
        <a:p>
          <a:endParaRPr lang="ru-RU"/>
        </a:p>
      </dgm:t>
    </dgm:pt>
    <dgm:pt modelId="{F5AA45A8-7508-784D-ADAB-7F1503BC4AF8}" type="pres">
      <dgm:prSet presAssocID="{F2E1954A-8414-4C41-9D02-C9D7E677147F}" presName="connTx" presStyleLbl="sibTrans2D1" presStyleIdx="0" presStyleCnt="2"/>
      <dgm:spPr/>
      <dgm:t>
        <a:bodyPr/>
        <a:lstStyle/>
        <a:p>
          <a:endParaRPr lang="ru-RU"/>
        </a:p>
      </dgm:t>
    </dgm:pt>
    <dgm:pt modelId="{18098AC1-4B17-A349-8426-4A34FE053D5A}" type="pres">
      <dgm:prSet presAssocID="{8FCBDEC7-7F14-7D48-ACC9-652D9C9262E8}" presName="composite" presStyleCnt="0"/>
      <dgm:spPr/>
      <dgm:t>
        <a:bodyPr/>
        <a:lstStyle/>
        <a:p>
          <a:endParaRPr lang="ru-RU"/>
        </a:p>
      </dgm:t>
    </dgm:pt>
    <dgm:pt modelId="{989CA065-AB27-394E-8524-D664B298FDB9}" type="pres">
      <dgm:prSet presAssocID="{8FCBDEC7-7F14-7D48-ACC9-652D9C9262E8}"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D23CFF6D-5C85-0C47-8242-772793C152F1}" type="pres">
      <dgm:prSet presAssocID="{8FCBDEC7-7F14-7D48-ACC9-652D9C9262E8}" presName="parSh" presStyleLbl="node1" presStyleIdx="1" presStyleCnt="3" custScaleY="118872"/>
      <dgm:spPr/>
      <dgm:t>
        <a:bodyPr/>
        <a:lstStyle/>
        <a:p>
          <a:endParaRPr lang="ru-RU"/>
        </a:p>
      </dgm:t>
    </dgm:pt>
    <dgm:pt modelId="{EF2512CE-9E16-5947-ACB6-8EE8D646A868}" type="pres">
      <dgm:prSet presAssocID="{8FCBDEC7-7F14-7D48-ACC9-652D9C9262E8}" presName="desTx" presStyleLbl="fgAcc1" presStyleIdx="1" presStyleCnt="3" custScaleX="125841" custScaleY="106988">
        <dgm:presLayoutVars>
          <dgm:bulletEnabled val="1"/>
        </dgm:presLayoutVars>
      </dgm:prSet>
      <dgm:spPr>
        <a:prstGeom prst="roundRect">
          <a:avLst>
            <a:gd name="adj" fmla="val 10000"/>
          </a:avLst>
        </a:prstGeom>
      </dgm:spPr>
      <dgm:t>
        <a:bodyPr/>
        <a:lstStyle/>
        <a:p>
          <a:endParaRPr lang="ru-RU"/>
        </a:p>
      </dgm:t>
    </dgm:pt>
    <dgm:pt modelId="{73EE1A4A-ECFD-4D47-82BF-56E346DA0F57}" type="pres">
      <dgm:prSet presAssocID="{784ED3AA-DBB6-8546-B0BB-AEE032674CAB}" presName="sibTrans" presStyleLbl="sibTrans2D1" presStyleIdx="1" presStyleCnt="2"/>
      <dgm:spPr>
        <a:prstGeom prst="rightArrow">
          <a:avLst>
            <a:gd name="adj1" fmla="val 60000"/>
            <a:gd name="adj2" fmla="val 50000"/>
          </a:avLst>
        </a:prstGeom>
      </dgm:spPr>
      <dgm:t>
        <a:bodyPr/>
        <a:lstStyle/>
        <a:p>
          <a:endParaRPr lang="ru-RU"/>
        </a:p>
      </dgm:t>
    </dgm:pt>
    <dgm:pt modelId="{2F09E6E4-C54D-874F-A641-9A5E74B09DBA}" type="pres">
      <dgm:prSet presAssocID="{784ED3AA-DBB6-8546-B0BB-AEE032674CAB}" presName="connTx" presStyleLbl="sibTrans2D1" presStyleIdx="1" presStyleCnt="2"/>
      <dgm:spPr/>
      <dgm:t>
        <a:bodyPr/>
        <a:lstStyle/>
        <a:p>
          <a:endParaRPr lang="ru-RU"/>
        </a:p>
      </dgm:t>
    </dgm:pt>
    <dgm:pt modelId="{5683F00A-0DDF-9345-BEB6-80577800E979}" type="pres">
      <dgm:prSet presAssocID="{CFA18A28-7D31-F04D-8E59-6291BF5866F1}" presName="composite" presStyleCnt="0"/>
      <dgm:spPr/>
      <dgm:t>
        <a:bodyPr/>
        <a:lstStyle/>
        <a:p>
          <a:endParaRPr lang="ru-RU"/>
        </a:p>
      </dgm:t>
    </dgm:pt>
    <dgm:pt modelId="{D8548E7C-465C-4340-A8DF-E8D341FD0AC4}" type="pres">
      <dgm:prSet presAssocID="{CFA18A28-7D31-F04D-8E59-6291BF5866F1}"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ru-RU"/>
        </a:p>
      </dgm:t>
    </dgm:pt>
    <dgm:pt modelId="{3F192F29-687A-264A-ACC6-4AF12D14E838}" type="pres">
      <dgm:prSet presAssocID="{CFA18A28-7D31-F04D-8E59-6291BF5866F1}" presName="parSh" presStyleLbl="node1" presStyleIdx="2" presStyleCnt="3" custScaleY="115671"/>
      <dgm:spPr/>
      <dgm:t>
        <a:bodyPr/>
        <a:lstStyle/>
        <a:p>
          <a:endParaRPr lang="ru-RU"/>
        </a:p>
      </dgm:t>
    </dgm:pt>
    <dgm:pt modelId="{CE9B8ECB-29E6-1D47-AB81-BB2BC1B26993}" type="pres">
      <dgm:prSet presAssocID="{CFA18A28-7D31-F04D-8E59-6291BF5866F1}" presName="desTx" presStyleLbl="fgAcc1" presStyleIdx="2" presStyleCnt="3" custScaleX="116813" custScaleY="103377">
        <dgm:presLayoutVars>
          <dgm:bulletEnabled val="1"/>
        </dgm:presLayoutVars>
      </dgm:prSet>
      <dgm:spPr>
        <a:prstGeom prst="roundRect">
          <a:avLst>
            <a:gd name="adj" fmla="val 10000"/>
          </a:avLst>
        </a:prstGeom>
      </dgm:spPr>
      <dgm:t>
        <a:bodyPr/>
        <a:lstStyle/>
        <a:p>
          <a:endParaRPr lang="ru-RU"/>
        </a:p>
      </dgm:t>
    </dgm:pt>
  </dgm:ptLst>
  <dgm:cxnLst>
    <dgm:cxn modelId="{1DA13BD1-AEEC-6548-B929-0C252E427D44}" srcId="{8FF0072F-49D8-B748-B854-2F35D4705C9B}" destId="{8FCBDEC7-7F14-7D48-ACC9-652D9C9262E8}" srcOrd="1" destOrd="0" parTransId="{74767850-6B89-B741-AE49-332473ADD858}" sibTransId="{784ED3AA-DBB6-8546-B0BB-AEE032674CAB}"/>
    <dgm:cxn modelId="{F841EF89-9881-DB46-B475-649833E1272C}" type="presOf" srcId="{CFA18A28-7D31-F04D-8E59-6291BF5866F1}" destId="{3F192F29-687A-264A-ACC6-4AF12D14E838}" srcOrd="1" destOrd="0" presId="urn:microsoft.com/office/officeart/2005/8/layout/process3"/>
    <dgm:cxn modelId="{D04F17E6-02A4-CF4B-ADEE-EC3CB1909453}" type="presOf" srcId="{CFA18A28-7D31-F04D-8E59-6291BF5866F1}" destId="{D8548E7C-465C-4340-A8DF-E8D341FD0AC4}" srcOrd="0" destOrd="0" presId="urn:microsoft.com/office/officeart/2005/8/layout/process3"/>
    <dgm:cxn modelId="{DDCB839F-89A5-C542-862E-6B665D0FA4E3}" type="presOf" srcId="{03601A8B-48B7-FE46-846C-817506714FE2}" destId="{EF2512CE-9E16-5947-ACB6-8EE8D646A868}" srcOrd="0" destOrd="0" presId="urn:microsoft.com/office/officeart/2005/8/layout/process3"/>
    <dgm:cxn modelId="{A27296C9-9810-C842-999B-ADB0A7CF8062}" type="presOf" srcId="{7905520A-9901-1044-8FA5-FAD4F0F5C429}" destId="{21594A03-492F-734F-AE5C-2BEC232D9045}" srcOrd="1" destOrd="0" presId="urn:microsoft.com/office/officeart/2005/8/layout/process3"/>
    <dgm:cxn modelId="{48E18262-5D1B-C642-A7F4-17E8E3744CD3}" type="presOf" srcId="{8FCBDEC7-7F14-7D48-ACC9-652D9C9262E8}" destId="{989CA065-AB27-394E-8524-D664B298FDB9}" srcOrd="0" destOrd="0" presId="urn:microsoft.com/office/officeart/2005/8/layout/process3"/>
    <dgm:cxn modelId="{BA664A16-2918-EB4E-912E-EB6AC03F1F70}" srcId="{7905520A-9901-1044-8FA5-FAD4F0F5C429}" destId="{E407877D-1143-8C4F-9370-8AAFAE399AF7}" srcOrd="0" destOrd="0" parTransId="{89E86869-5E2D-9F4B-ADE6-137FC65CE8CE}" sibTransId="{3612071F-4E3C-BC4A-BDF1-243CF35D548C}"/>
    <dgm:cxn modelId="{2E19267B-AFB5-4B4F-93D5-716E9BBBDBE9}" type="presOf" srcId="{E407877D-1143-8C4F-9370-8AAFAE399AF7}" destId="{4F348E16-D7FF-554A-85CC-94B4C3D4843B}" srcOrd="0" destOrd="0" presId="urn:microsoft.com/office/officeart/2005/8/layout/process3"/>
    <dgm:cxn modelId="{50044902-F3A5-114D-9564-6A30D77F10B4}" type="presOf" srcId="{BCF14AF3-90F3-0045-8CA8-802D867DB57E}" destId="{CE9B8ECB-29E6-1D47-AB81-BB2BC1B26993}" srcOrd="0" destOrd="0" presId="urn:microsoft.com/office/officeart/2005/8/layout/process3"/>
    <dgm:cxn modelId="{3CF0FB4F-9FD8-9046-8CC8-8576D279598B}" type="presOf" srcId="{784ED3AA-DBB6-8546-B0BB-AEE032674CAB}" destId="{2F09E6E4-C54D-874F-A641-9A5E74B09DBA}" srcOrd="1" destOrd="0" presId="urn:microsoft.com/office/officeart/2005/8/layout/process3"/>
    <dgm:cxn modelId="{9A9C9309-2E5E-AE4B-A5EB-4B38D36E81FE}" srcId="{8FCBDEC7-7F14-7D48-ACC9-652D9C9262E8}" destId="{03601A8B-48B7-FE46-846C-817506714FE2}" srcOrd="0" destOrd="0" parTransId="{187F02B6-FC5D-D048-98A9-B4C39D29FADD}" sibTransId="{AFA98029-027C-9347-87A6-6C6C36BB18C4}"/>
    <dgm:cxn modelId="{0D3D89E2-E060-4747-8AB3-392A498EB620}" type="presOf" srcId="{8FF0072F-49D8-B748-B854-2F35D4705C9B}" destId="{97098588-ED05-2445-AC57-E3E6BC2B93A0}" srcOrd="0" destOrd="0" presId="urn:microsoft.com/office/officeart/2005/8/layout/process3"/>
    <dgm:cxn modelId="{E9891CF9-43E5-3648-ADDC-B712231A5353}" type="presOf" srcId="{F2E1954A-8414-4C41-9D02-C9D7E677147F}" destId="{F5AA45A8-7508-784D-ADAB-7F1503BC4AF8}" srcOrd="1" destOrd="0" presId="urn:microsoft.com/office/officeart/2005/8/layout/process3"/>
    <dgm:cxn modelId="{6AEE58C3-87B4-2F49-8CC1-557C71AD7FD1}" srcId="{CFA18A28-7D31-F04D-8E59-6291BF5866F1}" destId="{BCF14AF3-90F3-0045-8CA8-802D867DB57E}" srcOrd="0" destOrd="0" parTransId="{E27E3E59-BA38-DC40-AD9F-975A7671821B}" sibTransId="{5F5E9A56-0440-C841-A36F-DCC07499773E}"/>
    <dgm:cxn modelId="{C7EE2472-A5DC-7645-BCC7-5F2FEB082D7F}" type="presOf" srcId="{7905520A-9901-1044-8FA5-FAD4F0F5C429}" destId="{59AE7BE3-4751-4449-924F-BF14324E6122}" srcOrd="0" destOrd="0" presId="urn:microsoft.com/office/officeart/2005/8/layout/process3"/>
    <dgm:cxn modelId="{E0EB5B33-705E-FB4A-AE9E-2EA3F544E520}" type="presOf" srcId="{F2E1954A-8414-4C41-9D02-C9D7E677147F}" destId="{24C1D4E0-7647-9443-914C-B60D77961A0D}" srcOrd="0" destOrd="0" presId="urn:microsoft.com/office/officeart/2005/8/layout/process3"/>
    <dgm:cxn modelId="{248F976E-7115-DB48-8F5F-6565293FE3B8}" srcId="{8FF0072F-49D8-B748-B854-2F35D4705C9B}" destId="{7905520A-9901-1044-8FA5-FAD4F0F5C429}" srcOrd="0" destOrd="0" parTransId="{FF65CBC6-5F48-1741-80F8-713A96F563AB}" sibTransId="{F2E1954A-8414-4C41-9D02-C9D7E677147F}"/>
    <dgm:cxn modelId="{1E502E3D-6B5B-1D4C-B022-A805BB5E443A}" srcId="{8FF0072F-49D8-B748-B854-2F35D4705C9B}" destId="{CFA18A28-7D31-F04D-8E59-6291BF5866F1}" srcOrd="2" destOrd="0" parTransId="{83C63B50-0FDF-9742-BB0A-16FB2CA94619}" sibTransId="{D0A9BA8A-54F8-9E45-9E99-42932BDF1938}"/>
    <dgm:cxn modelId="{ECA2177F-1DEC-F94A-8496-3741D3981E9D}" type="presOf" srcId="{784ED3AA-DBB6-8546-B0BB-AEE032674CAB}" destId="{73EE1A4A-ECFD-4D47-82BF-56E346DA0F57}" srcOrd="0" destOrd="0" presId="urn:microsoft.com/office/officeart/2005/8/layout/process3"/>
    <dgm:cxn modelId="{474D16C0-09CC-064E-8D0F-C11660E1CFF3}" type="presOf" srcId="{8FCBDEC7-7F14-7D48-ACC9-652D9C9262E8}" destId="{D23CFF6D-5C85-0C47-8242-772793C152F1}" srcOrd="1" destOrd="0" presId="urn:microsoft.com/office/officeart/2005/8/layout/process3"/>
    <dgm:cxn modelId="{DB9B1B87-9BE9-284A-89AD-FAFA16235599}" type="presParOf" srcId="{97098588-ED05-2445-AC57-E3E6BC2B93A0}" destId="{AE620675-6389-6B45-A8DA-CF2771E918E9}" srcOrd="0" destOrd="0" presId="urn:microsoft.com/office/officeart/2005/8/layout/process3"/>
    <dgm:cxn modelId="{C05F0AA2-6EB6-D54F-B107-E050D8E305C3}" type="presParOf" srcId="{AE620675-6389-6B45-A8DA-CF2771E918E9}" destId="{59AE7BE3-4751-4449-924F-BF14324E6122}" srcOrd="0" destOrd="0" presId="urn:microsoft.com/office/officeart/2005/8/layout/process3"/>
    <dgm:cxn modelId="{5E86017E-4B26-A744-BDE6-96658F72C62B}" type="presParOf" srcId="{AE620675-6389-6B45-A8DA-CF2771E918E9}" destId="{21594A03-492F-734F-AE5C-2BEC232D9045}" srcOrd="1" destOrd="0" presId="urn:microsoft.com/office/officeart/2005/8/layout/process3"/>
    <dgm:cxn modelId="{223268AE-E3D5-EA41-99F9-EB3E9D9178A8}" type="presParOf" srcId="{AE620675-6389-6B45-A8DA-CF2771E918E9}" destId="{4F348E16-D7FF-554A-85CC-94B4C3D4843B}" srcOrd="2" destOrd="0" presId="urn:microsoft.com/office/officeart/2005/8/layout/process3"/>
    <dgm:cxn modelId="{92482CF0-6546-114D-AD67-752186E9822A}" type="presParOf" srcId="{97098588-ED05-2445-AC57-E3E6BC2B93A0}" destId="{24C1D4E0-7647-9443-914C-B60D77961A0D}" srcOrd="1" destOrd="0" presId="urn:microsoft.com/office/officeart/2005/8/layout/process3"/>
    <dgm:cxn modelId="{A3EEF9A0-2691-934D-B0C7-877F74617F44}" type="presParOf" srcId="{24C1D4E0-7647-9443-914C-B60D77961A0D}" destId="{F5AA45A8-7508-784D-ADAB-7F1503BC4AF8}" srcOrd="0" destOrd="0" presId="urn:microsoft.com/office/officeart/2005/8/layout/process3"/>
    <dgm:cxn modelId="{C4B674F7-A679-974B-948B-D07A5276EAB4}" type="presParOf" srcId="{97098588-ED05-2445-AC57-E3E6BC2B93A0}" destId="{18098AC1-4B17-A349-8426-4A34FE053D5A}" srcOrd="2" destOrd="0" presId="urn:microsoft.com/office/officeart/2005/8/layout/process3"/>
    <dgm:cxn modelId="{4A051B11-7790-FD45-ABA3-3B257F4698AF}" type="presParOf" srcId="{18098AC1-4B17-A349-8426-4A34FE053D5A}" destId="{989CA065-AB27-394E-8524-D664B298FDB9}" srcOrd="0" destOrd="0" presId="urn:microsoft.com/office/officeart/2005/8/layout/process3"/>
    <dgm:cxn modelId="{FDE63CED-AFC2-2944-8E37-B7DFBF6039DC}" type="presParOf" srcId="{18098AC1-4B17-A349-8426-4A34FE053D5A}" destId="{D23CFF6D-5C85-0C47-8242-772793C152F1}" srcOrd="1" destOrd="0" presId="urn:microsoft.com/office/officeart/2005/8/layout/process3"/>
    <dgm:cxn modelId="{AAFF5B31-CDE1-9245-A74E-97576F29917D}" type="presParOf" srcId="{18098AC1-4B17-A349-8426-4A34FE053D5A}" destId="{EF2512CE-9E16-5947-ACB6-8EE8D646A868}" srcOrd="2" destOrd="0" presId="urn:microsoft.com/office/officeart/2005/8/layout/process3"/>
    <dgm:cxn modelId="{B5E8CB4C-D443-CD4A-ADC1-AE64B7176680}" type="presParOf" srcId="{97098588-ED05-2445-AC57-E3E6BC2B93A0}" destId="{73EE1A4A-ECFD-4D47-82BF-56E346DA0F57}" srcOrd="3" destOrd="0" presId="urn:microsoft.com/office/officeart/2005/8/layout/process3"/>
    <dgm:cxn modelId="{3A01CA8E-1155-9F41-BD70-3CAAACD4EAF4}" type="presParOf" srcId="{73EE1A4A-ECFD-4D47-82BF-56E346DA0F57}" destId="{2F09E6E4-C54D-874F-A641-9A5E74B09DBA}" srcOrd="0" destOrd="0" presId="urn:microsoft.com/office/officeart/2005/8/layout/process3"/>
    <dgm:cxn modelId="{3731E5C4-CFAA-814A-A800-1E9546A36419}" type="presParOf" srcId="{97098588-ED05-2445-AC57-E3E6BC2B93A0}" destId="{5683F00A-0DDF-9345-BEB6-80577800E979}" srcOrd="4" destOrd="0" presId="urn:microsoft.com/office/officeart/2005/8/layout/process3"/>
    <dgm:cxn modelId="{D1630614-3125-6C46-9A5E-B5112E03E874}" type="presParOf" srcId="{5683F00A-0DDF-9345-BEB6-80577800E979}" destId="{D8548E7C-465C-4340-A8DF-E8D341FD0AC4}" srcOrd="0" destOrd="0" presId="urn:microsoft.com/office/officeart/2005/8/layout/process3"/>
    <dgm:cxn modelId="{57754926-EBD9-0F4D-A33F-167FA03EA373}" type="presParOf" srcId="{5683F00A-0DDF-9345-BEB6-80577800E979}" destId="{3F192F29-687A-264A-ACC6-4AF12D14E838}" srcOrd="1" destOrd="0" presId="urn:microsoft.com/office/officeart/2005/8/layout/process3"/>
    <dgm:cxn modelId="{94B8636B-1C1C-584E-A570-95C5A9E09393}" type="presParOf" srcId="{5683F00A-0DDF-9345-BEB6-80577800E979}" destId="{CE9B8ECB-29E6-1D47-AB81-BB2BC1B26993}"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EB45AE-2895-6F4E-AEFA-30728D7F5F21}" type="doc">
      <dgm:prSet loTypeId="urn:microsoft.com/office/officeart/2005/8/layout/hierarchy1" loCatId="" qsTypeId="urn:microsoft.com/office/officeart/2005/8/quickstyle/3D4" qsCatId="3D" csTypeId="urn:microsoft.com/office/officeart/2005/8/colors/accent0_1" csCatId="mainScheme" phldr="1"/>
      <dgm:spPr/>
      <dgm:t>
        <a:bodyPr/>
        <a:lstStyle/>
        <a:p>
          <a:endParaRPr lang="ru-RU"/>
        </a:p>
      </dgm:t>
    </dgm:pt>
    <dgm:pt modelId="{1F019015-9C26-D64E-BBE0-E40131EAA070}">
      <dgm:prSet phldrT="[Текст]" custT="1"/>
      <dgm:spPr>
        <a:xfrm>
          <a:off x="2950379" y="418281"/>
          <a:ext cx="648563" cy="411837"/>
        </a:xfrm>
      </dgm:spPr>
      <dgm:t>
        <a:bodyPr/>
        <a:lstStyle/>
        <a:p>
          <a:r>
            <a:rPr lang="ru-RU" sz="1000">
              <a:latin typeface="Times New Roman" panose="02020603050405020304" pitchFamily="18" charset="0"/>
              <a:ea typeface="+mn-ea"/>
              <a:cs typeface="Times New Roman" panose="02020603050405020304" pitchFamily="18" charset="0"/>
            </a:rPr>
            <a:t>Формы интернационализации</a:t>
          </a:r>
        </a:p>
      </dgm:t>
    </dgm:pt>
    <dgm:pt modelId="{C3B20517-6E8A-DF48-BECD-3B4FEB1F6064}" type="parTrans" cxnId="{C1D9E78E-3483-AF49-99B4-5657CAEB7BA9}">
      <dgm:prSet/>
      <dgm:spPr/>
      <dgm:t>
        <a:bodyPr/>
        <a:lstStyle/>
        <a:p>
          <a:endParaRPr lang="ru-RU"/>
        </a:p>
      </dgm:t>
    </dgm:pt>
    <dgm:pt modelId="{2AF22CD7-535C-EB44-92E0-928DF5309867}" type="sibTrans" cxnId="{C1D9E78E-3483-AF49-99B4-5657CAEB7BA9}">
      <dgm:prSet/>
      <dgm:spPr/>
      <dgm:t>
        <a:bodyPr/>
        <a:lstStyle/>
        <a:p>
          <a:endParaRPr lang="ru-RU"/>
        </a:p>
      </dgm:t>
    </dgm:pt>
    <dgm:pt modelId="{359375C8-82D9-A941-A57B-A0B0FE5F0A16}">
      <dgm:prSet phldrT="[Текст]" custT="1"/>
      <dgm:spPr>
        <a:xfrm>
          <a:off x="1464089" y="1018742"/>
          <a:ext cx="648563" cy="411837"/>
        </a:xfrm>
      </dgm:spPr>
      <dgm:t>
        <a:bodyPr/>
        <a:lstStyle/>
        <a:p>
          <a:r>
            <a:rPr lang="ru-RU" sz="1000">
              <a:latin typeface="Times New Roman" panose="02020603050405020304" pitchFamily="18" charset="0"/>
              <a:ea typeface="+mn-ea"/>
              <a:cs typeface="Times New Roman" panose="02020603050405020304" pitchFamily="18" charset="0"/>
            </a:rPr>
            <a:t>Без участия капитала</a:t>
          </a:r>
        </a:p>
      </dgm:t>
    </dgm:pt>
    <dgm:pt modelId="{CABC3B63-B141-264B-A8B3-1250ED231838}" type="parTrans" cxnId="{998682DC-C599-CB49-8B7B-19838C4D1A8E}">
      <dgm:prSet/>
      <dgm:spPr>
        <a:xfrm>
          <a:off x="1716308" y="761659"/>
          <a:ext cx="1486290" cy="188623"/>
        </a:xfrm>
      </dgm:spPr>
      <dgm:t>
        <a:bodyPr/>
        <a:lstStyle/>
        <a:p>
          <a:endParaRPr lang="ru-RU"/>
        </a:p>
      </dgm:t>
    </dgm:pt>
    <dgm:pt modelId="{ECB37DC4-9E8A-5A41-A6B3-F0F76CA16F78}" type="sibTrans" cxnId="{998682DC-C599-CB49-8B7B-19838C4D1A8E}">
      <dgm:prSet/>
      <dgm:spPr/>
      <dgm:t>
        <a:bodyPr/>
        <a:lstStyle/>
        <a:p>
          <a:endParaRPr lang="ru-RU"/>
        </a:p>
      </dgm:t>
    </dgm:pt>
    <dgm:pt modelId="{91922ED3-2769-7242-BEF1-0638A76F0D69}">
      <dgm:prSet phldrT="[Текст]" custT="1"/>
      <dgm:spPr>
        <a:xfrm>
          <a:off x="473228" y="1619204"/>
          <a:ext cx="648563" cy="411837"/>
        </a:xfrm>
      </dgm:spPr>
      <dgm:t>
        <a:bodyPr/>
        <a:lstStyle/>
        <a:p>
          <a:r>
            <a:rPr lang="ru-RU" sz="1000">
              <a:latin typeface="Times New Roman" panose="02020603050405020304" pitchFamily="18" charset="0"/>
              <a:ea typeface="+mn-ea"/>
              <a:cs typeface="Times New Roman" panose="02020603050405020304" pitchFamily="18" charset="0"/>
            </a:rPr>
            <a:t>Без переноса ресурсов</a:t>
          </a:r>
        </a:p>
      </dgm:t>
    </dgm:pt>
    <dgm:pt modelId="{2B08B9D3-CA35-D444-B24C-739B4E387D5A}" type="parTrans" cxnId="{56BE4B17-CCD1-7D4B-8251-420DEA902CED}">
      <dgm:prSet/>
      <dgm:spPr>
        <a:xfrm>
          <a:off x="725447" y="1362120"/>
          <a:ext cx="990860" cy="188623"/>
        </a:xfrm>
      </dgm:spPr>
      <dgm:t>
        <a:bodyPr/>
        <a:lstStyle/>
        <a:p>
          <a:endParaRPr lang="ru-RU"/>
        </a:p>
      </dgm:t>
    </dgm:pt>
    <dgm:pt modelId="{C5135043-8835-3440-85DD-A7FFB9C14BCD}" type="sibTrans" cxnId="{56BE4B17-CCD1-7D4B-8251-420DEA902CED}">
      <dgm:prSet/>
      <dgm:spPr/>
      <dgm:t>
        <a:bodyPr/>
        <a:lstStyle/>
        <a:p>
          <a:endParaRPr lang="ru-RU"/>
        </a:p>
      </dgm:t>
    </dgm:pt>
    <dgm:pt modelId="{C09E3EA4-13AE-1D44-9D5C-9159577D8A97}">
      <dgm:prSet phldrT="[Текст]" custT="1"/>
      <dgm:spPr>
        <a:xfrm>
          <a:off x="2454949" y="1619204"/>
          <a:ext cx="648563" cy="411837"/>
        </a:xfrm>
      </dgm:spPr>
      <dgm:t>
        <a:bodyPr/>
        <a:lstStyle/>
        <a:p>
          <a:r>
            <a:rPr lang="ru-RU" sz="1000">
              <a:latin typeface="Times New Roman" panose="02020603050405020304" pitchFamily="18" charset="0"/>
              <a:ea typeface="+mn-ea"/>
              <a:cs typeface="Times New Roman" panose="02020603050405020304" pitchFamily="18" charset="0"/>
            </a:rPr>
            <a:t>С переносом ресурсов</a:t>
          </a:r>
        </a:p>
      </dgm:t>
    </dgm:pt>
    <dgm:pt modelId="{B9911567-5931-EF42-819B-1FB10E114887}" type="parTrans" cxnId="{4BB75CF3-204D-7E4A-8327-99003A41889F}">
      <dgm:prSet/>
      <dgm:spPr>
        <a:xfrm>
          <a:off x="1716308" y="1362120"/>
          <a:ext cx="990860" cy="188623"/>
        </a:xfrm>
      </dgm:spPr>
      <dgm:t>
        <a:bodyPr/>
        <a:lstStyle/>
        <a:p>
          <a:endParaRPr lang="ru-RU"/>
        </a:p>
      </dgm:t>
    </dgm:pt>
    <dgm:pt modelId="{1C5EA929-D917-8345-8094-2A2D6493B96F}" type="sibTrans" cxnId="{4BB75CF3-204D-7E4A-8327-99003A41889F}">
      <dgm:prSet/>
      <dgm:spPr/>
      <dgm:t>
        <a:bodyPr/>
        <a:lstStyle/>
        <a:p>
          <a:endParaRPr lang="ru-RU"/>
        </a:p>
      </dgm:t>
    </dgm:pt>
    <dgm:pt modelId="{2691DB33-EC90-D944-A2CB-8668B74B4E4B}">
      <dgm:prSet phldrT="[Текст]" custT="1"/>
      <dgm:spPr>
        <a:xfrm>
          <a:off x="4436670" y="1018742"/>
          <a:ext cx="648563" cy="411837"/>
        </a:xfrm>
      </dgm:spPr>
      <dgm:t>
        <a:bodyPr/>
        <a:lstStyle/>
        <a:p>
          <a:r>
            <a:rPr lang="ru-RU" sz="1000">
              <a:latin typeface="Times New Roman" panose="02020603050405020304" pitchFamily="18" charset="0"/>
              <a:ea typeface="+mn-ea"/>
              <a:cs typeface="Times New Roman" panose="02020603050405020304" pitchFamily="18" charset="0"/>
            </a:rPr>
            <a:t>Используя капитал</a:t>
          </a:r>
        </a:p>
      </dgm:t>
    </dgm:pt>
    <dgm:pt modelId="{EEC509FF-B904-A547-A5CC-31B19ABB34BB}" type="parTrans" cxnId="{EAAE2434-5BE6-6D41-A8A1-1A5A1F7B826B}">
      <dgm:prSet/>
      <dgm:spPr>
        <a:xfrm>
          <a:off x="3202598" y="761659"/>
          <a:ext cx="1486290" cy="188623"/>
        </a:xfrm>
      </dgm:spPr>
      <dgm:t>
        <a:bodyPr/>
        <a:lstStyle/>
        <a:p>
          <a:endParaRPr lang="ru-RU"/>
        </a:p>
      </dgm:t>
    </dgm:pt>
    <dgm:pt modelId="{ED193C2B-0BE3-8741-833A-ADBFD5B62E11}" type="sibTrans" cxnId="{EAAE2434-5BE6-6D41-A8A1-1A5A1F7B826B}">
      <dgm:prSet/>
      <dgm:spPr/>
      <dgm:t>
        <a:bodyPr/>
        <a:lstStyle/>
        <a:p>
          <a:endParaRPr lang="ru-RU"/>
        </a:p>
      </dgm:t>
    </dgm:pt>
    <dgm:pt modelId="{33C91E2B-C81D-654A-9FF2-F429F2ABE1E9}">
      <dgm:prSet phldrT="[Текст]" custT="1"/>
      <dgm:spPr>
        <a:xfrm>
          <a:off x="4436670" y="1619204"/>
          <a:ext cx="648563" cy="411837"/>
        </a:xfrm>
      </dgm:spPr>
      <dgm:t>
        <a:bodyPr/>
        <a:lstStyle/>
        <a:p>
          <a:r>
            <a:rPr lang="ru-RU" sz="1000">
              <a:latin typeface="Times New Roman" panose="02020603050405020304" pitchFamily="18" charset="0"/>
              <a:ea typeface="+mn-ea"/>
              <a:cs typeface="Times New Roman" panose="02020603050405020304" pitchFamily="18" charset="0"/>
            </a:rPr>
            <a:t>Постоянное увеличение вовлеченности </a:t>
          </a:r>
        </a:p>
      </dgm:t>
    </dgm:pt>
    <dgm:pt modelId="{9C5B45D4-A83D-D14A-95C1-BF7AD7D8DAC6}" type="parTrans" cxnId="{0FE90FF9-A3D8-024D-9508-50F73E25E8D3}">
      <dgm:prSet/>
      <dgm:spPr>
        <a:xfrm>
          <a:off x="4643169" y="1362120"/>
          <a:ext cx="91440" cy="188623"/>
        </a:xfrm>
      </dgm:spPr>
      <dgm:t>
        <a:bodyPr/>
        <a:lstStyle/>
        <a:p>
          <a:endParaRPr lang="ru-RU"/>
        </a:p>
      </dgm:t>
    </dgm:pt>
    <dgm:pt modelId="{4FAA954A-B490-414D-9EED-9314AFBBA020}" type="sibTrans" cxnId="{0FE90FF9-A3D8-024D-9508-50F73E25E8D3}">
      <dgm:prSet/>
      <dgm:spPr/>
      <dgm:t>
        <a:bodyPr/>
        <a:lstStyle/>
        <a:p>
          <a:endParaRPr lang="ru-RU"/>
        </a:p>
      </dgm:t>
    </dgm:pt>
    <dgm:pt modelId="{6F85FE5A-972F-2240-AEB5-6D6C04C47D6F}">
      <dgm:prSet custT="1"/>
      <dgm:spPr>
        <a:xfrm>
          <a:off x="4040326" y="2219665"/>
          <a:ext cx="648563" cy="411837"/>
        </a:xfrm>
      </dgm:spPr>
      <dgm:t>
        <a:bodyPr/>
        <a:lstStyle/>
        <a:p>
          <a:r>
            <a:rPr lang="ru-RU" sz="1000">
              <a:latin typeface="Times New Roman" panose="02020603050405020304" pitchFamily="18" charset="0"/>
              <a:ea typeface="+mn-ea"/>
              <a:cs typeface="Times New Roman" panose="02020603050405020304" pitchFamily="18" charset="0"/>
            </a:rPr>
            <a:t>Дочерняя компания</a:t>
          </a:r>
        </a:p>
      </dgm:t>
    </dgm:pt>
    <dgm:pt modelId="{3C33E63D-CDF3-8744-BB81-0F466A947E5A}" type="parTrans" cxnId="{B22B78D3-B44C-6D4C-8E55-091660490ECA}">
      <dgm:prSet/>
      <dgm:spPr>
        <a:xfrm>
          <a:off x="4292545" y="1962582"/>
          <a:ext cx="396344" cy="188623"/>
        </a:xfrm>
      </dgm:spPr>
      <dgm:t>
        <a:bodyPr/>
        <a:lstStyle/>
        <a:p>
          <a:endParaRPr lang="ru-RU"/>
        </a:p>
      </dgm:t>
    </dgm:pt>
    <dgm:pt modelId="{64CB0D26-8DAC-C14D-AACA-4DEC9E32B084}" type="sibTrans" cxnId="{B22B78D3-B44C-6D4C-8E55-091660490ECA}">
      <dgm:prSet/>
      <dgm:spPr/>
      <dgm:t>
        <a:bodyPr/>
        <a:lstStyle/>
        <a:p>
          <a:endParaRPr lang="ru-RU"/>
        </a:p>
      </dgm:t>
    </dgm:pt>
    <dgm:pt modelId="{950D4CB5-219E-384F-8C69-B771EBEEE926}">
      <dgm:prSet custT="1"/>
      <dgm:spPr>
        <a:xfrm>
          <a:off x="4833014" y="2219665"/>
          <a:ext cx="648563" cy="411837"/>
        </a:xfrm>
      </dgm:spPr>
      <dgm:t>
        <a:bodyPr/>
        <a:lstStyle/>
        <a:p>
          <a:r>
            <a:rPr lang="ru-RU" sz="1000">
              <a:latin typeface="Times New Roman" panose="02020603050405020304" pitchFamily="18" charset="0"/>
              <a:ea typeface="+mn-ea"/>
              <a:cs typeface="Times New Roman" panose="02020603050405020304" pitchFamily="18" charset="0"/>
            </a:rPr>
            <a:t>Совместное предприятие</a:t>
          </a:r>
        </a:p>
      </dgm:t>
    </dgm:pt>
    <dgm:pt modelId="{412A3DB0-3243-1348-8E10-58514912A3FD}" type="parTrans" cxnId="{8BFB2902-A06F-9B41-BBF8-D1875593D5DB}">
      <dgm:prSet/>
      <dgm:spPr>
        <a:xfrm>
          <a:off x="4688889" y="1962582"/>
          <a:ext cx="396344" cy="188623"/>
        </a:xfrm>
      </dgm:spPr>
      <dgm:t>
        <a:bodyPr/>
        <a:lstStyle/>
        <a:p>
          <a:endParaRPr lang="ru-RU"/>
        </a:p>
      </dgm:t>
    </dgm:pt>
    <dgm:pt modelId="{ECD550FD-8D04-E443-9838-71146832963F}" type="sibTrans" cxnId="{8BFB2902-A06F-9B41-BBF8-D1875593D5DB}">
      <dgm:prSet/>
      <dgm:spPr/>
      <dgm:t>
        <a:bodyPr/>
        <a:lstStyle/>
        <a:p>
          <a:endParaRPr lang="ru-RU"/>
        </a:p>
      </dgm:t>
    </dgm:pt>
    <dgm:pt modelId="{043DF92F-D5B8-DB43-BC0F-3183CEF7440A}">
      <dgm:prSet custT="1"/>
      <dgm:spPr>
        <a:xfrm>
          <a:off x="76884" y="2219665"/>
          <a:ext cx="648563" cy="411837"/>
        </a:xfrm>
      </dgm:spPr>
      <dgm:t>
        <a:bodyPr/>
        <a:lstStyle/>
        <a:p>
          <a:r>
            <a:rPr lang="ru-RU" sz="1000">
              <a:latin typeface="Times New Roman" panose="02020603050405020304" pitchFamily="18" charset="0"/>
              <a:ea typeface="+mn-ea"/>
              <a:cs typeface="Times New Roman" panose="02020603050405020304" pitchFamily="18" charset="0"/>
            </a:rPr>
            <a:t>Прямой экспорт</a:t>
          </a:r>
        </a:p>
      </dgm:t>
    </dgm:pt>
    <dgm:pt modelId="{DD3B619E-642D-E544-980A-D6C01A8E9768}" type="parTrans" cxnId="{FC8A7B28-A302-F449-B803-B32015CE7F15}">
      <dgm:prSet/>
      <dgm:spPr>
        <a:xfrm>
          <a:off x="329103" y="1962582"/>
          <a:ext cx="396344" cy="188623"/>
        </a:xfrm>
      </dgm:spPr>
      <dgm:t>
        <a:bodyPr/>
        <a:lstStyle/>
        <a:p>
          <a:endParaRPr lang="ru-RU"/>
        </a:p>
      </dgm:t>
    </dgm:pt>
    <dgm:pt modelId="{E87FCD3B-DD17-6949-90D0-0D0707615BE6}" type="sibTrans" cxnId="{FC8A7B28-A302-F449-B803-B32015CE7F15}">
      <dgm:prSet/>
      <dgm:spPr/>
      <dgm:t>
        <a:bodyPr/>
        <a:lstStyle/>
        <a:p>
          <a:endParaRPr lang="ru-RU"/>
        </a:p>
      </dgm:t>
    </dgm:pt>
    <dgm:pt modelId="{67882837-E788-0A4E-BEF3-93D7649467CA}">
      <dgm:prSet custT="1"/>
      <dgm:spPr>
        <a:xfrm>
          <a:off x="869572" y="2219665"/>
          <a:ext cx="648563" cy="411837"/>
        </a:xfrm>
      </dgm:spPr>
      <dgm:t>
        <a:bodyPr/>
        <a:lstStyle/>
        <a:p>
          <a:r>
            <a:rPr lang="ru-RU" sz="1000">
              <a:latin typeface="Times New Roman" panose="02020603050405020304" pitchFamily="18" charset="0"/>
              <a:ea typeface="+mn-ea"/>
              <a:cs typeface="Times New Roman" panose="02020603050405020304" pitchFamily="18" charset="0"/>
            </a:rPr>
            <a:t>Косвенный экспорт</a:t>
          </a:r>
        </a:p>
      </dgm:t>
    </dgm:pt>
    <dgm:pt modelId="{22766BF6-96CA-CE48-9EFD-4FF42F8A8BBA}" type="parTrans" cxnId="{D0C01C70-2F03-C14A-B5F3-DB179293ABB3}">
      <dgm:prSet/>
      <dgm:spPr>
        <a:xfrm>
          <a:off x="725447" y="1962582"/>
          <a:ext cx="396344" cy="188623"/>
        </a:xfrm>
      </dgm:spPr>
      <dgm:t>
        <a:bodyPr/>
        <a:lstStyle/>
        <a:p>
          <a:endParaRPr lang="ru-RU"/>
        </a:p>
      </dgm:t>
    </dgm:pt>
    <dgm:pt modelId="{A41CD84B-D0A6-5741-8109-83F8C2C143C9}" type="sibTrans" cxnId="{D0C01C70-2F03-C14A-B5F3-DB179293ABB3}">
      <dgm:prSet/>
      <dgm:spPr/>
      <dgm:t>
        <a:bodyPr/>
        <a:lstStyle/>
        <a:p>
          <a:endParaRPr lang="ru-RU"/>
        </a:p>
      </dgm:t>
    </dgm:pt>
    <dgm:pt modelId="{0850BD72-E9F2-F845-9B19-B98091B70E53}">
      <dgm:prSet custT="1"/>
      <dgm:spPr>
        <a:xfrm>
          <a:off x="1662261" y="2219665"/>
          <a:ext cx="648563" cy="411837"/>
        </a:xfrm>
      </dgm:spPr>
      <dgm:t>
        <a:bodyPr/>
        <a:lstStyle/>
        <a:p>
          <a:r>
            <a:rPr lang="ru-RU" sz="1000">
              <a:latin typeface="Times New Roman" panose="02020603050405020304" pitchFamily="18" charset="0"/>
              <a:ea typeface="+mn-ea"/>
              <a:cs typeface="Times New Roman" panose="02020603050405020304" pitchFamily="18" charset="0"/>
            </a:rPr>
            <a:t>Франчайзинг</a:t>
          </a:r>
        </a:p>
      </dgm:t>
    </dgm:pt>
    <dgm:pt modelId="{C89F3794-E7F2-A049-B153-47B283667352}" type="parTrans" cxnId="{1E553173-3119-A04D-9807-44147042BA86}">
      <dgm:prSet/>
      <dgm:spPr>
        <a:xfrm>
          <a:off x="1914480" y="1962582"/>
          <a:ext cx="792688" cy="188623"/>
        </a:xfrm>
      </dgm:spPr>
      <dgm:t>
        <a:bodyPr/>
        <a:lstStyle/>
        <a:p>
          <a:endParaRPr lang="ru-RU"/>
        </a:p>
      </dgm:t>
    </dgm:pt>
    <dgm:pt modelId="{DFDBDC7F-D7A4-934B-ADB1-6BDB011C76F8}" type="sibTrans" cxnId="{1E553173-3119-A04D-9807-44147042BA86}">
      <dgm:prSet/>
      <dgm:spPr/>
      <dgm:t>
        <a:bodyPr/>
        <a:lstStyle/>
        <a:p>
          <a:endParaRPr lang="ru-RU"/>
        </a:p>
      </dgm:t>
    </dgm:pt>
    <dgm:pt modelId="{A15ADFB4-F93E-0C4A-B18D-FA4192991672}">
      <dgm:prSet custT="1"/>
      <dgm:spPr>
        <a:xfrm>
          <a:off x="2454949" y="2219665"/>
          <a:ext cx="648563" cy="411837"/>
        </a:xfrm>
      </dgm:spPr>
      <dgm:t>
        <a:bodyPr/>
        <a:lstStyle/>
        <a:p>
          <a:r>
            <a:rPr lang="ru-RU" sz="1000">
              <a:latin typeface="Times New Roman" panose="02020603050405020304" pitchFamily="18" charset="0"/>
              <a:ea typeface="+mn-ea"/>
              <a:cs typeface="Times New Roman" panose="02020603050405020304" pitchFamily="18" charset="0"/>
            </a:rPr>
            <a:t>Лицензирование</a:t>
          </a:r>
        </a:p>
      </dgm:t>
    </dgm:pt>
    <dgm:pt modelId="{A729FA63-D552-544C-9B7B-A6491C464CA5}" type="parTrans" cxnId="{9C46BEB3-0107-2147-8EB2-BEA1E1024FF7}">
      <dgm:prSet/>
      <dgm:spPr>
        <a:xfrm>
          <a:off x="2661448" y="1962582"/>
          <a:ext cx="91440" cy="188623"/>
        </a:xfrm>
      </dgm:spPr>
      <dgm:t>
        <a:bodyPr/>
        <a:lstStyle/>
        <a:p>
          <a:endParaRPr lang="ru-RU"/>
        </a:p>
      </dgm:t>
    </dgm:pt>
    <dgm:pt modelId="{4A57CDA7-F7B9-C34A-BF32-8E86F2D91710}" type="sibTrans" cxnId="{9C46BEB3-0107-2147-8EB2-BEA1E1024FF7}">
      <dgm:prSet/>
      <dgm:spPr/>
      <dgm:t>
        <a:bodyPr/>
        <a:lstStyle/>
        <a:p>
          <a:endParaRPr lang="ru-RU"/>
        </a:p>
      </dgm:t>
    </dgm:pt>
    <dgm:pt modelId="{D3CABCBB-8425-C043-97D8-9B97F92087C9}">
      <dgm:prSet custT="1"/>
      <dgm:spPr>
        <a:xfrm>
          <a:off x="3247638" y="2219665"/>
          <a:ext cx="648563" cy="411837"/>
        </a:xfrm>
      </dgm:spPr>
      <dgm:t>
        <a:bodyPr/>
        <a:lstStyle/>
        <a:p>
          <a:r>
            <a:rPr lang="ru-RU" sz="1000">
              <a:latin typeface="Times New Roman" panose="02020603050405020304" pitchFamily="18" charset="0"/>
              <a:ea typeface="+mn-ea"/>
              <a:cs typeface="Times New Roman" panose="02020603050405020304" pitchFamily="18" charset="0"/>
            </a:rPr>
            <a:t>Управление</a:t>
          </a:r>
          <a:r>
            <a:rPr lang="ru-RU" sz="1000" baseline="0">
              <a:latin typeface="Times New Roman" panose="02020603050405020304" pitchFamily="18" charset="0"/>
              <a:ea typeface="+mn-ea"/>
              <a:cs typeface="Times New Roman" panose="02020603050405020304" pitchFamily="18" charset="0"/>
            </a:rPr>
            <a:t> проектами</a:t>
          </a:r>
          <a:endParaRPr lang="ru-RU" sz="1000">
            <a:latin typeface="Times New Roman" panose="02020603050405020304" pitchFamily="18" charset="0"/>
            <a:ea typeface="+mn-ea"/>
            <a:cs typeface="Times New Roman" panose="02020603050405020304" pitchFamily="18" charset="0"/>
          </a:endParaRPr>
        </a:p>
      </dgm:t>
    </dgm:pt>
    <dgm:pt modelId="{C1714CC2-0C56-9643-BEF2-7C2BF2D6E846}" type="parTrans" cxnId="{0B4221DE-6335-2F48-A2D4-5049E5F2297B}">
      <dgm:prSet/>
      <dgm:spPr>
        <a:xfrm>
          <a:off x="2707168" y="1962582"/>
          <a:ext cx="792688" cy="188623"/>
        </a:xfrm>
      </dgm:spPr>
      <dgm:t>
        <a:bodyPr/>
        <a:lstStyle/>
        <a:p>
          <a:endParaRPr lang="ru-RU"/>
        </a:p>
      </dgm:t>
    </dgm:pt>
    <dgm:pt modelId="{E777A202-EEF4-374D-A8B2-5CBADCCE8F57}" type="sibTrans" cxnId="{0B4221DE-6335-2F48-A2D4-5049E5F2297B}">
      <dgm:prSet/>
      <dgm:spPr/>
      <dgm:t>
        <a:bodyPr/>
        <a:lstStyle/>
        <a:p>
          <a:endParaRPr lang="ru-RU"/>
        </a:p>
      </dgm:t>
    </dgm:pt>
    <dgm:pt modelId="{6C4E4733-E1B1-CD4D-9D26-768AB3BC8F26}" type="pres">
      <dgm:prSet presAssocID="{1EEB45AE-2895-6F4E-AEFA-30728D7F5F21}" presName="hierChild1" presStyleCnt="0">
        <dgm:presLayoutVars>
          <dgm:chPref val="1"/>
          <dgm:dir/>
          <dgm:animOne val="branch"/>
          <dgm:animLvl val="lvl"/>
          <dgm:resizeHandles/>
        </dgm:presLayoutVars>
      </dgm:prSet>
      <dgm:spPr/>
      <dgm:t>
        <a:bodyPr/>
        <a:lstStyle/>
        <a:p>
          <a:endParaRPr lang="ru-RU"/>
        </a:p>
      </dgm:t>
    </dgm:pt>
    <dgm:pt modelId="{138CA964-202D-D74F-965F-2F98E980604A}" type="pres">
      <dgm:prSet presAssocID="{1F019015-9C26-D64E-BBE0-E40131EAA070}" presName="hierRoot1" presStyleCnt="0"/>
      <dgm:spPr/>
      <dgm:t>
        <a:bodyPr/>
        <a:lstStyle/>
        <a:p>
          <a:endParaRPr lang="ru-RU"/>
        </a:p>
      </dgm:t>
    </dgm:pt>
    <dgm:pt modelId="{FA1C277E-C035-134C-A858-00CED60F4A0C}" type="pres">
      <dgm:prSet presAssocID="{1F019015-9C26-D64E-BBE0-E40131EAA070}" presName="composite" presStyleCnt="0"/>
      <dgm:spPr/>
      <dgm:t>
        <a:bodyPr/>
        <a:lstStyle/>
        <a:p>
          <a:endParaRPr lang="ru-RU"/>
        </a:p>
      </dgm:t>
    </dgm:pt>
    <dgm:pt modelId="{78E586FA-EB84-E348-A99F-9842F162E72D}" type="pres">
      <dgm:prSet presAssocID="{1F019015-9C26-D64E-BBE0-E40131EAA070}" presName="background" presStyleLbl="node0" presStyleIdx="0" presStyleCnt="1"/>
      <dgm:spPr>
        <a:xfrm>
          <a:off x="2878317" y="349821"/>
          <a:ext cx="648563" cy="411837"/>
        </a:xfrm>
        <a:prstGeom prst="roundRect">
          <a:avLst>
            <a:gd name="adj" fmla="val 10000"/>
          </a:avLst>
        </a:prstGeom>
      </dgm:spPr>
      <dgm:t>
        <a:bodyPr/>
        <a:lstStyle/>
        <a:p>
          <a:endParaRPr lang="ru-RU"/>
        </a:p>
      </dgm:t>
    </dgm:pt>
    <dgm:pt modelId="{4196FD8F-C654-D141-9860-37D55B6762F5}" type="pres">
      <dgm:prSet presAssocID="{1F019015-9C26-D64E-BBE0-E40131EAA070}" presName="text" presStyleLbl="fgAcc0" presStyleIdx="0" presStyleCnt="1" custScaleX="205011" custScaleY="205991">
        <dgm:presLayoutVars>
          <dgm:chPref val="3"/>
        </dgm:presLayoutVars>
      </dgm:prSet>
      <dgm:spPr>
        <a:prstGeom prst="roundRect">
          <a:avLst>
            <a:gd name="adj" fmla="val 10000"/>
          </a:avLst>
        </a:prstGeom>
      </dgm:spPr>
      <dgm:t>
        <a:bodyPr/>
        <a:lstStyle/>
        <a:p>
          <a:endParaRPr lang="ru-RU"/>
        </a:p>
      </dgm:t>
    </dgm:pt>
    <dgm:pt modelId="{6E39887A-EF61-B945-879B-1316B8D91F36}" type="pres">
      <dgm:prSet presAssocID="{1F019015-9C26-D64E-BBE0-E40131EAA070}" presName="hierChild2" presStyleCnt="0"/>
      <dgm:spPr/>
      <dgm:t>
        <a:bodyPr/>
        <a:lstStyle/>
        <a:p>
          <a:endParaRPr lang="ru-RU"/>
        </a:p>
      </dgm:t>
    </dgm:pt>
    <dgm:pt modelId="{635111ED-4665-7B4F-BACC-AAF45C533DE9}" type="pres">
      <dgm:prSet presAssocID="{CABC3B63-B141-264B-A8B3-1250ED231838}" presName="Name10" presStyleLbl="parChTrans1D2" presStyleIdx="0" presStyleCnt="2"/>
      <dgm:spPr>
        <a:custGeom>
          <a:avLst/>
          <a:gdLst/>
          <a:ahLst/>
          <a:cxnLst/>
          <a:rect l="0" t="0" r="0" b="0"/>
          <a:pathLst>
            <a:path>
              <a:moveTo>
                <a:pt x="1486290" y="0"/>
              </a:moveTo>
              <a:lnTo>
                <a:pt x="1486290" y="128541"/>
              </a:lnTo>
              <a:lnTo>
                <a:pt x="0" y="128541"/>
              </a:lnTo>
              <a:lnTo>
                <a:pt x="0" y="188623"/>
              </a:lnTo>
            </a:path>
          </a:pathLst>
        </a:custGeom>
      </dgm:spPr>
      <dgm:t>
        <a:bodyPr/>
        <a:lstStyle/>
        <a:p>
          <a:endParaRPr lang="ru-RU"/>
        </a:p>
      </dgm:t>
    </dgm:pt>
    <dgm:pt modelId="{DAB3EBA6-86BD-4B4E-A640-1FB6AA0656E2}" type="pres">
      <dgm:prSet presAssocID="{359375C8-82D9-A941-A57B-A0B0FE5F0A16}" presName="hierRoot2" presStyleCnt="0"/>
      <dgm:spPr/>
      <dgm:t>
        <a:bodyPr/>
        <a:lstStyle/>
        <a:p>
          <a:endParaRPr lang="ru-RU"/>
        </a:p>
      </dgm:t>
    </dgm:pt>
    <dgm:pt modelId="{036055B0-81F2-2E43-AFDC-81D40351A13E}" type="pres">
      <dgm:prSet presAssocID="{359375C8-82D9-A941-A57B-A0B0FE5F0A16}" presName="composite2" presStyleCnt="0"/>
      <dgm:spPr/>
      <dgm:t>
        <a:bodyPr/>
        <a:lstStyle/>
        <a:p>
          <a:endParaRPr lang="ru-RU"/>
        </a:p>
      </dgm:t>
    </dgm:pt>
    <dgm:pt modelId="{8E11021C-375A-3F4D-AB55-C9569C2A8134}" type="pres">
      <dgm:prSet presAssocID="{359375C8-82D9-A941-A57B-A0B0FE5F0A16}" presName="background2" presStyleLbl="node2" presStyleIdx="0" presStyleCnt="2"/>
      <dgm:spPr>
        <a:xfrm>
          <a:off x="1392026" y="950283"/>
          <a:ext cx="648563" cy="411837"/>
        </a:xfrm>
        <a:prstGeom prst="roundRect">
          <a:avLst>
            <a:gd name="adj" fmla="val 10000"/>
          </a:avLst>
        </a:prstGeom>
      </dgm:spPr>
      <dgm:t>
        <a:bodyPr/>
        <a:lstStyle/>
        <a:p>
          <a:endParaRPr lang="ru-RU"/>
        </a:p>
      </dgm:t>
    </dgm:pt>
    <dgm:pt modelId="{93C9ECE3-F193-4B42-B7DF-87811F5A9618}" type="pres">
      <dgm:prSet presAssocID="{359375C8-82D9-A941-A57B-A0B0FE5F0A16}" presName="text2" presStyleLbl="fgAcc2" presStyleIdx="0" presStyleCnt="2" custScaleX="250555" custScaleY="299104">
        <dgm:presLayoutVars>
          <dgm:chPref val="3"/>
        </dgm:presLayoutVars>
      </dgm:prSet>
      <dgm:spPr>
        <a:prstGeom prst="roundRect">
          <a:avLst>
            <a:gd name="adj" fmla="val 10000"/>
          </a:avLst>
        </a:prstGeom>
      </dgm:spPr>
      <dgm:t>
        <a:bodyPr/>
        <a:lstStyle/>
        <a:p>
          <a:endParaRPr lang="ru-RU"/>
        </a:p>
      </dgm:t>
    </dgm:pt>
    <dgm:pt modelId="{FD11431F-6081-0D48-A0E0-8ADBCA5ECD2C}" type="pres">
      <dgm:prSet presAssocID="{359375C8-82D9-A941-A57B-A0B0FE5F0A16}" presName="hierChild3" presStyleCnt="0"/>
      <dgm:spPr/>
      <dgm:t>
        <a:bodyPr/>
        <a:lstStyle/>
        <a:p>
          <a:endParaRPr lang="ru-RU"/>
        </a:p>
      </dgm:t>
    </dgm:pt>
    <dgm:pt modelId="{C17D31BC-0169-F14A-9476-5FB724642B3B}" type="pres">
      <dgm:prSet presAssocID="{2B08B9D3-CA35-D444-B24C-739B4E387D5A}" presName="Name17" presStyleLbl="parChTrans1D3" presStyleIdx="0" presStyleCnt="3"/>
      <dgm:spPr>
        <a:custGeom>
          <a:avLst/>
          <a:gdLst/>
          <a:ahLst/>
          <a:cxnLst/>
          <a:rect l="0" t="0" r="0" b="0"/>
          <a:pathLst>
            <a:path>
              <a:moveTo>
                <a:pt x="990860" y="0"/>
              </a:moveTo>
              <a:lnTo>
                <a:pt x="990860" y="128541"/>
              </a:lnTo>
              <a:lnTo>
                <a:pt x="0" y="128541"/>
              </a:lnTo>
              <a:lnTo>
                <a:pt x="0" y="188623"/>
              </a:lnTo>
            </a:path>
          </a:pathLst>
        </a:custGeom>
      </dgm:spPr>
      <dgm:t>
        <a:bodyPr/>
        <a:lstStyle/>
        <a:p>
          <a:endParaRPr lang="ru-RU"/>
        </a:p>
      </dgm:t>
    </dgm:pt>
    <dgm:pt modelId="{6BB07ED6-25F2-2448-90BD-A0AF232D13E3}" type="pres">
      <dgm:prSet presAssocID="{91922ED3-2769-7242-BEF1-0638A76F0D69}" presName="hierRoot3" presStyleCnt="0"/>
      <dgm:spPr/>
      <dgm:t>
        <a:bodyPr/>
        <a:lstStyle/>
        <a:p>
          <a:endParaRPr lang="ru-RU"/>
        </a:p>
      </dgm:t>
    </dgm:pt>
    <dgm:pt modelId="{C9597E8B-CB54-104F-ACD8-6431DECD95E8}" type="pres">
      <dgm:prSet presAssocID="{91922ED3-2769-7242-BEF1-0638A76F0D69}" presName="composite3" presStyleCnt="0"/>
      <dgm:spPr/>
      <dgm:t>
        <a:bodyPr/>
        <a:lstStyle/>
        <a:p>
          <a:endParaRPr lang="ru-RU"/>
        </a:p>
      </dgm:t>
    </dgm:pt>
    <dgm:pt modelId="{B98FCE67-48A1-2843-9567-234AE45E6FEF}" type="pres">
      <dgm:prSet presAssocID="{91922ED3-2769-7242-BEF1-0638A76F0D69}" presName="background3" presStyleLbl="node3" presStyleIdx="0" presStyleCnt="3"/>
      <dgm:spPr>
        <a:xfrm>
          <a:off x="401166" y="1550744"/>
          <a:ext cx="648563" cy="411837"/>
        </a:xfrm>
        <a:prstGeom prst="roundRect">
          <a:avLst>
            <a:gd name="adj" fmla="val 10000"/>
          </a:avLst>
        </a:prstGeom>
      </dgm:spPr>
      <dgm:t>
        <a:bodyPr/>
        <a:lstStyle/>
        <a:p>
          <a:endParaRPr lang="ru-RU"/>
        </a:p>
      </dgm:t>
    </dgm:pt>
    <dgm:pt modelId="{8F8706A8-13B1-544A-A27A-803294631E83}" type="pres">
      <dgm:prSet presAssocID="{91922ED3-2769-7242-BEF1-0638A76F0D69}" presName="text3" presStyleLbl="fgAcc3" presStyleIdx="0" presStyleCnt="3" custScaleX="274107" custScaleY="267040">
        <dgm:presLayoutVars>
          <dgm:chPref val="3"/>
        </dgm:presLayoutVars>
      </dgm:prSet>
      <dgm:spPr>
        <a:prstGeom prst="roundRect">
          <a:avLst>
            <a:gd name="adj" fmla="val 10000"/>
          </a:avLst>
        </a:prstGeom>
      </dgm:spPr>
      <dgm:t>
        <a:bodyPr/>
        <a:lstStyle/>
        <a:p>
          <a:endParaRPr lang="ru-RU"/>
        </a:p>
      </dgm:t>
    </dgm:pt>
    <dgm:pt modelId="{6CAE76F6-C8FD-0A4B-9C04-BEEF94B5221A}" type="pres">
      <dgm:prSet presAssocID="{91922ED3-2769-7242-BEF1-0638A76F0D69}" presName="hierChild4" presStyleCnt="0"/>
      <dgm:spPr/>
      <dgm:t>
        <a:bodyPr/>
        <a:lstStyle/>
        <a:p>
          <a:endParaRPr lang="ru-RU"/>
        </a:p>
      </dgm:t>
    </dgm:pt>
    <dgm:pt modelId="{BF39FDA9-63D8-0145-AA4C-D2B646F6BB87}" type="pres">
      <dgm:prSet presAssocID="{DD3B619E-642D-E544-980A-D6C01A8E9768}" presName="Name23" presStyleLbl="parChTrans1D4" presStyleIdx="0" presStyleCnt="7"/>
      <dgm:spPr>
        <a:custGeom>
          <a:avLst/>
          <a:gdLst/>
          <a:ahLst/>
          <a:cxnLst/>
          <a:rect l="0" t="0" r="0" b="0"/>
          <a:pathLst>
            <a:path>
              <a:moveTo>
                <a:pt x="396344" y="0"/>
              </a:moveTo>
              <a:lnTo>
                <a:pt x="396344" y="128541"/>
              </a:lnTo>
              <a:lnTo>
                <a:pt x="0" y="128541"/>
              </a:lnTo>
              <a:lnTo>
                <a:pt x="0" y="188623"/>
              </a:lnTo>
            </a:path>
          </a:pathLst>
        </a:custGeom>
      </dgm:spPr>
      <dgm:t>
        <a:bodyPr/>
        <a:lstStyle/>
        <a:p>
          <a:endParaRPr lang="ru-RU"/>
        </a:p>
      </dgm:t>
    </dgm:pt>
    <dgm:pt modelId="{65760937-EFA7-1148-8FBF-B355834AC732}" type="pres">
      <dgm:prSet presAssocID="{043DF92F-D5B8-DB43-BC0F-3183CEF7440A}" presName="hierRoot4" presStyleCnt="0"/>
      <dgm:spPr/>
      <dgm:t>
        <a:bodyPr/>
        <a:lstStyle/>
        <a:p>
          <a:endParaRPr lang="ru-RU"/>
        </a:p>
      </dgm:t>
    </dgm:pt>
    <dgm:pt modelId="{4BAA1019-36F4-DA47-8298-D690BEE82466}" type="pres">
      <dgm:prSet presAssocID="{043DF92F-D5B8-DB43-BC0F-3183CEF7440A}" presName="composite4" presStyleCnt="0"/>
      <dgm:spPr/>
      <dgm:t>
        <a:bodyPr/>
        <a:lstStyle/>
        <a:p>
          <a:endParaRPr lang="ru-RU"/>
        </a:p>
      </dgm:t>
    </dgm:pt>
    <dgm:pt modelId="{4D9CF65F-DABE-914F-97AE-03DA38D71738}" type="pres">
      <dgm:prSet presAssocID="{043DF92F-D5B8-DB43-BC0F-3183CEF7440A}" presName="background4" presStyleLbl="node4" presStyleIdx="0" presStyleCnt="7"/>
      <dgm:spPr>
        <a:xfrm>
          <a:off x="4822" y="2151206"/>
          <a:ext cx="648563" cy="411837"/>
        </a:xfrm>
        <a:prstGeom prst="roundRect">
          <a:avLst>
            <a:gd name="adj" fmla="val 10000"/>
          </a:avLst>
        </a:prstGeom>
      </dgm:spPr>
      <dgm:t>
        <a:bodyPr/>
        <a:lstStyle/>
        <a:p>
          <a:endParaRPr lang="ru-RU"/>
        </a:p>
      </dgm:t>
    </dgm:pt>
    <dgm:pt modelId="{7DA5F336-98D6-754C-A489-5BA5FD87D11B}" type="pres">
      <dgm:prSet presAssocID="{043DF92F-D5B8-DB43-BC0F-3183CEF7440A}" presName="text4" presStyleLbl="fgAcc4" presStyleIdx="0" presStyleCnt="7" custScaleX="197343" custScaleY="257154">
        <dgm:presLayoutVars>
          <dgm:chPref val="3"/>
        </dgm:presLayoutVars>
      </dgm:prSet>
      <dgm:spPr>
        <a:prstGeom prst="roundRect">
          <a:avLst>
            <a:gd name="adj" fmla="val 10000"/>
          </a:avLst>
        </a:prstGeom>
      </dgm:spPr>
      <dgm:t>
        <a:bodyPr/>
        <a:lstStyle/>
        <a:p>
          <a:endParaRPr lang="ru-RU"/>
        </a:p>
      </dgm:t>
    </dgm:pt>
    <dgm:pt modelId="{303FA4AB-B0B8-2A4E-ACB2-8A1FDD7CB6E7}" type="pres">
      <dgm:prSet presAssocID="{043DF92F-D5B8-DB43-BC0F-3183CEF7440A}" presName="hierChild5" presStyleCnt="0"/>
      <dgm:spPr/>
      <dgm:t>
        <a:bodyPr/>
        <a:lstStyle/>
        <a:p>
          <a:endParaRPr lang="ru-RU"/>
        </a:p>
      </dgm:t>
    </dgm:pt>
    <dgm:pt modelId="{8FD4851B-DCDA-9146-86A5-EB6665256DAB}" type="pres">
      <dgm:prSet presAssocID="{22766BF6-96CA-CE48-9EFD-4FF42F8A8BBA}" presName="Name23" presStyleLbl="parChTrans1D4" presStyleIdx="1" presStyleCnt="7"/>
      <dgm:spPr>
        <a:custGeom>
          <a:avLst/>
          <a:gdLst/>
          <a:ahLst/>
          <a:cxnLst/>
          <a:rect l="0" t="0" r="0" b="0"/>
          <a:pathLst>
            <a:path>
              <a:moveTo>
                <a:pt x="0" y="0"/>
              </a:moveTo>
              <a:lnTo>
                <a:pt x="0" y="128541"/>
              </a:lnTo>
              <a:lnTo>
                <a:pt x="396344" y="128541"/>
              </a:lnTo>
              <a:lnTo>
                <a:pt x="396344" y="188623"/>
              </a:lnTo>
            </a:path>
          </a:pathLst>
        </a:custGeom>
      </dgm:spPr>
      <dgm:t>
        <a:bodyPr/>
        <a:lstStyle/>
        <a:p>
          <a:endParaRPr lang="ru-RU"/>
        </a:p>
      </dgm:t>
    </dgm:pt>
    <dgm:pt modelId="{8AEE2092-A6A3-A441-8129-811ADB639DAD}" type="pres">
      <dgm:prSet presAssocID="{67882837-E788-0A4E-BEF3-93D7649467CA}" presName="hierRoot4" presStyleCnt="0"/>
      <dgm:spPr/>
      <dgm:t>
        <a:bodyPr/>
        <a:lstStyle/>
        <a:p>
          <a:endParaRPr lang="ru-RU"/>
        </a:p>
      </dgm:t>
    </dgm:pt>
    <dgm:pt modelId="{1A5E4858-F895-D54F-8A45-2E4C2C0832FD}" type="pres">
      <dgm:prSet presAssocID="{67882837-E788-0A4E-BEF3-93D7649467CA}" presName="composite4" presStyleCnt="0"/>
      <dgm:spPr/>
      <dgm:t>
        <a:bodyPr/>
        <a:lstStyle/>
        <a:p>
          <a:endParaRPr lang="ru-RU"/>
        </a:p>
      </dgm:t>
    </dgm:pt>
    <dgm:pt modelId="{26C4D615-FA68-E74D-92DB-BCEFE8C7DBED}" type="pres">
      <dgm:prSet presAssocID="{67882837-E788-0A4E-BEF3-93D7649467CA}" presName="background4" presStyleLbl="node4" presStyleIdx="1" presStyleCnt="7"/>
      <dgm:spPr>
        <a:xfrm>
          <a:off x="797510" y="2151206"/>
          <a:ext cx="648563" cy="411837"/>
        </a:xfrm>
        <a:prstGeom prst="roundRect">
          <a:avLst>
            <a:gd name="adj" fmla="val 10000"/>
          </a:avLst>
        </a:prstGeom>
      </dgm:spPr>
      <dgm:t>
        <a:bodyPr/>
        <a:lstStyle/>
        <a:p>
          <a:endParaRPr lang="ru-RU"/>
        </a:p>
      </dgm:t>
    </dgm:pt>
    <dgm:pt modelId="{85C2A84D-E7F4-CC4C-AB53-531FB10732B3}" type="pres">
      <dgm:prSet presAssocID="{67882837-E788-0A4E-BEF3-93D7649467CA}" presName="text4" presStyleLbl="fgAcc4" presStyleIdx="1" presStyleCnt="7" custScaleX="186525" custScaleY="262754">
        <dgm:presLayoutVars>
          <dgm:chPref val="3"/>
        </dgm:presLayoutVars>
      </dgm:prSet>
      <dgm:spPr>
        <a:prstGeom prst="roundRect">
          <a:avLst>
            <a:gd name="adj" fmla="val 10000"/>
          </a:avLst>
        </a:prstGeom>
      </dgm:spPr>
      <dgm:t>
        <a:bodyPr/>
        <a:lstStyle/>
        <a:p>
          <a:endParaRPr lang="ru-RU"/>
        </a:p>
      </dgm:t>
    </dgm:pt>
    <dgm:pt modelId="{3A18C6BD-E7D0-DD40-AA99-1A0FFC55D749}" type="pres">
      <dgm:prSet presAssocID="{67882837-E788-0A4E-BEF3-93D7649467CA}" presName="hierChild5" presStyleCnt="0"/>
      <dgm:spPr/>
      <dgm:t>
        <a:bodyPr/>
        <a:lstStyle/>
        <a:p>
          <a:endParaRPr lang="ru-RU"/>
        </a:p>
      </dgm:t>
    </dgm:pt>
    <dgm:pt modelId="{BE5F9A6D-D0F3-5449-B2AF-FE00A1D9F8E4}" type="pres">
      <dgm:prSet presAssocID="{B9911567-5931-EF42-819B-1FB10E114887}" presName="Name17" presStyleLbl="parChTrans1D3" presStyleIdx="1" presStyleCnt="3"/>
      <dgm:spPr>
        <a:custGeom>
          <a:avLst/>
          <a:gdLst/>
          <a:ahLst/>
          <a:cxnLst/>
          <a:rect l="0" t="0" r="0" b="0"/>
          <a:pathLst>
            <a:path>
              <a:moveTo>
                <a:pt x="0" y="0"/>
              </a:moveTo>
              <a:lnTo>
                <a:pt x="0" y="128541"/>
              </a:lnTo>
              <a:lnTo>
                <a:pt x="990860" y="128541"/>
              </a:lnTo>
              <a:lnTo>
                <a:pt x="990860" y="188623"/>
              </a:lnTo>
            </a:path>
          </a:pathLst>
        </a:custGeom>
      </dgm:spPr>
      <dgm:t>
        <a:bodyPr/>
        <a:lstStyle/>
        <a:p>
          <a:endParaRPr lang="ru-RU"/>
        </a:p>
      </dgm:t>
    </dgm:pt>
    <dgm:pt modelId="{5A628A50-5E40-F349-B4B7-0A6F7CAD71DB}" type="pres">
      <dgm:prSet presAssocID="{C09E3EA4-13AE-1D44-9D5C-9159577D8A97}" presName="hierRoot3" presStyleCnt="0"/>
      <dgm:spPr/>
      <dgm:t>
        <a:bodyPr/>
        <a:lstStyle/>
        <a:p>
          <a:endParaRPr lang="ru-RU"/>
        </a:p>
      </dgm:t>
    </dgm:pt>
    <dgm:pt modelId="{2AAC9114-7A5E-B04D-A905-B88FC3D7353F}" type="pres">
      <dgm:prSet presAssocID="{C09E3EA4-13AE-1D44-9D5C-9159577D8A97}" presName="composite3" presStyleCnt="0"/>
      <dgm:spPr/>
      <dgm:t>
        <a:bodyPr/>
        <a:lstStyle/>
        <a:p>
          <a:endParaRPr lang="ru-RU"/>
        </a:p>
      </dgm:t>
    </dgm:pt>
    <dgm:pt modelId="{200EB4C1-E7BB-DA42-A93B-F7921CD90279}" type="pres">
      <dgm:prSet presAssocID="{C09E3EA4-13AE-1D44-9D5C-9159577D8A97}" presName="background3" presStyleLbl="node3" presStyleIdx="1" presStyleCnt="3"/>
      <dgm:spPr>
        <a:xfrm>
          <a:off x="2382887" y="1550744"/>
          <a:ext cx="648563" cy="411837"/>
        </a:xfrm>
        <a:prstGeom prst="roundRect">
          <a:avLst>
            <a:gd name="adj" fmla="val 10000"/>
          </a:avLst>
        </a:prstGeom>
      </dgm:spPr>
      <dgm:t>
        <a:bodyPr/>
        <a:lstStyle/>
        <a:p>
          <a:endParaRPr lang="ru-RU"/>
        </a:p>
      </dgm:t>
    </dgm:pt>
    <dgm:pt modelId="{3D3201B0-E486-C144-98F4-A382DB19A8FF}" type="pres">
      <dgm:prSet presAssocID="{C09E3EA4-13AE-1D44-9D5C-9159577D8A97}" presName="text3" presStyleLbl="fgAcc3" presStyleIdx="1" presStyleCnt="3" custScaleX="253348" custScaleY="262293">
        <dgm:presLayoutVars>
          <dgm:chPref val="3"/>
        </dgm:presLayoutVars>
      </dgm:prSet>
      <dgm:spPr>
        <a:prstGeom prst="roundRect">
          <a:avLst>
            <a:gd name="adj" fmla="val 10000"/>
          </a:avLst>
        </a:prstGeom>
      </dgm:spPr>
      <dgm:t>
        <a:bodyPr/>
        <a:lstStyle/>
        <a:p>
          <a:endParaRPr lang="ru-RU"/>
        </a:p>
      </dgm:t>
    </dgm:pt>
    <dgm:pt modelId="{D56603B3-DA06-1940-9594-EB50DDEFF92F}" type="pres">
      <dgm:prSet presAssocID="{C09E3EA4-13AE-1D44-9D5C-9159577D8A97}" presName="hierChild4" presStyleCnt="0"/>
      <dgm:spPr/>
      <dgm:t>
        <a:bodyPr/>
        <a:lstStyle/>
        <a:p>
          <a:endParaRPr lang="ru-RU"/>
        </a:p>
      </dgm:t>
    </dgm:pt>
    <dgm:pt modelId="{C9F8782B-B751-9A4F-BCB4-4C0941D7FE2C}" type="pres">
      <dgm:prSet presAssocID="{C89F3794-E7F2-A049-B153-47B283667352}" presName="Name23" presStyleLbl="parChTrans1D4" presStyleIdx="2" presStyleCnt="7"/>
      <dgm:spPr>
        <a:custGeom>
          <a:avLst/>
          <a:gdLst/>
          <a:ahLst/>
          <a:cxnLst/>
          <a:rect l="0" t="0" r="0" b="0"/>
          <a:pathLst>
            <a:path>
              <a:moveTo>
                <a:pt x="792688" y="0"/>
              </a:moveTo>
              <a:lnTo>
                <a:pt x="792688" y="128541"/>
              </a:lnTo>
              <a:lnTo>
                <a:pt x="0" y="128541"/>
              </a:lnTo>
              <a:lnTo>
                <a:pt x="0" y="188623"/>
              </a:lnTo>
            </a:path>
          </a:pathLst>
        </a:custGeom>
      </dgm:spPr>
      <dgm:t>
        <a:bodyPr/>
        <a:lstStyle/>
        <a:p>
          <a:endParaRPr lang="ru-RU"/>
        </a:p>
      </dgm:t>
    </dgm:pt>
    <dgm:pt modelId="{7302AF1C-B277-4241-9EF0-7DE4D28C615F}" type="pres">
      <dgm:prSet presAssocID="{0850BD72-E9F2-F845-9B19-B98091B70E53}" presName="hierRoot4" presStyleCnt="0"/>
      <dgm:spPr/>
      <dgm:t>
        <a:bodyPr/>
        <a:lstStyle/>
        <a:p>
          <a:endParaRPr lang="ru-RU"/>
        </a:p>
      </dgm:t>
    </dgm:pt>
    <dgm:pt modelId="{135A819A-5EB8-4649-A607-C38BC4304233}" type="pres">
      <dgm:prSet presAssocID="{0850BD72-E9F2-F845-9B19-B98091B70E53}" presName="composite4" presStyleCnt="0"/>
      <dgm:spPr/>
      <dgm:t>
        <a:bodyPr/>
        <a:lstStyle/>
        <a:p>
          <a:endParaRPr lang="ru-RU"/>
        </a:p>
      </dgm:t>
    </dgm:pt>
    <dgm:pt modelId="{3B93C4F7-3511-D44C-B586-2218540D6805}" type="pres">
      <dgm:prSet presAssocID="{0850BD72-E9F2-F845-9B19-B98091B70E53}" presName="background4" presStyleLbl="node4" presStyleIdx="2" presStyleCnt="7"/>
      <dgm:spPr>
        <a:xfrm>
          <a:off x="1590198" y="2151206"/>
          <a:ext cx="648563" cy="411837"/>
        </a:xfrm>
        <a:prstGeom prst="roundRect">
          <a:avLst>
            <a:gd name="adj" fmla="val 10000"/>
          </a:avLst>
        </a:prstGeom>
      </dgm:spPr>
      <dgm:t>
        <a:bodyPr/>
        <a:lstStyle/>
        <a:p>
          <a:endParaRPr lang="ru-RU"/>
        </a:p>
      </dgm:t>
    </dgm:pt>
    <dgm:pt modelId="{9DE01077-ECFD-954A-BDCE-91182B170F2D}" type="pres">
      <dgm:prSet presAssocID="{0850BD72-E9F2-F845-9B19-B98091B70E53}" presName="text4" presStyleLbl="fgAcc4" presStyleIdx="2" presStyleCnt="7" custScaleX="226245" custScaleY="260280">
        <dgm:presLayoutVars>
          <dgm:chPref val="3"/>
        </dgm:presLayoutVars>
      </dgm:prSet>
      <dgm:spPr>
        <a:prstGeom prst="roundRect">
          <a:avLst>
            <a:gd name="adj" fmla="val 10000"/>
          </a:avLst>
        </a:prstGeom>
      </dgm:spPr>
      <dgm:t>
        <a:bodyPr/>
        <a:lstStyle/>
        <a:p>
          <a:endParaRPr lang="ru-RU"/>
        </a:p>
      </dgm:t>
    </dgm:pt>
    <dgm:pt modelId="{E66FC329-1124-F541-B834-600BE8F30E38}" type="pres">
      <dgm:prSet presAssocID="{0850BD72-E9F2-F845-9B19-B98091B70E53}" presName="hierChild5" presStyleCnt="0"/>
      <dgm:spPr/>
      <dgm:t>
        <a:bodyPr/>
        <a:lstStyle/>
        <a:p>
          <a:endParaRPr lang="ru-RU"/>
        </a:p>
      </dgm:t>
    </dgm:pt>
    <dgm:pt modelId="{5091FB0D-4A10-264F-A3A3-13EF5AFC452E}" type="pres">
      <dgm:prSet presAssocID="{A729FA63-D552-544C-9B7B-A6491C464CA5}" presName="Name23" presStyleLbl="parChTrans1D4" presStyleIdx="3" presStyleCnt="7"/>
      <dgm:spPr>
        <a:custGeom>
          <a:avLst/>
          <a:gdLst/>
          <a:ahLst/>
          <a:cxnLst/>
          <a:rect l="0" t="0" r="0" b="0"/>
          <a:pathLst>
            <a:path>
              <a:moveTo>
                <a:pt x="45720" y="0"/>
              </a:moveTo>
              <a:lnTo>
                <a:pt x="45720" y="188623"/>
              </a:lnTo>
            </a:path>
          </a:pathLst>
        </a:custGeom>
      </dgm:spPr>
      <dgm:t>
        <a:bodyPr/>
        <a:lstStyle/>
        <a:p>
          <a:endParaRPr lang="ru-RU"/>
        </a:p>
      </dgm:t>
    </dgm:pt>
    <dgm:pt modelId="{B0C6CB93-247C-1D43-8870-50600F0F4E67}" type="pres">
      <dgm:prSet presAssocID="{A15ADFB4-F93E-0C4A-B18D-FA4192991672}" presName="hierRoot4" presStyleCnt="0"/>
      <dgm:spPr/>
      <dgm:t>
        <a:bodyPr/>
        <a:lstStyle/>
        <a:p>
          <a:endParaRPr lang="ru-RU"/>
        </a:p>
      </dgm:t>
    </dgm:pt>
    <dgm:pt modelId="{67C99789-BA28-F248-A809-1E53E49F975E}" type="pres">
      <dgm:prSet presAssocID="{A15ADFB4-F93E-0C4A-B18D-FA4192991672}" presName="composite4" presStyleCnt="0"/>
      <dgm:spPr/>
      <dgm:t>
        <a:bodyPr/>
        <a:lstStyle/>
        <a:p>
          <a:endParaRPr lang="ru-RU"/>
        </a:p>
      </dgm:t>
    </dgm:pt>
    <dgm:pt modelId="{135E8CC7-2778-7A40-9056-3D3FD3D9B7E2}" type="pres">
      <dgm:prSet presAssocID="{A15ADFB4-F93E-0C4A-B18D-FA4192991672}" presName="background4" presStyleLbl="node4" presStyleIdx="3" presStyleCnt="7"/>
      <dgm:spPr>
        <a:xfrm>
          <a:off x="2382887" y="2151206"/>
          <a:ext cx="648563" cy="411837"/>
        </a:xfrm>
        <a:prstGeom prst="roundRect">
          <a:avLst>
            <a:gd name="adj" fmla="val 10000"/>
          </a:avLst>
        </a:prstGeom>
      </dgm:spPr>
      <dgm:t>
        <a:bodyPr/>
        <a:lstStyle/>
        <a:p>
          <a:endParaRPr lang="ru-RU"/>
        </a:p>
      </dgm:t>
    </dgm:pt>
    <dgm:pt modelId="{F8656633-F2DB-4A41-969E-FDA7482EC93B}" type="pres">
      <dgm:prSet presAssocID="{A15ADFB4-F93E-0C4A-B18D-FA4192991672}" presName="text4" presStyleLbl="fgAcc4" presStyleIdx="3" presStyleCnt="7" custScaleX="177475" custScaleY="250956">
        <dgm:presLayoutVars>
          <dgm:chPref val="3"/>
        </dgm:presLayoutVars>
      </dgm:prSet>
      <dgm:spPr>
        <a:prstGeom prst="roundRect">
          <a:avLst>
            <a:gd name="adj" fmla="val 10000"/>
          </a:avLst>
        </a:prstGeom>
      </dgm:spPr>
      <dgm:t>
        <a:bodyPr/>
        <a:lstStyle/>
        <a:p>
          <a:endParaRPr lang="ru-RU"/>
        </a:p>
      </dgm:t>
    </dgm:pt>
    <dgm:pt modelId="{0771DC4B-F996-8B40-83EA-0650984EB0A6}" type="pres">
      <dgm:prSet presAssocID="{A15ADFB4-F93E-0C4A-B18D-FA4192991672}" presName="hierChild5" presStyleCnt="0"/>
      <dgm:spPr/>
      <dgm:t>
        <a:bodyPr/>
        <a:lstStyle/>
        <a:p>
          <a:endParaRPr lang="ru-RU"/>
        </a:p>
      </dgm:t>
    </dgm:pt>
    <dgm:pt modelId="{1F1B3694-7332-C04F-BD97-A6A45A2E534B}" type="pres">
      <dgm:prSet presAssocID="{C1714CC2-0C56-9643-BEF2-7C2BF2D6E846}" presName="Name23" presStyleLbl="parChTrans1D4" presStyleIdx="4" presStyleCnt="7"/>
      <dgm:spPr>
        <a:custGeom>
          <a:avLst/>
          <a:gdLst/>
          <a:ahLst/>
          <a:cxnLst/>
          <a:rect l="0" t="0" r="0" b="0"/>
          <a:pathLst>
            <a:path>
              <a:moveTo>
                <a:pt x="0" y="0"/>
              </a:moveTo>
              <a:lnTo>
                <a:pt x="0" y="128541"/>
              </a:lnTo>
              <a:lnTo>
                <a:pt x="792688" y="128541"/>
              </a:lnTo>
              <a:lnTo>
                <a:pt x="792688" y="188623"/>
              </a:lnTo>
            </a:path>
          </a:pathLst>
        </a:custGeom>
      </dgm:spPr>
      <dgm:t>
        <a:bodyPr/>
        <a:lstStyle/>
        <a:p>
          <a:endParaRPr lang="ru-RU"/>
        </a:p>
      </dgm:t>
    </dgm:pt>
    <dgm:pt modelId="{955EB31D-3335-7D41-8130-10E0B70CD0DB}" type="pres">
      <dgm:prSet presAssocID="{D3CABCBB-8425-C043-97D8-9B97F92087C9}" presName="hierRoot4" presStyleCnt="0"/>
      <dgm:spPr/>
      <dgm:t>
        <a:bodyPr/>
        <a:lstStyle/>
        <a:p>
          <a:endParaRPr lang="ru-RU"/>
        </a:p>
      </dgm:t>
    </dgm:pt>
    <dgm:pt modelId="{3120197C-CC3E-DF43-9A28-B13F45AACA9E}" type="pres">
      <dgm:prSet presAssocID="{D3CABCBB-8425-C043-97D8-9B97F92087C9}" presName="composite4" presStyleCnt="0"/>
      <dgm:spPr/>
      <dgm:t>
        <a:bodyPr/>
        <a:lstStyle/>
        <a:p>
          <a:endParaRPr lang="ru-RU"/>
        </a:p>
      </dgm:t>
    </dgm:pt>
    <dgm:pt modelId="{3C356DB8-044F-F141-84BA-D72CCD59969B}" type="pres">
      <dgm:prSet presAssocID="{D3CABCBB-8425-C043-97D8-9B97F92087C9}" presName="background4" presStyleLbl="node4" presStyleIdx="4" presStyleCnt="7"/>
      <dgm:spPr>
        <a:xfrm>
          <a:off x="3175575" y="2151206"/>
          <a:ext cx="648563" cy="411837"/>
        </a:xfrm>
        <a:prstGeom prst="roundRect">
          <a:avLst>
            <a:gd name="adj" fmla="val 10000"/>
          </a:avLst>
        </a:prstGeom>
      </dgm:spPr>
      <dgm:t>
        <a:bodyPr/>
        <a:lstStyle/>
        <a:p>
          <a:endParaRPr lang="ru-RU"/>
        </a:p>
      </dgm:t>
    </dgm:pt>
    <dgm:pt modelId="{F3F6234F-31ED-8743-BA86-F96CAE905D81}" type="pres">
      <dgm:prSet presAssocID="{D3CABCBB-8425-C043-97D8-9B97F92087C9}" presName="text4" presStyleLbl="fgAcc4" presStyleIdx="4" presStyleCnt="7" custScaleX="179464" custScaleY="255914">
        <dgm:presLayoutVars>
          <dgm:chPref val="3"/>
        </dgm:presLayoutVars>
      </dgm:prSet>
      <dgm:spPr>
        <a:prstGeom prst="roundRect">
          <a:avLst>
            <a:gd name="adj" fmla="val 10000"/>
          </a:avLst>
        </a:prstGeom>
      </dgm:spPr>
      <dgm:t>
        <a:bodyPr/>
        <a:lstStyle/>
        <a:p>
          <a:endParaRPr lang="ru-RU"/>
        </a:p>
      </dgm:t>
    </dgm:pt>
    <dgm:pt modelId="{B2CAB3C4-AD47-3346-9411-AEFA6963E6A6}" type="pres">
      <dgm:prSet presAssocID="{D3CABCBB-8425-C043-97D8-9B97F92087C9}" presName="hierChild5" presStyleCnt="0"/>
      <dgm:spPr/>
      <dgm:t>
        <a:bodyPr/>
        <a:lstStyle/>
        <a:p>
          <a:endParaRPr lang="ru-RU"/>
        </a:p>
      </dgm:t>
    </dgm:pt>
    <dgm:pt modelId="{A629BA82-0E73-CB42-9E25-3F775C569BC6}" type="pres">
      <dgm:prSet presAssocID="{EEC509FF-B904-A547-A5CC-31B19ABB34BB}" presName="Name10" presStyleLbl="parChTrans1D2" presStyleIdx="1" presStyleCnt="2"/>
      <dgm:spPr>
        <a:custGeom>
          <a:avLst/>
          <a:gdLst/>
          <a:ahLst/>
          <a:cxnLst/>
          <a:rect l="0" t="0" r="0" b="0"/>
          <a:pathLst>
            <a:path>
              <a:moveTo>
                <a:pt x="0" y="0"/>
              </a:moveTo>
              <a:lnTo>
                <a:pt x="0" y="128541"/>
              </a:lnTo>
              <a:lnTo>
                <a:pt x="1486290" y="128541"/>
              </a:lnTo>
              <a:lnTo>
                <a:pt x="1486290" y="188623"/>
              </a:lnTo>
            </a:path>
          </a:pathLst>
        </a:custGeom>
      </dgm:spPr>
      <dgm:t>
        <a:bodyPr/>
        <a:lstStyle/>
        <a:p>
          <a:endParaRPr lang="ru-RU"/>
        </a:p>
      </dgm:t>
    </dgm:pt>
    <dgm:pt modelId="{604A4A00-5452-DE47-AD99-A32B17E906DA}" type="pres">
      <dgm:prSet presAssocID="{2691DB33-EC90-D944-A2CB-8668B74B4E4B}" presName="hierRoot2" presStyleCnt="0"/>
      <dgm:spPr/>
      <dgm:t>
        <a:bodyPr/>
        <a:lstStyle/>
        <a:p>
          <a:endParaRPr lang="ru-RU"/>
        </a:p>
      </dgm:t>
    </dgm:pt>
    <dgm:pt modelId="{8C590A94-BB33-E84D-A32F-C23554C0158D}" type="pres">
      <dgm:prSet presAssocID="{2691DB33-EC90-D944-A2CB-8668B74B4E4B}" presName="composite2" presStyleCnt="0"/>
      <dgm:spPr/>
      <dgm:t>
        <a:bodyPr/>
        <a:lstStyle/>
        <a:p>
          <a:endParaRPr lang="ru-RU"/>
        </a:p>
      </dgm:t>
    </dgm:pt>
    <dgm:pt modelId="{9812A1A2-F014-7842-90C6-5B2657E70171}" type="pres">
      <dgm:prSet presAssocID="{2691DB33-EC90-D944-A2CB-8668B74B4E4B}" presName="background2" presStyleLbl="node2" presStyleIdx="1" presStyleCnt="2"/>
      <dgm:spPr>
        <a:xfrm>
          <a:off x="4364608" y="950283"/>
          <a:ext cx="648563" cy="411837"/>
        </a:xfrm>
        <a:prstGeom prst="roundRect">
          <a:avLst>
            <a:gd name="adj" fmla="val 10000"/>
          </a:avLst>
        </a:prstGeom>
      </dgm:spPr>
      <dgm:t>
        <a:bodyPr/>
        <a:lstStyle/>
        <a:p>
          <a:endParaRPr lang="ru-RU"/>
        </a:p>
      </dgm:t>
    </dgm:pt>
    <dgm:pt modelId="{9BABDF24-F3B5-024B-9700-603CC41D6089}" type="pres">
      <dgm:prSet presAssocID="{2691DB33-EC90-D944-A2CB-8668B74B4E4B}" presName="text2" presStyleLbl="fgAcc2" presStyleIdx="1" presStyleCnt="2" custScaleX="308996" custScaleY="289523">
        <dgm:presLayoutVars>
          <dgm:chPref val="3"/>
        </dgm:presLayoutVars>
      </dgm:prSet>
      <dgm:spPr>
        <a:prstGeom prst="roundRect">
          <a:avLst>
            <a:gd name="adj" fmla="val 10000"/>
          </a:avLst>
        </a:prstGeom>
      </dgm:spPr>
      <dgm:t>
        <a:bodyPr/>
        <a:lstStyle/>
        <a:p>
          <a:endParaRPr lang="ru-RU"/>
        </a:p>
      </dgm:t>
    </dgm:pt>
    <dgm:pt modelId="{4F9EB2E4-7AA4-B744-9E44-97250C7008CB}" type="pres">
      <dgm:prSet presAssocID="{2691DB33-EC90-D944-A2CB-8668B74B4E4B}" presName="hierChild3" presStyleCnt="0"/>
      <dgm:spPr/>
      <dgm:t>
        <a:bodyPr/>
        <a:lstStyle/>
        <a:p>
          <a:endParaRPr lang="ru-RU"/>
        </a:p>
      </dgm:t>
    </dgm:pt>
    <dgm:pt modelId="{6A56CEFF-EFCB-5F45-AD88-CD0C8A6CD179}" type="pres">
      <dgm:prSet presAssocID="{9C5B45D4-A83D-D14A-95C1-BF7AD7D8DAC6}" presName="Name17" presStyleLbl="parChTrans1D3" presStyleIdx="2" presStyleCnt="3"/>
      <dgm:spPr>
        <a:custGeom>
          <a:avLst/>
          <a:gdLst/>
          <a:ahLst/>
          <a:cxnLst/>
          <a:rect l="0" t="0" r="0" b="0"/>
          <a:pathLst>
            <a:path>
              <a:moveTo>
                <a:pt x="45720" y="0"/>
              </a:moveTo>
              <a:lnTo>
                <a:pt x="45720" y="188623"/>
              </a:lnTo>
            </a:path>
          </a:pathLst>
        </a:custGeom>
      </dgm:spPr>
      <dgm:t>
        <a:bodyPr/>
        <a:lstStyle/>
        <a:p>
          <a:endParaRPr lang="ru-RU"/>
        </a:p>
      </dgm:t>
    </dgm:pt>
    <dgm:pt modelId="{BBF1DC1D-D9D8-DD4F-9596-BC34CEE8C02E}" type="pres">
      <dgm:prSet presAssocID="{33C91E2B-C81D-654A-9FF2-F429F2ABE1E9}" presName="hierRoot3" presStyleCnt="0"/>
      <dgm:spPr/>
      <dgm:t>
        <a:bodyPr/>
        <a:lstStyle/>
        <a:p>
          <a:endParaRPr lang="ru-RU"/>
        </a:p>
      </dgm:t>
    </dgm:pt>
    <dgm:pt modelId="{B801009A-C2A8-9449-AD9B-92B137EA36CE}" type="pres">
      <dgm:prSet presAssocID="{33C91E2B-C81D-654A-9FF2-F429F2ABE1E9}" presName="composite3" presStyleCnt="0"/>
      <dgm:spPr/>
      <dgm:t>
        <a:bodyPr/>
        <a:lstStyle/>
        <a:p>
          <a:endParaRPr lang="ru-RU"/>
        </a:p>
      </dgm:t>
    </dgm:pt>
    <dgm:pt modelId="{A3DABAF1-A83B-9942-8A1D-2E1745BE2299}" type="pres">
      <dgm:prSet presAssocID="{33C91E2B-C81D-654A-9FF2-F429F2ABE1E9}" presName="background3" presStyleLbl="node3" presStyleIdx="2" presStyleCnt="3"/>
      <dgm:spPr>
        <a:xfrm>
          <a:off x="4364608" y="1550744"/>
          <a:ext cx="648563" cy="411837"/>
        </a:xfrm>
        <a:prstGeom prst="roundRect">
          <a:avLst>
            <a:gd name="adj" fmla="val 10000"/>
          </a:avLst>
        </a:prstGeom>
      </dgm:spPr>
      <dgm:t>
        <a:bodyPr/>
        <a:lstStyle/>
        <a:p>
          <a:endParaRPr lang="ru-RU"/>
        </a:p>
      </dgm:t>
    </dgm:pt>
    <dgm:pt modelId="{457AB364-31F5-F246-9254-44733A254E84}" type="pres">
      <dgm:prSet presAssocID="{33C91E2B-C81D-654A-9FF2-F429F2ABE1E9}" presName="text3" presStyleLbl="fgAcc3" presStyleIdx="2" presStyleCnt="3" custScaleX="263144" custScaleY="221867">
        <dgm:presLayoutVars>
          <dgm:chPref val="3"/>
        </dgm:presLayoutVars>
      </dgm:prSet>
      <dgm:spPr>
        <a:prstGeom prst="roundRect">
          <a:avLst>
            <a:gd name="adj" fmla="val 10000"/>
          </a:avLst>
        </a:prstGeom>
      </dgm:spPr>
      <dgm:t>
        <a:bodyPr/>
        <a:lstStyle/>
        <a:p>
          <a:endParaRPr lang="ru-RU"/>
        </a:p>
      </dgm:t>
    </dgm:pt>
    <dgm:pt modelId="{7F9C8E46-5E0C-884A-8FD2-4479CE45235E}" type="pres">
      <dgm:prSet presAssocID="{33C91E2B-C81D-654A-9FF2-F429F2ABE1E9}" presName="hierChild4" presStyleCnt="0"/>
      <dgm:spPr/>
      <dgm:t>
        <a:bodyPr/>
        <a:lstStyle/>
        <a:p>
          <a:endParaRPr lang="ru-RU"/>
        </a:p>
      </dgm:t>
    </dgm:pt>
    <dgm:pt modelId="{532DC9C5-DC7C-6947-9F49-C89A8807C2CB}" type="pres">
      <dgm:prSet presAssocID="{3C33E63D-CDF3-8744-BB81-0F466A947E5A}" presName="Name23" presStyleLbl="parChTrans1D4" presStyleIdx="5" presStyleCnt="7"/>
      <dgm:spPr>
        <a:custGeom>
          <a:avLst/>
          <a:gdLst/>
          <a:ahLst/>
          <a:cxnLst/>
          <a:rect l="0" t="0" r="0" b="0"/>
          <a:pathLst>
            <a:path>
              <a:moveTo>
                <a:pt x="396344" y="0"/>
              </a:moveTo>
              <a:lnTo>
                <a:pt x="396344" y="128541"/>
              </a:lnTo>
              <a:lnTo>
                <a:pt x="0" y="128541"/>
              </a:lnTo>
              <a:lnTo>
                <a:pt x="0" y="188623"/>
              </a:lnTo>
            </a:path>
          </a:pathLst>
        </a:custGeom>
      </dgm:spPr>
      <dgm:t>
        <a:bodyPr/>
        <a:lstStyle/>
        <a:p>
          <a:endParaRPr lang="ru-RU"/>
        </a:p>
      </dgm:t>
    </dgm:pt>
    <dgm:pt modelId="{6A734A2E-D622-3A49-9301-07A956CAF960}" type="pres">
      <dgm:prSet presAssocID="{6F85FE5A-972F-2240-AEB5-6D6C04C47D6F}" presName="hierRoot4" presStyleCnt="0"/>
      <dgm:spPr/>
      <dgm:t>
        <a:bodyPr/>
        <a:lstStyle/>
        <a:p>
          <a:endParaRPr lang="ru-RU"/>
        </a:p>
      </dgm:t>
    </dgm:pt>
    <dgm:pt modelId="{F301BD03-15EC-FC47-96C5-B6F35B02D837}" type="pres">
      <dgm:prSet presAssocID="{6F85FE5A-972F-2240-AEB5-6D6C04C47D6F}" presName="composite4" presStyleCnt="0"/>
      <dgm:spPr/>
      <dgm:t>
        <a:bodyPr/>
        <a:lstStyle/>
        <a:p>
          <a:endParaRPr lang="ru-RU"/>
        </a:p>
      </dgm:t>
    </dgm:pt>
    <dgm:pt modelId="{4DDA9486-7F3C-5545-8A9C-0E6C2EB507A9}" type="pres">
      <dgm:prSet presAssocID="{6F85FE5A-972F-2240-AEB5-6D6C04C47D6F}" presName="background4" presStyleLbl="node4" presStyleIdx="5" presStyleCnt="7"/>
      <dgm:spPr>
        <a:xfrm>
          <a:off x="3968263" y="2151206"/>
          <a:ext cx="648563" cy="411837"/>
        </a:xfrm>
        <a:prstGeom prst="roundRect">
          <a:avLst>
            <a:gd name="adj" fmla="val 10000"/>
          </a:avLst>
        </a:prstGeom>
      </dgm:spPr>
      <dgm:t>
        <a:bodyPr/>
        <a:lstStyle/>
        <a:p>
          <a:endParaRPr lang="ru-RU"/>
        </a:p>
      </dgm:t>
    </dgm:pt>
    <dgm:pt modelId="{732619B7-9302-504F-850C-A02E04D65C29}" type="pres">
      <dgm:prSet presAssocID="{6F85FE5A-972F-2240-AEB5-6D6C04C47D6F}" presName="text4" presStyleLbl="fgAcc4" presStyleIdx="5" presStyleCnt="7" custScaleX="205106" custScaleY="308149">
        <dgm:presLayoutVars>
          <dgm:chPref val="3"/>
        </dgm:presLayoutVars>
      </dgm:prSet>
      <dgm:spPr>
        <a:prstGeom prst="roundRect">
          <a:avLst>
            <a:gd name="adj" fmla="val 10000"/>
          </a:avLst>
        </a:prstGeom>
      </dgm:spPr>
      <dgm:t>
        <a:bodyPr/>
        <a:lstStyle/>
        <a:p>
          <a:endParaRPr lang="ru-RU"/>
        </a:p>
      </dgm:t>
    </dgm:pt>
    <dgm:pt modelId="{7F9DECBF-81A1-5142-BA71-80E63CCCD5CC}" type="pres">
      <dgm:prSet presAssocID="{6F85FE5A-972F-2240-AEB5-6D6C04C47D6F}" presName="hierChild5" presStyleCnt="0"/>
      <dgm:spPr/>
      <dgm:t>
        <a:bodyPr/>
        <a:lstStyle/>
        <a:p>
          <a:endParaRPr lang="ru-RU"/>
        </a:p>
      </dgm:t>
    </dgm:pt>
    <dgm:pt modelId="{6D9DF766-9989-3840-8154-790391E29147}" type="pres">
      <dgm:prSet presAssocID="{412A3DB0-3243-1348-8E10-58514912A3FD}" presName="Name23" presStyleLbl="parChTrans1D4" presStyleIdx="6" presStyleCnt="7"/>
      <dgm:spPr>
        <a:custGeom>
          <a:avLst/>
          <a:gdLst/>
          <a:ahLst/>
          <a:cxnLst/>
          <a:rect l="0" t="0" r="0" b="0"/>
          <a:pathLst>
            <a:path>
              <a:moveTo>
                <a:pt x="0" y="0"/>
              </a:moveTo>
              <a:lnTo>
                <a:pt x="0" y="128541"/>
              </a:lnTo>
              <a:lnTo>
                <a:pt x="396344" y="128541"/>
              </a:lnTo>
              <a:lnTo>
                <a:pt x="396344" y="188623"/>
              </a:lnTo>
            </a:path>
          </a:pathLst>
        </a:custGeom>
      </dgm:spPr>
      <dgm:t>
        <a:bodyPr/>
        <a:lstStyle/>
        <a:p>
          <a:endParaRPr lang="ru-RU"/>
        </a:p>
      </dgm:t>
    </dgm:pt>
    <dgm:pt modelId="{F86A3FD5-9F85-7241-9DAD-403324BB878B}" type="pres">
      <dgm:prSet presAssocID="{950D4CB5-219E-384F-8C69-B771EBEEE926}" presName="hierRoot4" presStyleCnt="0"/>
      <dgm:spPr/>
      <dgm:t>
        <a:bodyPr/>
        <a:lstStyle/>
        <a:p>
          <a:endParaRPr lang="ru-RU"/>
        </a:p>
      </dgm:t>
    </dgm:pt>
    <dgm:pt modelId="{517FCE6D-8713-6842-BDAB-25607FF09A2F}" type="pres">
      <dgm:prSet presAssocID="{950D4CB5-219E-384F-8C69-B771EBEEE926}" presName="composite4" presStyleCnt="0"/>
      <dgm:spPr/>
      <dgm:t>
        <a:bodyPr/>
        <a:lstStyle/>
        <a:p>
          <a:endParaRPr lang="ru-RU"/>
        </a:p>
      </dgm:t>
    </dgm:pt>
    <dgm:pt modelId="{C154331E-993C-C64D-8DA4-9CC9F0D7709B}" type="pres">
      <dgm:prSet presAssocID="{950D4CB5-219E-384F-8C69-B771EBEEE926}" presName="background4" presStyleLbl="node4" presStyleIdx="6" presStyleCnt="7"/>
      <dgm:spPr>
        <a:xfrm>
          <a:off x="4760952" y="2151206"/>
          <a:ext cx="648563" cy="411837"/>
        </a:xfrm>
        <a:prstGeom prst="roundRect">
          <a:avLst>
            <a:gd name="adj" fmla="val 10000"/>
          </a:avLst>
        </a:prstGeom>
      </dgm:spPr>
      <dgm:t>
        <a:bodyPr/>
        <a:lstStyle/>
        <a:p>
          <a:endParaRPr lang="ru-RU"/>
        </a:p>
      </dgm:t>
    </dgm:pt>
    <dgm:pt modelId="{B271CD04-23DC-3D4C-B692-B5BEC09C5703}" type="pres">
      <dgm:prSet presAssocID="{950D4CB5-219E-384F-8C69-B771EBEEE926}" presName="text4" presStyleLbl="fgAcc4" presStyleIdx="6" presStyleCnt="7" custScaleX="234180" custScaleY="307396" custLinFactNeighborX="232">
        <dgm:presLayoutVars>
          <dgm:chPref val="3"/>
        </dgm:presLayoutVars>
      </dgm:prSet>
      <dgm:spPr>
        <a:prstGeom prst="roundRect">
          <a:avLst>
            <a:gd name="adj" fmla="val 10000"/>
          </a:avLst>
        </a:prstGeom>
      </dgm:spPr>
      <dgm:t>
        <a:bodyPr/>
        <a:lstStyle/>
        <a:p>
          <a:endParaRPr lang="ru-RU"/>
        </a:p>
      </dgm:t>
    </dgm:pt>
    <dgm:pt modelId="{1846066E-4727-CC40-B7E3-89A3E744245E}" type="pres">
      <dgm:prSet presAssocID="{950D4CB5-219E-384F-8C69-B771EBEEE926}" presName="hierChild5" presStyleCnt="0"/>
      <dgm:spPr/>
      <dgm:t>
        <a:bodyPr/>
        <a:lstStyle/>
        <a:p>
          <a:endParaRPr lang="ru-RU"/>
        </a:p>
      </dgm:t>
    </dgm:pt>
  </dgm:ptLst>
  <dgm:cxnLst>
    <dgm:cxn modelId="{0B4221DE-6335-2F48-A2D4-5049E5F2297B}" srcId="{C09E3EA4-13AE-1D44-9D5C-9159577D8A97}" destId="{D3CABCBB-8425-C043-97D8-9B97F92087C9}" srcOrd="2" destOrd="0" parTransId="{C1714CC2-0C56-9643-BEF2-7C2BF2D6E846}" sibTransId="{E777A202-EEF4-374D-A8B2-5CBADCCE8F57}"/>
    <dgm:cxn modelId="{BD3DE673-1F65-4D43-AC0D-E78A323BFDF9}" type="presOf" srcId="{0850BD72-E9F2-F845-9B19-B98091B70E53}" destId="{9DE01077-ECFD-954A-BDCE-91182B170F2D}" srcOrd="0" destOrd="0" presId="urn:microsoft.com/office/officeart/2005/8/layout/hierarchy1"/>
    <dgm:cxn modelId="{1E553173-3119-A04D-9807-44147042BA86}" srcId="{C09E3EA4-13AE-1D44-9D5C-9159577D8A97}" destId="{0850BD72-E9F2-F845-9B19-B98091B70E53}" srcOrd="0" destOrd="0" parTransId="{C89F3794-E7F2-A049-B153-47B283667352}" sibTransId="{DFDBDC7F-D7A4-934B-ADB1-6BDB011C76F8}"/>
    <dgm:cxn modelId="{88CE987B-EBB1-D84C-B9E4-355E6B184FF2}" type="presOf" srcId="{CABC3B63-B141-264B-A8B3-1250ED231838}" destId="{635111ED-4665-7B4F-BACC-AAF45C533DE9}" srcOrd="0" destOrd="0" presId="urn:microsoft.com/office/officeart/2005/8/layout/hierarchy1"/>
    <dgm:cxn modelId="{4BB75CF3-204D-7E4A-8327-99003A41889F}" srcId="{359375C8-82D9-A941-A57B-A0B0FE5F0A16}" destId="{C09E3EA4-13AE-1D44-9D5C-9159577D8A97}" srcOrd="1" destOrd="0" parTransId="{B9911567-5931-EF42-819B-1FB10E114887}" sibTransId="{1C5EA929-D917-8345-8094-2A2D6493B96F}"/>
    <dgm:cxn modelId="{7BFAB2EC-AB78-DB47-B38B-AB7B1861F92D}" type="presOf" srcId="{412A3DB0-3243-1348-8E10-58514912A3FD}" destId="{6D9DF766-9989-3840-8154-790391E29147}" srcOrd="0" destOrd="0" presId="urn:microsoft.com/office/officeart/2005/8/layout/hierarchy1"/>
    <dgm:cxn modelId="{6EC6511A-4846-2748-9AF1-25437593C94E}" type="presOf" srcId="{C1714CC2-0C56-9643-BEF2-7C2BF2D6E846}" destId="{1F1B3694-7332-C04F-BD97-A6A45A2E534B}" srcOrd="0" destOrd="0" presId="urn:microsoft.com/office/officeart/2005/8/layout/hierarchy1"/>
    <dgm:cxn modelId="{C1D9E78E-3483-AF49-99B4-5657CAEB7BA9}" srcId="{1EEB45AE-2895-6F4E-AEFA-30728D7F5F21}" destId="{1F019015-9C26-D64E-BBE0-E40131EAA070}" srcOrd="0" destOrd="0" parTransId="{C3B20517-6E8A-DF48-BECD-3B4FEB1F6064}" sibTransId="{2AF22CD7-535C-EB44-92E0-928DF5309867}"/>
    <dgm:cxn modelId="{44AA30E1-6B5D-3C40-9DD7-229AD4CE8CE0}" type="presOf" srcId="{B9911567-5931-EF42-819B-1FB10E114887}" destId="{BE5F9A6D-D0F3-5449-B2AF-FE00A1D9F8E4}" srcOrd="0" destOrd="0" presId="urn:microsoft.com/office/officeart/2005/8/layout/hierarchy1"/>
    <dgm:cxn modelId="{D0C01C70-2F03-C14A-B5F3-DB179293ABB3}" srcId="{91922ED3-2769-7242-BEF1-0638A76F0D69}" destId="{67882837-E788-0A4E-BEF3-93D7649467CA}" srcOrd="1" destOrd="0" parTransId="{22766BF6-96CA-CE48-9EFD-4FF42F8A8BBA}" sibTransId="{A41CD84B-D0A6-5741-8109-83F8C2C143C9}"/>
    <dgm:cxn modelId="{56BE4B17-CCD1-7D4B-8251-420DEA902CED}" srcId="{359375C8-82D9-A941-A57B-A0B0FE5F0A16}" destId="{91922ED3-2769-7242-BEF1-0638A76F0D69}" srcOrd="0" destOrd="0" parTransId="{2B08B9D3-CA35-D444-B24C-739B4E387D5A}" sibTransId="{C5135043-8835-3440-85DD-A7FFB9C14BCD}"/>
    <dgm:cxn modelId="{2A2CDA5C-4BAF-7C41-8CD6-8E25926D09E0}" type="presOf" srcId="{A15ADFB4-F93E-0C4A-B18D-FA4192991672}" destId="{F8656633-F2DB-4A41-969E-FDA7482EC93B}" srcOrd="0" destOrd="0" presId="urn:microsoft.com/office/officeart/2005/8/layout/hierarchy1"/>
    <dgm:cxn modelId="{23921DB3-EBBE-2B47-BB03-755600763E7D}" type="presOf" srcId="{C89F3794-E7F2-A049-B153-47B283667352}" destId="{C9F8782B-B751-9A4F-BCB4-4C0941D7FE2C}" srcOrd="0" destOrd="0" presId="urn:microsoft.com/office/officeart/2005/8/layout/hierarchy1"/>
    <dgm:cxn modelId="{44EE03A7-4F8F-9343-9FC8-77D3FE300C3D}" type="presOf" srcId="{2691DB33-EC90-D944-A2CB-8668B74B4E4B}" destId="{9BABDF24-F3B5-024B-9700-603CC41D6089}" srcOrd="0" destOrd="0" presId="urn:microsoft.com/office/officeart/2005/8/layout/hierarchy1"/>
    <dgm:cxn modelId="{059A1C3E-F2E7-124E-B0A6-086EF24E1A73}" type="presOf" srcId="{9C5B45D4-A83D-D14A-95C1-BF7AD7D8DAC6}" destId="{6A56CEFF-EFCB-5F45-AD88-CD0C8A6CD179}" srcOrd="0" destOrd="0" presId="urn:microsoft.com/office/officeart/2005/8/layout/hierarchy1"/>
    <dgm:cxn modelId="{BCDD75E1-4672-1147-BF60-FB00DC7E0BE5}" type="presOf" srcId="{1F019015-9C26-D64E-BBE0-E40131EAA070}" destId="{4196FD8F-C654-D141-9860-37D55B6762F5}" srcOrd="0" destOrd="0" presId="urn:microsoft.com/office/officeart/2005/8/layout/hierarchy1"/>
    <dgm:cxn modelId="{197388AC-36B7-E24C-AB71-57B29969534B}" type="presOf" srcId="{2B08B9D3-CA35-D444-B24C-739B4E387D5A}" destId="{C17D31BC-0169-F14A-9476-5FB724642B3B}" srcOrd="0" destOrd="0" presId="urn:microsoft.com/office/officeart/2005/8/layout/hierarchy1"/>
    <dgm:cxn modelId="{35335A56-F800-FF4D-B080-44D2A06133CA}" type="presOf" srcId="{EEC509FF-B904-A547-A5CC-31B19ABB34BB}" destId="{A629BA82-0E73-CB42-9E25-3F775C569BC6}" srcOrd="0" destOrd="0" presId="urn:microsoft.com/office/officeart/2005/8/layout/hierarchy1"/>
    <dgm:cxn modelId="{F707F30B-D3EB-8D4F-A861-A6F0D0D944C7}" type="presOf" srcId="{33C91E2B-C81D-654A-9FF2-F429F2ABE1E9}" destId="{457AB364-31F5-F246-9254-44733A254E84}" srcOrd="0" destOrd="0" presId="urn:microsoft.com/office/officeart/2005/8/layout/hierarchy1"/>
    <dgm:cxn modelId="{8FA73AC1-7FFB-A841-AB0C-8F60585BCBF4}" type="presOf" srcId="{91922ED3-2769-7242-BEF1-0638A76F0D69}" destId="{8F8706A8-13B1-544A-A27A-803294631E83}" srcOrd="0" destOrd="0" presId="urn:microsoft.com/office/officeart/2005/8/layout/hierarchy1"/>
    <dgm:cxn modelId="{CAC1029D-3B53-9B4B-8CE6-8C83262312D9}" type="presOf" srcId="{950D4CB5-219E-384F-8C69-B771EBEEE926}" destId="{B271CD04-23DC-3D4C-B692-B5BEC09C5703}" srcOrd="0" destOrd="0" presId="urn:microsoft.com/office/officeart/2005/8/layout/hierarchy1"/>
    <dgm:cxn modelId="{30C46BFA-5551-9741-BD7C-9B550C91038D}" type="presOf" srcId="{DD3B619E-642D-E544-980A-D6C01A8E9768}" destId="{BF39FDA9-63D8-0145-AA4C-D2B646F6BB87}" srcOrd="0" destOrd="0" presId="urn:microsoft.com/office/officeart/2005/8/layout/hierarchy1"/>
    <dgm:cxn modelId="{B767C4CA-698E-404B-AC45-6676E3E3767C}" type="presOf" srcId="{67882837-E788-0A4E-BEF3-93D7649467CA}" destId="{85C2A84D-E7F4-CC4C-AB53-531FB10732B3}" srcOrd="0" destOrd="0" presId="urn:microsoft.com/office/officeart/2005/8/layout/hierarchy1"/>
    <dgm:cxn modelId="{E020A9B6-2381-FA4C-A5E9-DF36A5BBE718}" type="presOf" srcId="{043DF92F-D5B8-DB43-BC0F-3183CEF7440A}" destId="{7DA5F336-98D6-754C-A489-5BA5FD87D11B}" srcOrd="0" destOrd="0" presId="urn:microsoft.com/office/officeart/2005/8/layout/hierarchy1"/>
    <dgm:cxn modelId="{34CD2B7A-C6CE-9B48-9686-505EE689E457}" type="presOf" srcId="{22766BF6-96CA-CE48-9EFD-4FF42F8A8BBA}" destId="{8FD4851B-DCDA-9146-86A5-EB6665256DAB}" srcOrd="0" destOrd="0" presId="urn:microsoft.com/office/officeart/2005/8/layout/hierarchy1"/>
    <dgm:cxn modelId="{EAAE2434-5BE6-6D41-A8A1-1A5A1F7B826B}" srcId="{1F019015-9C26-D64E-BBE0-E40131EAA070}" destId="{2691DB33-EC90-D944-A2CB-8668B74B4E4B}" srcOrd="1" destOrd="0" parTransId="{EEC509FF-B904-A547-A5CC-31B19ABB34BB}" sibTransId="{ED193C2B-0BE3-8741-833A-ADBFD5B62E11}"/>
    <dgm:cxn modelId="{FC8A7B28-A302-F449-B803-B32015CE7F15}" srcId="{91922ED3-2769-7242-BEF1-0638A76F0D69}" destId="{043DF92F-D5B8-DB43-BC0F-3183CEF7440A}" srcOrd="0" destOrd="0" parTransId="{DD3B619E-642D-E544-980A-D6C01A8E9768}" sibTransId="{E87FCD3B-DD17-6949-90D0-0D0707615BE6}"/>
    <dgm:cxn modelId="{998682DC-C599-CB49-8B7B-19838C4D1A8E}" srcId="{1F019015-9C26-D64E-BBE0-E40131EAA070}" destId="{359375C8-82D9-A941-A57B-A0B0FE5F0A16}" srcOrd="0" destOrd="0" parTransId="{CABC3B63-B141-264B-A8B3-1250ED231838}" sibTransId="{ECB37DC4-9E8A-5A41-A6B3-F0F76CA16F78}"/>
    <dgm:cxn modelId="{1753D777-5E07-4C45-9AB3-167EBD5CA76F}" type="presOf" srcId="{A729FA63-D552-544C-9B7B-A6491C464CA5}" destId="{5091FB0D-4A10-264F-A3A3-13EF5AFC452E}" srcOrd="0" destOrd="0" presId="urn:microsoft.com/office/officeart/2005/8/layout/hierarchy1"/>
    <dgm:cxn modelId="{A4E3F679-4663-D742-946C-BBF05F2B76F8}" type="presOf" srcId="{1EEB45AE-2895-6F4E-AEFA-30728D7F5F21}" destId="{6C4E4733-E1B1-CD4D-9D26-768AB3BC8F26}" srcOrd="0" destOrd="0" presId="urn:microsoft.com/office/officeart/2005/8/layout/hierarchy1"/>
    <dgm:cxn modelId="{EA815AE7-770A-F84F-BE73-AF91A3A2B341}" type="presOf" srcId="{C09E3EA4-13AE-1D44-9D5C-9159577D8A97}" destId="{3D3201B0-E486-C144-98F4-A382DB19A8FF}" srcOrd="0" destOrd="0" presId="urn:microsoft.com/office/officeart/2005/8/layout/hierarchy1"/>
    <dgm:cxn modelId="{F4876248-B2D9-584F-9268-6AB7A599D8CC}" type="presOf" srcId="{6F85FE5A-972F-2240-AEB5-6D6C04C47D6F}" destId="{732619B7-9302-504F-850C-A02E04D65C29}" srcOrd="0" destOrd="0" presId="urn:microsoft.com/office/officeart/2005/8/layout/hierarchy1"/>
    <dgm:cxn modelId="{FA50D647-235E-6C49-BC46-A4990850E5FE}" type="presOf" srcId="{3C33E63D-CDF3-8744-BB81-0F466A947E5A}" destId="{532DC9C5-DC7C-6947-9F49-C89A8807C2CB}" srcOrd="0" destOrd="0" presId="urn:microsoft.com/office/officeart/2005/8/layout/hierarchy1"/>
    <dgm:cxn modelId="{9C46BEB3-0107-2147-8EB2-BEA1E1024FF7}" srcId="{C09E3EA4-13AE-1D44-9D5C-9159577D8A97}" destId="{A15ADFB4-F93E-0C4A-B18D-FA4192991672}" srcOrd="1" destOrd="0" parTransId="{A729FA63-D552-544C-9B7B-A6491C464CA5}" sibTransId="{4A57CDA7-F7B9-C34A-BF32-8E86F2D91710}"/>
    <dgm:cxn modelId="{8BFB2902-A06F-9B41-BBF8-D1875593D5DB}" srcId="{33C91E2B-C81D-654A-9FF2-F429F2ABE1E9}" destId="{950D4CB5-219E-384F-8C69-B771EBEEE926}" srcOrd="1" destOrd="0" parTransId="{412A3DB0-3243-1348-8E10-58514912A3FD}" sibTransId="{ECD550FD-8D04-E443-9838-71146832963F}"/>
    <dgm:cxn modelId="{BD4EF457-E623-8748-96CA-E6980544A393}" type="presOf" srcId="{D3CABCBB-8425-C043-97D8-9B97F92087C9}" destId="{F3F6234F-31ED-8743-BA86-F96CAE905D81}" srcOrd="0" destOrd="0" presId="urn:microsoft.com/office/officeart/2005/8/layout/hierarchy1"/>
    <dgm:cxn modelId="{88F7A42B-7D40-4A4F-9B28-96DFD7FBD03E}" type="presOf" srcId="{359375C8-82D9-A941-A57B-A0B0FE5F0A16}" destId="{93C9ECE3-F193-4B42-B7DF-87811F5A9618}" srcOrd="0" destOrd="0" presId="urn:microsoft.com/office/officeart/2005/8/layout/hierarchy1"/>
    <dgm:cxn modelId="{0FE90FF9-A3D8-024D-9508-50F73E25E8D3}" srcId="{2691DB33-EC90-D944-A2CB-8668B74B4E4B}" destId="{33C91E2B-C81D-654A-9FF2-F429F2ABE1E9}" srcOrd="0" destOrd="0" parTransId="{9C5B45D4-A83D-D14A-95C1-BF7AD7D8DAC6}" sibTransId="{4FAA954A-B490-414D-9EED-9314AFBBA020}"/>
    <dgm:cxn modelId="{B22B78D3-B44C-6D4C-8E55-091660490ECA}" srcId="{33C91E2B-C81D-654A-9FF2-F429F2ABE1E9}" destId="{6F85FE5A-972F-2240-AEB5-6D6C04C47D6F}" srcOrd="0" destOrd="0" parTransId="{3C33E63D-CDF3-8744-BB81-0F466A947E5A}" sibTransId="{64CB0D26-8DAC-C14D-AACA-4DEC9E32B084}"/>
    <dgm:cxn modelId="{33083160-D141-7D48-9215-AC72F3E93BE6}" type="presParOf" srcId="{6C4E4733-E1B1-CD4D-9D26-768AB3BC8F26}" destId="{138CA964-202D-D74F-965F-2F98E980604A}" srcOrd="0" destOrd="0" presId="urn:microsoft.com/office/officeart/2005/8/layout/hierarchy1"/>
    <dgm:cxn modelId="{93701B27-02EA-DA4E-9BC4-3DE9919A4FE8}" type="presParOf" srcId="{138CA964-202D-D74F-965F-2F98E980604A}" destId="{FA1C277E-C035-134C-A858-00CED60F4A0C}" srcOrd="0" destOrd="0" presId="urn:microsoft.com/office/officeart/2005/8/layout/hierarchy1"/>
    <dgm:cxn modelId="{4ADDF06D-4FAA-094B-AAE3-292E0CEA397E}" type="presParOf" srcId="{FA1C277E-C035-134C-A858-00CED60F4A0C}" destId="{78E586FA-EB84-E348-A99F-9842F162E72D}" srcOrd="0" destOrd="0" presId="urn:microsoft.com/office/officeart/2005/8/layout/hierarchy1"/>
    <dgm:cxn modelId="{341909D8-C570-FF45-A105-C4A9AFEE5527}" type="presParOf" srcId="{FA1C277E-C035-134C-A858-00CED60F4A0C}" destId="{4196FD8F-C654-D141-9860-37D55B6762F5}" srcOrd="1" destOrd="0" presId="urn:microsoft.com/office/officeart/2005/8/layout/hierarchy1"/>
    <dgm:cxn modelId="{1164948E-F83C-0E44-99EE-9B78D086C695}" type="presParOf" srcId="{138CA964-202D-D74F-965F-2F98E980604A}" destId="{6E39887A-EF61-B945-879B-1316B8D91F36}" srcOrd="1" destOrd="0" presId="urn:microsoft.com/office/officeart/2005/8/layout/hierarchy1"/>
    <dgm:cxn modelId="{4EDB7BE3-F989-0A4C-B6CC-E173F2346235}" type="presParOf" srcId="{6E39887A-EF61-B945-879B-1316B8D91F36}" destId="{635111ED-4665-7B4F-BACC-AAF45C533DE9}" srcOrd="0" destOrd="0" presId="urn:microsoft.com/office/officeart/2005/8/layout/hierarchy1"/>
    <dgm:cxn modelId="{7EEB7FDA-136A-744B-9AF8-6D6D1FE9C1C6}" type="presParOf" srcId="{6E39887A-EF61-B945-879B-1316B8D91F36}" destId="{DAB3EBA6-86BD-4B4E-A640-1FB6AA0656E2}" srcOrd="1" destOrd="0" presId="urn:microsoft.com/office/officeart/2005/8/layout/hierarchy1"/>
    <dgm:cxn modelId="{8FF9E401-A551-F744-BF19-40C2A7993BDA}" type="presParOf" srcId="{DAB3EBA6-86BD-4B4E-A640-1FB6AA0656E2}" destId="{036055B0-81F2-2E43-AFDC-81D40351A13E}" srcOrd="0" destOrd="0" presId="urn:microsoft.com/office/officeart/2005/8/layout/hierarchy1"/>
    <dgm:cxn modelId="{960B5A11-ABC1-FE4E-8C5B-990CE3B0B4CF}" type="presParOf" srcId="{036055B0-81F2-2E43-AFDC-81D40351A13E}" destId="{8E11021C-375A-3F4D-AB55-C9569C2A8134}" srcOrd="0" destOrd="0" presId="urn:microsoft.com/office/officeart/2005/8/layout/hierarchy1"/>
    <dgm:cxn modelId="{EDE1877C-22FA-FD4F-8CEF-BBA952788628}" type="presParOf" srcId="{036055B0-81F2-2E43-AFDC-81D40351A13E}" destId="{93C9ECE3-F193-4B42-B7DF-87811F5A9618}" srcOrd="1" destOrd="0" presId="urn:microsoft.com/office/officeart/2005/8/layout/hierarchy1"/>
    <dgm:cxn modelId="{C05359B5-0B32-6640-8C35-5FDF23E0AD2D}" type="presParOf" srcId="{DAB3EBA6-86BD-4B4E-A640-1FB6AA0656E2}" destId="{FD11431F-6081-0D48-A0E0-8ADBCA5ECD2C}" srcOrd="1" destOrd="0" presId="urn:microsoft.com/office/officeart/2005/8/layout/hierarchy1"/>
    <dgm:cxn modelId="{D8DE1E67-B659-7744-86F5-63D588AA297E}" type="presParOf" srcId="{FD11431F-6081-0D48-A0E0-8ADBCA5ECD2C}" destId="{C17D31BC-0169-F14A-9476-5FB724642B3B}" srcOrd="0" destOrd="0" presId="urn:microsoft.com/office/officeart/2005/8/layout/hierarchy1"/>
    <dgm:cxn modelId="{C158C841-7014-5C44-945F-9F65EDE84E0D}" type="presParOf" srcId="{FD11431F-6081-0D48-A0E0-8ADBCA5ECD2C}" destId="{6BB07ED6-25F2-2448-90BD-A0AF232D13E3}" srcOrd="1" destOrd="0" presId="urn:microsoft.com/office/officeart/2005/8/layout/hierarchy1"/>
    <dgm:cxn modelId="{959C378F-A52A-0541-8A4C-43E237D250D8}" type="presParOf" srcId="{6BB07ED6-25F2-2448-90BD-A0AF232D13E3}" destId="{C9597E8B-CB54-104F-ACD8-6431DECD95E8}" srcOrd="0" destOrd="0" presId="urn:microsoft.com/office/officeart/2005/8/layout/hierarchy1"/>
    <dgm:cxn modelId="{BA359550-4424-DB47-9560-522068DB1584}" type="presParOf" srcId="{C9597E8B-CB54-104F-ACD8-6431DECD95E8}" destId="{B98FCE67-48A1-2843-9567-234AE45E6FEF}" srcOrd="0" destOrd="0" presId="urn:microsoft.com/office/officeart/2005/8/layout/hierarchy1"/>
    <dgm:cxn modelId="{78B2EDB5-CF46-BB4A-A447-45E0B53D21C5}" type="presParOf" srcId="{C9597E8B-CB54-104F-ACD8-6431DECD95E8}" destId="{8F8706A8-13B1-544A-A27A-803294631E83}" srcOrd="1" destOrd="0" presId="urn:microsoft.com/office/officeart/2005/8/layout/hierarchy1"/>
    <dgm:cxn modelId="{BC207D9E-93D4-4945-9203-059F800A1703}" type="presParOf" srcId="{6BB07ED6-25F2-2448-90BD-A0AF232D13E3}" destId="{6CAE76F6-C8FD-0A4B-9C04-BEEF94B5221A}" srcOrd="1" destOrd="0" presId="urn:microsoft.com/office/officeart/2005/8/layout/hierarchy1"/>
    <dgm:cxn modelId="{1D4916DD-309D-A848-8477-7A889F4FA4CB}" type="presParOf" srcId="{6CAE76F6-C8FD-0A4B-9C04-BEEF94B5221A}" destId="{BF39FDA9-63D8-0145-AA4C-D2B646F6BB87}" srcOrd="0" destOrd="0" presId="urn:microsoft.com/office/officeart/2005/8/layout/hierarchy1"/>
    <dgm:cxn modelId="{11931265-EE39-0E42-802E-231BD693E8BD}" type="presParOf" srcId="{6CAE76F6-C8FD-0A4B-9C04-BEEF94B5221A}" destId="{65760937-EFA7-1148-8FBF-B355834AC732}" srcOrd="1" destOrd="0" presId="urn:microsoft.com/office/officeart/2005/8/layout/hierarchy1"/>
    <dgm:cxn modelId="{E663F458-BD78-8F48-B2D1-C6BBB55A778C}" type="presParOf" srcId="{65760937-EFA7-1148-8FBF-B355834AC732}" destId="{4BAA1019-36F4-DA47-8298-D690BEE82466}" srcOrd="0" destOrd="0" presId="urn:microsoft.com/office/officeart/2005/8/layout/hierarchy1"/>
    <dgm:cxn modelId="{CE561B1A-AE25-FD42-99C1-9EB9CED04852}" type="presParOf" srcId="{4BAA1019-36F4-DA47-8298-D690BEE82466}" destId="{4D9CF65F-DABE-914F-97AE-03DA38D71738}" srcOrd="0" destOrd="0" presId="urn:microsoft.com/office/officeart/2005/8/layout/hierarchy1"/>
    <dgm:cxn modelId="{11BCF73A-B804-B648-ACF0-91137D3FF185}" type="presParOf" srcId="{4BAA1019-36F4-DA47-8298-D690BEE82466}" destId="{7DA5F336-98D6-754C-A489-5BA5FD87D11B}" srcOrd="1" destOrd="0" presId="urn:microsoft.com/office/officeart/2005/8/layout/hierarchy1"/>
    <dgm:cxn modelId="{BD4B4EBA-C626-D94C-A9F0-740DA6D04F6D}" type="presParOf" srcId="{65760937-EFA7-1148-8FBF-B355834AC732}" destId="{303FA4AB-B0B8-2A4E-ACB2-8A1FDD7CB6E7}" srcOrd="1" destOrd="0" presId="urn:microsoft.com/office/officeart/2005/8/layout/hierarchy1"/>
    <dgm:cxn modelId="{E055E89E-D65C-0948-8197-6D024791AFE8}" type="presParOf" srcId="{6CAE76F6-C8FD-0A4B-9C04-BEEF94B5221A}" destId="{8FD4851B-DCDA-9146-86A5-EB6665256DAB}" srcOrd="2" destOrd="0" presId="urn:microsoft.com/office/officeart/2005/8/layout/hierarchy1"/>
    <dgm:cxn modelId="{B84EE830-0BE4-6B42-B69A-9A73C5AE8A9A}" type="presParOf" srcId="{6CAE76F6-C8FD-0A4B-9C04-BEEF94B5221A}" destId="{8AEE2092-A6A3-A441-8129-811ADB639DAD}" srcOrd="3" destOrd="0" presId="urn:microsoft.com/office/officeart/2005/8/layout/hierarchy1"/>
    <dgm:cxn modelId="{6E93C1EC-8E8A-7D40-B3C0-2FD7E80C4348}" type="presParOf" srcId="{8AEE2092-A6A3-A441-8129-811ADB639DAD}" destId="{1A5E4858-F895-D54F-8A45-2E4C2C0832FD}" srcOrd="0" destOrd="0" presId="urn:microsoft.com/office/officeart/2005/8/layout/hierarchy1"/>
    <dgm:cxn modelId="{80716847-4780-4A42-888E-AE2AF0D45B92}" type="presParOf" srcId="{1A5E4858-F895-D54F-8A45-2E4C2C0832FD}" destId="{26C4D615-FA68-E74D-92DB-BCEFE8C7DBED}" srcOrd="0" destOrd="0" presId="urn:microsoft.com/office/officeart/2005/8/layout/hierarchy1"/>
    <dgm:cxn modelId="{0BA0D4D9-922D-964E-919C-D58498E56BEE}" type="presParOf" srcId="{1A5E4858-F895-D54F-8A45-2E4C2C0832FD}" destId="{85C2A84D-E7F4-CC4C-AB53-531FB10732B3}" srcOrd="1" destOrd="0" presId="urn:microsoft.com/office/officeart/2005/8/layout/hierarchy1"/>
    <dgm:cxn modelId="{2472D2ED-F2E2-6A46-8E57-F170424FB071}" type="presParOf" srcId="{8AEE2092-A6A3-A441-8129-811ADB639DAD}" destId="{3A18C6BD-E7D0-DD40-AA99-1A0FFC55D749}" srcOrd="1" destOrd="0" presId="urn:microsoft.com/office/officeart/2005/8/layout/hierarchy1"/>
    <dgm:cxn modelId="{AEF2F7D4-019E-7444-8FE7-F762D1B6CB18}" type="presParOf" srcId="{FD11431F-6081-0D48-A0E0-8ADBCA5ECD2C}" destId="{BE5F9A6D-D0F3-5449-B2AF-FE00A1D9F8E4}" srcOrd="2" destOrd="0" presId="urn:microsoft.com/office/officeart/2005/8/layout/hierarchy1"/>
    <dgm:cxn modelId="{F1DFDC1A-9269-6E4C-B33E-44A43B1A6267}" type="presParOf" srcId="{FD11431F-6081-0D48-A0E0-8ADBCA5ECD2C}" destId="{5A628A50-5E40-F349-B4B7-0A6F7CAD71DB}" srcOrd="3" destOrd="0" presId="urn:microsoft.com/office/officeart/2005/8/layout/hierarchy1"/>
    <dgm:cxn modelId="{79480F17-FD3B-2441-AEE0-44989C8BDE22}" type="presParOf" srcId="{5A628A50-5E40-F349-B4B7-0A6F7CAD71DB}" destId="{2AAC9114-7A5E-B04D-A905-B88FC3D7353F}" srcOrd="0" destOrd="0" presId="urn:microsoft.com/office/officeart/2005/8/layout/hierarchy1"/>
    <dgm:cxn modelId="{2A884DCD-8192-DC46-B138-8DCEB1DBC0B7}" type="presParOf" srcId="{2AAC9114-7A5E-B04D-A905-B88FC3D7353F}" destId="{200EB4C1-E7BB-DA42-A93B-F7921CD90279}" srcOrd="0" destOrd="0" presId="urn:microsoft.com/office/officeart/2005/8/layout/hierarchy1"/>
    <dgm:cxn modelId="{B789DC4C-D66A-DA41-B385-0BBF08056DDB}" type="presParOf" srcId="{2AAC9114-7A5E-B04D-A905-B88FC3D7353F}" destId="{3D3201B0-E486-C144-98F4-A382DB19A8FF}" srcOrd="1" destOrd="0" presId="urn:microsoft.com/office/officeart/2005/8/layout/hierarchy1"/>
    <dgm:cxn modelId="{B139C4B9-487E-1743-94EE-623C8BC07250}" type="presParOf" srcId="{5A628A50-5E40-F349-B4B7-0A6F7CAD71DB}" destId="{D56603B3-DA06-1940-9594-EB50DDEFF92F}" srcOrd="1" destOrd="0" presId="urn:microsoft.com/office/officeart/2005/8/layout/hierarchy1"/>
    <dgm:cxn modelId="{491EF484-BE1E-8D4C-8747-6DC6A02D9802}" type="presParOf" srcId="{D56603B3-DA06-1940-9594-EB50DDEFF92F}" destId="{C9F8782B-B751-9A4F-BCB4-4C0941D7FE2C}" srcOrd="0" destOrd="0" presId="urn:microsoft.com/office/officeart/2005/8/layout/hierarchy1"/>
    <dgm:cxn modelId="{6DD5769E-33ED-464B-A743-01B68A804A7F}" type="presParOf" srcId="{D56603B3-DA06-1940-9594-EB50DDEFF92F}" destId="{7302AF1C-B277-4241-9EF0-7DE4D28C615F}" srcOrd="1" destOrd="0" presId="urn:microsoft.com/office/officeart/2005/8/layout/hierarchy1"/>
    <dgm:cxn modelId="{294C02D5-E137-8F4C-918D-813438A5BB6A}" type="presParOf" srcId="{7302AF1C-B277-4241-9EF0-7DE4D28C615F}" destId="{135A819A-5EB8-4649-A607-C38BC4304233}" srcOrd="0" destOrd="0" presId="urn:microsoft.com/office/officeart/2005/8/layout/hierarchy1"/>
    <dgm:cxn modelId="{0734E1ED-1BF4-4F41-BBE1-6C37FD9B9084}" type="presParOf" srcId="{135A819A-5EB8-4649-A607-C38BC4304233}" destId="{3B93C4F7-3511-D44C-B586-2218540D6805}" srcOrd="0" destOrd="0" presId="urn:microsoft.com/office/officeart/2005/8/layout/hierarchy1"/>
    <dgm:cxn modelId="{63F6D58D-6273-2C49-BAA8-CB53962F0F74}" type="presParOf" srcId="{135A819A-5EB8-4649-A607-C38BC4304233}" destId="{9DE01077-ECFD-954A-BDCE-91182B170F2D}" srcOrd="1" destOrd="0" presId="urn:microsoft.com/office/officeart/2005/8/layout/hierarchy1"/>
    <dgm:cxn modelId="{4C52060D-4AF7-3840-8500-27DEF2E2C5E0}" type="presParOf" srcId="{7302AF1C-B277-4241-9EF0-7DE4D28C615F}" destId="{E66FC329-1124-F541-B834-600BE8F30E38}" srcOrd="1" destOrd="0" presId="urn:microsoft.com/office/officeart/2005/8/layout/hierarchy1"/>
    <dgm:cxn modelId="{8AD453C6-72F0-6544-93FA-C98A7C54B76C}" type="presParOf" srcId="{D56603B3-DA06-1940-9594-EB50DDEFF92F}" destId="{5091FB0D-4A10-264F-A3A3-13EF5AFC452E}" srcOrd="2" destOrd="0" presId="urn:microsoft.com/office/officeart/2005/8/layout/hierarchy1"/>
    <dgm:cxn modelId="{7939565B-A87C-8948-BF8B-0C3258C5643B}" type="presParOf" srcId="{D56603B3-DA06-1940-9594-EB50DDEFF92F}" destId="{B0C6CB93-247C-1D43-8870-50600F0F4E67}" srcOrd="3" destOrd="0" presId="urn:microsoft.com/office/officeart/2005/8/layout/hierarchy1"/>
    <dgm:cxn modelId="{728CD67D-BED7-2740-ADEA-046D6475D4F1}" type="presParOf" srcId="{B0C6CB93-247C-1D43-8870-50600F0F4E67}" destId="{67C99789-BA28-F248-A809-1E53E49F975E}" srcOrd="0" destOrd="0" presId="urn:microsoft.com/office/officeart/2005/8/layout/hierarchy1"/>
    <dgm:cxn modelId="{A17B6C1D-348B-7346-8F9B-674E8181F125}" type="presParOf" srcId="{67C99789-BA28-F248-A809-1E53E49F975E}" destId="{135E8CC7-2778-7A40-9056-3D3FD3D9B7E2}" srcOrd="0" destOrd="0" presId="urn:microsoft.com/office/officeart/2005/8/layout/hierarchy1"/>
    <dgm:cxn modelId="{B40E550A-47A5-844B-82B1-69EA1F1BBEA3}" type="presParOf" srcId="{67C99789-BA28-F248-A809-1E53E49F975E}" destId="{F8656633-F2DB-4A41-969E-FDA7482EC93B}" srcOrd="1" destOrd="0" presId="urn:microsoft.com/office/officeart/2005/8/layout/hierarchy1"/>
    <dgm:cxn modelId="{CD458FB9-F9E5-C947-9D37-069097696815}" type="presParOf" srcId="{B0C6CB93-247C-1D43-8870-50600F0F4E67}" destId="{0771DC4B-F996-8B40-83EA-0650984EB0A6}" srcOrd="1" destOrd="0" presId="urn:microsoft.com/office/officeart/2005/8/layout/hierarchy1"/>
    <dgm:cxn modelId="{D33167F8-361A-3744-9AFF-AC59EC33F196}" type="presParOf" srcId="{D56603B3-DA06-1940-9594-EB50DDEFF92F}" destId="{1F1B3694-7332-C04F-BD97-A6A45A2E534B}" srcOrd="4" destOrd="0" presId="urn:microsoft.com/office/officeart/2005/8/layout/hierarchy1"/>
    <dgm:cxn modelId="{B5CF9921-E8F5-DC4B-B67F-6CDF155DE37F}" type="presParOf" srcId="{D56603B3-DA06-1940-9594-EB50DDEFF92F}" destId="{955EB31D-3335-7D41-8130-10E0B70CD0DB}" srcOrd="5" destOrd="0" presId="urn:microsoft.com/office/officeart/2005/8/layout/hierarchy1"/>
    <dgm:cxn modelId="{980DAA70-AEB9-2D49-8FFC-7E3F3B1D18AA}" type="presParOf" srcId="{955EB31D-3335-7D41-8130-10E0B70CD0DB}" destId="{3120197C-CC3E-DF43-9A28-B13F45AACA9E}" srcOrd="0" destOrd="0" presId="urn:microsoft.com/office/officeart/2005/8/layout/hierarchy1"/>
    <dgm:cxn modelId="{4FC0368B-A5BC-7D4B-BA53-81765A00ED00}" type="presParOf" srcId="{3120197C-CC3E-DF43-9A28-B13F45AACA9E}" destId="{3C356DB8-044F-F141-84BA-D72CCD59969B}" srcOrd="0" destOrd="0" presId="urn:microsoft.com/office/officeart/2005/8/layout/hierarchy1"/>
    <dgm:cxn modelId="{C742A120-4190-2B41-A766-B2A586F1DDA0}" type="presParOf" srcId="{3120197C-CC3E-DF43-9A28-B13F45AACA9E}" destId="{F3F6234F-31ED-8743-BA86-F96CAE905D81}" srcOrd="1" destOrd="0" presId="urn:microsoft.com/office/officeart/2005/8/layout/hierarchy1"/>
    <dgm:cxn modelId="{EA68A136-53E8-A841-8BBF-C60ECDA466D9}" type="presParOf" srcId="{955EB31D-3335-7D41-8130-10E0B70CD0DB}" destId="{B2CAB3C4-AD47-3346-9411-AEFA6963E6A6}" srcOrd="1" destOrd="0" presId="urn:microsoft.com/office/officeart/2005/8/layout/hierarchy1"/>
    <dgm:cxn modelId="{CDED8EAB-30E9-C44E-955F-2FFB456A4A15}" type="presParOf" srcId="{6E39887A-EF61-B945-879B-1316B8D91F36}" destId="{A629BA82-0E73-CB42-9E25-3F775C569BC6}" srcOrd="2" destOrd="0" presId="urn:microsoft.com/office/officeart/2005/8/layout/hierarchy1"/>
    <dgm:cxn modelId="{CD2BB313-A433-C046-8FCD-CE0E83C26FEF}" type="presParOf" srcId="{6E39887A-EF61-B945-879B-1316B8D91F36}" destId="{604A4A00-5452-DE47-AD99-A32B17E906DA}" srcOrd="3" destOrd="0" presId="urn:microsoft.com/office/officeart/2005/8/layout/hierarchy1"/>
    <dgm:cxn modelId="{41F16977-F1D8-F643-AC81-70A97DEC771A}" type="presParOf" srcId="{604A4A00-5452-DE47-AD99-A32B17E906DA}" destId="{8C590A94-BB33-E84D-A32F-C23554C0158D}" srcOrd="0" destOrd="0" presId="urn:microsoft.com/office/officeart/2005/8/layout/hierarchy1"/>
    <dgm:cxn modelId="{0E6878D8-0EFF-D545-A92E-A442E1611606}" type="presParOf" srcId="{8C590A94-BB33-E84D-A32F-C23554C0158D}" destId="{9812A1A2-F014-7842-90C6-5B2657E70171}" srcOrd="0" destOrd="0" presId="urn:microsoft.com/office/officeart/2005/8/layout/hierarchy1"/>
    <dgm:cxn modelId="{5C5D1AA5-FB42-044E-946F-4B0F68BFE383}" type="presParOf" srcId="{8C590A94-BB33-E84D-A32F-C23554C0158D}" destId="{9BABDF24-F3B5-024B-9700-603CC41D6089}" srcOrd="1" destOrd="0" presId="urn:microsoft.com/office/officeart/2005/8/layout/hierarchy1"/>
    <dgm:cxn modelId="{4EBFB06F-F1A6-DE4D-89DD-3C50E76A2CC4}" type="presParOf" srcId="{604A4A00-5452-DE47-AD99-A32B17E906DA}" destId="{4F9EB2E4-7AA4-B744-9E44-97250C7008CB}" srcOrd="1" destOrd="0" presId="urn:microsoft.com/office/officeart/2005/8/layout/hierarchy1"/>
    <dgm:cxn modelId="{48B02C01-1BA8-E34E-99B0-E310AE3EA12E}" type="presParOf" srcId="{4F9EB2E4-7AA4-B744-9E44-97250C7008CB}" destId="{6A56CEFF-EFCB-5F45-AD88-CD0C8A6CD179}" srcOrd="0" destOrd="0" presId="urn:microsoft.com/office/officeart/2005/8/layout/hierarchy1"/>
    <dgm:cxn modelId="{BE58B21D-D8B8-404D-8627-832258057140}" type="presParOf" srcId="{4F9EB2E4-7AA4-B744-9E44-97250C7008CB}" destId="{BBF1DC1D-D9D8-DD4F-9596-BC34CEE8C02E}" srcOrd="1" destOrd="0" presId="urn:microsoft.com/office/officeart/2005/8/layout/hierarchy1"/>
    <dgm:cxn modelId="{704CB742-E67C-644B-BEAE-B0484AA7EB84}" type="presParOf" srcId="{BBF1DC1D-D9D8-DD4F-9596-BC34CEE8C02E}" destId="{B801009A-C2A8-9449-AD9B-92B137EA36CE}" srcOrd="0" destOrd="0" presId="urn:microsoft.com/office/officeart/2005/8/layout/hierarchy1"/>
    <dgm:cxn modelId="{DEB9A3EE-3852-AF48-B013-72BA850FA26C}" type="presParOf" srcId="{B801009A-C2A8-9449-AD9B-92B137EA36CE}" destId="{A3DABAF1-A83B-9942-8A1D-2E1745BE2299}" srcOrd="0" destOrd="0" presId="urn:microsoft.com/office/officeart/2005/8/layout/hierarchy1"/>
    <dgm:cxn modelId="{36E4AF9E-C1F1-D042-AD77-5459E7FAD909}" type="presParOf" srcId="{B801009A-C2A8-9449-AD9B-92B137EA36CE}" destId="{457AB364-31F5-F246-9254-44733A254E84}" srcOrd="1" destOrd="0" presId="urn:microsoft.com/office/officeart/2005/8/layout/hierarchy1"/>
    <dgm:cxn modelId="{8A35B2F5-8BF6-184F-9B33-603BA47F680E}" type="presParOf" srcId="{BBF1DC1D-D9D8-DD4F-9596-BC34CEE8C02E}" destId="{7F9C8E46-5E0C-884A-8FD2-4479CE45235E}" srcOrd="1" destOrd="0" presId="urn:microsoft.com/office/officeart/2005/8/layout/hierarchy1"/>
    <dgm:cxn modelId="{60DD0431-092C-4740-B5AC-722A8188AE2E}" type="presParOf" srcId="{7F9C8E46-5E0C-884A-8FD2-4479CE45235E}" destId="{532DC9C5-DC7C-6947-9F49-C89A8807C2CB}" srcOrd="0" destOrd="0" presId="urn:microsoft.com/office/officeart/2005/8/layout/hierarchy1"/>
    <dgm:cxn modelId="{5576EA83-3135-4245-B834-0ECA16DBB481}" type="presParOf" srcId="{7F9C8E46-5E0C-884A-8FD2-4479CE45235E}" destId="{6A734A2E-D622-3A49-9301-07A956CAF960}" srcOrd="1" destOrd="0" presId="urn:microsoft.com/office/officeart/2005/8/layout/hierarchy1"/>
    <dgm:cxn modelId="{88BF6F32-13BC-2142-9F3B-7ED7AF376929}" type="presParOf" srcId="{6A734A2E-D622-3A49-9301-07A956CAF960}" destId="{F301BD03-15EC-FC47-96C5-B6F35B02D837}" srcOrd="0" destOrd="0" presId="urn:microsoft.com/office/officeart/2005/8/layout/hierarchy1"/>
    <dgm:cxn modelId="{3F310F46-1483-7140-8D20-C469D0BDB4A6}" type="presParOf" srcId="{F301BD03-15EC-FC47-96C5-B6F35B02D837}" destId="{4DDA9486-7F3C-5545-8A9C-0E6C2EB507A9}" srcOrd="0" destOrd="0" presId="urn:microsoft.com/office/officeart/2005/8/layout/hierarchy1"/>
    <dgm:cxn modelId="{4B245911-9B3C-3548-8E30-47143B77A3BB}" type="presParOf" srcId="{F301BD03-15EC-FC47-96C5-B6F35B02D837}" destId="{732619B7-9302-504F-850C-A02E04D65C29}" srcOrd="1" destOrd="0" presId="urn:microsoft.com/office/officeart/2005/8/layout/hierarchy1"/>
    <dgm:cxn modelId="{7F3B5845-10E7-5240-BBEA-B4CC914FB3BD}" type="presParOf" srcId="{6A734A2E-D622-3A49-9301-07A956CAF960}" destId="{7F9DECBF-81A1-5142-BA71-80E63CCCD5CC}" srcOrd="1" destOrd="0" presId="urn:microsoft.com/office/officeart/2005/8/layout/hierarchy1"/>
    <dgm:cxn modelId="{74954AE0-DCC6-FE4D-91C0-5A8A848CAEED}" type="presParOf" srcId="{7F9C8E46-5E0C-884A-8FD2-4479CE45235E}" destId="{6D9DF766-9989-3840-8154-790391E29147}" srcOrd="2" destOrd="0" presId="urn:microsoft.com/office/officeart/2005/8/layout/hierarchy1"/>
    <dgm:cxn modelId="{7781A71B-9727-E641-85F7-3360C378789D}" type="presParOf" srcId="{7F9C8E46-5E0C-884A-8FD2-4479CE45235E}" destId="{F86A3FD5-9F85-7241-9DAD-403324BB878B}" srcOrd="3" destOrd="0" presId="urn:microsoft.com/office/officeart/2005/8/layout/hierarchy1"/>
    <dgm:cxn modelId="{D6A92086-A422-C84B-ACEA-CF553ABB2BAF}" type="presParOf" srcId="{F86A3FD5-9F85-7241-9DAD-403324BB878B}" destId="{517FCE6D-8713-6842-BDAB-25607FF09A2F}" srcOrd="0" destOrd="0" presId="urn:microsoft.com/office/officeart/2005/8/layout/hierarchy1"/>
    <dgm:cxn modelId="{E7E3E69E-26CC-BF44-8849-A6851F4FFAAF}" type="presParOf" srcId="{517FCE6D-8713-6842-BDAB-25607FF09A2F}" destId="{C154331E-993C-C64D-8DA4-9CC9F0D7709B}" srcOrd="0" destOrd="0" presId="urn:microsoft.com/office/officeart/2005/8/layout/hierarchy1"/>
    <dgm:cxn modelId="{90FCEFFC-F4E3-BF4C-954A-229F67C73C97}" type="presParOf" srcId="{517FCE6D-8713-6842-BDAB-25607FF09A2F}" destId="{B271CD04-23DC-3D4C-B692-B5BEC09C5703}" srcOrd="1" destOrd="0" presId="urn:microsoft.com/office/officeart/2005/8/layout/hierarchy1"/>
    <dgm:cxn modelId="{CC32F696-792F-2B4F-B9C8-E101AF1C8242}" type="presParOf" srcId="{F86A3FD5-9F85-7241-9DAD-403324BB878B}" destId="{1846066E-4727-CC40-B7E3-89A3E744245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8A008B-4C0D-7B42-AB13-89B5AA02B3C9}" type="doc">
      <dgm:prSet loTypeId="urn:microsoft.com/office/officeart/2008/layout/HorizontalMultiLevelHierarchy" loCatId="" qsTypeId="urn:microsoft.com/office/officeart/2005/8/quickstyle/simple1" qsCatId="simple" csTypeId="urn:microsoft.com/office/officeart/2005/8/colors/accent0_1" csCatId="mainScheme" phldr="1"/>
      <dgm:spPr/>
      <dgm:t>
        <a:bodyPr/>
        <a:lstStyle/>
        <a:p>
          <a:endParaRPr lang="ru-RU"/>
        </a:p>
      </dgm:t>
    </dgm:pt>
    <dgm:pt modelId="{A5BC2216-FC07-E44E-8413-B7C3387E54AA}">
      <dgm:prSet phldrT="[Текст]" custT="1"/>
      <dgm:spPr>
        <a:xfrm rot="16200000">
          <a:off x="695272" y="665685"/>
          <a:ext cx="1636925" cy="311015"/>
        </a:xfrm>
      </dgm:spPr>
      <dgm:t>
        <a:bodyPr/>
        <a:lstStyle/>
        <a:p>
          <a:r>
            <a:rPr lang="ru-RU" sz="900">
              <a:latin typeface="Times New Roman" panose="02020603050405020304" pitchFamily="18" charset="0"/>
              <a:ea typeface="+mn-ea"/>
              <a:cs typeface="Times New Roman" panose="02020603050405020304" pitchFamily="18" charset="0"/>
            </a:rPr>
            <a:t>Определение</a:t>
          </a:r>
          <a:r>
            <a:rPr lang="ru-RU" sz="900" baseline="0">
              <a:latin typeface="Times New Roman" panose="02020603050405020304" pitchFamily="18" charset="0"/>
              <a:ea typeface="+mn-ea"/>
              <a:cs typeface="Times New Roman" panose="02020603050405020304" pitchFamily="18" charset="0"/>
            </a:rPr>
            <a:t> сущности и особенности интернационализации деятельности логистических компаний</a:t>
          </a:r>
          <a:endParaRPr lang="ru-RU" sz="900">
            <a:latin typeface="Times New Roman" panose="02020603050405020304" pitchFamily="18" charset="0"/>
            <a:ea typeface="+mn-ea"/>
            <a:cs typeface="Times New Roman" panose="02020603050405020304" pitchFamily="18" charset="0"/>
          </a:endParaRPr>
        </a:p>
      </dgm:t>
    </dgm:pt>
    <dgm:pt modelId="{7ADAF1BD-1891-1C4C-9B11-BBE21168301F}" type="parTrans" cxnId="{8C940C5D-5BB2-F64F-8DF2-20A8DBA93705}">
      <dgm:prSet/>
      <dgm:spPr/>
      <dgm:t>
        <a:bodyPr/>
        <a:lstStyle/>
        <a:p>
          <a:endParaRPr lang="ru-RU"/>
        </a:p>
      </dgm:t>
    </dgm:pt>
    <dgm:pt modelId="{3A97AE2F-BD0F-C04A-82FB-A79AD601BFA0}" type="sibTrans" cxnId="{8C940C5D-5BB2-F64F-8DF2-20A8DBA93705}">
      <dgm:prSet/>
      <dgm:spPr/>
      <dgm:t>
        <a:bodyPr/>
        <a:lstStyle/>
        <a:p>
          <a:endParaRPr lang="ru-RU"/>
        </a:p>
      </dgm:t>
    </dgm:pt>
    <dgm:pt modelId="{B4C84230-1330-5C4F-A9B6-F278896DF04C}">
      <dgm:prSet phldrT="[Текст]" custT="1"/>
      <dgm:spPr>
        <a:xfrm>
          <a:off x="1873269" y="82530"/>
          <a:ext cx="2244290" cy="311015"/>
        </a:xfrm>
      </dgm:spPr>
      <dgm:t>
        <a:bodyPr/>
        <a:lstStyle/>
        <a:p>
          <a:r>
            <a:rPr lang="ru-RU" sz="900">
              <a:latin typeface="Times New Roman" panose="02020603050405020304" pitchFamily="18" charset="0"/>
              <a:ea typeface="+mn-ea"/>
              <a:cs typeface="Times New Roman" panose="02020603050405020304" pitchFamily="18" charset="0"/>
            </a:rPr>
            <a:t>Определение целей и задач исследования взаимосвязи</a:t>
          </a:r>
        </a:p>
      </dgm:t>
    </dgm:pt>
    <dgm:pt modelId="{47178E8D-D69E-C14C-8057-FF93F268F88A}" type="parTrans" cxnId="{6C6D2CC5-1EFF-D84A-B940-790B197A73F0}">
      <dgm:prSet/>
      <dgm:spPr>
        <a:xfrm>
          <a:off x="1669243" y="238038"/>
          <a:ext cx="204026" cy="58315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ABF09EC5-9FA5-9D4E-9DCB-F65DE6D5A27A}" type="sibTrans" cxnId="{6C6D2CC5-1EFF-D84A-B940-790B197A73F0}">
      <dgm:prSet/>
      <dgm:spPr/>
      <dgm:t>
        <a:bodyPr/>
        <a:lstStyle/>
        <a:p>
          <a:endParaRPr lang="ru-RU"/>
        </a:p>
      </dgm:t>
    </dgm:pt>
    <dgm:pt modelId="{C4B1320B-DF73-9441-84A0-167B1FA3C44E}">
      <dgm:prSet phldrT="[Текст]" custT="1"/>
      <dgm:spPr>
        <a:xfrm>
          <a:off x="1873269" y="471300"/>
          <a:ext cx="2244290" cy="311015"/>
        </a:xfrm>
      </dgm:spPr>
      <dgm:t>
        <a:bodyPr/>
        <a:lstStyle/>
        <a:p>
          <a:r>
            <a:rPr lang="ru-RU" sz="900">
              <a:latin typeface="Times New Roman" panose="02020603050405020304" pitchFamily="18" charset="0"/>
              <a:ea typeface="+mn-ea"/>
              <a:cs typeface="Times New Roman" panose="02020603050405020304" pitchFamily="18" charset="0"/>
            </a:rPr>
            <a:t>Изучение концепций и способов</a:t>
          </a:r>
          <a:r>
            <a:rPr lang="ru-RU" sz="900" baseline="0">
              <a:latin typeface="Times New Roman" panose="02020603050405020304" pitchFamily="18" charset="0"/>
              <a:ea typeface="+mn-ea"/>
              <a:cs typeface="Times New Roman" panose="02020603050405020304" pitchFamily="18" charset="0"/>
            </a:rPr>
            <a:t> </a:t>
          </a:r>
          <a:r>
            <a:rPr lang="ru-RU" sz="900">
              <a:latin typeface="Times New Roman" panose="02020603050405020304" pitchFamily="18" charset="0"/>
              <a:ea typeface="+mn-ea"/>
              <a:cs typeface="Times New Roman" panose="02020603050405020304" pitchFamily="18" charset="0"/>
            </a:rPr>
            <a:t>интернационализации</a:t>
          </a:r>
        </a:p>
      </dgm:t>
    </dgm:pt>
    <dgm:pt modelId="{C961F5F5-C2D8-3F4D-BA12-D79CCB0EAB01}" type="parTrans" cxnId="{3E5E79D9-2D3D-4B44-814A-FF2EF1879DC6}">
      <dgm:prSet/>
      <dgm:spPr>
        <a:xfrm>
          <a:off x="1669243" y="626808"/>
          <a:ext cx="204026" cy="19438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608B1179-2C9A-ED45-A8D8-F7E4ED5F2E53}" type="sibTrans" cxnId="{3E5E79D9-2D3D-4B44-814A-FF2EF1879DC6}">
      <dgm:prSet/>
      <dgm:spPr/>
      <dgm:t>
        <a:bodyPr/>
        <a:lstStyle/>
        <a:p>
          <a:endParaRPr lang="ru-RU"/>
        </a:p>
      </dgm:t>
    </dgm:pt>
    <dgm:pt modelId="{3E533FB8-F340-4849-A4E9-7B22995D6DFC}">
      <dgm:prSet phldrT="[Текст]" custT="1"/>
      <dgm:spPr>
        <a:xfrm>
          <a:off x="1873269" y="860070"/>
          <a:ext cx="2244290" cy="311015"/>
        </a:xfrm>
      </dgm:spPr>
      <dgm:t>
        <a:bodyPr/>
        <a:lstStyle/>
        <a:p>
          <a:r>
            <a:rPr lang="ru-RU" sz="900">
              <a:latin typeface="Times New Roman" panose="02020603050405020304" pitchFamily="18" charset="0"/>
              <a:ea typeface="+mn-ea"/>
              <a:cs typeface="Times New Roman" panose="02020603050405020304" pitchFamily="18" charset="0"/>
            </a:rPr>
            <a:t>Специфика</a:t>
          </a:r>
          <a:r>
            <a:rPr lang="ru-RU" sz="900" baseline="0">
              <a:latin typeface="Times New Roman" panose="02020603050405020304" pitchFamily="18" charset="0"/>
              <a:ea typeface="+mn-ea"/>
              <a:cs typeface="Times New Roman" panose="02020603050405020304" pitchFamily="18" charset="0"/>
            </a:rPr>
            <a:t> интернационализации логистических компаний </a:t>
          </a:r>
          <a:endParaRPr lang="ru-RU" sz="900">
            <a:latin typeface="Times New Roman" panose="02020603050405020304" pitchFamily="18" charset="0"/>
            <a:ea typeface="+mn-ea"/>
            <a:cs typeface="Times New Roman" panose="02020603050405020304" pitchFamily="18" charset="0"/>
          </a:endParaRPr>
        </a:p>
      </dgm:t>
    </dgm:pt>
    <dgm:pt modelId="{84F7B0A2-84E3-0C4A-B253-A37EB48D25A2}" type="parTrans" cxnId="{217E59DF-AD1F-D046-8209-2C09DFCDC8C7}">
      <dgm:prSet/>
      <dgm:spPr>
        <a:xfrm>
          <a:off x="1669243" y="821193"/>
          <a:ext cx="204026" cy="19438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32CC3C26-6717-E043-BF44-B9B808C01A45}" type="sibTrans" cxnId="{217E59DF-AD1F-D046-8209-2C09DFCDC8C7}">
      <dgm:prSet/>
      <dgm:spPr/>
      <dgm:t>
        <a:bodyPr/>
        <a:lstStyle/>
        <a:p>
          <a:endParaRPr lang="ru-RU"/>
        </a:p>
      </dgm:t>
    </dgm:pt>
    <dgm:pt modelId="{1C14F26A-FFC1-0A4B-98E6-AA4C2EFBE64A}">
      <dgm:prSet custT="1"/>
      <dgm:spPr>
        <a:xfrm rot="16200000">
          <a:off x="695272" y="2380364"/>
          <a:ext cx="1636925" cy="311015"/>
        </a:xfrm>
      </dgm:spPr>
      <dgm:t>
        <a:bodyPr/>
        <a:lstStyle/>
        <a:p>
          <a:r>
            <a:rPr lang="ru-RU" sz="900">
              <a:latin typeface="Times New Roman" panose="02020603050405020304" pitchFamily="18" charset="0"/>
              <a:ea typeface="+mn-ea"/>
              <a:cs typeface="Times New Roman" panose="02020603050405020304" pitchFamily="18" charset="0"/>
            </a:rPr>
            <a:t>Формирование</a:t>
          </a:r>
          <a:r>
            <a:rPr lang="ru-RU" sz="900" baseline="0">
              <a:latin typeface="Times New Roman" panose="02020603050405020304" pitchFamily="18" charset="0"/>
              <a:ea typeface="+mn-ea"/>
              <a:cs typeface="Times New Roman" panose="02020603050405020304" pitchFamily="18" charset="0"/>
            </a:rPr>
            <a:t> критериев и методов оценки уровня интернационализации и показателей эффективности </a:t>
          </a:r>
          <a:endParaRPr lang="ru-RU" sz="900">
            <a:latin typeface="Times New Roman" panose="02020603050405020304" pitchFamily="18" charset="0"/>
            <a:ea typeface="+mn-ea"/>
            <a:cs typeface="Times New Roman" panose="02020603050405020304" pitchFamily="18" charset="0"/>
          </a:endParaRPr>
        </a:p>
      </dgm:t>
    </dgm:pt>
    <dgm:pt modelId="{9E955EF8-2415-FB42-ABC6-636200113597}" type="parTrans" cxnId="{DF02E0FE-9B95-7543-9C4B-5A291712DD11}">
      <dgm:prSet/>
      <dgm:spPr/>
      <dgm:t>
        <a:bodyPr/>
        <a:lstStyle/>
        <a:p>
          <a:endParaRPr lang="ru-RU"/>
        </a:p>
      </dgm:t>
    </dgm:pt>
    <dgm:pt modelId="{CA666A0E-445D-FE4B-AFDC-89BD0826371C}" type="sibTrans" cxnId="{DF02E0FE-9B95-7543-9C4B-5A291712DD11}">
      <dgm:prSet/>
      <dgm:spPr/>
      <dgm:t>
        <a:bodyPr/>
        <a:lstStyle/>
        <a:p>
          <a:endParaRPr lang="ru-RU"/>
        </a:p>
      </dgm:t>
    </dgm:pt>
    <dgm:pt modelId="{878118C3-3562-A048-A9CD-1CF1E338CF1D}">
      <dgm:prSet custT="1"/>
      <dgm:spPr>
        <a:xfrm>
          <a:off x="1873269" y="2185979"/>
          <a:ext cx="1020131" cy="311015"/>
        </a:xfrm>
      </dgm:spPr>
      <dgm:t>
        <a:bodyPr/>
        <a:lstStyle/>
        <a:p>
          <a:r>
            <a:rPr lang="ru-RU" sz="900">
              <a:latin typeface="Times New Roman" panose="02020603050405020304" pitchFamily="18" charset="0"/>
              <a:ea typeface="+mn-ea"/>
              <a:cs typeface="Times New Roman" panose="02020603050405020304" pitchFamily="18" charset="0"/>
            </a:rPr>
            <a:t>Выведение</a:t>
          </a:r>
          <a:r>
            <a:rPr lang="ru-RU" sz="900" baseline="0">
              <a:latin typeface="Times New Roman" panose="02020603050405020304" pitchFamily="18" charset="0"/>
              <a:ea typeface="+mn-ea"/>
              <a:cs typeface="Times New Roman" panose="02020603050405020304" pitchFamily="18" charset="0"/>
            </a:rPr>
            <a:t> коэффициента </a:t>
          </a:r>
          <a:r>
            <a:rPr lang="ru-RU" sz="900" b="0" baseline="0">
              <a:latin typeface="Times New Roman" panose="02020603050405020304" pitchFamily="18" charset="0"/>
              <a:ea typeface="+mn-ea"/>
              <a:cs typeface="Times New Roman" panose="02020603050405020304" pitchFamily="18" charset="0"/>
            </a:rPr>
            <a:t>индекса </a:t>
          </a:r>
          <a:r>
            <a:rPr lang="ru-RU" sz="900" baseline="0">
              <a:latin typeface="Times New Roman" panose="02020603050405020304" pitchFamily="18" charset="0"/>
              <a:ea typeface="+mn-ea"/>
              <a:cs typeface="Times New Roman" panose="02020603050405020304" pitchFamily="18" charset="0"/>
            </a:rPr>
            <a:t>интернационализации</a:t>
          </a:r>
          <a:endParaRPr lang="ru-RU" sz="900">
            <a:latin typeface="Times New Roman" panose="02020603050405020304" pitchFamily="18" charset="0"/>
            <a:ea typeface="+mn-ea"/>
            <a:cs typeface="Times New Roman" panose="02020603050405020304" pitchFamily="18" charset="0"/>
          </a:endParaRPr>
        </a:p>
      </dgm:t>
    </dgm:pt>
    <dgm:pt modelId="{5A373094-2B21-9C4C-8D11-B1E7A21E573D}" type="parTrans" cxnId="{EA019049-586F-C944-8181-B3BCFA3C04EA}">
      <dgm:prSet/>
      <dgm:spPr>
        <a:xfrm>
          <a:off x="1669243" y="2341487"/>
          <a:ext cx="204026" cy="19438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91F4E38-9E9C-6D49-93C2-5BC43B37DC15}" type="sibTrans" cxnId="{EA019049-586F-C944-8181-B3BCFA3C04EA}">
      <dgm:prSet/>
      <dgm:spPr/>
      <dgm:t>
        <a:bodyPr/>
        <a:lstStyle/>
        <a:p>
          <a:endParaRPr lang="ru-RU"/>
        </a:p>
      </dgm:t>
    </dgm:pt>
    <dgm:pt modelId="{719186B7-2D08-294F-8B60-CB01C0F25356}">
      <dgm:prSet custT="1"/>
      <dgm:spPr>
        <a:xfrm>
          <a:off x="3097428" y="2185979"/>
          <a:ext cx="1020131" cy="311015"/>
        </a:xfrm>
      </dgm:spPr>
      <dgm:t>
        <a:bodyPr/>
        <a:lstStyle/>
        <a:p>
          <a:r>
            <a:rPr lang="ru-RU" sz="900">
              <a:latin typeface="Times New Roman" panose="02020603050405020304" pitchFamily="18" charset="0"/>
              <a:ea typeface="+mn-ea"/>
              <a:cs typeface="Times New Roman" panose="02020603050405020304" pitchFamily="18" charset="0"/>
            </a:rPr>
            <a:t>Выбор</a:t>
          </a:r>
          <a:r>
            <a:rPr lang="ru-RU" sz="900" baseline="0">
              <a:latin typeface="Times New Roman" panose="02020603050405020304" pitchFamily="18" charset="0"/>
              <a:ea typeface="+mn-ea"/>
              <a:cs typeface="Times New Roman" panose="02020603050405020304" pitchFamily="18" charset="0"/>
            </a:rPr>
            <a:t> показателей эффективности</a:t>
          </a:r>
          <a:endParaRPr lang="ru-RU" sz="900">
            <a:latin typeface="Times New Roman" panose="02020603050405020304" pitchFamily="18" charset="0"/>
            <a:ea typeface="+mn-ea"/>
            <a:cs typeface="Times New Roman" panose="02020603050405020304" pitchFamily="18" charset="0"/>
          </a:endParaRPr>
        </a:p>
      </dgm:t>
    </dgm:pt>
    <dgm:pt modelId="{382E1194-8CD7-464F-B038-271DAA4C253E}" type="parTrans" cxnId="{34FAF49E-BC58-084A-88F1-4B9A3F729EAD}">
      <dgm:prSet/>
      <dgm:spPr>
        <a:xfrm>
          <a:off x="2893401" y="2295767"/>
          <a:ext cx="204026" cy="91440"/>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64D707F-5D14-004C-8489-A26381E0E603}" type="sibTrans" cxnId="{34FAF49E-BC58-084A-88F1-4B9A3F729EAD}">
      <dgm:prSet/>
      <dgm:spPr/>
      <dgm:t>
        <a:bodyPr/>
        <a:lstStyle/>
        <a:p>
          <a:endParaRPr lang="ru-RU"/>
        </a:p>
      </dgm:t>
    </dgm:pt>
    <dgm:pt modelId="{62AB3D63-E7E6-3F40-AA3C-9337416D0E2D}">
      <dgm:prSet custT="1"/>
      <dgm:spPr>
        <a:xfrm>
          <a:off x="1873269" y="2574749"/>
          <a:ext cx="2261887" cy="311015"/>
        </a:xfrm>
      </dgm:spPr>
      <dgm:t>
        <a:bodyPr/>
        <a:lstStyle/>
        <a:p>
          <a:r>
            <a:rPr lang="ru-RU" sz="900">
              <a:latin typeface="Times New Roman" panose="02020603050405020304" pitchFamily="18" charset="0"/>
              <a:ea typeface="+mn-ea"/>
              <a:cs typeface="Times New Roman" panose="02020603050405020304" pitchFamily="18" charset="0"/>
            </a:rPr>
            <a:t>Эмпририческая</a:t>
          </a:r>
          <a:r>
            <a:rPr lang="ru-RU" sz="900" baseline="0">
              <a:latin typeface="Times New Roman" panose="02020603050405020304" pitchFamily="18" charset="0"/>
              <a:ea typeface="+mn-ea"/>
              <a:cs typeface="Times New Roman" panose="02020603050405020304" pitchFamily="18" charset="0"/>
            </a:rPr>
            <a:t> проверка взаимосвязи</a:t>
          </a:r>
          <a:endParaRPr lang="ru-RU" sz="900">
            <a:latin typeface="Times New Roman" panose="02020603050405020304" pitchFamily="18" charset="0"/>
            <a:ea typeface="+mn-ea"/>
            <a:cs typeface="Times New Roman" panose="02020603050405020304" pitchFamily="18" charset="0"/>
          </a:endParaRPr>
        </a:p>
      </dgm:t>
    </dgm:pt>
    <dgm:pt modelId="{4F2DB3B3-CCA6-EC49-A699-B3954A94B52F}" type="sibTrans" cxnId="{260A3962-D994-5947-A5E1-C5A9AA66D31B}">
      <dgm:prSet/>
      <dgm:spPr/>
      <dgm:t>
        <a:bodyPr/>
        <a:lstStyle/>
        <a:p>
          <a:endParaRPr lang="ru-RU"/>
        </a:p>
      </dgm:t>
    </dgm:pt>
    <dgm:pt modelId="{8960D31F-223C-2E44-9088-494F7D88FAC3}" type="parTrans" cxnId="{260A3962-D994-5947-A5E1-C5A9AA66D31B}">
      <dgm:prSet/>
      <dgm:spPr>
        <a:xfrm>
          <a:off x="1669243" y="2535872"/>
          <a:ext cx="204026" cy="19438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756B1377-94ED-2E48-9521-85D8D653D9F8}">
      <dgm:prSet custT="1"/>
      <dgm:spPr>
        <a:xfrm>
          <a:off x="1873269" y="1248839"/>
          <a:ext cx="2261887" cy="311015"/>
        </a:xfrm>
      </dgm:spPr>
      <dgm:t>
        <a:bodyPr/>
        <a:lstStyle/>
        <a:p>
          <a:r>
            <a:rPr lang="ru-RU" sz="900">
              <a:latin typeface="Times New Roman" panose="02020603050405020304" pitchFamily="18" charset="0"/>
              <a:ea typeface="+mn-ea"/>
              <a:cs typeface="Times New Roman" panose="02020603050405020304" pitchFamily="18" charset="0"/>
            </a:rPr>
            <a:t>Методика исследования связи интернационализации</a:t>
          </a:r>
          <a:r>
            <a:rPr lang="ru-RU" sz="900" baseline="0">
              <a:latin typeface="Times New Roman" panose="02020603050405020304" pitchFamily="18" charset="0"/>
              <a:ea typeface="+mn-ea"/>
              <a:cs typeface="Times New Roman" panose="02020603050405020304" pitchFamily="18" charset="0"/>
            </a:rPr>
            <a:t> и финансовой эффективности</a:t>
          </a:r>
          <a:endParaRPr lang="ru-RU" sz="900">
            <a:latin typeface="Times New Roman" panose="02020603050405020304" pitchFamily="18" charset="0"/>
            <a:ea typeface="+mn-ea"/>
            <a:cs typeface="Times New Roman" panose="02020603050405020304" pitchFamily="18" charset="0"/>
          </a:endParaRPr>
        </a:p>
      </dgm:t>
    </dgm:pt>
    <dgm:pt modelId="{96909219-2001-0D4B-ABF6-FAD10A889568}" type="parTrans" cxnId="{FBFD080C-BB89-5842-90B7-D02A14E94049}">
      <dgm:prSet/>
      <dgm:spPr>
        <a:xfrm>
          <a:off x="1669243" y="821193"/>
          <a:ext cx="204026" cy="58315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B68995A5-407D-F94F-89BF-C50D49C07A71}" type="sibTrans" cxnId="{FBFD080C-BB89-5842-90B7-D02A14E94049}">
      <dgm:prSet/>
      <dgm:spPr/>
      <dgm:t>
        <a:bodyPr/>
        <a:lstStyle/>
        <a:p>
          <a:endParaRPr lang="ru-RU"/>
        </a:p>
      </dgm:t>
    </dgm:pt>
    <dgm:pt modelId="{8F117BA5-A830-8848-A36A-EFF0EF198B32}">
      <dgm:prSet custT="1"/>
      <dgm:spPr>
        <a:xfrm rot="16200000">
          <a:off x="695272" y="4095044"/>
          <a:ext cx="1636925" cy="311015"/>
        </a:xfrm>
      </dgm:spPr>
      <dgm:t>
        <a:bodyPr/>
        <a:lstStyle/>
        <a:p>
          <a:r>
            <a:rPr lang="ru-RU" sz="900">
              <a:latin typeface="Times New Roman" panose="02020603050405020304" pitchFamily="18" charset="0"/>
              <a:ea typeface="+mn-ea"/>
              <a:cs typeface="Times New Roman" panose="02020603050405020304" pitchFamily="18" charset="0"/>
            </a:rPr>
            <a:t>Эмпирическое исследование взаимосвязи экономических результатов логистических компаний  и уровня интернационализации их деятельности</a:t>
          </a:r>
        </a:p>
      </dgm:t>
    </dgm:pt>
    <dgm:pt modelId="{6B8E9B61-7BF5-B34D-867D-731932E7C5D1}" type="parTrans" cxnId="{9A73DBDA-9009-6F49-BB65-1426B643D1DE}">
      <dgm:prSet/>
      <dgm:spPr/>
      <dgm:t>
        <a:bodyPr/>
        <a:lstStyle/>
        <a:p>
          <a:endParaRPr lang="ru-RU"/>
        </a:p>
      </dgm:t>
    </dgm:pt>
    <dgm:pt modelId="{7E6D8DA9-3A39-9640-9484-73433DD4A16B}" type="sibTrans" cxnId="{9A73DBDA-9009-6F49-BB65-1426B643D1DE}">
      <dgm:prSet/>
      <dgm:spPr/>
      <dgm:t>
        <a:bodyPr/>
        <a:lstStyle/>
        <a:p>
          <a:endParaRPr lang="ru-RU"/>
        </a:p>
      </dgm:t>
    </dgm:pt>
    <dgm:pt modelId="{A572FE72-CC63-FE47-9261-71725F790EC5}">
      <dgm:prSet custT="1"/>
      <dgm:spPr>
        <a:xfrm>
          <a:off x="1873269" y="4678198"/>
          <a:ext cx="2261877" cy="311015"/>
        </a:xfrm>
      </dgm:spPr>
      <dgm:t>
        <a:bodyPr/>
        <a:lstStyle/>
        <a:p>
          <a:r>
            <a:rPr lang="ru-RU" sz="900">
              <a:latin typeface="Times New Roman" panose="02020603050405020304" pitchFamily="18" charset="0"/>
              <a:ea typeface="+mn-ea"/>
              <a:cs typeface="Times New Roman" panose="02020603050405020304" pitchFamily="18" charset="0"/>
            </a:rPr>
            <a:t>Практические рекомендации по использованию полученных результатов</a:t>
          </a:r>
        </a:p>
      </dgm:t>
    </dgm:pt>
    <dgm:pt modelId="{C7B89D2F-9FD1-BE47-8A62-5F6DB88F1DCD}" type="parTrans" cxnId="{8FDAEFC1-9AFF-194D-BE38-4CD391399253}">
      <dgm:prSet/>
      <dgm:spPr>
        <a:xfrm>
          <a:off x="1669243" y="4250551"/>
          <a:ext cx="204026" cy="58315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5B6885AB-73A1-8747-9FD2-4F8009DBADB8}" type="sibTrans" cxnId="{8FDAEFC1-9AFF-194D-BE38-4CD391399253}">
      <dgm:prSet/>
      <dgm:spPr/>
      <dgm:t>
        <a:bodyPr/>
        <a:lstStyle/>
        <a:p>
          <a:endParaRPr lang="ru-RU"/>
        </a:p>
      </dgm:t>
    </dgm:pt>
    <dgm:pt modelId="{756E3AAC-3E51-BF48-B33E-F7DAE2FD1A84}">
      <dgm:prSet custT="1"/>
      <dgm:spPr>
        <a:xfrm>
          <a:off x="1873269" y="3511889"/>
          <a:ext cx="2261887" cy="311015"/>
        </a:xfrm>
      </dgm:spPr>
      <dgm:t>
        <a:bodyPr/>
        <a:lstStyle/>
        <a:p>
          <a:r>
            <a:rPr lang="ru-RU" sz="900">
              <a:latin typeface="Times New Roman" panose="02020603050405020304" pitchFamily="18" charset="0"/>
              <a:ea typeface="+mn-ea"/>
              <a:cs typeface="Times New Roman" panose="02020603050405020304" pitchFamily="18" charset="0"/>
            </a:rPr>
            <a:t>Формирование</a:t>
          </a:r>
          <a:r>
            <a:rPr lang="ru-RU" sz="900" baseline="0">
              <a:latin typeface="Times New Roman" panose="02020603050405020304" pitchFamily="18" charset="0"/>
              <a:ea typeface="+mn-ea"/>
              <a:cs typeface="Times New Roman" panose="02020603050405020304" pitchFamily="18" charset="0"/>
            </a:rPr>
            <a:t> выборки изучаемых логистических компаний</a:t>
          </a:r>
          <a:endParaRPr lang="ru-RU" sz="900">
            <a:latin typeface="Times New Roman" panose="02020603050405020304" pitchFamily="18" charset="0"/>
            <a:ea typeface="+mn-ea"/>
            <a:cs typeface="Times New Roman" panose="02020603050405020304" pitchFamily="18" charset="0"/>
          </a:endParaRPr>
        </a:p>
      </dgm:t>
    </dgm:pt>
    <dgm:pt modelId="{6606F45F-0C33-6843-9557-5FA35A84D4C2}" type="parTrans" cxnId="{3750DD87-9970-1B49-B9C9-A302A1C2A143}">
      <dgm:prSet/>
      <dgm:spPr>
        <a:xfrm>
          <a:off x="1669243" y="3667397"/>
          <a:ext cx="204026" cy="58315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48E029FB-17AD-0740-8580-CC355910B481}" type="sibTrans" cxnId="{3750DD87-9970-1B49-B9C9-A302A1C2A143}">
      <dgm:prSet/>
      <dgm:spPr/>
      <dgm:t>
        <a:bodyPr/>
        <a:lstStyle/>
        <a:p>
          <a:endParaRPr lang="ru-RU"/>
        </a:p>
      </dgm:t>
    </dgm:pt>
    <dgm:pt modelId="{986E7C6C-696A-3045-861F-CAF2FE7B556F}">
      <dgm:prSet custT="1"/>
      <dgm:spPr>
        <a:xfrm>
          <a:off x="1873269" y="3900659"/>
          <a:ext cx="2261887" cy="311015"/>
        </a:xfrm>
      </dgm:spPr>
      <dgm:t>
        <a:bodyPr/>
        <a:lstStyle/>
        <a:p>
          <a:r>
            <a:rPr lang="ru-RU" sz="900">
              <a:latin typeface="Times New Roman" panose="02020603050405020304" pitchFamily="18" charset="0"/>
              <a:ea typeface="+mn-ea"/>
              <a:cs typeface="Times New Roman" panose="02020603050405020304" pitchFamily="18" charset="0"/>
            </a:rPr>
            <a:t>Построение теоретической модели</a:t>
          </a:r>
          <a:r>
            <a:rPr lang="ru-RU" sz="900" baseline="0">
              <a:latin typeface="Times New Roman" panose="02020603050405020304" pitchFamily="18" charset="0"/>
              <a:ea typeface="+mn-ea"/>
              <a:cs typeface="Times New Roman" panose="02020603050405020304" pitchFamily="18" charset="0"/>
            </a:rPr>
            <a:t> влияния </a:t>
          </a:r>
          <a:endParaRPr lang="ru-RU" sz="900">
            <a:latin typeface="Times New Roman" panose="02020603050405020304" pitchFamily="18" charset="0"/>
            <a:ea typeface="+mn-ea"/>
            <a:cs typeface="Times New Roman" panose="02020603050405020304" pitchFamily="18" charset="0"/>
          </a:endParaRPr>
        </a:p>
      </dgm:t>
    </dgm:pt>
    <dgm:pt modelId="{56F7BC83-2CBD-A540-97C8-31E33BA3FABA}" type="parTrans" cxnId="{BDE915AA-23B4-144B-95F3-8032462C3E33}">
      <dgm:prSet/>
      <dgm:spPr>
        <a:xfrm>
          <a:off x="1669243" y="4056167"/>
          <a:ext cx="204026" cy="19438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491C2490-47BA-BC4A-8888-DAC7C297630B}" type="sibTrans" cxnId="{BDE915AA-23B4-144B-95F3-8032462C3E33}">
      <dgm:prSet/>
      <dgm:spPr/>
      <dgm:t>
        <a:bodyPr/>
        <a:lstStyle/>
        <a:p>
          <a:endParaRPr lang="ru-RU"/>
        </a:p>
      </dgm:t>
    </dgm:pt>
    <dgm:pt modelId="{404682BF-D3EF-A249-95C3-69F1C17BDB6A}">
      <dgm:prSet custT="1"/>
      <dgm:spPr>
        <a:xfrm>
          <a:off x="1873269" y="4289428"/>
          <a:ext cx="2261887" cy="311015"/>
        </a:xfrm>
      </dgm:spPr>
      <dgm:t>
        <a:bodyPr/>
        <a:lstStyle/>
        <a:p>
          <a:r>
            <a:rPr lang="ru-RU" sz="900">
              <a:latin typeface="Times New Roman" panose="02020603050405020304" pitchFamily="18" charset="0"/>
              <a:ea typeface="+mn-ea"/>
              <a:cs typeface="Times New Roman" panose="02020603050405020304" pitchFamily="18" charset="0"/>
            </a:rPr>
            <a:t>Анализ</a:t>
          </a:r>
          <a:r>
            <a:rPr lang="ru-RU" sz="900" baseline="0">
              <a:latin typeface="Times New Roman" panose="02020603050405020304" pitchFamily="18" charset="0"/>
              <a:ea typeface="+mn-ea"/>
              <a:cs typeface="Times New Roman" panose="02020603050405020304" pitchFamily="18" charset="0"/>
            </a:rPr>
            <a:t> данных и проверка гипотез исследования</a:t>
          </a:r>
          <a:endParaRPr lang="ru-RU" sz="900">
            <a:latin typeface="Times New Roman" panose="02020603050405020304" pitchFamily="18" charset="0"/>
            <a:ea typeface="+mn-ea"/>
            <a:cs typeface="Times New Roman" panose="02020603050405020304" pitchFamily="18" charset="0"/>
          </a:endParaRPr>
        </a:p>
      </dgm:t>
    </dgm:pt>
    <dgm:pt modelId="{B95D4BB5-0738-5F40-81DE-1167A424A245}" type="parTrans" cxnId="{611397A3-DE4A-3848-8FEB-49AF1B98E060}">
      <dgm:prSet/>
      <dgm:spPr>
        <a:xfrm>
          <a:off x="1669243" y="4250551"/>
          <a:ext cx="204026" cy="194384"/>
        </a:xfrm>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88631895-DBB2-634D-B22C-7E84B6B12E94}" type="sibTrans" cxnId="{611397A3-DE4A-3848-8FEB-49AF1B98E060}">
      <dgm:prSet/>
      <dgm:spPr/>
      <dgm:t>
        <a:bodyPr/>
        <a:lstStyle/>
        <a:p>
          <a:endParaRPr lang="ru-RU"/>
        </a:p>
      </dgm:t>
    </dgm:pt>
    <dgm:pt modelId="{48E94D0B-BEBF-49A1-99C2-E1A39E90EA55}">
      <dgm:prSet custT="1"/>
      <dgm:spPr>
        <a:xfrm>
          <a:off x="1873269" y="2574749"/>
          <a:ext cx="2261887" cy="311015"/>
        </a:xfrm>
      </dgm:spPr>
      <dgm:t>
        <a:bodyPr/>
        <a:lstStyle/>
        <a:p>
          <a:r>
            <a:rPr lang="ru-RU" sz="900">
              <a:latin typeface="Times New Roman" panose="02020603050405020304" pitchFamily="18" charset="0"/>
              <a:ea typeface="+mn-ea"/>
              <a:cs typeface="Times New Roman" panose="02020603050405020304" pitchFamily="18" charset="0"/>
            </a:rPr>
            <a:t>Формирование гипотез</a:t>
          </a:r>
        </a:p>
      </dgm:t>
    </dgm:pt>
    <dgm:pt modelId="{98DB7508-2C1A-4111-BFCD-453D260C532F}" type="parTrans" cxnId="{684C3026-CCD3-495A-ACBF-3365D6810D28}">
      <dgm:prSet/>
      <dgm:spPr/>
      <dgm:t>
        <a:bodyPr/>
        <a:lstStyle/>
        <a:p>
          <a:endParaRPr lang="ru-RU"/>
        </a:p>
      </dgm:t>
    </dgm:pt>
    <dgm:pt modelId="{A46B6BD6-6BC8-4A63-B300-ED04AD4BE1F5}" type="sibTrans" cxnId="{684C3026-CCD3-495A-ACBF-3365D6810D28}">
      <dgm:prSet/>
      <dgm:spPr/>
      <dgm:t>
        <a:bodyPr/>
        <a:lstStyle/>
        <a:p>
          <a:endParaRPr lang="ru-RU"/>
        </a:p>
      </dgm:t>
    </dgm:pt>
    <dgm:pt modelId="{33ECE47F-C3F2-40D4-B7A2-DF2EB2BFDAF7}">
      <dgm:prSet custT="1"/>
      <dgm:spPr>
        <a:xfrm>
          <a:off x="1873269" y="3900659"/>
          <a:ext cx="2261887" cy="311015"/>
        </a:xfrm>
      </dgm:spPr>
      <dgm:t>
        <a:bodyPr/>
        <a:lstStyle/>
        <a:p>
          <a:r>
            <a:rPr lang="ru-RU" sz="900">
              <a:latin typeface="Times New Roman" panose="02020603050405020304" pitchFamily="18" charset="0"/>
              <a:ea typeface="+mn-ea"/>
              <a:cs typeface="Times New Roman" panose="02020603050405020304" pitchFamily="18" charset="0"/>
            </a:rPr>
            <a:t>Кластеризация компаний</a:t>
          </a:r>
        </a:p>
      </dgm:t>
    </dgm:pt>
    <dgm:pt modelId="{5804702D-FEA9-4BBB-A939-1A69424222E7}" type="parTrans" cxnId="{4FBB4F90-E87A-417B-AB3F-EBF471335C53}">
      <dgm:prSet/>
      <dgm:spPr/>
      <dgm:t>
        <a:bodyPr/>
        <a:lstStyle/>
        <a:p>
          <a:endParaRPr lang="ru-RU"/>
        </a:p>
      </dgm:t>
    </dgm:pt>
    <dgm:pt modelId="{DDB02B66-2311-49DB-89C1-4A32E9C9ADBD}" type="sibTrans" cxnId="{4FBB4F90-E87A-417B-AB3F-EBF471335C53}">
      <dgm:prSet/>
      <dgm:spPr/>
      <dgm:t>
        <a:bodyPr/>
        <a:lstStyle/>
        <a:p>
          <a:endParaRPr lang="ru-RU"/>
        </a:p>
      </dgm:t>
    </dgm:pt>
    <dgm:pt modelId="{3D0B5BC6-5409-8145-8792-666B4C6B1457}" type="pres">
      <dgm:prSet presAssocID="{8E8A008B-4C0D-7B42-AB13-89B5AA02B3C9}" presName="Name0" presStyleCnt="0">
        <dgm:presLayoutVars>
          <dgm:chPref val="1"/>
          <dgm:dir/>
          <dgm:animOne val="branch"/>
          <dgm:animLvl val="lvl"/>
          <dgm:resizeHandles val="exact"/>
        </dgm:presLayoutVars>
      </dgm:prSet>
      <dgm:spPr/>
      <dgm:t>
        <a:bodyPr/>
        <a:lstStyle/>
        <a:p>
          <a:endParaRPr lang="ru-RU"/>
        </a:p>
      </dgm:t>
    </dgm:pt>
    <dgm:pt modelId="{C8516E26-7420-FE48-9CCD-D4A0C470DB5B}" type="pres">
      <dgm:prSet presAssocID="{A5BC2216-FC07-E44E-8413-B7C3387E54AA}" presName="root1" presStyleCnt="0"/>
      <dgm:spPr/>
      <dgm:t>
        <a:bodyPr/>
        <a:lstStyle/>
        <a:p>
          <a:endParaRPr lang="ru-RU"/>
        </a:p>
      </dgm:t>
    </dgm:pt>
    <dgm:pt modelId="{2F116CB4-45E1-5348-B044-1EB81F091348}" type="pres">
      <dgm:prSet presAssocID="{A5BC2216-FC07-E44E-8413-B7C3387E54AA}" presName="LevelOneTextNode" presStyleLbl="node0" presStyleIdx="0" presStyleCnt="4" custAng="5400000" custScaleX="307242" custScaleY="65383" custLinFactNeighborX="-12956" custLinFactNeighborY="-741">
        <dgm:presLayoutVars>
          <dgm:chPref val="3"/>
        </dgm:presLayoutVars>
      </dgm:prSet>
      <dgm:spPr>
        <a:prstGeom prst="rect">
          <a:avLst/>
        </a:prstGeom>
      </dgm:spPr>
      <dgm:t>
        <a:bodyPr/>
        <a:lstStyle/>
        <a:p>
          <a:endParaRPr lang="ru-RU"/>
        </a:p>
      </dgm:t>
    </dgm:pt>
    <dgm:pt modelId="{7A779747-B363-6D40-A136-C94E640EF60A}" type="pres">
      <dgm:prSet presAssocID="{A5BC2216-FC07-E44E-8413-B7C3387E54AA}" presName="level2hierChild" presStyleCnt="0"/>
      <dgm:spPr/>
      <dgm:t>
        <a:bodyPr/>
        <a:lstStyle/>
        <a:p>
          <a:endParaRPr lang="ru-RU"/>
        </a:p>
      </dgm:t>
    </dgm:pt>
    <dgm:pt modelId="{13122604-3B31-BC40-A4CC-128BB51A2FF2}" type="pres">
      <dgm:prSet presAssocID="{47178E8D-D69E-C14C-8057-FF93F268F88A}" presName="conn2-1" presStyleLbl="parChTrans1D2" presStyleIdx="0" presStyleCnt="11"/>
      <dgm:spPr>
        <a:custGeom>
          <a:avLst/>
          <a:gdLst/>
          <a:ahLst/>
          <a:cxnLst/>
          <a:rect l="0" t="0" r="0" b="0"/>
          <a:pathLst>
            <a:path>
              <a:moveTo>
                <a:pt x="0" y="583154"/>
              </a:moveTo>
              <a:lnTo>
                <a:pt x="102013" y="583154"/>
              </a:lnTo>
              <a:lnTo>
                <a:pt x="102013" y="0"/>
              </a:lnTo>
              <a:lnTo>
                <a:pt x="204026" y="0"/>
              </a:lnTo>
            </a:path>
          </a:pathLst>
        </a:custGeom>
      </dgm:spPr>
      <dgm:t>
        <a:bodyPr/>
        <a:lstStyle/>
        <a:p>
          <a:endParaRPr lang="ru-RU"/>
        </a:p>
      </dgm:t>
    </dgm:pt>
    <dgm:pt modelId="{6ABC21E4-7B7E-114D-8784-64887537FC9F}" type="pres">
      <dgm:prSet presAssocID="{47178E8D-D69E-C14C-8057-FF93F268F88A}" presName="connTx" presStyleLbl="parChTrans1D2" presStyleIdx="0" presStyleCnt="11"/>
      <dgm:spPr/>
      <dgm:t>
        <a:bodyPr/>
        <a:lstStyle/>
        <a:p>
          <a:endParaRPr lang="ru-RU"/>
        </a:p>
      </dgm:t>
    </dgm:pt>
    <dgm:pt modelId="{0EAD536E-411F-9844-9C43-9A5825B2BCB6}" type="pres">
      <dgm:prSet presAssocID="{B4C84230-1330-5C4F-A9B6-F278896DF04C}" presName="root2" presStyleCnt="0"/>
      <dgm:spPr/>
      <dgm:t>
        <a:bodyPr/>
        <a:lstStyle/>
        <a:p>
          <a:endParaRPr lang="ru-RU"/>
        </a:p>
      </dgm:t>
    </dgm:pt>
    <dgm:pt modelId="{AD7CE5D4-32FC-D245-99FA-8666404404AA}" type="pres">
      <dgm:prSet presAssocID="{B4C84230-1330-5C4F-A9B6-F278896DF04C}" presName="LevelTwoTextNode" presStyleLbl="node2" presStyleIdx="0" presStyleCnt="11" custScaleX="229074" custLinFactNeighborX="4990" custLinFactNeighborY="16856">
        <dgm:presLayoutVars>
          <dgm:chPref val="3"/>
        </dgm:presLayoutVars>
      </dgm:prSet>
      <dgm:spPr>
        <a:prstGeom prst="rect">
          <a:avLst/>
        </a:prstGeom>
      </dgm:spPr>
      <dgm:t>
        <a:bodyPr/>
        <a:lstStyle/>
        <a:p>
          <a:endParaRPr lang="ru-RU"/>
        </a:p>
      </dgm:t>
    </dgm:pt>
    <dgm:pt modelId="{7C3DA4EF-1F94-2A4F-A7AB-008884AE638B}" type="pres">
      <dgm:prSet presAssocID="{B4C84230-1330-5C4F-A9B6-F278896DF04C}" presName="level3hierChild" presStyleCnt="0"/>
      <dgm:spPr/>
      <dgm:t>
        <a:bodyPr/>
        <a:lstStyle/>
        <a:p>
          <a:endParaRPr lang="ru-RU"/>
        </a:p>
      </dgm:t>
    </dgm:pt>
    <dgm:pt modelId="{FF34BA18-C57F-CD48-80C2-440D87A1E1EB}" type="pres">
      <dgm:prSet presAssocID="{C961F5F5-C2D8-3F4D-BA12-D79CCB0EAB01}" presName="conn2-1" presStyleLbl="parChTrans1D2" presStyleIdx="1" presStyleCnt="11"/>
      <dgm:spPr>
        <a:custGeom>
          <a:avLst/>
          <a:gdLst/>
          <a:ahLst/>
          <a:cxnLst/>
          <a:rect l="0" t="0" r="0" b="0"/>
          <a:pathLst>
            <a:path>
              <a:moveTo>
                <a:pt x="0" y="194384"/>
              </a:moveTo>
              <a:lnTo>
                <a:pt x="102013" y="194384"/>
              </a:lnTo>
              <a:lnTo>
                <a:pt x="102013" y="0"/>
              </a:lnTo>
              <a:lnTo>
                <a:pt x="204026" y="0"/>
              </a:lnTo>
            </a:path>
          </a:pathLst>
        </a:custGeom>
      </dgm:spPr>
      <dgm:t>
        <a:bodyPr/>
        <a:lstStyle/>
        <a:p>
          <a:endParaRPr lang="ru-RU"/>
        </a:p>
      </dgm:t>
    </dgm:pt>
    <dgm:pt modelId="{F44EDFE2-F355-AF48-8017-E1CF6BA1D65F}" type="pres">
      <dgm:prSet presAssocID="{C961F5F5-C2D8-3F4D-BA12-D79CCB0EAB01}" presName="connTx" presStyleLbl="parChTrans1D2" presStyleIdx="1" presStyleCnt="11"/>
      <dgm:spPr/>
      <dgm:t>
        <a:bodyPr/>
        <a:lstStyle/>
        <a:p>
          <a:endParaRPr lang="ru-RU"/>
        </a:p>
      </dgm:t>
    </dgm:pt>
    <dgm:pt modelId="{E886771C-9A58-AC4D-8C30-33A22C92ABD9}" type="pres">
      <dgm:prSet presAssocID="{C4B1320B-DF73-9441-84A0-167B1FA3C44E}" presName="root2" presStyleCnt="0"/>
      <dgm:spPr/>
      <dgm:t>
        <a:bodyPr/>
        <a:lstStyle/>
        <a:p>
          <a:endParaRPr lang="ru-RU"/>
        </a:p>
      </dgm:t>
    </dgm:pt>
    <dgm:pt modelId="{F7CA2ED0-5849-F149-B961-FF3AC631D3BF}" type="pres">
      <dgm:prSet presAssocID="{C4B1320B-DF73-9441-84A0-167B1FA3C44E}" presName="LevelTwoTextNode" presStyleLbl="node2" presStyleIdx="1" presStyleCnt="11" custScaleX="229074" custLinFactNeighborX="4990" custLinFactNeighborY="21872">
        <dgm:presLayoutVars>
          <dgm:chPref val="3"/>
        </dgm:presLayoutVars>
      </dgm:prSet>
      <dgm:spPr>
        <a:prstGeom prst="rect">
          <a:avLst/>
        </a:prstGeom>
      </dgm:spPr>
      <dgm:t>
        <a:bodyPr/>
        <a:lstStyle/>
        <a:p>
          <a:endParaRPr lang="ru-RU"/>
        </a:p>
      </dgm:t>
    </dgm:pt>
    <dgm:pt modelId="{598625B9-7D0D-5140-8FDC-BEF969DC01C7}" type="pres">
      <dgm:prSet presAssocID="{C4B1320B-DF73-9441-84A0-167B1FA3C44E}" presName="level3hierChild" presStyleCnt="0"/>
      <dgm:spPr/>
      <dgm:t>
        <a:bodyPr/>
        <a:lstStyle/>
        <a:p>
          <a:endParaRPr lang="ru-RU"/>
        </a:p>
      </dgm:t>
    </dgm:pt>
    <dgm:pt modelId="{74909BB6-83A8-C542-831B-1E144616B2C6}" type="pres">
      <dgm:prSet presAssocID="{84F7B0A2-84E3-0C4A-B253-A37EB48D25A2}" presName="conn2-1" presStyleLbl="parChTrans1D2" presStyleIdx="2" presStyleCnt="11"/>
      <dgm:spPr>
        <a:custGeom>
          <a:avLst/>
          <a:gdLst/>
          <a:ahLst/>
          <a:cxnLst/>
          <a:rect l="0" t="0" r="0" b="0"/>
          <a:pathLst>
            <a:path>
              <a:moveTo>
                <a:pt x="0" y="0"/>
              </a:moveTo>
              <a:lnTo>
                <a:pt x="102013" y="0"/>
              </a:lnTo>
              <a:lnTo>
                <a:pt x="102013" y="194384"/>
              </a:lnTo>
              <a:lnTo>
                <a:pt x="204026" y="194384"/>
              </a:lnTo>
            </a:path>
          </a:pathLst>
        </a:custGeom>
      </dgm:spPr>
      <dgm:t>
        <a:bodyPr/>
        <a:lstStyle/>
        <a:p>
          <a:endParaRPr lang="ru-RU"/>
        </a:p>
      </dgm:t>
    </dgm:pt>
    <dgm:pt modelId="{FCC8DF72-DC68-3D4A-94DF-2D11CFC6EB11}" type="pres">
      <dgm:prSet presAssocID="{84F7B0A2-84E3-0C4A-B253-A37EB48D25A2}" presName="connTx" presStyleLbl="parChTrans1D2" presStyleIdx="2" presStyleCnt="11"/>
      <dgm:spPr/>
      <dgm:t>
        <a:bodyPr/>
        <a:lstStyle/>
        <a:p>
          <a:endParaRPr lang="ru-RU"/>
        </a:p>
      </dgm:t>
    </dgm:pt>
    <dgm:pt modelId="{FF99134F-1D65-6340-914D-BC0E5E1C14C8}" type="pres">
      <dgm:prSet presAssocID="{3E533FB8-F340-4849-A4E9-7B22995D6DFC}" presName="root2" presStyleCnt="0"/>
      <dgm:spPr/>
      <dgm:t>
        <a:bodyPr/>
        <a:lstStyle/>
        <a:p>
          <a:endParaRPr lang="ru-RU"/>
        </a:p>
      </dgm:t>
    </dgm:pt>
    <dgm:pt modelId="{75598508-3AC7-DD46-9A45-1126AE005D26}" type="pres">
      <dgm:prSet presAssocID="{3E533FB8-F340-4849-A4E9-7B22995D6DFC}" presName="LevelTwoTextNode" presStyleLbl="node2" presStyleIdx="2" presStyleCnt="11" custScaleX="229074" custLinFactNeighborX="4990" custLinFactNeighborY="26889">
        <dgm:presLayoutVars>
          <dgm:chPref val="3"/>
        </dgm:presLayoutVars>
      </dgm:prSet>
      <dgm:spPr>
        <a:prstGeom prst="rect">
          <a:avLst/>
        </a:prstGeom>
      </dgm:spPr>
      <dgm:t>
        <a:bodyPr/>
        <a:lstStyle/>
        <a:p>
          <a:endParaRPr lang="ru-RU"/>
        </a:p>
      </dgm:t>
    </dgm:pt>
    <dgm:pt modelId="{A2203C23-C36F-3740-ACEF-45D7234FAA4E}" type="pres">
      <dgm:prSet presAssocID="{3E533FB8-F340-4849-A4E9-7B22995D6DFC}" presName="level3hierChild" presStyleCnt="0"/>
      <dgm:spPr/>
      <dgm:t>
        <a:bodyPr/>
        <a:lstStyle/>
        <a:p>
          <a:endParaRPr lang="ru-RU"/>
        </a:p>
      </dgm:t>
    </dgm:pt>
    <dgm:pt modelId="{3FFEB0FC-09CC-B24F-A1D4-2E2BEB9B37B4}" type="pres">
      <dgm:prSet presAssocID="{96909219-2001-0D4B-ABF6-FAD10A889568}" presName="conn2-1" presStyleLbl="parChTrans1D2" presStyleIdx="3" presStyleCnt="11"/>
      <dgm:spPr>
        <a:custGeom>
          <a:avLst/>
          <a:gdLst/>
          <a:ahLst/>
          <a:cxnLst/>
          <a:rect l="0" t="0" r="0" b="0"/>
          <a:pathLst>
            <a:path>
              <a:moveTo>
                <a:pt x="0" y="0"/>
              </a:moveTo>
              <a:lnTo>
                <a:pt x="102013" y="0"/>
              </a:lnTo>
              <a:lnTo>
                <a:pt x="102013" y="583154"/>
              </a:lnTo>
              <a:lnTo>
                <a:pt x="204026" y="583154"/>
              </a:lnTo>
            </a:path>
          </a:pathLst>
        </a:custGeom>
      </dgm:spPr>
      <dgm:t>
        <a:bodyPr/>
        <a:lstStyle/>
        <a:p>
          <a:endParaRPr lang="ru-RU"/>
        </a:p>
      </dgm:t>
    </dgm:pt>
    <dgm:pt modelId="{2334EBF8-3DF2-3A4F-BD45-C548419BAB11}" type="pres">
      <dgm:prSet presAssocID="{96909219-2001-0D4B-ABF6-FAD10A889568}" presName="connTx" presStyleLbl="parChTrans1D2" presStyleIdx="3" presStyleCnt="11"/>
      <dgm:spPr/>
      <dgm:t>
        <a:bodyPr/>
        <a:lstStyle/>
        <a:p>
          <a:endParaRPr lang="ru-RU"/>
        </a:p>
      </dgm:t>
    </dgm:pt>
    <dgm:pt modelId="{909565BB-41E0-9E44-8B0D-5C309E043939}" type="pres">
      <dgm:prSet presAssocID="{756B1377-94ED-2E48-9521-85D8D653D9F8}" presName="root2" presStyleCnt="0"/>
      <dgm:spPr/>
      <dgm:t>
        <a:bodyPr/>
        <a:lstStyle/>
        <a:p>
          <a:endParaRPr lang="ru-RU"/>
        </a:p>
      </dgm:t>
    </dgm:pt>
    <dgm:pt modelId="{F179D91B-E0F8-F743-B087-302FEBE78F34}" type="pres">
      <dgm:prSet presAssocID="{756B1377-94ED-2E48-9521-85D8D653D9F8}" presName="LevelTwoTextNode" presStyleLbl="node2" presStyleIdx="3" presStyleCnt="11" custScaleX="232879" custLinFactNeighborX="4990" custLinFactNeighborY="31906">
        <dgm:presLayoutVars>
          <dgm:chPref val="3"/>
        </dgm:presLayoutVars>
      </dgm:prSet>
      <dgm:spPr>
        <a:prstGeom prst="rect">
          <a:avLst/>
        </a:prstGeom>
      </dgm:spPr>
      <dgm:t>
        <a:bodyPr/>
        <a:lstStyle/>
        <a:p>
          <a:endParaRPr lang="ru-RU"/>
        </a:p>
      </dgm:t>
    </dgm:pt>
    <dgm:pt modelId="{A050DE97-335A-3C45-BB79-9302E71691D3}" type="pres">
      <dgm:prSet presAssocID="{756B1377-94ED-2E48-9521-85D8D653D9F8}" presName="level3hierChild" presStyleCnt="0"/>
      <dgm:spPr/>
      <dgm:t>
        <a:bodyPr/>
        <a:lstStyle/>
        <a:p>
          <a:endParaRPr lang="ru-RU"/>
        </a:p>
      </dgm:t>
    </dgm:pt>
    <dgm:pt modelId="{3F2E6FF7-5CBB-E84F-80E8-AE1B75CCD2E2}" type="pres">
      <dgm:prSet presAssocID="{1C14F26A-FFC1-0A4B-98E6-AA4C2EFBE64A}" presName="root1" presStyleCnt="0"/>
      <dgm:spPr/>
      <dgm:t>
        <a:bodyPr/>
        <a:lstStyle/>
        <a:p>
          <a:endParaRPr lang="ru-RU"/>
        </a:p>
      </dgm:t>
    </dgm:pt>
    <dgm:pt modelId="{01B7684C-6A48-484A-B2FD-55979782213F}" type="pres">
      <dgm:prSet presAssocID="{1C14F26A-FFC1-0A4B-98E6-AA4C2EFBE64A}" presName="LevelOneTextNode" presStyleLbl="node0" presStyleIdx="1" presStyleCnt="4" custAng="5400000" custScaleX="319069" custScaleY="67009">
        <dgm:presLayoutVars>
          <dgm:chPref val="3"/>
        </dgm:presLayoutVars>
      </dgm:prSet>
      <dgm:spPr>
        <a:prstGeom prst="rect">
          <a:avLst/>
        </a:prstGeom>
      </dgm:spPr>
      <dgm:t>
        <a:bodyPr/>
        <a:lstStyle/>
        <a:p>
          <a:endParaRPr lang="ru-RU"/>
        </a:p>
      </dgm:t>
    </dgm:pt>
    <dgm:pt modelId="{D9F6EE48-A3AA-B341-B227-64B2EA35250F}" type="pres">
      <dgm:prSet presAssocID="{1C14F26A-FFC1-0A4B-98E6-AA4C2EFBE64A}" presName="level2hierChild" presStyleCnt="0"/>
      <dgm:spPr/>
      <dgm:t>
        <a:bodyPr/>
        <a:lstStyle/>
        <a:p>
          <a:endParaRPr lang="ru-RU"/>
        </a:p>
      </dgm:t>
    </dgm:pt>
    <dgm:pt modelId="{AE892490-CE43-4947-8FD7-981AF0B0E829}" type="pres">
      <dgm:prSet presAssocID="{5A373094-2B21-9C4C-8D11-B1E7A21E573D}" presName="conn2-1" presStyleLbl="parChTrans1D2" presStyleIdx="4" presStyleCnt="11"/>
      <dgm:spPr>
        <a:custGeom>
          <a:avLst/>
          <a:gdLst/>
          <a:ahLst/>
          <a:cxnLst/>
          <a:rect l="0" t="0" r="0" b="0"/>
          <a:pathLst>
            <a:path>
              <a:moveTo>
                <a:pt x="0" y="194384"/>
              </a:moveTo>
              <a:lnTo>
                <a:pt x="102013" y="194384"/>
              </a:lnTo>
              <a:lnTo>
                <a:pt x="102013" y="0"/>
              </a:lnTo>
              <a:lnTo>
                <a:pt x="204026" y="0"/>
              </a:lnTo>
            </a:path>
          </a:pathLst>
        </a:custGeom>
      </dgm:spPr>
      <dgm:t>
        <a:bodyPr/>
        <a:lstStyle/>
        <a:p>
          <a:endParaRPr lang="ru-RU"/>
        </a:p>
      </dgm:t>
    </dgm:pt>
    <dgm:pt modelId="{BD6A933A-4BBA-2D47-9E79-9236C9E3C891}" type="pres">
      <dgm:prSet presAssocID="{5A373094-2B21-9C4C-8D11-B1E7A21E573D}" presName="connTx" presStyleLbl="parChTrans1D2" presStyleIdx="4" presStyleCnt="11"/>
      <dgm:spPr/>
      <dgm:t>
        <a:bodyPr/>
        <a:lstStyle/>
        <a:p>
          <a:endParaRPr lang="ru-RU"/>
        </a:p>
      </dgm:t>
    </dgm:pt>
    <dgm:pt modelId="{45DA4937-8D85-4844-A1DE-79B1B7A15C36}" type="pres">
      <dgm:prSet presAssocID="{878118C3-3562-A048-A9CD-1CF1E338CF1D}" presName="root2" presStyleCnt="0"/>
      <dgm:spPr/>
      <dgm:t>
        <a:bodyPr/>
        <a:lstStyle/>
        <a:p>
          <a:endParaRPr lang="ru-RU"/>
        </a:p>
      </dgm:t>
    </dgm:pt>
    <dgm:pt modelId="{87529868-4BE0-574F-A98F-FBA6E7AA25FD}" type="pres">
      <dgm:prSet presAssocID="{878118C3-3562-A048-A9CD-1CF1E338CF1D}" presName="LevelTwoTextNode" presStyleLbl="node2" presStyleIdx="4" presStyleCnt="11" custLinFactNeighborX="1384" custLinFactNeighborY="36922">
        <dgm:presLayoutVars>
          <dgm:chPref val="3"/>
        </dgm:presLayoutVars>
      </dgm:prSet>
      <dgm:spPr>
        <a:prstGeom prst="rect">
          <a:avLst/>
        </a:prstGeom>
      </dgm:spPr>
      <dgm:t>
        <a:bodyPr/>
        <a:lstStyle/>
        <a:p>
          <a:endParaRPr lang="ru-RU"/>
        </a:p>
      </dgm:t>
    </dgm:pt>
    <dgm:pt modelId="{71AF263E-C62E-E645-BB3D-61D33E3DC0E2}" type="pres">
      <dgm:prSet presAssocID="{878118C3-3562-A048-A9CD-1CF1E338CF1D}" presName="level3hierChild" presStyleCnt="0"/>
      <dgm:spPr/>
      <dgm:t>
        <a:bodyPr/>
        <a:lstStyle/>
        <a:p>
          <a:endParaRPr lang="ru-RU"/>
        </a:p>
      </dgm:t>
    </dgm:pt>
    <dgm:pt modelId="{27EB66E9-BFDD-CE4C-AC62-154C5E5FEAA2}" type="pres">
      <dgm:prSet presAssocID="{382E1194-8CD7-464F-B038-271DAA4C253E}" presName="conn2-1" presStyleLbl="parChTrans1D3" presStyleIdx="0" presStyleCnt="1"/>
      <dgm:spPr>
        <a:custGeom>
          <a:avLst/>
          <a:gdLst/>
          <a:ahLst/>
          <a:cxnLst/>
          <a:rect l="0" t="0" r="0" b="0"/>
          <a:pathLst>
            <a:path>
              <a:moveTo>
                <a:pt x="0" y="45720"/>
              </a:moveTo>
              <a:lnTo>
                <a:pt x="204026" y="45720"/>
              </a:lnTo>
            </a:path>
          </a:pathLst>
        </a:custGeom>
      </dgm:spPr>
      <dgm:t>
        <a:bodyPr/>
        <a:lstStyle/>
        <a:p>
          <a:endParaRPr lang="ru-RU"/>
        </a:p>
      </dgm:t>
    </dgm:pt>
    <dgm:pt modelId="{75536D50-E68B-0445-B88B-0868ECECFB56}" type="pres">
      <dgm:prSet presAssocID="{382E1194-8CD7-464F-B038-271DAA4C253E}" presName="connTx" presStyleLbl="parChTrans1D3" presStyleIdx="0" presStyleCnt="1"/>
      <dgm:spPr/>
      <dgm:t>
        <a:bodyPr/>
        <a:lstStyle/>
        <a:p>
          <a:endParaRPr lang="ru-RU"/>
        </a:p>
      </dgm:t>
    </dgm:pt>
    <dgm:pt modelId="{185CA016-EBF8-954C-B9CB-B8B8C6670E94}" type="pres">
      <dgm:prSet presAssocID="{719186B7-2D08-294F-8B60-CB01C0F25356}" presName="root2" presStyleCnt="0"/>
      <dgm:spPr/>
      <dgm:t>
        <a:bodyPr/>
        <a:lstStyle/>
        <a:p>
          <a:endParaRPr lang="ru-RU"/>
        </a:p>
      </dgm:t>
    </dgm:pt>
    <dgm:pt modelId="{BA1D4F6C-24D7-8449-A183-9B9C1B8DA775}" type="pres">
      <dgm:prSet presAssocID="{719186B7-2D08-294F-8B60-CB01C0F25356}" presName="LevelTwoTextNode" presStyleLbl="node3" presStyleIdx="0" presStyleCnt="1" custScaleX="101785" custLinFactNeighborX="302" custLinFactNeighborY="36922">
        <dgm:presLayoutVars>
          <dgm:chPref val="3"/>
        </dgm:presLayoutVars>
      </dgm:prSet>
      <dgm:spPr>
        <a:prstGeom prst="rect">
          <a:avLst/>
        </a:prstGeom>
      </dgm:spPr>
      <dgm:t>
        <a:bodyPr/>
        <a:lstStyle/>
        <a:p>
          <a:endParaRPr lang="ru-RU"/>
        </a:p>
      </dgm:t>
    </dgm:pt>
    <dgm:pt modelId="{E516DCC5-B2F0-D34F-9C84-E5E41A739134}" type="pres">
      <dgm:prSet presAssocID="{719186B7-2D08-294F-8B60-CB01C0F25356}" presName="level3hierChild" presStyleCnt="0"/>
      <dgm:spPr/>
      <dgm:t>
        <a:bodyPr/>
        <a:lstStyle/>
        <a:p>
          <a:endParaRPr lang="ru-RU"/>
        </a:p>
      </dgm:t>
    </dgm:pt>
    <dgm:pt modelId="{66AA4211-FD63-F84F-B6B0-4E3DF1E92C3B}" type="pres">
      <dgm:prSet presAssocID="{8960D31F-223C-2E44-9088-494F7D88FAC3}" presName="conn2-1" presStyleLbl="parChTrans1D2" presStyleIdx="5" presStyleCnt="11"/>
      <dgm:spPr>
        <a:custGeom>
          <a:avLst/>
          <a:gdLst/>
          <a:ahLst/>
          <a:cxnLst/>
          <a:rect l="0" t="0" r="0" b="0"/>
          <a:pathLst>
            <a:path>
              <a:moveTo>
                <a:pt x="0" y="0"/>
              </a:moveTo>
              <a:lnTo>
                <a:pt x="102013" y="0"/>
              </a:lnTo>
              <a:lnTo>
                <a:pt x="102013" y="194384"/>
              </a:lnTo>
              <a:lnTo>
                <a:pt x="204026" y="194384"/>
              </a:lnTo>
            </a:path>
          </a:pathLst>
        </a:custGeom>
      </dgm:spPr>
      <dgm:t>
        <a:bodyPr/>
        <a:lstStyle/>
        <a:p>
          <a:endParaRPr lang="ru-RU"/>
        </a:p>
      </dgm:t>
    </dgm:pt>
    <dgm:pt modelId="{F501236F-342F-034C-94E7-410008967DEA}" type="pres">
      <dgm:prSet presAssocID="{8960D31F-223C-2E44-9088-494F7D88FAC3}" presName="connTx" presStyleLbl="parChTrans1D2" presStyleIdx="5" presStyleCnt="11"/>
      <dgm:spPr/>
      <dgm:t>
        <a:bodyPr/>
        <a:lstStyle/>
        <a:p>
          <a:endParaRPr lang="ru-RU"/>
        </a:p>
      </dgm:t>
    </dgm:pt>
    <dgm:pt modelId="{47340878-6CAE-7241-86A5-8942B12D7688}" type="pres">
      <dgm:prSet presAssocID="{62AB3D63-E7E6-3F40-AA3C-9337416D0E2D}" presName="root2" presStyleCnt="0"/>
      <dgm:spPr/>
      <dgm:t>
        <a:bodyPr/>
        <a:lstStyle/>
        <a:p>
          <a:endParaRPr lang="ru-RU"/>
        </a:p>
      </dgm:t>
    </dgm:pt>
    <dgm:pt modelId="{6D646010-FEBF-7546-94F9-15261CDCA671}" type="pres">
      <dgm:prSet presAssocID="{62AB3D63-E7E6-3F40-AA3C-9337416D0E2D}" presName="LevelTwoTextNode" presStyleLbl="node2" presStyleIdx="5" presStyleCnt="11" custScaleX="230870" custLinFactY="71956" custLinFactNeighborX="1384" custLinFactNeighborY="100000">
        <dgm:presLayoutVars>
          <dgm:chPref val="3"/>
        </dgm:presLayoutVars>
      </dgm:prSet>
      <dgm:spPr>
        <a:prstGeom prst="rect">
          <a:avLst/>
        </a:prstGeom>
      </dgm:spPr>
      <dgm:t>
        <a:bodyPr/>
        <a:lstStyle/>
        <a:p>
          <a:endParaRPr lang="ru-RU"/>
        </a:p>
      </dgm:t>
    </dgm:pt>
    <dgm:pt modelId="{E40F593E-548F-5C49-A310-1C30DBDED039}" type="pres">
      <dgm:prSet presAssocID="{62AB3D63-E7E6-3F40-AA3C-9337416D0E2D}" presName="level3hierChild" presStyleCnt="0"/>
      <dgm:spPr/>
      <dgm:t>
        <a:bodyPr/>
        <a:lstStyle/>
        <a:p>
          <a:endParaRPr lang="ru-RU"/>
        </a:p>
      </dgm:t>
    </dgm:pt>
    <dgm:pt modelId="{58F6DE4A-F365-46F5-822E-6CBAB0DDD183}" type="pres">
      <dgm:prSet presAssocID="{98DB7508-2C1A-4111-BFCD-453D260C532F}" presName="conn2-1" presStyleLbl="parChTrans1D2" presStyleIdx="6" presStyleCnt="11"/>
      <dgm:spPr/>
      <dgm:t>
        <a:bodyPr/>
        <a:lstStyle/>
        <a:p>
          <a:endParaRPr lang="ru-RU"/>
        </a:p>
      </dgm:t>
    </dgm:pt>
    <dgm:pt modelId="{D0AA6160-03C9-471E-81EE-07F09B1941CB}" type="pres">
      <dgm:prSet presAssocID="{98DB7508-2C1A-4111-BFCD-453D260C532F}" presName="connTx" presStyleLbl="parChTrans1D2" presStyleIdx="6" presStyleCnt="11"/>
      <dgm:spPr/>
      <dgm:t>
        <a:bodyPr/>
        <a:lstStyle/>
        <a:p>
          <a:endParaRPr lang="ru-RU"/>
        </a:p>
      </dgm:t>
    </dgm:pt>
    <dgm:pt modelId="{23828444-8063-4724-8269-D000C03FDA11}" type="pres">
      <dgm:prSet presAssocID="{48E94D0B-BEBF-49A1-99C2-E1A39E90EA55}" presName="root2" presStyleCnt="0"/>
      <dgm:spPr/>
      <dgm:t>
        <a:bodyPr/>
        <a:lstStyle/>
        <a:p>
          <a:endParaRPr lang="ru-RU"/>
        </a:p>
      </dgm:t>
    </dgm:pt>
    <dgm:pt modelId="{B46D6E41-0A69-4F8A-86F9-0CF000BD33A9}" type="pres">
      <dgm:prSet presAssocID="{48E94D0B-BEBF-49A1-99C2-E1A39E90EA55}" presName="LevelTwoTextNode" presStyleLbl="node2" presStyleIdx="6" presStyleCnt="11" custScaleX="230991" custLinFactNeighborX="1384" custLinFactNeighborY="-83061">
        <dgm:presLayoutVars>
          <dgm:chPref val="3"/>
        </dgm:presLayoutVars>
      </dgm:prSet>
      <dgm:spPr/>
      <dgm:t>
        <a:bodyPr/>
        <a:lstStyle/>
        <a:p>
          <a:endParaRPr lang="ru-RU"/>
        </a:p>
      </dgm:t>
    </dgm:pt>
    <dgm:pt modelId="{0099AEE0-4164-4C20-A358-2FD76F6E2957}" type="pres">
      <dgm:prSet presAssocID="{48E94D0B-BEBF-49A1-99C2-E1A39E90EA55}" presName="level3hierChild" presStyleCnt="0"/>
      <dgm:spPr/>
      <dgm:t>
        <a:bodyPr/>
        <a:lstStyle/>
        <a:p>
          <a:endParaRPr lang="ru-RU"/>
        </a:p>
      </dgm:t>
    </dgm:pt>
    <dgm:pt modelId="{F2960799-EE29-E544-A25A-E86E2205E098}" type="pres">
      <dgm:prSet presAssocID="{8F117BA5-A830-8848-A36A-EFF0EF198B32}" presName="root1" presStyleCnt="0"/>
      <dgm:spPr/>
      <dgm:t>
        <a:bodyPr/>
        <a:lstStyle/>
        <a:p>
          <a:endParaRPr lang="ru-RU"/>
        </a:p>
      </dgm:t>
    </dgm:pt>
    <dgm:pt modelId="{D89FA617-0F16-9643-B752-AD96B61C4CCE}" type="pres">
      <dgm:prSet presAssocID="{8F117BA5-A830-8848-A36A-EFF0EF198B32}" presName="LevelOneTextNode" presStyleLbl="node0" presStyleIdx="2" presStyleCnt="4" custAng="5400000" custScaleX="310689" custScaleY="65845">
        <dgm:presLayoutVars>
          <dgm:chPref val="3"/>
        </dgm:presLayoutVars>
      </dgm:prSet>
      <dgm:spPr>
        <a:prstGeom prst="rect">
          <a:avLst/>
        </a:prstGeom>
      </dgm:spPr>
      <dgm:t>
        <a:bodyPr/>
        <a:lstStyle/>
        <a:p>
          <a:endParaRPr lang="ru-RU"/>
        </a:p>
      </dgm:t>
    </dgm:pt>
    <dgm:pt modelId="{0056E1A2-5B19-8144-B878-4E1148C172A8}" type="pres">
      <dgm:prSet presAssocID="{8F117BA5-A830-8848-A36A-EFF0EF198B32}" presName="level2hierChild" presStyleCnt="0"/>
      <dgm:spPr/>
      <dgm:t>
        <a:bodyPr/>
        <a:lstStyle/>
        <a:p>
          <a:endParaRPr lang="ru-RU"/>
        </a:p>
      </dgm:t>
    </dgm:pt>
    <dgm:pt modelId="{31C505A4-CDEC-BB4D-B124-C1154A38CCED}" type="pres">
      <dgm:prSet presAssocID="{6606F45F-0C33-6843-9557-5FA35A84D4C2}" presName="conn2-1" presStyleLbl="parChTrans1D2" presStyleIdx="7" presStyleCnt="11"/>
      <dgm:spPr>
        <a:custGeom>
          <a:avLst/>
          <a:gdLst/>
          <a:ahLst/>
          <a:cxnLst/>
          <a:rect l="0" t="0" r="0" b="0"/>
          <a:pathLst>
            <a:path>
              <a:moveTo>
                <a:pt x="0" y="583154"/>
              </a:moveTo>
              <a:lnTo>
                <a:pt x="102013" y="583154"/>
              </a:lnTo>
              <a:lnTo>
                <a:pt x="102013" y="0"/>
              </a:lnTo>
              <a:lnTo>
                <a:pt x="204026" y="0"/>
              </a:lnTo>
            </a:path>
          </a:pathLst>
        </a:custGeom>
      </dgm:spPr>
      <dgm:t>
        <a:bodyPr/>
        <a:lstStyle/>
        <a:p>
          <a:endParaRPr lang="ru-RU"/>
        </a:p>
      </dgm:t>
    </dgm:pt>
    <dgm:pt modelId="{C3207783-6CB4-0B4B-B53A-8D91ABEB99E3}" type="pres">
      <dgm:prSet presAssocID="{6606F45F-0C33-6843-9557-5FA35A84D4C2}" presName="connTx" presStyleLbl="parChTrans1D2" presStyleIdx="7" presStyleCnt="11"/>
      <dgm:spPr/>
      <dgm:t>
        <a:bodyPr/>
        <a:lstStyle/>
        <a:p>
          <a:endParaRPr lang="ru-RU"/>
        </a:p>
      </dgm:t>
    </dgm:pt>
    <dgm:pt modelId="{E28BCAED-2761-074C-9085-D75C1E31D3E3}" type="pres">
      <dgm:prSet presAssocID="{756E3AAC-3E51-BF48-B33E-F7DAE2FD1A84}" presName="root2" presStyleCnt="0"/>
      <dgm:spPr/>
      <dgm:t>
        <a:bodyPr/>
        <a:lstStyle/>
        <a:p>
          <a:endParaRPr lang="ru-RU"/>
        </a:p>
      </dgm:t>
    </dgm:pt>
    <dgm:pt modelId="{1DE9065B-3309-1745-B0E5-B16DE559742F}" type="pres">
      <dgm:prSet presAssocID="{756E3AAC-3E51-BF48-B33E-F7DAE2FD1A84}" presName="LevelTwoTextNode" presStyleLbl="node2" presStyleIdx="7" presStyleCnt="11" custScaleX="230870" custLinFactNeighborX="3939" custLinFactNeighborY="77976">
        <dgm:presLayoutVars>
          <dgm:chPref val="3"/>
        </dgm:presLayoutVars>
      </dgm:prSet>
      <dgm:spPr>
        <a:prstGeom prst="rect">
          <a:avLst/>
        </a:prstGeom>
      </dgm:spPr>
      <dgm:t>
        <a:bodyPr/>
        <a:lstStyle/>
        <a:p>
          <a:endParaRPr lang="ru-RU"/>
        </a:p>
      </dgm:t>
    </dgm:pt>
    <dgm:pt modelId="{7133D2E1-DC57-8A47-BC15-4994644225A1}" type="pres">
      <dgm:prSet presAssocID="{756E3AAC-3E51-BF48-B33E-F7DAE2FD1A84}" presName="level3hierChild" presStyleCnt="0"/>
      <dgm:spPr/>
      <dgm:t>
        <a:bodyPr/>
        <a:lstStyle/>
        <a:p>
          <a:endParaRPr lang="ru-RU"/>
        </a:p>
      </dgm:t>
    </dgm:pt>
    <dgm:pt modelId="{A1A371D1-F6C2-DD47-8F57-FBD9C8767B0E}" type="pres">
      <dgm:prSet presAssocID="{56F7BC83-2CBD-A540-97C8-31E33BA3FABA}" presName="conn2-1" presStyleLbl="parChTrans1D2" presStyleIdx="8" presStyleCnt="11"/>
      <dgm:spPr>
        <a:custGeom>
          <a:avLst/>
          <a:gdLst/>
          <a:ahLst/>
          <a:cxnLst/>
          <a:rect l="0" t="0" r="0" b="0"/>
          <a:pathLst>
            <a:path>
              <a:moveTo>
                <a:pt x="0" y="194384"/>
              </a:moveTo>
              <a:lnTo>
                <a:pt x="102013" y="194384"/>
              </a:lnTo>
              <a:lnTo>
                <a:pt x="102013" y="0"/>
              </a:lnTo>
              <a:lnTo>
                <a:pt x="204026" y="0"/>
              </a:lnTo>
            </a:path>
          </a:pathLst>
        </a:custGeom>
      </dgm:spPr>
      <dgm:t>
        <a:bodyPr/>
        <a:lstStyle/>
        <a:p>
          <a:endParaRPr lang="ru-RU"/>
        </a:p>
      </dgm:t>
    </dgm:pt>
    <dgm:pt modelId="{0C82748A-5D95-4140-8CEF-B4B07B2E3982}" type="pres">
      <dgm:prSet presAssocID="{56F7BC83-2CBD-A540-97C8-31E33BA3FABA}" presName="connTx" presStyleLbl="parChTrans1D2" presStyleIdx="8" presStyleCnt="11"/>
      <dgm:spPr/>
      <dgm:t>
        <a:bodyPr/>
        <a:lstStyle/>
        <a:p>
          <a:endParaRPr lang="ru-RU"/>
        </a:p>
      </dgm:t>
    </dgm:pt>
    <dgm:pt modelId="{37BEFE22-1AE0-5349-A44D-37DCB079BC30}" type="pres">
      <dgm:prSet presAssocID="{986E7C6C-696A-3045-861F-CAF2FE7B556F}" presName="root2" presStyleCnt="0"/>
      <dgm:spPr/>
      <dgm:t>
        <a:bodyPr/>
        <a:lstStyle/>
        <a:p>
          <a:endParaRPr lang="ru-RU"/>
        </a:p>
      </dgm:t>
    </dgm:pt>
    <dgm:pt modelId="{9FDE37DE-24BA-1C43-809B-C8C84A3895E3}" type="pres">
      <dgm:prSet presAssocID="{986E7C6C-696A-3045-861F-CAF2FE7B556F}" presName="LevelTwoTextNode" presStyleLbl="node2" presStyleIdx="8" presStyleCnt="11" custScaleX="230870" custLinFactNeighborX="3939" custLinFactNeighborY="82992">
        <dgm:presLayoutVars>
          <dgm:chPref val="3"/>
        </dgm:presLayoutVars>
      </dgm:prSet>
      <dgm:spPr>
        <a:prstGeom prst="rect">
          <a:avLst/>
        </a:prstGeom>
      </dgm:spPr>
      <dgm:t>
        <a:bodyPr/>
        <a:lstStyle/>
        <a:p>
          <a:endParaRPr lang="ru-RU"/>
        </a:p>
      </dgm:t>
    </dgm:pt>
    <dgm:pt modelId="{92390301-CF28-1848-BADA-A93199D71BD1}" type="pres">
      <dgm:prSet presAssocID="{986E7C6C-696A-3045-861F-CAF2FE7B556F}" presName="level3hierChild" presStyleCnt="0"/>
      <dgm:spPr/>
      <dgm:t>
        <a:bodyPr/>
        <a:lstStyle/>
        <a:p>
          <a:endParaRPr lang="ru-RU"/>
        </a:p>
      </dgm:t>
    </dgm:pt>
    <dgm:pt modelId="{701846CA-1F5A-4AB7-818E-D460C0D3F0A8}" type="pres">
      <dgm:prSet presAssocID="{5804702D-FEA9-4BBB-A939-1A69424222E7}" presName="conn2-1" presStyleLbl="parChTrans1D2" presStyleIdx="9" presStyleCnt="11"/>
      <dgm:spPr/>
      <dgm:t>
        <a:bodyPr/>
        <a:lstStyle/>
        <a:p>
          <a:endParaRPr lang="ru-RU"/>
        </a:p>
      </dgm:t>
    </dgm:pt>
    <dgm:pt modelId="{00892594-9532-445A-8388-2CD878CB2AEF}" type="pres">
      <dgm:prSet presAssocID="{5804702D-FEA9-4BBB-A939-1A69424222E7}" presName="connTx" presStyleLbl="parChTrans1D2" presStyleIdx="9" presStyleCnt="11"/>
      <dgm:spPr/>
      <dgm:t>
        <a:bodyPr/>
        <a:lstStyle/>
        <a:p>
          <a:endParaRPr lang="ru-RU"/>
        </a:p>
      </dgm:t>
    </dgm:pt>
    <dgm:pt modelId="{B296FE91-9996-43A8-BA92-1370D4F2EB5F}" type="pres">
      <dgm:prSet presAssocID="{33ECE47F-C3F2-40D4-B7A2-DF2EB2BFDAF7}" presName="root2" presStyleCnt="0"/>
      <dgm:spPr/>
      <dgm:t>
        <a:bodyPr/>
        <a:lstStyle/>
        <a:p>
          <a:endParaRPr lang="ru-RU"/>
        </a:p>
      </dgm:t>
    </dgm:pt>
    <dgm:pt modelId="{0C1EF8BB-3135-440D-8214-A47DC1584D4D}" type="pres">
      <dgm:prSet presAssocID="{33ECE47F-C3F2-40D4-B7A2-DF2EB2BFDAF7}" presName="LevelTwoTextNode" presStyleLbl="node2" presStyleIdx="9" presStyleCnt="11" custScaleX="229308" custLinFactNeighborX="3939" custLinFactNeighborY="88009">
        <dgm:presLayoutVars>
          <dgm:chPref val="3"/>
        </dgm:presLayoutVars>
      </dgm:prSet>
      <dgm:spPr/>
      <dgm:t>
        <a:bodyPr/>
        <a:lstStyle/>
        <a:p>
          <a:endParaRPr lang="ru-RU"/>
        </a:p>
      </dgm:t>
    </dgm:pt>
    <dgm:pt modelId="{68C330F2-028D-4E1D-85AE-7AB996D7AB93}" type="pres">
      <dgm:prSet presAssocID="{33ECE47F-C3F2-40D4-B7A2-DF2EB2BFDAF7}" presName="level3hierChild" presStyleCnt="0"/>
      <dgm:spPr/>
      <dgm:t>
        <a:bodyPr/>
        <a:lstStyle/>
        <a:p>
          <a:endParaRPr lang="ru-RU"/>
        </a:p>
      </dgm:t>
    </dgm:pt>
    <dgm:pt modelId="{56E606C9-F6FC-E340-8A6D-35A9EE343C5E}" type="pres">
      <dgm:prSet presAssocID="{B95D4BB5-0738-5F40-81DE-1167A424A245}" presName="conn2-1" presStyleLbl="parChTrans1D2" presStyleIdx="10" presStyleCnt="11"/>
      <dgm:spPr>
        <a:custGeom>
          <a:avLst/>
          <a:gdLst/>
          <a:ahLst/>
          <a:cxnLst/>
          <a:rect l="0" t="0" r="0" b="0"/>
          <a:pathLst>
            <a:path>
              <a:moveTo>
                <a:pt x="0" y="0"/>
              </a:moveTo>
              <a:lnTo>
                <a:pt x="102013" y="0"/>
              </a:lnTo>
              <a:lnTo>
                <a:pt x="102013" y="194384"/>
              </a:lnTo>
              <a:lnTo>
                <a:pt x="204026" y="194384"/>
              </a:lnTo>
            </a:path>
          </a:pathLst>
        </a:custGeom>
      </dgm:spPr>
      <dgm:t>
        <a:bodyPr/>
        <a:lstStyle/>
        <a:p>
          <a:endParaRPr lang="ru-RU"/>
        </a:p>
      </dgm:t>
    </dgm:pt>
    <dgm:pt modelId="{E74E5E13-CB4A-EF48-856D-8120DB15198D}" type="pres">
      <dgm:prSet presAssocID="{B95D4BB5-0738-5F40-81DE-1167A424A245}" presName="connTx" presStyleLbl="parChTrans1D2" presStyleIdx="10" presStyleCnt="11"/>
      <dgm:spPr/>
      <dgm:t>
        <a:bodyPr/>
        <a:lstStyle/>
        <a:p>
          <a:endParaRPr lang="ru-RU"/>
        </a:p>
      </dgm:t>
    </dgm:pt>
    <dgm:pt modelId="{3E990B5A-9DBD-8347-9A30-9CB94016BD47}" type="pres">
      <dgm:prSet presAssocID="{404682BF-D3EF-A249-95C3-69F1C17BDB6A}" presName="root2" presStyleCnt="0"/>
      <dgm:spPr/>
      <dgm:t>
        <a:bodyPr/>
        <a:lstStyle/>
        <a:p>
          <a:endParaRPr lang="ru-RU"/>
        </a:p>
      </dgm:t>
    </dgm:pt>
    <dgm:pt modelId="{058CC64A-1999-F74E-B016-03540204E2C6}" type="pres">
      <dgm:prSet presAssocID="{404682BF-D3EF-A249-95C3-69F1C17BDB6A}" presName="LevelTwoTextNode" presStyleLbl="node2" presStyleIdx="10" presStyleCnt="11" custScaleX="230870" custLinFactNeighborX="3939" custLinFactNeighborY="93025">
        <dgm:presLayoutVars>
          <dgm:chPref val="3"/>
        </dgm:presLayoutVars>
      </dgm:prSet>
      <dgm:spPr>
        <a:prstGeom prst="rect">
          <a:avLst/>
        </a:prstGeom>
      </dgm:spPr>
      <dgm:t>
        <a:bodyPr/>
        <a:lstStyle/>
        <a:p>
          <a:endParaRPr lang="ru-RU"/>
        </a:p>
      </dgm:t>
    </dgm:pt>
    <dgm:pt modelId="{F02D8A44-CD01-904C-945D-4286EF65FC9D}" type="pres">
      <dgm:prSet presAssocID="{404682BF-D3EF-A249-95C3-69F1C17BDB6A}" presName="level3hierChild" presStyleCnt="0"/>
      <dgm:spPr/>
      <dgm:t>
        <a:bodyPr/>
        <a:lstStyle/>
        <a:p>
          <a:endParaRPr lang="ru-RU"/>
        </a:p>
      </dgm:t>
    </dgm:pt>
    <dgm:pt modelId="{DC782083-9D4A-49BF-B383-D4DFE590B549}" type="pres">
      <dgm:prSet presAssocID="{A572FE72-CC63-FE47-9261-71725F790EC5}" presName="root1" presStyleCnt="0"/>
      <dgm:spPr/>
      <dgm:t>
        <a:bodyPr/>
        <a:lstStyle/>
        <a:p>
          <a:endParaRPr lang="ru-RU"/>
        </a:p>
      </dgm:t>
    </dgm:pt>
    <dgm:pt modelId="{AC139695-6146-4DBB-BAC9-12445D5E82ED}" type="pres">
      <dgm:prSet presAssocID="{A572FE72-CC63-FE47-9261-71725F790EC5}" presName="LevelOneTextNode" presStyleLbl="node0" presStyleIdx="3" presStyleCnt="4" custAng="5400000" custScaleX="270545" custScaleY="64116" custLinFactNeighborX="21230" custLinFactNeighborY="733">
        <dgm:presLayoutVars>
          <dgm:chPref val="3"/>
        </dgm:presLayoutVars>
      </dgm:prSet>
      <dgm:spPr/>
      <dgm:t>
        <a:bodyPr/>
        <a:lstStyle/>
        <a:p>
          <a:endParaRPr lang="ru-RU"/>
        </a:p>
      </dgm:t>
    </dgm:pt>
    <dgm:pt modelId="{970FC4DE-792D-49EF-927B-12D1D105760A}" type="pres">
      <dgm:prSet presAssocID="{A572FE72-CC63-FE47-9261-71725F790EC5}" presName="level2hierChild" presStyleCnt="0"/>
      <dgm:spPr/>
      <dgm:t>
        <a:bodyPr/>
        <a:lstStyle/>
        <a:p>
          <a:endParaRPr lang="ru-RU"/>
        </a:p>
      </dgm:t>
    </dgm:pt>
  </dgm:ptLst>
  <dgm:cxnLst>
    <dgm:cxn modelId="{33A48E19-1C97-3941-A82C-F1BFA88D32E4}" type="presOf" srcId="{5804702D-FEA9-4BBB-A939-1A69424222E7}" destId="{00892594-9532-445A-8388-2CD878CB2AEF}" srcOrd="1" destOrd="0" presId="urn:microsoft.com/office/officeart/2008/layout/HorizontalMultiLevelHierarchy"/>
    <dgm:cxn modelId="{3E5E79D9-2D3D-4B44-814A-FF2EF1879DC6}" srcId="{A5BC2216-FC07-E44E-8413-B7C3387E54AA}" destId="{C4B1320B-DF73-9441-84A0-167B1FA3C44E}" srcOrd="1" destOrd="0" parTransId="{C961F5F5-C2D8-3F4D-BA12-D79CCB0EAB01}" sibTransId="{608B1179-2C9A-ED45-A8D8-F7E4ED5F2E53}"/>
    <dgm:cxn modelId="{EA019049-586F-C944-8181-B3BCFA3C04EA}" srcId="{1C14F26A-FFC1-0A4B-98E6-AA4C2EFBE64A}" destId="{878118C3-3562-A048-A9CD-1CF1E338CF1D}" srcOrd="0" destOrd="0" parTransId="{5A373094-2B21-9C4C-8D11-B1E7A21E573D}" sibTransId="{091F4E38-9E9C-6D49-93C2-5BC43B37DC15}"/>
    <dgm:cxn modelId="{FBFD080C-BB89-5842-90B7-D02A14E94049}" srcId="{A5BC2216-FC07-E44E-8413-B7C3387E54AA}" destId="{756B1377-94ED-2E48-9521-85D8D653D9F8}" srcOrd="3" destOrd="0" parTransId="{96909219-2001-0D4B-ABF6-FAD10A889568}" sibTransId="{B68995A5-407D-F94F-89BF-C50D49C07A71}"/>
    <dgm:cxn modelId="{3750DD87-9970-1B49-B9C9-A302A1C2A143}" srcId="{8F117BA5-A830-8848-A36A-EFF0EF198B32}" destId="{756E3AAC-3E51-BF48-B33E-F7DAE2FD1A84}" srcOrd="0" destOrd="0" parTransId="{6606F45F-0C33-6843-9557-5FA35A84D4C2}" sibTransId="{48E029FB-17AD-0740-8580-CC355910B481}"/>
    <dgm:cxn modelId="{68166E6E-DFB4-674E-A29A-91700955DC83}" type="presOf" srcId="{8960D31F-223C-2E44-9088-494F7D88FAC3}" destId="{F501236F-342F-034C-94E7-410008967DEA}" srcOrd="1" destOrd="0" presId="urn:microsoft.com/office/officeart/2008/layout/HorizontalMultiLevelHierarchy"/>
    <dgm:cxn modelId="{AD67E3CC-86AC-5A4C-A522-A740C57691EE}" type="presOf" srcId="{47178E8D-D69E-C14C-8057-FF93F268F88A}" destId="{6ABC21E4-7B7E-114D-8784-64887537FC9F}" srcOrd="1" destOrd="0" presId="urn:microsoft.com/office/officeart/2008/layout/HorizontalMultiLevelHierarchy"/>
    <dgm:cxn modelId="{71D7FE54-870C-0243-9573-5635957B69AF}" type="presOf" srcId="{A572FE72-CC63-FE47-9261-71725F790EC5}" destId="{AC139695-6146-4DBB-BAC9-12445D5E82ED}" srcOrd="0" destOrd="0" presId="urn:microsoft.com/office/officeart/2008/layout/HorizontalMultiLevelHierarchy"/>
    <dgm:cxn modelId="{ED8A766A-EEF5-4F49-A2B1-D956886C8A95}" type="presOf" srcId="{6606F45F-0C33-6843-9557-5FA35A84D4C2}" destId="{31C505A4-CDEC-BB4D-B124-C1154A38CCED}" srcOrd="0" destOrd="0" presId="urn:microsoft.com/office/officeart/2008/layout/HorizontalMultiLevelHierarchy"/>
    <dgm:cxn modelId="{BCBE2389-A479-194E-9937-CE3E4EEDA54C}" type="presOf" srcId="{3E533FB8-F340-4849-A4E9-7B22995D6DFC}" destId="{75598508-3AC7-DD46-9A45-1126AE005D26}" srcOrd="0" destOrd="0" presId="urn:microsoft.com/office/officeart/2008/layout/HorizontalMultiLevelHierarchy"/>
    <dgm:cxn modelId="{BD248FDD-8047-854F-92BE-3426500D5809}" type="presOf" srcId="{84F7B0A2-84E3-0C4A-B253-A37EB48D25A2}" destId="{FCC8DF72-DC68-3D4A-94DF-2D11CFC6EB11}" srcOrd="1" destOrd="0" presId="urn:microsoft.com/office/officeart/2008/layout/HorizontalMultiLevelHierarchy"/>
    <dgm:cxn modelId="{8FDAEFC1-9AFF-194D-BE38-4CD391399253}" srcId="{8E8A008B-4C0D-7B42-AB13-89B5AA02B3C9}" destId="{A572FE72-CC63-FE47-9261-71725F790EC5}" srcOrd="3" destOrd="0" parTransId="{C7B89D2F-9FD1-BE47-8A62-5F6DB88F1DCD}" sibTransId="{5B6885AB-73A1-8747-9FD2-4F8009DBADB8}"/>
    <dgm:cxn modelId="{611397A3-DE4A-3848-8FEB-49AF1B98E060}" srcId="{8F117BA5-A830-8848-A36A-EFF0EF198B32}" destId="{404682BF-D3EF-A249-95C3-69F1C17BDB6A}" srcOrd="3" destOrd="0" parTransId="{B95D4BB5-0738-5F40-81DE-1167A424A245}" sibTransId="{88631895-DBB2-634D-B22C-7E84B6B12E94}"/>
    <dgm:cxn modelId="{4FBB4F90-E87A-417B-AB3F-EBF471335C53}" srcId="{8F117BA5-A830-8848-A36A-EFF0EF198B32}" destId="{33ECE47F-C3F2-40D4-B7A2-DF2EB2BFDAF7}" srcOrd="2" destOrd="0" parTransId="{5804702D-FEA9-4BBB-A939-1A69424222E7}" sibTransId="{DDB02B66-2311-49DB-89C1-4A32E9C9ADBD}"/>
    <dgm:cxn modelId="{FB18B2A3-52E6-7243-9F7A-BA3B36FDF30E}" type="presOf" srcId="{C961F5F5-C2D8-3F4D-BA12-D79CCB0EAB01}" destId="{F44EDFE2-F355-AF48-8017-E1CF6BA1D65F}" srcOrd="1" destOrd="0" presId="urn:microsoft.com/office/officeart/2008/layout/HorizontalMultiLevelHierarchy"/>
    <dgm:cxn modelId="{260A3962-D994-5947-A5E1-C5A9AA66D31B}" srcId="{1C14F26A-FFC1-0A4B-98E6-AA4C2EFBE64A}" destId="{62AB3D63-E7E6-3F40-AA3C-9337416D0E2D}" srcOrd="1" destOrd="0" parTransId="{8960D31F-223C-2E44-9088-494F7D88FAC3}" sibTransId="{4F2DB3B3-CCA6-EC49-A699-B3954A94B52F}"/>
    <dgm:cxn modelId="{684C3026-CCD3-495A-ACBF-3365D6810D28}" srcId="{1C14F26A-FFC1-0A4B-98E6-AA4C2EFBE64A}" destId="{48E94D0B-BEBF-49A1-99C2-E1A39E90EA55}" srcOrd="2" destOrd="0" parTransId="{98DB7508-2C1A-4111-BFCD-453D260C532F}" sibTransId="{A46B6BD6-6BC8-4A63-B300-ED04AD4BE1F5}"/>
    <dgm:cxn modelId="{A37F5DC5-3D58-064B-B3AF-1668D55EA1A4}" type="presOf" srcId="{756B1377-94ED-2E48-9521-85D8D653D9F8}" destId="{F179D91B-E0F8-F743-B087-302FEBE78F34}" srcOrd="0" destOrd="0" presId="urn:microsoft.com/office/officeart/2008/layout/HorizontalMultiLevelHierarchy"/>
    <dgm:cxn modelId="{34FAF49E-BC58-084A-88F1-4B9A3F729EAD}" srcId="{878118C3-3562-A048-A9CD-1CF1E338CF1D}" destId="{719186B7-2D08-294F-8B60-CB01C0F25356}" srcOrd="0" destOrd="0" parTransId="{382E1194-8CD7-464F-B038-271DAA4C253E}" sibTransId="{E64D707F-5D14-004C-8489-A26381E0E603}"/>
    <dgm:cxn modelId="{BCC72391-0DDB-0649-A408-3A9B16ED768D}" type="presOf" srcId="{8F117BA5-A830-8848-A36A-EFF0EF198B32}" destId="{D89FA617-0F16-9643-B752-AD96B61C4CCE}" srcOrd="0" destOrd="0" presId="urn:microsoft.com/office/officeart/2008/layout/HorizontalMultiLevelHierarchy"/>
    <dgm:cxn modelId="{9A73DBDA-9009-6F49-BB65-1426B643D1DE}" srcId="{8E8A008B-4C0D-7B42-AB13-89B5AA02B3C9}" destId="{8F117BA5-A830-8848-A36A-EFF0EF198B32}" srcOrd="2" destOrd="0" parTransId="{6B8E9B61-7BF5-B34D-867D-731932E7C5D1}" sibTransId="{7E6D8DA9-3A39-9640-9484-73433DD4A16B}"/>
    <dgm:cxn modelId="{8D6C8CEC-7232-104D-8CFA-2CA1D1DBCB86}" type="presOf" srcId="{382E1194-8CD7-464F-B038-271DAA4C253E}" destId="{75536D50-E68B-0445-B88B-0868ECECFB56}" srcOrd="1" destOrd="0" presId="urn:microsoft.com/office/officeart/2008/layout/HorizontalMultiLevelHierarchy"/>
    <dgm:cxn modelId="{5F1FD31F-F304-7C46-AF80-A9710773F12C}" type="presOf" srcId="{84F7B0A2-84E3-0C4A-B253-A37EB48D25A2}" destId="{74909BB6-83A8-C542-831B-1E144616B2C6}" srcOrd="0" destOrd="0" presId="urn:microsoft.com/office/officeart/2008/layout/HorizontalMultiLevelHierarchy"/>
    <dgm:cxn modelId="{29796854-4E8A-4244-9C81-20AFEE414A2D}" type="presOf" srcId="{1C14F26A-FFC1-0A4B-98E6-AA4C2EFBE64A}" destId="{01B7684C-6A48-484A-B2FD-55979782213F}" srcOrd="0" destOrd="0" presId="urn:microsoft.com/office/officeart/2008/layout/HorizontalMultiLevelHierarchy"/>
    <dgm:cxn modelId="{1AEA518B-5DD4-2541-8B7C-752863E8D528}" type="presOf" srcId="{47178E8D-D69E-C14C-8057-FF93F268F88A}" destId="{13122604-3B31-BC40-A4CC-128BB51A2FF2}" srcOrd="0" destOrd="0" presId="urn:microsoft.com/office/officeart/2008/layout/HorizontalMultiLevelHierarchy"/>
    <dgm:cxn modelId="{CACC43C4-C408-A94B-AD0C-A979FF5C68B6}" type="presOf" srcId="{A5BC2216-FC07-E44E-8413-B7C3387E54AA}" destId="{2F116CB4-45E1-5348-B044-1EB81F091348}" srcOrd="0" destOrd="0" presId="urn:microsoft.com/office/officeart/2008/layout/HorizontalMultiLevelHierarchy"/>
    <dgm:cxn modelId="{0C2F67F0-CE04-254D-A24F-2E5044A56022}" type="presOf" srcId="{756E3AAC-3E51-BF48-B33E-F7DAE2FD1A84}" destId="{1DE9065B-3309-1745-B0E5-B16DE559742F}" srcOrd="0" destOrd="0" presId="urn:microsoft.com/office/officeart/2008/layout/HorizontalMultiLevelHierarchy"/>
    <dgm:cxn modelId="{B7A39C3B-35F6-2949-BCDA-ED8533A86017}" type="presOf" srcId="{719186B7-2D08-294F-8B60-CB01C0F25356}" destId="{BA1D4F6C-24D7-8449-A183-9B9C1B8DA775}" srcOrd="0" destOrd="0" presId="urn:microsoft.com/office/officeart/2008/layout/HorizontalMultiLevelHierarchy"/>
    <dgm:cxn modelId="{6C6D2CC5-1EFF-D84A-B940-790B197A73F0}" srcId="{A5BC2216-FC07-E44E-8413-B7C3387E54AA}" destId="{B4C84230-1330-5C4F-A9B6-F278896DF04C}" srcOrd="0" destOrd="0" parTransId="{47178E8D-D69E-C14C-8057-FF93F268F88A}" sibTransId="{ABF09EC5-9FA5-9D4E-9DCB-F65DE6D5A27A}"/>
    <dgm:cxn modelId="{C3BA9BAA-07EF-994A-8D0E-72A82BCA479E}" type="presOf" srcId="{6606F45F-0C33-6843-9557-5FA35A84D4C2}" destId="{C3207783-6CB4-0B4B-B53A-8D91ABEB99E3}" srcOrd="1" destOrd="0" presId="urn:microsoft.com/office/officeart/2008/layout/HorizontalMultiLevelHierarchy"/>
    <dgm:cxn modelId="{050C5CE0-099E-424C-8065-B95203D6C808}" type="presOf" srcId="{96909219-2001-0D4B-ABF6-FAD10A889568}" destId="{3FFEB0FC-09CC-B24F-A1D4-2E2BEB9B37B4}" srcOrd="0" destOrd="0" presId="urn:microsoft.com/office/officeart/2008/layout/HorizontalMultiLevelHierarchy"/>
    <dgm:cxn modelId="{0B59013D-0DA9-BB4F-BA78-085606A4D34A}" type="presOf" srcId="{C961F5F5-C2D8-3F4D-BA12-D79CCB0EAB01}" destId="{FF34BA18-C57F-CD48-80C2-440D87A1E1EB}" srcOrd="0" destOrd="0" presId="urn:microsoft.com/office/officeart/2008/layout/HorizontalMultiLevelHierarchy"/>
    <dgm:cxn modelId="{93E4954D-436D-AE47-8921-FFC318AF735D}" type="presOf" srcId="{96909219-2001-0D4B-ABF6-FAD10A889568}" destId="{2334EBF8-3DF2-3A4F-BD45-C548419BAB11}" srcOrd="1" destOrd="0" presId="urn:microsoft.com/office/officeart/2008/layout/HorizontalMultiLevelHierarchy"/>
    <dgm:cxn modelId="{8B3FBD9A-C231-7746-8AB4-F435D5DF5BCB}" type="presOf" srcId="{8960D31F-223C-2E44-9088-494F7D88FAC3}" destId="{66AA4211-FD63-F84F-B6B0-4E3DF1E92C3B}" srcOrd="0" destOrd="0" presId="urn:microsoft.com/office/officeart/2008/layout/HorizontalMultiLevelHierarchy"/>
    <dgm:cxn modelId="{A7F84181-0B2B-484E-B5F4-DEF17F6E177A}" type="presOf" srcId="{5804702D-FEA9-4BBB-A939-1A69424222E7}" destId="{701846CA-1F5A-4AB7-818E-D460C0D3F0A8}" srcOrd="0" destOrd="0" presId="urn:microsoft.com/office/officeart/2008/layout/HorizontalMultiLevelHierarchy"/>
    <dgm:cxn modelId="{05BEC350-297A-1D4C-B282-CFF388281841}" type="presOf" srcId="{48E94D0B-BEBF-49A1-99C2-E1A39E90EA55}" destId="{B46D6E41-0A69-4F8A-86F9-0CF000BD33A9}" srcOrd="0" destOrd="0" presId="urn:microsoft.com/office/officeart/2008/layout/HorizontalMultiLevelHierarchy"/>
    <dgm:cxn modelId="{DF02E0FE-9B95-7543-9C4B-5A291712DD11}" srcId="{8E8A008B-4C0D-7B42-AB13-89B5AA02B3C9}" destId="{1C14F26A-FFC1-0A4B-98E6-AA4C2EFBE64A}" srcOrd="1" destOrd="0" parTransId="{9E955EF8-2415-FB42-ABC6-636200113597}" sibTransId="{CA666A0E-445D-FE4B-AFDC-89BD0826371C}"/>
    <dgm:cxn modelId="{8C940C5D-5BB2-F64F-8DF2-20A8DBA93705}" srcId="{8E8A008B-4C0D-7B42-AB13-89B5AA02B3C9}" destId="{A5BC2216-FC07-E44E-8413-B7C3387E54AA}" srcOrd="0" destOrd="0" parTransId="{7ADAF1BD-1891-1C4C-9B11-BBE21168301F}" sibTransId="{3A97AE2F-BD0F-C04A-82FB-A79AD601BFA0}"/>
    <dgm:cxn modelId="{5F0D5231-5E9A-974A-BAAF-A854CF2CBCC9}" type="presOf" srcId="{5A373094-2B21-9C4C-8D11-B1E7A21E573D}" destId="{BD6A933A-4BBA-2D47-9E79-9236C9E3C891}" srcOrd="1" destOrd="0" presId="urn:microsoft.com/office/officeart/2008/layout/HorizontalMultiLevelHierarchy"/>
    <dgm:cxn modelId="{2D033C2E-D20F-DA4D-B260-44E507DFC843}" type="presOf" srcId="{8E8A008B-4C0D-7B42-AB13-89B5AA02B3C9}" destId="{3D0B5BC6-5409-8145-8792-666B4C6B1457}" srcOrd="0" destOrd="0" presId="urn:microsoft.com/office/officeart/2008/layout/HorizontalMultiLevelHierarchy"/>
    <dgm:cxn modelId="{6406B26D-B22B-8444-9EAE-15806FE3E919}" type="presOf" srcId="{C4B1320B-DF73-9441-84A0-167B1FA3C44E}" destId="{F7CA2ED0-5849-F149-B961-FF3AC631D3BF}" srcOrd="0" destOrd="0" presId="urn:microsoft.com/office/officeart/2008/layout/HorizontalMultiLevelHierarchy"/>
    <dgm:cxn modelId="{634BBA61-F02A-B54A-8A9B-A8DD5474C808}" type="presOf" srcId="{98DB7508-2C1A-4111-BFCD-453D260C532F}" destId="{58F6DE4A-F365-46F5-822E-6CBAB0DDD183}" srcOrd="0" destOrd="0" presId="urn:microsoft.com/office/officeart/2008/layout/HorizontalMultiLevelHierarchy"/>
    <dgm:cxn modelId="{BDE915AA-23B4-144B-95F3-8032462C3E33}" srcId="{8F117BA5-A830-8848-A36A-EFF0EF198B32}" destId="{986E7C6C-696A-3045-861F-CAF2FE7B556F}" srcOrd="1" destOrd="0" parTransId="{56F7BC83-2CBD-A540-97C8-31E33BA3FABA}" sibTransId="{491C2490-47BA-BC4A-8888-DAC7C297630B}"/>
    <dgm:cxn modelId="{210E063E-A809-454D-9013-A18E1F794C2B}" type="presOf" srcId="{404682BF-D3EF-A249-95C3-69F1C17BDB6A}" destId="{058CC64A-1999-F74E-B016-03540204E2C6}" srcOrd="0" destOrd="0" presId="urn:microsoft.com/office/officeart/2008/layout/HorizontalMultiLevelHierarchy"/>
    <dgm:cxn modelId="{25682B03-9174-5E47-9025-4B4F5A607339}" type="presOf" srcId="{62AB3D63-E7E6-3F40-AA3C-9337416D0E2D}" destId="{6D646010-FEBF-7546-94F9-15261CDCA671}" srcOrd="0" destOrd="0" presId="urn:microsoft.com/office/officeart/2008/layout/HorizontalMultiLevelHierarchy"/>
    <dgm:cxn modelId="{2F76205A-F73F-7042-8BFE-7473734F74D0}" type="presOf" srcId="{B4C84230-1330-5C4F-A9B6-F278896DF04C}" destId="{AD7CE5D4-32FC-D245-99FA-8666404404AA}" srcOrd="0" destOrd="0" presId="urn:microsoft.com/office/officeart/2008/layout/HorizontalMultiLevelHierarchy"/>
    <dgm:cxn modelId="{F77DD1C4-CF71-BE43-9239-47A60719EEDC}" type="presOf" srcId="{B95D4BB5-0738-5F40-81DE-1167A424A245}" destId="{56E606C9-F6FC-E340-8A6D-35A9EE343C5E}" srcOrd="0" destOrd="0" presId="urn:microsoft.com/office/officeart/2008/layout/HorizontalMultiLevelHierarchy"/>
    <dgm:cxn modelId="{FC572EB6-36B9-3145-9EC4-F8BD1EA5A71D}" type="presOf" srcId="{878118C3-3562-A048-A9CD-1CF1E338CF1D}" destId="{87529868-4BE0-574F-A98F-FBA6E7AA25FD}" srcOrd="0" destOrd="0" presId="urn:microsoft.com/office/officeart/2008/layout/HorizontalMultiLevelHierarchy"/>
    <dgm:cxn modelId="{3D1B43A4-F33D-5A4A-AC1D-336268038DE9}" type="presOf" srcId="{5A373094-2B21-9C4C-8D11-B1E7A21E573D}" destId="{AE892490-CE43-4947-8FD7-981AF0B0E829}" srcOrd="0" destOrd="0" presId="urn:microsoft.com/office/officeart/2008/layout/HorizontalMultiLevelHierarchy"/>
    <dgm:cxn modelId="{B06681A1-BDC1-9042-9118-081A2C0B4A21}" type="presOf" srcId="{33ECE47F-C3F2-40D4-B7A2-DF2EB2BFDAF7}" destId="{0C1EF8BB-3135-440D-8214-A47DC1584D4D}" srcOrd="0" destOrd="0" presId="urn:microsoft.com/office/officeart/2008/layout/HorizontalMultiLevelHierarchy"/>
    <dgm:cxn modelId="{169B9ED4-D7F7-2545-BBAF-97C60289714C}" type="presOf" srcId="{382E1194-8CD7-464F-B038-271DAA4C253E}" destId="{27EB66E9-BFDD-CE4C-AC62-154C5E5FEAA2}" srcOrd="0" destOrd="0" presId="urn:microsoft.com/office/officeart/2008/layout/HorizontalMultiLevelHierarchy"/>
    <dgm:cxn modelId="{6E04C45A-90D9-2D42-9DBC-D263402C5E75}" type="presOf" srcId="{98DB7508-2C1A-4111-BFCD-453D260C532F}" destId="{D0AA6160-03C9-471E-81EE-07F09B1941CB}" srcOrd="1" destOrd="0" presId="urn:microsoft.com/office/officeart/2008/layout/HorizontalMultiLevelHierarchy"/>
    <dgm:cxn modelId="{217E59DF-AD1F-D046-8209-2C09DFCDC8C7}" srcId="{A5BC2216-FC07-E44E-8413-B7C3387E54AA}" destId="{3E533FB8-F340-4849-A4E9-7B22995D6DFC}" srcOrd="2" destOrd="0" parTransId="{84F7B0A2-84E3-0C4A-B253-A37EB48D25A2}" sibTransId="{32CC3C26-6717-E043-BF44-B9B808C01A45}"/>
    <dgm:cxn modelId="{7FE9869E-215B-1040-BC8F-4AF938B77192}" type="presOf" srcId="{56F7BC83-2CBD-A540-97C8-31E33BA3FABA}" destId="{0C82748A-5D95-4140-8CEF-B4B07B2E3982}" srcOrd="1" destOrd="0" presId="urn:microsoft.com/office/officeart/2008/layout/HorizontalMultiLevelHierarchy"/>
    <dgm:cxn modelId="{85B33735-34DD-8047-9D4A-BBA4B63593B9}" type="presOf" srcId="{B95D4BB5-0738-5F40-81DE-1167A424A245}" destId="{E74E5E13-CB4A-EF48-856D-8120DB15198D}" srcOrd="1" destOrd="0" presId="urn:microsoft.com/office/officeart/2008/layout/HorizontalMultiLevelHierarchy"/>
    <dgm:cxn modelId="{7433E149-7A09-574B-ABFB-5974E67DDAB6}" type="presOf" srcId="{56F7BC83-2CBD-A540-97C8-31E33BA3FABA}" destId="{A1A371D1-F6C2-DD47-8F57-FBD9C8767B0E}" srcOrd="0" destOrd="0" presId="urn:microsoft.com/office/officeart/2008/layout/HorizontalMultiLevelHierarchy"/>
    <dgm:cxn modelId="{876ADABC-B384-B041-86E3-FDC3B6A5504B}" type="presOf" srcId="{986E7C6C-696A-3045-861F-CAF2FE7B556F}" destId="{9FDE37DE-24BA-1C43-809B-C8C84A3895E3}" srcOrd="0" destOrd="0" presId="urn:microsoft.com/office/officeart/2008/layout/HorizontalMultiLevelHierarchy"/>
    <dgm:cxn modelId="{683197E6-A763-D24A-AA5C-5B4B5BAB91CD}" type="presParOf" srcId="{3D0B5BC6-5409-8145-8792-666B4C6B1457}" destId="{C8516E26-7420-FE48-9CCD-D4A0C470DB5B}" srcOrd="0" destOrd="0" presId="urn:microsoft.com/office/officeart/2008/layout/HorizontalMultiLevelHierarchy"/>
    <dgm:cxn modelId="{8F9264BC-9A03-CC40-B888-07C201F2D50B}" type="presParOf" srcId="{C8516E26-7420-FE48-9CCD-D4A0C470DB5B}" destId="{2F116CB4-45E1-5348-B044-1EB81F091348}" srcOrd="0" destOrd="0" presId="urn:microsoft.com/office/officeart/2008/layout/HorizontalMultiLevelHierarchy"/>
    <dgm:cxn modelId="{13C68AF8-8A58-6244-94BD-2072513E83AA}" type="presParOf" srcId="{C8516E26-7420-FE48-9CCD-D4A0C470DB5B}" destId="{7A779747-B363-6D40-A136-C94E640EF60A}" srcOrd="1" destOrd="0" presId="urn:microsoft.com/office/officeart/2008/layout/HorizontalMultiLevelHierarchy"/>
    <dgm:cxn modelId="{FE9018A0-09E9-CD40-9699-31F9E4D9CBE5}" type="presParOf" srcId="{7A779747-B363-6D40-A136-C94E640EF60A}" destId="{13122604-3B31-BC40-A4CC-128BB51A2FF2}" srcOrd="0" destOrd="0" presId="urn:microsoft.com/office/officeart/2008/layout/HorizontalMultiLevelHierarchy"/>
    <dgm:cxn modelId="{2E71FE7D-B0FA-5444-8876-985B07E1FC18}" type="presParOf" srcId="{13122604-3B31-BC40-A4CC-128BB51A2FF2}" destId="{6ABC21E4-7B7E-114D-8784-64887537FC9F}" srcOrd="0" destOrd="0" presId="urn:microsoft.com/office/officeart/2008/layout/HorizontalMultiLevelHierarchy"/>
    <dgm:cxn modelId="{EB1371EC-07BB-284A-9311-61FFEC7FC174}" type="presParOf" srcId="{7A779747-B363-6D40-A136-C94E640EF60A}" destId="{0EAD536E-411F-9844-9C43-9A5825B2BCB6}" srcOrd="1" destOrd="0" presId="urn:microsoft.com/office/officeart/2008/layout/HorizontalMultiLevelHierarchy"/>
    <dgm:cxn modelId="{E31D1056-431C-8543-83CD-A487F2A91F88}" type="presParOf" srcId="{0EAD536E-411F-9844-9C43-9A5825B2BCB6}" destId="{AD7CE5D4-32FC-D245-99FA-8666404404AA}" srcOrd="0" destOrd="0" presId="urn:microsoft.com/office/officeart/2008/layout/HorizontalMultiLevelHierarchy"/>
    <dgm:cxn modelId="{3ED6F0B3-02AF-5346-9D53-83711E543A72}" type="presParOf" srcId="{0EAD536E-411F-9844-9C43-9A5825B2BCB6}" destId="{7C3DA4EF-1F94-2A4F-A7AB-008884AE638B}" srcOrd="1" destOrd="0" presId="urn:microsoft.com/office/officeart/2008/layout/HorizontalMultiLevelHierarchy"/>
    <dgm:cxn modelId="{5882FF17-78D9-4245-AE21-D48E4424FF23}" type="presParOf" srcId="{7A779747-B363-6D40-A136-C94E640EF60A}" destId="{FF34BA18-C57F-CD48-80C2-440D87A1E1EB}" srcOrd="2" destOrd="0" presId="urn:microsoft.com/office/officeart/2008/layout/HorizontalMultiLevelHierarchy"/>
    <dgm:cxn modelId="{CBFE9A8C-A069-D745-B0D5-483A53A8582A}" type="presParOf" srcId="{FF34BA18-C57F-CD48-80C2-440D87A1E1EB}" destId="{F44EDFE2-F355-AF48-8017-E1CF6BA1D65F}" srcOrd="0" destOrd="0" presId="urn:microsoft.com/office/officeart/2008/layout/HorizontalMultiLevelHierarchy"/>
    <dgm:cxn modelId="{BDBA9BFF-9BE8-1D45-9A0A-4B73C6E4112C}" type="presParOf" srcId="{7A779747-B363-6D40-A136-C94E640EF60A}" destId="{E886771C-9A58-AC4D-8C30-33A22C92ABD9}" srcOrd="3" destOrd="0" presId="urn:microsoft.com/office/officeart/2008/layout/HorizontalMultiLevelHierarchy"/>
    <dgm:cxn modelId="{43E81E31-DED1-BC45-A83E-28609A78727C}" type="presParOf" srcId="{E886771C-9A58-AC4D-8C30-33A22C92ABD9}" destId="{F7CA2ED0-5849-F149-B961-FF3AC631D3BF}" srcOrd="0" destOrd="0" presId="urn:microsoft.com/office/officeart/2008/layout/HorizontalMultiLevelHierarchy"/>
    <dgm:cxn modelId="{E05C36C0-79E3-204A-B01C-760A430C20CE}" type="presParOf" srcId="{E886771C-9A58-AC4D-8C30-33A22C92ABD9}" destId="{598625B9-7D0D-5140-8FDC-BEF969DC01C7}" srcOrd="1" destOrd="0" presId="urn:microsoft.com/office/officeart/2008/layout/HorizontalMultiLevelHierarchy"/>
    <dgm:cxn modelId="{90CB0C2A-2600-A749-92CF-21D75B6CDCC0}" type="presParOf" srcId="{7A779747-B363-6D40-A136-C94E640EF60A}" destId="{74909BB6-83A8-C542-831B-1E144616B2C6}" srcOrd="4" destOrd="0" presId="urn:microsoft.com/office/officeart/2008/layout/HorizontalMultiLevelHierarchy"/>
    <dgm:cxn modelId="{539B4D58-9DDE-9B42-8425-35D16FA031AF}" type="presParOf" srcId="{74909BB6-83A8-C542-831B-1E144616B2C6}" destId="{FCC8DF72-DC68-3D4A-94DF-2D11CFC6EB11}" srcOrd="0" destOrd="0" presId="urn:microsoft.com/office/officeart/2008/layout/HorizontalMultiLevelHierarchy"/>
    <dgm:cxn modelId="{869D01F4-A710-4644-9C11-D32989BC195E}" type="presParOf" srcId="{7A779747-B363-6D40-A136-C94E640EF60A}" destId="{FF99134F-1D65-6340-914D-BC0E5E1C14C8}" srcOrd="5" destOrd="0" presId="urn:microsoft.com/office/officeart/2008/layout/HorizontalMultiLevelHierarchy"/>
    <dgm:cxn modelId="{BC2255EC-A2E2-EA4D-9DF0-9DD2E4C10015}" type="presParOf" srcId="{FF99134F-1D65-6340-914D-BC0E5E1C14C8}" destId="{75598508-3AC7-DD46-9A45-1126AE005D26}" srcOrd="0" destOrd="0" presId="urn:microsoft.com/office/officeart/2008/layout/HorizontalMultiLevelHierarchy"/>
    <dgm:cxn modelId="{CA4BD60A-AEA6-3646-9391-756B8310AAE0}" type="presParOf" srcId="{FF99134F-1D65-6340-914D-BC0E5E1C14C8}" destId="{A2203C23-C36F-3740-ACEF-45D7234FAA4E}" srcOrd="1" destOrd="0" presId="urn:microsoft.com/office/officeart/2008/layout/HorizontalMultiLevelHierarchy"/>
    <dgm:cxn modelId="{8DC18460-A6FF-944F-91CA-C8CD022EC3BC}" type="presParOf" srcId="{7A779747-B363-6D40-A136-C94E640EF60A}" destId="{3FFEB0FC-09CC-B24F-A1D4-2E2BEB9B37B4}" srcOrd="6" destOrd="0" presId="urn:microsoft.com/office/officeart/2008/layout/HorizontalMultiLevelHierarchy"/>
    <dgm:cxn modelId="{2F82B945-B614-8043-BF61-26F09A8862F9}" type="presParOf" srcId="{3FFEB0FC-09CC-B24F-A1D4-2E2BEB9B37B4}" destId="{2334EBF8-3DF2-3A4F-BD45-C548419BAB11}" srcOrd="0" destOrd="0" presId="urn:microsoft.com/office/officeart/2008/layout/HorizontalMultiLevelHierarchy"/>
    <dgm:cxn modelId="{FAD527AF-24DC-3A44-934D-295F4B4BA2CE}" type="presParOf" srcId="{7A779747-B363-6D40-A136-C94E640EF60A}" destId="{909565BB-41E0-9E44-8B0D-5C309E043939}" srcOrd="7" destOrd="0" presId="urn:microsoft.com/office/officeart/2008/layout/HorizontalMultiLevelHierarchy"/>
    <dgm:cxn modelId="{CAE13D77-73DF-AB45-9980-A5BB393687B1}" type="presParOf" srcId="{909565BB-41E0-9E44-8B0D-5C309E043939}" destId="{F179D91B-E0F8-F743-B087-302FEBE78F34}" srcOrd="0" destOrd="0" presId="urn:microsoft.com/office/officeart/2008/layout/HorizontalMultiLevelHierarchy"/>
    <dgm:cxn modelId="{C599FC55-8604-6944-9979-6EB0068171A5}" type="presParOf" srcId="{909565BB-41E0-9E44-8B0D-5C309E043939}" destId="{A050DE97-335A-3C45-BB79-9302E71691D3}" srcOrd="1" destOrd="0" presId="urn:microsoft.com/office/officeart/2008/layout/HorizontalMultiLevelHierarchy"/>
    <dgm:cxn modelId="{8453CE8C-1FB5-BF40-AF5B-4C52AF3E480C}" type="presParOf" srcId="{3D0B5BC6-5409-8145-8792-666B4C6B1457}" destId="{3F2E6FF7-5CBB-E84F-80E8-AE1B75CCD2E2}" srcOrd="1" destOrd="0" presId="urn:microsoft.com/office/officeart/2008/layout/HorizontalMultiLevelHierarchy"/>
    <dgm:cxn modelId="{9140F25D-0ED4-7545-A63D-1555D264AD93}" type="presParOf" srcId="{3F2E6FF7-5CBB-E84F-80E8-AE1B75CCD2E2}" destId="{01B7684C-6A48-484A-B2FD-55979782213F}" srcOrd="0" destOrd="0" presId="urn:microsoft.com/office/officeart/2008/layout/HorizontalMultiLevelHierarchy"/>
    <dgm:cxn modelId="{CD2B8682-52C0-A146-928A-1B499EEAB39A}" type="presParOf" srcId="{3F2E6FF7-5CBB-E84F-80E8-AE1B75CCD2E2}" destId="{D9F6EE48-A3AA-B341-B227-64B2EA35250F}" srcOrd="1" destOrd="0" presId="urn:microsoft.com/office/officeart/2008/layout/HorizontalMultiLevelHierarchy"/>
    <dgm:cxn modelId="{70B2020D-961B-3B42-BEC1-BDF5925058A9}" type="presParOf" srcId="{D9F6EE48-A3AA-B341-B227-64B2EA35250F}" destId="{AE892490-CE43-4947-8FD7-981AF0B0E829}" srcOrd="0" destOrd="0" presId="urn:microsoft.com/office/officeart/2008/layout/HorizontalMultiLevelHierarchy"/>
    <dgm:cxn modelId="{12ADF93F-3590-D043-9F77-E7186DBD5945}" type="presParOf" srcId="{AE892490-CE43-4947-8FD7-981AF0B0E829}" destId="{BD6A933A-4BBA-2D47-9E79-9236C9E3C891}" srcOrd="0" destOrd="0" presId="urn:microsoft.com/office/officeart/2008/layout/HorizontalMultiLevelHierarchy"/>
    <dgm:cxn modelId="{0CE9489F-F523-2E45-BFE0-829A02D2F12D}" type="presParOf" srcId="{D9F6EE48-A3AA-B341-B227-64B2EA35250F}" destId="{45DA4937-8D85-4844-A1DE-79B1B7A15C36}" srcOrd="1" destOrd="0" presId="urn:microsoft.com/office/officeart/2008/layout/HorizontalMultiLevelHierarchy"/>
    <dgm:cxn modelId="{7911595A-7642-444E-94BC-269797F446D4}" type="presParOf" srcId="{45DA4937-8D85-4844-A1DE-79B1B7A15C36}" destId="{87529868-4BE0-574F-A98F-FBA6E7AA25FD}" srcOrd="0" destOrd="0" presId="urn:microsoft.com/office/officeart/2008/layout/HorizontalMultiLevelHierarchy"/>
    <dgm:cxn modelId="{CC7158B0-94B7-5C40-A3AD-E2C1CF269A32}" type="presParOf" srcId="{45DA4937-8D85-4844-A1DE-79B1B7A15C36}" destId="{71AF263E-C62E-E645-BB3D-61D33E3DC0E2}" srcOrd="1" destOrd="0" presId="urn:microsoft.com/office/officeart/2008/layout/HorizontalMultiLevelHierarchy"/>
    <dgm:cxn modelId="{D3E3789F-570F-154F-8EBF-9E2AF322FFDD}" type="presParOf" srcId="{71AF263E-C62E-E645-BB3D-61D33E3DC0E2}" destId="{27EB66E9-BFDD-CE4C-AC62-154C5E5FEAA2}" srcOrd="0" destOrd="0" presId="urn:microsoft.com/office/officeart/2008/layout/HorizontalMultiLevelHierarchy"/>
    <dgm:cxn modelId="{9E522431-A534-F34D-B32D-3857222923EF}" type="presParOf" srcId="{27EB66E9-BFDD-CE4C-AC62-154C5E5FEAA2}" destId="{75536D50-E68B-0445-B88B-0868ECECFB56}" srcOrd="0" destOrd="0" presId="urn:microsoft.com/office/officeart/2008/layout/HorizontalMultiLevelHierarchy"/>
    <dgm:cxn modelId="{1B1853AC-EC4C-B144-8509-16CFAB603162}" type="presParOf" srcId="{71AF263E-C62E-E645-BB3D-61D33E3DC0E2}" destId="{185CA016-EBF8-954C-B9CB-B8B8C6670E94}" srcOrd="1" destOrd="0" presId="urn:microsoft.com/office/officeart/2008/layout/HorizontalMultiLevelHierarchy"/>
    <dgm:cxn modelId="{791C6A72-BD5E-3142-9FDE-295FA81AAFA3}" type="presParOf" srcId="{185CA016-EBF8-954C-B9CB-B8B8C6670E94}" destId="{BA1D4F6C-24D7-8449-A183-9B9C1B8DA775}" srcOrd="0" destOrd="0" presId="urn:microsoft.com/office/officeart/2008/layout/HorizontalMultiLevelHierarchy"/>
    <dgm:cxn modelId="{A755D6BB-58AA-7B42-8452-9C0A108851F9}" type="presParOf" srcId="{185CA016-EBF8-954C-B9CB-B8B8C6670E94}" destId="{E516DCC5-B2F0-D34F-9C84-E5E41A739134}" srcOrd="1" destOrd="0" presId="urn:microsoft.com/office/officeart/2008/layout/HorizontalMultiLevelHierarchy"/>
    <dgm:cxn modelId="{08D82B7F-DD0F-0B41-8EB1-FB8C44B7B6D0}" type="presParOf" srcId="{D9F6EE48-A3AA-B341-B227-64B2EA35250F}" destId="{66AA4211-FD63-F84F-B6B0-4E3DF1E92C3B}" srcOrd="2" destOrd="0" presId="urn:microsoft.com/office/officeart/2008/layout/HorizontalMultiLevelHierarchy"/>
    <dgm:cxn modelId="{2351E95C-B36D-9443-816D-89672F287175}" type="presParOf" srcId="{66AA4211-FD63-F84F-B6B0-4E3DF1E92C3B}" destId="{F501236F-342F-034C-94E7-410008967DEA}" srcOrd="0" destOrd="0" presId="urn:microsoft.com/office/officeart/2008/layout/HorizontalMultiLevelHierarchy"/>
    <dgm:cxn modelId="{95323727-9A0A-914D-9180-8B04B67E64C9}" type="presParOf" srcId="{D9F6EE48-A3AA-B341-B227-64B2EA35250F}" destId="{47340878-6CAE-7241-86A5-8942B12D7688}" srcOrd="3" destOrd="0" presId="urn:microsoft.com/office/officeart/2008/layout/HorizontalMultiLevelHierarchy"/>
    <dgm:cxn modelId="{62140419-B615-7948-87EA-D2986D7A0182}" type="presParOf" srcId="{47340878-6CAE-7241-86A5-8942B12D7688}" destId="{6D646010-FEBF-7546-94F9-15261CDCA671}" srcOrd="0" destOrd="0" presId="urn:microsoft.com/office/officeart/2008/layout/HorizontalMultiLevelHierarchy"/>
    <dgm:cxn modelId="{947245B5-E0BA-764D-A3A4-82BD89859BF6}" type="presParOf" srcId="{47340878-6CAE-7241-86A5-8942B12D7688}" destId="{E40F593E-548F-5C49-A310-1C30DBDED039}" srcOrd="1" destOrd="0" presId="urn:microsoft.com/office/officeart/2008/layout/HorizontalMultiLevelHierarchy"/>
    <dgm:cxn modelId="{CF9EC74B-8058-4B4C-A615-74C27323C2AA}" type="presParOf" srcId="{D9F6EE48-A3AA-B341-B227-64B2EA35250F}" destId="{58F6DE4A-F365-46F5-822E-6CBAB0DDD183}" srcOrd="4" destOrd="0" presId="urn:microsoft.com/office/officeart/2008/layout/HorizontalMultiLevelHierarchy"/>
    <dgm:cxn modelId="{B515693F-3AF9-0C45-8020-F1BABA4640E5}" type="presParOf" srcId="{58F6DE4A-F365-46F5-822E-6CBAB0DDD183}" destId="{D0AA6160-03C9-471E-81EE-07F09B1941CB}" srcOrd="0" destOrd="0" presId="urn:microsoft.com/office/officeart/2008/layout/HorizontalMultiLevelHierarchy"/>
    <dgm:cxn modelId="{6221290B-A52B-9944-A688-CD9A0188F02E}" type="presParOf" srcId="{D9F6EE48-A3AA-B341-B227-64B2EA35250F}" destId="{23828444-8063-4724-8269-D000C03FDA11}" srcOrd="5" destOrd="0" presId="urn:microsoft.com/office/officeart/2008/layout/HorizontalMultiLevelHierarchy"/>
    <dgm:cxn modelId="{C740BA40-DE43-2042-9A33-94A53BEA2C9C}" type="presParOf" srcId="{23828444-8063-4724-8269-D000C03FDA11}" destId="{B46D6E41-0A69-4F8A-86F9-0CF000BD33A9}" srcOrd="0" destOrd="0" presId="urn:microsoft.com/office/officeart/2008/layout/HorizontalMultiLevelHierarchy"/>
    <dgm:cxn modelId="{1FB64853-58A4-7A40-9EE9-CCF9E9D2D516}" type="presParOf" srcId="{23828444-8063-4724-8269-D000C03FDA11}" destId="{0099AEE0-4164-4C20-A358-2FD76F6E2957}" srcOrd="1" destOrd="0" presId="urn:microsoft.com/office/officeart/2008/layout/HorizontalMultiLevelHierarchy"/>
    <dgm:cxn modelId="{AAF873EA-4E72-3540-A30D-72AB2B93AC6C}" type="presParOf" srcId="{3D0B5BC6-5409-8145-8792-666B4C6B1457}" destId="{F2960799-EE29-E544-A25A-E86E2205E098}" srcOrd="2" destOrd="0" presId="urn:microsoft.com/office/officeart/2008/layout/HorizontalMultiLevelHierarchy"/>
    <dgm:cxn modelId="{57800C4D-B434-1847-B956-625E0FC56E7F}" type="presParOf" srcId="{F2960799-EE29-E544-A25A-E86E2205E098}" destId="{D89FA617-0F16-9643-B752-AD96B61C4CCE}" srcOrd="0" destOrd="0" presId="urn:microsoft.com/office/officeart/2008/layout/HorizontalMultiLevelHierarchy"/>
    <dgm:cxn modelId="{E78D4343-0F1E-0B45-AFAF-0F03638C9F75}" type="presParOf" srcId="{F2960799-EE29-E544-A25A-E86E2205E098}" destId="{0056E1A2-5B19-8144-B878-4E1148C172A8}" srcOrd="1" destOrd="0" presId="urn:microsoft.com/office/officeart/2008/layout/HorizontalMultiLevelHierarchy"/>
    <dgm:cxn modelId="{C13BCAF8-7061-8C4B-9AD4-59BA4F4018F5}" type="presParOf" srcId="{0056E1A2-5B19-8144-B878-4E1148C172A8}" destId="{31C505A4-CDEC-BB4D-B124-C1154A38CCED}" srcOrd="0" destOrd="0" presId="urn:microsoft.com/office/officeart/2008/layout/HorizontalMultiLevelHierarchy"/>
    <dgm:cxn modelId="{17CFD0BB-1CCB-9A40-9AAD-E079485D8ABC}" type="presParOf" srcId="{31C505A4-CDEC-BB4D-B124-C1154A38CCED}" destId="{C3207783-6CB4-0B4B-B53A-8D91ABEB99E3}" srcOrd="0" destOrd="0" presId="urn:microsoft.com/office/officeart/2008/layout/HorizontalMultiLevelHierarchy"/>
    <dgm:cxn modelId="{4AF344BA-5675-3446-AE09-81E1C18A279A}" type="presParOf" srcId="{0056E1A2-5B19-8144-B878-4E1148C172A8}" destId="{E28BCAED-2761-074C-9085-D75C1E31D3E3}" srcOrd="1" destOrd="0" presId="urn:microsoft.com/office/officeart/2008/layout/HorizontalMultiLevelHierarchy"/>
    <dgm:cxn modelId="{500B087F-9B36-BB43-9D76-27FC2C5A8FAE}" type="presParOf" srcId="{E28BCAED-2761-074C-9085-D75C1E31D3E3}" destId="{1DE9065B-3309-1745-B0E5-B16DE559742F}" srcOrd="0" destOrd="0" presId="urn:microsoft.com/office/officeart/2008/layout/HorizontalMultiLevelHierarchy"/>
    <dgm:cxn modelId="{C2ADB6B0-9AB1-1144-8C36-49348E0BED3F}" type="presParOf" srcId="{E28BCAED-2761-074C-9085-D75C1E31D3E3}" destId="{7133D2E1-DC57-8A47-BC15-4994644225A1}" srcOrd="1" destOrd="0" presId="urn:microsoft.com/office/officeart/2008/layout/HorizontalMultiLevelHierarchy"/>
    <dgm:cxn modelId="{D5BFBC47-E63A-0D4D-AEFA-05AA078382DD}" type="presParOf" srcId="{0056E1A2-5B19-8144-B878-4E1148C172A8}" destId="{A1A371D1-F6C2-DD47-8F57-FBD9C8767B0E}" srcOrd="2" destOrd="0" presId="urn:microsoft.com/office/officeart/2008/layout/HorizontalMultiLevelHierarchy"/>
    <dgm:cxn modelId="{CE186C51-D144-8142-A6D3-706A2F17380E}" type="presParOf" srcId="{A1A371D1-F6C2-DD47-8F57-FBD9C8767B0E}" destId="{0C82748A-5D95-4140-8CEF-B4B07B2E3982}" srcOrd="0" destOrd="0" presId="urn:microsoft.com/office/officeart/2008/layout/HorizontalMultiLevelHierarchy"/>
    <dgm:cxn modelId="{9CF657C9-856A-AF4F-A2CB-903160F7DC9A}" type="presParOf" srcId="{0056E1A2-5B19-8144-B878-4E1148C172A8}" destId="{37BEFE22-1AE0-5349-A44D-37DCB079BC30}" srcOrd="3" destOrd="0" presId="urn:microsoft.com/office/officeart/2008/layout/HorizontalMultiLevelHierarchy"/>
    <dgm:cxn modelId="{C706608B-070B-754F-A80E-13DA03CA2818}" type="presParOf" srcId="{37BEFE22-1AE0-5349-A44D-37DCB079BC30}" destId="{9FDE37DE-24BA-1C43-809B-C8C84A3895E3}" srcOrd="0" destOrd="0" presId="urn:microsoft.com/office/officeart/2008/layout/HorizontalMultiLevelHierarchy"/>
    <dgm:cxn modelId="{D1C3CAAE-4A26-784F-A5B8-1F0C98DCF715}" type="presParOf" srcId="{37BEFE22-1AE0-5349-A44D-37DCB079BC30}" destId="{92390301-CF28-1848-BADA-A93199D71BD1}" srcOrd="1" destOrd="0" presId="urn:microsoft.com/office/officeart/2008/layout/HorizontalMultiLevelHierarchy"/>
    <dgm:cxn modelId="{A8DB256E-21E0-C749-895E-AAF09039D480}" type="presParOf" srcId="{0056E1A2-5B19-8144-B878-4E1148C172A8}" destId="{701846CA-1F5A-4AB7-818E-D460C0D3F0A8}" srcOrd="4" destOrd="0" presId="urn:microsoft.com/office/officeart/2008/layout/HorizontalMultiLevelHierarchy"/>
    <dgm:cxn modelId="{D45A4F39-20B6-D743-B4A5-12993D3AA271}" type="presParOf" srcId="{701846CA-1F5A-4AB7-818E-D460C0D3F0A8}" destId="{00892594-9532-445A-8388-2CD878CB2AEF}" srcOrd="0" destOrd="0" presId="urn:microsoft.com/office/officeart/2008/layout/HorizontalMultiLevelHierarchy"/>
    <dgm:cxn modelId="{F0B8E92B-E05B-B347-8D6F-FA897A8EA982}" type="presParOf" srcId="{0056E1A2-5B19-8144-B878-4E1148C172A8}" destId="{B296FE91-9996-43A8-BA92-1370D4F2EB5F}" srcOrd="5" destOrd="0" presId="urn:microsoft.com/office/officeart/2008/layout/HorizontalMultiLevelHierarchy"/>
    <dgm:cxn modelId="{2C60CE20-F2EA-2E45-B200-9B6B5E82174E}" type="presParOf" srcId="{B296FE91-9996-43A8-BA92-1370D4F2EB5F}" destId="{0C1EF8BB-3135-440D-8214-A47DC1584D4D}" srcOrd="0" destOrd="0" presId="urn:microsoft.com/office/officeart/2008/layout/HorizontalMultiLevelHierarchy"/>
    <dgm:cxn modelId="{8D7B0DAA-1EBB-7F4A-87FC-3AD98CEDC065}" type="presParOf" srcId="{B296FE91-9996-43A8-BA92-1370D4F2EB5F}" destId="{68C330F2-028D-4E1D-85AE-7AB996D7AB93}" srcOrd="1" destOrd="0" presId="urn:microsoft.com/office/officeart/2008/layout/HorizontalMultiLevelHierarchy"/>
    <dgm:cxn modelId="{5A8923B7-A386-624E-A37E-8F6FF3BA1BE5}" type="presParOf" srcId="{0056E1A2-5B19-8144-B878-4E1148C172A8}" destId="{56E606C9-F6FC-E340-8A6D-35A9EE343C5E}" srcOrd="6" destOrd="0" presId="urn:microsoft.com/office/officeart/2008/layout/HorizontalMultiLevelHierarchy"/>
    <dgm:cxn modelId="{65300191-AB8C-C04A-BCC8-C1D8D0FEA066}" type="presParOf" srcId="{56E606C9-F6FC-E340-8A6D-35A9EE343C5E}" destId="{E74E5E13-CB4A-EF48-856D-8120DB15198D}" srcOrd="0" destOrd="0" presId="urn:microsoft.com/office/officeart/2008/layout/HorizontalMultiLevelHierarchy"/>
    <dgm:cxn modelId="{04BBBB52-DD66-D54B-AB3B-E512A8E85B5A}" type="presParOf" srcId="{0056E1A2-5B19-8144-B878-4E1148C172A8}" destId="{3E990B5A-9DBD-8347-9A30-9CB94016BD47}" srcOrd="7" destOrd="0" presId="urn:microsoft.com/office/officeart/2008/layout/HorizontalMultiLevelHierarchy"/>
    <dgm:cxn modelId="{64889C31-8216-C94F-AE01-BAC1FEB73EDA}" type="presParOf" srcId="{3E990B5A-9DBD-8347-9A30-9CB94016BD47}" destId="{058CC64A-1999-F74E-B016-03540204E2C6}" srcOrd="0" destOrd="0" presId="urn:microsoft.com/office/officeart/2008/layout/HorizontalMultiLevelHierarchy"/>
    <dgm:cxn modelId="{2BCB1B53-87AC-B744-8DD6-89478B1F3F1E}" type="presParOf" srcId="{3E990B5A-9DBD-8347-9A30-9CB94016BD47}" destId="{F02D8A44-CD01-904C-945D-4286EF65FC9D}" srcOrd="1" destOrd="0" presId="urn:microsoft.com/office/officeart/2008/layout/HorizontalMultiLevelHierarchy"/>
    <dgm:cxn modelId="{BCFE8378-06C6-EE49-8E14-E53E678B8152}" type="presParOf" srcId="{3D0B5BC6-5409-8145-8792-666B4C6B1457}" destId="{DC782083-9D4A-49BF-B383-D4DFE590B549}" srcOrd="3" destOrd="0" presId="urn:microsoft.com/office/officeart/2008/layout/HorizontalMultiLevelHierarchy"/>
    <dgm:cxn modelId="{41F0D2F4-EA7E-AE4C-8709-E1688C89EBBE}" type="presParOf" srcId="{DC782083-9D4A-49BF-B383-D4DFE590B549}" destId="{AC139695-6146-4DBB-BAC9-12445D5E82ED}" srcOrd="0" destOrd="0" presId="urn:microsoft.com/office/officeart/2008/layout/HorizontalMultiLevelHierarchy"/>
    <dgm:cxn modelId="{C21D334D-91D4-8B4B-817E-3D02B62EF394}" type="presParOf" srcId="{DC782083-9D4A-49BF-B383-D4DFE590B549}" destId="{970FC4DE-792D-49EF-927B-12D1D105760A}"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87A2A77-D6EA-4B42-A865-3BC3E1DDB8F1}" type="doc">
      <dgm:prSet loTypeId="urn:microsoft.com/office/officeart/2005/8/layout/hierarchy6" loCatId="" qsTypeId="urn:microsoft.com/office/officeart/2005/8/quickstyle/simple1" qsCatId="simple" csTypeId="urn:microsoft.com/office/officeart/2005/8/colors/accent0_1" csCatId="mainScheme" phldr="1"/>
      <dgm:spPr/>
      <dgm:t>
        <a:bodyPr/>
        <a:lstStyle/>
        <a:p>
          <a:endParaRPr lang="ru-RU"/>
        </a:p>
      </dgm:t>
    </dgm:pt>
    <dgm:pt modelId="{2614CDE3-C2E6-E94B-B602-3260D7FE492C}">
      <dgm:prSet phldrT="[Текст]" custT="1"/>
      <dgm:spPr>
        <a:xfrm>
          <a:off x="590" y="2172235"/>
          <a:ext cx="1325428" cy="1000326"/>
        </a:xfrm>
      </dgm:spPr>
      <dgm:t>
        <a:bodyPr/>
        <a:lstStyle/>
        <a:p>
          <a:r>
            <a:rPr lang="ru-RU" sz="1800">
              <a:latin typeface="Times New Roman"/>
              <a:ea typeface="+mn-ea"/>
              <a:cs typeface="Times New Roman"/>
            </a:rPr>
            <a:t>Доля зарубежных активов</a:t>
          </a:r>
        </a:p>
      </dgm:t>
    </dgm:pt>
    <dgm:pt modelId="{7563BB4B-63F5-AF4E-9B5D-73733BB36500}" type="parTrans" cxnId="{ABA54D58-3383-C247-80C8-E195F922ACBA}">
      <dgm:prSet/>
      <dgm:spPr>
        <a:xfrm>
          <a:off x="663305" y="1901186"/>
          <a:ext cx="1673008" cy="271048"/>
        </a:xfrm>
      </dgm:spPr>
      <dgm:t>
        <a:bodyPr/>
        <a:lstStyle/>
        <a:p>
          <a:endParaRPr lang="ru-RU"/>
        </a:p>
      </dgm:t>
    </dgm:pt>
    <dgm:pt modelId="{6FE75B4C-36CA-8747-B1E9-84D40F722808}" type="sibTrans" cxnId="{ABA54D58-3383-C247-80C8-E195F922ACBA}">
      <dgm:prSet/>
      <dgm:spPr/>
      <dgm:t>
        <a:bodyPr/>
        <a:lstStyle/>
        <a:p>
          <a:endParaRPr lang="ru-RU"/>
        </a:p>
      </dgm:t>
    </dgm:pt>
    <dgm:pt modelId="{AE70E471-D325-6349-936C-F832ABBE3D7D}">
      <dgm:prSet phldrT="[Текст]" custT="1"/>
      <dgm:spPr>
        <a:xfrm>
          <a:off x="1630949" y="2172235"/>
          <a:ext cx="1213661" cy="1000319"/>
        </a:xfrm>
      </dgm:spPr>
      <dgm:t>
        <a:bodyPr/>
        <a:lstStyle/>
        <a:p>
          <a:r>
            <a:rPr lang="ru-RU" sz="1800">
              <a:latin typeface="Times New Roman"/>
              <a:ea typeface="+mn-ea"/>
              <a:cs typeface="Times New Roman"/>
            </a:rPr>
            <a:t>Доля зарубежных продаж</a:t>
          </a:r>
        </a:p>
      </dgm:t>
    </dgm:pt>
    <dgm:pt modelId="{B3458EC7-834A-AA43-8DE3-D2ED08789C9C}" type="parTrans" cxnId="{18530C2E-D0BB-AC4B-AC08-222BA9123467}">
      <dgm:prSet/>
      <dgm:spPr>
        <a:xfrm>
          <a:off x="2237780" y="1901186"/>
          <a:ext cx="98533" cy="271048"/>
        </a:xfrm>
      </dgm:spPr>
      <dgm:t>
        <a:bodyPr/>
        <a:lstStyle/>
        <a:p>
          <a:endParaRPr lang="ru-RU"/>
        </a:p>
      </dgm:t>
    </dgm:pt>
    <dgm:pt modelId="{9719F518-8AC5-1548-8B6C-3813A9CE8ACA}" type="sibTrans" cxnId="{18530C2E-D0BB-AC4B-AC08-222BA9123467}">
      <dgm:prSet/>
      <dgm:spPr/>
      <dgm:t>
        <a:bodyPr/>
        <a:lstStyle/>
        <a:p>
          <a:endParaRPr lang="ru-RU"/>
        </a:p>
      </dgm:t>
    </dgm:pt>
    <dgm:pt modelId="{BBD42309-047C-0247-A611-929751330C25}">
      <dgm:prSet phldrT="[Текст]" custT="1"/>
      <dgm:spPr>
        <a:xfrm>
          <a:off x="3149541" y="2172235"/>
          <a:ext cx="1522495" cy="677622"/>
        </a:xfrm>
      </dgm:spPr>
      <dgm:t>
        <a:bodyPr/>
        <a:lstStyle/>
        <a:p>
          <a:r>
            <a:rPr lang="ru-RU" sz="1800">
              <a:latin typeface="Times New Roman"/>
              <a:ea typeface="+mn-ea"/>
              <a:cs typeface="Times New Roman"/>
            </a:rPr>
            <a:t>Доля зарубежного персонала</a:t>
          </a:r>
        </a:p>
      </dgm:t>
    </dgm:pt>
    <dgm:pt modelId="{8D7B47B8-7DF2-024B-B350-C2A9C54BD973}" type="parTrans" cxnId="{BDAE0246-BBE0-4540-AB84-831BECA49454}">
      <dgm:prSet/>
      <dgm:spPr>
        <a:xfrm>
          <a:off x="2336313" y="1901186"/>
          <a:ext cx="1574475" cy="271048"/>
        </a:xfrm>
      </dgm:spPr>
      <dgm:t>
        <a:bodyPr/>
        <a:lstStyle/>
        <a:p>
          <a:endParaRPr lang="ru-RU"/>
        </a:p>
      </dgm:t>
    </dgm:pt>
    <dgm:pt modelId="{C3F3B023-9BDD-9B42-B40D-FBBB93AB32F2}" type="sibTrans" cxnId="{BDAE0246-BBE0-4540-AB84-831BECA49454}">
      <dgm:prSet/>
      <dgm:spPr/>
      <dgm:t>
        <a:bodyPr/>
        <a:lstStyle/>
        <a:p>
          <a:endParaRPr lang="ru-RU"/>
        </a:p>
      </dgm:t>
    </dgm:pt>
    <dgm:pt modelId="{2DA28F55-894F-8141-8979-AE13CFE8E99E}" type="asst">
      <dgm:prSet phldrT="[Текст]" custT="1"/>
      <dgm:spPr>
        <a:xfrm>
          <a:off x="1468665" y="274893"/>
          <a:ext cx="1735295" cy="677622"/>
        </a:xfrm>
      </dgm:spPr>
      <dgm:t>
        <a:bodyPr/>
        <a:lstStyle/>
        <a:p>
          <a:r>
            <a:rPr lang="ru-RU" sz="1800">
              <a:latin typeface="Times New Roman"/>
              <a:ea typeface="+mn-ea"/>
              <a:cs typeface="Times New Roman"/>
            </a:rPr>
            <a:t>Индекс Интернационализации (</a:t>
          </a:r>
          <a:r>
            <a:rPr lang="en-US" sz="1800">
              <a:latin typeface="Times New Roman"/>
              <a:ea typeface="+mn-ea"/>
              <a:cs typeface="Times New Roman"/>
            </a:rPr>
            <a:t>Int)</a:t>
          </a:r>
          <a:endParaRPr lang="ru-RU" sz="1800">
            <a:latin typeface="Times New Roman"/>
            <a:ea typeface="+mn-ea"/>
            <a:cs typeface="Times New Roman"/>
          </a:endParaRPr>
        </a:p>
      </dgm:t>
    </dgm:pt>
    <dgm:pt modelId="{D6B6D8F2-72FC-9F4A-AC1E-5683968FDDAD}" type="parTrans" cxnId="{84C41D37-D64B-F94D-B777-FB92302A9B4A}">
      <dgm:prSet/>
      <dgm:spPr/>
      <dgm:t>
        <a:bodyPr/>
        <a:lstStyle/>
        <a:p>
          <a:endParaRPr lang="ru-RU"/>
        </a:p>
      </dgm:t>
    </dgm:pt>
    <dgm:pt modelId="{A815B927-8D3E-6445-8A75-F8440CC71D54}" type="sibTrans" cxnId="{84C41D37-D64B-F94D-B777-FB92302A9B4A}">
      <dgm:prSet/>
      <dgm:spPr/>
      <dgm:t>
        <a:bodyPr/>
        <a:lstStyle/>
        <a:p>
          <a:endParaRPr lang="ru-RU"/>
        </a:p>
      </dgm:t>
    </dgm:pt>
    <dgm:pt modelId="{7DD3F23D-7C06-0948-AB97-967A3EE0A863}" type="asst">
      <dgm:prSet phldrT="[Текст]" custT="1"/>
      <dgm:spPr>
        <a:xfrm>
          <a:off x="1468665" y="1223564"/>
          <a:ext cx="1735295" cy="677622"/>
        </a:xfrm>
      </dgm:spPr>
      <dgm:t>
        <a:bodyPr/>
        <a:lstStyle/>
        <a:p>
          <a:r>
            <a:rPr lang="ru-RU" sz="1800">
              <a:latin typeface="Times New Roman"/>
              <a:ea typeface="+mn-ea"/>
              <a:cs typeface="Times New Roman"/>
            </a:rPr>
            <a:t>Индекс Транснациональности (</a:t>
          </a:r>
          <a:r>
            <a:rPr lang="en-US" sz="1800">
              <a:latin typeface="Times New Roman"/>
              <a:ea typeface="+mn-ea"/>
              <a:cs typeface="Times New Roman"/>
            </a:rPr>
            <a:t>TNI)</a:t>
          </a:r>
          <a:endParaRPr lang="ru-RU" sz="1800">
            <a:latin typeface="Times New Roman"/>
            <a:ea typeface="+mn-ea"/>
            <a:cs typeface="Times New Roman"/>
          </a:endParaRPr>
        </a:p>
      </dgm:t>
    </dgm:pt>
    <dgm:pt modelId="{B4A98B01-CAB7-244E-8062-D5B69F8309A2}" type="parTrans" cxnId="{AEAAD5E6-4DB9-B247-B391-F18E6EF2C537}">
      <dgm:prSet/>
      <dgm:spPr>
        <a:xfrm>
          <a:off x="2290593" y="952515"/>
          <a:ext cx="91440" cy="271048"/>
        </a:xfrm>
      </dgm:spPr>
      <dgm:t>
        <a:bodyPr/>
        <a:lstStyle/>
        <a:p>
          <a:endParaRPr lang="ru-RU"/>
        </a:p>
      </dgm:t>
    </dgm:pt>
    <dgm:pt modelId="{397BADDE-0A2D-294D-975C-256D7348775B}" type="sibTrans" cxnId="{AEAAD5E6-4DB9-B247-B391-F18E6EF2C537}">
      <dgm:prSet/>
      <dgm:spPr/>
      <dgm:t>
        <a:bodyPr/>
        <a:lstStyle/>
        <a:p>
          <a:endParaRPr lang="ru-RU"/>
        </a:p>
      </dgm:t>
    </dgm:pt>
    <dgm:pt modelId="{12AB11B5-530B-704B-BEB5-83506507F8B1}" type="pres">
      <dgm:prSet presAssocID="{687A2A77-D6EA-4B42-A865-3BC3E1DDB8F1}" presName="mainComposite" presStyleCnt="0">
        <dgm:presLayoutVars>
          <dgm:chPref val="1"/>
          <dgm:dir/>
          <dgm:animOne val="branch"/>
          <dgm:animLvl val="lvl"/>
          <dgm:resizeHandles val="exact"/>
        </dgm:presLayoutVars>
      </dgm:prSet>
      <dgm:spPr/>
      <dgm:t>
        <a:bodyPr/>
        <a:lstStyle/>
        <a:p>
          <a:endParaRPr lang="ru-RU"/>
        </a:p>
      </dgm:t>
    </dgm:pt>
    <dgm:pt modelId="{0EA3307E-9882-4141-BCA6-9DC7E93F80F2}" type="pres">
      <dgm:prSet presAssocID="{687A2A77-D6EA-4B42-A865-3BC3E1DDB8F1}" presName="hierFlow" presStyleCnt="0"/>
      <dgm:spPr/>
      <dgm:t>
        <a:bodyPr/>
        <a:lstStyle/>
        <a:p>
          <a:endParaRPr lang="ru-RU"/>
        </a:p>
      </dgm:t>
    </dgm:pt>
    <dgm:pt modelId="{C7893243-B70D-6446-A796-EC9F66264DD5}" type="pres">
      <dgm:prSet presAssocID="{687A2A77-D6EA-4B42-A865-3BC3E1DDB8F1}" presName="hierChild1" presStyleCnt="0">
        <dgm:presLayoutVars>
          <dgm:chPref val="1"/>
          <dgm:animOne val="branch"/>
          <dgm:animLvl val="lvl"/>
        </dgm:presLayoutVars>
      </dgm:prSet>
      <dgm:spPr/>
      <dgm:t>
        <a:bodyPr/>
        <a:lstStyle/>
        <a:p>
          <a:endParaRPr lang="ru-RU"/>
        </a:p>
      </dgm:t>
    </dgm:pt>
    <dgm:pt modelId="{0CCC7C0F-A6CF-044B-B300-C7DCAA4DFFE4}" type="pres">
      <dgm:prSet presAssocID="{2DA28F55-894F-8141-8979-AE13CFE8E99E}" presName="Name14" presStyleCnt="0"/>
      <dgm:spPr/>
      <dgm:t>
        <a:bodyPr/>
        <a:lstStyle/>
        <a:p>
          <a:endParaRPr lang="ru-RU"/>
        </a:p>
      </dgm:t>
    </dgm:pt>
    <dgm:pt modelId="{8C625E6C-090F-544B-8313-2E549E696C49}" type="pres">
      <dgm:prSet presAssocID="{2DA28F55-894F-8141-8979-AE13CFE8E99E}" presName="level1Shape" presStyleLbl="node0" presStyleIdx="0" presStyleCnt="1" custScaleX="272978" custScaleY="126789">
        <dgm:presLayoutVars>
          <dgm:chPref val="3"/>
        </dgm:presLayoutVars>
      </dgm:prSet>
      <dgm:spPr>
        <a:prstGeom prst="roundRect">
          <a:avLst>
            <a:gd name="adj" fmla="val 10000"/>
          </a:avLst>
        </a:prstGeom>
      </dgm:spPr>
      <dgm:t>
        <a:bodyPr/>
        <a:lstStyle/>
        <a:p>
          <a:endParaRPr lang="ru-RU"/>
        </a:p>
      </dgm:t>
    </dgm:pt>
    <dgm:pt modelId="{9D6AE55E-AA7D-0D42-A0BF-866A29E6ACEA}" type="pres">
      <dgm:prSet presAssocID="{2DA28F55-894F-8141-8979-AE13CFE8E99E}" presName="hierChild2" presStyleCnt="0"/>
      <dgm:spPr/>
      <dgm:t>
        <a:bodyPr/>
        <a:lstStyle/>
        <a:p>
          <a:endParaRPr lang="ru-RU"/>
        </a:p>
      </dgm:t>
    </dgm:pt>
    <dgm:pt modelId="{A9220C61-AFAC-1E47-BD7C-44E7FE529674}" type="pres">
      <dgm:prSet presAssocID="{B4A98B01-CAB7-244E-8062-D5B69F8309A2}" presName="Name19" presStyleLbl="parChTrans1D2" presStyleIdx="0" presStyleCnt="1"/>
      <dgm:spPr>
        <a:custGeom>
          <a:avLst/>
          <a:gdLst/>
          <a:ahLst/>
          <a:cxnLst/>
          <a:rect l="0" t="0" r="0" b="0"/>
          <a:pathLst>
            <a:path>
              <a:moveTo>
                <a:pt x="45720" y="0"/>
              </a:moveTo>
              <a:lnTo>
                <a:pt x="45720" y="345579"/>
              </a:lnTo>
            </a:path>
          </a:pathLst>
        </a:custGeom>
      </dgm:spPr>
      <dgm:t>
        <a:bodyPr/>
        <a:lstStyle/>
        <a:p>
          <a:endParaRPr lang="ru-RU"/>
        </a:p>
      </dgm:t>
    </dgm:pt>
    <dgm:pt modelId="{7CBF3D1F-0545-EF40-A53E-B41EC6742323}" type="pres">
      <dgm:prSet presAssocID="{7DD3F23D-7C06-0948-AB97-967A3EE0A863}" presName="Name21" presStyleCnt="0"/>
      <dgm:spPr/>
      <dgm:t>
        <a:bodyPr/>
        <a:lstStyle/>
        <a:p>
          <a:endParaRPr lang="ru-RU"/>
        </a:p>
      </dgm:t>
    </dgm:pt>
    <dgm:pt modelId="{88D66C74-2F2D-084E-B0A9-3216F3BC9B91}" type="pres">
      <dgm:prSet presAssocID="{7DD3F23D-7C06-0948-AB97-967A3EE0A863}" presName="level2Shape" presStyleLbl="asst0" presStyleIdx="0" presStyleCnt="1" custScaleX="269230" custScaleY="131320"/>
      <dgm:spPr>
        <a:prstGeom prst="roundRect">
          <a:avLst>
            <a:gd name="adj" fmla="val 10000"/>
          </a:avLst>
        </a:prstGeom>
      </dgm:spPr>
      <dgm:t>
        <a:bodyPr/>
        <a:lstStyle/>
        <a:p>
          <a:endParaRPr lang="ru-RU"/>
        </a:p>
      </dgm:t>
    </dgm:pt>
    <dgm:pt modelId="{747396E7-761F-CA45-ACB1-9C3C329D4F15}" type="pres">
      <dgm:prSet presAssocID="{7DD3F23D-7C06-0948-AB97-967A3EE0A863}" presName="hierChild3" presStyleCnt="0"/>
      <dgm:spPr/>
      <dgm:t>
        <a:bodyPr/>
        <a:lstStyle/>
        <a:p>
          <a:endParaRPr lang="ru-RU"/>
        </a:p>
      </dgm:t>
    </dgm:pt>
    <dgm:pt modelId="{EB38315F-33B7-A94B-BF9F-BDA3F3B44D2A}" type="pres">
      <dgm:prSet presAssocID="{7563BB4B-63F5-AF4E-9B5D-73733BB36500}" presName="Name19" presStyleLbl="parChTrans1D3" presStyleIdx="0" presStyleCnt="3"/>
      <dgm:spPr>
        <a:custGeom>
          <a:avLst/>
          <a:gdLst/>
          <a:ahLst/>
          <a:cxnLst/>
          <a:rect l="0" t="0" r="0" b="0"/>
          <a:pathLst>
            <a:path>
              <a:moveTo>
                <a:pt x="1684701" y="0"/>
              </a:moveTo>
              <a:lnTo>
                <a:pt x="1684701" y="172789"/>
              </a:lnTo>
              <a:lnTo>
                <a:pt x="0" y="172789"/>
              </a:lnTo>
              <a:lnTo>
                <a:pt x="0" y="345579"/>
              </a:lnTo>
            </a:path>
          </a:pathLst>
        </a:custGeom>
      </dgm:spPr>
      <dgm:t>
        <a:bodyPr/>
        <a:lstStyle/>
        <a:p>
          <a:endParaRPr lang="ru-RU"/>
        </a:p>
      </dgm:t>
    </dgm:pt>
    <dgm:pt modelId="{92B527DA-964A-1F4E-B198-D6F1272A7249}" type="pres">
      <dgm:prSet presAssocID="{2614CDE3-C2E6-E94B-B602-3260D7FE492C}" presName="Name21" presStyleCnt="0"/>
      <dgm:spPr/>
      <dgm:t>
        <a:bodyPr/>
        <a:lstStyle/>
        <a:p>
          <a:endParaRPr lang="ru-RU"/>
        </a:p>
      </dgm:t>
    </dgm:pt>
    <dgm:pt modelId="{2DE66F70-E20A-6B42-A662-AE23FC6C6F3D}" type="pres">
      <dgm:prSet presAssocID="{2614CDE3-C2E6-E94B-B602-3260D7FE492C}" presName="level2Shape" presStyleLbl="node3" presStyleIdx="0" presStyleCnt="3" custScaleX="164859" custScaleY="147623"/>
      <dgm:spPr>
        <a:prstGeom prst="roundRect">
          <a:avLst>
            <a:gd name="adj" fmla="val 10000"/>
          </a:avLst>
        </a:prstGeom>
      </dgm:spPr>
      <dgm:t>
        <a:bodyPr/>
        <a:lstStyle/>
        <a:p>
          <a:endParaRPr lang="ru-RU"/>
        </a:p>
      </dgm:t>
    </dgm:pt>
    <dgm:pt modelId="{6F6D50DC-7E25-E449-AB03-91E9FF9A1779}" type="pres">
      <dgm:prSet presAssocID="{2614CDE3-C2E6-E94B-B602-3260D7FE492C}" presName="hierChild3" presStyleCnt="0"/>
      <dgm:spPr/>
      <dgm:t>
        <a:bodyPr/>
        <a:lstStyle/>
        <a:p>
          <a:endParaRPr lang="ru-RU"/>
        </a:p>
      </dgm:t>
    </dgm:pt>
    <dgm:pt modelId="{3DAE35A4-3CCD-224F-8179-B3827A7AE659}" type="pres">
      <dgm:prSet presAssocID="{B3458EC7-834A-AA43-8DE3-D2ED08789C9C}" presName="Name19" presStyleLbl="parChTrans1D3" presStyleIdx="1" presStyleCnt="3"/>
      <dgm:spPr>
        <a:custGeom>
          <a:avLst/>
          <a:gdLst/>
          <a:ahLst/>
          <a:cxnLst/>
          <a:rect l="0" t="0" r="0" b="0"/>
          <a:pathLst>
            <a:path>
              <a:moveTo>
                <a:pt x="45720" y="0"/>
              </a:moveTo>
              <a:lnTo>
                <a:pt x="45720" y="345579"/>
              </a:lnTo>
            </a:path>
          </a:pathLst>
        </a:custGeom>
      </dgm:spPr>
      <dgm:t>
        <a:bodyPr/>
        <a:lstStyle/>
        <a:p>
          <a:endParaRPr lang="ru-RU"/>
        </a:p>
      </dgm:t>
    </dgm:pt>
    <dgm:pt modelId="{2BD2A976-A87C-834B-AF39-312CB6552388}" type="pres">
      <dgm:prSet presAssocID="{AE70E471-D325-6349-936C-F832ABBE3D7D}" presName="Name21" presStyleCnt="0"/>
      <dgm:spPr/>
      <dgm:t>
        <a:bodyPr/>
        <a:lstStyle/>
        <a:p>
          <a:endParaRPr lang="ru-RU"/>
        </a:p>
      </dgm:t>
    </dgm:pt>
    <dgm:pt modelId="{D57D8A44-03C2-FC45-A1E9-51D648DDF62C}" type="pres">
      <dgm:prSet presAssocID="{AE70E471-D325-6349-936C-F832ABBE3D7D}" presName="level2Shape" presStyleLbl="node3" presStyleIdx="1" presStyleCnt="3" custScaleX="151719" custScaleY="147622"/>
      <dgm:spPr>
        <a:prstGeom prst="roundRect">
          <a:avLst>
            <a:gd name="adj" fmla="val 10000"/>
          </a:avLst>
        </a:prstGeom>
      </dgm:spPr>
      <dgm:t>
        <a:bodyPr/>
        <a:lstStyle/>
        <a:p>
          <a:endParaRPr lang="ru-RU"/>
        </a:p>
      </dgm:t>
    </dgm:pt>
    <dgm:pt modelId="{8558D482-1116-574E-BC67-B5BAC85D1CB2}" type="pres">
      <dgm:prSet presAssocID="{AE70E471-D325-6349-936C-F832ABBE3D7D}" presName="hierChild3" presStyleCnt="0"/>
      <dgm:spPr/>
      <dgm:t>
        <a:bodyPr/>
        <a:lstStyle/>
        <a:p>
          <a:endParaRPr lang="ru-RU"/>
        </a:p>
      </dgm:t>
    </dgm:pt>
    <dgm:pt modelId="{8DFBCA49-21A7-CD4F-AA46-B3AF80FC4BDC}" type="pres">
      <dgm:prSet presAssocID="{8D7B47B8-7DF2-024B-B350-C2A9C54BD973}" presName="Name19" presStyleLbl="parChTrans1D3" presStyleIdx="2" presStyleCnt="3"/>
      <dgm:spPr>
        <a:custGeom>
          <a:avLst/>
          <a:gdLst/>
          <a:ahLst/>
          <a:cxnLst/>
          <a:rect l="0" t="0" r="0" b="0"/>
          <a:pathLst>
            <a:path>
              <a:moveTo>
                <a:pt x="0" y="0"/>
              </a:moveTo>
              <a:lnTo>
                <a:pt x="0" y="172789"/>
              </a:lnTo>
              <a:lnTo>
                <a:pt x="1684701" y="172789"/>
              </a:lnTo>
              <a:lnTo>
                <a:pt x="1684701" y="345579"/>
              </a:lnTo>
            </a:path>
          </a:pathLst>
        </a:custGeom>
      </dgm:spPr>
      <dgm:t>
        <a:bodyPr/>
        <a:lstStyle/>
        <a:p>
          <a:endParaRPr lang="ru-RU"/>
        </a:p>
      </dgm:t>
    </dgm:pt>
    <dgm:pt modelId="{6C2D1FCD-A1CC-7B4F-AEC5-83DDE070C473}" type="pres">
      <dgm:prSet presAssocID="{BBD42309-047C-0247-A611-929751330C25}" presName="Name21" presStyleCnt="0"/>
      <dgm:spPr/>
      <dgm:t>
        <a:bodyPr/>
        <a:lstStyle/>
        <a:p>
          <a:endParaRPr lang="ru-RU"/>
        </a:p>
      </dgm:t>
    </dgm:pt>
    <dgm:pt modelId="{57CAA49E-95D2-564D-8D0F-B301DA69F730}" type="pres">
      <dgm:prSet presAssocID="{BBD42309-047C-0247-A611-929751330C25}" presName="level2Shape" presStyleLbl="node3" presStyleIdx="2" presStyleCnt="3" custScaleX="149788" custScaleY="144973"/>
      <dgm:spPr>
        <a:prstGeom prst="roundRect">
          <a:avLst>
            <a:gd name="adj" fmla="val 10000"/>
          </a:avLst>
        </a:prstGeom>
      </dgm:spPr>
      <dgm:t>
        <a:bodyPr/>
        <a:lstStyle/>
        <a:p>
          <a:endParaRPr lang="ru-RU"/>
        </a:p>
      </dgm:t>
    </dgm:pt>
    <dgm:pt modelId="{C4D0C5CB-5D40-1546-AB4C-C4A2353A1398}" type="pres">
      <dgm:prSet presAssocID="{BBD42309-047C-0247-A611-929751330C25}" presName="hierChild3" presStyleCnt="0"/>
      <dgm:spPr/>
      <dgm:t>
        <a:bodyPr/>
        <a:lstStyle/>
        <a:p>
          <a:endParaRPr lang="ru-RU"/>
        </a:p>
      </dgm:t>
    </dgm:pt>
    <dgm:pt modelId="{66D1519C-DBE9-B54D-97DB-2C00A3403879}" type="pres">
      <dgm:prSet presAssocID="{687A2A77-D6EA-4B42-A865-3BC3E1DDB8F1}" presName="bgShapesFlow" presStyleCnt="0"/>
      <dgm:spPr/>
      <dgm:t>
        <a:bodyPr/>
        <a:lstStyle/>
        <a:p>
          <a:endParaRPr lang="ru-RU"/>
        </a:p>
      </dgm:t>
    </dgm:pt>
  </dgm:ptLst>
  <dgm:cxnLst>
    <dgm:cxn modelId="{18530C2E-D0BB-AC4B-AC08-222BA9123467}" srcId="{7DD3F23D-7C06-0948-AB97-967A3EE0A863}" destId="{AE70E471-D325-6349-936C-F832ABBE3D7D}" srcOrd="1" destOrd="0" parTransId="{B3458EC7-834A-AA43-8DE3-D2ED08789C9C}" sibTransId="{9719F518-8AC5-1548-8B6C-3813A9CE8ACA}"/>
    <dgm:cxn modelId="{617C0FFB-A6D4-834A-AEA2-E1573A5DAB0D}" type="presOf" srcId="{BBD42309-047C-0247-A611-929751330C25}" destId="{57CAA49E-95D2-564D-8D0F-B301DA69F730}" srcOrd="0" destOrd="0" presId="urn:microsoft.com/office/officeart/2005/8/layout/hierarchy6"/>
    <dgm:cxn modelId="{7FEEF429-35B0-C842-80A6-1356EDC28BF0}" type="presOf" srcId="{7DD3F23D-7C06-0948-AB97-967A3EE0A863}" destId="{88D66C74-2F2D-084E-B0A9-3216F3BC9B91}" srcOrd="0" destOrd="0" presId="urn:microsoft.com/office/officeart/2005/8/layout/hierarchy6"/>
    <dgm:cxn modelId="{CD98591F-DBC7-264F-81D7-1BEB490FAC49}" type="presOf" srcId="{8D7B47B8-7DF2-024B-B350-C2A9C54BD973}" destId="{8DFBCA49-21A7-CD4F-AA46-B3AF80FC4BDC}" srcOrd="0" destOrd="0" presId="urn:microsoft.com/office/officeart/2005/8/layout/hierarchy6"/>
    <dgm:cxn modelId="{BF3A4280-CAC9-A544-AB0A-5C1066BC29CC}" type="presOf" srcId="{7563BB4B-63F5-AF4E-9B5D-73733BB36500}" destId="{EB38315F-33B7-A94B-BF9F-BDA3F3B44D2A}" srcOrd="0" destOrd="0" presId="urn:microsoft.com/office/officeart/2005/8/layout/hierarchy6"/>
    <dgm:cxn modelId="{DEC9B962-7FC7-4042-AD3F-0355A096DAC0}" type="presOf" srcId="{2DA28F55-894F-8141-8979-AE13CFE8E99E}" destId="{8C625E6C-090F-544B-8313-2E549E696C49}" srcOrd="0" destOrd="0" presId="urn:microsoft.com/office/officeart/2005/8/layout/hierarchy6"/>
    <dgm:cxn modelId="{C29E0673-7385-4846-91FB-9009ECB06AB0}" type="presOf" srcId="{B3458EC7-834A-AA43-8DE3-D2ED08789C9C}" destId="{3DAE35A4-3CCD-224F-8179-B3827A7AE659}" srcOrd="0" destOrd="0" presId="urn:microsoft.com/office/officeart/2005/8/layout/hierarchy6"/>
    <dgm:cxn modelId="{84C41D37-D64B-F94D-B777-FB92302A9B4A}" srcId="{687A2A77-D6EA-4B42-A865-3BC3E1DDB8F1}" destId="{2DA28F55-894F-8141-8979-AE13CFE8E99E}" srcOrd="0" destOrd="0" parTransId="{D6B6D8F2-72FC-9F4A-AC1E-5683968FDDAD}" sibTransId="{A815B927-8D3E-6445-8A75-F8440CC71D54}"/>
    <dgm:cxn modelId="{3A4E1741-50EC-6242-8300-E6EE7389CF27}" type="presOf" srcId="{B4A98B01-CAB7-244E-8062-D5B69F8309A2}" destId="{A9220C61-AFAC-1E47-BD7C-44E7FE529674}" srcOrd="0" destOrd="0" presId="urn:microsoft.com/office/officeart/2005/8/layout/hierarchy6"/>
    <dgm:cxn modelId="{ABA54D58-3383-C247-80C8-E195F922ACBA}" srcId="{7DD3F23D-7C06-0948-AB97-967A3EE0A863}" destId="{2614CDE3-C2E6-E94B-B602-3260D7FE492C}" srcOrd="0" destOrd="0" parTransId="{7563BB4B-63F5-AF4E-9B5D-73733BB36500}" sibTransId="{6FE75B4C-36CA-8747-B1E9-84D40F722808}"/>
    <dgm:cxn modelId="{35751BD1-5115-FF47-9680-1E5AEFA3218A}" type="presOf" srcId="{AE70E471-D325-6349-936C-F832ABBE3D7D}" destId="{D57D8A44-03C2-FC45-A1E9-51D648DDF62C}" srcOrd="0" destOrd="0" presId="urn:microsoft.com/office/officeart/2005/8/layout/hierarchy6"/>
    <dgm:cxn modelId="{80716E2B-A934-8744-AB40-D979A86D6B0C}" type="presOf" srcId="{2614CDE3-C2E6-E94B-B602-3260D7FE492C}" destId="{2DE66F70-E20A-6B42-A662-AE23FC6C6F3D}" srcOrd="0" destOrd="0" presId="urn:microsoft.com/office/officeart/2005/8/layout/hierarchy6"/>
    <dgm:cxn modelId="{AEAAD5E6-4DB9-B247-B391-F18E6EF2C537}" srcId="{2DA28F55-894F-8141-8979-AE13CFE8E99E}" destId="{7DD3F23D-7C06-0948-AB97-967A3EE0A863}" srcOrd="0" destOrd="0" parTransId="{B4A98B01-CAB7-244E-8062-D5B69F8309A2}" sibTransId="{397BADDE-0A2D-294D-975C-256D7348775B}"/>
    <dgm:cxn modelId="{19777D28-DF9C-8242-A634-1ED2432BF28F}" type="presOf" srcId="{687A2A77-D6EA-4B42-A865-3BC3E1DDB8F1}" destId="{12AB11B5-530B-704B-BEB5-83506507F8B1}" srcOrd="0" destOrd="0" presId="urn:microsoft.com/office/officeart/2005/8/layout/hierarchy6"/>
    <dgm:cxn modelId="{BDAE0246-BBE0-4540-AB84-831BECA49454}" srcId="{7DD3F23D-7C06-0948-AB97-967A3EE0A863}" destId="{BBD42309-047C-0247-A611-929751330C25}" srcOrd="2" destOrd="0" parTransId="{8D7B47B8-7DF2-024B-B350-C2A9C54BD973}" sibTransId="{C3F3B023-9BDD-9B42-B40D-FBBB93AB32F2}"/>
    <dgm:cxn modelId="{793489E7-B871-8D45-81B7-D685E23249CD}" type="presParOf" srcId="{12AB11B5-530B-704B-BEB5-83506507F8B1}" destId="{0EA3307E-9882-4141-BCA6-9DC7E93F80F2}" srcOrd="0" destOrd="0" presId="urn:microsoft.com/office/officeart/2005/8/layout/hierarchy6"/>
    <dgm:cxn modelId="{AB990D87-E244-EE43-896B-62296A7982AB}" type="presParOf" srcId="{0EA3307E-9882-4141-BCA6-9DC7E93F80F2}" destId="{C7893243-B70D-6446-A796-EC9F66264DD5}" srcOrd="0" destOrd="0" presId="urn:microsoft.com/office/officeart/2005/8/layout/hierarchy6"/>
    <dgm:cxn modelId="{26E75146-D1BE-8249-954E-BFE76BA352AD}" type="presParOf" srcId="{C7893243-B70D-6446-A796-EC9F66264DD5}" destId="{0CCC7C0F-A6CF-044B-B300-C7DCAA4DFFE4}" srcOrd="0" destOrd="0" presId="urn:microsoft.com/office/officeart/2005/8/layout/hierarchy6"/>
    <dgm:cxn modelId="{25A21559-CFC7-A242-90C5-9E780C5A47E8}" type="presParOf" srcId="{0CCC7C0F-A6CF-044B-B300-C7DCAA4DFFE4}" destId="{8C625E6C-090F-544B-8313-2E549E696C49}" srcOrd="0" destOrd="0" presId="urn:microsoft.com/office/officeart/2005/8/layout/hierarchy6"/>
    <dgm:cxn modelId="{1F11375A-2720-7B47-9C97-6C55455982D4}" type="presParOf" srcId="{0CCC7C0F-A6CF-044B-B300-C7DCAA4DFFE4}" destId="{9D6AE55E-AA7D-0D42-A0BF-866A29E6ACEA}" srcOrd="1" destOrd="0" presId="urn:microsoft.com/office/officeart/2005/8/layout/hierarchy6"/>
    <dgm:cxn modelId="{1BD442EA-FC04-1842-ADBD-69E966D1A657}" type="presParOf" srcId="{9D6AE55E-AA7D-0D42-A0BF-866A29E6ACEA}" destId="{A9220C61-AFAC-1E47-BD7C-44E7FE529674}" srcOrd="0" destOrd="0" presId="urn:microsoft.com/office/officeart/2005/8/layout/hierarchy6"/>
    <dgm:cxn modelId="{649AFE84-9742-9149-AD41-BC701932F3E8}" type="presParOf" srcId="{9D6AE55E-AA7D-0D42-A0BF-866A29E6ACEA}" destId="{7CBF3D1F-0545-EF40-A53E-B41EC6742323}" srcOrd="1" destOrd="0" presId="urn:microsoft.com/office/officeart/2005/8/layout/hierarchy6"/>
    <dgm:cxn modelId="{B0695B7D-E892-9F4E-B91C-9CDBDA06F15B}" type="presParOf" srcId="{7CBF3D1F-0545-EF40-A53E-B41EC6742323}" destId="{88D66C74-2F2D-084E-B0A9-3216F3BC9B91}" srcOrd="0" destOrd="0" presId="urn:microsoft.com/office/officeart/2005/8/layout/hierarchy6"/>
    <dgm:cxn modelId="{7B5A907C-D4EC-A94A-8727-90B7E7A74E19}" type="presParOf" srcId="{7CBF3D1F-0545-EF40-A53E-B41EC6742323}" destId="{747396E7-761F-CA45-ACB1-9C3C329D4F15}" srcOrd="1" destOrd="0" presId="urn:microsoft.com/office/officeart/2005/8/layout/hierarchy6"/>
    <dgm:cxn modelId="{F05A4948-A125-4C40-9E83-8DD5FF357B6B}" type="presParOf" srcId="{747396E7-761F-CA45-ACB1-9C3C329D4F15}" destId="{EB38315F-33B7-A94B-BF9F-BDA3F3B44D2A}" srcOrd="0" destOrd="0" presId="urn:microsoft.com/office/officeart/2005/8/layout/hierarchy6"/>
    <dgm:cxn modelId="{453DB416-DB90-D14D-BEA5-D3F7E2FC6FC4}" type="presParOf" srcId="{747396E7-761F-CA45-ACB1-9C3C329D4F15}" destId="{92B527DA-964A-1F4E-B198-D6F1272A7249}" srcOrd="1" destOrd="0" presId="urn:microsoft.com/office/officeart/2005/8/layout/hierarchy6"/>
    <dgm:cxn modelId="{F6613D59-19D0-E64D-90C1-69B0E1BA67FF}" type="presParOf" srcId="{92B527DA-964A-1F4E-B198-D6F1272A7249}" destId="{2DE66F70-E20A-6B42-A662-AE23FC6C6F3D}" srcOrd="0" destOrd="0" presId="urn:microsoft.com/office/officeart/2005/8/layout/hierarchy6"/>
    <dgm:cxn modelId="{A4A29AB7-E2FD-C345-86A0-DD77896C9141}" type="presParOf" srcId="{92B527DA-964A-1F4E-B198-D6F1272A7249}" destId="{6F6D50DC-7E25-E449-AB03-91E9FF9A1779}" srcOrd="1" destOrd="0" presId="urn:microsoft.com/office/officeart/2005/8/layout/hierarchy6"/>
    <dgm:cxn modelId="{91E9482D-73CA-574A-99AF-2684B919790C}" type="presParOf" srcId="{747396E7-761F-CA45-ACB1-9C3C329D4F15}" destId="{3DAE35A4-3CCD-224F-8179-B3827A7AE659}" srcOrd="2" destOrd="0" presId="urn:microsoft.com/office/officeart/2005/8/layout/hierarchy6"/>
    <dgm:cxn modelId="{2B0F02AE-1AAF-0042-99F0-E2608DD128A5}" type="presParOf" srcId="{747396E7-761F-CA45-ACB1-9C3C329D4F15}" destId="{2BD2A976-A87C-834B-AF39-312CB6552388}" srcOrd="3" destOrd="0" presId="urn:microsoft.com/office/officeart/2005/8/layout/hierarchy6"/>
    <dgm:cxn modelId="{B3198C2E-9623-EB46-BB55-387961CBBD29}" type="presParOf" srcId="{2BD2A976-A87C-834B-AF39-312CB6552388}" destId="{D57D8A44-03C2-FC45-A1E9-51D648DDF62C}" srcOrd="0" destOrd="0" presId="urn:microsoft.com/office/officeart/2005/8/layout/hierarchy6"/>
    <dgm:cxn modelId="{848E5D10-5280-454C-B39D-5CAA5F8986A2}" type="presParOf" srcId="{2BD2A976-A87C-834B-AF39-312CB6552388}" destId="{8558D482-1116-574E-BC67-B5BAC85D1CB2}" srcOrd="1" destOrd="0" presId="urn:microsoft.com/office/officeart/2005/8/layout/hierarchy6"/>
    <dgm:cxn modelId="{D70D0998-25AE-FF4F-AC7A-13E1065460EC}" type="presParOf" srcId="{747396E7-761F-CA45-ACB1-9C3C329D4F15}" destId="{8DFBCA49-21A7-CD4F-AA46-B3AF80FC4BDC}" srcOrd="4" destOrd="0" presId="urn:microsoft.com/office/officeart/2005/8/layout/hierarchy6"/>
    <dgm:cxn modelId="{60A3B59F-7205-084C-8007-5FB2EC6F8964}" type="presParOf" srcId="{747396E7-761F-CA45-ACB1-9C3C329D4F15}" destId="{6C2D1FCD-A1CC-7B4F-AEC5-83DDE070C473}" srcOrd="5" destOrd="0" presId="urn:microsoft.com/office/officeart/2005/8/layout/hierarchy6"/>
    <dgm:cxn modelId="{52D8A035-412C-3140-944F-0FC1038B841A}" type="presParOf" srcId="{6C2D1FCD-A1CC-7B4F-AEC5-83DDE070C473}" destId="{57CAA49E-95D2-564D-8D0F-B301DA69F730}" srcOrd="0" destOrd="0" presId="urn:microsoft.com/office/officeart/2005/8/layout/hierarchy6"/>
    <dgm:cxn modelId="{386CE0CE-DBB9-4840-8896-7D10364CEDAD}" type="presParOf" srcId="{6C2D1FCD-A1CC-7B4F-AEC5-83DDE070C473}" destId="{C4D0C5CB-5D40-1546-AB4C-C4A2353A1398}" srcOrd="1" destOrd="0" presId="urn:microsoft.com/office/officeart/2005/8/layout/hierarchy6"/>
    <dgm:cxn modelId="{130F99E1-443C-4F46-8AFD-85951F09C1C4}" type="presParOf" srcId="{12AB11B5-530B-704B-BEB5-83506507F8B1}" destId="{66D1519C-DBE9-B54D-97DB-2C00A3403879}" srcOrd="1" destOrd="0" presId="urn:microsoft.com/office/officeart/2005/8/layout/hierarchy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C49918C-E190-B74B-A22B-98AE41EBA2DE}" type="doc">
      <dgm:prSet loTypeId="urn:microsoft.com/office/officeart/2005/8/layout/process4" loCatId="" qsTypeId="urn:microsoft.com/office/officeart/2005/8/quickstyle/simple1" qsCatId="simple" csTypeId="urn:microsoft.com/office/officeart/2005/8/colors/accent0_1" csCatId="mainScheme" phldr="1"/>
      <dgm:spPr/>
      <dgm:t>
        <a:bodyPr/>
        <a:lstStyle/>
        <a:p>
          <a:endParaRPr lang="ru-RU"/>
        </a:p>
      </dgm:t>
    </dgm:pt>
    <dgm:pt modelId="{182AA668-66FE-1B40-A8B9-F4BF607657D4}">
      <dgm:prSet phldrT="[Текст]"/>
      <dgm:spPr/>
      <dgm:t>
        <a:bodyPr/>
        <a:lstStyle/>
        <a:p>
          <a:r>
            <a:rPr lang="ru-RU"/>
            <a:t>Выбор индикаторов сравнения</a:t>
          </a:r>
        </a:p>
      </dgm:t>
    </dgm:pt>
    <dgm:pt modelId="{3094779A-E7FB-664D-92BE-7B2C2FEB64E1}" type="parTrans" cxnId="{9FE27E5F-CBC3-7E4E-89BF-FD9C754921F9}">
      <dgm:prSet/>
      <dgm:spPr/>
      <dgm:t>
        <a:bodyPr/>
        <a:lstStyle/>
        <a:p>
          <a:endParaRPr lang="ru-RU"/>
        </a:p>
      </dgm:t>
    </dgm:pt>
    <dgm:pt modelId="{BFC877D5-7823-AE4D-A408-88D6D0EBBA55}" type="sibTrans" cxnId="{9FE27E5F-CBC3-7E4E-89BF-FD9C754921F9}">
      <dgm:prSet/>
      <dgm:spPr/>
      <dgm:t>
        <a:bodyPr/>
        <a:lstStyle/>
        <a:p>
          <a:endParaRPr lang="ru-RU"/>
        </a:p>
      </dgm:t>
    </dgm:pt>
    <dgm:pt modelId="{91AD62F8-B5FF-2846-A707-AE840D96211B}">
      <dgm:prSet phldrT="[Текст]"/>
      <dgm:spPr/>
      <dgm:t>
        <a:bodyPr/>
        <a:lstStyle/>
        <a:p>
          <a:r>
            <a:rPr lang="ru-RU"/>
            <a:t>Выбор компаний для сравнения</a:t>
          </a:r>
        </a:p>
      </dgm:t>
    </dgm:pt>
    <dgm:pt modelId="{4324A19C-BA3A-7B4F-BF33-F9322323AB05}" type="parTrans" cxnId="{7297A5D7-29B2-F049-AE1B-16A5848CDBEE}">
      <dgm:prSet/>
      <dgm:spPr/>
      <dgm:t>
        <a:bodyPr/>
        <a:lstStyle/>
        <a:p>
          <a:endParaRPr lang="ru-RU"/>
        </a:p>
      </dgm:t>
    </dgm:pt>
    <dgm:pt modelId="{9FFD9FB5-34B5-8A43-98D7-3A787406B53E}" type="sibTrans" cxnId="{7297A5D7-29B2-F049-AE1B-16A5848CDBEE}">
      <dgm:prSet/>
      <dgm:spPr/>
      <dgm:t>
        <a:bodyPr/>
        <a:lstStyle/>
        <a:p>
          <a:endParaRPr lang="ru-RU"/>
        </a:p>
      </dgm:t>
    </dgm:pt>
    <dgm:pt modelId="{39C2EDAC-474E-BE48-9B89-0206632F55D8}">
      <dgm:prSet phldrT="[Текст]"/>
      <dgm:spPr/>
      <dgm:t>
        <a:bodyPr/>
        <a:lstStyle/>
        <a:p>
          <a:r>
            <a:rPr lang="ru-RU"/>
            <a:t>Выделение однородных кластеров</a:t>
          </a:r>
        </a:p>
      </dgm:t>
    </dgm:pt>
    <dgm:pt modelId="{F7A0A6AE-5503-6D4F-A1F7-4614FA262B3E}" type="parTrans" cxnId="{1352C128-8357-564B-8982-48FF3A6F80C1}">
      <dgm:prSet/>
      <dgm:spPr/>
      <dgm:t>
        <a:bodyPr/>
        <a:lstStyle/>
        <a:p>
          <a:endParaRPr lang="ru-RU"/>
        </a:p>
      </dgm:t>
    </dgm:pt>
    <dgm:pt modelId="{2BA9A2B8-8F95-B941-8D81-D2FDFBEB9CD6}" type="sibTrans" cxnId="{1352C128-8357-564B-8982-48FF3A6F80C1}">
      <dgm:prSet/>
      <dgm:spPr/>
      <dgm:t>
        <a:bodyPr/>
        <a:lstStyle/>
        <a:p>
          <a:endParaRPr lang="ru-RU"/>
        </a:p>
      </dgm:t>
    </dgm:pt>
    <dgm:pt modelId="{C6BD0F35-DF70-A349-8C82-C75AE4DD8F99}">
      <dgm:prSet/>
      <dgm:spPr/>
      <dgm:t>
        <a:bodyPr/>
        <a:lstStyle/>
        <a:p>
          <a:r>
            <a:rPr lang="ru-RU"/>
            <a:t>Выбор индикаторов</a:t>
          </a:r>
          <a:r>
            <a:rPr lang="ru-RU" baseline="0"/>
            <a:t> интернационализации</a:t>
          </a:r>
          <a:endParaRPr lang="ru-RU"/>
        </a:p>
      </dgm:t>
    </dgm:pt>
    <dgm:pt modelId="{1A92B29D-243E-AD4C-9877-68043C14333D}" type="parTrans" cxnId="{1B41A4E9-6C6A-5248-9AF3-06A07992BA18}">
      <dgm:prSet/>
      <dgm:spPr/>
      <dgm:t>
        <a:bodyPr/>
        <a:lstStyle/>
        <a:p>
          <a:endParaRPr lang="ru-RU"/>
        </a:p>
      </dgm:t>
    </dgm:pt>
    <dgm:pt modelId="{835DCFA9-6153-E741-9549-376D97B7A084}" type="sibTrans" cxnId="{1B41A4E9-6C6A-5248-9AF3-06A07992BA18}">
      <dgm:prSet/>
      <dgm:spPr/>
      <dgm:t>
        <a:bodyPr/>
        <a:lstStyle/>
        <a:p>
          <a:endParaRPr lang="ru-RU"/>
        </a:p>
      </dgm:t>
    </dgm:pt>
    <dgm:pt modelId="{03301D9F-02D7-614A-AC70-CDD376170AE4}">
      <dgm:prSet/>
      <dgm:spPr/>
      <dgm:t>
        <a:bodyPr/>
        <a:lstStyle/>
        <a:p>
          <a:r>
            <a:rPr lang="ru-RU"/>
            <a:t>Выбор показателей</a:t>
          </a:r>
          <a:r>
            <a:rPr lang="ru-RU" baseline="0"/>
            <a:t> эффективности</a:t>
          </a:r>
          <a:endParaRPr lang="ru-RU"/>
        </a:p>
      </dgm:t>
    </dgm:pt>
    <dgm:pt modelId="{FFE3DFD7-DB41-A244-918B-CB24F8DE3EAF}" type="parTrans" cxnId="{354CFF95-9795-2E49-A304-E67883BB6A09}">
      <dgm:prSet/>
      <dgm:spPr/>
      <dgm:t>
        <a:bodyPr/>
        <a:lstStyle/>
        <a:p>
          <a:endParaRPr lang="ru-RU"/>
        </a:p>
      </dgm:t>
    </dgm:pt>
    <dgm:pt modelId="{DE05E0E2-BF01-794D-B95B-BBCB7E1F195C}" type="sibTrans" cxnId="{354CFF95-9795-2E49-A304-E67883BB6A09}">
      <dgm:prSet/>
      <dgm:spPr/>
      <dgm:t>
        <a:bodyPr/>
        <a:lstStyle/>
        <a:p>
          <a:endParaRPr lang="ru-RU"/>
        </a:p>
      </dgm:t>
    </dgm:pt>
    <dgm:pt modelId="{E5316A26-6CE6-354A-B6DE-D0DB24DD1FD8}">
      <dgm:prSet/>
      <dgm:spPr/>
      <dgm:t>
        <a:bodyPr/>
        <a:lstStyle/>
        <a:p>
          <a:r>
            <a:rPr lang="ru-RU"/>
            <a:t>Определение целевых показателй эффективности</a:t>
          </a:r>
        </a:p>
      </dgm:t>
    </dgm:pt>
    <dgm:pt modelId="{5D55F4F7-4DAD-8C4D-AAF7-601B9A097D51}" type="parTrans" cxnId="{84967CB3-BED5-CE46-B86B-154999A4476E}">
      <dgm:prSet/>
      <dgm:spPr/>
      <dgm:t>
        <a:bodyPr/>
        <a:lstStyle/>
        <a:p>
          <a:endParaRPr lang="ru-RU"/>
        </a:p>
      </dgm:t>
    </dgm:pt>
    <dgm:pt modelId="{3BFCE15D-ED54-CE4F-A51E-3D2B778696A3}" type="sibTrans" cxnId="{84967CB3-BED5-CE46-B86B-154999A4476E}">
      <dgm:prSet/>
      <dgm:spPr/>
      <dgm:t>
        <a:bodyPr/>
        <a:lstStyle/>
        <a:p>
          <a:endParaRPr lang="ru-RU"/>
        </a:p>
      </dgm:t>
    </dgm:pt>
    <dgm:pt modelId="{395057B7-AFA7-F345-8210-6893C716012E}">
      <dgm:prSet/>
      <dgm:spPr/>
      <dgm:t>
        <a:bodyPr/>
        <a:lstStyle/>
        <a:p>
          <a:r>
            <a:rPr lang="ru-RU"/>
            <a:t>Анализ влияния показателей интернационализации на целевые показатели эффективности</a:t>
          </a:r>
        </a:p>
      </dgm:t>
    </dgm:pt>
    <dgm:pt modelId="{9BD916DF-9463-C742-BC4C-77C3C71CC82C}" type="parTrans" cxnId="{8CAFBA61-DCAD-A540-9938-3F099527DD0B}">
      <dgm:prSet/>
      <dgm:spPr/>
      <dgm:t>
        <a:bodyPr/>
        <a:lstStyle/>
        <a:p>
          <a:endParaRPr lang="ru-RU"/>
        </a:p>
      </dgm:t>
    </dgm:pt>
    <dgm:pt modelId="{B1BA3BC4-7D36-CD41-8463-561D4E6A469B}" type="sibTrans" cxnId="{8CAFBA61-DCAD-A540-9938-3F099527DD0B}">
      <dgm:prSet/>
      <dgm:spPr/>
      <dgm:t>
        <a:bodyPr/>
        <a:lstStyle/>
        <a:p>
          <a:endParaRPr lang="ru-RU"/>
        </a:p>
      </dgm:t>
    </dgm:pt>
    <dgm:pt modelId="{690122E6-9CED-3F4C-ABD6-803746DF288D}">
      <dgm:prSet/>
      <dgm:spPr/>
      <dgm:t>
        <a:bodyPr/>
        <a:lstStyle/>
        <a:p>
          <a:r>
            <a:rPr lang="ru-RU"/>
            <a:t>Планирование мероприятий и стратегических</a:t>
          </a:r>
          <a:r>
            <a:rPr lang="ru-RU" baseline="0"/>
            <a:t> инициатив интернационализации</a:t>
          </a:r>
          <a:endParaRPr lang="ru-RU"/>
        </a:p>
      </dgm:t>
    </dgm:pt>
    <dgm:pt modelId="{56722372-E330-0041-BF22-287D9EE2A766}" type="parTrans" cxnId="{E55B573A-F2AF-0545-A53B-24E60579DAE4}">
      <dgm:prSet/>
      <dgm:spPr/>
      <dgm:t>
        <a:bodyPr/>
        <a:lstStyle/>
        <a:p>
          <a:endParaRPr lang="ru-RU"/>
        </a:p>
      </dgm:t>
    </dgm:pt>
    <dgm:pt modelId="{A855366B-F56B-C54F-AFFF-DF2901D865DD}" type="sibTrans" cxnId="{E55B573A-F2AF-0545-A53B-24E60579DAE4}">
      <dgm:prSet/>
      <dgm:spPr/>
      <dgm:t>
        <a:bodyPr/>
        <a:lstStyle/>
        <a:p>
          <a:endParaRPr lang="ru-RU"/>
        </a:p>
      </dgm:t>
    </dgm:pt>
    <dgm:pt modelId="{24970851-C2B0-114A-A65D-0AA22BD83B39}">
      <dgm:prSet/>
      <dgm:spPr/>
      <dgm:t>
        <a:bodyPr/>
        <a:lstStyle/>
        <a:p>
          <a:r>
            <a:rPr lang="ru-RU"/>
            <a:t>Определение горизонта планирования</a:t>
          </a:r>
        </a:p>
      </dgm:t>
    </dgm:pt>
    <dgm:pt modelId="{1434AAD6-078B-2048-9F77-4B247FA295B4}" type="parTrans" cxnId="{43DE7F8C-F0BD-DA4D-B817-BA870290723C}">
      <dgm:prSet/>
      <dgm:spPr/>
      <dgm:t>
        <a:bodyPr/>
        <a:lstStyle/>
        <a:p>
          <a:endParaRPr lang="ru-RU"/>
        </a:p>
      </dgm:t>
    </dgm:pt>
    <dgm:pt modelId="{3FC53B8F-294F-FE48-AD72-D4B4EFACBE19}" type="sibTrans" cxnId="{43DE7F8C-F0BD-DA4D-B817-BA870290723C}">
      <dgm:prSet/>
      <dgm:spPr/>
      <dgm:t>
        <a:bodyPr/>
        <a:lstStyle/>
        <a:p>
          <a:endParaRPr lang="ru-RU"/>
        </a:p>
      </dgm:t>
    </dgm:pt>
    <dgm:pt modelId="{799C03CF-1F3B-154A-946F-625648F57E8A}" type="pres">
      <dgm:prSet presAssocID="{8C49918C-E190-B74B-A22B-98AE41EBA2DE}" presName="Name0" presStyleCnt="0">
        <dgm:presLayoutVars>
          <dgm:dir/>
          <dgm:animLvl val="lvl"/>
          <dgm:resizeHandles val="exact"/>
        </dgm:presLayoutVars>
      </dgm:prSet>
      <dgm:spPr/>
      <dgm:t>
        <a:bodyPr/>
        <a:lstStyle/>
        <a:p>
          <a:endParaRPr lang="ru-RU"/>
        </a:p>
      </dgm:t>
    </dgm:pt>
    <dgm:pt modelId="{135FA87C-9A44-F045-A88B-259D9E2D4C6F}" type="pres">
      <dgm:prSet presAssocID="{690122E6-9CED-3F4C-ABD6-803746DF288D}" presName="boxAndChildren" presStyleCnt="0"/>
      <dgm:spPr/>
      <dgm:t>
        <a:bodyPr/>
        <a:lstStyle/>
        <a:p>
          <a:endParaRPr lang="ru-RU"/>
        </a:p>
      </dgm:t>
    </dgm:pt>
    <dgm:pt modelId="{752BF109-F4A6-D140-ADA9-C7C6B37C71EF}" type="pres">
      <dgm:prSet presAssocID="{690122E6-9CED-3F4C-ABD6-803746DF288D}" presName="parentTextBox" presStyleLbl="node1" presStyleIdx="0" presStyleCnt="7"/>
      <dgm:spPr/>
      <dgm:t>
        <a:bodyPr/>
        <a:lstStyle/>
        <a:p>
          <a:endParaRPr lang="ru-RU"/>
        </a:p>
      </dgm:t>
    </dgm:pt>
    <dgm:pt modelId="{876B0D25-AE87-2746-B2A7-05FC68A78DD0}" type="pres">
      <dgm:prSet presAssocID="{B1BA3BC4-7D36-CD41-8463-561D4E6A469B}" presName="sp" presStyleCnt="0"/>
      <dgm:spPr/>
      <dgm:t>
        <a:bodyPr/>
        <a:lstStyle/>
        <a:p>
          <a:endParaRPr lang="ru-RU"/>
        </a:p>
      </dgm:t>
    </dgm:pt>
    <dgm:pt modelId="{87B43EC4-9AB3-874B-942A-5F30E2D442C4}" type="pres">
      <dgm:prSet presAssocID="{395057B7-AFA7-F345-8210-6893C716012E}" presName="arrowAndChildren" presStyleCnt="0"/>
      <dgm:spPr/>
      <dgm:t>
        <a:bodyPr/>
        <a:lstStyle/>
        <a:p>
          <a:endParaRPr lang="ru-RU"/>
        </a:p>
      </dgm:t>
    </dgm:pt>
    <dgm:pt modelId="{52B6A442-EF6C-5A48-B4F3-C0ED3BD80E23}" type="pres">
      <dgm:prSet presAssocID="{395057B7-AFA7-F345-8210-6893C716012E}" presName="parentTextArrow" presStyleLbl="node1" presStyleIdx="1" presStyleCnt="7"/>
      <dgm:spPr/>
      <dgm:t>
        <a:bodyPr/>
        <a:lstStyle/>
        <a:p>
          <a:endParaRPr lang="ru-RU"/>
        </a:p>
      </dgm:t>
    </dgm:pt>
    <dgm:pt modelId="{3264198F-2F24-0F4A-B10D-99E4A07F9925}" type="pres">
      <dgm:prSet presAssocID="{3FC53B8F-294F-FE48-AD72-D4B4EFACBE19}" presName="sp" presStyleCnt="0"/>
      <dgm:spPr/>
      <dgm:t>
        <a:bodyPr/>
        <a:lstStyle/>
        <a:p>
          <a:endParaRPr lang="ru-RU"/>
        </a:p>
      </dgm:t>
    </dgm:pt>
    <dgm:pt modelId="{128BFA29-B5CA-0C4B-B225-E679F9947181}" type="pres">
      <dgm:prSet presAssocID="{24970851-C2B0-114A-A65D-0AA22BD83B39}" presName="arrowAndChildren" presStyleCnt="0"/>
      <dgm:spPr/>
      <dgm:t>
        <a:bodyPr/>
        <a:lstStyle/>
        <a:p>
          <a:endParaRPr lang="ru-RU"/>
        </a:p>
      </dgm:t>
    </dgm:pt>
    <dgm:pt modelId="{CDD09B01-B0AC-C645-8F63-225983A63E0C}" type="pres">
      <dgm:prSet presAssocID="{24970851-C2B0-114A-A65D-0AA22BD83B39}" presName="parentTextArrow" presStyleLbl="node1" presStyleIdx="2" presStyleCnt="7"/>
      <dgm:spPr/>
      <dgm:t>
        <a:bodyPr/>
        <a:lstStyle/>
        <a:p>
          <a:endParaRPr lang="ru-RU"/>
        </a:p>
      </dgm:t>
    </dgm:pt>
    <dgm:pt modelId="{9DF10675-C202-414B-A494-90B606217F10}" type="pres">
      <dgm:prSet presAssocID="{3BFCE15D-ED54-CE4F-A51E-3D2B778696A3}" presName="sp" presStyleCnt="0"/>
      <dgm:spPr/>
      <dgm:t>
        <a:bodyPr/>
        <a:lstStyle/>
        <a:p>
          <a:endParaRPr lang="ru-RU"/>
        </a:p>
      </dgm:t>
    </dgm:pt>
    <dgm:pt modelId="{76001CDA-7228-4648-BA75-23CE5F6CFC6E}" type="pres">
      <dgm:prSet presAssocID="{E5316A26-6CE6-354A-B6DE-D0DB24DD1FD8}" presName="arrowAndChildren" presStyleCnt="0"/>
      <dgm:spPr/>
      <dgm:t>
        <a:bodyPr/>
        <a:lstStyle/>
        <a:p>
          <a:endParaRPr lang="ru-RU"/>
        </a:p>
      </dgm:t>
    </dgm:pt>
    <dgm:pt modelId="{92091DB6-C94B-C84C-BA85-C194B2EC54DD}" type="pres">
      <dgm:prSet presAssocID="{E5316A26-6CE6-354A-B6DE-D0DB24DD1FD8}" presName="parentTextArrow" presStyleLbl="node1" presStyleIdx="3" presStyleCnt="7"/>
      <dgm:spPr/>
      <dgm:t>
        <a:bodyPr/>
        <a:lstStyle/>
        <a:p>
          <a:endParaRPr lang="ru-RU"/>
        </a:p>
      </dgm:t>
    </dgm:pt>
    <dgm:pt modelId="{2D32E243-E67C-C341-8115-BCA22C719B9C}" type="pres">
      <dgm:prSet presAssocID="{2BA9A2B8-8F95-B941-8D81-D2FDFBEB9CD6}" presName="sp" presStyleCnt="0"/>
      <dgm:spPr/>
      <dgm:t>
        <a:bodyPr/>
        <a:lstStyle/>
        <a:p>
          <a:endParaRPr lang="ru-RU"/>
        </a:p>
      </dgm:t>
    </dgm:pt>
    <dgm:pt modelId="{ED9DF289-4501-824F-B33C-5BADD285BA55}" type="pres">
      <dgm:prSet presAssocID="{39C2EDAC-474E-BE48-9B89-0206632F55D8}" presName="arrowAndChildren" presStyleCnt="0"/>
      <dgm:spPr/>
      <dgm:t>
        <a:bodyPr/>
        <a:lstStyle/>
        <a:p>
          <a:endParaRPr lang="ru-RU"/>
        </a:p>
      </dgm:t>
    </dgm:pt>
    <dgm:pt modelId="{F48AF55E-BEF6-AC48-8733-25AA2F9A8DB7}" type="pres">
      <dgm:prSet presAssocID="{39C2EDAC-474E-BE48-9B89-0206632F55D8}" presName="parentTextArrow" presStyleLbl="node1" presStyleIdx="4" presStyleCnt="7"/>
      <dgm:spPr/>
      <dgm:t>
        <a:bodyPr/>
        <a:lstStyle/>
        <a:p>
          <a:endParaRPr lang="ru-RU"/>
        </a:p>
      </dgm:t>
    </dgm:pt>
    <dgm:pt modelId="{D75578AB-C2CA-7D49-AE61-298AB1D74210}" type="pres">
      <dgm:prSet presAssocID="{9FFD9FB5-34B5-8A43-98D7-3A787406B53E}" presName="sp" presStyleCnt="0"/>
      <dgm:spPr/>
      <dgm:t>
        <a:bodyPr/>
        <a:lstStyle/>
        <a:p>
          <a:endParaRPr lang="ru-RU"/>
        </a:p>
      </dgm:t>
    </dgm:pt>
    <dgm:pt modelId="{349A3328-D0E3-6E41-BB1A-DB7FFC946209}" type="pres">
      <dgm:prSet presAssocID="{91AD62F8-B5FF-2846-A707-AE840D96211B}" presName="arrowAndChildren" presStyleCnt="0"/>
      <dgm:spPr/>
      <dgm:t>
        <a:bodyPr/>
        <a:lstStyle/>
        <a:p>
          <a:endParaRPr lang="ru-RU"/>
        </a:p>
      </dgm:t>
    </dgm:pt>
    <dgm:pt modelId="{F830E60D-C969-0640-8011-A6747160C4CF}" type="pres">
      <dgm:prSet presAssocID="{91AD62F8-B5FF-2846-A707-AE840D96211B}" presName="parentTextArrow" presStyleLbl="node1" presStyleIdx="5" presStyleCnt="7"/>
      <dgm:spPr/>
      <dgm:t>
        <a:bodyPr/>
        <a:lstStyle/>
        <a:p>
          <a:endParaRPr lang="ru-RU"/>
        </a:p>
      </dgm:t>
    </dgm:pt>
    <dgm:pt modelId="{10F53F95-49CE-2442-B38D-6DE7D480DEFE}" type="pres">
      <dgm:prSet presAssocID="{BFC877D5-7823-AE4D-A408-88D6D0EBBA55}" presName="sp" presStyleCnt="0"/>
      <dgm:spPr/>
      <dgm:t>
        <a:bodyPr/>
        <a:lstStyle/>
        <a:p>
          <a:endParaRPr lang="ru-RU"/>
        </a:p>
      </dgm:t>
    </dgm:pt>
    <dgm:pt modelId="{1B3F7C4E-94E2-1549-8D3D-849C58A57E09}" type="pres">
      <dgm:prSet presAssocID="{182AA668-66FE-1B40-A8B9-F4BF607657D4}" presName="arrowAndChildren" presStyleCnt="0"/>
      <dgm:spPr/>
      <dgm:t>
        <a:bodyPr/>
        <a:lstStyle/>
        <a:p>
          <a:endParaRPr lang="ru-RU"/>
        </a:p>
      </dgm:t>
    </dgm:pt>
    <dgm:pt modelId="{09CC215D-6577-D243-BA5A-D9E9CEF88F6E}" type="pres">
      <dgm:prSet presAssocID="{182AA668-66FE-1B40-A8B9-F4BF607657D4}" presName="parentTextArrow" presStyleLbl="node1" presStyleIdx="5" presStyleCnt="7"/>
      <dgm:spPr/>
      <dgm:t>
        <a:bodyPr/>
        <a:lstStyle/>
        <a:p>
          <a:endParaRPr lang="ru-RU"/>
        </a:p>
      </dgm:t>
    </dgm:pt>
    <dgm:pt modelId="{CBA79563-0BA3-9740-943B-AABA355838FB}" type="pres">
      <dgm:prSet presAssocID="{182AA668-66FE-1B40-A8B9-F4BF607657D4}" presName="arrow" presStyleLbl="node1" presStyleIdx="6" presStyleCnt="7"/>
      <dgm:spPr/>
      <dgm:t>
        <a:bodyPr/>
        <a:lstStyle/>
        <a:p>
          <a:endParaRPr lang="ru-RU"/>
        </a:p>
      </dgm:t>
    </dgm:pt>
    <dgm:pt modelId="{00C28B2E-4BA1-4F40-BFB5-7BFB93595293}" type="pres">
      <dgm:prSet presAssocID="{182AA668-66FE-1B40-A8B9-F4BF607657D4}" presName="descendantArrow" presStyleCnt="0"/>
      <dgm:spPr/>
      <dgm:t>
        <a:bodyPr/>
        <a:lstStyle/>
        <a:p>
          <a:endParaRPr lang="ru-RU"/>
        </a:p>
      </dgm:t>
    </dgm:pt>
    <dgm:pt modelId="{E102BD7E-6261-A140-B7ED-7B995572FA95}" type="pres">
      <dgm:prSet presAssocID="{C6BD0F35-DF70-A349-8C82-C75AE4DD8F99}" presName="childTextArrow" presStyleLbl="fgAccFollowNode1" presStyleIdx="0" presStyleCnt="2">
        <dgm:presLayoutVars>
          <dgm:bulletEnabled val="1"/>
        </dgm:presLayoutVars>
      </dgm:prSet>
      <dgm:spPr/>
      <dgm:t>
        <a:bodyPr/>
        <a:lstStyle/>
        <a:p>
          <a:endParaRPr lang="ru-RU"/>
        </a:p>
      </dgm:t>
    </dgm:pt>
    <dgm:pt modelId="{492C50B1-9193-9A4B-8E42-EA33B3F4A2FB}" type="pres">
      <dgm:prSet presAssocID="{03301D9F-02D7-614A-AC70-CDD376170AE4}" presName="childTextArrow" presStyleLbl="fgAccFollowNode1" presStyleIdx="1" presStyleCnt="2">
        <dgm:presLayoutVars>
          <dgm:bulletEnabled val="1"/>
        </dgm:presLayoutVars>
      </dgm:prSet>
      <dgm:spPr/>
      <dgm:t>
        <a:bodyPr/>
        <a:lstStyle/>
        <a:p>
          <a:endParaRPr lang="ru-RU"/>
        </a:p>
      </dgm:t>
    </dgm:pt>
  </dgm:ptLst>
  <dgm:cxnLst>
    <dgm:cxn modelId="{43DE7F8C-F0BD-DA4D-B817-BA870290723C}" srcId="{8C49918C-E190-B74B-A22B-98AE41EBA2DE}" destId="{24970851-C2B0-114A-A65D-0AA22BD83B39}" srcOrd="4" destOrd="0" parTransId="{1434AAD6-078B-2048-9F77-4B247FA295B4}" sibTransId="{3FC53B8F-294F-FE48-AD72-D4B4EFACBE19}"/>
    <dgm:cxn modelId="{354CFF95-9795-2E49-A304-E67883BB6A09}" srcId="{182AA668-66FE-1B40-A8B9-F4BF607657D4}" destId="{03301D9F-02D7-614A-AC70-CDD376170AE4}" srcOrd="1" destOrd="0" parTransId="{FFE3DFD7-DB41-A244-918B-CB24F8DE3EAF}" sibTransId="{DE05E0E2-BF01-794D-B95B-BBCB7E1F195C}"/>
    <dgm:cxn modelId="{9FE27E5F-CBC3-7E4E-89BF-FD9C754921F9}" srcId="{8C49918C-E190-B74B-A22B-98AE41EBA2DE}" destId="{182AA668-66FE-1B40-A8B9-F4BF607657D4}" srcOrd="0" destOrd="0" parTransId="{3094779A-E7FB-664D-92BE-7B2C2FEB64E1}" sibTransId="{BFC877D5-7823-AE4D-A408-88D6D0EBBA55}"/>
    <dgm:cxn modelId="{BEA75CE0-2ECF-3049-A7F8-84A0ADF554C4}" type="presOf" srcId="{91AD62F8-B5FF-2846-A707-AE840D96211B}" destId="{F830E60D-C969-0640-8011-A6747160C4CF}" srcOrd="0" destOrd="0" presId="urn:microsoft.com/office/officeart/2005/8/layout/process4"/>
    <dgm:cxn modelId="{54DEDA57-B7A9-3541-AE65-D98D9E2D03C4}" type="presOf" srcId="{690122E6-9CED-3F4C-ABD6-803746DF288D}" destId="{752BF109-F4A6-D140-ADA9-C7C6B37C71EF}" srcOrd="0" destOrd="0" presId="urn:microsoft.com/office/officeart/2005/8/layout/process4"/>
    <dgm:cxn modelId="{02E80FCA-EF26-2A43-8B23-28F27CBCBFCB}" type="presOf" srcId="{C6BD0F35-DF70-A349-8C82-C75AE4DD8F99}" destId="{E102BD7E-6261-A140-B7ED-7B995572FA95}" srcOrd="0" destOrd="0" presId="urn:microsoft.com/office/officeart/2005/8/layout/process4"/>
    <dgm:cxn modelId="{1B41A4E9-6C6A-5248-9AF3-06A07992BA18}" srcId="{182AA668-66FE-1B40-A8B9-F4BF607657D4}" destId="{C6BD0F35-DF70-A349-8C82-C75AE4DD8F99}" srcOrd="0" destOrd="0" parTransId="{1A92B29D-243E-AD4C-9877-68043C14333D}" sibTransId="{835DCFA9-6153-E741-9549-376D97B7A084}"/>
    <dgm:cxn modelId="{E55B573A-F2AF-0545-A53B-24E60579DAE4}" srcId="{8C49918C-E190-B74B-A22B-98AE41EBA2DE}" destId="{690122E6-9CED-3F4C-ABD6-803746DF288D}" srcOrd="6" destOrd="0" parTransId="{56722372-E330-0041-BF22-287D9EE2A766}" sibTransId="{A855366B-F56B-C54F-AFFF-DF2901D865DD}"/>
    <dgm:cxn modelId="{1352C128-8357-564B-8982-48FF3A6F80C1}" srcId="{8C49918C-E190-B74B-A22B-98AE41EBA2DE}" destId="{39C2EDAC-474E-BE48-9B89-0206632F55D8}" srcOrd="2" destOrd="0" parTransId="{F7A0A6AE-5503-6D4F-A1F7-4614FA262B3E}" sibTransId="{2BA9A2B8-8F95-B941-8D81-D2FDFBEB9CD6}"/>
    <dgm:cxn modelId="{52236655-AB0F-FE48-8DB1-89B9CD61A881}" type="presOf" srcId="{395057B7-AFA7-F345-8210-6893C716012E}" destId="{52B6A442-EF6C-5A48-B4F3-C0ED3BD80E23}" srcOrd="0" destOrd="0" presId="urn:microsoft.com/office/officeart/2005/8/layout/process4"/>
    <dgm:cxn modelId="{7297A5D7-29B2-F049-AE1B-16A5848CDBEE}" srcId="{8C49918C-E190-B74B-A22B-98AE41EBA2DE}" destId="{91AD62F8-B5FF-2846-A707-AE840D96211B}" srcOrd="1" destOrd="0" parTransId="{4324A19C-BA3A-7B4F-BF33-F9322323AB05}" sibTransId="{9FFD9FB5-34B5-8A43-98D7-3A787406B53E}"/>
    <dgm:cxn modelId="{9A9B5E11-E431-6140-A6AF-7FD25F14B4C7}" type="presOf" srcId="{39C2EDAC-474E-BE48-9B89-0206632F55D8}" destId="{F48AF55E-BEF6-AC48-8733-25AA2F9A8DB7}" srcOrd="0" destOrd="0" presId="urn:microsoft.com/office/officeart/2005/8/layout/process4"/>
    <dgm:cxn modelId="{2479405F-DA93-4C45-89E6-DEED700132B2}" type="presOf" srcId="{24970851-C2B0-114A-A65D-0AA22BD83B39}" destId="{CDD09B01-B0AC-C645-8F63-225983A63E0C}" srcOrd="0" destOrd="0" presId="urn:microsoft.com/office/officeart/2005/8/layout/process4"/>
    <dgm:cxn modelId="{842DDC33-698D-C940-88D7-BBFF310ADC4B}" type="presOf" srcId="{E5316A26-6CE6-354A-B6DE-D0DB24DD1FD8}" destId="{92091DB6-C94B-C84C-BA85-C194B2EC54DD}" srcOrd="0" destOrd="0" presId="urn:microsoft.com/office/officeart/2005/8/layout/process4"/>
    <dgm:cxn modelId="{5ABD8B05-3C47-C240-B386-DCE8E4448098}" type="presOf" srcId="{03301D9F-02D7-614A-AC70-CDD376170AE4}" destId="{492C50B1-9193-9A4B-8E42-EA33B3F4A2FB}" srcOrd="0" destOrd="0" presId="urn:microsoft.com/office/officeart/2005/8/layout/process4"/>
    <dgm:cxn modelId="{8CAFBA61-DCAD-A540-9938-3F099527DD0B}" srcId="{8C49918C-E190-B74B-A22B-98AE41EBA2DE}" destId="{395057B7-AFA7-F345-8210-6893C716012E}" srcOrd="5" destOrd="0" parTransId="{9BD916DF-9463-C742-BC4C-77C3C71CC82C}" sibTransId="{B1BA3BC4-7D36-CD41-8463-561D4E6A469B}"/>
    <dgm:cxn modelId="{70488532-8D4E-7F42-8B4B-1F65BB53D646}" type="presOf" srcId="{182AA668-66FE-1B40-A8B9-F4BF607657D4}" destId="{CBA79563-0BA3-9740-943B-AABA355838FB}" srcOrd="1" destOrd="0" presId="urn:microsoft.com/office/officeart/2005/8/layout/process4"/>
    <dgm:cxn modelId="{84967CB3-BED5-CE46-B86B-154999A4476E}" srcId="{8C49918C-E190-B74B-A22B-98AE41EBA2DE}" destId="{E5316A26-6CE6-354A-B6DE-D0DB24DD1FD8}" srcOrd="3" destOrd="0" parTransId="{5D55F4F7-4DAD-8C4D-AAF7-601B9A097D51}" sibTransId="{3BFCE15D-ED54-CE4F-A51E-3D2B778696A3}"/>
    <dgm:cxn modelId="{8BA89BEE-E873-E943-9B4F-F00064E0E947}" type="presOf" srcId="{182AA668-66FE-1B40-A8B9-F4BF607657D4}" destId="{09CC215D-6577-D243-BA5A-D9E9CEF88F6E}" srcOrd="0" destOrd="0" presId="urn:microsoft.com/office/officeart/2005/8/layout/process4"/>
    <dgm:cxn modelId="{18370161-CB71-3D49-A840-5B011C8AD9D1}" type="presOf" srcId="{8C49918C-E190-B74B-A22B-98AE41EBA2DE}" destId="{799C03CF-1F3B-154A-946F-625648F57E8A}" srcOrd="0" destOrd="0" presId="urn:microsoft.com/office/officeart/2005/8/layout/process4"/>
    <dgm:cxn modelId="{EDC46DAC-B46F-C14D-8D98-7A6A4F1989C2}" type="presParOf" srcId="{799C03CF-1F3B-154A-946F-625648F57E8A}" destId="{135FA87C-9A44-F045-A88B-259D9E2D4C6F}" srcOrd="0" destOrd="0" presId="urn:microsoft.com/office/officeart/2005/8/layout/process4"/>
    <dgm:cxn modelId="{ED305A97-8B45-4F46-8CC8-00DB9010735A}" type="presParOf" srcId="{135FA87C-9A44-F045-A88B-259D9E2D4C6F}" destId="{752BF109-F4A6-D140-ADA9-C7C6B37C71EF}" srcOrd="0" destOrd="0" presId="urn:microsoft.com/office/officeart/2005/8/layout/process4"/>
    <dgm:cxn modelId="{5B5F99BD-D703-614D-80B4-502AC264756F}" type="presParOf" srcId="{799C03CF-1F3B-154A-946F-625648F57E8A}" destId="{876B0D25-AE87-2746-B2A7-05FC68A78DD0}" srcOrd="1" destOrd="0" presId="urn:microsoft.com/office/officeart/2005/8/layout/process4"/>
    <dgm:cxn modelId="{8F565DDD-C290-7740-A30B-AA3916459EEF}" type="presParOf" srcId="{799C03CF-1F3B-154A-946F-625648F57E8A}" destId="{87B43EC4-9AB3-874B-942A-5F30E2D442C4}" srcOrd="2" destOrd="0" presId="urn:microsoft.com/office/officeart/2005/8/layout/process4"/>
    <dgm:cxn modelId="{A3599FA8-5713-9F48-B326-497B1C2D37CE}" type="presParOf" srcId="{87B43EC4-9AB3-874B-942A-5F30E2D442C4}" destId="{52B6A442-EF6C-5A48-B4F3-C0ED3BD80E23}" srcOrd="0" destOrd="0" presId="urn:microsoft.com/office/officeart/2005/8/layout/process4"/>
    <dgm:cxn modelId="{98276555-7D75-DF43-BF08-C8C8FAEB0246}" type="presParOf" srcId="{799C03CF-1F3B-154A-946F-625648F57E8A}" destId="{3264198F-2F24-0F4A-B10D-99E4A07F9925}" srcOrd="3" destOrd="0" presId="urn:microsoft.com/office/officeart/2005/8/layout/process4"/>
    <dgm:cxn modelId="{0F7C0636-B09D-1D42-A29B-641EB877E054}" type="presParOf" srcId="{799C03CF-1F3B-154A-946F-625648F57E8A}" destId="{128BFA29-B5CA-0C4B-B225-E679F9947181}" srcOrd="4" destOrd="0" presId="urn:microsoft.com/office/officeart/2005/8/layout/process4"/>
    <dgm:cxn modelId="{9378787A-61EF-B64E-9306-EF3282618D32}" type="presParOf" srcId="{128BFA29-B5CA-0C4B-B225-E679F9947181}" destId="{CDD09B01-B0AC-C645-8F63-225983A63E0C}" srcOrd="0" destOrd="0" presId="urn:microsoft.com/office/officeart/2005/8/layout/process4"/>
    <dgm:cxn modelId="{F887429D-0E09-CC47-8589-9F2956C984B8}" type="presParOf" srcId="{799C03CF-1F3B-154A-946F-625648F57E8A}" destId="{9DF10675-C202-414B-A494-90B606217F10}" srcOrd="5" destOrd="0" presId="urn:microsoft.com/office/officeart/2005/8/layout/process4"/>
    <dgm:cxn modelId="{A82412AA-9561-4542-9E37-58F8A25731C2}" type="presParOf" srcId="{799C03CF-1F3B-154A-946F-625648F57E8A}" destId="{76001CDA-7228-4648-BA75-23CE5F6CFC6E}" srcOrd="6" destOrd="0" presId="urn:microsoft.com/office/officeart/2005/8/layout/process4"/>
    <dgm:cxn modelId="{458C47B0-6789-5146-854D-16500512011A}" type="presParOf" srcId="{76001CDA-7228-4648-BA75-23CE5F6CFC6E}" destId="{92091DB6-C94B-C84C-BA85-C194B2EC54DD}" srcOrd="0" destOrd="0" presId="urn:microsoft.com/office/officeart/2005/8/layout/process4"/>
    <dgm:cxn modelId="{36B631C8-2ADD-3840-A56C-3D18EC55C3A2}" type="presParOf" srcId="{799C03CF-1F3B-154A-946F-625648F57E8A}" destId="{2D32E243-E67C-C341-8115-BCA22C719B9C}" srcOrd="7" destOrd="0" presId="urn:microsoft.com/office/officeart/2005/8/layout/process4"/>
    <dgm:cxn modelId="{52C267E1-3E9B-7C46-960F-0EA23F95723E}" type="presParOf" srcId="{799C03CF-1F3B-154A-946F-625648F57E8A}" destId="{ED9DF289-4501-824F-B33C-5BADD285BA55}" srcOrd="8" destOrd="0" presId="urn:microsoft.com/office/officeart/2005/8/layout/process4"/>
    <dgm:cxn modelId="{93FB8998-9B94-794C-9594-362BA9FA3578}" type="presParOf" srcId="{ED9DF289-4501-824F-B33C-5BADD285BA55}" destId="{F48AF55E-BEF6-AC48-8733-25AA2F9A8DB7}" srcOrd="0" destOrd="0" presId="urn:microsoft.com/office/officeart/2005/8/layout/process4"/>
    <dgm:cxn modelId="{B0ED2C6C-8124-1D40-BA96-2E8C8B9DA149}" type="presParOf" srcId="{799C03CF-1F3B-154A-946F-625648F57E8A}" destId="{D75578AB-C2CA-7D49-AE61-298AB1D74210}" srcOrd="9" destOrd="0" presId="urn:microsoft.com/office/officeart/2005/8/layout/process4"/>
    <dgm:cxn modelId="{3CEFDA33-FE0D-434E-844B-2CF001F13348}" type="presParOf" srcId="{799C03CF-1F3B-154A-946F-625648F57E8A}" destId="{349A3328-D0E3-6E41-BB1A-DB7FFC946209}" srcOrd="10" destOrd="0" presId="urn:microsoft.com/office/officeart/2005/8/layout/process4"/>
    <dgm:cxn modelId="{0BB3ED57-89EF-D54E-B6B2-D1B79CFF627D}" type="presParOf" srcId="{349A3328-D0E3-6E41-BB1A-DB7FFC946209}" destId="{F830E60D-C969-0640-8011-A6747160C4CF}" srcOrd="0" destOrd="0" presId="urn:microsoft.com/office/officeart/2005/8/layout/process4"/>
    <dgm:cxn modelId="{181A3D32-D158-C944-8210-6C43E878A154}" type="presParOf" srcId="{799C03CF-1F3B-154A-946F-625648F57E8A}" destId="{10F53F95-49CE-2442-B38D-6DE7D480DEFE}" srcOrd="11" destOrd="0" presId="urn:microsoft.com/office/officeart/2005/8/layout/process4"/>
    <dgm:cxn modelId="{86515439-2CD4-C345-9949-C2E181CD6376}" type="presParOf" srcId="{799C03CF-1F3B-154A-946F-625648F57E8A}" destId="{1B3F7C4E-94E2-1549-8D3D-849C58A57E09}" srcOrd="12" destOrd="0" presId="urn:microsoft.com/office/officeart/2005/8/layout/process4"/>
    <dgm:cxn modelId="{99C7A9B5-31AC-C34A-9005-4C7853C797DA}" type="presParOf" srcId="{1B3F7C4E-94E2-1549-8D3D-849C58A57E09}" destId="{09CC215D-6577-D243-BA5A-D9E9CEF88F6E}" srcOrd="0" destOrd="0" presId="urn:microsoft.com/office/officeart/2005/8/layout/process4"/>
    <dgm:cxn modelId="{10620287-624A-9D4F-8175-7F6C51F09E1A}" type="presParOf" srcId="{1B3F7C4E-94E2-1549-8D3D-849C58A57E09}" destId="{CBA79563-0BA3-9740-943B-AABA355838FB}" srcOrd="1" destOrd="0" presId="urn:microsoft.com/office/officeart/2005/8/layout/process4"/>
    <dgm:cxn modelId="{7865F740-6956-6844-8956-ED41C5C9264F}" type="presParOf" srcId="{1B3F7C4E-94E2-1549-8D3D-849C58A57E09}" destId="{00C28B2E-4BA1-4F40-BFB5-7BFB93595293}" srcOrd="2" destOrd="0" presId="urn:microsoft.com/office/officeart/2005/8/layout/process4"/>
    <dgm:cxn modelId="{2090E1A6-ADBD-4D4D-B989-BFFB5A0AC05B}" type="presParOf" srcId="{00C28B2E-4BA1-4F40-BFB5-7BFB93595293}" destId="{E102BD7E-6261-A140-B7ED-7B995572FA95}" srcOrd="0" destOrd="0" presId="urn:microsoft.com/office/officeart/2005/8/layout/process4"/>
    <dgm:cxn modelId="{15843836-3965-094D-A28F-B775A1190F58}" type="presParOf" srcId="{00C28B2E-4BA1-4F40-BFB5-7BFB93595293}" destId="{492C50B1-9193-9A4B-8E42-EA33B3F4A2FB}" srcOrd="1" destOrd="0" presId="urn:microsoft.com/office/officeart/2005/8/layout/process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94A03-492F-734F-AE5C-2BEC232D9045}">
      <dsp:nvSpPr>
        <dsp:cNvPr id="0" name=""/>
        <dsp:cNvSpPr/>
      </dsp:nvSpPr>
      <dsp:spPr>
        <a:xfrm>
          <a:off x="4785" y="443837"/>
          <a:ext cx="1145966" cy="5715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Первый этап</a:t>
          </a:r>
        </a:p>
      </dsp:txBody>
      <dsp:txXfrm>
        <a:off x="15944" y="454996"/>
        <a:ext cx="1123648" cy="358684"/>
      </dsp:txXfrm>
    </dsp:sp>
    <dsp:sp modelId="{4F348E16-D7FF-554A-85CC-94B4C3D4843B}">
      <dsp:nvSpPr>
        <dsp:cNvPr id="0" name=""/>
        <dsp:cNvSpPr/>
      </dsp:nvSpPr>
      <dsp:spPr>
        <a:xfrm>
          <a:off x="59957" y="711932"/>
          <a:ext cx="1505054" cy="2616129"/>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ea typeface="+mn-ea"/>
              <a:cs typeface="Times New Roman" panose="02020603050405020304" pitchFamily="18" charset="0"/>
            </a:rPr>
            <a:t>Зарубежная деятельность компании</a:t>
          </a:r>
          <a:r>
            <a:rPr lang="ru-RU" sz="1000" kern="1200" baseline="0">
              <a:latin typeface="Times New Roman" panose="02020603050405020304" pitchFamily="18" charset="0"/>
              <a:ea typeface="+mn-ea"/>
              <a:cs typeface="Times New Roman" panose="02020603050405020304" pitchFamily="18" charset="0"/>
            </a:rPr>
            <a:t> </a:t>
          </a:r>
          <a:r>
            <a:rPr lang="ru-RU" sz="1000" kern="1200">
              <a:latin typeface="Times New Roman" panose="02020603050405020304" pitchFamily="18" charset="0"/>
              <a:ea typeface="+mn-ea"/>
              <a:cs typeface="Times New Roman" panose="02020603050405020304" pitchFamily="18" charset="0"/>
            </a:rPr>
            <a:t>не оказывает существенного влияния на положение компании в целом. Именно на этом этапе могут быть заложены основы для последующей эволюции компании на внешний рынок</a:t>
          </a:r>
        </a:p>
      </dsp:txBody>
      <dsp:txXfrm>
        <a:off x="104039" y="756014"/>
        <a:ext cx="1416890" cy="2527965"/>
      </dsp:txXfrm>
    </dsp:sp>
    <dsp:sp modelId="{24C1D4E0-7647-9443-914C-B60D77961A0D}">
      <dsp:nvSpPr>
        <dsp:cNvPr id="0" name=""/>
        <dsp:cNvSpPr/>
      </dsp:nvSpPr>
      <dsp:spPr>
        <a:xfrm rot="21478223">
          <a:off x="1369216" y="455417"/>
          <a:ext cx="463745" cy="285312"/>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solidFill>
              <a:sysClr val="window" lastClr="FFFFFF"/>
            </a:solidFill>
            <a:latin typeface="Calibri" panose="020F0502020204030204"/>
            <a:ea typeface="+mn-ea"/>
            <a:cs typeface="+mn-cs"/>
          </a:endParaRPr>
        </a:p>
      </dsp:txBody>
      <dsp:txXfrm>
        <a:off x="1369243" y="513995"/>
        <a:ext cx="378151" cy="171188"/>
      </dsp:txXfrm>
    </dsp:sp>
    <dsp:sp modelId="{D23CFF6D-5C85-0C47-8242-772793C152F1}">
      <dsp:nvSpPr>
        <dsp:cNvPr id="0" name=""/>
        <dsp:cNvSpPr/>
      </dsp:nvSpPr>
      <dsp:spPr>
        <a:xfrm>
          <a:off x="2025193" y="377584"/>
          <a:ext cx="1145966" cy="55546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Второй этап</a:t>
          </a:r>
        </a:p>
      </dsp:txBody>
      <dsp:txXfrm>
        <a:off x="2036039" y="388430"/>
        <a:ext cx="1124274" cy="348617"/>
      </dsp:txXfrm>
    </dsp:sp>
    <dsp:sp modelId="{EF2512CE-9E16-5947-ACB6-8EE8D646A868}">
      <dsp:nvSpPr>
        <dsp:cNvPr id="0" name=""/>
        <dsp:cNvSpPr/>
      </dsp:nvSpPr>
      <dsp:spPr>
        <a:xfrm>
          <a:off x="2111844" y="592229"/>
          <a:ext cx="1442095" cy="280208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ea typeface="+mn-ea"/>
              <a:cs typeface="Times New Roman" panose="02020603050405020304" pitchFamily="18" charset="0"/>
            </a:rPr>
            <a:t>Зарубежная хозяйственная деятельность приобретает устойчивый характер и относительную самостоятельность. Как правило, экспортная</a:t>
          </a:r>
          <a:r>
            <a:rPr lang="ru-RU" sz="1000" kern="1200" baseline="0">
              <a:latin typeface="Times New Roman" panose="02020603050405020304" pitchFamily="18" charset="0"/>
              <a:ea typeface="+mn-ea"/>
              <a:cs typeface="Times New Roman" panose="02020603050405020304" pitchFamily="18" charset="0"/>
            </a:rPr>
            <a:t> </a:t>
          </a:r>
          <a:r>
            <a:rPr lang="ru-RU" sz="1000" kern="1200">
              <a:latin typeface="Times New Roman" panose="02020603050405020304" pitchFamily="18" charset="0"/>
              <a:ea typeface="+mn-ea"/>
              <a:cs typeface="Times New Roman" panose="02020603050405020304" pitchFamily="18" charset="0"/>
            </a:rPr>
            <a:t>стратегия компании дополняется заметной активной предпринимательской деятельностью на зарубежном рынке, выходящей за рамки внешнеторговой деятельности</a:t>
          </a:r>
        </a:p>
      </dsp:txBody>
      <dsp:txXfrm>
        <a:off x="2154082" y="634467"/>
        <a:ext cx="1357619" cy="2717610"/>
      </dsp:txXfrm>
    </dsp:sp>
    <dsp:sp modelId="{73EE1A4A-ECFD-4D47-82BF-56E346DA0F57}">
      <dsp:nvSpPr>
        <dsp:cNvPr id="0" name=""/>
        <dsp:cNvSpPr/>
      </dsp:nvSpPr>
      <dsp:spPr>
        <a:xfrm rot="108827">
          <a:off x="3381788" y="451974"/>
          <a:ext cx="446993" cy="285312"/>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solidFill>
              <a:sysClr val="window" lastClr="FFFFFF"/>
            </a:solidFill>
            <a:latin typeface="Calibri" panose="020F0502020204030204"/>
            <a:ea typeface="+mn-ea"/>
            <a:cs typeface="+mn-cs"/>
          </a:endParaRPr>
        </a:p>
      </dsp:txBody>
      <dsp:txXfrm>
        <a:off x="3381809" y="507681"/>
        <a:ext cx="361399" cy="171188"/>
      </dsp:txXfrm>
    </dsp:sp>
    <dsp:sp modelId="{3F192F29-687A-264A-ACC6-4AF12D14E838}">
      <dsp:nvSpPr>
        <dsp:cNvPr id="0" name=""/>
        <dsp:cNvSpPr/>
      </dsp:nvSpPr>
      <dsp:spPr>
        <a:xfrm>
          <a:off x="4014121" y="450404"/>
          <a:ext cx="1145966" cy="52595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Третий этап</a:t>
          </a:r>
        </a:p>
      </dsp:txBody>
      <dsp:txXfrm>
        <a:off x="4024391" y="460674"/>
        <a:ext cx="1125426" cy="330094"/>
      </dsp:txXfrm>
    </dsp:sp>
    <dsp:sp modelId="{CE9B8ECB-29E6-1D47-AB81-BB2BC1B26993}">
      <dsp:nvSpPr>
        <dsp:cNvPr id="0" name=""/>
        <dsp:cNvSpPr/>
      </dsp:nvSpPr>
      <dsp:spPr>
        <a:xfrm>
          <a:off x="4152501" y="705365"/>
          <a:ext cx="1338637" cy="2616129"/>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ea typeface="+mn-ea"/>
              <a:cs typeface="Times New Roman" panose="02020603050405020304" pitchFamily="18" charset="0"/>
            </a:rPr>
            <a:t>Внутренний рынок теряет для компании</a:t>
          </a:r>
          <a:r>
            <a:rPr lang="ru-RU" sz="1000" kern="1200" baseline="0">
              <a:latin typeface="Times New Roman" panose="02020603050405020304" pitchFamily="18" charset="0"/>
              <a:ea typeface="+mn-ea"/>
              <a:cs typeface="Times New Roman" panose="02020603050405020304" pitchFamily="18" charset="0"/>
            </a:rPr>
            <a:t> </a:t>
          </a:r>
          <a:r>
            <a:rPr lang="ru-RU" sz="1000" kern="1200">
              <a:latin typeface="Times New Roman" panose="02020603050405020304" pitchFamily="18" charset="0"/>
              <a:ea typeface="+mn-ea"/>
              <a:cs typeface="Times New Roman" panose="02020603050405020304" pitchFamily="18" charset="0"/>
            </a:rPr>
            <a:t>приоритет и ставится в один ряд со многими внешними рынками. Деятельность компании</a:t>
          </a:r>
          <a:r>
            <a:rPr lang="ru-RU" sz="1000" kern="1200" baseline="0">
              <a:latin typeface="Times New Roman" panose="02020603050405020304" pitchFamily="18" charset="0"/>
              <a:ea typeface="+mn-ea"/>
              <a:cs typeface="Times New Roman" panose="02020603050405020304" pitchFamily="18" charset="0"/>
            </a:rPr>
            <a:t> </a:t>
          </a:r>
          <a:r>
            <a:rPr lang="ru-RU" sz="1000" kern="1200">
              <a:latin typeface="Times New Roman" panose="02020603050405020304" pitchFamily="18" charset="0"/>
              <a:ea typeface="+mn-ea"/>
              <a:cs typeface="Times New Roman" panose="02020603050405020304" pitchFamily="18" charset="0"/>
            </a:rPr>
            <a:t>приобретает глобальный характер. </a:t>
          </a:r>
        </a:p>
      </dsp:txBody>
      <dsp:txXfrm>
        <a:off x="4191708" y="744572"/>
        <a:ext cx="1260223" cy="25377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DF766-9989-3840-8154-790391E29147}">
      <dsp:nvSpPr>
        <dsp:cNvPr id="0" name=""/>
        <dsp:cNvSpPr/>
      </dsp:nvSpPr>
      <dsp:spPr>
        <a:xfrm>
          <a:off x="4884781" y="2212866"/>
          <a:ext cx="424646" cy="108433"/>
        </a:xfrm>
        <a:custGeom>
          <a:avLst/>
          <a:gdLst/>
          <a:ahLst/>
          <a:cxnLst/>
          <a:rect l="0" t="0" r="0" b="0"/>
          <a:pathLst>
            <a:path>
              <a:moveTo>
                <a:pt x="0" y="0"/>
              </a:moveTo>
              <a:lnTo>
                <a:pt x="0" y="128541"/>
              </a:lnTo>
              <a:lnTo>
                <a:pt x="396344" y="128541"/>
              </a:lnTo>
              <a:lnTo>
                <a:pt x="396344"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32DC9C5-DC7C-6947-9F49-C89A8807C2CB}">
      <dsp:nvSpPr>
        <dsp:cNvPr id="0" name=""/>
        <dsp:cNvSpPr/>
      </dsp:nvSpPr>
      <dsp:spPr>
        <a:xfrm>
          <a:off x="4406800" y="2212866"/>
          <a:ext cx="477980" cy="108433"/>
        </a:xfrm>
        <a:custGeom>
          <a:avLst/>
          <a:gdLst/>
          <a:ahLst/>
          <a:cxnLst/>
          <a:rect l="0" t="0" r="0" b="0"/>
          <a:pathLst>
            <a:path>
              <a:moveTo>
                <a:pt x="396344" y="0"/>
              </a:moveTo>
              <a:lnTo>
                <a:pt x="396344" y="128541"/>
              </a:lnTo>
              <a:lnTo>
                <a:pt x="0" y="128541"/>
              </a:lnTo>
              <a:lnTo>
                <a:pt x="0"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A56CEFF-EFCB-5F45-AD88-CD0C8A6CD179}">
      <dsp:nvSpPr>
        <dsp:cNvPr id="0" name=""/>
        <dsp:cNvSpPr/>
      </dsp:nvSpPr>
      <dsp:spPr>
        <a:xfrm>
          <a:off x="4839061" y="1579160"/>
          <a:ext cx="91440" cy="108433"/>
        </a:xfrm>
        <a:custGeom>
          <a:avLst/>
          <a:gdLst/>
          <a:ahLst/>
          <a:cxnLst/>
          <a:rect l="0" t="0" r="0" b="0"/>
          <a:pathLst>
            <a:path>
              <a:moveTo>
                <a:pt x="45720" y="0"/>
              </a:moveTo>
              <a:lnTo>
                <a:pt x="45720"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629BA82-0E73-CB42-9E25-3F775C569BC6}">
      <dsp:nvSpPr>
        <dsp:cNvPr id="0" name=""/>
        <dsp:cNvSpPr/>
      </dsp:nvSpPr>
      <dsp:spPr>
        <a:xfrm>
          <a:off x="3370503" y="785277"/>
          <a:ext cx="1514277" cy="108433"/>
        </a:xfrm>
        <a:custGeom>
          <a:avLst/>
          <a:gdLst/>
          <a:ahLst/>
          <a:cxnLst/>
          <a:rect l="0" t="0" r="0" b="0"/>
          <a:pathLst>
            <a:path>
              <a:moveTo>
                <a:pt x="0" y="0"/>
              </a:moveTo>
              <a:lnTo>
                <a:pt x="0" y="128541"/>
              </a:lnTo>
              <a:lnTo>
                <a:pt x="1486290" y="128541"/>
              </a:lnTo>
              <a:lnTo>
                <a:pt x="1486290" y="188623"/>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F1B3694-7332-C04F-BD97-A6A45A2E534B}">
      <dsp:nvSpPr>
        <dsp:cNvPr id="0" name=""/>
        <dsp:cNvSpPr/>
      </dsp:nvSpPr>
      <dsp:spPr>
        <a:xfrm>
          <a:off x="2771577" y="2331258"/>
          <a:ext cx="835460" cy="108433"/>
        </a:xfrm>
        <a:custGeom>
          <a:avLst/>
          <a:gdLst/>
          <a:ahLst/>
          <a:cxnLst/>
          <a:rect l="0" t="0" r="0" b="0"/>
          <a:pathLst>
            <a:path>
              <a:moveTo>
                <a:pt x="0" y="0"/>
              </a:moveTo>
              <a:lnTo>
                <a:pt x="0" y="128541"/>
              </a:lnTo>
              <a:lnTo>
                <a:pt x="792688" y="128541"/>
              </a:lnTo>
              <a:lnTo>
                <a:pt x="792688"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091FB0D-4A10-264F-A3A3-13EF5AFC452E}">
      <dsp:nvSpPr>
        <dsp:cNvPr id="0" name=""/>
        <dsp:cNvSpPr/>
      </dsp:nvSpPr>
      <dsp:spPr>
        <a:xfrm>
          <a:off x="2725857" y="2331258"/>
          <a:ext cx="91440" cy="108433"/>
        </a:xfrm>
        <a:custGeom>
          <a:avLst/>
          <a:gdLst/>
          <a:ahLst/>
          <a:cxnLst/>
          <a:rect l="0" t="0" r="0" b="0"/>
          <a:pathLst>
            <a:path>
              <a:moveTo>
                <a:pt x="45720" y="0"/>
              </a:moveTo>
              <a:lnTo>
                <a:pt x="45720"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9F8782B-B751-9A4F-BCB4-4C0941D7FE2C}">
      <dsp:nvSpPr>
        <dsp:cNvPr id="0" name=""/>
        <dsp:cNvSpPr/>
      </dsp:nvSpPr>
      <dsp:spPr>
        <a:xfrm>
          <a:off x="2023324" y="2331258"/>
          <a:ext cx="748252" cy="108433"/>
        </a:xfrm>
        <a:custGeom>
          <a:avLst/>
          <a:gdLst/>
          <a:ahLst/>
          <a:cxnLst/>
          <a:rect l="0" t="0" r="0" b="0"/>
          <a:pathLst>
            <a:path>
              <a:moveTo>
                <a:pt x="792688" y="0"/>
              </a:moveTo>
              <a:lnTo>
                <a:pt x="792688" y="128541"/>
              </a:lnTo>
              <a:lnTo>
                <a:pt x="0" y="128541"/>
              </a:lnTo>
              <a:lnTo>
                <a:pt x="0"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E5F9A6D-D0F3-5449-B2AF-FE00A1D9F8E4}">
      <dsp:nvSpPr>
        <dsp:cNvPr id="0" name=""/>
        <dsp:cNvSpPr/>
      </dsp:nvSpPr>
      <dsp:spPr>
        <a:xfrm>
          <a:off x="1747281" y="1601843"/>
          <a:ext cx="1024296" cy="108433"/>
        </a:xfrm>
        <a:custGeom>
          <a:avLst/>
          <a:gdLst/>
          <a:ahLst/>
          <a:cxnLst/>
          <a:rect l="0" t="0" r="0" b="0"/>
          <a:pathLst>
            <a:path>
              <a:moveTo>
                <a:pt x="0" y="0"/>
              </a:moveTo>
              <a:lnTo>
                <a:pt x="0" y="128541"/>
              </a:lnTo>
              <a:lnTo>
                <a:pt x="990860" y="128541"/>
              </a:lnTo>
              <a:lnTo>
                <a:pt x="990860"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FD4851B-DCDA-9146-86A5-EB6665256DAB}">
      <dsp:nvSpPr>
        <dsp:cNvPr id="0" name=""/>
        <dsp:cNvSpPr/>
      </dsp:nvSpPr>
      <dsp:spPr>
        <a:xfrm>
          <a:off x="761683" y="2342497"/>
          <a:ext cx="409309" cy="108433"/>
        </a:xfrm>
        <a:custGeom>
          <a:avLst/>
          <a:gdLst/>
          <a:ahLst/>
          <a:cxnLst/>
          <a:rect l="0" t="0" r="0" b="0"/>
          <a:pathLst>
            <a:path>
              <a:moveTo>
                <a:pt x="0" y="0"/>
              </a:moveTo>
              <a:lnTo>
                <a:pt x="0" y="128541"/>
              </a:lnTo>
              <a:lnTo>
                <a:pt x="396344" y="128541"/>
              </a:lnTo>
              <a:lnTo>
                <a:pt x="396344"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F39FDA9-63D8-0145-AA4C-D2B646F6BB87}">
      <dsp:nvSpPr>
        <dsp:cNvPr id="0" name=""/>
        <dsp:cNvSpPr/>
      </dsp:nvSpPr>
      <dsp:spPr>
        <a:xfrm>
          <a:off x="372539" y="2342497"/>
          <a:ext cx="389143" cy="108433"/>
        </a:xfrm>
        <a:custGeom>
          <a:avLst/>
          <a:gdLst/>
          <a:ahLst/>
          <a:cxnLst/>
          <a:rect l="0" t="0" r="0" b="0"/>
          <a:pathLst>
            <a:path>
              <a:moveTo>
                <a:pt x="396344" y="0"/>
              </a:moveTo>
              <a:lnTo>
                <a:pt x="396344" y="128541"/>
              </a:lnTo>
              <a:lnTo>
                <a:pt x="0" y="128541"/>
              </a:lnTo>
              <a:lnTo>
                <a:pt x="0"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17D31BC-0169-F14A-9476-5FB724642B3B}">
      <dsp:nvSpPr>
        <dsp:cNvPr id="0" name=""/>
        <dsp:cNvSpPr/>
      </dsp:nvSpPr>
      <dsp:spPr>
        <a:xfrm>
          <a:off x="761683" y="1601843"/>
          <a:ext cx="985597" cy="108433"/>
        </a:xfrm>
        <a:custGeom>
          <a:avLst/>
          <a:gdLst/>
          <a:ahLst/>
          <a:cxnLst/>
          <a:rect l="0" t="0" r="0" b="0"/>
          <a:pathLst>
            <a:path>
              <a:moveTo>
                <a:pt x="990860" y="0"/>
              </a:moveTo>
              <a:lnTo>
                <a:pt x="990860" y="128541"/>
              </a:lnTo>
              <a:lnTo>
                <a:pt x="0" y="128541"/>
              </a:lnTo>
              <a:lnTo>
                <a:pt x="0" y="188623"/>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35111ED-4665-7B4F-BACC-AAF45C533DE9}">
      <dsp:nvSpPr>
        <dsp:cNvPr id="0" name=""/>
        <dsp:cNvSpPr/>
      </dsp:nvSpPr>
      <dsp:spPr>
        <a:xfrm>
          <a:off x="1747281" y="785277"/>
          <a:ext cx="1623222" cy="108433"/>
        </a:xfrm>
        <a:custGeom>
          <a:avLst/>
          <a:gdLst/>
          <a:ahLst/>
          <a:cxnLst/>
          <a:rect l="0" t="0" r="0" b="0"/>
          <a:pathLst>
            <a:path>
              <a:moveTo>
                <a:pt x="1486290" y="0"/>
              </a:moveTo>
              <a:lnTo>
                <a:pt x="1486290" y="128541"/>
              </a:lnTo>
              <a:lnTo>
                <a:pt x="0" y="128541"/>
              </a:lnTo>
              <a:lnTo>
                <a:pt x="0" y="188623"/>
              </a:lnTo>
            </a:path>
          </a:pathLst>
        </a:custGeom>
        <a:noFill/>
        <a:ln w="25400" cap="flat" cmpd="sng" algn="ctr">
          <a:solidFill>
            <a:schemeClr val="dk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8E586FA-EB84-E348-A99F-9842F162E72D}">
      <dsp:nvSpPr>
        <dsp:cNvPr id="0" name=""/>
        <dsp:cNvSpPr/>
      </dsp:nvSpPr>
      <dsp:spPr>
        <a:xfrm>
          <a:off x="2988325" y="297590"/>
          <a:ext cx="764356" cy="487686"/>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196FD8F-C654-D141-9860-37D55B6762F5}">
      <dsp:nvSpPr>
        <dsp:cNvPr id="0" name=""/>
        <dsp:cNvSpPr/>
      </dsp:nvSpPr>
      <dsp:spPr>
        <a:xfrm>
          <a:off x="3029751" y="336945"/>
          <a:ext cx="764356" cy="48768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Формы интернационализации</a:t>
          </a:r>
        </a:p>
      </dsp:txBody>
      <dsp:txXfrm>
        <a:off x="3044035" y="351229"/>
        <a:ext cx="735788" cy="459118"/>
      </dsp:txXfrm>
    </dsp:sp>
    <dsp:sp modelId="{8E11021C-375A-3F4D-AB55-C9569C2A8134}">
      <dsp:nvSpPr>
        <dsp:cNvPr id="0" name=""/>
        <dsp:cNvSpPr/>
      </dsp:nvSpPr>
      <dsp:spPr>
        <a:xfrm>
          <a:off x="1280200" y="893710"/>
          <a:ext cx="934161" cy="708132"/>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3C9ECE3-F193-4B42-B7DF-87811F5A9618}">
      <dsp:nvSpPr>
        <dsp:cNvPr id="0" name=""/>
        <dsp:cNvSpPr/>
      </dsp:nvSpPr>
      <dsp:spPr>
        <a:xfrm>
          <a:off x="1321626" y="933065"/>
          <a:ext cx="934161" cy="708132"/>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Без участия капитала</a:t>
          </a:r>
        </a:p>
      </dsp:txBody>
      <dsp:txXfrm>
        <a:off x="1342366" y="953805"/>
        <a:ext cx="892681" cy="666652"/>
      </dsp:txXfrm>
    </dsp:sp>
    <dsp:sp modelId="{B98FCE67-48A1-2843-9567-234AE45E6FEF}">
      <dsp:nvSpPr>
        <dsp:cNvPr id="0" name=""/>
        <dsp:cNvSpPr/>
      </dsp:nvSpPr>
      <dsp:spPr>
        <a:xfrm>
          <a:off x="250697" y="1710276"/>
          <a:ext cx="1021971" cy="632220"/>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F8706A8-13B1-544A-A27A-803294631E83}">
      <dsp:nvSpPr>
        <dsp:cNvPr id="0" name=""/>
        <dsp:cNvSpPr/>
      </dsp:nvSpPr>
      <dsp:spPr>
        <a:xfrm>
          <a:off x="292123" y="1749631"/>
          <a:ext cx="1021971" cy="632220"/>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Без переноса ресурсов</a:t>
          </a:r>
        </a:p>
      </dsp:txBody>
      <dsp:txXfrm>
        <a:off x="310640" y="1768148"/>
        <a:ext cx="984937" cy="595186"/>
      </dsp:txXfrm>
    </dsp:sp>
    <dsp:sp modelId="{4D9CF65F-DABE-914F-97AE-03DA38D71738}">
      <dsp:nvSpPr>
        <dsp:cNvPr id="0" name=""/>
        <dsp:cNvSpPr/>
      </dsp:nvSpPr>
      <dsp:spPr>
        <a:xfrm>
          <a:off x="4656" y="2450930"/>
          <a:ext cx="735767" cy="60881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DA5F336-98D6-754C-A489-5BA5FD87D11B}">
      <dsp:nvSpPr>
        <dsp:cNvPr id="0" name=""/>
        <dsp:cNvSpPr/>
      </dsp:nvSpPr>
      <dsp:spPr>
        <a:xfrm>
          <a:off x="46082" y="2490285"/>
          <a:ext cx="735767" cy="60881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Прямой экспорт</a:t>
          </a:r>
        </a:p>
      </dsp:txBody>
      <dsp:txXfrm>
        <a:off x="63914" y="2508117"/>
        <a:ext cx="700103" cy="573151"/>
      </dsp:txXfrm>
    </dsp:sp>
    <dsp:sp modelId="{26C4D615-FA68-E74D-92DB-BCEFE8C7DBED}">
      <dsp:nvSpPr>
        <dsp:cNvPr id="0" name=""/>
        <dsp:cNvSpPr/>
      </dsp:nvSpPr>
      <dsp:spPr>
        <a:xfrm>
          <a:off x="823276" y="2450930"/>
          <a:ext cx="695433" cy="62207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5C2A84D-E7F4-CC4C-AB53-531FB10732B3}">
      <dsp:nvSpPr>
        <dsp:cNvPr id="0" name=""/>
        <dsp:cNvSpPr/>
      </dsp:nvSpPr>
      <dsp:spPr>
        <a:xfrm>
          <a:off x="864702" y="2490285"/>
          <a:ext cx="695433" cy="622073"/>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Косвенный экспорт</a:t>
          </a:r>
        </a:p>
      </dsp:txBody>
      <dsp:txXfrm>
        <a:off x="882922" y="2508505"/>
        <a:ext cx="658993" cy="585633"/>
      </dsp:txXfrm>
    </dsp:sp>
    <dsp:sp modelId="{200EB4C1-E7BB-DA42-A93B-F7921CD90279}">
      <dsp:nvSpPr>
        <dsp:cNvPr id="0" name=""/>
        <dsp:cNvSpPr/>
      </dsp:nvSpPr>
      <dsp:spPr>
        <a:xfrm>
          <a:off x="2299290" y="1710276"/>
          <a:ext cx="944574" cy="620982"/>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D3201B0-E486-C144-98F4-A382DB19A8FF}">
      <dsp:nvSpPr>
        <dsp:cNvPr id="0" name=""/>
        <dsp:cNvSpPr/>
      </dsp:nvSpPr>
      <dsp:spPr>
        <a:xfrm>
          <a:off x="2340716" y="1749631"/>
          <a:ext cx="944574" cy="620982"/>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С переносом ресурсов</a:t>
          </a:r>
        </a:p>
      </dsp:txBody>
      <dsp:txXfrm>
        <a:off x="2358904" y="1767819"/>
        <a:ext cx="908198" cy="584606"/>
      </dsp:txXfrm>
    </dsp:sp>
    <dsp:sp modelId="{3B93C4F7-3511-D44C-B586-2218540D6805}">
      <dsp:nvSpPr>
        <dsp:cNvPr id="0" name=""/>
        <dsp:cNvSpPr/>
      </dsp:nvSpPr>
      <dsp:spPr>
        <a:xfrm>
          <a:off x="1601562" y="2439692"/>
          <a:ext cx="843524" cy="616216"/>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DE01077-ECFD-954A-BDCE-91182B170F2D}">
      <dsp:nvSpPr>
        <dsp:cNvPr id="0" name=""/>
        <dsp:cNvSpPr/>
      </dsp:nvSpPr>
      <dsp:spPr>
        <a:xfrm>
          <a:off x="1642988" y="2479047"/>
          <a:ext cx="843524" cy="61621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Франчайзинг</a:t>
          </a:r>
        </a:p>
      </dsp:txBody>
      <dsp:txXfrm>
        <a:off x="1661036" y="2497095"/>
        <a:ext cx="807428" cy="580120"/>
      </dsp:txXfrm>
    </dsp:sp>
    <dsp:sp modelId="{135E8CC7-2778-7A40-9056-3D3FD3D9B7E2}">
      <dsp:nvSpPr>
        <dsp:cNvPr id="0" name=""/>
        <dsp:cNvSpPr/>
      </dsp:nvSpPr>
      <dsp:spPr>
        <a:xfrm>
          <a:off x="2527939" y="2439692"/>
          <a:ext cx="661692" cy="59414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8656633-F2DB-4A41-969E-FDA7482EC93B}">
      <dsp:nvSpPr>
        <dsp:cNvPr id="0" name=""/>
        <dsp:cNvSpPr/>
      </dsp:nvSpPr>
      <dsp:spPr>
        <a:xfrm>
          <a:off x="2569366" y="2479047"/>
          <a:ext cx="661692" cy="59414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Лицензирование</a:t>
          </a:r>
        </a:p>
      </dsp:txBody>
      <dsp:txXfrm>
        <a:off x="2586768" y="2496449"/>
        <a:ext cx="626888" cy="559337"/>
      </dsp:txXfrm>
    </dsp:sp>
    <dsp:sp modelId="{3C356DB8-044F-F141-84BA-D72CCD59969B}">
      <dsp:nvSpPr>
        <dsp:cNvPr id="0" name=""/>
        <dsp:cNvSpPr/>
      </dsp:nvSpPr>
      <dsp:spPr>
        <a:xfrm>
          <a:off x="3272484" y="2439692"/>
          <a:ext cx="669107" cy="605879"/>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3F6234F-31ED-8743-BA86-F96CAE905D81}">
      <dsp:nvSpPr>
        <dsp:cNvPr id="0" name=""/>
        <dsp:cNvSpPr/>
      </dsp:nvSpPr>
      <dsp:spPr>
        <a:xfrm>
          <a:off x="3313910" y="2479047"/>
          <a:ext cx="669107" cy="605879"/>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Управление</a:t>
          </a:r>
          <a:r>
            <a:rPr lang="ru-RU" sz="1000" kern="1200" baseline="0">
              <a:latin typeface="Times New Roman" panose="02020603050405020304" pitchFamily="18" charset="0"/>
              <a:ea typeface="+mn-ea"/>
              <a:cs typeface="Times New Roman" panose="02020603050405020304" pitchFamily="18" charset="0"/>
            </a:rPr>
            <a:t> проектами</a:t>
          </a:r>
          <a:endParaRPr lang="ru-RU" sz="1000" kern="1200">
            <a:latin typeface="Times New Roman" panose="02020603050405020304" pitchFamily="18" charset="0"/>
            <a:ea typeface="+mn-ea"/>
            <a:cs typeface="Times New Roman" panose="02020603050405020304" pitchFamily="18" charset="0"/>
          </a:endParaRPr>
        </a:p>
      </dsp:txBody>
      <dsp:txXfrm>
        <a:off x="3331656" y="2496793"/>
        <a:ext cx="633615" cy="570387"/>
      </dsp:txXfrm>
    </dsp:sp>
    <dsp:sp modelId="{9812A1A2-F014-7842-90C6-5B2657E70171}">
      <dsp:nvSpPr>
        <dsp:cNvPr id="0" name=""/>
        <dsp:cNvSpPr/>
      </dsp:nvSpPr>
      <dsp:spPr>
        <a:xfrm>
          <a:off x="4308755" y="893710"/>
          <a:ext cx="1152050" cy="685449"/>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ABDF24-F3B5-024B-9700-603CC41D6089}">
      <dsp:nvSpPr>
        <dsp:cNvPr id="0" name=""/>
        <dsp:cNvSpPr/>
      </dsp:nvSpPr>
      <dsp:spPr>
        <a:xfrm>
          <a:off x="4350182" y="933065"/>
          <a:ext cx="1152050" cy="685449"/>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Используя капитал</a:t>
          </a:r>
        </a:p>
      </dsp:txBody>
      <dsp:txXfrm>
        <a:off x="4370258" y="953141"/>
        <a:ext cx="1111898" cy="645297"/>
      </dsp:txXfrm>
    </dsp:sp>
    <dsp:sp modelId="{A3DABAF1-A83B-9942-8A1D-2E1745BE2299}">
      <dsp:nvSpPr>
        <dsp:cNvPr id="0" name=""/>
        <dsp:cNvSpPr/>
      </dsp:nvSpPr>
      <dsp:spPr>
        <a:xfrm>
          <a:off x="4394232" y="1687593"/>
          <a:ext cx="981097" cy="52527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57AB364-31F5-F246-9254-44733A254E84}">
      <dsp:nvSpPr>
        <dsp:cNvPr id="0" name=""/>
        <dsp:cNvSpPr/>
      </dsp:nvSpPr>
      <dsp:spPr>
        <a:xfrm>
          <a:off x="4435658" y="1726948"/>
          <a:ext cx="981097" cy="525273"/>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Постоянное увеличение вовлеченности </a:t>
          </a:r>
        </a:p>
      </dsp:txBody>
      <dsp:txXfrm>
        <a:off x="4451043" y="1742333"/>
        <a:ext cx="950327" cy="494503"/>
      </dsp:txXfrm>
    </dsp:sp>
    <dsp:sp modelId="{4DDA9486-7F3C-5545-8A9C-0E6C2EB507A9}">
      <dsp:nvSpPr>
        <dsp:cNvPr id="0" name=""/>
        <dsp:cNvSpPr/>
      </dsp:nvSpPr>
      <dsp:spPr>
        <a:xfrm>
          <a:off x="4024444" y="2321299"/>
          <a:ext cx="764710" cy="729546"/>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32619B7-9302-504F-850C-A02E04D65C29}">
      <dsp:nvSpPr>
        <dsp:cNvPr id="0" name=""/>
        <dsp:cNvSpPr/>
      </dsp:nvSpPr>
      <dsp:spPr>
        <a:xfrm>
          <a:off x="4065871" y="2360654"/>
          <a:ext cx="764710" cy="72954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Дочерняя компания</a:t>
          </a:r>
        </a:p>
      </dsp:txBody>
      <dsp:txXfrm>
        <a:off x="4087239" y="2382022"/>
        <a:ext cx="721974" cy="686810"/>
      </dsp:txXfrm>
    </dsp:sp>
    <dsp:sp modelId="{C154331E-993C-C64D-8DA4-9CC9F0D7709B}">
      <dsp:nvSpPr>
        <dsp:cNvPr id="0" name=""/>
        <dsp:cNvSpPr/>
      </dsp:nvSpPr>
      <dsp:spPr>
        <a:xfrm>
          <a:off x="4872873" y="2321299"/>
          <a:ext cx="873109" cy="727764"/>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271CD04-23DC-3D4C-B692-B5BEC09C5703}">
      <dsp:nvSpPr>
        <dsp:cNvPr id="0" name=""/>
        <dsp:cNvSpPr/>
      </dsp:nvSpPr>
      <dsp:spPr>
        <a:xfrm>
          <a:off x="4914299" y="2360654"/>
          <a:ext cx="873109" cy="727764"/>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mn-ea"/>
              <a:cs typeface="Times New Roman" panose="02020603050405020304" pitchFamily="18" charset="0"/>
            </a:rPr>
            <a:t>Совместное предприятие</a:t>
          </a:r>
        </a:p>
      </dsp:txBody>
      <dsp:txXfrm>
        <a:off x="4935614" y="2381969"/>
        <a:ext cx="830479" cy="6851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E606C9-F6FC-E340-8A6D-35A9EE343C5E}">
      <dsp:nvSpPr>
        <dsp:cNvPr id="0" name=""/>
        <dsp:cNvSpPr/>
      </dsp:nvSpPr>
      <dsp:spPr>
        <a:xfrm>
          <a:off x="1433409" y="4627683"/>
          <a:ext cx="326024" cy="1164775"/>
        </a:xfrm>
        <a:custGeom>
          <a:avLst/>
          <a:gdLst/>
          <a:ahLst/>
          <a:cxnLst/>
          <a:rect l="0" t="0" r="0" b="0"/>
          <a:pathLst>
            <a:path>
              <a:moveTo>
                <a:pt x="0" y="0"/>
              </a:moveTo>
              <a:lnTo>
                <a:pt x="102013" y="0"/>
              </a:lnTo>
              <a:lnTo>
                <a:pt x="102013" y="194384"/>
              </a:lnTo>
              <a:lnTo>
                <a:pt x="204026" y="1943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566183" y="5179833"/>
        <a:ext cx="60477" cy="60477"/>
      </dsp:txXfrm>
    </dsp:sp>
    <dsp:sp modelId="{701846CA-1F5A-4AB7-818E-D460C0D3F0A8}">
      <dsp:nvSpPr>
        <dsp:cNvPr id="0" name=""/>
        <dsp:cNvSpPr/>
      </dsp:nvSpPr>
      <dsp:spPr>
        <a:xfrm>
          <a:off x="1433409" y="4627683"/>
          <a:ext cx="326024" cy="624932"/>
        </a:xfrm>
        <a:custGeom>
          <a:avLst/>
          <a:gdLst/>
          <a:ahLst/>
          <a:cxnLst/>
          <a:rect l="0" t="0" r="0" b="0"/>
          <a:pathLst>
            <a:path>
              <a:moveTo>
                <a:pt x="0" y="0"/>
              </a:moveTo>
              <a:lnTo>
                <a:pt x="163012" y="0"/>
              </a:lnTo>
              <a:lnTo>
                <a:pt x="163012" y="624932"/>
              </a:lnTo>
              <a:lnTo>
                <a:pt x="326024" y="6249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8800" y="4922528"/>
        <a:ext cx="35243" cy="35243"/>
      </dsp:txXfrm>
    </dsp:sp>
    <dsp:sp modelId="{A1A371D1-F6C2-DD47-8F57-FBD9C8767B0E}">
      <dsp:nvSpPr>
        <dsp:cNvPr id="0" name=""/>
        <dsp:cNvSpPr/>
      </dsp:nvSpPr>
      <dsp:spPr>
        <a:xfrm>
          <a:off x="1433409" y="4581963"/>
          <a:ext cx="326024" cy="91440"/>
        </a:xfrm>
        <a:custGeom>
          <a:avLst/>
          <a:gdLst/>
          <a:ahLst/>
          <a:cxnLst/>
          <a:rect l="0" t="0" r="0" b="0"/>
          <a:pathLst>
            <a:path>
              <a:moveTo>
                <a:pt x="0" y="194384"/>
              </a:moveTo>
              <a:lnTo>
                <a:pt x="102013" y="194384"/>
              </a:lnTo>
              <a:lnTo>
                <a:pt x="102013" y="0"/>
              </a:lnTo>
              <a:lnTo>
                <a:pt x="20402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587998" y="4619260"/>
        <a:ext cx="16847" cy="16847"/>
      </dsp:txXfrm>
    </dsp:sp>
    <dsp:sp modelId="{31C505A4-CDEC-BB4D-B124-C1154A38CCED}">
      <dsp:nvSpPr>
        <dsp:cNvPr id="0" name=""/>
        <dsp:cNvSpPr/>
      </dsp:nvSpPr>
      <dsp:spPr>
        <a:xfrm>
          <a:off x="1433409" y="4172926"/>
          <a:ext cx="326024" cy="454757"/>
        </a:xfrm>
        <a:custGeom>
          <a:avLst/>
          <a:gdLst/>
          <a:ahLst/>
          <a:cxnLst/>
          <a:rect l="0" t="0" r="0" b="0"/>
          <a:pathLst>
            <a:path>
              <a:moveTo>
                <a:pt x="0" y="583154"/>
              </a:moveTo>
              <a:lnTo>
                <a:pt x="102013" y="583154"/>
              </a:lnTo>
              <a:lnTo>
                <a:pt x="102013" y="0"/>
              </a:lnTo>
              <a:lnTo>
                <a:pt x="20402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582433" y="4386316"/>
        <a:ext cx="27977" cy="27977"/>
      </dsp:txXfrm>
    </dsp:sp>
    <dsp:sp modelId="{58F6DE4A-F365-46F5-822E-6CBAB0DDD183}">
      <dsp:nvSpPr>
        <dsp:cNvPr id="0" name=""/>
        <dsp:cNvSpPr/>
      </dsp:nvSpPr>
      <dsp:spPr>
        <a:xfrm>
          <a:off x="1468204" y="2811127"/>
          <a:ext cx="291228" cy="174136"/>
        </a:xfrm>
        <a:custGeom>
          <a:avLst/>
          <a:gdLst/>
          <a:ahLst/>
          <a:cxnLst/>
          <a:rect l="0" t="0" r="0" b="0"/>
          <a:pathLst>
            <a:path>
              <a:moveTo>
                <a:pt x="0" y="0"/>
              </a:moveTo>
              <a:lnTo>
                <a:pt x="145614" y="0"/>
              </a:lnTo>
              <a:lnTo>
                <a:pt x="145614" y="174136"/>
              </a:lnTo>
              <a:lnTo>
                <a:pt x="291228" y="1741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05335" y="2889712"/>
        <a:ext cx="16965" cy="16965"/>
      </dsp:txXfrm>
    </dsp:sp>
    <dsp:sp modelId="{66AA4211-FD63-F84F-B6B0-4E3DF1E92C3B}">
      <dsp:nvSpPr>
        <dsp:cNvPr id="0" name=""/>
        <dsp:cNvSpPr/>
      </dsp:nvSpPr>
      <dsp:spPr>
        <a:xfrm>
          <a:off x="1468204" y="2811127"/>
          <a:ext cx="291228" cy="713983"/>
        </a:xfrm>
        <a:custGeom>
          <a:avLst/>
          <a:gdLst/>
          <a:ahLst/>
          <a:cxnLst/>
          <a:rect l="0" t="0" r="0" b="0"/>
          <a:pathLst>
            <a:path>
              <a:moveTo>
                <a:pt x="0" y="0"/>
              </a:moveTo>
              <a:lnTo>
                <a:pt x="102013" y="0"/>
              </a:lnTo>
              <a:lnTo>
                <a:pt x="102013" y="194384"/>
              </a:lnTo>
              <a:lnTo>
                <a:pt x="204026" y="1943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594541" y="3148841"/>
        <a:ext cx="38554" cy="38554"/>
      </dsp:txXfrm>
    </dsp:sp>
    <dsp:sp modelId="{27EB66E9-BFDD-CE4C-AC62-154C5E5FEAA2}">
      <dsp:nvSpPr>
        <dsp:cNvPr id="0" name=""/>
        <dsp:cNvSpPr/>
      </dsp:nvSpPr>
      <dsp:spPr>
        <a:xfrm>
          <a:off x="3121330" y="2399696"/>
          <a:ext cx="257643" cy="91440"/>
        </a:xfrm>
        <a:custGeom>
          <a:avLst/>
          <a:gdLst/>
          <a:ahLst/>
          <a:cxnLst/>
          <a:rect l="0" t="0" r="0" b="0"/>
          <a:pathLst>
            <a:path>
              <a:moveTo>
                <a:pt x="0" y="45720"/>
              </a:moveTo>
              <a:lnTo>
                <a:pt x="204026"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3243711" y="2438975"/>
        <a:ext cx="12882" cy="12882"/>
      </dsp:txXfrm>
    </dsp:sp>
    <dsp:sp modelId="{AE892490-CE43-4947-8FD7-981AF0B0E829}">
      <dsp:nvSpPr>
        <dsp:cNvPr id="0" name=""/>
        <dsp:cNvSpPr/>
      </dsp:nvSpPr>
      <dsp:spPr>
        <a:xfrm>
          <a:off x="1468204" y="2445416"/>
          <a:ext cx="291228" cy="365711"/>
        </a:xfrm>
        <a:custGeom>
          <a:avLst/>
          <a:gdLst/>
          <a:ahLst/>
          <a:cxnLst/>
          <a:rect l="0" t="0" r="0" b="0"/>
          <a:pathLst>
            <a:path>
              <a:moveTo>
                <a:pt x="0" y="194384"/>
              </a:moveTo>
              <a:lnTo>
                <a:pt x="102013" y="194384"/>
              </a:lnTo>
              <a:lnTo>
                <a:pt x="102013" y="0"/>
              </a:lnTo>
              <a:lnTo>
                <a:pt x="20402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602130" y="2616584"/>
        <a:ext cx="23375" cy="23375"/>
      </dsp:txXfrm>
    </dsp:sp>
    <dsp:sp modelId="{3FFEB0FC-09CC-B24F-A1D4-2E2BEB9B37B4}">
      <dsp:nvSpPr>
        <dsp:cNvPr id="0" name=""/>
        <dsp:cNvSpPr/>
      </dsp:nvSpPr>
      <dsp:spPr>
        <a:xfrm>
          <a:off x="1365302" y="978377"/>
          <a:ext cx="394133" cy="927195"/>
        </a:xfrm>
        <a:custGeom>
          <a:avLst/>
          <a:gdLst/>
          <a:ahLst/>
          <a:cxnLst/>
          <a:rect l="0" t="0" r="0" b="0"/>
          <a:pathLst>
            <a:path>
              <a:moveTo>
                <a:pt x="0" y="0"/>
              </a:moveTo>
              <a:lnTo>
                <a:pt x="102013" y="0"/>
              </a:lnTo>
              <a:lnTo>
                <a:pt x="102013" y="583154"/>
              </a:lnTo>
              <a:lnTo>
                <a:pt x="204026" y="5831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537181" y="1416788"/>
        <a:ext cx="50374" cy="50374"/>
      </dsp:txXfrm>
    </dsp:sp>
    <dsp:sp modelId="{74909BB6-83A8-C542-831B-1E144616B2C6}">
      <dsp:nvSpPr>
        <dsp:cNvPr id="0" name=""/>
        <dsp:cNvSpPr/>
      </dsp:nvSpPr>
      <dsp:spPr>
        <a:xfrm>
          <a:off x="1365302" y="978377"/>
          <a:ext cx="394133" cy="387347"/>
        </a:xfrm>
        <a:custGeom>
          <a:avLst/>
          <a:gdLst/>
          <a:ahLst/>
          <a:cxnLst/>
          <a:rect l="0" t="0" r="0" b="0"/>
          <a:pathLst>
            <a:path>
              <a:moveTo>
                <a:pt x="0" y="0"/>
              </a:moveTo>
              <a:lnTo>
                <a:pt x="102013" y="0"/>
              </a:lnTo>
              <a:lnTo>
                <a:pt x="102013" y="194384"/>
              </a:lnTo>
              <a:lnTo>
                <a:pt x="204026" y="1943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548553" y="1158236"/>
        <a:ext cx="27630" cy="27630"/>
      </dsp:txXfrm>
    </dsp:sp>
    <dsp:sp modelId="{FF34BA18-C57F-CD48-80C2-440D87A1E1EB}">
      <dsp:nvSpPr>
        <dsp:cNvPr id="0" name=""/>
        <dsp:cNvSpPr/>
      </dsp:nvSpPr>
      <dsp:spPr>
        <a:xfrm>
          <a:off x="1365302" y="825878"/>
          <a:ext cx="394133" cy="152499"/>
        </a:xfrm>
        <a:custGeom>
          <a:avLst/>
          <a:gdLst/>
          <a:ahLst/>
          <a:cxnLst/>
          <a:rect l="0" t="0" r="0" b="0"/>
          <a:pathLst>
            <a:path>
              <a:moveTo>
                <a:pt x="0" y="194384"/>
              </a:moveTo>
              <a:lnTo>
                <a:pt x="102013" y="194384"/>
              </a:lnTo>
              <a:lnTo>
                <a:pt x="102013" y="0"/>
              </a:lnTo>
              <a:lnTo>
                <a:pt x="20402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551803" y="891563"/>
        <a:ext cx="21130" cy="21130"/>
      </dsp:txXfrm>
    </dsp:sp>
    <dsp:sp modelId="{13122604-3B31-BC40-A4CC-128BB51A2FF2}">
      <dsp:nvSpPr>
        <dsp:cNvPr id="0" name=""/>
        <dsp:cNvSpPr/>
      </dsp:nvSpPr>
      <dsp:spPr>
        <a:xfrm>
          <a:off x="1365302" y="286035"/>
          <a:ext cx="394133" cy="692342"/>
        </a:xfrm>
        <a:custGeom>
          <a:avLst/>
          <a:gdLst/>
          <a:ahLst/>
          <a:cxnLst/>
          <a:rect l="0" t="0" r="0" b="0"/>
          <a:pathLst>
            <a:path>
              <a:moveTo>
                <a:pt x="0" y="583154"/>
              </a:moveTo>
              <a:lnTo>
                <a:pt x="102013" y="583154"/>
              </a:lnTo>
              <a:lnTo>
                <a:pt x="102013" y="0"/>
              </a:lnTo>
              <a:lnTo>
                <a:pt x="204026"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542452" y="612289"/>
        <a:ext cx="39833" cy="39833"/>
      </dsp:txXfrm>
    </dsp:sp>
    <dsp:sp modelId="{2F116CB4-45E1-5348-B044-1EB81F091348}">
      <dsp:nvSpPr>
        <dsp:cNvPr id="0" name=""/>
        <dsp:cNvSpPr/>
      </dsp:nvSpPr>
      <dsp:spPr>
        <a:xfrm>
          <a:off x="13030" y="340523"/>
          <a:ext cx="1428834" cy="12757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Определение</a:t>
          </a:r>
          <a:r>
            <a:rPr lang="ru-RU" sz="900" kern="1200" baseline="0">
              <a:latin typeface="Times New Roman" panose="02020603050405020304" pitchFamily="18" charset="0"/>
              <a:ea typeface="+mn-ea"/>
              <a:cs typeface="Times New Roman" panose="02020603050405020304" pitchFamily="18" charset="0"/>
            </a:rPr>
            <a:t> сущности и особенности интернационализации деятельности логистических компаний</a:t>
          </a:r>
          <a:endParaRPr lang="ru-RU" sz="900" kern="1200">
            <a:latin typeface="Times New Roman" panose="02020603050405020304" pitchFamily="18" charset="0"/>
            <a:ea typeface="+mn-ea"/>
            <a:cs typeface="Times New Roman" panose="02020603050405020304" pitchFamily="18" charset="0"/>
          </a:endParaRPr>
        </a:p>
      </dsp:txBody>
      <dsp:txXfrm>
        <a:off x="13030" y="340523"/>
        <a:ext cx="1428834" cy="1275708"/>
      </dsp:txXfrm>
    </dsp:sp>
    <dsp:sp modelId="{AD7CE5D4-32FC-D245-99FA-8666404404AA}">
      <dsp:nvSpPr>
        <dsp:cNvPr id="0" name=""/>
        <dsp:cNvSpPr/>
      </dsp:nvSpPr>
      <dsp:spPr>
        <a:xfrm>
          <a:off x="1759435" y="78428"/>
          <a:ext cx="3119754"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Определение целей и задач исследования взаимосвязи</a:t>
          </a:r>
        </a:p>
      </dsp:txBody>
      <dsp:txXfrm>
        <a:off x="1759435" y="78428"/>
        <a:ext cx="3119754" cy="415212"/>
      </dsp:txXfrm>
    </dsp:sp>
    <dsp:sp modelId="{F7CA2ED0-5849-F149-B961-FF3AC631D3BF}">
      <dsp:nvSpPr>
        <dsp:cNvPr id="0" name=""/>
        <dsp:cNvSpPr/>
      </dsp:nvSpPr>
      <dsp:spPr>
        <a:xfrm>
          <a:off x="1759435" y="618272"/>
          <a:ext cx="3119754"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Изучение концепций и способов</a:t>
          </a:r>
          <a:r>
            <a:rPr lang="ru-RU" sz="900" kern="1200" baseline="0">
              <a:latin typeface="Times New Roman" panose="02020603050405020304" pitchFamily="18" charset="0"/>
              <a:ea typeface="+mn-ea"/>
              <a:cs typeface="Times New Roman" panose="02020603050405020304" pitchFamily="18" charset="0"/>
            </a:rPr>
            <a:t> </a:t>
          </a:r>
          <a:r>
            <a:rPr lang="ru-RU" sz="900" kern="1200">
              <a:latin typeface="Times New Roman" panose="02020603050405020304" pitchFamily="18" charset="0"/>
              <a:ea typeface="+mn-ea"/>
              <a:cs typeface="Times New Roman" panose="02020603050405020304" pitchFamily="18" charset="0"/>
            </a:rPr>
            <a:t>интернационализации</a:t>
          </a:r>
        </a:p>
      </dsp:txBody>
      <dsp:txXfrm>
        <a:off x="1759435" y="618272"/>
        <a:ext cx="3119754" cy="415212"/>
      </dsp:txXfrm>
    </dsp:sp>
    <dsp:sp modelId="{75598508-3AC7-DD46-9A45-1126AE005D26}">
      <dsp:nvSpPr>
        <dsp:cNvPr id="0" name=""/>
        <dsp:cNvSpPr/>
      </dsp:nvSpPr>
      <dsp:spPr>
        <a:xfrm>
          <a:off x="1759435" y="1158119"/>
          <a:ext cx="3119754"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Специфика</a:t>
          </a:r>
          <a:r>
            <a:rPr lang="ru-RU" sz="900" kern="1200" baseline="0">
              <a:latin typeface="Times New Roman" panose="02020603050405020304" pitchFamily="18" charset="0"/>
              <a:ea typeface="+mn-ea"/>
              <a:cs typeface="Times New Roman" panose="02020603050405020304" pitchFamily="18" charset="0"/>
            </a:rPr>
            <a:t> интернационализации логистических компаний </a:t>
          </a:r>
          <a:endParaRPr lang="ru-RU" sz="900" kern="1200">
            <a:latin typeface="Times New Roman" panose="02020603050405020304" pitchFamily="18" charset="0"/>
            <a:ea typeface="+mn-ea"/>
            <a:cs typeface="Times New Roman" panose="02020603050405020304" pitchFamily="18" charset="0"/>
          </a:endParaRPr>
        </a:p>
      </dsp:txBody>
      <dsp:txXfrm>
        <a:off x="1759435" y="1158119"/>
        <a:ext cx="3119754" cy="415212"/>
      </dsp:txXfrm>
    </dsp:sp>
    <dsp:sp modelId="{F179D91B-E0F8-F743-B087-302FEBE78F34}">
      <dsp:nvSpPr>
        <dsp:cNvPr id="0" name=""/>
        <dsp:cNvSpPr/>
      </dsp:nvSpPr>
      <dsp:spPr>
        <a:xfrm>
          <a:off x="1759435" y="1697966"/>
          <a:ext cx="3171574"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Методика исследования связи интернационализации</a:t>
          </a:r>
          <a:r>
            <a:rPr lang="ru-RU" sz="900" kern="1200" baseline="0">
              <a:latin typeface="Times New Roman" panose="02020603050405020304" pitchFamily="18" charset="0"/>
              <a:ea typeface="+mn-ea"/>
              <a:cs typeface="Times New Roman" panose="02020603050405020304" pitchFamily="18" charset="0"/>
            </a:rPr>
            <a:t> и финансовой эффективности</a:t>
          </a:r>
          <a:endParaRPr lang="ru-RU" sz="900" kern="1200">
            <a:latin typeface="Times New Roman" panose="02020603050405020304" pitchFamily="18" charset="0"/>
            <a:ea typeface="+mn-ea"/>
            <a:cs typeface="Times New Roman" panose="02020603050405020304" pitchFamily="18" charset="0"/>
          </a:endParaRPr>
        </a:p>
      </dsp:txBody>
      <dsp:txXfrm>
        <a:off x="1759435" y="1697966"/>
        <a:ext cx="3171574" cy="415212"/>
      </dsp:txXfrm>
    </dsp:sp>
    <dsp:sp modelId="{01B7684C-6A48-484A-B2FD-55979782213F}">
      <dsp:nvSpPr>
        <dsp:cNvPr id="0" name=""/>
        <dsp:cNvSpPr/>
      </dsp:nvSpPr>
      <dsp:spPr>
        <a:xfrm>
          <a:off x="73612" y="2148719"/>
          <a:ext cx="1464368" cy="13248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Формирование</a:t>
          </a:r>
          <a:r>
            <a:rPr lang="ru-RU" sz="900" kern="1200" baseline="0">
              <a:latin typeface="Times New Roman" panose="02020603050405020304" pitchFamily="18" charset="0"/>
              <a:ea typeface="+mn-ea"/>
              <a:cs typeface="Times New Roman" panose="02020603050405020304" pitchFamily="18" charset="0"/>
            </a:rPr>
            <a:t> критериев и методов оценки уровня интернационализации и показателей эффективности </a:t>
          </a:r>
          <a:endParaRPr lang="ru-RU" sz="900" kern="1200">
            <a:latin typeface="Times New Roman" panose="02020603050405020304" pitchFamily="18" charset="0"/>
            <a:ea typeface="+mn-ea"/>
            <a:cs typeface="Times New Roman" panose="02020603050405020304" pitchFamily="18" charset="0"/>
          </a:endParaRPr>
        </a:p>
      </dsp:txBody>
      <dsp:txXfrm>
        <a:off x="73612" y="2148719"/>
        <a:ext cx="1464368" cy="1324815"/>
      </dsp:txXfrm>
    </dsp:sp>
    <dsp:sp modelId="{87529868-4BE0-574F-A98F-FBA6E7AA25FD}">
      <dsp:nvSpPr>
        <dsp:cNvPr id="0" name=""/>
        <dsp:cNvSpPr/>
      </dsp:nvSpPr>
      <dsp:spPr>
        <a:xfrm>
          <a:off x="1759432" y="2237809"/>
          <a:ext cx="1361898"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Выведение</a:t>
          </a:r>
          <a:r>
            <a:rPr lang="ru-RU" sz="900" kern="1200" baseline="0">
              <a:latin typeface="Times New Roman" panose="02020603050405020304" pitchFamily="18" charset="0"/>
              <a:ea typeface="+mn-ea"/>
              <a:cs typeface="Times New Roman" panose="02020603050405020304" pitchFamily="18" charset="0"/>
            </a:rPr>
            <a:t> коэффициента </a:t>
          </a:r>
          <a:r>
            <a:rPr lang="ru-RU" sz="900" b="0" kern="1200" baseline="0">
              <a:latin typeface="Times New Roman" panose="02020603050405020304" pitchFamily="18" charset="0"/>
              <a:ea typeface="+mn-ea"/>
              <a:cs typeface="Times New Roman" panose="02020603050405020304" pitchFamily="18" charset="0"/>
            </a:rPr>
            <a:t>индекса </a:t>
          </a:r>
          <a:r>
            <a:rPr lang="ru-RU" sz="900" kern="1200" baseline="0">
              <a:latin typeface="Times New Roman" panose="02020603050405020304" pitchFamily="18" charset="0"/>
              <a:ea typeface="+mn-ea"/>
              <a:cs typeface="Times New Roman" panose="02020603050405020304" pitchFamily="18" charset="0"/>
            </a:rPr>
            <a:t>интернационализации</a:t>
          </a:r>
          <a:endParaRPr lang="ru-RU" sz="900" kern="1200">
            <a:latin typeface="Times New Roman" panose="02020603050405020304" pitchFamily="18" charset="0"/>
            <a:ea typeface="+mn-ea"/>
            <a:cs typeface="Times New Roman" panose="02020603050405020304" pitchFamily="18" charset="0"/>
          </a:endParaRPr>
        </a:p>
      </dsp:txBody>
      <dsp:txXfrm>
        <a:off x="1759432" y="2237809"/>
        <a:ext cx="1361898" cy="415212"/>
      </dsp:txXfrm>
    </dsp:sp>
    <dsp:sp modelId="{BA1D4F6C-24D7-8449-A183-9B9C1B8DA775}">
      <dsp:nvSpPr>
        <dsp:cNvPr id="0" name=""/>
        <dsp:cNvSpPr/>
      </dsp:nvSpPr>
      <dsp:spPr>
        <a:xfrm>
          <a:off x="3378974" y="2237809"/>
          <a:ext cx="1386208"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Выбор</a:t>
          </a:r>
          <a:r>
            <a:rPr lang="ru-RU" sz="900" kern="1200" baseline="0">
              <a:latin typeface="Times New Roman" panose="02020603050405020304" pitchFamily="18" charset="0"/>
              <a:ea typeface="+mn-ea"/>
              <a:cs typeface="Times New Roman" panose="02020603050405020304" pitchFamily="18" charset="0"/>
            </a:rPr>
            <a:t> показателей эффективности</a:t>
          </a:r>
          <a:endParaRPr lang="ru-RU" sz="900" kern="1200">
            <a:latin typeface="Times New Roman" panose="02020603050405020304" pitchFamily="18" charset="0"/>
            <a:ea typeface="+mn-ea"/>
            <a:cs typeface="Times New Roman" panose="02020603050405020304" pitchFamily="18" charset="0"/>
          </a:endParaRPr>
        </a:p>
      </dsp:txBody>
      <dsp:txXfrm>
        <a:off x="3378974" y="2237809"/>
        <a:ext cx="1386208" cy="415212"/>
      </dsp:txXfrm>
    </dsp:sp>
    <dsp:sp modelId="{6D646010-FEBF-7546-94F9-15261CDCA671}">
      <dsp:nvSpPr>
        <dsp:cNvPr id="0" name=""/>
        <dsp:cNvSpPr/>
      </dsp:nvSpPr>
      <dsp:spPr>
        <a:xfrm>
          <a:off x="1759432" y="3317504"/>
          <a:ext cx="3144214"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Эмпририческая</a:t>
          </a:r>
          <a:r>
            <a:rPr lang="ru-RU" sz="900" kern="1200" baseline="0">
              <a:latin typeface="Times New Roman" panose="02020603050405020304" pitchFamily="18" charset="0"/>
              <a:ea typeface="+mn-ea"/>
              <a:cs typeface="Times New Roman" panose="02020603050405020304" pitchFamily="18" charset="0"/>
            </a:rPr>
            <a:t> проверка взаимосвязи</a:t>
          </a:r>
          <a:endParaRPr lang="ru-RU" sz="900" kern="1200">
            <a:latin typeface="Times New Roman" panose="02020603050405020304" pitchFamily="18" charset="0"/>
            <a:ea typeface="+mn-ea"/>
            <a:cs typeface="Times New Roman" panose="02020603050405020304" pitchFamily="18" charset="0"/>
          </a:endParaRPr>
        </a:p>
      </dsp:txBody>
      <dsp:txXfrm>
        <a:off x="1759432" y="3317504"/>
        <a:ext cx="3144214" cy="415212"/>
      </dsp:txXfrm>
    </dsp:sp>
    <dsp:sp modelId="{B46D6E41-0A69-4F8A-86F9-0CF000BD33A9}">
      <dsp:nvSpPr>
        <dsp:cNvPr id="0" name=""/>
        <dsp:cNvSpPr/>
      </dsp:nvSpPr>
      <dsp:spPr>
        <a:xfrm>
          <a:off x="1759432" y="2777657"/>
          <a:ext cx="3145862"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Формирование гипотез</a:t>
          </a:r>
        </a:p>
      </dsp:txBody>
      <dsp:txXfrm>
        <a:off x="1759432" y="2777657"/>
        <a:ext cx="3145862" cy="415212"/>
      </dsp:txXfrm>
    </dsp:sp>
    <dsp:sp modelId="{D89FA617-0F16-9643-B752-AD96B61C4CCE}">
      <dsp:nvSpPr>
        <dsp:cNvPr id="0" name=""/>
        <dsp:cNvSpPr/>
      </dsp:nvSpPr>
      <dsp:spPr>
        <a:xfrm>
          <a:off x="68933" y="3982673"/>
          <a:ext cx="1438931" cy="12900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Эмпирическое исследование взаимосвязи экономических результатов логистических компаний  и уровня интернационализации их деятельности</a:t>
          </a:r>
        </a:p>
      </dsp:txBody>
      <dsp:txXfrm>
        <a:off x="68933" y="3982673"/>
        <a:ext cx="1438931" cy="1290020"/>
      </dsp:txXfrm>
    </dsp:sp>
    <dsp:sp modelId="{1DE9065B-3309-1745-B0E5-B16DE559742F}">
      <dsp:nvSpPr>
        <dsp:cNvPr id="0" name=""/>
        <dsp:cNvSpPr/>
      </dsp:nvSpPr>
      <dsp:spPr>
        <a:xfrm>
          <a:off x="1759434" y="3965319"/>
          <a:ext cx="3144214"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Формирование</a:t>
          </a:r>
          <a:r>
            <a:rPr lang="ru-RU" sz="900" kern="1200" baseline="0">
              <a:latin typeface="Times New Roman" panose="02020603050405020304" pitchFamily="18" charset="0"/>
              <a:ea typeface="+mn-ea"/>
              <a:cs typeface="Times New Roman" panose="02020603050405020304" pitchFamily="18" charset="0"/>
            </a:rPr>
            <a:t> выборки изучаемых логистических компаний</a:t>
          </a:r>
          <a:endParaRPr lang="ru-RU" sz="900" kern="1200">
            <a:latin typeface="Times New Roman" panose="02020603050405020304" pitchFamily="18" charset="0"/>
            <a:ea typeface="+mn-ea"/>
            <a:cs typeface="Times New Roman" panose="02020603050405020304" pitchFamily="18" charset="0"/>
          </a:endParaRPr>
        </a:p>
      </dsp:txBody>
      <dsp:txXfrm>
        <a:off x="1759434" y="3965319"/>
        <a:ext cx="3144214" cy="415212"/>
      </dsp:txXfrm>
    </dsp:sp>
    <dsp:sp modelId="{9FDE37DE-24BA-1C43-809B-C8C84A3895E3}">
      <dsp:nvSpPr>
        <dsp:cNvPr id="0" name=""/>
        <dsp:cNvSpPr/>
      </dsp:nvSpPr>
      <dsp:spPr>
        <a:xfrm>
          <a:off x="1759434" y="4505162"/>
          <a:ext cx="3144214"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Построение теоретической модели</a:t>
          </a:r>
          <a:r>
            <a:rPr lang="ru-RU" sz="900" kern="1200" baseline="0">
              <a:latin typeface="Times New Roman" panose="02020603050405020304" pitchFamily="18" charset="0"/>
              <a:ea typeface="+mn-ea"/>
              <a:cs typeface="Times New Roman" panose="02020603050405020304" pitchFamily="18" charset="0"/>
            </a:rPr>
            <a:t> влияния </a:t>
          </a:r>
          <a:endParaRPr lang="ru-RU" sz="900" kern="1200">
            <a:latin typeface="Times New Roman" panose="02020603050405020304" pitchFamily="18" charset="0"/>
            <a:ea typeface="+mn-ea"/>
            <a:cs typeface="Times New Roman" panose="02020603050405020304" pitchFamily="18" charset="0"/>
          </a:endParaRPr>
        </a:p>
      </dsp:txBody>
      <dsp:txXfrm>
        <a:off x="1759434" y="4505162"/>
        <a:ext cx="3144214" cy="415212"/>
      </dsp:txXfrm>
    </dsp:sp>
    <dsp:sp modelId="{0C1EF8BB-3135-440D-8214-A47DC1584D4D}">
      <dsp:nvSpPr>
        <dsp:cNvPr id="0" name=""/>
        <dsp:cNvSpPr/>
      </dsp:nvSpPr>
      <dsp:spPr>
        <a:xfrm>
          <a:off x="1759434" y="5045010"/>
          <a:ext cx="3122941"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Кластеризация компаний</a:t>
          </a:r>
        </a:p>
      </dsp:txBody>
      <dsp:txXfrm>
        <a:off x="1759434" y="5045010"/>
        <a:ext cx="3122941" cy="415212"/>
      </dsp:txXfrm>
    </dsp:sp>
    <dsp:sp modelId="{058CC64A-1999-F74E-B016-03540204E2C6}">
      <dsp:nvSpPr>
        <dsp:cNvPr id="0" name=""/>
        <dsp:cNvSpPr/>
      </dsp:nvSpPr>
      <dsp:spPr>
        <a:xfrm>
          <a:off x="1759434" y="5584853"/>
          <a:ext cx="3144214" cy="4152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Анализ</a:t>
          </a:r>
          <a:r>
            <a:rPr lang="ru-RU" sz="900" kern="1200" baseline="0">
              <a:latin typeface="Times New Roman" panose="02020603050405020304" pitchFamily="18" charset="0"/>
              <a:ea typeface="+mn-ea"/>
              <a:cs typeface="Times New Roman" panose="02020603050405020304" pitchFamily="18" charset="0"/>
            </a:rPr>
            <a:t> данных и проверка гипотез исследования</a:t>
          </a:r>
          <a:endParaRPr lang="ru-RU" sz="900" kern="1200">
            <a:latin typeface="Times New Roman" panose="02020603050405020304" pitchFamily="18" charset="0"/>
            <a:ea typeface="+mn-ea"/>
            <a:cs typeface="Times New Roman" panose="02020603050405020304" pitchFamily="18" charset="0"/>
          </a:endParaRPr>
        </a:p>
      </dsp:txBody>
      <dsp:txXfrm>
        <a:off x="1759434" y="5584853"/>
        <a:ext cx="3144214" cy="415212"/>
      </dsp:txXfrm>
    </dsp:sp>
    <dsp:sp modelId="{AC139695-6146-4DBB-BAC9-12445D5E82ED}">
      <dsp:nvSpPr>
        <dsp:cNvPr id="0" name=""/>
        <dsp:cNvSpPr/>
      </dsp:nvSpPr>
      <dsp:spPr>
        <a:xfrm>
          <a:off x="92633" y="5605875"/>
          <a:ext cx="1401146" cy="1123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mn-ea"/>
              <a:cs typeface="Times New Roman" panose="02020603050405020304" pitchFamily="18" charset="0"/>
            </a:rPr>
            <a:t>Практические рекомендации по использованию полученных результатов</a:t>
          </a:r>
        </a:p>
      </dsp:txBody>
      <dsp:txXfrm>
        <a:off x="92633" y="5605875"/>
        <a:ext cx="1401146" cy="11233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625E6C-090F-544B-8313-2E549E696C49}">
      <dsp:nvSpPr>
        <dsp:cNvPr id="0" name=""/>
        <dsp:cNvSpPr/>
      </dsp:nvSpPr>
      <dsp:spPr>
        <a:xfrm>
          <a:off x="1330028" y="225070"/>
          <a:ext cx="2864443" cy="8869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a:ea typeface="+mn-ea"/>
              <a:cs typeface="Times New Roman"/>
            </a:rPr>
            <a:t>Индекс Интернационализации (</a:t>
          </a:r>
          <a:r>
            <a:rPr lang="en-US" sz="1800" kern="1200">
              <a:latin typeface="Times New Roman"/>
              <a:ea typeface="+mn-ea"/>
              <a:cs typeface="Times New Roman"/>
            </a:rPr>
            <a:t>Int)</a:t>
          </a:r>
          <a:endParaRPr lang="ru-RU" sz="1800" kern="1200">
            <a:latin typeface="Times New Roman"/>
            <a:ea typeface="+mn-ea"/>
            <a:cs typeface="Times New Roman"/>
          </a:endParaRPr>
        </a:p>
      </dsp:txBody>
      <dsp:txXfrm>
        <a:off x="1356006" y="251048"/>
        <a:ext cx="2812487" cy="835001"/>
      </dsp:txXfrm>
    </dsp:sp>
    <dsp:sp modelId="{A9220C61-AFAC-1E47-BD7C-44E7FE529674}">
      <dsp:nvSpPr>
        <dsp:cNvPr id="0" name=""/>
        <dsp:cNvSpPr/>
      </dsp:nvSpPr>
      <dsp:spPr>
        <a:xfrm>
          <a:off x="2716530" y="1112028"/>
          <a:ext cx="91440" cy="279821"/>
        </a:xfrm>
        <a:custGeom>
          <a:avLst/>
          <a:gdLst/>
          <a:ahLst/>
          <a:cxnLst/>
          <a:rect l="0" t="0" r="0" b="0"/>
          <a:pathLst>
            <a:path>
              <a:moveTo>
                <a:pt x="45720" y="0"/>
              </a:moveTo>
              <a:lnTo>
                <a:pt x="45720" y="345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66C74-2F2D-084E-B0A9-3216F3BC9B91}">
      <dsp:nvSpPr>
        <dsp:cNvPr id="0" name=""/>
        <dsp:cNvSpPr/>
      </dsp:nvSpPr>
      <dsp:spPr>
        <a:xfrm>
          <a:off x="1349692" y="1391850"/>
          <a:ext cx="2825114" cy="9186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a:ea typeface="+mn-ea"/>
              <a:cs typeface="Times New Roman"/>
            </a:rPr>
            <a:t>Индекс Транснациональности (</a:t>
          </a:r>
          <a:r>
            <a:rPr lang="en-US" sz="1800" kern="1200">
              <a:latin typeface="Times New Roman"/>
              <a:ea typeface="+mn-ea"/>
              <a:cs typeface="Times New Roman"/>
            </a:rPr>
            <a:t>TNI)</a:t>
          </a:r>
          <a:endParaRPr lang="ru-RU" sz="1800" kern="1200">
            <a:latin typeface="Times New Roman"/>
            <a:ea typeface="+mn-ea"/>
            <a:cs typeface="Times New Roman"/>
          </a:endParaRPr>
        </a:p>
      </dsp:txBody>
      <dsp:txXfrm>
        <a:off x="1376598" y="1418756"/>
        <a:ext cx="2771302" cy="864842"/>
      </dsp:txXfrm>
    </dsp:sp>
    <dsp:sp modelId="{EB38315F-33B7-A94B-BF9F-BDA3F3B44D2A}">
      <dsp:nvSpPr>
        <dsp:cNvPr id="0" name=""/>
        <dsp:cNvSpPr/>
      </dsp:nvSpPr>
      <dsp:spPr>
        <a:xfrm>
          <a:off x="865546" y="2310504"/>
          <a:ext cx="1896703" cy="279821"/>
        </a:xfrm>
        <a:custGeom>
          <a:avLst/>
          <a:gdLst/>
          <a:ahLst/>
          <a:cxnLst/>
          <a:rect l="0" t="0" r="0" b="0"/>
          <a:pathLst>
            <a:path>
              <a:moveTo>
                <a:pt x="1684701" y="0"/>
              </a:moveTo>
              <a:lnTo>
                <a:pt x="1684701" y="172789"/>
              </a:lnTo>
              <a:lnTo>
                <a:pt x="0" y="172789"/>
              </a:lnTo>
              <a:lnTo>
                <a:pt x="0" y="3455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66F70-E20A-6B42-A662-AE23FC6C6F3D}">
      <dsp:nvSpPr>
        <dsp:cNvPr id="0" name=""/>
        <dsp:cNvSpPr/>
      </dsp:nvSpPr>
      <dsp:spPr>
        <a:xfrm>
          <a:off x="588" y="2590326"/>
          <a:ext cx="1729917" cy="10327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a:ea typeface="+mn-ea"/>
              <a:cs typeface="Times New Roman"/>
            </a:rPr>
            <a:t>Доля зарубежных активов</a:t>
          </a:r>
        </a:p>
      </dsp:txBody>
      <dsp:txXfrm>
        <a:off x="30835" y="2620573"/>
        <a:ext cx="1669423" cy="972208"/>
      </dsp:txXfrm>
    </dsp:sp>
    <dsp:sp modelId="{3DAE35A4-3CCD-224F-8179-B3827A7AE659}">
      <dsp:nvSpPr>
        <dsp:cNvPr id="0" name=""/>
        <dsp:cNvSpPr/>
      </dsp:nvSpPr>
      <dsp:spPr>
        <a:xfrm>
          <a:off x="2716530" y="2310504"/>
          <a:ext cx="91440" cy="279821"/>
        </a:xfrm>
        <a:custGeom>
          <a:avLst/>
          <a:gdLst/>
          <a:ahLst/>
          <a:cxnLst/>
          <a:rect l="0" t="0" r="0" b="0"/>
          <a:pathLst>
            <a:path>
              <a:moveTo>
                <a:pt x="45720" y="0"/>
              </a:moveTo>
              <a:lnTo>
                <a:pt x="45720" y="3455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7D8A44-03C2-FC45-A1E9-51D648DDF62C}">
      <dsp:nvSpPr>
        <dsp:cNvPr id="0" name=""/>
        <dsp:cNvSpPr/>
      </dsp:nvSpPr>
      <dsp:spPr>
        <a:xfrm>
          <a:off x="2045304" y="2590326"/>
          <a:ext cx="1592034" cy="10326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a:ea typeface="+mn-ea"/>
              <a:cs typeface="Times New Roman"/>
            </a:rPr>
            <a:t>Доля зарубежных продаж</a:t>
          </a:r>
        </a:p>
      </dsp:txBody>
      <dsp:txXfrm>
        <a:off x="2075551" y="2620573"/>
        <a:ext cx="1531540" cy="972201"/>
      </dsp:txXfrm>
    </dsp:sp>
    <dsp:sp modelId="{8DFBCA49-21A7-CD4F-AA46-B3AF80FC4BDC}">
      <dsp:nvSpPr>
        <dsp:cNvPr id="0" name=""/>
        <dsp:cNvSpPr/>
      </dsp:nvSpPr>
      <dsp:spPr>
        <a:xfrm>
          <a:off x="2762250" y="2310504"/>
          <a:ext cx="1975775" cy="279821"/>
        </a:xfrm>
        <a:custGeom>
          <a:avLst/>
          <a:gdLst/>
          <a:ahLst/>
          <a:cxnLst/>
          <a:rect l="0" t="0" r="0" b="0"/>
          <a:pathLst>
            <a:path>
              <a:moveTo>
                <a:pt x="0" y="0"/>
              </a:moveTo>
              <a:lnTo>
                <a:pt x="0" y="172789"/>
              </a:lnTo>
              <a:lnTo>
                <a:pt x="1684701" y="172789"/>
              </a:lnTo>
              <a:lnTo>
                <a:pt x="1684701" y="3455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CAA49E-95D2-564D-8D0F-B301DA69F730}">
      <dsp:nvSpPr>
        <dsp:cNvPr id="0" name=""/>
        <dsp:cNvSpPr/>
      </dsp:nvSpPr>
      <dsp:spPr>
        <a:xfrm>
          <a:off x="3952139" y="2590326"/>
          <a:ext cx="1571772" cy="10141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a:ea typeface="+mn-ea"/>
              <a:cs typeface="Times New Roman"/>
            </a:rPr>
            <a:t>Доля зарубежного персонала</a:t>
          </a:r>
        </a:p>
      </dsp:txBody>
      <dsp:txXfrm>
        <a:off x="3981843" y="2620030"/>
        <a:ext cx="1512364" cy="9547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2BF109-F4A6-D140-ADA9-C7C6B37C71EF}">
      <dsp:nvSpPr>
        <dsp:cNvPr id="0" name=""/>
        <dsp:cNvSpPr/>
      </dsp:nvSpPr>
      <dsp:spPr>
        <a:xfrm>
          <a:off x="0" y="7305461"/>
          <a:ext cx="5486400" cy="7994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kern="1200"/>
            <a:t>Планирование мероприятий и стратегических</a:t>
          </a:r>
          <a:r>
            <a:rPr lang="ru-RU" sz="1500" kern="1200" baseline="0"/>
            <a:t> инициатив интернационализации</a:t>
          </a:r>
          <a:endParaRPr lang="ru-RU" sz="1500" kern="1200"/>
        </a:p>
      </dsp:txBody>
      <dsp:txXfrm>
        <a:off x="0" y="7305461"/>
        <a:ext cx="5486400" cy="799432"/>
      </dsp:txXfrm>
    </dsp:sp>
    <dsp:sp modelId="{52B6A442-EF6C-5A48-B4F3-C0ED3BD80E23}">
      <dsp:nvSpPr>
        <dsp:cNvPr id="0" name=""/>
        <dsp:cNvSpPr/>
      </dsp:nvSpPr>
      <dsp:spPr>
        <a:xfrm rot="10800000">
          <a:off x="0" y="6087925"/>
          <a:ext cx="5486400" cy="122952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kern="1200"/>
            <a:t>Анализ влияния показателей интернационализации на целевые показатели эффективности</a:t>
          </a:r>
        </a:p>
      </dsp:txBody>
      <dsp:txXfrm rot="10800000">
        <a:off x="0" y="6087925"/>
        <a:ext cx="5486400" cy="798910"/>
      </dsp:txXfrm>
    </dsp:sp>
    <dsp:sp modelId="{CDD09B01-B0AC-C645-8F63-225983A63E0C}">
      <dsp:nvSpPr>
        <dsp:cNvPr id="0" name=""/>
        <dsp:cNvSpPr/>
      </dsp:nvSpPr>
      <dsp:spPr>
        <a:xfrm rot="10800000">
          <a:off x="0" y="4870389"/>
          <a:ext cx="5486400" cy="122952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kern="1200"/>
            <a:t>Определение горизонта планирования</a:t>
          </a:r>
        </a:p>
      </dsp:txBody>
      <dsp:txXfrm rot="10800000">
        <a:off x="0" y="4870389"/>
        <a:ext cx="5486400" cy="798910"/>
      </dsp:txXfrm>
    </dsp:sp>
    <dsp:sp modelId="{92091DB6-C94B-C84C-BA85-C194B2EC54DD}">
      <dsp:nvSpPr>
        <dsp:cNvPr id="0" name=""/>
        <dsp:cNvSpPr/>
      </dsp:nvSpPr>
      <dsp:spPr>
        <a:xfrm rot="10800000">
          <a:off x="0" y="3652853"/>
          <a:ext cx="5486400" cy="122952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kern="1200"/>
            <a:t>Определение целевых показателй эффективности</a:t>
          </a:r>
        </a:p>
      </dsp:txBody>
      <dsp:txXfrm rot="10800000">
        <a:off x="0" y="3652853"/>
        <a:ext cx="5486400" cy="798910"/>
      </dsp:txXfrm>
    </dsp:sp>
    <dsp:sp modelId="{F48AF55E-BEF6-AC48-8733-25AA2F9A8DB7}">
      <dsp:nvSpPr>
        <dsp:cNvPr id="0" name=""/>
        <dsp:cNvSpPr/>
      </dsp:nvSpPr>
      <dsp:spPr>
        <a:xfrm rot="10800000">
          <a:off x="0" y="2435317"/>
          <a:ext cx="5486400" cy="122952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kern="1200"/>
            <a:t>Выделение однородных кластеров</a:t>
          </a:r>
        </a:p>
      </dsp:txBody>
      <dsp:txXfrm rot="10800000">
        <a:off x="0" y="2435317"/>
        <a:ext cx="5486400" cy="798910"/>
      </dsp:txXfrm>
    </dsp:sp>
    <dsp:sp modelId="{F830E60D-C969-0640-8011-A6747160C4CF}">
      <dsp:nvSpPr>
        <dsp:cNvPr id="0" name=""/>
        <dsp:cNvSpPr/>
      </dsp:nvSpPr>
      <dsp:spPr>
        <a:xfrm rot="10800000">
          <a:off x="0" y="1217781"/>
          <a:ext cx="5486400" cy="122952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kern="1200"/>
            <a:t>Выбор компаний для сравнения</a:t>
          </a:r>
        </a:p>
      </dsp:txBody>
      <dsp:txXfrm rot="10800000">
        <a:off x="0" y="1217781"/>
        <a:ext cx="5486400" cy="798910"/>
      </dsp:txXfrm>
    </dsp:sp>
    <dsp:sp modelId="{CBA79563-0BA3-9740-943B-AABA355838FB}">
      <dsp:nvSpPr>
        <dsp:cNvPr id="0" name=""/>
        <dsp:cNvSpPr/>
      </dsp:nvSpPr>
      <dsp:spPr>
        <a:xfrm rot="10800000">
          <a:off x="0" y="245"/>
          <a:ext cx="5486400" cy="122952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kern="1200"/>
            <a:t>Выбор индикаторов сравнения</a:t>
          </a:r>
        </a:p>
      </dsp:txBody>
      <dsp:txXfrm rot="-10800000">
        <a:off x="0" y="245"/>
        <a:ext cx="5486400" cy="431564"/>
      </dsp:txXfrm>
    </dsp:sp>
    <dsp:sp modelId="{E102BD7E-6261-A140-B7ED-7B995572FA95}">
      <dsp:nvSpPr>
        <dsp:cNvPr id="0" name=""/>
        <dsp:cNvSpPr/>
      </dsp:nvSpPr>
      <dsp:spPr>
        <a:xfrm>
          <a:off x="0" y="431809"/>
          <a:ext cx="2743199" cy="36762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t>Выбор индикаторов</a:t>
          </a:r>
          <a:r>
            <a:rPr lang="ru-RU" sz="1200" kern="1200" baseline="0"/>
            <a:t> интернационализации</a:t>
          </a:r>
          <a:endParaRPr lang="ru-RU" sz="1200" kern="1200"/>
        </a:p>
      </dsp:txBody>
      <dsp:txXfrm>
        <a:off x="0" y="431809"/>
        <a:ext cx="2743199" cy="367628"/>
      </dsp:txXfrm>
    </dsp:sp>
    <dsp:sp modelId="{492C50B1-9193-9A4B-8E42-EA33B3F4A2FB}">
      <dsp:nvSpPr>
        <dsp:cNvPr id="0" name=""/>
        <dsp:cNvSpPr/>
      </dsp:nvSpPr>
      <dsp:spPr>
        <a:xfrm>
          <a:off x="2743200" y="431809"/>
          <a:ext cx="2743199" cy="36762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t>Выбор показателей</a:t>
          </a:r>
          <a:r>
            <a:rPr lang="ru-RU" sz="1200" kern="1200" baseline="0"/>
            <a:t> эффективности</a:t>
          </a:r>
          <a:endParaRPr lang="ru-RU" sz="1200" kern="1200"/>
        </a:p>
      </dsp:txBody>
      <dsp:txXfrm>
        <a:off x="2743200" y="431809"/>
        <a:ext cx="2743199" cy="3676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6BA6-7D44-2E42-BC45-21BF5357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79</Pages>
  <Words>21566</Words>
  <Characters>122928</Characters>
  <Application>Microsoft Macintosh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Барковский Дмитрий Станиславович</dc:creator>
  <cp:keywords/>
  <dc:description/>
  <cp:lastModifiedBy>Барковский Дмитрий Станиславович ООП Б-2016 М</cp:lastModifiedBy>
  <cp:revision>15</cp:revision>
  <dcterms:created xsi:type="dcterms:W3CDTF">2016-05-20T01:28:00Z</dcterms:created>
  <dcterms:modified xsi:type="dcterms:W3CDTF">2016-05-23T14:11:00Z</dcterms:modified>
</cp:coreProperties>
</file>