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DF" w:rsidRPr="009C2FDF" w:rsidRDefault="009C2FDF" w:rsidP="009C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C2FDF" w:rsidRPr="009C2FDF" w:rsidRDefault="009C2FDF" w:rsidP="009C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9C2FDF" w:rsidRPr="009C2FDF" w:rsidRDefault="009C2FDF" w:rsidP="009C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государственный университет</w:t>
      </w:r>
    </w:p>
    <w:p w:rsidR="004B463D" w:rsidRDefault="004B463D" w:rsidP="00265110">
      <w:pPr>
        <w:spacing w:afterLines="30" w:after="72" w:line="360" w:lineRule="auto"/>
        <w:rPr>
          <w:rFonts w:ascii="Times New Roman" w:hAnsi="Times New Roman" w:cs="Times New Roman"/>
          <w:sz w:val="32"/>
          <w:szCs w:val="32"/>
        </w:rPr>
      </w:pPr>
    </w:p>
    <w:p w:rsidR="004B463D" w:rsidRPr="009C2FDF" w:rsidRDefault="009C2FDF" w:rsidP="00265110">
      <w:pPr>
        <w:spacing w:afterLines="30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FDF">
        <w:rPr>
          <w:rFonts w:ascii="Times New Roman" w:hAnsi="Times New Roman" w:cs="Times New Roman"/>
          <w:sz w:val="28"/>
          <w:szCs w:val="28"/>
        </w:rPr>
        <w:t>Лиокумович Яков Борисович</w:t>
      </w:r>
    </w:p>
    <w:p w:rsidR="009C2FDF" w:rsidRDefault="009C2FDF" w:rsidP="00860891">
      <w:pPr>
        <w:spacing w:afterLines="30" w:after="72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B463D" w:rsidRPr="009C2FDF" w:rsidRDefault="009C2FDF" w:rsidP="00860891">
      <w:pPr>
        <w:spacing w:afterLines="30" w:after="72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FDF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 НА ТЕМУ:</w:t>
      </w:r>
    </w:p>
    <w:p w:rsidR="004B463D" w:rsidRDefault="00913D71" w:rsidP="00265110">
      <w:pPr>
        <w:spacing w:afterLines="30" w:after="72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DF"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421512" w:rsidRPr="009C2FDF">
        <w:rPr>
          <w:rFonts w:ascii="Times New Roman" w:hAnsi="Times New Roman" w:cs="Times New Roman"/>
          <w:b/>
          <w:sz w:val="28"/>
          <w:szCs w:val="28"/>
        </w:rPr>
        <w:t xml:space="preserve"> нормализации отношений между И</w:t>
      </w:r>
      <w:r w:rsidR="00E00593" w:rsidRPr="009C2FDF">
        <w:rPr>
          <w:rFonts w:ascii="Times New Roman" w:hAnsi="Times New Roman" w:cs="Times New Roman"/>
          <w:b/>
          <w:sz w:val="28"/>
          <w:szCs w:val="28"/>
        </w:rPr>
        <w:t>зраилем и странами Персидского з</w:t>
      </w:r>
      <w:r w:rsidR="00421512" w:rsidRPr="009C2FDF">
        <w:rPr>
          <w:rFonts w:ascii="Times New Roman" w:hAnsi="Times New Roman" w:cs="Times New Roman"/>
          <w:b/>
          <w:sz w:val="28"/>
          <w:szCs w:val="28"/>
        </w:rPr>
        <w:t>алива</w:t>
      </w:r>
    </w:p>
    <w:p w:rsidR="00BA6A1B" w:rsidRPr="00BA6A1B" w:rsidRDefault="00BA6A1B" w:rsidP="00860891">
      <w:pPr>
        <w:spacing w:afterLines="30" w:after="72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Уровень образования: магистратура</w:t>
      </w:r>
    </w:p>
    <w:p w:rsidR="009C2FDF" w:rsidRPr="00E259D1" w:rsidRDefault="009C2FDF" w:rsidP="0086089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58.04.01</w:t>
      </w: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«Востоковедение и африканистика»</w:t>
      </w:r>
    </w:p>
    <w:p w:rsidR="00BA6A1B" w:rsidRDefault="00BA6A1B" w:rsidP="0086089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ВМ 5820.2019</w:t>
      </w:r>
    </w:p>
    <w:p w:rsidR="009C2FDF" w:rsidRDefault="009C2FDF" w:rsidP="0086089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«Политика и международные отношения стран Азии и Африки</w:t>
      </w:r>
    </w:p>
    <w:p w:rsidR="00BA6A1B" w:rsidRPr="00E259D1" w:rsidRDefault="00BA6A1B" w:rsidP="0086089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изучением языков Азии и Африки)</w:t>
      </w: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40B76" w:rsidRDefault="00240B76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9D1" w:rsidRPr="00E259D1" w:rsidRDefault="00240B76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          </w:t>
      </w:r>
    </w:p>
    <w:p w:rsidR="00240B76" w:rsidRDefault="00240B76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преп., к. полит. н.</w:t>
      </w:r>
    </w:p>
    <w:p w:rsidR="00E259D1" w:rsidRPr="00E259D1" w:rsidRDefault="00E259D1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Ахматшина Энеш Курбансейидовна</w:t>
      </w:r>
    </w:p>
    <w:p w:rsidR="009C2FDF" w:rsidRPr="00E259D1" w:rsidRDefault="009C2FDF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259D1" w:rsidRDefault="009C2FDF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Рецензент:                                  </w:t>
      </w:r>
    </w:p>
    <w:p w:rsidR="009C2FDF" w:rsidRDefault="009C2FDF" w:rsidP="00E25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Gulf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University</w:t>
      </w:r>
      <w:r w:rsidR="0072787D"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2787D" w:rsidRPr="00E2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Бахрейн</w:t>
      </w:r>
    </w:p>
    <w:p w:rsidR="00E259D1" w:rsidRPr="00BA6A1B" w:rsidRDefault="00E259D1" w:rsidP="00BA6A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Тавал</w:t>
      </w:r>
      <w:r w:rsid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 Ахм</w:t>
      </w:r>
      <w:r w:rsid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</w:p>
    <w:p w:rsidR="00860891" w:rsidRDefault="00860891" w:rsidP="00BA6A1B">
      <w:pPr>
        <w:spacing w:afterLines="30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A1B" w:rsidRDefault="0093727B" w:rsidP="00BA6A1B">
      <w:pPr>
        <w:spacing w:afterLines="30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259D1" w:rsidRPr="00E259D1" w:rsidRDefault="009C2FDF" w:rsidP="00BA6A1B">
      <w:pPr>
        <w:spacing w:afterLines="30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60891" w:rsidRDefault="00860891" w:rsidP="00E259D1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463D" w:rsidRPr="00E259D1" w:rsidRDefault="004B463D" w:rsidP="00E259D1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9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73169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0B01" w:rsidRDefault="00FE0B01" w:rsidP="00FE0B01">
          <w:pPr>
            <w:pStyle w:val="af1"/>
          </w:pPr>
        </w:p>
        <w:p w:rsidR="00FE0B01" w:rsidRPr="00FE0B01" w:rsidRDefault="00FE0B01">
          <w:pPr>
            <w:pStyle w:val="1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r w:rsidRPr="00FE0B01">
            <w:rPr>
              <w:rFonts w:asciiTheme="majorBidi" w:hAnsiTheme="majorBidi" w:cstheme="majorBidi"/>
              <w:sz w:val="28"/>
              <w:szCs w:val="28"/>
            </w:rPr>
            <w:fldChar w:fldCharType="begin"/>
          </w:r>
          <w:r w:rsidRPr="00FE0B01">
            <w:rPr>
              <w:rFonts w:asciiTheme="majorBidi" w:hAnsiTheme="majorBidi" w:cstheme="majorBidi"/>
              <w:sz w:val="28"/>
              <w:szCs w:val="28"/>
            </w:rPr>
            <w:instrText xml:space="preserve"> TOC \o "1-3" \h \z \u </w:instrText>
          </w:r>
          <w:r w:rsidRPr="00FE0B01">
            <w:rPr>
              <w:rFonts w:asciiTheme="majorBidi" w:hAnsiTheme="majorBidi" w:cstheme="majorBidi"/>
              <w:sz w:val="28"/>
              <w:szCs w:val="28"/>
            </w:rPr>
            <w:fldChar w:fldCharType="separate"/>
          </w:r>
          <w:hyperlink w:anchor="_Toc72423041" w:history="1">
            <w:r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Введение</w:t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_Toc72423041 \h </w:instrText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</w:t>
            </w:r>
            <w:r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1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2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Глава 1. Международно-политический анализ и его роль в политической науке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_Toc72423042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11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left" w:pos="880"/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3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1.1.</w:t>
            </w:r>
            <w:r w:rsidR="00FE0B01" w:rsidRPr="00FE0B01">
              <w:rPr>
                <w:rFonts w:asciiTheme="majorBidi" w:hAnsiTheme="majorBidi" w:cstheme="majorBidi"/>
                <w:noProof/>
                <w:sz w:val="28"/>
                <w:szCs w:val="28"/>
              </w:rPr>
              <w:tab/>
            </w:r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Прикладной политический анализ: цели, объекты и методы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_Toc72423043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11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left" w:pos="880"/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4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1.2.</w:t>
            </w:r>
            <w:r w:rsidR="00FE0B01" w:rsidRPr="00FE0B01">
              <w:rPr>
                <w:rFonts w:asciiTheme="majorBidi" w:hAnsiTheme="majorBidi" w:cstheme="majorBidi"/>
                <w:noProof/>
                <w:sz w:val="28"/>
                <w:szCs w:val="28"/>
              </w:rPr>
              <w:tab/>
            </w:r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Этапы прикладного политического анализа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_Toc72423044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13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left" w:pos="880"/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5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1.3.</w:t>
            </w:r>
            <w:r w:rsidR="00FE0B01" w:rsidRPr="00FE0B01">
              <w:rPr>
                <w:rFonts w:asciiTheme="majorBidi" w:hAnsiTheme="majorBidi" w:cstheme="majorBidi"/>
                <w:noProof/>
                <w:sz w:val="28"/>
                <w:szCs w:val="28"/>
              </w:rPr>
              <w:tab/>
            </w:r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Международно-политический анализ и его специфика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_Toc72423045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17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left" w:pos="880"/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6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1.4.</w:t>
            </w:r>
            <w:r w:rsidR="00FE0B01" w:rsidRPr="00FE0B01">
              <w:rPr>
                <w:rFonts w:asciiTheme="majorBidi" w:hAnsiTheme="majorBidi" w:cstheme="majorBidi"/>
                <w:noProof/>
                <w:sz w:val="28"/>
                <w:szCs w:val="28"/>
              </w:rPr>
              <w:tab/>
            </w:r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Способ системного моделирования в международно-политическом анализе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_Toc72423046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21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1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7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Глава 2. Израиль и монархии Персидского залива. История взаимоотношений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_Toc72423047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24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8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2.1 Израиль и страны Персидского залива в период 1948-1990 гг.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_Toc72423048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24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49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2.2.  Оттепель 1990-х: Война в Персидском заливе и израильско-палестинские мирные переговоры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_Toc72423049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28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0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2.3. 2000-е гг.: Арабская мирная инициатива и иранская угроза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_Toc72423050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33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1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  <w:lang w:bidi="ar-EG"/>
              </w:rPr>
              <w:t>2.4 «Авраамовы соглашения»: начало официальной нормализации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_Toc72423051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38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1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2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Глава 3. Факторы и перспективы нормализации между Израилем и странами Персидского залива.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_Toc72423052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43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3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3.1. Фактор А: Геополитическое влияние США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_Toc72423053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43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4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3.2. Фактор Б: Конфликт с Ираном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_Toc72423054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45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5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3.3. Фактор В. Низкий индекс демократии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_Toc72423055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47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6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3.4. Фактор Г. Светская природа власти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_Toc72423056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49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7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3.5. Фактор Д: исторический опыт официальных контактов с Израилем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_Toc72423057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51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2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8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3.6. Модель вероятности нормализации, сроки и факторы риска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_Toc72423058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53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1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59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Заключение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_Toc72423059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57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Pr="00FE0B01" w:rsidRDefault="00C1731C">
          <w:pPr>
            <w:pStyle w:val="11"/>
            <w:tabs>
              <w:tab w:val="right" w:leader="dot" w:pos="9345"/>
            </w:tabs>
            <w:rPr>
              <w:rFonts w:asciiTheme="majorBidi" w:hAnsiTheme="majorBidi" w:cstheme="majorBidi"/>
              <w:noProof/>
              <w:sz w:val="28"/>
              <w:szCs w:val="28"/>
            </w:rPr>
          </w:pPr>
          <w:hyperlink w:anchor="_Toc72423060" w:history="1">
            <w:r w:rsidR="00FE0B01" w:rsidRPr="00FE0B01">
              <w:rPr>
                <w:rStyle w:val="a6"/>
                <w:rFonts w:asciiTheme="majorBidi" w:hAnsiTheme="majorBidi" w:cstheme="majorBidi"/>
                <w:noProof/>
                <w:sz w:val="28"/>
                <w:szCs w:val="28"/>
              </w:rPr>
              <w:t>Список использованных материалов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_Toc72423060 \h </w:instrTex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59</w:t>
            </w:r>
            <w:r w:rsidR="00FE0B01" w:rsidRPr="00FE0B01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0B01" w:rsidRDefault="00FE0B01">
          <w:r w:rsidRPr="00FE0B01">
            <w:rPr>
              <w:rFonts w:asciiTheme="majorBidi" w:hAnsiTheme="majorBidi" w:cstheme="majorBidi"/>
              <w:b/>
              <w:bCs/>
              <w:sz w:val="28"/>
              <w:szCs w:val="28"/>
            </w:rPr>
            <w:fldChar w:fldCharType="end"/>
          </w:r>
        </w:p>
      </w:sdtContent>
    </w:sdt>
    <w:p w:rsidR="00855BA3" w:rsidRDefault="00855BA3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CE4182" w:rsidRDefault="00CE4182" w:rsidP="0042351D">
      <w:pPr>
        <w:spacing w:afterLines="30" w:after="72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4182" w:rsidRPr="00CE4182" w:rsidRDefault="004B463D" w:rsidP="00CE4182">
      <w:pPr>
        <w:pStyle w:val="1"/>
      </w:pPr>
      <w:bookmarkStart w:id="1" w:name="_Toc72423041"/>
      <w:r w:rsidRPr="00CE4182">
        <w:lastRenderedPageBreak/>
        <w:t>Введение</w:t>
      </w:r>
      <w:bookmarkEnd w:id="1"/>
    </w:p>
    <w:p w:rsidR="001D583B" w:rsidRPr="001D583B" w:rsidRDefault="001D583B" w:rsidP="00CE4182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Арабо-израильский конфликт является одним из старейших неразрешенных межнациональных конфликтов в мире. Противостояние между сионистским движением</w:t>
      </w:r>
      <w:r w:rsidR="0013567E">
        <w:rPr>
          <w:rStyle w:val="a5"/>
          <w:rFonts w:ascii="Times New Roman" w:hAnsi="Times New Roman" w:cs="Times New Roman"/>
          <w:iCs/>
          <w:sz w:val="28"/>
          <w:szCs w:val="28"/>
        </w:rPr>
        <w:footnoteReference w:id="1"/>
      </w:r>
      <w:r>
        <w:rPr>
          <w:rFonts w:ascii="Times New Roman" w:hAnsi="Times New Roman" w:cs="Times New Roman"/>
          <w:iCs/>
          <w:sz w:val="28"/>
          <w:szCs w:val="28"/>
        </w:rPr>
        <w:t xml:space="preserve">, а затем Государством Израиль с одной стороны и палестинцами и их арабскими союзниками с другой стороны, длится уже больше века. </w:t>
      </w:r>
    </w:p>
    <w:p w:rsidR="000D57A9" w:rsidRDefault="001972F5" w:rsidP="007A795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13567E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основания в 1948 г</w:t>
      </w:r>
      <w:r w:rsidR="004A6EC8">
        <w:rPr>
          <w:rFonts w:ascii="Times New Roman" w:hAnsi="Times New Roman" w:cs="Times New Roman"/>
          <w:sz w:val="28"/>
          <w:szCs w:val="28"/>
        </w:rPr>
        <w:t>оду</w:t>
      </w:r>
      <w:r w:rsidR="0013567E">
        <w:rPr>
          <w:rFonts w:ascii="Times New Roman" w:hAnsi="Times New Roman" w:cs="Times New Roman"/>
          <w:sz w:val="28"/>
          <w:szCs w:val="28"/>
        </w:rPr>
        <w:t xml:space="preserve"> Израиль столкнулся с резким неприятием со стороны арабского мира, воспринявшего его как нелегитимное и чужеродное государство.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CA">
        <w:rPr>
          <w:rFonts w:ascii="Times New Roman" w:hAnsi="Times New Roman" w:cs="Times New Roman"/>
          <w:sz w:val="28"/>
          <w:szCs w:val="28"/>
        </w:rPr>
        <w:t>Для сторонников панарабизма</w:t>
      </w:r>
      <w:r w:rsidR="0013567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2737CA">
        <w:rPr>
          <w:rFonts w:ascii="Times New Roman" w:hAnsi="Times New Roman" w:cs="Times New Roman"/>
          <w:sz w:val="28"/>
          <w:szCs w:val="28"/>
        </w:rPr>
        <w:t>, ратовавших за объединение всех (или хотя бы некоторых) арабских стран в единое государство, Израиль являлся инородным телом, «опухолью», образовавшейся в сердце Арабской Родины</w:t>
      </w:r>
      <w:r w:rsidR="0013567E">
        <w:rPr>
          <w:rFonts w:ascii="Times New Roman" w:hAnsi="Times New Roman" w:cs="Times New Roman"/>
          <w:sz w:val="28"/>
          <w:szCs w:val="28"/>
        </w:rPr>
        <w:t xml:space="preserve"> (араб. </w:t>
      </w:r>
      <w:r w:rsidR="0013567E">
        <w:rPr>
          <w:rFonts w:ascii="Times New Roman" w:hAnsi="Times New Roman" w:cs="Times New Roman" w:hint="cs"/>
          <w:sz w:val="28"/>
          <w:szCs w:val="28"/>
          <w:rtl/>
          <w:lang w:val="en-US" w:bidi="ar-EG"/>
        </w:rPr>
        <w:t>الوطن العربي</w:t>
      </w:r>
      <w:r w:rsidR="0013567E" w:rsidRPr="0013567E">
        <w:rPr>
          <w:rFonts w:ascii="Times New Roman" w:hAnsi="Times New Roman" w:cs="Times New Roman"/>
          <w:sz w:val="28"/>
          <w:szCs w:val="28"/>
          <w:lang w:bidi="ar-EG"/>
        </w:rPr>
        <w:t>)</w:t>
      </w:r>
      <w:r w:rsidR="002737CA">
        <w:rPr>
          <w:rFonts w:ascii="Times New Roman" w:hAnsi="Times New Roman" w:cs="Times New Roman"/>
          <w:sz w:val="28"/>
          <w:szCs w:val="28"/>
        </w:rPr>
        <w:t>. Действительно, из-за своего географического положения Израиль букваль</w:t>
      </w:r>
      <w:r w:rsidR="000D57A9">
        <w:rPr>
          <w:rFonts w:ascii="Times New Roman" w:hAnsi="Times New Roman" w:cs="Times New Roman"/>
          <w:sz w:val="28"/>
          <w:szCs w:val="28"/>
        </w:rPr>
        <w:t>но разделил арабский мир надвое, вынудив также арабских жителей Палестины покинуть свои дома и стать беженцами.</w:t>
      </w:r>
      <w:r w:rsidR="002737CA">
        <w:rPr>
          <w:rFonts w:ascii="Times New Roman" w:hAnsi="Times New Roman" w:cs="Times New Roman"/>
          <w:sz w:val="28"/>
          <w:szCs w:val="28"/>
        </w:rPr>
        <w:t xml:space="preserve"> </w:t>
      </w:r>
      <w:r w:rsidR="00577B66">
        <w:rPr>
          <w:rFonts w:ascii="Times New Roman" w:hAnsi="Times New Roman" w:cs="Times New Roman"/>
          <w:sz w:val="28"/>
          <w:szCs w:val="28"/>
        </w:rPr>
        <w:t>Несправедливость</w:t>
      </w:r>
      <w:r w:rsidR="000D57A9" w:rsidRPr="000D57A9">
        <w:rPr>
          <w:rFonts w:ascii="Times New Roman" w:hAnsi="Times New Roman" w:cs="Times New Roman"/>
          <w:sz w:val="28"/>
          <w:szCs w:val="28"/>
        </w:rPr>
        <w:t>, по мнению арабов, заключалась в том, что европейские колонизаторы (а им</w:t>
      </w:r>
      <w:r w:rsidR="00577B66">
        <w:rPr>
          <w:rFonts w:ascii="Times New Roman" w:hAnsi="Times New Roman" w:cs="Times New Roman"/>
          <w:sz w:val="28"/>
          <w:szCs w:val="28"/>
        </w:rPr>
        <w:t>енно так они видели евреев-сионистов) из</w:t>
      </w:r>
      <w:r w:rsidR="000D57A9" w:rsidRPr="000D57A9">
        <w:rPr>
          <w:rFonts w:ascii="Times New Roman" w:hAnsi="Times New Roman" w:cs="Times New Roman"/>
          <w:sz w:val="28"/>
          <w:szCs w:val="28"/>
        </w:rPr>
        <w:t>гнали арабское население с их исконных земель</w:t>
      </w:r>
      <w:r w:rsidR="000D57A9">
        <w:rPr>
          <w:rFonts w:ascii="Times New Roman" w:hAnsi="Times New Roman" w:cs="Times New Roman"/>
          <w:sz w:val="28"/>
          <w:szCs w:val="28"/>
        </w:rPr>
        <w:t>.</w:t>
      </w:r>
      <w:r w:rsidR="000D57A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1972F5" w:rsidRDefault="000D57A9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A9">
        <w:rPr>
          <w:rFonts w:ascii="Times New Roman" w:hAnsi="Times New Roman" w:cs="Times New Roman"/>
          <w:sz w:val="28"/>
          <w:szCs w:val="28"/>
        </w:rPr>
        <w:t xml:space="preserve"> </w:t>
      </w:r>
      <w:r w:rsidR="002737CA">
        <w:rPr>
          <w:rFonts w:ascii="Times New Roman" w:hAnsi="Times New Roman" w:cs="Times New Roman"/>
          <w:sz w:val="28"/>
          <w:szCs w:val="28"/>
        </w:rPr>
        <w:t>Болезненные</w:t>
      </w:r>
      <w:r w:rsidR="004A6EC8">
        <w:rPr>
          <w:rFonts w:ascii="Times New Roman" w:hAnsi="Times New Roman" w:cs="Times New Roman"/>
          <w:sz w:val="28"/>
          <w:szCs w:val="28"/>
        </w:rPr>
        <w:t xml:space="preserve"> поражения</w:t>
      </w:r>
      <w:r w:rsidR="00577B66">
        <w:rPr>
          <w:rFonts w:ascii="Times New Roman" w:hAnsi="Times New Roman" w:cs="Times New Roman"/>
          <w:sz w:val="28"/>
          <w:szCs w:val="28"/>
        </w:rPr>
        <w:t xml:space="preserve"> арабских коалиций</w:t>
      </w:r>
      <w:r w:rsidR="004A6EC8">
        <w:rPr>
          <w:rFonts w:ascii="Times New Roman" w:hAnsi="Times New Roman" w:cs="Times New Roman"/>
          <w:sz w:val="28"/>
          <w:szCs w:val="28"/>
        </w:rPr>
        <w:t xml:space="preserve"> в </w:t>
      </w:r>
      <w:r w:rsidR="00577B66">
        <w:rPr>
          <w:rFonts w:ascii="Times New Roman" w:hAnsi="Times New Roman" w:cs="Times New Roman"/>
          <w:sz w:val="28"/>
          <w:szCs w:val="28"/>
        </w:rPr>
        <w:t xml:space="preserve">арабо-израильских </w:t>
      </w:r>
      <w:r w:rsidR="004A6EC8">
        <w:rPr>
          <w:rFonts w:ascii="Times New Roman" w:hAnsi="Times New Roman" w:cs="Times New Roman"/>
          <w:sz w:val="28"/>
          <w:szCs w:val="28"/>
        </w:rPr>
        <w:t>войнах 1948-1949 годов</w:t>
      </w:r>
      <w:r w:rsidR="002737CA">
        <w:rPr>
          <w:rFonts w:ascii="Times New Roman" w:hAnsi="Times New Roman" w:cs="Times New Roman"/>
          <w:sz w:val="28"/>
          <w:szCs w:val="28"/>
        </w:rPr>
        <w:t xml:space="preserve"> и 1967 г</w:t>
      </w:r>
      <w:r w:rsidR="004A6EC8">
        <w:rPr>
          <w:rFonts w:ascii="Times New Roman" w:hAnsi="Times New Roman" w:cs="Times New Roman"/>
          <w:sz w:val="28"/>
          <w:szCs w:val="28"/>
        </w:rPr>
        <w:t>оду</w:t>
      </w:r>
      <w:r w:rsidR="002737CA">
        <w:rPr>
          <w:rFonts w:ascii="Times New Roman" w:hAnsi="Times New Roman" w:cs="Times New Roman"/>
          <w:sz w:val="28"/>
          <w:szCs w:val="28"/>
        </w:rPr>
        <w:t xml:space="preserve"> лишь усугубили ненависть и неприятие Израиля, что было умело </w:t>
      </w:r>
      <w:r w:rsidR="00577B66">
        <w:rPr>
          <w:rFonts w:ascii="Times New Roman" w:hAnsi="Times New Roman" w:cs="Times New Roman"/>
          <w:sz w:val="28"/>
          <w:szCs w:val="28"/>
        </w:rPr>
        <w:t>использовано арабскими лидерами, увидевшими возможность обвинить еврейское государства во всех проблемах арабов, внутриполитических и внешнеполитических. Дегуманизированный</w:t>
      </w:r>
      <w:r w:rsidR="00E025E9">
        <w:rPr>
          <w:rFonts w:ascii="Times New Roman" w:hAnsi="Times New Roman" w:cs="Times New Roman"/>
          <w:sz w:val="28"/>
          <w:szCs w:val="28"/>
        </w:rPr>
        <w:t xml:space="preserve"> образ израильтян-врагов так глубоко внедрился в повседневную жизнь арабов, что остался практически неизменным и спустя </w:t>
      </w:r>
      <w:r w:rsidR="001D583B">
        <w:rPr>
          <w:rFonts w:ascii="Times New Roman" w:hAnsi="Times New Roman" w:cs="Times New Roman"/>
          <w:sz w:val="28"/>
          <w:szCs w:val="28"/>
        </w:rPr>
        <w:t>70</w:t>
      </w:r>
      <w:r w:rsidR="00E025E9">
        <w:rPr>
          <w:rFonts w:ascii="Times New Roman" w:hAnsi="Times New Roman" w:cs="Times New Roman"/>
          <w:sz w:val="28"/>
          <w:szCs w:val="28"/>
        </w:rPr>
        <w:t xml:space="preserve"> лет после создания Израиля.</w:t>
      </w:r>
    </w:p>
    <w:p w:rsidR="001D583B" w:rsidRDefault="001D583B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 не менее, арабские страны можно условно разделить на непосредственных участников конфликта с Израилем (например, Египет, Иордания, Сирия и Ливан) и государства, не имевших прямых военных конфликтов с Израилем, однако традиционно оказывавшие поддержку палестинцам в контексте общеарабской/общеисламской солидарности. Именно ко второму типу относятся т.н.</w:t>
      </w:r>
      <w:r w:rsidR="00E00593">
        <w:rPr>
          <w:rFonts w:ascii="Times New Roman" w:hAnsi="Times New Roman" w:cs="Times New Roman"/>
          <w:sz w:val="28"/>
          <w:szCs w:val="28"/>
        </w:rPr>
        <w:t xml:space="preserve"> арабские монархии Персидского з</w:t>
      </w:r>
      <w:r>
        <w:rPr>
          <w:rFonts w:ascii="Times New Roman" w:hAnsi="Times New Roman" w:cs="Times New Roman"/>
          <w:sz w:val="28"/>
          <w:szCs w:val="28"/>
        </w:rPr>
        <w:t>алива, которым посвящено настоящее исследование: Саудовская Аравия, Объединенные Арабские Эмираты, Катар, Бахрейн, Оман и Кувейт.</w:t>
      </w:r>
    </w:p>
    <w:p w:rsidR="001D583B" w:rsidRDefault="00445F11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самыми богатыми государствами</w:t>
      </w:r>
      <w:r w:rsidRPr="00445F11">
        <w:rPr>
          <w:rFonts w:ascii="Times New Roman" w:hAnsi="Times New Roman" w:cs="Times New Roman"/>
          <w:sz w:val="28"/>
          <w:szCs w:val="28"/>
        </w:rPr>
        <w:t xml:space="preserve"> арабского мира</w:t>
      </w:r>
      <w:r w:rsidR="00E00593">
        <w:rPr>
          <w:rFonts w:ascii="Times New Roman" w:hAnsi="Times New Roman" w:cs="Times New Roman"/>
          <w:sz w:val="28"/>
          <w:szCs w:val="28"/>
        </w:rPr>
        <w:t>, монархии Персидского з</w:t>
      </w:r>
      <w:r>
        <w:rPr>
          <w:rFonts w:ascii="Times New Roman" w:hAnsi="Times New Roman" w:cs="Times New Roman"/>
          <w:sz w:val="28"/>
          <w:szCs w:val="28"/>
        </w:rPr>
        <w:t>алива исторически оказывали палестинцам финансовую, гуманитарную и дипломатическую поддержку, воздерживаясь от прямых столкновений с Израилем</w:t>
      </w:r>
      <w:r w:rsidR="00C85474">
        <w:rPr>
          <w:rFonts w:ascii="Times New Roman" w:hAnsi="Times New Roman" w:cs="Times New Roman"/>
          <w:sz w:val="28"/>
          <w:szCs w:val="28"/>
        </w:rPr>
        <w:t>, что можно объяснить</w:t>
      </w:r>
      <w:r w:rsidR="001C7EC0">
        <w:rPr>
          <w:rFonts w:ascii="Times New Roman" w:hAnsi="Times New Roman" w:cs="Times New Roman"/>
          <w:sz w:val="28"/>
          <w:szCs w:val="28"/>
        </w:rPr>
        <w:t>,</w:t>
      </w:r>
      <w:r w:rsidR="00C8547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C7EC0">
        <w:rPr>
          <w:rFonts w:ascii="Times New Roman" w:hAnsi="Times New Roman" w:cs="Times New Roman"/>
          <w:sz w:val="28"/>
          <w:szCs w:val="28"/>
        </w:rPr>
        <w:t>,</w:t>
      </w:r>
      <w:r w:rsidR="00C8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альянсом </w:t>
      </w:r>
      <w:r w:rsidR="00C85474">
        <w:rPr>
          <w:rFonts w:ascii="Times New Roman" w:hAnsi="Times New Roman" w:cs="Times New Roman"/>
          <w:sz w:val="28"/>
          <w:szCs w:val="28"/>
        </w:rPr>
        <w:t>большинства стран Залива с Соединенными Штатами Америки, традиционным с</w:t>
      </w:r>
      <w:r w:rsidR="001C7EC0">
        <w:rPr>
          <w:rFonts w:ascii="Times New Roman" w:hAnsi="Times New Roman" w:cs="Times New Roman"/>
          <w:sz w:val="28"/>
          <w:szCs w:val="28"/>
        </w:rPr>
        <w:t>оюзником еврейского государства</w:t>
      </w:r>
      <w:r w:rsidR="00C85474">
        <w:rPr>
          <w:rFonts w:ascii="Times New Roman" w:hAnsi="Times New Roman" w:cs="Times New Roman"/>
          <w:sz w:val="28"/>
          <w:szCs w:val="28"/>
        </w:rPr>
        <w:t>.</w:t>
      </w:r>
      <w:r w:rsidR="008D7111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74"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445F11">
        <w:rPr>
          <w:rFonts w:ascii="Times New Roman" w:hAnsi="Times New Roman" w:cs="Times New Roman"/>
          <w:sz w:val="28"/>
          <w:szCs w:val="28"/>
        </w:rPr>
        <w:t xml:space="preserve">Саудовская Аравия </w:t>
      </w:r>
      <w:r w:rsidR="00C64545">
        <w:rPr>
          <w:rFonts w:ascii="Times New Roman" w:hAnsi="Times New Roman" w:cs="Times New Roman"/>
          <w:sz w:val="28"/>
          <w:szCs w:val="28"/>
        </w:rPr>
        <w:t>являлась инициатором</w:t>
      </w:r>
      <w:r w:rsidRPr="00445F11">
        <w:rPr>
          <w:rFonts w:ascii="Times New Roman" w:hAnsi="Times New Roman" w:cs="Times New Roman"/>
          <w:sz w:val="28"/>
          <w:szCs w:val="28"/>
        </w:rPr>
        <w:t xml:space="preserve"> Арабск</w:t>
      </w:r>
      <w:r w:rsidR="00C64545">
        <w:rPr>
          <w:rFonts w:ascii="Times New Roman" w:hAnsi="Times New Roman" w:cs="Times New Roman"/>
          <w:sz w:val="28"/>
          <w:szCs w:val="28"/>
        </w:rPr>
        <w:t>ой</w:t>
      </w:r>
      <w:r w:rsidRPr="00445F11">
        <w:rPr>
          <w:rFonts w:ascii="Times New Roman" w:hAnsi="Times New Roman" w:cs="Times New Roman"/>
          <w:sz w:val="28"/>
          <w:szCs w:val="28"/>
        </w:rPr>
        <w:t xml:space="preserve"> </w:t>
      </w:r>
      <w:r w:rsidR="001C7EC0">
        <w:rPr>
          <w:rFonts w:ascii="Times New Roman" w:hAnsi="Times New Roman" w:cs="Times New Roman"/>
          <w:sz w:val="28"/>
          <w:szCs w:val="28"/>
        </w:rPr>
        <w:t>М</w:t>
      </w:r>
      <w:r w:rsidRPr="00445F11">
        <w:rPr>
          <w:rFonts w:ascii="Times New Roman" w:hAnsi="Times New Roman" w:cs="Times New Roman"/>
          <w:sz w:val="28"/>
          <w:szCs w:val="28"/>
        </w:rPr>
        <w:t>ирн</w:t>
      </w:r>
      <w:r w:rsidR="00C64545">
        <w:rPr>
          <w:rFonts w:ascii="Times New Roman" w:hAnsi="Times New Roman" w:cs="Times New Roman"/>
          <w:sz w:val="28"/>
          <w:szCs w:val="28"/>
        </w:rPr>
        <w:t>ой</w:t>
      </w:r>
      <w:r w:rsidRPr="00445F11">
        <w:rPr>
          <w:rFonts w:ascii="Times New Roman" w:hAnsi="Times New Roman" w:cs="Times New Roman"/>
          <w:sz w:val="28"/>
          <w:szCs w:val="28"/>
        </w:rPr>
        <w:t xml:space="preserve"> </w:t>
      </w:r>
      <w:r w:rsidR="001C7EC0">
        <w:rPr>
          <w:rFonts w:ascii="Times New Roman" w:hAnsi="Times New Roman" w:cs="Times New Roman"/>
          <w:sz w:val="28"/>
          <w:szCs w:val="28"/>
        </w:rPr>
        <w:t>И</w:t>
      </w:r>
      <w:r w:rsidR="001C7EC0" w:rsidRPr="00445F11">
        <w:rPr>
          <w:rFonts w:ascii="Times New Roman" w:hAnsi="Times New Roman" w:cs="Times New Roman"/>
          <w:sz w:val="28"/>
          <w:szCs w:val="28"/>
        </w:rPr>
        <w:t>нициатив</w:t>
      </w:r>
      <w:r w:rsidR="001C7EC0">
        <w:rPr>
          <w:rFonts w:ascii="Times New Roman" w:hAnsi="Times New Roman" w:cs="Times New Roman"/>
          <w:sz w:val="28"/>
          <w:szCs w:val="28"/>
        </w:rPr>
        <w:t>ы</w:t>
      </w:r>
      <w:r w:rsidR="001C7EC0" w:rsidRPr="00445F11">
        <w:rPr>
          <w:rFonts w:ascii="Times New Roman" w:hAnsi="Times New Roman" w:cs="Times New Roman"/>
          <w:sz w:val="28"/>
          <w:szCs w:val="28"/>
        </w:rPr>
        <w:t xml:space="preserve"> 2002</w:t>
      </w:r>
      <w:r w:rsidRPr="00445F11">
        <w:rPr>
          <w:rFonts w:ascii="Times New Roman" w:hAnsi="Times New Roman" w:cs="Times New Roman"/>
          <w:sz w:val="28"/>
          <w:szCs w:val="28"/>
        </w:rPr>
        <w:t xml:space="preserve"> год</w:t>
      </w:r>
      <w:r w:rsidR="00C64545">
        <w:rPr>
          <w:rFonts w:ascii="Times New Roman" w:hAnsi="Times New Roman" w:cs="Times New Roman"/>
          <w:sz w:val="28"/>
          <w:szCs w:val="28"/>
        </w:rPr>
        <w:t>а</w:t>
      </w:r>
      <w:r w:rsidR="00CF1435">
        <w:rPr>
          <w:rFonts w:ascii="Times New Roman" w:hAnsi="Times New Roman" w:cs="Times New Roman"/>
          <w:sz w:val="28"/>
          <w:szCs w:val="28"/>
        </w:rPr>
        <w:t>, согласно</w:t>
      </w:r>
      <w:r w:rsidR="00C64545">
        <w:rPr>
          <w:rFonts w:ascii="Times New Roman" w:hAnsi="Times New Roman" w:cs="Times New Roman"/>
          <w:sz w:val="28"/>
          <w:szCs w:val="28"/>
        </w:rPr>
        <w:t xml:space="preserve"> которой арабский мир выразил готовность признать государство Израиль при условии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11">
        <w:rPr>
          <w:rFonts w:ascii="Times New Roman" w:hAnsi="Times New Roman" w:cs="Times New Roman"/>
          <w:sz w:val="28"/>
          <w:szCs w:val="28"/>
        </w:rPr>
        <w:t>Палестинско</w:t>
      </w:r>
      <w:r w:rsidR="00C64545">
        <w:rPr>
          <w:rFonts w:ascii="Times New Roman" w:hAnsi="Times New Roman" w:cs="Times New Roman"/>
          <w:sz w:val="28"/>
          <w:szCs w:val="28"/>
        </w:rPr>
        <w:t>го</w:t>
      </w:r>
      <w:r w:rsidRPr="00445F11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C64545">
        <w:rPr>
          <w:rFonts w:ascii="Times New Roman" w:hAnsi="Times New Roman" w:cs="Times New Roman"/>
          <w:sz w:val="28"/>
          <w:szCs w:val="28"/>
        </w:rPr>
        <w:t>а</w:t>
      </w:r>
      <w:r w:rsidRPr="00445F11">
        <w:rPr>
          <w:rFonts w:ascii="Times New Roman" w:hAnsi="Times New Roman" w:cs="Times New Roman"/>
          <w:sz w:val="28"/>
          <w:szCs w:val="28"/>
        </w:rPr>
        <w:t xml:space="preserve"> в границах 1967 года. Катар</w:t>
      </w:r>
      <w:r w:rsidR="00C64545">
        <w:rPr>
          <w:rFonts w:ascii="Times New Roman" w:hAnsi="Times New Roman" w:cs="Times New Roman"/>
          <w:sz w:val="28"/>
          <w:szCs w:val="28"/>
        </w:rPr>
        <w:t>, в свою очередь,</w:t>
      </w:r>
      <w:r w:rsidRPr="00445F11">
        <w:rPr>
          <w:rFonts w:ascii="Times New Roman" w:hAnsi="Times New Roman" w:cs="Times New Roman"/>
          <w:sz w:val="28"/>
          <w:szCs w:val="28"/>
        </w:rPr>
        <w:t xml:space="preserve"> </w:t>
      </w:r>
      <w:r w:rsidR="00C64545">
        <w:rPr>
          <w:rFonts w:ascii="Times New Roman" w:hAnsi="Times New Roman" w:cs="Times New Roman"/>
          <w:sz w:val="28"/>
          <w:szCs w:val="28"/>
        </w:rPr>
        <w:t>стал играть роль посредниках в переговорах</w:t>
      </w:r>
      <w:r w:rsidRPr="00445F1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C64545">
        <w:rPr>
          <w:rFonts w:ascii="Times New Roman" w:hAnsi="Times New Roman" w:cs="Times New Roman"/>
          <w:sz w:val="28"/>
          <w:szCs w:val="28"/>
        </w:rPr>
        <w:t>Израилем и палестинскими движениями ФАТХ и Хамас.</w:t>
      </w:r>
      <w:r w:rsidR="008D711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C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BE" w:rsidRDefault="000276BE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от</w:t>
      </w:r>
      <w:r w:rsidR="00E00593">
        <w:rPr>
          <w:rFonts w:ascii="Times New Roman" w:hAnsi="Times New Roman" w:cs="Times New Roman"/>
          <w:sz w:val="28"/>
          <w:szCs w:val="28"/>
        </w:rPr>
        <w:t>метить, что страны Персидского з</w:t>
      </w:r>
      <w:r>
        <w:rPr>
          <w:rFonts w:ascii="Times New Roman" w:hAnsi="Times New Roman" w:cs="Times New Roman"/>
          <w:sz w:val="28"/>
          <w:szCs w:val="28"/>
        </w:rPr>
        <w:t>алива, несмотря на членство в закрытой региональной организации ССАГПЗ (</w:t>
      </w:r>
      <w:r w:rsidRPr="000276BE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Совет сотрудничества арабских государств Персидского залива</w:t>
      </w:r>
      <w:r>
        <w:rPr>
          <w:rFonts w:ascii="Times New Roman" w:hAnsi="Times New Roman" w:cs="Times New Roman"/>
          <w:sz w:val="28"/>
          <w:szCs w:val="28"/>
        </w:rPr>
        <w:t>), не являются «единым лагерем». Экономические, идеологические и даже территориальные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конфликты между </w:t>
      </w:r>
      <w:r w:rsidR="00864A33">
        <w:rPr>
          <w:rFonts w:ascii="Times New Roman" w:hAnsi="Times New Roman" w:cs="Times New Roman"/>
          <w:sz w:val="28"/>
          <w:szCs w:val="28"/>
        </w:rPr>
        <w:t xml:space="preserve">монархиями препятствуют возникновению общей позиции по ряду вопросов, и в том числе, </w:t>
      </w:r>
      <w:r w:rsidR="005F4E89">
        <w:rPr>
          <w:rFonts w:ascii="Times New Roman" w:hAnsi="Times New Roman" w:cs="Times New Roman"/>
          <w:sz w:val="28"/>
          <w:szCs w:val="28"/>
        </w:rPr>
        <w:t xml:space="preserve">в отношениях с Израилем. (Наиболее очевидным примером является дипломатический конфликт между Катаром и </w:t>
      </w:r>
      <w:r w:rsidR="005F4E89">
        <w:rPr>
          <w:rFonts w:ascii="Times New Roman" w:hAnsi="Times New Roman" w:cs="Times New Roman"/>
          <w:sz w:val="28"/>
          <w:szCs w:val="28"/>
        </w:rPr>
        <w:lastRenderedPageBreak/>
        <w:t>Саудовской Аравией).</w:t>
      </w:r>
      <w:r w:rsidR="005F4E89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73976">
        <w:rPr>
          <w:rFonts w:ascii="Times New Roman" w:hAnsi="Times New Roman" w:cs="Times New Roman"/>
          <w:sz w:val="28"/>
          <w:szCs w:val="28"/>
        </w:rPr>
        <w:t xml:space="preserve"> Саудовское королевство еще выделяется среди монархий Персидского залива тем, что в силу своего размера и мощи претендует на политическое и идеологическое л</w:t>
      </w:r>
      <w:r w:rsidR="00051828">
        <w:rPr>
          <w:rFonts w:ascii="Times New Roman" w:hAnsi="Times New Roman" w:cs="Times New Roman"/>
          <w:sz w:val="28"/>
          <w:szCs w:val="28"/>
        </w:rPr>
        <w:t>идерство в арабском мире, что тоже необходимо учитывать при сравнительном анализе внешней политики.</w:t>
      </w:r>
    </w:p>
    <w:p w:rsidR="001D583B" w:rsidRDefault="00A05896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80-ых годов ХХ века Израиль </w:t>
      </w:r>
      <w:r w:rsidR="004A1962">
        <w:rPr>
          <w:rFonts w:ascii="Times New Roman" w:hAnsi="Times New Roman" w:cs="Times New Roman"/>
          <w:sz w:val="28"/>
          <w:szCs w:val="28"/>
        </w:rPr>
        <w:t xml:space="preserve">при посредничестве США </w:t>
      </w:r>
      <w:r>
        <w:rPr>
          <w:rFonts w:ascii="Times New Roman" w:hAnsi="Times New Roman" w:cs="Times New Roman"/>
          <w:sz w:val="28"/>
          <w:szCs w:val="28"/>
        </w:rPr>
        <w:t>начал поддерживать неофициальные связи с государствами Залива, что было обусловлено появлением на международной арене нового игрока – Исламской Республики Иран. Режим аятолл, возникший после Исламской Революции 1979 года взял курс на геополитическую и идеологическую экспансию в регионе, угрожая как Израилю, которого иранский лидер аятолла Хомейни назвал «малым сатаной» и «раковой опухолью»</w:t>
      </w:r>
      <w:r w:rsidR="004A1962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так и монархиям Персидского залива, где правящая суннитская элита стала опасаться усиления шиитских группировок, спонсируемых Тегераном. </w:t>
      </w:r>
      <w:r w:rsidR="000276BE">
        <w:rPr>
          <w:rFonts w:ascii="Times New Roman" w:hAnsi="Times New Roman" w:cs="Times New Roman"/>
          <w:sz w:val="28"/>
          <w:szCs w:val="28"/>
        </w:rPr>
        <w:t xml:space="preserve">Особенно явно эта угроза видна в королевстве Бахрейн, где суннитское меньшинство фактически управляет шиитским большинством. </w:t>
      </w:r>
    </w:p>
    <w:p w:rsidR="001E3A04" w:rsidRDefault="005F4E89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64A33">
        <w:rPr>
          <w:rFonts w:ascii="Times New Roman" w:hAnsi="Times New Roman" w:cs="Times New Roman"/>
          <w:sz w:val="28"/>
          <w:szCs w:val="28"/>
        </w:rPr>
        <w:t xml:space="preserve">недавнего времени, возможность официальной нормализации отношений с еврейским государством рассматривалась лишь в контексте выполнения Израилем требований Арабской мирной инициативы (Создание палестинского государства на оккупированных Израилем территориях Западного берега Иордана и Сектора Газы, а также возвращение Сирии Голанских Высот, захваченных </w:t>
      </w:r>
      <w:r>
        <w:rPr>
          <w:rFonts w:ascii="Times New Roman" w:hAnsi="Times New Roman" w:cs="Times New Roman"/>
          <w:sz w:val="28"/>
          <w:szCs w:val="28"/>
        </w:rPr>
        <w:t>Израилем в 1967 году). Однако, неожиданная победа на выборах</w:t>
      </w:r>
      <w:r w:rsidR="001E3A04">
        <w:rPr>
          <w:rFonts w:ascii="Times New Roman" w:hAnsi="Times New Roman" w:cs="Times New Roman"/>
          <w:sz w:val="28"/>
          <w:szCs w:val="28"/>
        </w:rPr>
        <w:t xml:space="preserve"> 2016 г.</w:t>
      </w:r>
      <w:r>
        <w:rPr>
          <w:rFonts w:ascii="Times New Roman" w:hAnsi="Times New Roman" w:cs="Times New Roman"/>
          <w:sz w:val="28"/>
          <w:szCs w:val="28"/>
        </w:rPr>
        <w:t xml:space="preserve"> в США Дональда Трампа оказалась ключевым</w:t>
      </w:r>
      <w:r w:rsidR="001129A3">
        <w:rPr>
          <w:rFonts w:ascii="Times New Roman" w:hAnsi="Times New Roman" w:cs="Times New Roman"/>
          <w:sz w:val="28"/>
          <w:szCs w:val="28"/>
        </w:rPr>
        <w:t xml:space="preserve"> фактором, изменившим геополитическую ситуацию в ближневосточном регионе и поспособствовавшим значительному ускорению процесса нормализации отношений между Израилем и странами Персидского залива.</w:t>
      </w:r>
    </w:p>
    <w:p w:rsidR="00EA5D45" w:rsidRDefault="001129A3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Обобщенно,</w:t>
      </w:r>
      <w:r w:rsidR="004A1962">
        <w:rPr>
          <w:rFonts w:ascii="Times New Roman" w:hAnsi="Times New Roman" w:cs="Times New Roman"/>
          <w:sz w:val="28"/>
          <w:szCs w:val="28"/>
        </w:rPr>
        <w:t xml:space="preserve"> замысел американской администрации</w:t>
      </w:r>
      <w:r w:rsidR="001E3A04">
        <w:rPr>
          <w:rFonts w:ascii="Times New Roman" w:hAnsi="Times New Roman" w:cs="Times New Roman"/>
          <w:sz w:val="28"/>
          <w:szCs w:val="28"/>
        </w:rPr>
        <w:t xml:space="preserve"> заключался в достижения нормализации отношений между Израилем и арабскими монархиями в контексте совместного противостояния </w:t>
      </w:r>
      <w:r w:rsidR="00BD75BD">
        <w:rPr>
          <w:rFonts w:ascii="Times New Roman" w:hAnsi="Times New Roman" w:cs="Times New Roman"/>
          <w:sz w:val="28"/>
          <w:szCs w:val="28"/>
        </w:rPr>
        <w:t xml:space="preserve">Ирану при игнорировании позиции палестинцев. </w:t>
      </w:r>
      <w:r w:rsidR="001E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2016 по 2020 годы США предприняли ряд шагов в этом направлении, таких как односторонний выход Вашингтона из </w:t>
      </w:r>
      <w:r w:rsidR="00AA7ACA">
        <w:rPr>
          <w:rFonts w:ascii="Times New Roman" w:hAnsi="Times New Roman" w:cs="Times New Roman"/>
          <w:sz w:val="28"/>
          <w:szCs w:val="28"/>
        </w:rPr>
        <w:t>ядерной сделки с Ираном</w:t>
      </w:r>
      <w:r>
        <w:rPr>
          <w:rFonts w:ascii="Times New Roman" w:hAnsi="Times New Roman" w:cs="Times New Roman"/>
          <w:sz w:val="28"/>
          <w:szCs w:val="28"/>
        </w:rPr>
        <w:t>, заключенной президентом Бараком Обамой</w:t>
      </w:r>
      <w:r w:rsidR="00AA7ACA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, разрыв американо-палестинских отношений</w:t>
      </w:r>
      <w:r w:rsidR="00AA7ACA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, признание </w:t>
      </w:r>
      <w:r w:rsidR="00AA7ACA">
        <w:rPr>
          <w:rFonts w:ascii="Times New Roman" w:hAnsi="Times New Roman" w:cs="Times New Roman"/>
          <w:sz w:val="28"/>
          <w:szCs w:val="28"/>
        </w:rPr>
        <w:t>суверенитета</w:t>
      </w:r>
      <w:r>
        <w:rPr>
          <w:rFonts w:ascii="Times New Roman" w:hAnsi="Times New Roman" w:cs="Times New Roman"/>
          <w:sz w:val="28"/>
          <w:szCs w:val="28"/>
        </w:rPr>
        <w:t xml:space="preserve"> Израиля над </w:t>
      </w:r>
      <w:r w:rsidR="00AA7ACA">
        <w:rPr>
          <w:rFonts w:ascii="Times New Roman" w:hAnsi="Times New Roman" w:cs="Times New Roman"/>
          <w:sz w:val="28"/>
          <w:szCs w:val="28"/>
        </w:rPr>
        <w:t>Иерусалимом</w:t>
      </w:r>
      <w:r w:rsidR="008E52E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AA7ACA">
        <w:rPr>
          <w:rFonts w:ascii="Times New Roman" w:hAnsi="Times New Roman" w:cs="Times New Roman"/>
          <w:sz w:val="28"/>
          <w:szCs w:val="28"/>
        </w:rPr>
        <w:t xml:space="preserve"> и Голанскими высотами</w:t>
      </w:r>
      <w:r w:rsidR="008E52E5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AA7ACA">
        <w:rPr>
          <w:rFonts w:ascii="Times New Roman" w:hAnsi="Times New Roman" w:cs="Times New Roman"/>
          <w:sz w:val="28"/>
          <w:szCs w:val="28"/>
        </w:rPr>
        <w:t xml:space="preserve">, </w:t>
      </w:r>
      <w:r w:rsidR="00265110">
        <w:rPr>
          <w:rFonts w:ascii="Times New Roman" w:hAnsi="Times New Roman" w:cs="Times New Roman"/>
          <w:sz w:val="28"/>
          <w:szCs w:val="28"/>
        </w:rPr>
        <w:t>а также публикация проекта израильско-палестинского мирного урегулирования, противоречившего принципам</w:t>
      </w:r>
      <w:r w:rsidR="00AA7ACA">
        <w:rPr>
          <w:rFonts w:ascii="Times New Roman" w:hAnsi="Times New Roman" w:cs="Times New Roman"/>
          <w:sz w:val="28"/>
          <w:szCs w:val="28"/>
        </w:rPr>
        <w:t xml:space="preserve"> Арабской мирной инициативы.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BD2">
        <w:rPr>
          <w:rFonts w:ascii="Times New Roman" w:hAnsi="Times New Roman" w:cs="Times New Roman"/>
          <w:sz w:val="28"/>
          <w:szCs w:val="28"/>
        </w:rPr>
        <w:t xml:space="preserve">Данная стратегия принесла </w:t>
      </w:r>
      <w:r w:rsidR="008E52E5">
        <w:rPr>
          <w:rFonts w:ascii="Times New Roman" w:hAnsi="Times New Roman" w:cs="Times New Roman"/>
          <w:sz w:val="28"/>
          <w:szCs w:val="28"/>
        </w:rPr>
        <w:t>первые</w:t>
      </w:r>
      <w:r w:rsidR="00262BD2">
        <w:rPr>
          <w:rFonts w:ascii="Times New Roman" w:hAnsi="Times New Roman" w:cs="Times New Roman"/>
          <w:sz w:val="28"/>
          <w:szCs w:val="28"/>
        </w:rPr>
        <w:t xml:space="preserve"> плоды уже в августе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262BD2">
        <w:rPr>
          <w:rFonts w:ascii="Times New Roman" w:hAnsi="Times New Roman" w:cs="Times New Roman"/>
          <w:sz w:val="28"/>
          <w:szCs w:val="28"/>
        </w:rPr>
        <w:t>, когда о нормализации отношений с Израилем объявили ОАЭ, а в сентябре к согл</w:t>
      </w:r>
      <w:r w:rsidR="00770F87">
        <w:rPr>
          <w:rFonts w:ascii="Times New Roman" w:hAnsi="Times New Roman" w:cs="Times New Roman"/>
          <w:sz w:val="28"/>
          <w:szCs w:val="28"/>
        </w:rPr>
        <w:t xml:space="preserve">ашению присоединился Бахрейн. </w:t>
      </w:r>
      <w:r w:rsidR="001B310C">
        <w:rPr>
          <w:rFonts w:ascii="Times New Roman" w:hAnsi="Times New Roman" w:cs="Times New Roman"/>
          <w:sz w:val="28"/>
          <w:szCs w:val="28"/>
        </w:rPr>
        <w:t xml:space="preserve">Соглашения, подписанные в Белом Доме, получили названия «Авраамовы соглашения» (англ. </w:t>
      </w:r>
      <w:r w:rsidR="001B310C">
        <w:rPr>
          <w:rFonts w:ascii="Times New Roman" w:hAnsi="Times New Roman" w:cs="Times New Roman"/>
          <w:sz w:val="28"/>
          <w:szCs w:val="28"/>
          <w:lang w:val="en-US"/>
        </w:rPr>
        <w:t>Abraham</w:t>
      </w:r>
      <w:r w:rsidR="001B310C" w:rsidRPr="00AA6CC4">
        <w:rPr>
          <w:rFonts w:ascii="Times New Roman" w:hAnsi="Times New Roman" w:cs="Times New Roman"/>
          <w:sz w:val="28"/>
          <w:szCs w:val="28"/>
        </w:rPr>
        <w:t xml:space="preserve"> </w:t>
      </w:r>
      <w:r w:rsidR="001B310C">
        <w:rPr>
          <w:rFonts w:ascii="Times New Roman" w:hAnsi="Times New Roman" w:cs="Times New Roman"/>
          <w:sz w:val="28"/>
          <w:szCs w:val="28"/>
          <w:lang w:val="en-US"/>
        </w:rPr>
        <w:t>Accords</w:t>
      </w:r>
      <w:r w:rsidR="001B310C" w:rsidRPr="00AA6CC4">
        <w:rPr>
          <w:rFonts w:ascii="Times New Roman" w:hAnsi="Times New Roman" w:cs="Times New Roman"/>
          <w:sz w:val="28"/>
          <w:szCs w:val="28"/>
        </w:rPr>
        <w:t>).</w:t>
      </w:r>
      <w:r w:rsidR="001B310C"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3"/>
      </w:r>
    </w:p>
    <w:p w:rsidR="000D77BD" w:rsidRDefault="000D77BD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</w:t>
      </w:r>
      <w:r w:rsidR="00EA5D45">
        <w:rPr>
          <w:rFonts w:ascii="Times New Roman" w:hAnsi="Times New Roman" w:cs="Times New Roman"/>
          <w:sz w:val="28"/>
          <w:szCs w:val="28"/>
        </w:rPr>
        <w:t xml:space="preserve"> ОАЭ и Бахрейном </w:t>
      </w:r>
      <w:r>
        <w:rPr>
          <w:rFonts w:ascii="Times New Roman" w:hAnsi="Times New Roman" w:cs="Times New Roman"/>
          <w:sz w:val="28"/>
          <w:szCs w:val="28"/>
        </w:rPr>
        <w:t>нормализовали отношения с Израилем</w:t>
      </w:r>
      <w:r w:rsidR="00EA5D45">
        <w:rPr>
          <w:rFonts w:ascii="Times New Roman" w:hAnsi="Times New Roman" w:cs="Times New Roman"/>
          <w:sz w:val="28"/>
          <w:szCs w:val="28"/>
        </w:rPr>
        <w:t xml:space="preserve"> две другие арабские страны, не относящиеся к региону</w:t>
      </w:r>
      <w:r>
        <w:rPr>
          <w:rFonts w:ascii="Times New Roman" w:hAnsi="Times New Roman" w:cs="Times New Roman"/>
          <w:sz w:val="28"/>
          <w:szCs w:val="28"/>
        </w:rPr>
        <w:t xml:space="preserve"> Персидского залива, но связанные с ним экономически и дипломатически: Судан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и Марокко.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Хотя в обеих случаях были задействованы определенные рычаги влияния, которыми обладают США в отношении данных стран, пример монархий Персидского залива облегчил </w:t>
      </w:r>
      <w:r w:rsidR="00CD0729">
        <w:rPr>
          <w:rFonts w:ascii="Times New Roman" w:hAnsi="Times New Roman" w:cs="Times New Roman"/>
          <w:sz w:val="28"/>
          <w:szCs w:val="28"/>
        </w:rPr>
        <w:t>путь к нормализации для арабских государств в Африке.</w:t>
      </w:r>
    </w:p>
    <w:p w:rsidR="00724C0C" w:rsidRPr="00AA6CC4" w:rsidRDefault="00724C0C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0C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поражение Дональда Трампа на президентских выборах </w:t>
      </w:r>
      <w:r w:rsidR="00151E5F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Pr="00724C0C">
        <w:rPr>
          <w:rFonts w:ascii="Times New Roman" w:hAnsi="Times New Roman" w:cs="Times New Roman"/>
          <w:sz w:val="28"/>
          <w:szCs w:val="28"/>
        </w:rPr>
        <w:t>2020 года, есть все основания предполагать, что его преемник Джо Байден продолжит содействовать процессу нормализации между Израилем и странами Персидского залива. Согласно источнику в команд</w:t>
      </w:r>
      <w:r w:rsidR="00151E5F">
        <w:rPr>
          <w:rFonts w:ascii="Times New Roman" w:hAnsi="Times New Roman" w:cs="Times New Roman"/>
          <w:sz w:val="28"/>
          <w:szCs w:val="28"/>
        </w:rPr>
        <w:t>е</w:t>
      </w:r>
      <w:r w:rsidRPr="00724C0C">
        <w:rPr>
          <w:rFonts w:ascii="Times New Roman" w:hAnsi="Times New Roman" w:cs="Times New Roman"/>
          <w:sz w:val="28"/>
          <w:szCs w:val="28"/>
        </w:rPr>
        <w:t xml:space="preserve"> Байдена, в данном направлении американской внешней политике демократ продолжит линию </w:t>
      </w:r>
      <w:r w:rsidR="00151E5F" w:rsidRPr="00724C0C">
        <w:rPr>
          <w:rFonts w:ascii="Times New Roman" w:hAnsi="Times New Roman" w:cs="Times New Roman"/>
          <w:sz w:val="28"/>
          <w:szCs w:val="28"/>
        </w:rPr>
        <w:t>своего</w:t>
      </w:r>
      <w:r w:rsidRPr="00724C0C">
        <w:rPr>
          <w:rFonts w:ascii="Times New Roman" w:hAnsi="Times New Roman" w:cs="Times New Roman"/>
          <w:sz w:val="28"/>
          <w:szCs w:val="28"/>
        </w:rPr>
        <w:t xml:space="preserve"> предшественника.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:rsidR="00E453F7" w:rsidRDefault="004C1BCC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можно говорить о коренном изменении геополитической обстановки в </w:t>
      </w:r>
      <w:r w:rsidR="000575E4">
        <w:rPr>
          <w:rFonts w:ascii="Times New Roman" w:hAnsi="Times New Roman" w:cs="Times New Roman"/>
          <w:sz w:val="28"/>
          <w:szCs w:val="28"/>
        </w:rPr>
        <w:t xml:space="preserve">ближневосточном </w:t>
      </w:r>
      <w:r>
        <w:rPr>
          <w:rFonts w:ascii="Times New Roman" w:hAnsi="Times New Roman" w:cs="Times New Roman"/>
          <w:sz w:val="28"/>
          <w:szCs w:val="28"/>
        </w:rPr>
        <w:t xml:space="preserve">регионе и снижения важности и первоочередности палестинской проблемы в глазах </w:t>
      </w:r>
      <w:r w:rsidR="00CD0729">
        <w:rPr>
          <w:rFonts w:ascii="Times New Roman" w:hAnsi="Times New Roman" w:cs="Times New Roman"/>
          <w:sz w:val="28"/>
          <w:szCs w:val="28"/>
        </w:rPr>
        <w:t>стран Персидского залива и арабских стран в общем</w:t>
      </w:r>
      <w:r>
        <w:rPr>
          <w:rFonts w:ascii="Times New Roman" w:hAnsi="Times New Roman" w:cs="Times New Roman"/>
          <w:sz w:val="28"/>
          <w:szCs w:val="28"/>
        </w:rPr>
        <w:t xml:space="preserve">. Импульс, данный </w:t>
      </w:r>
      <w:r w:rsidR="001B310C">
        <w:rPr>
          <w:rFonts w:ascii="Times New Roman" w:hAnsi="Times New Roman" w:cs="Times New Roman"/>
          <w:sz w:val="28"/>
          <w:szCs w:val="28"/>
        </w:rPr>
        <w:t>«Авраамовыми соглашениями» потенциально может привести к резкому ускорению арабо-изр</w:t>
      </w:r>
      <w:r w:rsidR="00EC03F9">
        <w:rPr>
          <w:rFonts w:ascii="Times New Roman" w:hAnsi="Times New Roman" w:cs="Times New Roman"/>
          <w:sz w:val="28"/>
          <w:szCs w:val="28"/>
        </w:rPr>
        <w:t>аильской нормализации в будущем. Последуют ли примеру ОАЭ и Бахрейна остальные страны Персидского залива и если последуют, то как скоро?</w:t>
      </w:r>
      <w:r w:rsidR="001B310C">
        <w:rPr>
          <w:rFonts w:ascii="Times New Roman" w:hAnsi="Times New Roman" w:cs="Times New Roman"/>
          <w:sz w:val="28"/>
          <w:szCs w:val="28"/>
        </w:rPr>
        <w:t xml:space="preserve"> </w:t>
      </w:r>
      <w:r w:rsidR="00B32914">
        <w:rPr>
          <w:rFonts w:ascii="Times New Roman" w:hAnsi="Times New Roman" w:cs="Times New Roman"/>
          <w:sz w:val="28"/>
          <w:szCs w:val="28"/>
        </w:rPr>
        <w:t>Какую роль при этом будут играть внешние игроки и региональные лидеры?</w:t>
      </w:r>
      <w:r w:rsidR="00986735">
        <w:rPr>
          <w:rFonts w:ascii="Times New Roman" w:hAnsi="Times New Roman" w:cs="Times New Roman"/>
          <w:sz w:val="28"/>
          <w:szCs w:val="28"/>
        </w:rPr>
        <w:t xml:space="preserve"> На эти вопросы дает ответы данное исследование, чем и объясняется его актуальность.</w:t>
      </w:r>
    </w:p>
    <w:p w:rsidR="00864A33" w:rsidRPr="00E453F7" w:rsidRDefault="00E453F7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82">
        <w:rPr>
          <w:rFonts w:ascii="Times New Roman" w:hAnsi="Times New Roman" w:cs="Times New Roman"/>
          <w:b/>
          <w:bCs/>
          <w:sz w:val="28"/>
          <w:szCs w:val="28"/>
        </w:rPr>
        <w:t>Степень разработанности темы и новизна</w:t>
      </w:r>
      <w:r w:rsidRPr="00E453F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453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3F7">
        <w:rPr>
          <w:rFonts w:ascii="Times New Roman" w:hAnsi="Times New Roman" w:cs="Times New Roman"/>
          <w:sz w:val="28"/>
          <w:szCs w:val="28"/>
        </w:rPr>
        <w:t xml:space="preserve">Нормализация отношений между Израилем и государствами Персидского Залива – недавно начавшийся, и в силу этого, малоизученный процесс. Несмотря на наличие научных работ (в основном, англоязычных) по перспективам нормализации, написанных в 1990-2000 гг., исследования по данной теме постфактум (после подписания «Авраамовых соглашений») все еще малочисленны. </w:t>
      </w:r>
    </w:p>
    <w:p w:rsidR="005A7EE9" w:rsidRPr="005246DD" w:rsidRDefault="005246DD" w:rsidP="00060BC6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Объектом исследования</w:t>
      </w:r>
      <w:r w:rsidRPr="00524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4182">
        <w:rPr>
          <w:rFonts w:ascii="Times New Roman" w:hAnsi="Times New Roman" w:cs="Times New Roman"/>
          <w:iCs/>
          <w:sz w:val="28"/>
          <w:szCs w:val="28"/>
        </w:rPr>
        <w:t>выпускной квалификационной работы</w:t>
      </w:r>
      <w:r w:rsidR="00EA7E7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948ED">
        <w:rPr>
          <w:rFonts w:ascii="Times New Roman" w:hAnsi="Times New Roman" w:cs="Times New Roman"/>
          <w:sz w:val="28"/>
          <w:szCs w:val="28"/>
        </w:rPr>
        <w:t xml:space="preserve"> </w:t>
      </w:r>
      <w:r w:rsidR="00A4197C">
        <w:rPr>
          <w:rFonts w:ascii="Times New Roman" w:hAnsi="Times New Roman" w:cs="Times New Roman"/>
          <w:sz w:val="28"/>
          <w:szCs w:val="28"/>
        </w:rPr>
        <w:t>международные отношения между И</w:t>
      </w:r>
      <w:r w:rsidR="00E00593">
        <w:rPr>
          <w:rFonts w:ascii="Times New Roman" w:hAnsi="Times New Roman" w:cs="Times New Roman"/>
          <w:sz w:val="28"/>
          <w:szCs w:val="28"/>
        </w:rPr>
        <w:t xml:space="preserve">зраилем и странами Персидского </w:t>
      </w:r>
      <w:r w:rsidR="00060BC6">
        <w:rPr>
          <w:rFonts w:ascii="Times New Roman" w:hAnsi="Times New Roman" w:cs="Times New Roman"/>
          <w:sz w:val="28"/>
          <w:szCs w:val="28"/>
        </w:rPr>
        <w:t>залива,</w:t>
      </w:r>
      <w:r w:rsidR="00322A5A">
        <w:rPr>
          <w:rFonts w:ascii="Times New Roman" w:hAnsi="Times New Roman" w:cs="Times New Roman"/>
          <w:sz w:val="28"/>
          <w:szCs w:val="28"/>
        </w:rPr>
        <w:t xml:space="preserve"> а </w:t>
      </w:r>
      <w:r w:rsidR="00322A5A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0D75CA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редметом исследования</w:t>
      </w:r>
      <w:r w:rsidR="00322A5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4197C">
        <w:rPr>
          <w:rFonts w:ascii="Times New Roman" w:hAnsi="Times New Roman" w:cs="Times New Roman"/>
          <w:sz w:val="28"/>
          <w:szCs w:val="28"/>
        </w:rPr>
        <w:t xml:space="preserve">динамика нормализации отношений между </w:t>
      </w:r>
      <w:r w:rsidR="00060BC6">
        <w:rPr>
          <w:rFonts w:ascii="Times New Roman" w:hAnsi="Times New Roman" w:cs="Times New Roman"/>
          <w:sz w:val="28"/>
          <w:szCs w:val="28"/>
        </w:rPr>
        <w:t>вышеуказанными странами.</w:t>
      </w:r>
    </w:p>
    <w:p w:rsidR="004B463D" w:rsidRPr="00986735" w:rsidRDefault="005246DD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Хронологические рамки исследования</w:t>
      </w:r>
      <w:r w:rsidR="00A90D3B">
        <w:rPr>
          <w:rFonts w:ascii="Times New Roman" w:hAnsi="Times New Roman" w:cs="Times New Roman"/>
          <w:sz w:val="28"/>
          <w:szCs w:val="28"/>
        </w:rPr>
        <w:t xml:space="preserve"> включают в себя период с </w:t>
      </w:r>
      <w:r w:rsidR="00AA6CC4">
        <w:rPr>
          <w:rFonts w:ascii="Times New Roman" w:hAnsi="Times New Roman" w:cs="Times New Roman"/>
          <w:sz w:val="28"/>
          <w:szCs w:val="28"/>
        </w:rPr>
        <w:t>основания государства Израиль в 1948 году по настоящее время</w:t>
      </w:r>
      <w:r w:rsidR="00986735">
        <w:rPr>
          <w:rFonts w:ascii="Times New Roman" w:hAnsi="Times New Roman" w:cs="Times New Roman"/>
          <w:sz w:val="28"/>
          <w:szCs w:val="28"/>
        </w:rPr>
        <w:t xml:space="preserve">. Однако, </w:t>
      </w:r>
      <w:r w:rsidR="00986735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акцент в исследовании сделан на </w:t>
      </w:r>
      <w:r w:rsidR="006460DE">
        <w:rPr>
          <w:rFonts w:ascii="Times New Roman" w:hAnsi="Times New Roman" w:cs="Times New Roman"/>
          <w:sz w:val="28"/>
          <w:szCs w:val="28"/>
        </w:rPr>
        <w:t>период с 2016 года по настоящее время</w:t>
      </w:r>
      <w:r w:rsidR="00986735">
        <w:rPr>
          <w:rFonts w:ascii="Times New Roman" w:hAnsi="Times New Roman" w:cs="Times New Roman"/>
          <w:sz w:val="28"/>
          <w:szCs w:val="28"/>
          <w:lang w:bidi="he-IL"/>
        </w:rPr>
        <w:t xml:space="preserve">, когда </w:t>
      </w:r>
      <w:r w:rsidR="006460DE">
        <w:rPr>
          <w:rFonts w:ascii="Times New Roman" w:hAnsi="Times New Roman" w:cs="Times New Roman"/>
          <w:sz w:val="28"/>
          <w:szCs w:val="28"/>
          <w:lang w:bidi="he-IL"/>
        </w:rPr>
        <w:t>процесс официальной нормализации отношений начался в полную силу.</w:t>
      </w:r>
    </w:p>
    <w:p w:rsidR="004B463D" w:rsidRDefault="00D80762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Цель работы</w:t>
      </w:r>
      <w:r w:rsidRPr="004531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D80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4BA">
        <w:rPr>
          <w:rFonts w:asciiTheme="majorBidi" w:hAnsiTheme="majorBidi" w:cstheme="majorBidi"/>
          <w:color w:val="000000"/>
          <w:sz w:val="28"/>
          <w:szCs w:val="28"/>
        </w:rPr>
        <w:t>проанализировать</w:t>
      </w:r>
      <w:r w:rsidR="00A90D3B" w:rsidRPr="00A90D3B">
        <w:rPr>
          <w:rFonts w:asciiTheme="majorBidi" w:hAnsiTheme="majorBidi" w:cstheme="majorBidi"/>
          <w:color w:val="000000"/>
          <w:sz w:val="28"/>
          <w:szCs w:val="28"/>
        </w:rPr>
        <w:t xml:space="preserve"> динамику нормализации отношений между Израилем и странами Залива в краткосрочной и долгосрочной перспективе.</w:t>
      </w:r>
    </w:p>
    <w:p w:rsidR="00D80762" w:rsidRDefault="00D80762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были поставлены следующие </w:t>
      </w: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0729" w:rsidRPr="00F166E5" w:rsidRDefault="00CD0729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66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75E4" w:rsidRPr="000575E4">
        <w:rPr>
          <w:rFonts w:ascii="Times New Roman" w:hAnsi="Times New Roman" w:cs="Times New Roman"/>
          <w:sz w:val="28"/>
          <w:szCs w:val="28"/>
        </w:rPr>
        <w:t>Рассмотреть актуальные научные концепции применительно к прикладному политическому анализу</w:t>
      </w:r>
    </w:p>
    <w:p w:rsidR="00C535AC" w:rsidRDefault="00CD0729" w:rsidP="005873C9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535AC">
        <w:rPr>
          <w:rFonts w:ascii="Times New Roman" w:hAnsi="Times New Roman" w:cs="Times New Roman"/>
          <w:sz w:val="28"/>
          <w:szCs w:val="28"/>
        </w:rPr>
        <w:t xml:space="preserve">) </w:t>
      </w:r>
      <w:r w:rsidR="00AA6CC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A6CC4" w:rsidRPr="00AA6CC4">
        <w:rPr>
          <w:rFonts w:ascii="Times New Roman" w:hAnsi="Times New Roman" w:cs="Times New Roman"/>
          <w:sz w:val="28"/>
          <w:szCs w:val="28"/>
        </w:rPr>
        <w:t>историко-экономическ</w:t>
      </w:r>
      <w:r w:rsidR="00AA6CC4">
        <w:rPr>
          <w:rFonts w:ascii="Times New Roman" w:hAnsi="Times New Roman" w:cs="Times New Roman"/>
          <w:sz w:val="28"/>
          <w:szCs w:val="28"/>
        </w:rPr>
        <w:t>ий, социально</w:t>
      </w:r>
      <w:r w:rsidR="00AA6CC4" w:rsidRPr="00AA6CC4">
        <w:rPr>
          <w:rFonts w:ascii="Times New Roman" w:hAnsi="Times New Roman" w:cs="Times New Roman"/>
          <w:sz w:val="28"/>
          <w:szCs w:val="28"/>
        </w:rPr>
        <w:t>-культурн</w:t>
      </w:r>
      <w:r w:rsidR="00AA6CC4">
        <w:rPr>
          <w:rFonts w:ascii="Times New Roman" w:hAnsi="Times New Roman" w:cs="Times New Roman"/>
          <w:sz w:val="28"/>
          <w:szCs w:val="28"/>
        </w:rPr>
        <w:t>ый и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геостратегическ</w:t>
      </w:r>
      <w:r w:rsidR="005873C9">
        <w:rPr>
          <w:rFonts w:ascii="Times New Roman" w:hAnsi="Times New Roman" w:cs="Times New Roman"/>
          <w:sz w:val="28"/>
          <w:szCs w:val="28"/>
        </w:rPr>
        <w:t>ий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A6CC4">
        <w:rPr>
          <w:rFonts w:ascii="Times New Roman" w:hAnsi="Times New Roman" w:cs="Times New Roman"/>
          <w:sz w:val="28"/>
          <w:szCs w:val="28"/>
        </w:rPr>
        <w:t>ы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873C9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AA6CC4" w:rsidRPr="00AA6CC4">
        <w:rPr>
          <w:rFonts w:ascii="Times New Roman" w:hAnsi="Times New Roman" w:cs="Times New Roman"/>
          <w:sz w:val="28"/>
          <w:szCs w:val="28"/>
        </w:rPr>
        <w:t>стран П</w:t>
      </w:r>
      <w:r w:rsidR="004A1962">
        <w:rPr>
          <w:rFonts w:ascii="Times New Roman" w:hAnsi="Times New Roman" w:cs="Times New Roman"/>
          <w:sz w:val="28"/>
          <w:szCs w:val="28"/>
        </w:rPr>
        <w:t>ерсидского залива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и Израиля</w:t>
      </w:r>
    </w:p>
    <w:p w:rsidR="00C535AC" w:rsidRDefault="00CD0729" w:rsidP="00CE4182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5AC">
        <w:rPr>
          <w:rFonts w:ascii="Times New Roman" w:hAnsi="Times New Roman" w:cs="Times New Roman"/>
          <w:sz w:val="28"/>
          <w:szCs w:val="28"/>
        </w:rPr>
        <w:t xml:space="preserve">) </w:t>
      </w:r>
      <w:r w:rsidR="00CE4182">
        <w:rPr>
          <w:rFonts w:ascii="Times New Roman" w:hAnsi="Times New Roman" w:cs="Times New Roman"/>
          <w:sz w:val="28"/>
          <w:szCs w:val="28"/>
        </w:rPr>
        <w:t>Выделить</w:t>
      </w:r>
      <w:r w:rsidR="00C535AC">
        <w:rPr>
          <w:rFonts w:ascii="Times New Roman" w:hAnsi="Times New Roman" w:cs="Times New Roman"/>
          <w:sz w:val="28"/>
          <w:szCs w:val="28"/>
        </w:rPr>
        <w:t xml:space="preserve"> </w:t>
      </w:r>
      <w:r w:rsidR="00F8445E">
        <w:rPr>
          <w:rFonts w:ascii="Times New Roman" w:hAnsi="Times New Roman" w:cs="Times New Roman"/>
          <w:sz w:val="28"/>
          <w:szCs w:val="28"/>
        </w:rPr>
        <w:t xml:space="preserve">геополитические </w:t>
      </w:r>
      <w:r w:rsidR="00CE4182">
        <w:rPr>
          <w:rFonts w:ascii="Times New Roman" w:hAnsi="Times New Roman" w:cs="Times New Roman"/>
          <w:sz w:val="28"/>
          <w:szCs w:val="28"/>
        </w:rPr>
        <w:t>факторы, способствующие</w:t>
      </w:r>
      <w:r w:rsidR="00AA6CC4">
        <w:rPr>
          <w:rFonts w:ascii="Times New Roman" w:hAnsi="Times New Roman" w:cs="Times New Roman"/>
          <w:sz w:val="28"/>
          <w:szCs w:val="28"/>
        </w:rPr>
        <w:t xml:space="preserve"> </w:t>
      </w:r>
      <w:r w:rsidR="00C535AC">
        <w:rPr>
          <w:rFonts w:ascii="Times New Roman" w:hAnsi="Times New Roman" w:cs="Times New Roman"/>
          <w:sz w:val="28"/>
          <w:szCs w:val="28"/>
        </w:rPr>
        <w:t>процесс</w:t>
      </w:r>
      <w:r w:rsidR="00CE4182">
        <w:rPr>
          <w:rFonts w:ascii="Times New Roman" w:hAnsi="Times New Roman" w:cs="Times New Roman"/>
          <w:sz w:val="28"/>
          <w:szCs w:val="28"/>
        </w:rPr>
        <w:t>у</w:t>
      </w:r>
      <w:r w:rsidR="00C535AC">
        <w:rPr>
          <w:rFonts w:ascii="Times New Roman" w:hAnsi="Times New Roman" w:cs="Times New Roman"/>
          <w:sz w:val="28"/>
          <w:szCs w:val="28"/>
        </w:rPr>
        <w:t xml:space="preserve"> н</w:t>
      </w:r>
      <w:r w:rsidR="00AA6CC4">
        <w:rPr>
          <w:rFonts w:ascii="Times New Roman" w:hAnsi="Times New Roman" w:cs="Times New Roman"/>
          <w:sz w:val="28"/>
          <w:szCs w:val="28"/>
        </w:rPr>
        <w:t>ормализации между Израилем и государствами Персидского залива в ХХ</w:t>
      </w:r>
      <w:r w:rsidR="00AA6C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</w:t>
      </w:r>
      <w:r w:rsidR="00AA6CC4">
        <w:rPr>
          <w:rFonts w:ascii="Times New Roman" w:hAnsi="Times New Roman" w:cs="Times New Roman"/>
          <w:sz w:val="28"/>
          <w:szCs w:val="28"/>
        </w:rPr>
        <w:t>веке</w:t>
      </w:r>
    </w:p>
    <w:p w:rsidR="00C535AC" w:rsidRPr="00D80762" w:rsidRDefault="000C5BBA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35AC">
        <w:rPr>
          <w:rFonts w:ascii="Times New Roman" w:hAnsi="Times New Roman" w:cs="Times New Roman"/>
          <w:sz w:val="28"/>
          <w:szCs w:val="28"/>
        </w:rPr>
        <w:t xml:space="preserve">) </w:t>
      </w:r>
      <w:r w:rsidR="00AA6CC4">
        <w:rPr>
          <w:rFonts w:ascii="Times New Roman" w:hAnsi="Times New Roman" w:cs="Times New Roman"/>
          <w:sz w:val="28"/>
          <w:szCs w:val="28"/>
        </w:rPr>
        <w:t>С</w:t>
      </w:r>
      <w:r w:rsidR="00AA6CC4" w:rsidRPr="00AA6CC4">
        <w:rPr>
          <w:rFonts w:ascii="Times New Roman" w:hAnsi="Times New Roman" w:cs="Times New Roman"/>
          <w:sz w:val="28"/>
          <w:szCs w:val="28"/>
        </w:rPr>
        <w:t>прогнозирова</w:t>
      </w:r>
      <w:r w:rsidR="00AA6CC4">
        <w:rPr>
          <w:rFonts w:ascii="Times New Roman" w:hAnsi="Times New Roman" w:cs="Times New Roman"/>
          <w:sz w:val="28"/>
          <w:szCs w:val="28"/>
        </w:rPr>
        <w:t>ть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</w:t>
      </w:r>
      <w:r w:rsidR="00AA6CC4">
        <w:rPr>
          <w:rFonts w:ascii="Times New Roman" w:hAnsi="Times New Roman" w:cs="Times New Roman"/>
          <w:sz w:val="28"/>
          <w:szCs w:val="28"/>
        </w:rPr>
        <w:t>динамику развития</w:t>
      </w:r>
      <w:r w:rsidR="00AA6CC4" w:rsidRPr="00AA6CC4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E00593">
        <w:rPr>
          <w:rFonts w:ascii="Times New Roman" w:hAnsi="Times New Roman" w:cs="Times New Roman"/>
          <w:sz w:val="28"/>
          <w:szCs w:val="28"/>
        </w:rPr>
        <w:t>ий Израиля и стран Персидского з</w:t>
      </w:r>
      <w:r w:rsidR="00AA6CC4" w:rsidRPr="00AA6CC4">
        <w:rPr>
          <w:rFonts w:ascii="Times New Roman" w:hAnsi="Times New Roman" w:cs="Times New Roman"/>
          <w:sz w:val="28"/>
          <w:szCs w:val="28"/>
        </w:rPr>
        <w:t>алива</w:t>
      </w:r>
      <w:r w:rsidR="00F8445E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B24B3B">
        <w:rPr>
          <w:rFonts w:ascii="Times New Roman" w:hAnsi="Times New Roman" w:cs="Times New Roman"/>
          <w:sz w:val="28"/>
          <w:szCs w:val="28"/>
        </w:rPr>
        <w:t>специально разработанную модель международных отношений.</w:t>
      </w:r>
    </w:p>
    <w:p w:rsidR="005A7EE9" w:rsidRDefault="00D54CF0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 как настоящая работа представляет из себя прикладной международно-политический анализ, </w:t>
      </w: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E025E9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етодологи</w:t>
      </w:r>
      <w:r w:rsidR="0029431A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="00E025E9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исследования</w:t>
      </w:r>
      <w:r w:rsidR="00E025E9" w:rsidRPr="00E025E9">
        <w:rPr>
          <w:rFonts w:ascii="Times New Roman" w:hAnsi="Times New Roman" w:cs="Times New Roman"/>
          <w:sz w:val="28"/>
          <w:szCs w:val="28"/>
        </w:rPr>
        <w:t xml:space="preserve"> </w:t>
      </w:r>
      <w:r w:rsidR="0029431A">
        <w:rPr>
          <w:rFonts w:ascii="Times New Roman" w:hAnsi="Times New Roman" w:cs="Times New Roman"/>
          <w:sz w:val="28"/>
          <w:szCs w:val="28"/>
        </w:rPr>
        <w:t xml:space="preserve">включает в себя ряд </w:t>
      </w:r>
      <w:r w:rsidR="00322A5A">
        <w:rPr>
          <w:rFonts w:ascii="Times New Roman" w:hAnsi="Times New Roman" w:cs="Times New Roman"/>
          <w:sz w:val="28"/>
          <w:szCs w:val="28"/>
        </w:rPr>
        <w:t>метод</w:t>
      </w:r>
      <w:r w:rsidR="0029431A">
        <w:rPr>
          <w:rFonts w:ascii="Times New Roman" w:hAnsi="Times New Roman" w:cs="Times New Roman"/>
          <w:sz w:val="28"/>
          <w:szCs w:val="28"/>
        </w:rPr>
        <w:t>ов, широко используемых в</w:t>
      </w:r>
      <w:r w:rsidR="0032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прикладной политологии</w:t>
      </w:r>
      <w:r w:rsidR="0029431A">
        <w:rPr>
          <w:rFonts w:ascii="Times New Roman" w:hAnsi="Times New Roman" w:cs="Times New Roman"/>
          <w:sz w:val="28"/>
          <w:szCs w:val="28"/>
        </w:rPr>
        <w:t xml:space="preserve">. </w:t>
      </w:r>
      <w:r w:rsidR="00322A5A">
        <w:rPr>
          <w:rFonts w:ascii="Times New Roman" w:hAnsi="Times New Roman" w:cs="Times New Roman"/>
          <w:sz w:val="28"/>
          <w:szCs w:val="28"/>
        </w:rPr>
        <w:t xml:space="preserve"> </w:t>
      </w:r>
      <w:r w:rsidR="0029431A">
        <w:rPr>
          <w:rFonts w:ascii="Times New Roman" w:hAnsi="Times New Roman" w:cs="Times New Roman"/>
          <w:sz w:val="28"/>
          <w:szCs w:val="28"/>
        </w:rPr>
        <w:t xml:space="preserve">В первую очередь, речь идет о способе </w:t>
      </w:r>
      <w:r w:rsidR="00E336E3">
        <w:rPr>
          <w:rFonts w:ascii="Times New Roman" w:hAnsi="Times New Roman" w:cs="Times New Roman"/>
          <w:sz w:val="28"/>
          <w:szCs w:val="28"/>
        </w:rPr>
        <w:t xml:space="preserve">системного </w:t>
      </w:r>
      <w:r w:rsidR="0029431A">
        <w:rPr>
          <w:rFonts w:ascii="Times New Roman" w:hAnsi="Times New Roman" w:cs="Times New Roman"/>
          <w:sz w:val="28"/>
          <w:szCs w:val="28"/>
        </w:rPr>
        <w:t>моделирования, необходимом для</w:t>
      </w:r>
      <w:r w:rsidR="005504BA">
        <w:rPr>
          <w:rFonts w:ascii="Times New Roman" w:hAnsi="Times New Roman" w:cs="Times New Roman"/>
          <w:sz w:val="28"/>
          <w:szCs w:val="28"/>
        </w:rPr>
        <w:t xml:space="preserve"> </w:t>
      </w:r>
      <w:r w:rsidR="00322A5A">
        <w:rPr>
          <w:rFonts w:ascii="Times New Roman" w:hAnsi="Times New Roman" w:cs="Times New Roman"/>
          <w:sz w:val="28"/>
          <w:szCs w:val="28"/>
        </w:rPr>
        <w:t>построени</w:t>
      </w:r>
      <w:r w:rsidR="0029431A">
        <w:rPr>
          <w:rFonts w:ascii="Times New Roman" w:hAnsi="Times New Roman" w:cs="Times New Roman"/>
          <w:sz w:val="28"/>
          <w:szCs w:val="28"/>
        </w:rPr>
        <w:t>я</w:t>
      </w:r>
      <w:r w:rsidR="00322A5A">
        <w:rPr>
          <w:rFonts w:ascii="Times New Roman" w:hAnsi="Times New Roman" w:cs="Times New Roman"/>
          <w:sz w:val="28"/>
          <w:szCs w:val="28"/>
        </w:rPr>
        <w:t xml:space="preserve"> прогнозов и о</w:t>
      </w:r>
      <w:r w:rsidR="00322A5A" w:rsidRPr="00322A5A">
        <w:rPr>
          <w:rFonts w:ascii="Times New Roman" w:hAnsi="Times New Roman" w:cs="Times New Roman"/>
          <w:sz w:val="28"/>
          <w:szCs w:val="28"/>
        </w:rPr>
        <w:t>бусловлен</w:t>
      </w:r>
      <w:r w:rsidR="00322A5A">
        <w:rPr>
          <w:rFonts w:ascii="Times New Roman" w:hAnsi="Times New Roman" w:cs="Times New Roman"/>
          <w:sz w:val="28"/>
          <w:szCs w:val="28"/>
        </w:rPr>
        <w:t>ный</w:t>
      </w:r>
      <w:r w:rsidR="00322A5A" w:rsidRPr="00322A5A">
        <w:rPr>
          <w:rFonts w:ascii="Times New Roman" w:hAnsi="Times New Roman" w:cs="Times New Roman"/>
          <w:sz w:val="28"/>
          <w:szCs w:val="28"/>
        </w:rPr>
        <w:t xml:space="preserve"> выбором исследуемого периода и ракурсом рассмотрения проблем с точки зрения поставленных задач.</w:t>
      </w:r>
      <w:r w:rsidR="00322A5A">
        <w:rPr>
          <w:rFonts w:ascii="Times New Roman" w:hAnsi="Times New Roman" w:cs="Times New Roman"/>
          <w:sz w:val="28"/>
          <w:szCs w:val="28"/>
        </w:rPr>
        <w:t xml:space="preserve"> </w:t>
      </w:r>
      <w:r w:rsidR="00322A5A" w:rsidRPr="00322A5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322A5A">
        <w:rPr>
          <w:rFonts w:ascii="Times New Roman" w:hAnsi="Times New Roman" w:cs="Times New Roman"/>
          <w:sz w:val="28"/>
          <w:szCs w:val="28"/>
        </w:rPr>
        <w:t>построения моделей</w:t>
      </w:r>
      <w:r w:rsidR="00322A5A" w:rsidRPr="00322A5A">
        <w:rPr>
          <w:rFonts w:ascii="Times New Roman" w:hAnsi="Times New Roman" w:cs="Times New Roman"/>
          <w:sz w:val="28"/>
          <w:szCs w:val="28"/>
        </w:rPr>
        <w:t xml:space="preserve"> в сфере внешней политики и международных отношений делаются выводы с элементами прогнозировани</w:t>
      </w:r>
      <w:r w:rsidR="00322A5A">
        <w:rPr>
          <w:rFonts w:ascii="Times New Roman" w:hAnsi="Times New Roman" w:cs="Times New Roman"/>
          <w:sz w:val="28"/>
          <w:szCs w:val="28"/>
        </w:rPr>
        <w:t xml:space="preserve">я. Помимо этого, используются </w:t>
      </w:r>
      <w:r w:rsidR="00667023">
        <w:rPr>
          <w:rFonts w:ascii="Times New Roman" w:hAnsi="Times New Roman" w:cs="Times New Roman"/>
          <w:sz w:val="28"/>
          <w:szCs w:val="28"/>
        </w:rPr>
        <w:t>метод коллективной экспертной оценки, метод построения сценариев,</w:t>
      </w:r>
      <w:r w:rsidR="0029431A">
        <w:rPr>
          <w:rFonts w:ascii="Times New Roman" w:hAnsi="Times New Roman" w:cs="Times New Roman"/>
          <w:sz w:val="28"/>
          <w:szCs w:val="28"/>
        </w:rPr>
        <w:t xml:space="preserve"> анализ выгод и издержек,</w:t>
      </w:r>
      <w:r w:rsidR="00667023">
        <w:rPr>
          <w:rFonts w:ascii="Times New Roman" w:hAnsi="Times New Roman" w:cs="Times New Roman"/>
          <w:sz w:val="28"/>
          <w:szCs w:val="28"/>
        </w:rPr>
        <w:t xml:space="preserve"> а также контент-анализ и ивент-анализ. </w:t>
      </w:r>
      <w:r w:rsidR="00025AE5" w:rsidRPr="00025AE5">
        <w:rPr>
          <w:rFonts w:ascii="Times New Roman" w:hAnsi="Times New Roman" w:cs="Times New Roman"/>
          <w:sz w:val="28"/>
          <w:szCs w:val="28"/>
        </w:rPr>
        <w:t xml:space="preserve">Комплексное применение </w:t>
      </w:r>
      <w:r w:rsidR="00025AE5">
        <w:rPr>
          <w:rFonts w:ascii="Times New Roman" w:hAnsi="Times New Roman" w:cs="Times New Roman"/>
          <w:sz w:val="28"/>
          <w:szCs w:val="28"/>
        </w:rPr>
        <w:lastRenderedPageBreak/>
        <w:t xml:space="preserve">политологических и общенаучных </w:t>
      </w:r>
      <w:r w:rsidR="00E336E3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E336E3" w:rsidRPr="00025AE5">
        <w:rPr>
          <w:rFonts w:ascii="Times New Roman" w:hAnsi="Times New Roman" w:cs="Times New Roman"/>
          <w:sz w:val="28"/>
          <w:szCs w:val="28"/>
        </w:rPr>
        <w:t>позволило</w:t>
      </w:r>
      <w:r w:rsidR="00025AE5" w:rsidRPr="00025AE5">
        <w:rPr>
          <w:rFonts w:ascii="Times New Roman" w:hAnsi="Times New Roman" w:cs="Times New Roman"/>
          <w:sz w:val="28"/>
          <w:szCs w:val="28"/>
        </w:rPr>
        <w:t xml:space="preserve"> полноценно</w:t>
      </w:r>
      <w:r w:rsidR="00025AE5">
        <w:rPr>
          <w:rFonts w:ascii="Times New Roman" w:hAnsi="Times New Roman" w:cs="Times New Roman"/>
          <w:sz w:val="28"/>
          <w:szCs w:val="28"/>
        </w:rPr>
        <w:t xml:space="preserve"> исследовать весь спектр динамики нормализации отношений между Израилем и государствами Персидского залива. </w:t>
      </w:r>
      <w:r w:rsidR="000575E4">
        <w:rPr>
          <w:rFonts w:ascii="Times New Roman" w:hAnsi="Times New Roman" w:cs="Times New Roman"/>
          <w:sz w:val="28"/>
          <w:szCs w:val="28"/>
        </w:rPr>
        <w:t>Помимо этого, в исследовании используются методы системного и историко-компаративного анализов.</w:t>
      </w:r>
    </w:p>
    <w:p w:rsidR="00433F8B" w:rsidRPr="0042351D" w:rsidRDefault="005A7EE9" w:rsidP="0042351D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Источниковая база</w:t>
      </w:r>
      <w:r w:rsidRPr="005A7E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4182">
        <w:rPr>
          <w:rFonts w:ascii="Times New Roman" w:hAnsi="Times New Roman" w:cs="Times New Roman"/>
          <w:iCs/>
          <w:sz w:val="28"/>
          <w:szCs w:val="28"/>
        </w:rPr>
        <w:t xml:space="preserve">использованная в данной работе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445E">
        <w:rPr>
          <w:rFonts w:ascii="Times New Roman" w:hAnsi="Times New Roman" w:cs="Times New Roman"/>
          <w:sz w:val="28"/>
          <w:szCs w:val="28"/>
        </w:rPr>
        <w:t xml:space="preserve"> русскоязычные</w:t>
      </w:r>
      <w:r w:rsidR="00025AE5">
        <w:rPr>
          <w:rFonts w:ascii="Times New Roman" w:hAnsi="Times New Roman" w:cs="Times New Roman"/>
          <w:sz w:val="28"/>
          <w:szCs w:val="28"/>
        </w:rPr>
        <w:t>,</w:t>
      </w:r>
      <w:r w:rsidR="005158C2">
        <w:rPr>
          <w:rFonts w:ascii="Times New Roman" w:hAnsi="Times New Roman" w:cs="Times New Roman"/>
          <w:sz w:val="28"/>
          <w:szCs w:val="28"/>
        </w:rPr>
        <w:t xml:space="preserve"> </w:t>
      </w:r>
      <w:r w:rsidR="00F8445E">
        <w:rPr>
          <w:rFonts w:ascii="Times New Roman" w:hAnsi="Times New Roman" w:cs="Times New Roman"/>
          <w:sz w:val="28"/>
          <w:szCs w:val="28"/>
        </w:rPr>
        <w:t>англоязычные, ар</w:t>
      </w:r>
      <w:r w:rsidR="00667023">
        <w:rPr>
          <w:rFonts w:ascii="Times New Roman" w:hAnsi="Times New Roman" w:cs="Times New Roman"/>
          <w:sz w:val="28"/>
          <w:szCs w:val="28"/>
        </w:rPr>
        <w:t>абоязычные и ивритоязычные СМИ и пресса,</w:t>
      </w:r>
      <w:r w:rsidR="00F8445E">
        <w:rPr>
          <w:rFonts w:ascii="Times New Roman" w:hAnsi="Times New Roman" w:cs="Times New Roman"/>
          <w:sz w:val="28"/>
          <w:szCs w:val="28"/>
        </w:rPr>
        <w:t xml:space="preserve"> новостные сводки, репортажи</w:t>
      </w:r>
      <w:r w:rsidR="00667023">
        <w:rPr>
          <w:rFonts w:ascii="Times New Roman" w:hAnsi="Times New Roman" w:cs="Times New Roman"/>
          <w:sz w:val="28"/>
          <w:szCs w:val="28"/>
        </w:rPr>
        <w:t xml:space="preserve"> и интервью различных политических деятелей.</w:t>
      </w:r>
      <w:r w:rsidR="00803426">
        <w:rPr>
          <w:rFonts w:ascii="Times New Roman" w:hAnsi="Times New Roman" w:cs="Times New Roman"/>
          <w:sz w:val="28"/>
          <w:szCs w:val="28"/>
        </w:rPr>
        <w:t xml:space="preserve"> Кроме того, широко использовались тексты международных соглашений, а также материалы официальных вебсайтов правительственных ведомств: израильских, арабских и иных. </w:t>
      </w:r>
      <w:r w:rsidR="000575E4" w:rsidRPr="000575E4">
        <w:rPr>
          <w:rFonts w:ascii="Times New Roman" w:hAnsi="Times New Roman" w:cs="Times New Roman"/>
          <w:sz w:val="28"/>
          <w:szCs w:val="28"/>
        </w:rPr>
        <w:t>Кроме этого, использовались публицистические статьи известных мыслителей</w:t>
      </w:r>
      <w:r w:rsidR="000575E4">
        <w:rPr>
          <w:rFonts w:ascii="Times New Roman" w:hAnsi="Times New Roman" w:cs="Times New Roman"/>
          <w:sz w:val="28"/>
          <w:szCs w:val="28"/>
        </w:rPr>
        <w:t xml:space="preserve"> и интеллектуалов Израиля, а также арабского и англосаксонского миров</w:t>
      </w:r>
      <w:r w:rsidR="000575E4" w:rsidRPr="000575E4">
        <w:rPr>
          <w:rFonts w:ascii="Times New Roman" w:hAnsi="Times New Roman" w:cs="Times New Roman"/>
          <w:sz w:val="28"/>
          <w:szCs w:val="28"/>
        </w:rPr>
        <w:t>.</w:t>
      </w:r>
    </w:p>
    <w:p w:rsidR="004042DC" w:rsidRPr="0042351D" w:rsidRDefault="00433F8B" w:rsidP="0042351D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теор</w:t>
      </w:r>
      <w:r w:rsidR="004042DC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тической </w:t>
      </w:r>
      <w:r w:rsidR="00C93E5F" w:rsidRPr="00CE4182">
        <w:rPr>
          <w:rFonts w:ascii="Times New Roman" w:hAnsi="Times New Roman" w:cs="Times New Roman"/>
          <w:b/>
          <w:bCs/>
          <w:iCs/>
          <w:sz w:val="28"/>
          <w:szCs w:val="28"/>
        </w:rPr>
        <w:t>базе</w:t>
      </w:r>
      <w:r w:rsidR="00C93E5F" w:rsidRPr="00433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E5F" w:rsidRPr="00CE4182">
        <w:rPr>
          <w:rFonts w:ascii="Times New Roman" w:hAnsi="Times New Roman" w:cs="Times New Roman"/>
          <w:iCs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E5F">
        <w:rPr>
          <w:rFonts w:ascii="Times New Roman" w:hAnsi="Times New Roman" w:cs="Times New Roman"/>
          <w:sz w:val="28"/>
          <w:szCs w:val="28"/>
        </w:rPr>
        <w:t>работы отечественных и зарубежных политологов</w:t>
      </w:r>
      <w:r w:rsidR="000575E4">
        <w:rPr>
          <w:rFonts w:ascii="Times New Roman" w:hAnsi="Times New Roman" w:cs="Times New Roman"/>
          <w:sz w:val="28"/>
          <w:szCs w:val="28"/>
        </w:rPr>
        <w:t xml:space="preserve"> и аналитиков</w:t>
      </w:r>
      <w:r w:rsidR="00C93E5F">
        <w:rPr>
          <w:rFonts w:ascii="Times New Roman" w:hAnsi="Times New Roman" w:cs="Times New Roman"/>
          <w:sz w:val="28"/>
          <w:szCs w:val="28"/>
        </w:rPr>
        <w:t xml:space="preserve"> в сфере международных отношений, политического анализа, а также политического прогнозирования и моделирования. </w:t>
      </w:r>
      <w:r w:rsidR="00025AE5">
        <w:rPr>
          <w:rFonts w:ascii="Times New Roman" w:hAnsi="Times New Roman" w:cs="Times New Roman"/>
          <w:sz w:val="28"/>
          <w:szCs w:val="28"/>
        </w:rPr>
        <w:t>Среди трудов отечественных политологов следует выделить «Политический анализ» К.</w:t>
      </w:r>
      <w:r w:rsidR="00CB19A1">
        <w:rPr>
          <w:rFonts w:ascii="Times New Roman" w:hAnsi="Times New Roman" w:cs="Times New Roman"/>
          <w:sz w:val="28"/>
          <w:szCs w:val="28"/>
        </w:rPr>
        <w:t xml:space="preserve"> </w:t>
      </w:r>
      <w:r w:rsidR="004C043C">
        <w:rPr>
          <w:rFonts w:ascii="Times New Roman" w:hAnsi="Times New Roman" w:cs="Times New Roman"/>
          <w:sz w:val="28"/>
          <w:szCs w:val="28"/>
        </w:rPr>
        <w:t>В.</w:t>
      </w:r>
      <w:r w:rsidR="00025AE5">
        <w:rPr>
          <w:rFonts w:ascii="Times New Roman" w:hAnsi="Times New Roman" w:cs="Times New Roman"/>
          <w:sz w:val="28"/>
          <w:szCs w:val="28"/>
        </w:rPr>
        <w:t xml:space="preserve"> Симонова, </w:t>
      </w:r>
      <w:r w:rsidR="004C043C">
        <w:rPr>
          <w:rFonts w:ascii="Times New Roman" w:hAnsi="Times New Roman" w:cs="Times New Roman"/>
          <w:sz w:val="28"/>
          <w:szCs w:val="28"/>
        </w:rPr>
        <w:t xml:space="preserve">«Политический анализ и прогнозирование» А.С. Ахременко и «Международно-политический анализ» А. Д. </w:t>
      </w:r>
      <w:r w:rsidR="00F166E5">
        <w:rPr>
          <w:rFonts w:ascii="Times New Roman" w:hAnsi="Times New Roman" w:cs="Times New Roman"/>
          <w:sz w:val="28"/>
          <w:szCs w:val="28"/>
        </w:rPr>
        <w:t xml:space="preserve">Богатурова. К зарубежным исследователям, чьи работы были использованы в качестве теоретической базы исследования, относятся В. Дан, Д. Истон, Д. Мангейм, А. Вилдавски и другие. </w:t>
      </w:r>
      <w:r w:rsidR="000575E4" w:rsidRPr="000575E4">
        <w:rPr>
          <w:rFonts w:ascii="Times New Roman" w:hAnsi="Times New Roman" w:cs="Times New Roman"/>
          <w:sz w:val="28"/>
          <w:szCs w:val="28"/>
        </w:rPr>
        <w:t>Применительно к Ближнему Востоку использовались англоязычные и арабоязычные научно-аналитические статьи на тему истории и геополитики региона.</w:t>
      </w:r>
    </w:p>
    <w:p w:rsidR="005A7EE9" w:rsidRDefault="003E7410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E4182">
        <w:rPr>
          <w:rFonts w:ascii="Times New Roman" w:hAnsi="Times New Roman" w:cs="Times New Roman"/>
          <w:b/>
          <w:bCs/>
          <w:iCs/>
          <w:sz w:val="28"/>
          <w:szCs w:val="32"/>
        </w:rPr>
        <w:t>Структура работы.</w:t>
      </w:r>
      <w:r w:rsidRPr="003E7410">
        <w:rPr>
          <w:rFonts w:ascii="Times New Roman" w:hAnsi="Times New Roman" w:cs="Times New Roman"/>
          <w:sz w:val="28"/>
          <w:szCs w:val="32"/>
        </w:rPr>
        <w:t xml:space="preserve"> Работа состоит из в</w:t>
      </w:r>
      <w:r w:rsidR="00433F8B">
        <w:rPr>
          <w:rFonts w:ascii="Times New Roman" w:hAnsi="Times New Roman" w:cs="Times New Roman"/>
          <w:sz w:val="28"/>
          <w:szCs w:val="32"/>
        </w:rPr>
        <w:t xml:space="preserve">ведения, трех глав, заключения, </w:t>
      </w:r>
      <w:r w:rsidRPr="003E7410">
        <w:rPr>
          <w:rFonts w:ascii="Times New Roman" w:hAnsi="Times New Roman" w:cs="Times New Roman"/>
          <w:sz w:val="28"/>
          <w:szCs w:val="32"/>
        </w:rPr>
        <w:t xml:space="preserve">списка литературы и </w:t>
      </w:r>
      <w:r w:rsidR="00433F8B">
        <w:rPr>
          <w:rFonts w:ascii="Times New Roman" w:hAnsi="Times New Roman" w:cs="Times New Roman"/>
          <w:sz w:val="28"/>
          <w:szCs w:val="32"/>
        </w:rPr>
        <w:t>двух</w:t>
      </w:r>
      <w:r w:rsidRPr="003E7410">
        <w:rPr>
          <w:rFonts w:ascii="Times New Roman" w:hAnsi="Times New Roman" w:cs="Times New Roman"/>
          <w:sz w:val="28"/>
          <w:szCs w:val="32"/>
        </w:rPr>
        <w:t xml:space="preserve"> приложений.</w:t>
      </w:r>
      <w:r w:rsidR="005158C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33F8B" w:rsidRDefault="00433F8B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 введении сформулированы актуальность исследования, его объект, предмет, а также методы, используемые для решения поставленной цели и задач.</w:t>
      </w:r>
    </w:p>
    <w:p w:rsidR="00EA7E72" w:rsidRDefault="00433F8B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>
        <w:rPr>
          <w:rFonts w:ascii="Times New Roman" w:hAnsi="Times New Roman" w:cs="Times New Roman"/>
          <w:sz w:val="28"/>
          <w:szCs w:val="32"/>
        </w:rPr>
        <w:t xml:space="preserve"> посвящена </w:t>
      </w:r>
      <w:r w:rsidR="00D54CF0">
        <w:rPr>
          <w:rFonts w:ascii="Times New Roman" w:hAnsi="Times New Roman" w:cs="Times New Roman"/>
          <w:sz w:val="28"/>
          <w:szCs w:val="32"/>
        </w:rPr>
        <w:t>теории и методологии прикладного международно-политического анализа и прогнозирования. В ней методологический аппарат исследования</w:t>
      </w:r>
      <w:r w:rsidR="00B526F8">
        <w:rPr>
          <w:rFonts w:ascii="Times New Roman" w:hAnsi="Times New Roman" w:cs="Times New Roman"/>
          <w:sz w:val="28"/>
          <w:szCs w:val="32"/>
        </w:rPr>
        <w:t xml:space="preserve">, взятый из теоретической политологии, сопоставляется с процессами в современной международной политике, к которым относится объект исследования. </w:t>
      </w:r>
    </w:p>
    <w:p w:rsidR="00433F8B" w:rsidRPr="00341CDF" w:rsidRDefault="00433F8B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  <w:lang w:bidi="he-IL"/>
        </w:rPr>
      </w:pPr>
      <w:r>
        <w:rPr>
          <w:rFonts w:ascii="Times New Roman" w:hAnsi="Times New Roman" w:cs="Times New Roman"/>
          <w:sz w:val="28"/>
          <w:szCs w:val="32"/>
        </w:rPr>
        <w:t xml:space="preserve">Глава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представляет состоит из </w:t>
      </w:r>
      <w:r w:rsidR="00341CDF" w:rsidRPr="00341CDF">
        <w:rPr>
          <w:rFonts w:ascii="Times New Roman" w:hAnsi="Times New Roman" w:cs="Times New Roman"/>
          <w:color w:val="000000" w:themeColor="text1"/>
          <w:sz w:val="28"/>
          <w:szCs w:val="32"/>
        </w:rPr>
        <w:t>историко-экономическог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</w:rPr>
        <w:t>о, социального-культурного и гео</w:t>
      </w:r>
      <w:r w:rsidR="00341CDF" w:rsidRPr="00341CDF">
        <w:rPr>
          <w:rFonts w:ascii="Times New Roman" w:hAnsi="Times New Roman" w:cs="Times New Roman"/>
          <w:color w:val="000000" w:themeColor="text1"/>
          <w:sz w:val="28"/>
          <w:szCs w:val="32"/>
        </w:rPr>
        <w:t>стратегического анализ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</w:rPr>
        <w:t>а взаимоотношений государства Израиль и монархий Персидского залива с 1948 по 2020 гг.  с учетом отсутствия официальных дипломатических связей между сторонами. В ней объясняются предпосылки к началу процесса нормализации, складывавшиеся на протяжении ХХ и ХХ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I</w:t>
      </w:r>
      <w:r w:rsidR="00341CDF" w:rsidRPr="00341CD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</w:rPr>
        <w:t>веков.</w:t>
      </w:r>
    </w:p>
    <w:p w:rsidR="00EA7E72" w:rsidRPr="00341CDF" w:rsidRDefault="00433F8B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главе </w:t>
      </w:r>
      <w:r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433F8B">
        <w:rPr>
          <w:rFonts w:ascii="Times New Roman" w:hAnsi="Times New Roman" w:cs="Times New Roman"/>
          <w:sz w:val="28"/>
          <w:szCs w:val="32"/>
        </w:rPr>
        <w:t xml:space="preserve"> 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проводится </w:t>
      </w:r>
      <w:r w:rsidR="00341CDF" w:rsidRPr="00341CDF">
        <w:rPr>
          <w:rFonts w:ascii="Times New Roman" w:hAnsi="Times New Roman" w:cs="Times New Roman"/>
          <w:color w:val="000000" w:themeColor="text1"/>
          <w:sz w:val="28"/>
          <w:szCs w:val="32"/>
        </w:rPr>
        <w:t>прогнозирование и моделирование международных отношений на примере Израиля и стран Персидского Залива</w:t>
      </w:r>
      <w:r w:rsidR="00341CD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 учетом различных факторов, способствующим либо препятствующим нормализации. Также используется специально разработанная графическая модель, оценивающая перспективы нормализации отношений Израиля и каждого отдельно взятого государства Персидского залива. </w:t>
      </w:r>
    </w:p>
    <w:p w:rsidR="00610EBC" w:rsidRDefault="00433F8B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Заключение отражает</w:t>
      </w:r>
      <w:r w:rsidRPr="00433F8B">
        <w:rPr>
          <w:rFonts w:ascii="Times New Roman" w:hAnsi="Times New Roman" w:cs="Times New Roman"/>
          <w:sz w:val="28"/>
          <w:szCs w:val="32"/>
        </w:rPr>
        <w:t xml:space="preserve"> результаты проведенного исследования в соответствии с поставленными в работе задачами</w:t>
      </w:r>
      <w:r>
        <w:rPr>
          <w:rFonts w:ascii="Times New Roman" w:hAnsi="Times New Roman" w:cs="Times New Roman"/>
          <w:sz w:val="28"/>
          <w:szCs w:val="32"/>
        </w:rPr>
        <w:t>.</w:t>
      </w:r>
      <w:r w:rsidR="00610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51D" w:rsidRDefault="00433F8B" w:rsidP="0042351D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8B">
        <w:rPr>
          <w:rFonts w:ascii="Times New Roman" w:hAnsi="Times New Roman" w:cs="Times New Roman"/>
          <w:sz w:val="28"/>
          <w:szCs w:val="28"/>
        </w:rPr>
        <w:t xml:space="preserve">Список литературы представляет собой теоретическую </w:t>
      </w:r>
      <w:r w:rsidR="00E605D8">
        <w:rPr>
          <w:rFonts w:ascii="Times New Roman" w:hAnsi="Times New Roman" w:cs="Times New Roman"/>
          <w:sz w:val="28"/>
          <w:szCs w:val="28"/>
        </w:rPr>
        <w:t xml:space="preserve">и источниковую </w:t>
      </w:r>
      <w:r w:rsidRPr="00433F8B">
        <w:rPr>
          <w:rFonts w:ascii="Times New Roman" w:hAnsi="Times New Roman" w:cs="Times New Roman"/>
          <w:sz w:val="28"/>
          <w:szCs w:val="28"/>
        </w:rPr>
        <w:t>базу, на основе которой было проведено данное исследование.</w:t>
      </w:r>
    </w:p>
    <w:p w:rsidR="00060BC6" w:rsidRDefault="00060BC6" w:rsidP="0042351D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выносимые на защиту:</w:t>
      </w:r>
    </w:p>
    <w:p w:rsidR="00060BC6" w:rsidRDefault="00060BC6" w:rsidP="00060BC6">
      <w:pPr>
        <w:pStyle w:val="a9"/>
        <w:numPr>
          <w:ilvl w:val="0"/>
          <w:numId w:val="13"/>
        </w:numPr>
        <w:spacing w:afterLines="30" w:after="72" w:line="360" w:lineRule="auto"/>
        <w:ind w:left="142" w:firstLine="6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Анализ международно-политических и социально-культурных факторов, способствующих нормализации отношений между Израилем и арабскими странами Персидского залива.</w:t>
      </w:r>
    </w:p>
    <w:p w:rsidR="00060BC6" w:rsidRPr="00060BC6" w:rsidRDefault="00060BC6" w:rsidP="00060BC6">
      <w:pPr>
        <w:pStyle w:val="a9"/>
        <w:numPr>
          <w:ilvl w:val="0"/>
          <w:numId w:val="13"/>
        </w:numPr>
        <w:spacing w:afterLines="30" w:after="72" w:line="360" w:lineRule="auto"/>
        <w:ind w:left="284" w:hanging="14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Моделирование и прогнозирование перспектив нормализации отношений между Израилем и каждым государством Персидского залива с использованием специально разработанной графической модели.</w:t>
      </w:r>
    </w:p>
    <w:p w:rsidR="00CE4182" w:rsidRDefault="00CE4182" w:rsidP="0042351D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35D4" w:rsidRPr="0042351D" w:rsidRDefault="005504BA" w:rsidP="00CE4182">
      <w:pPr>
        <w:pStyle w:val="1"/>
      </w:pPr>
      <w:bookmarkStart w:id="2" w:name="_Toc72423042"/>
      <w:r w:rsidRPr="0042351D">
        <w:lastRenderedPageBreak/>
        <w:t xml:space="preserve">Глава 1. </w:t>
      </w:r>
      <w:r w:rsidR="00D435D4" w:rsidRPr="0042351D">
        <w:t>Международно-политический анализ и его роль в политической науке</w:t>
      </w:r>
      <w:bookmarkEnd w:id="2"/>
    </w:p>
    <w:p w:rsidR="00CD4B6C" w:rsidRPr="0042351D" w:rsidRDefault="00D65F53" w:rsidP="00FE0B01">
      <w:pPr>
        <w:pStyle w:val="2"/>
        <w:numPr>
          <w:ilvl w:val="1"/>
          <w:numId w:val="12"/>
        </w:numPr>
      </w:pPr>
      <w:bookmarkStart w:id="3" w:name="_Toc72423043"/>
      <w:r w:rsidRPr="0042351D">
        <w:t>Прикладной п</w:t>
      </w:r>
      <w:r w:rsidR="00D435D4" w:rsidRPr="0042351D">
        <w:t xml:space="preserve">олитический анализ: </w:t>
      </w:r>
      <w:r w:rsidR="00FC36B2" w:rsidRPr="0042351D">
        <w:t>цели, объекты и методы</w:t>
      </w:r>
      <w:bookmarkEnd w:id="3"/>
    </w:p>
    <w:p w:rsidR="00222C8A" w:rsidRDefault="00CD4B6C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2C8A">
        <w:rPr>
          <w:rFonts w:ascii="Times New Roman" w:hAnsi="Times New Roman" w:cs="Times New Roman"/>
          <w:sz w:val="28"/>
          <w:szCs w:val="28"/>
        </w:rPr>
        <w:t xml:space="preserve">(от греч. </w:t>
      </w:r>
      <w:r w:rsidR="00222C8A" w:rsidRPr="00222C8A">
        <w:rPr>
          <w:rFonts w:asciiTheme="majorBidi" w:hAnsiTheme="majorBidi" w:cstheme="majorBidi"/>
          <w:i/>
          <w:iCs/>
          <w:sz w:val="28"/>
          <w:szCs w:val="28"/>
        </w:rPr>
        <w:t>analysis</w:t>
      </w:r>
      <w:r w:rsidR="00222C8A">
        <w:rPr>
          <w:sz w:val="28"/>
          <w:szCs w:val="28"/>
        </w:rPr>
        <w:t xml:space="preserve"> «</w:t>
      </w:r>
      <w:r w:rsidR="00222C8A" w:rsidRPr="00222C8A">
        <w:rPr>
          <w:rFonts w:asciiTheme="majorBidi" w:hAnsiTheme="majorBidi" w:cstheme="majorBidi"/>
          <w:sz w:val="28"/>
          <w:szCs w:val="28"/>
        </w:rPr>
        <w:t>разложение»)</w:t>
      </w:r>
      <w:r w:rsidR="00222C8A" w:rsidRPr="00222C8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один из наиболее распространенных методов исследования, применяемы</w:t>
      </w:r>
      <w:r w:rsidR="00222C8A">
        <w:rPr>
          <w:rFonts w:ascii="Times New Roman" w:hAnsi="Times New Roman" w:cs="Times New Roman"/>
          <w:sz w:val="28"/>
          <w:szCs w:val="28"/>
        </w:rPr>
        <w:t>й в различных научных отраслях. В наиболее общем понимании этого слова, анализ представляет собой разложение исследуемого объекта на условные составляющие и исследование их по отдельности.</w:t>
      </w:r>
    </w:p>
    <w:p w:rsidR="00CD4B6C" w:rsidRDefault="00222C8A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анализ используется в том числе и в политологии. Однако, в трактовке термина «политический анализ» существует двусмысленность.  Так, по мнению части известных политологов (таких как Р. Даль, Д. Истон и др.), политический анализ есть аналог обычного логического анализа, используемый при теоретических </w:t>
      </w:r>
      <w:r w:rsidR="00E85692">
        <w:rPr>
          <w:rFonts w:ascii="Times New Roman" w:hAnsi="Times New Roman" w:cs="Times New Roman"/>
          <w:sz w:val="28"/>
          <w:szCs w:val="28"/>
        </w:rPr>
        <w:t>политологических исследованиях: к примеру, анализ политических систем, анализ политических институтов и др. Таким образом, согласно «теоретическому» подходу к трактовке политического анализа, он не может применяться в прикладной политологии.</w:t>
      </w:r>
      <w:r w:rsidR="007815EE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:rsidR="00E85692" w:rsidRDefault="007815EE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часть исследователей, например, </w:t>
      </w:r>
      <w:r w:rsidR="00E85692">
        <w:rPr>
          <w:rFonts w:ascii="Times New Roman" w:hAnsi="Times New Roman" w:cs="Times New Roman"/>
          <w:sz w:val="28"/>
          <w:szCs w:val="28"/>
        </w:rPr>
        <w:t xml:space="preserve">А. Дегтярев и В. Дан, </w:t>
      </w:r>
      <w:r>
        <w:rPr>
          <w:rFonts w:ascii="Times New Roman" w:hAnsi="Times New Roman" w:cs="Times New Roman"/>
          <w:sz w:val="28"/>
          <w:szCs w:val="28"/>
        </w:rPr>
        <w:t xml:space="preserve">считают, что политический анализ может существовать как в теоретической, так и в прикладной ипостасях. Определяя политический анализ как </w:t>
      </w:r>
      <w:r w:rsidRPr="007815EE">
        <w:rPr>
          <w:rFonts w:ascii="Times New Roman" w:hAnsi="Times New Roman" w:cs="Times New Roman"/>
          <w:sz w:val="28"/>
          <w:szCs w:val="28"/>
        </w:rPr>
        <w:t xml:space="preserve">«процесс продуцирования знания </w:t>
      </w:r>
      <w:r w:rsidRPr="007815E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815EE">
        <w:rPr>
          <w:rFonts w:ascii="Times New Roman" w:hAnsi="Times New Roman" w:cs="Times New Roman"/>
          <w:sz w:val="28"/>
          <w:szCs w:val="28"/>
        </w:rPr>
        <w:t xml:space="preserve"> и </w:t>
      </w:r>
      <w:r w:rsidRPr="007815E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15EE">
        <w:rPr>
          <w:rFonts w:ascii="Times New Roman" w:hAnsi="Times New Roman" w:cs="Times New Roman"/>
          <w:sz w:val="28"/>
          <w:szCs w:val="28"/>
        </w:rPr>
        <w:t xml:space="preserve"> политическом процессе»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, В. Дан как бы проводит грань между ними: предлог «</w:t>
      </w:r>
      <w:r w:rsidRPr="007815EE"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 показывает политолога как наблюдателя, стоящего за системой координат, т.е. как теоретика, а предлог «</w:t>
      </w:r>
      <w:r w:rsidRPr="007815EE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», в свою очередь, подразумевает участие исследователя-практика в политическом процессе.</w:t>
      </w:r>
    </w:p>
    <w:p w:rsidR="004F72E5" w:rsidRDefault="000D57F4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</w:t>
      </w:r>
      <w:r w:rsidR="004F72E5">
        <w:rPr>
          <w:rFonts w:ascii="Times New Roman" w:hAnsi="Times New Roman" w:cs="Times New Roman"/>
          <w:sz w:val="28"/>
          <w:szCs w:val="28"/>
        </w:rPr>
        <w:t xml:space="preserve"> настоящем исследовании применяется прикладной политический анализ, в дискуссии ученых мы вынужденно занимаем сторону </w:t>
      </w:r>
      <w:r w:rsidR="004F72E5">
        <w:rPr>
          <w:rFonts w:ascii="Times New Roman" w:hAnsi="Times New Roman" w:cs="Times New Roman"/>
          <w:sz w:val="28"/>
          <w:szCs w:val="28"/>
        </w:rPr>
        <w:lastRenderedPageBreak/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 и Дана. Остается только разграничить теоретический и прикладной политические анализы, описав различия в их принципах.</w:t>
      </w:r>
    </w:p>
    <w:p w:rsidR="006D06B7" w:rsidRDefault="006D06B7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американских политологов Д. Мангейма и Р. Ричи, «</w:t>
      </w:r>
      <w:r w:rsidRPr="006D06B7">
        <w:rPr>
          <w:rFonts w:ascii="Times New Roman" w:hAnsi="Times New Roman" w:cs="Times New Roman"/>
          <w:sz w:val="28"/>
          <w:szCs w:val="28"/>
        </w:rPr>
        <w:t>прикладная политология изучает проблемы, отвечающие определенной социальной потребности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06B7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D65F53">
        <w:rPr>
          <w:rFonts w:ascii="Times New Roman" w:hAnsi="Times New Roman" w:cs="Times New Roman"/>
          <w:sz w:val="28"/>
          <w:szCs w:val="28"/>
        </w:rPr>
        <w:t xml:space="preserve"> Другими словами, прикладная политология направлена на решение вопрос, стоящих перед политическими акторами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Теоритические исследования, в свою очередь, абстрагированы от общественного запроса</w:t>
      </w:r>
      <w:r w:rsidR="00D65F53">
        <w:rPr>
          <w:rFonts w:ascii="Times New Roman" w:hAnsi="Times New Roman" w:cs="Times New Roman"/>
          <w:sz w:val="28"/>
          <w:szCs w:val="28"/>
        </w:rPr>
        <w:t>, они служат познанию того или иного политического явления. Фундаментально-теоритический политический анализ не ставит перед собой временных либо территориальных границ, в то время как прикладная политология работает с конкретными событиями, происходящими в политической сфере. По мнению К.</w:t>
      </w:r>
      <w:r w:rsidR="00CB19A1">
        <w:rPr>
          <w:rFonts w:ascii="Times New Roman" w:hAnsi="Times New Roman" w:cs="Times New Roman"/>
          <w:sz w:val="28"/>
          <w:szCs w:val="28"/>
        </w:rPr>
        <w:t xml:space="preserve"> </w:t>
      </w:r>
      <w:r w:rsidR="00D65F53">
        <w:rPr>
          <w:rFonts w:ascii="Times New Roman" w:hAnsi="Times New Roman" w:cs="Times New Roman"/>
          <w:sz w:val="28"/>
          <w:szCs w:val="28"/>
        </w:rPr>
        <w:t>В. Симонова, «о</w:t>
      </w:r>
      <w:r w:rsidR="00D65F53" w:rsidRPr="00D65F53">
        <w:rPr>
          <w:rFonts w:ascii="Times New Roman" w:hAnsi="Times New Roman" w:cs="Times New Roman"/>
          <w:sz w:val="28"/>
          <w:szCs w:val="28"/>
        </w:rPr>
        <w:t>бъект прикладной политологии</w:t>
      </w:r>
      <w:r w:rsidR="00D65F53">
        <w:rPr>
          <w:rFonts w:ascii="Times New Roman" w:hAnsi="Times New Roman" w:cs="Times New Roman"/>
          <w:sz w:val="28"/>
          <w:szCs w:val="28"/>
        </w:rPr>
        <w:t xml:space="preserve"> </w:t>
      </w:r>
      <w:r w:rsidR="00D65F53" w:rsidRPr="00D65F5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05406">
        <w:rPr>
          <w:rFonts w:ascii="Times New Roman" w:hAnsi="Times New Roman" w:cs="Times New Roman"/>
          <w:sz w:val="28"/>
          <w:szCs w:val="28"/>
        </w:rPr>
        <w:t>определить</w:t>
      </w:r>
      <w:r w:rsidR="00D65F53" w:rsidRPr="00D65F53">
        <w:rPr>
          <w:rFonts w:ascii="Times New Roman" w:hAnsi="Times New Roman" w:cs="Times New Roman"/>
          <w:sz w:val="28"/>
          <w:szCs w:val="28"/>
        </w:rPr>
        <w:t xml:space="preserve"> как проблемные ситуации из текущей политической практики, решение которых должно быть найдено</w:t>
      </w:r>
      <w:r w:rsidR="00D65F53">
        <w:rPr>
          <w:rFonts w:ascii="Times New Roman" w:hAnsi="Times New Roman" w:cs="Times New Roman"/>
          <w:sz w:val="28"/>
          <w:szCs w:val="28"/>
        </w:rPr>
        <w:t xml:space="preserve"> в предельно сжатые сроки».</w:t>
      </w:r>
      <w:r w:rsidR="00D65F53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F157C7">
        <w:rPr>
          <w:rFonts w:ascii="Times New Roman" w:hAnsi="Times New Roman" w:cs="Times New Roman"/>
          <w:sz w:val="28"/>
          <w:szCs w:val="28"/>
        </w:rPr>
        <w:t xml:space="preserve"> Таким образом, прикладной политический анализ, используемый в настоящем исследовании, полностью отвечает проблематике исследуемых международных политических процессов. </w:t>
      </w:r>
    </w:p>
    <w:p w:rsidR="007506B1" w:rsidRDefault="007506B1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западные политологи под понятием «политический анализ» понимают исключительно анализ прикладной, игнорируя теоретические исследования. Так, </w:t>
      </w:r>
      <w:r w:rsidR="00FE63B2">
        <w:rPr>
          <w:rFonts w:ascii="Times New Roman" w:hAnsi="Times New Roman" w:cs="Times New Roman"/>
          <w:sz w:val="28"/>
          <w:szCs w:val="28"/>
        </w:rPr>
        <w:t>согласно американским исследователям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682">
        <w:rPr>
          <w:rFonts w:ascii="Times New Roman" w:hAnsi="Times New Roman" w:cs="Times New Roman"/>
          <w:sz w:val="28"/>
          <w:szCs w:val="28"/>
        </w:rPr>
        <w:t>Д. Веймер</w:t>
      </w:r>
      <w:r w:rsidR="00FE63B2">
        <w:rPr>
          <w:rFonts w:ascii="Times New Roman" w:hAnsi="Times New Roman" w:cs="Times New Roman"/>
          <w:sz w:val="28"/>
          <w:szCs w:val="28"/>
        </w:rPr>
        <w:t>у</w:t>
      </w:r>
      <w:r w:rsidRPr="00DF5682">
        <w:rPr>
          <w:rFonts w:ascii="Times New Roman" w:hAnsi="Times New Roman" w:cs="Times New Roman"/>
          <w:sz w:val="28"/>
          <w:szCs w:val="28"/>
        </w:rPr>
        <w:t xml:space="preserve"> и А. Вайнинг</w:t>
      </w:r>
      <w:r w:rsidR="00FE63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политический анализ – это </w:t>
      </w:r>
      <w:r w:rsidRPr="00DF5682">
        <w:rPr>
          <w:rFonts w:ascii="Times New Roman" w:hAnsi="Times New Roman" w:cs="Times New Roman"/>
          <w:sz w:val="28"/>
          <w:szCs w:val="28"/>
        </w:rPr>
        <w:t>«ориентированный на клиента совет, относящийся к сфере публичных решений и определяемый социальными ценностями»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B2">
        <w:rPr>
          <w:rFonts w:ascii="Times New Roman" w:hAnsi="Times New Roman" w:cs="Times New Roman"/>
          <w:sz w:val="28"/>
          <w:szCs w:val="28"/>
        </w:rPr>
        <w:t>Такого же мнения придерживается А. Вилдавски, называя политический анализ «</w:t>
      </w:r>
      <w:r w:rsidR="00FE63B2" w:rsidRPr="00FE63B2">
        <w:rPr>
          <w:rFonts w:ascii="Times New Roman" w:hAnsi="Times New Roman" w:cs="Times New Roman"/>
          <w:sz w:val="28"/>
          <w:szCs w:val="28"/>
        </w:rPr>
        <w:t>инструментом решения актуальных политических проблем, стоящих перед участниками текущего политического процесса</w:t>
      </w:r>
      <w:r w:rsidR="00FE63B2">
        <w:rPr>
          <w:rFonts w:ascii="Times New Roman" w:hAnsi="Times New Roman" w:cs="Times New Roman"/>
          <w:sz w:val="28"/>
          <w:szCs w:val="28"/>
        </w:rPr>
        <w:t>»</w:t>
      </w:r>
      <w:r w:rsidR="007F0F8D">
        <w:rPr>
          <w:rFonts w:ascii="Times New Roman" w:hAnsi="Times New Roman" w:cs="Times New Roman"/>
          <w:sz w:val="28"/>
          <w:szCs w:val="28"/>
        </w:rPr>
        <w:t>.</w:t>
      </w:r>
      <w:r w:rsidR="00FE63B2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BB4FA0">
        <w:rPr>
          <w:rFonts w:ascii="Times New Roman" w:hAnsi="Times New Roman" w:cs="Times New Roman"/>
          <w:sz w:val="28"/>
          <w:szCs w:val="28"/>
        </w:rPr>
        <w:t xml:space="preserve"> Таким образом, в современной науке прослеживается тенденция, </w:t>
      </w:r>
      <w:r w:rsidR="00BB4FA0">
        <w:rPr>
          <w:rFonts w:ascii="Times New Roman" w:hAnsi="Times New Roman" w:cs="Times New Roman"/>
          <w:sz w:val="28"/>
          <w:szCs w:val="28"/>
        </w:rPr>
        <w:lastRenderedPageBreak/>
        <w:t xml:space="preserve">исключающая фундаментальные политические исследования из понятия политического анализа. </w:t>
      </w:r>
    </w:p>
    <w:p w:rsidR="0024249B" w:rsidRPr="009F6DC9" w:rsidRDefault="00FC36B2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Рассуждая о методологии прикладного политического анализа, следует отметить, что свой </w:t>
      </w:r>
      <w:r w:rsidR="00AC7AF1">
        <w:rPr>
          <w:rFonts w:ascii="Times New Roman" w:hAnsi="Times New Roman" w:cs="Times New Roman"/>
          <w:sz w:val="28"/>
          <w:szCs w:val="28"/>
        </w:rPr>
        <w:t>методологический аппарат прикладная политология во-многом позаимствовала у других социальных наук: психологии, социологии, истории и теории у</w:t>
      </w:r>
      <w:r w:rsidR="007D419A">
        <w:rPr>
          <w:rFonts w:ascii="Times New Roman" w:hAnsi="Times New Roman" w:cs="Times New Roman"/>
          <w:sz w:val="28"/>
          <w:szCs w:val="28"/>
        </w:rPr>
        <w:t>правления.</w:t>
      </w:r>
      <w:r w:rsidR="00AC7AF1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="00AC7AF1"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 w:rsidR="007D419A">
        <w:rPr>
          <w:rFonts w:ascii="Times New Roman" w:hAnsi="Times New Roman" w:cs="Times New Roman"/>
          <w:sz w:val="28"/>
          <w:szCs w:val="28"/>
        </w:rPr>
        <w:t>методы,</w:t>
      </w:r>
      <w:r w:rsidR="00FF7B4A">
        <w:rPr>
          <w:rFonts w:ascii="Times New Roman" w:hAnsi="Times New Roman" w:cs="Times New Roman"/>
          <w:sz w:val="28"/>
          <w:szCs w:val="28"/>
        </w:rPr>
        <w:t xml:space="preserve"> применяемые в прикладном</w:t>
      </w:r>
      <w:r w:rsidR="00AC7AF1">
        <w:rPr>
          <w:rFonts w:ascii="Times New Roman" w:hAnsi="Times New Roman" w:cs="Times New Roman"/>
          <w:sz w:val="28"/>
          <w:szCs w:val="28"/>
        </w:rPr>
        <w:t xml:space="preserve"> полит</w:t>
      </w:r>
      <w:r w:rsidR="00FF7B4A">
        <w:rPr>
          <w:rFonts w:ascii="Times New Roman" w:hAnsi="Times New Roman" w:cs="Times New Roman"/>
          <w:sz w:val="28"/>
          <w:szCs w:val="28"/>
        </w:rPr>
        <w:t>ическом анализе</w:t>
      </w:r>
      <w:r w:rsidR="007D419A">
        <w:rPr>
          <w:rFonts w:ascii="Times New Roman" w:hAnsi="Times New Roman" w:cs="Times New Roman"/>
          <w:sz w:val="28"/>
          <w:szCs w:val="28"/>
        </w:rPr>
        <w:t>,</w:t>
      </w:r>
      <w:r w:rsidR="00AC7AF1">
        <w:rPr>
          <w:rFonts w:ascii="Times New Roman" w:hAnsi="Times New Roman" w:cs="Times New Roman"/>
          <w:sz w:val="28"/>
          <w:szCs w:val="28"/>
        </w:rPr>
        <w:t xml:space="preserve"> соответствующим образом </w:t>
      </w:r>
      <w:r w:rsidR="00932AC8">
        <w:rPr>
          <w:rFonts w:ascii="Times New Roman" w:hAnsi="Times New Roman" w:cs="Times New Roman"/>
          <w:sz w:val="28"/>
          <w:szCs w:val="28"/>
        </w:rPr>
        <w:t>трансформир</w:t>
      </w:r>
      <w:r w:rsidR="007D419A">
        <w:rPr>
          <w:rFonts w:ascii="Times New Roman" w:hAnsi="Times New Roman" w:cs="Times New Roman"/>
          <w:sz w:val="28"/>
          <w:szCs w:val="28"/>
        </w:rPr>
        <w:t>уются</w:t>
      </w:r>
      <w:r w:rsidR="001840B7">
        <w:rPr>
          <w:rFonts w:ascii="Times New Roman" w:hAnsi="Times New Roman" w:cs="Times New Roman"/>
          <w:sz w:val="28"/>
          <w:szCs w:val="28"/>
        </w:rPr>
        <w:t xml:space="preserve"> и </w:t>
      </w:r>
      <w:r w:rsidR="007D419A">
        <w:rPr>
          <w:rFonts w:ascii="Times New Roman" w:hAnsi="Times New Roman" w:cs="Times New Roman"/>
          <w:sz w:val="28"/>
          <w:szCs w:val="28"/>
        </w:rPr>
        <w:t>адаптируются</w:t>
      </w:r>
      <w:r w:rsidR="00AC7AF1">
        <w:rPr>
          <w:rFonts w:ascii="Times New Roman" w:hAnsi="Times New Roman" w:cs="Times New Roman"/>
          <w:sz w:val="28"/>
          <w:szCs w:val="28"/>
        </w:rPr>
        <w:t xml:space="preserve"> </w:t>
      </w:r>
      <w:r w:rsidR="001840B7">
        <w:rPr>
          <w:rFonts w:ascii="Times New Roman" w:hAnsi="Times New Roman" w:cs="Times New Roman"/>
          <w:sz w:val="28"/>
          <w:szCs w:val="28"/>
        </w:rPr>
        <w:t xml:space="preserve">под особенности политической науки. </w:t>
      </w:r>
      <w:r w:rsidR="00FF7B4A">
        <w:rPr>
          <w:rFonts w:ascii="Times New Roman" w:hAnsi="Times New Roman" w:cs="Times New Roman"/>
          <w:sz w:val="28"/>
          <w:szCs w:val="28"/>
        </w:rPr>
        <w:t>Как и в других прикладных гуманитарных дисциплинах, объект исследования имеет узкие и конкретные рамки, заданные анализируемой политической ситуацией</w:t>
      </w:r>
      <w:r w:rsidR="0024249B">
        <w:rPr>
          <w:rFonts w:ascii="Times New Roman" w:hAnsi="Times New Roman" w:cs="Times New Roman"/>
          <w:sz w:val="28"/>
          <w:szCs w:val="28"/>
        </w:rPr>
        <w:t>, что делает невозможным формирование</w:t>
      </w:r>
      <w:r w:rsidR="00FF7B4A">
        <w:rPr>
          <w:rFonts w:ascii="Times New Roman" w:hAnsi="Times New Roman" w:cs="Times New Roman"/>
          <w:sz w:val="28"/>
          <w:szCs w:val="28"/>
        </w:rPr>
        <w:t xml:space="preserve"> четко определённой общей </w:t>
      </w:r>
      <w:r w:rsidR="0024249B">
        <w:rPr>
          <w:rFonts w:ascii="Times New Roman" w:hAnsi="Times New Roman" w:cs="Times New Roman"/>
          <w:sz w:val="28"/>
          <w:szCs w:val="28"/>
        </w:rPr>
        <w:t>методологической системы</w:t>
      </w:r>
      <w:r w:rsidR="00FF7B4A">
        <w:rPr>
          <w:rFonts w:ascii="Times New Roman" w:hAnsi="Times New Roman" w:cs="Times New Roman"/>
          <w:sz w:val="28"/>
          <w:szCs w:val="28"/>
        </w:rPr>
        <w:t>. Она может включать элементы философии (</w:t>
      </w:r>
      <w:r w:rsidR="0024249B">
        <w:rPr>
          <w:rFonts w:ascii="Times New Roman" w:hAnsi="Times New Roman" w:cs="Times New Roman"/>
          <w:sz w:val="28"/>
          <w:szCs w:val="28"/>
        </w:rPr>
        <w:t>дедукция и индукция</w:t>
      </w:r>
      <w:r w:rsidR="00FF7B4A">
        <w:rPr>
          <w:rFonts w:ascii="Times New Roman" w:hAnsi="Times New Roman" w:cs="Times New Roman"/>
          <w:sz w:val="28"/>
          <w:szCs w:val="28"/>
        </w:rPr>
        <w:t xml:space="preserve">), психологии (бехевиаристский метод), </w:t>
      </w:r>
      <w:r w:rsidR="0024249B">
        <w:rPr>
          <w:rFonts w:ascii="Times New Roman" w:hAnsi="Times New Roman" w:cs="Times New Roman"/>
          <w:sz w:val="28"/>
          <w:szCs w:val="28"/>
        </w:rPr>
        <w:t>социологии</w:t>
      </w:r>
      <w:r w:rsidR="007506B1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24249B">
        <w:rPr>
          <w:rFonts w:ascii="Times New Roman" w:hAnsi="Times New Roman" w:cs="Times New Roman"/>
          <w:sz w:val="28"/>
          <w:szCs w:val="28"/>
        </w:rPr>
        <w:t xml:space="preserve"> (контент-анализ) и т.д.</w:t>
      </w:r>
      <w:r w:rsidR="007506B1">
        <w:rPr>
          <w:rFonts w:ascii="Times New Roman" w:hAnsi="Times New Roman" w:cs="Times New Roman"/>
          <w:sz w:val="28"/>
          <w:szCs w:val="28"/>
        </w:rPr>
        <w:t xml:space="preserve"> Как считает отечественный политолог А.С. Ахременко, уникальной особенностью политического анализа, непосредственно влияющей на его методологический аппарат, является необходимость работать с большим количеством разноплановой информации, включающей в себя экономическую статистику, новостные сводки, материалы средств массовой информации, социологические опросы и др., что побуждает исследователя использовать методологические приемы из р</w:t>
      </w:r>
      <w:r w:rsidR="00EB11FF">
        <w:rPr>
          <w:rFonts w:ascii="Times New Roman" w:hAnsi="Times New Roman" w:cs="Times New Roman"/>
          <w:sz w:val="28"/>
          <w:szCs w:val="28"/>
        </w:rPr>
        <w:t>азных областей научного знания.</w:t>
      </w:r>
      <w:r w:rsidR="007506B1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D23F85" w:rsidRPr="0042351D" w:rsidRDefault="008A095D" w:rsidP="00FE0B01">
      <w:pPr>
        <w:pStyle w:val="2"/>
        <w:numPr>
          <w:ilvl w:val="1"/>
          <w:numId w:val="12"/>
        </w:numPr>
      </w:pPr>
      <w:bookmarkStart w:id="4" w:name="_Toc72423044"/>
      <w:r w:rsidRPr="0042351D">
        <w:t xml:space="preserve">Этапы </w:t>
      </w:r>
      <w:r w:rsidR="00365E77" w:rsidRPr="0042351D">
        <w:t xml:space="preserve">прикладного </w:t>
      </w:r>
      <w:r w:rsidRPr="0042351D">
        <w:t>политического анализа</w:t>
      </w:r>
      <w:bookmarkEnd w:id="4"/>
    </w:p>
    <w:p w:rsidR="00365E77" w:rsidRDefault="0087435C" w:rsidP="00265110">
      <w:pPr>
        <w:spacing w:afterLines="30" w:after="72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Обозначив цели, объекты и методы </w:t>
      </w:r>
      <w:r w:rsidR="00365E77">
        <w:rPr>
          <w:rFonts w:ascii="Times New Roman" w:hAnsi="Times New Roman" w:cs="Times New Roman"/>
          <w:sz w:val="28"/>
          <w:szCs w:val="28"/>
        </w:rPr>
        <w:t xml:space="preserve">прикладного </w:t>
      </w:r>
      <w:r>
        <w:rPr>
          <w:rFonts w:ascii="Times New Roman" w:hAnsi="Times New Roman" w:cs="Times New Roman"/>
          <w:sz w:val="28"/>
          <w:szCs w:val="28"/>
        </w:rPr>
        <w:t>политического ана</w:t>
      </w:r>
      <w:r w:rsidR="00365E77">
        <w:rPr>
          <w:rFonts w:ascii="Times New Roman" w:hAnsi="Times New Roman" w:cs="Times New Roman"/>
          <w:sz w:val="28"/>
          <w:szCs w:val="28"/>
        </w:rPr>
        <w:t xml:space="preserve">лиза, следует изучить два его основных этапа: </w:t>
      </w:r>
      <w:r w:rsidR="00905C4C">
        <w:rPr>
          <w:rFonts w:ascii="Times New Roman" w:hAnsi="Times New Roman" w:cs="Times New Roman"/>
          <w:sz w:val="28"/>
          <w:szCs w:val="28"/>
        </w:rPr>
        <w:t>анализ политической ситуации (</w:t>
      </w:r>
      <w:r w:rsidR="00365E77" w:rsidRPr="00365E77">
        <w:rPr>
          <w:rFonts w:ascii="Times New Roman" w:hAnsi="Times New Roman" w:cs="Times New Roman"/>
          <w:i/>
          <w:iCs/>
          <w:sz w:val="28"/>
          <w:szCs w:val="28"/>
        </w:rPr>
        <w:t>ситуационный анализ</w:t>
      </w:r>
      <w:r w:rsidR="00905C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65E77">
        <w:rPr>
          <w:rFonts w:ascii="Times New Roman" w:hAnsi="Times New Roman" w:cs="Times New Roman"/>
          <w:sz w:val="28"/>
          <w:szCs w:val="28"/>
        </w:rPr>
        <w:t xml:space="preserve"> и </w:t>
      </w:r>
      <w:r w:rsidR="00365E77" w:rsidRPr="00365E77">
        <w:rPr>
          <w:rFonts w:ascii="Times New Roman" w:hAnsi="Times New Roman" w:cs="Times New Roman"/>
          <w:i/>
          <w:iCs/>
          <w:sz w:val="28"/>
          <w:szCs w:val="28"/>
        </w:rPr>
        <w:t>политическое прогнозирование</w:t>
      </w:r>
      <w:r w:rsidR="00365E77">
        <w:rPr>
          <w:rFonts w:ascii="Times New Roman" w:hAnsi="Times New Roman" w:cs="Times New Roman"/>
          <w:sz w:val="28"/>
          <w:szCs w:val="28"/>
        </w:rPr>
        <w:t>.</w:t>
      </w:r>
      <w:r w:rsidR="00905C4C">
        <w:rPr>
          <w:rFonts w:ascii="Times New Roman" w:hAnsi="Times New Roman" w:cs="Times New Roman"/>
          <w:sz w:val="28"/>
          <w:szCs w:val="28"/>
        </w:rPr>
        <w:t xml:space="preserve"> Разберем оба этапа подробнее.</w:t>
      </w:r>
    </w:p>
    <w:p w:rsidR="00372657" w:rsidRDefault="0087435C" w:rsidP="00265110">
      <w:pPr>
        <w:spacing w:afterLines="30" w:after="7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Российский политолог М. А. </w:t>
      </w:r>
      <w:r w:rsidRPr="0087435C">
        <w:rPr>
          <w:rFonts w:ascii="Times New Roman" w:hAnsi="Times New Roman" w:cs="Times New Roman"/>
          <w:sz w:val="28"/>
          <w:szCs w:val="28"/>
        </w:rPr>
        <w:t>Хрусталев описывает политическую ситуацию как «совокупность отношений между институциональными и персональными субъектами политики, отражающих соотношение их интересов и «соотношение сил» между ними»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7F0F8D">
        <w:rPr>
          <w:rFonts w:ascii="Times New Roman" w:hAnsi="Times New Roman" w:cs="Times New Roman"/>
          <w:sz w:val="28"/>
          <w:szCs w:val="28"/>
        </w:rPr>
        <w:t xml:space="preserve"> Другими словами, политическая ситуация – это положение фигур на политической «шахматной доске» в определенный момент времени. </w:t>
      </w:r>
      <w:r w:rsidR="00905C4C">
        <w:rPr>
          <w:rFonts w:ascii="Times New Roman" w:hAnsi="Times New Roman" w:cs="Times New Roman"/>
          <w:sz w:val="28"/>
          <w:szCs w:val="28"/>
        </w:rPr>
        <w:t>Соответственно, ситуационный анализ есть анализ расстановки сил на заданном хронологическом этапе.</w:t>
      </w:r>
    </w:p>
    <w:p w:rsidR="00372657" w:rsidRDefault="000767E2" w:rsidP="00265110">
      <w:pPr>
        <w:spacing w:afterLines="30" w:after="72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Основателем ситуационного анализа можно, в определенном смысле, назвать Аристотеля, который исследовал </w:t>
      </w:r>
      <w:r w:rsidR="007801E8">
        <w:rPr>
          <w:rFonts w:ascii="Times New Roman" w:hAnsi="Times New Roman" w:cs="Times New Roman"/>
          <w:sz w:val="28"/>
          <w:szCs w:val="28"/>
        </w:rPr>
        <w:t>политическое устройство древнегреческих городов-государств (полисов), стремясь сформулировать наилучший тип государственного устройства.</w:t>
      </w:r>
      <w:r w:rsidR="007801E8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7801E8">
        <w:rPr>
          <w:rFonts w:ascii="Times New Roman" w:hAnsi="Times New Roman" w:cs="Times New Roman"/>
          <w:sz w:val="28"/>
          <w:szCs w:val="28"/>
        </w:rPr>
        <w:t xml:space="preserve"> Однако, К.В. Симонов, утверждает, что изыскания Аристотеля не являлись в полном смысле ситуационным анализом, так как Аристотель действовал не ради решения актуальных проблем, а скорее во имя фундаментальной философии.</w:t>
      </w:r>
      <w:r w:rsidR="007801E8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420260">
        <w:rPr>
          <w:rFonts w:ascii="Times New Roman" w:hAnsi="Times New Roman" w:cs="Times New Roman"/>
          <w:sz w:val="28"/>
          <w:szCs w:val="28"/>
        </w:rPr>
        <w:t xml:space="preserve"> Кроме того, государственное устройство Афин или Спарты было намного примитивнее, чем, скажем, устройство современных США или России, поэтому ставить знак тождества между трудами Аристотеля и современным ситуационным политическим анализом мы не станем.</w:t>
      </w:r>
    </w:p>
    <w:p w:rsidR="007F0F8D" w:rsidRDefault="008F671D" w:rsidP="00265110">
      <w:pPr>
        <w:spacing w:afterLines="30" w:after="72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практической точки зрения, </w:t>
      </w:r>
      <w:r w:rsidR="00BB4FA0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ситуационный анализ является первым шагом в политическом анализе: невозможно давать оценки и строить прогнозы, не разобравшись в положении вещей на настоящий момент времени. </w:t>
      </w:r>
      <w:r w:rsidR="00BB4FA0">
        <w:rPr>
          <w:rFonts w:ascii="Times New Roman" w:hAnsi="Times New Roman" w:cs="Times New Roman"/>
          <w:sz w:val="28"/>
          <w:szCs w:val="28"/>
        </w:rPr>
        <w:t xml:space="preserve">Здесь можно обозначить два основных подхода к общему ситуационному анализу: вертикальный (институциональный) и </w:t>
      </w:r>
      <w:r w:rsidR="00716082">
        <w:rPr>
          <w:rFonts w:ascii="Times New Roman" w:hAnsi="Times New Roman" w:cs="Times New Roman"/>
          <w:sz w:val="28"/>
          <w:szCs w:val="28"/>
        </w:rPr>
        <w:t>горизонтальный (групповой).</w:t>
      </w:r>
    </w:p>
    <w:p w:rsidR="00BB4FA0" w:rsidRPr="008F671D" w:rsidRDefault="00BB4FA0" w:rsidP="00265110">
      <w:pPr>
        <w:spacing w:afterLines="30" w:after="72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Вертикальный ситуационный анализ предусматривает мысленное разделение политической системы на составные институты и анализ каждого из них </w:t>
      </w:r>
      <w:r w:rsidR="00E408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отдельности.</w:t>
      </w:r>
      <w:r w:rsidR="00E4088F">
        <w:rPr>
          <w:rFonts w:ascii="Times New Roman" w:hAnsi="Times New Roman" w:cs="Times New Roman"/>
          <w:sz w:val="28"/>
          <w:szCs w:val="28"/>
        </w:rPr>
        <w:t xml:space="preserve"> Под институтами здесь понимаются органы власти, </w:t>
      </w:r>
      <w:r w:rsidR="00E4088F">
        <w:rPr>
          <w:rFonts w:ascii="Times New Roman" w:hAnsi="Times New Roman" w:cs="Times New Roman"/>
          <w:sz w:val="28"/>
          <w:szCs w:val="28"/>
        </w:rPr>
        <w:lastRenderedPageBreak/>
        <w:t>политические партии, бизнес-элита и т.д. Среди недостатков данного подхода можно отметить его невосприимчивость к личным и человеческим факторам, которые всегда существовали в политике. Практически любой политический институт по своей сути неоднороден и зачастую состоит из множества личностей, который могут иметь различные мнения, цели и методы.</w:t>
      </w:r>
      <w:r w:rsidR="00FA7D8B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="00E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4A" w:rsidRDefault="00716082" w:rsidP="00265110">
      <w:pPr>
        <w:spacing w:afterLines="30" w:after="7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Горизонтальный ситуационный анализ </w:t>
      </w:r>
      <w:r w:rsidR="00147A82">
        <w:rPr>
          <w:rFonts w:ascii="Times New Roman" w:hAnsi="Times New Roman" w:cs="Times New Roman"/>
          <w:sz w:val="28"/>
          <w:szCs w:val="28"/>
        </w:rPr>
        <w:t xml:space="preserve">напротив рассматривает </w:t>
      </w:r>
      <w:r w:rsidR="00FA7D8B">
        <w:rPr>
          <w:rFonts w:ascii="Times New Roman" w:hAnsi="Times New Roman" w:cs="Times New Roman"/>
          <w:sz w:val="28"/>
          <w:szCs w:val="28"/>
        </w:rPr>
        <w:t>не</w:t>
      </w:r>
      <w:r w:rsidR="00147A82">
        <w:rPr>
          <w:rFonts w:ascii="Times New Roman" w:hAnsi="Times New Roman" w:cs="Times New Roman"/>
          <w:sz w:val="28"/>
          <w:szCs w:val="28"/>
        </w:rPr>
        <w:t>институционал</w:t>
      </w:r>
      <w:r w:rsidR="00FA7D8B">
        <w:rPr>
          <w:rFonts w:ascii="Times New Roman" w:hAnsi="Times New Roman" w:cs="Times New Roman"/>
          <w:sz w:val="28"/>
          <w:szCs w:val="28"/>
        </w:rPr>
        <w:t>изированные элементы и формирования, выступающие акторами в политическом процессе, такие как неформальные политические группировки, входящие в формальные институты. Данный подход хорошо применим, например, к президентству Дональда Трампа (2016-2021)</w:t>
      </w:r>
      <w:r w:rsidR="005371E6">
        <w:rPr>
          <w:rFonts w:ascii="Times New Roman" w:hAnsi="Times New Roman" w:cs="Times New Roman"/>
          <w:sz w:val="28"/>
          <w:szCs w:val="28"/>
        </w:rPr>
        <w:t>.</w:t>
      </w:r>
      <w:r w:rsidR="00AD3D09">
        <w:rPr>
          <w:rFonts w:ascii="Times New Roman" w:hAnsi="Times New Roman" w:cs="Times New Roman"/>
          <w:sz w:val="28"/>
          <w:szCs w:val="28"/>
        </w:rPr>
        <w:t xml:space="preserve"> Будучи харизматически</w:t>
      </w:r>
      <w:r w:rsidR="005371E6">
        <w:rPr>
          <w:rFonts w:ascii="Times New Roman" w:hAnsi="Times New Roman" w:cs="Times New Roman"/>
          <w:sz w:val="28"/>
          <w:szCs w:val="28"/>
        </w:rPr>
        <w:t xml:space="preserve">м лидером-популистом без предшествующего опыта в политике, Трамп </w:t>
      </w:r>
      <w:r w:rsidR="00FA7D8B">
        <w:rPr>
          <w:rFonts w:ascii="Times New Roman" w:hAnsi="Times New Roman" w:cs="Times New Roman"/>
          <w:sz w:val="28"/>
          <w:szCs w:val="28"/>
        </w:rPr>
        <w:t>опирался</w:t>
      </w:r>
      <w:r w:rsidR="005371E6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FA7D8B">
        <w:rPr>
          <w:rFonts w:ascii="Times New Roman" w:hAnsi="Times New Roman" w:cs="Times New Roman"/>
          <w:sz w:val="28"/>
          <w:szCs w:val="28"/>
        </w:rPr>
        <w:t xml:space="preserve"> не на политические институты, а на неформальных акторов, таких как члены его семьи</w:t>
      </w:r>
      <w:r w:rsidR="006068BA">
        <w:rPr>
          <w:rFonts w:ascii="Times New Roman" w:hAnsi="Times New Roman" w:cs="Times New Roman"/>
          <w:sz w:val="28"/>
          <w:szCs w:val="28"/>
        </w:rPr>
        <w:t xml:space="preserve"> и советники.</w:t>
      </w:r>
    </w:p>
    <w:p w:rsidR="00AD3D09" w:rsidRDefault="00AD3D09" w:rsidP="00265110">
      <w:pPr>
        <w:spacing w:afterLines="30" w:after="7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горизонтальный ситуационный анализ гораздо более уместен при исследовании политических процессов в регионе со слаборазвитыми (или отсутствующими вовсе) демократическими институтами, каким является Ближний Восток. </w:t>
      </w:r>
      <w:r w:rsidR="00C64778">
        <w:rPr>
          <w:rFonts w:ascii="Times New Roman" w:hAnsi="Times New Roman" w:cs="Times New Roman"/>
          <w:sz w:val="28"/>
          <w:szCs w:val="28"/>
        </w:rPr>
        <w:t>Так как настоящее исследование рассматривает именно ближневосточный регион, а также своими хрон</w:t>
      </w:r>
      <w:r w:rsidR="00934349">
        <w:rPr>
          <w:rFonts w:ascii="Times New Roman" w:hAnsi="Times New Roman" w:cs="Times New Roman"/>
          <w:sz w:val="28"/>
          <w:szCs w:val="28"/>
        </w:rPr>
        <w:t>о</w:t>
      </w:r>
      <w:r w:rsidR="00C64778">
        <w:rPr>
          <w:rFonts w:ascii="Times New Roman" w:hAnsi="Times New Roman" w:cs="Times New Roman"/>
          <w:sz w:val="28"/>
          <w:szCs w:val="28"/>
        </w:rPr>
        <w:t xml:space="preserve">логическими рамками затрагивает президентский срок Дональда Трампа, горизонтальный ситуационный анализ предстает оптимальным для решения поставленных задач. </w:t>
      </w:r>
    </w:p>
    <w:p w:rsidR="006068BA" w:rsidRDefault="00347F62" w:rsidP="00265110">
      <w:pPr>
        <w:spacing w:afterLines="30" w:after="7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="006068BA">
        <w:rPr>
          <w:rFonts w:ascii="Times New Roman" w:hAnsi="Times New Roman" w:cs="Times New Roman"/>
          <w:sz w:val="28"/>
          <w:szCs w:val="28"/>
        </w:rPr>
        <w:t xml:space="preserve">ажно отметить, что горизонтальный и вертикальный типы </w:t>
      </w:r>
      <w:r>
        <w:rPr>
          <w:rFonts w:ascii="Times New Roman" w:hAnsi="Times New Roman" w:cs="Times New Roman"/>
          <w:sz w:val="28"/>
          <w:szCs w:val="28"/>
        </w:rPr>
        <w:t>ситуационного</w:t>
      </w:r>
      <w:r w:rsidR="006068BA">
        <w:rPr>
          <w:rFonts w:ascii="Times New Roman" w:hAnsi="Times New Roman" w:cs="Times New Roman"/>
          <w:sz w:val="28"/>
          <w:szCs w:val="28"/>
        </w:rPr>
        <w:t xml:space="preserve"> анализа не являются взаимоисключающими. Исследователи зачастую комбинируют два типа с целью проанализировать как «наружную» официальную сторону политической ситуации, так и «скрытую» неофициальную. </w:t>
      </w:r>
      <w:r>
        <w:rPr>
          <w:rFonts w:ascii="Times New Roman" w:hAnsi="Times New Roman" w:cs="Times New Roman"/>
          <w:sz w:val="28"/>
          <w:szCs w:val="28"/>
        </w:rPr>
        <w:t xml:space="preserve">Поэтому, ограничиваться лишь горизонтальным ситуационным анализом было бы недальновидно. </w:t>
      </w:r>
    </w:p>
    <w:p w:rsidR="00C64778" w:rsidRDefault="00CD780A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К. Симонов также предлагает классифицировать ситуационный анализ согласно его цели, выделяя проблемный и диагностический типы. Если первый своей целью имеет решение конкретной проблемы</w:t>
      </w:r>
      <w:r w:rsidR="00D06C95">
        <w:rPr>
          <w:rFonts w:ascii="Times New Roman" w:hAnsi="Times New Roman" w:cs="Times New Roman"/>
          <w:sz w:val="28"/>
          <w:szCs w:val="28"/>
        </w:rPr>
        <w:t xml:space="preserve">, то второй имеет скорее профилактический характер, позволяя предугадать появление проблем. Аналогично, вышеупомянутые типы анализа вполне могут </w:t>
      </w:r>
      <w:r w:rsidR="00950C1E">
        <w:rPr>
          <w:rFonts w:ascii="Times New Roman" w:hAnsi="Times New Roman" w:cs="Times New Roman"/>
          <w:sz w:val="28"/>
          <w:szCs w:val="28"/>
        </w:rPr>
        <w:t xml:space="preserve">быть </w:t>
      </w:r>
      <w:r w:rsidR="00897A04">
        <w:rPr>
          <w:rFonts w:ascii="Times New Roman" w:hAnsi="Times New Roman" w:cs="Times New Roman"/>
          <w:sz w:val="28"/>
          <w:szCs w:val="28"/>
        </w:rPr>
        <w:t>совмещены, в</w:t>
      </w:r>
      <w:r w:rsidR="00950C1E">
        <w:rPr>
          <w:rFonts w:ascii="Times New Roman" w:hAnsi="Times New Roman" w:cs="Times New Roman"/>
          <w:sz w:val="28"/>
          <w:szCs w:val="28"/>
        </w:rPr>
        <w:t xml:space="preserve"> случае если после проведения диагностического анализа выявляются проблемы, требующие немедленного решения. </w:t>
      </w:r>
      <w:r w:rsidR="00950C1E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</w:p>
    <w:p w:rsidR="00963C22" w:rsidRPr="00963C22" w:rsidRDefault="00963C22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этапом политического анализа является </w:t>
      </w:r>
      <w:r w:rsidRPr="00963C22">
        <w:rPr>
          <w:rFonts w:ascii="Times New Roman" w:hAnsi="Times New Roman" w:cs="Times New Roman"/>
          <w:i/>
          <w:iCs/>
          <w:sz w:val="28"/>
          <w:szCs w:val="28"/>
        </w:rPr>
        <w:t>политическое прогнозирование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63996">
        <w:rPr>
          <w:rFonts w:ascii="Times New Roman" w:hAnsi="Times New Roman" w:cs="Times New Roman"/>
          <w:sz w:val="28"/>
          <w:szCs w:val="28"/>
        </w:rPr>
        <w:t>При попытке дать определение этому понятию, мы снова сталкиваемся с дихотомией прикладной и теоретической политологии. С точки зрения теоретической политологии, политическое прогнозирование есть</w:t>
      </w:r>
      <w:r w:rsidR="00563996" w:rsidRPr="00563996">
        <w:rPr>
          <w:rFonts w:ascii="Times New Roman" w:hAnsi="Times New Roman" w:cs="Times New Roman"/>
          <w:sz w:val="28"/>
          <w:szCs w:val="28"/>
        </w:rPr>
        <w:t xml:space="preserve"> </w:t>
      </w:r>
      <w:r w:rsidR="00563996">
        <w:rPr>
          <w:rFonts w:ascii="Times New Roman" w:hAnsi="Times New Roman" w:cs="Times New Roman"/>
          <w:sz w:val="28"/>
          <w:szCs w:val="28"/>
        </w:rPr>
        <w:t>«</w:t>
      </w:r>
      <w:r w:rsidR="00563996" w:rsidRPr="00563996">
        <w:rPr>
          <w:rFonts w:ascii="Times New Roman" w:hAnsi="Times New Roman" w:cs="Times New Roman"/>
          <w:sz w:val="28"/>
          <w:szCs w:val="28"/>
        </w:rPr>
        <w:t>прогнозирование политической мегакартины одной страны или даже всего мира, т.е. как возможные пути развития одной или многих политических систем на достаточно длительный период</w:t>
      </w:r>
      <w:r w:rsidR="00563996">
        <w:rPr>
          <w:rFonts w:ascii="Times New Roman" w:hAnsi="Times New Roman" w:cs="Times New Roman"/>
          <w:sz w:val="28"/>
          <w:szCs w:val="28"/>
        </w:rPr>
        <w:t>»</w:t>
      </w:r>
      <w:r w:rsidR="00563996" w:rsidRPr="00563996">
        <w:rPr>
          <w:rFonts w:ascii="Times New Roman" w:hAnsi="Times New Roman" w:cs="Times New Roman"/>
          <w:sz w:val="28"/>
          <w:szCs w:val="28"/>
        </w:rPr>
        <w:t>.</w:t>
      </w:r>
      <w:r w:rsidR="00563996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="00A0651C">
        <w:rPr>
          <w:rFonts w:ascii="Times New Roman" w:hAnsi="Times New Roman" w:cs="Times New Roman"/>
          <w:sz w:val="28"/>
          <w:szCs w:val="28"/>
        </w:rPr>
        <w:t xml:space="preserve"> Такой фундаментальный подход к определению политического прогнозирования объединяет известнейших политологов и экономистов в истории человечества: Т. Мора, Т. Гоббса, К. Маркса и т.д. </w:t>
      </w:r>
    </w:p>
    <w:p w:rsidR="00963C22" w:rsidRDefault="001E5C93" w:rsidP="00265110">
      <w:pPr>
        <w:spacing w:afterLines="30" w:after="72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согласно адептам прикладной политологии, например, американским ученым </w:t>
      </w:r>
      <w:r w:rsidRPr="001E5C93">
        <w:rPr>
          <w:rFonts w:asciiTheme="majorBidi" w:hAnsiTheme="majorBidi" w:cstheme="majorBidi"/>
          <w:sz w:val="28"/>
          <w:szCs w:val="28"/>
        </w:rPr>
        <w:t>Б. Хогвуд</w:t>
      </w:r>
      <w:r>
        <w:rPr>
          <w:rFonts w:asciiTheme="majorBidi" w:hAnsiTheme="majorBidi" w:cstheme="majorBidi"/>
          <w:sz w:val="28"/>
          <w:szCs w:val="28"/>
        </w:rPr>
        <w:t>у</w:t>
      </w:r>
      <w:r w:rsidRPr="001E5C93">
        <w:rPr>
          <w:rFonts w:asciiTheme="majorBidi" w:hAnsiTheme="majorBidi" w:cstheme="majorBidi"/>
          <w:sz w:val="28"/>
          <w:szCs w:val="28"/>
        </w:rPr>
        <w:t xml:space="preserve"> и Л. Ганн</w:t>
      </w:r>
      <w:r>
        <w:rPr>
          <w:rFonts w:asciiTheme="majorBidi" w:hAnsiTheme="majorBidi" w:cstheme="majorBidi"/>
          <w:sz w:val="28"/>
          <w:szCs w:val="28"/>
        </w:rPr>
        <w:t>у, данное определение применимо лишь к прогнозам теоретическим, а прикладные прогнозы являются вспомогательными руководствами, которыми будут пользоваться лица, принимающие политические решения.</w:t>
      </w:r>
      <w:r>
        <w:rPr>
          <w:rStyle w:val="a5"/>
          <w:rFonts w:asciiTheme="majorBidi" w:hAnsiTheme="majorBidi" w:cstheme="majorBidi"/>
          <w:sz w:val="28"/>
          <w:szCs w:val="28"/>
        </w:rPr>
        <w:footnoteReference w:id="32"/>
      </w:r>
    </w:p>
    <w:p w:rsidR="001E5C93" w:rsidRDefault="001E5C93" w:rsidP="00265110">
      <w:pPr>
        <w:spacing w:afterLines="30" w:after="72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современной политологической науке </w:t>
      </w:r>
      <w:r w:rsidR="001B061B">
        <w:rPr>
          <w:rFonts w:asciiTheme="majorBidi" w:hAnsiTheme="majorBidi" w:cstheme="majorBidi"/>
          <w:sz w:val="28"/>
          <w:szCs w:val="28"/>
        </w:rPr>
        <w:t xml:space="preserve">употребляются понятия </w:t>
      </w:r>
      <w:r w:rsidR="001B061B">
        <w:rPr>
          <w:rFonts w:asciiTheme="majorBidi" w:hAnsiTheme="majorBidi" w:cstheme="majorBidi"/>
          <w:i/>
          <w:iCs/>
          <w:sz w:val="28"/>
          <w:szCs w:val="28"/>
        </w:rPr>
        <w:t>поисковый</w:t>
      </w:r>
      <w:r w:rsidR="001B061B" w:rsidRPr="001B06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B061B" w:rsidRPr="001B061B">
        <w:rPr>
          <w:rFonts w:asciiTheme="majorBidi" w:hAnsiTheme="majorBidi" w:cstheme="majorBidi"/>
          <w:sz w:val="28"/>
          <w:szCs w:val="28"/>
        </w:rPr>
        <w:t>политический прогноз</w:t>
      </w:r>
      <w:r w:rsidR="001B061B">
        <w:rPr>
          <w:rFonts w:asciiTheme="majorBidi" w:hAnsiTheme="majorBidi" w:cstheme="majorBidi"/>
          <w:sz w:val="28"/>
          <w:szCs w:val="28"/>
        </w:rPr>
        <w:t xml:space="preserve"> и </w:t>
      </w:r>
      <w:r w:rsidR="001B061B">
        <w:rPr>
          <w:rFonts w:asciiTheme="majorBidi" w:hAnsiTheme="majorBidi" w:cstheme="majorBidi"/>
          <w:i/>
          <w:iCs/>
          <w:sz w:val="28"/>
          <w:szCs w:val="28"/>
        </w:rPr>
        <w:t>нормативный</w:t>
      </w:r>
      <w:r w:rsidR="001B061B" w:rsidRPr="001B061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B061B" w:rsidRPr="001B061B">
        <w:rPr>
          <w:rFonts w:asciiTheme="majorBidi" w:hAnsiTheme="majorBidi" w:cstheme="majorBidi"/>
          <w:sz w:val="28"/>
          <w:szCs w:val="28"/>
        </w:rPr>
        <w:t>политический прогноз</w:t>
      </w:r>
      <w:r w:rsidR="001B061B">
        <w:rPr>
          <w:rFonts w:asciiTheme="majorBidi" w:hAnsiTheme="majorBidi" w:cstheme="majorBidi"/>
          <w:sz w:val="28"/>
          <w:szCs w:val="28"/>
        </w:rPr>
        <w:t xml:space="preserve">. Как отмечает И. Бестужев-Лада, поисковый политический прогноз исследует вероятное состояние объекта прогнозирования в будущем при условии </w:t>
      </w:r>
      <w:r w:rsidR="001B061B">
        <w:rPr>
          <w:rFonts w:asciiTheme="majorBidi" w:hAnsiTheme="majorBidi" w:cstheme="majorBidi"/>
          <w:sz w:val="28"/>
          <w:szCs w:val="28"/>
        </w:rPr>
        <w:lastRenderedPageBreak/>
        <w:t>сохранения существующих тенденций, а нормативный – ищет пути достижения необходимого состояния объекта прогнозирования.</w:t>
      </w:r>
      <w:r w:rsidR="001B061B">
        <w:rPr>
          <w:rStyle w:val="a5"/>
          <w:rFonts w:asciiTheme="majorBidi" w:hAnsiTheme="majorBidi" w:cstheme="majorBidi"/>
          <w:sz w:val="28"/>
          <w:szCs w:val="28"/>
        </w:rPr>
        <w:footnoteReference w:id="33"/>
      </w:r>
      <w:r w:rsidR="001B061B">
        <w:rPr>
          <w:rFonts w:asciiTheme="majorBidi" w:hAnsiTheme="majorBidi" w:cstheme="majorBidi"/>
          <w:sz w:val="28"/>
          <w:szCs w:val="28"/>
        </w:rPr>
        <w:t xml:space="preserve"> Другими словами, поисковый прогноз отвечает на вопрос «что будет?», а нормативный – на вопрос «что сделать чтобы было как надо?». </w:t>
      </w:r>
      <w:r w:rsidR="00733C6B">
        <w:rPr>
          <w:rFonts w:asciiTheme="majorBidi" w:hAnsiTheme="majorBidi" w:cstheme="majorBidi"/>
          <w:sz w:val="28"/>
          <w:szCs w:val="28"/>
        </w:rPr>
        <w:t>Таким образом, вышеупомянутая дихотомия снова проглядывается.</w:t>
      </w:r>
    </w:p>
    <w:p w:rsidR="00A401B4" w:rsidRDefault="003D4870" w:rsidP="00265110">
      <w:pPr>
        <w:spacing w:afterLines="30" w:after="72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Было бы логично классифицировать прогнозы во временным характеристикам (краткосрочные, долгосрочные и т.д.), однако по мнению Б. Хогвуда и Л.  Ганна, такие </w:t>
      </w:r>
      <w:r w:rsidR="00A401B4">
        <w:rPr>
          <w:rFonts w:asciiTheme="majorBidi" w:hAnsiTheme="majorBidi" w:cstheme="majorBidi"/>
          <w:sz w:val="28"/>
          <w:szCs w:val="28"/>
        </w:rPr>
        <w:t>критерии в политической науке не релевантны. Вместо этого они предлагают разделить прогнозы на 3 типа: «</w:t>
      </w:r>
      <w:r w:rsidR="00A401B4" w:rsidRPr="00A401B4">
        <w:rPr>
          <w:rFonts w:asciiTheme="majorBidi" w:hAnsiTheme="majorBidi" w:cstheme="majorBidi"/>
          <w:sz w:val="28"/>
          <w:szCs w:val="28"/>
        </w:rPr>
        <w:t>когда прогнозируется эффект от решения, которое уже принято и основное влияние которого уже известно; когда прогнозируется эффект от решения, в котором почти все главные составляющие очевидны; и, наконец, когда авторы прогнозов слабо контролируют развитие событий или имеющихся данных недостаточно</w:t>
      </w:r>
      <w:r w:rsidR="00A401B4">
        <w:rPr>
          <w:rFonts w:asciiTheme="majorBidi" w:hAnsiTheme="majorBidi" w:cstheme="majorBidi"/>
          <w:sz w:val="28"/>
          <w:szCs w:val="28"/>
        </w:rPr>
        <w:t>».</w:t>
      </w:r>
      <w:r w:rsidR="00A401B4">
        <w:rPr>
          <w:rStyle w:val="a5"/>
          <w:rFonts w:asciiTheme="majorBidi" w:hAnsiTheme="majorBidi" w:cstheme="majorBidi"/>
          <w:sz w:val="28"/>
          <w:szCs w:val="28"/>
        </w:rPr>
        <w:footnoteReference w:id="34"/>
      </w:r>
    </w:p>
    <w:p w:rsidR="003D4870" w:rsidRPr="0042351D" w:rsidRDefault="00A401B4" w:rsidP="0042351D">
      <w:pPr>
        <w:spacing w:afterLines="30" w:after="72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настоящее исследование совмещает в себе как, ситуационный анализ, так и поисковый политический прогноз. </w:t>
      </w:r>
      <w:r w:rsidR="00BD6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B7" w:rsidRPr="0042351D" w:rsidRDefault="00B17200" w:rsidP="00FE0B01">
      <w:pPr>
        <w:pStyle w:val="2"/>
        <w:numPr>
          <w:ilvl w:val="1"/>
          <w:numId w:val="12"/>
        </w:numPr>
      </w:pPr>
      <w:r w:rsidRPr="0042351D">
        <w:t xml:space="preserve"> </w:t>
      </w:r>
      <w:bookmarkStart w:id="5" w:name="_Toc72423045"/>
      <w:r w:rsidRPr="0042351D">
        <w:t>Международно-политический анализ и его специфика</w:t>
      </w:r>
      <w:bookmarkEnd w:id="5"/>
    </w:p>
    <w:p w:rsidR="00B17200" w:rsidRDefault="00B17200" w:rsidP="00265110">
      <w:pPr>
        <w:spacing w:afterLines="30" w:after="72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анализ по своей сути может </w:t>
      </w:r>
      <w:r w:rsidR="00012999">
        <w:rPr>
          <w:rFonts w:ascii="Times New Roman" w:hAnsi="Times New Roman" w:cs="Times New Roman"/>
          <w:sz w:val="28"/>
          <w:szCs w:val="28"/>
        </w:rPr>
        <w:t>быть посвящен</w:t>
      </w:r>
      <w:r>
        <w:rPr>
          <w:rFonts w:ascii="Times New Roman" w:hAnsi="Times New Roman" w:cs="Times New Roman"/>
          <w:sz w:val="28"/>
          <w:szCs w:val="28"/>
        </w:rPr>
        <w:t xml:space="preserve"> как процесс</w:t>
      </w:r>
      <w:r w:rsidR="00012999">
        <w:rPr>
          <w:rFonts w:ascii="Times New Roman" w:hAnsi="Times New Roman" w:cs="Times New Roman"/>
          <w:sz w:val="28"/>
          <w:szCs w:val="28"/>
        </w:rPr>
        <w:t xml:space="preserve">ам внутригосударственным, так и международным. Очевидно, что международно-политический анализ имеет свою специфику, о которой стоит упомянуть отдельно. </w:t>
      </w:r>
    </w:p>
    <w:p w:rsidR="00012999" w:rsidRDefault="00012999" w:rsidP="00265110">
      <w:pPr>
        <w:spacing w:afterLines="30" w:after="7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количество акторов, как формальных, так и неформальных, в международной политике</w:t>
      </w:r>
      <w:r w:rsidR="002C3294">
        <w:rPr>
          <w:rFonts w:ascii="Times New Roman" w:hAnsi="Times New Roman" w:cs="Times New Roman"/>
          <w:sz w:val="28"/>
          <w:szCs w:val="28"/>
        </w:rPr>
        <w:t xml:space="preserve"> гораздо выше, по сравнению с политикой отдельно взятой страны.</w:t>
      </w:r>
      <w:r w:rsidR="0056191F">
        <w:rPr>
          <w:rFonts w:ascii="Times New Roman" w:hAnsi="Times New Roman" w:cs="Times New Roman"/>
          <w:sz w:val="28"/>
          <w:szCs w:val="28"/>
        </w:rPr>
        <w:t xml:space="preserve"> </w:t>
      </w:r>
      <w:r w:rsidR="00897A04">
        <w:rPr>
          <w:rFonts w:ascii="Times New Roman" w:hAnsi="Times New Roman" w:cs="Times New Roman"/>
          <w:sz w:val="28"/>
          <w:szCs w:val="28"/>
        </w:rPr>
        <w:t xml:space="preserve">Соответственно, растет количество интересов, событий и факторов, которых нужно учитывать при анализе. </w:t>
      </w:r>
      <w:r w:rsidR="00704D53">
        <w:rPr>
          <w:rFonts w:ascii="Times New Roman" w:hAnsi="Times New Roman" w:cs="Times New Roman"/>
          <w:sz w:val="28"/>
          <w:szCs w:val="28"/>
        </w:rPr>
        <w:t xml:space="preserve">Речь идет не только о </w:t>
      </w:r>
      <w:r w:rsidR="00704D53">
        <w:rPr>
          <w:rFonts w:ascii="Times New Roman" w:hAnsi="Times New Roman" w:cs="Times New Roman"/>
          <w:sz w:val="28"/>
          <w:szCs w:val="28"/>
        </w:rPr>
        <w:lastRenderedPageBreak/>
        <w:t>государствах и физических лицах, их представляющих, но также о международных организациях, транснациональных компаниях и т. д.</w:t>
      </w:r>
    </w:p>
    <w:p w:rsidR="00F157C7" w:rsidRPr="0050432F" w:rsidRDefault="00704D53" w:rsidP="00265110">
      <w:pPr>
        <w:spacing w:afterLines="30" w:after="7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внутренняя политическая система государства моноцетричн</w:t>
      </w:r>
      <w:r w:rsidR="00622B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Государственная власть имеет исключительное право на применение насилия, распоряжение собственностью и законотворчество. </w:t>
      </w:r>
      <w:r w:rsidR="00622B2B">
        <w:rPr>
          <w:rFonts w:ascii="Times New Roman" w:hAnsi="Times New Roman" w:cs="Times New Roman"/>
          <w:sz w:val="28"/>
          <w:szCs w:val="28"/>
        </w:rPr>
        <w:t>В свою очередь, м</w:t>
      </w:r>
      <w:r>
        <w:rPr>
          <w:rFonts w:ascii="Times New Roman" w:hAnsi="Times New Roman" w:cs="Times New Roman"/>
          <w:sz w:val="28"/>
          <w:szCs w:val="28"/>
        </w:rPr>
        <w:t>ир</w:t>
      </w:r>
      <w:r w:rsidR="00622B2B">
        <w:rPr>
          <w:rFonts w:ascii="Times New Roman" w:hAnsi="Times New Roman" w:cs="Times New Roman"/>
          <w:sz w:val="28"/>
          <w:szCs w:val="28"/>
        </w:rPr>
        <w:t>овая политика</w:t>
      </w:r>
      <w:r>
        <w:rPr>
          <w:rFonts w:ascii="Times New Roman" w:hAnsi="Times New Roman" w:cs="Times New Roman"/>
          <w:sz w:val="28"/>
          <w:szCs w:val="28"/>
        </w:rPr>
        <w:t xml:space="preserve"> полицентрич</w:t>
      </w:r>
      <w:r w:rsidR="00622B2B">
        <w:rPr>
          <w:rFonts w:ascii="Times New Roman" w:hAnsi="Times New Roman" w:cs="Times New Roman"/>
          <w:sz w:val="28"/>
          <w:szCs w:val="28"/>
        </w:rPr>
        <w:t>на: легитимной монополии на применение насилия нет ни у одного государства. Сама система международного права во-многом опирается на «право сильного», что мы видим в структуре Совета Безопасности Организации Объединенных Наций, где пять сильнейших государств планеты имеют постоянное членство и право вето исходя из своей военной, эконом</w:t>
      </w:r>
      <w:r w:rsidR="0050432F">
        <w:rPr>
          <w:rFonts w:ascii="Times New Roman" w:hAnsi="Times New Roman" w:cs="Times New Roman"/>
          <w:sz w:val="28"/>
          <w:szCs w:val="28"/>
        </w:rPr>
        <w:t>ической и дипломатической мощи.</w:t>
      </w:r>
      <w:r w:rsidR="0050432F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="0050432F">
        <w:rPr>
          <w:rFonts w:ascii="Times New Roman" w:hAnsi="Times New Roman" w:cs="Times New Roman"/>
          <w:sz w:val="32"/>
          <w:szCs w:val="32"/>
        </w:rPr>
        <w:t xml:space="preserve"> </w:t>
      </w:r>
      <w:r w:rsidR="0050432F">
        <w:rPr>
          <w:rFonts w:ascii="Times New Roman" w:hAnsi="Times New Roman" w:cs="Times New Roman"/>
          <w:sz w:val="28"/>
          <w:szCs w:val="28"/>
        </w:rPr>
        <w:t>Некоторые западные политологи, например, Ганс Моргентау, считают, что международная полити</w:t>
      </w:r>
      <w:r w:rsidR="006D27A6">
        <w:rPr>
          <w:rFonts w:ascii="Times New Roman" w:hAnsi="Times New Roman" w:cs="Times New Roman"/>
          <w:sz w:val="28"/>
          <w:szCs w:val="28"/>
        </w:rPr>
        <w:t xml:space="preserve">ка </w:t>
      </w:r>
      <w:r w:rsidR="0050432F">
        <w:rPr>
          <w:rFonts w:ascii="Times New Roman" w:hAnsi="Times New Roman" w:cs="Times New Roman"/>
          <w:sz w:val="28"/>
          <w:szCs w:val="28"/>
        </w:rPr>
        <w:t>пытается имитировать внутригосударственное устройство, но лишь с частичным успехом: параллельные интересы акторов делают невозможным формирование эффективной</w:t>
      </w:r>
      <w:r w:rsidR="006D27A6">
        <w:rPr>
          <w:rFonts w:ascii="Times New Roman" w:hAnsi="Times New Roman" w:cs="Times New Roman"/>
          <w:sz w:val="28"/>
          <w:szCs w:val="28"/>
        </w:rPr>
        <w:t xml:space="preserve"> международно-правовой системы.</w:t>
      </w:r>
      <w:r w:rsidR="0050432F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="002E620D">
        <w:rPr>
          <w:rFonts w:ascii="Times New Roman" w:hAnsi="Times New Roman" w:cs="Times New Roman"/>
          <w:sz w:val="28"/>
          <w:szCs w:val="28"/>
        </w:rPr>
        <w:t xml:space="preserve"> Таким образом, международное политическое устройство сильно отличается от политического устройства одной страны, что нужно учитывать исследователю.</w:t>
      </w:r>
    </w:p>
    <w:p w:rsidR="00D65F53" w:rsidRDefault="0050432F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международно-политического анализе, стоит выделить два типа: частный (единичный) и общесистемный. </w:t>
      </w:r>
      <w:r w:rsidRPr="004E7E0A">
        <w:rPr>
          <w:rFonts w:ascii="Times New Roman" w:hAnsi="Times New Roman" w:cs="Times New Roman"/>
          <w:i/>
          <w:iCs/>
          <w:sz w:val="28"/>
          <w:szCs w:val="28"/>
        </w:rPr>
        <w:t>Частный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международно-политический анализ </w:t>
      </w:r>
      <w:r w:rsidR="002E620D">
        <w:rPr>
          <w:rFonts w:ascii="Times New Roman" w:hAnsi="Times New Roman" w:cs="Times New Roman"/>
          <w:sz w:val="28"/>
          <w:szCs w:val="28"/>
        </w:rPr>
        <w:t xml:space="preserve">затрагивает внешнюю политику конкретных государств как международных институтов.  Например, при частном анализе израильско-египетских отношений можно прийти к выводу, что Израиль и Египет – близкие союзники: правительства двух стран тесно сотрудничают в военной и разведывательной сферах, а геополитические интересы Израиля и Египта во-многом совпадают. Однако, данное утверждение, хоть и является фактически верным, игнорирует крайне негативное отношение к Израилю среди </w:t>
      </w:r>
      <w:r w:rsidR="002E620D">
        <w:rPr>
          <w:rFonts w:ascii="Times New Roman" w:hAnsi="Times New Roman" w:cs="Times New Roman"/>
          <w:sz w:val="28"/>
          <w:szCs w:val="28"/>
        </w:rPr>
        <w:lastRenderedPageBreak/>
        <w:t>египетского населения</w:t>
      </w:r>
      <w:r w:rsidR="002E620D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="002E620D">
        <w:rPr>
          <w:rFonts w:ascii="Times New Roman" w:hAnsi="Times New Roman" w:cs="Times New Roman"/>
          <w:sz w:val="28"/>
          <w:szCs w:val="28"/>
        </w:rPr>
        <w:t xml:space="preserve">, обусловленное общеарабской солидарностью с палестинским народом. </w:t>
      </w:r>
      <w:r w:rsidR="004E7E0A">
        <w:rPr>
          <w:rFonts w:ascii="Times New Roman" w:hAnsi="Times New Roman" w:cs="Times New Roman"/>
          <w:sz w:val="28"/>
          <w:szCs w:val="28"/>
        </w:rPr>
        <w:t>Из-за этого экономическое сотрудничество между странами сведено к минимуму, а социально-культурное взаимодействие отсутствует как таковое.</w:t>
      </w:r>
    </w:p>
    <w:p w:rsidR="007815EE" w:rsidRDefault="00970513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огромную важность имеет </w:t>
      </w:r>
      <w:r w:rsidRPr="004E7E0A">
        <w:rPr>
          <w:rFonts w:ascii="Times New Roman" w:hAnsi="Times New Roman" w:cs="Times New Roman"/>
          <w:i/>
          <w:iCs/>
          <w:sz w:val="28"/>
          <w:szCs w:val="28"/>
        </w:rPr>
        <w:t>общесистемный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анализ, затрагивающий неформальные взаимоотношения наций, а также внесистемные связи, не касающиеся официальных отношений между государствами. </w:t>
      </w:r>
      <w:r w:rsidR="006D27A6">
        <w:rPr>
          <w:rFonts w:ascii="Times New Roman" w:hAnsi="Times New Roman" w:cs="Times New Roman"/>
          <w:sz w:val="28"/>
          <w:szCs w:val="28"/>
        </w:rPr>
        <w:t>В регионах со слаборазвитыми демократическими институтами официальная позиция правительства зачастую не совпадает с общественным мнением ввиду авторитарной природ</w:t>
      </w:r>
      <w:r w:rsidR="00015953">
        <w:rPr>
          <w:rFonts w:ascii="Times New Roman" w:hAnsi="Times New Roman" w:cs="Times New Roman"/>
          <w:sz w:val="28"/>
          <w:szCs w:val="28"/>
        </w:rPr>
        <w:t>ы политического режима.</w:t>
      </w:r>
      <w:r w:rsidR="00015953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</w:p>
    <w:p w:rsidR="006D27A6" w:rsidRDefault="001D0F7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международной политики можно, в свою очередь, разделить на собственно государства, межгосударственные субъекты, негосударственные субъекты, субгосударственные субъекты и трансгосударственные субъекты. Данную классификацию стоит проанализировать подробнее.  </w:t>
      </w:r>
    </w:p>
    <w:p w:rsidR="001D0F7C" w:rsidRDefault="001D0F7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C691B">
        <w:rPr>
          <w:rFonts w:ascii="Times New Roman" w:hAnsi="Times New Roman" w:cs="Times New Roman"/>
          <w:i/>
          <w:iCs/>
          <w:sz w:val="28"/>
          <w:szCs w:val="28"/>
        </w:rPr>
        <w:t>Межгосударственные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субъекты, как следует из названия, являются образованиями, созданными несколькими государствами с целью взаимной выгоды либо укрепления мощи и влияния. К данному типу субъектов относятся блоки, союзы, конфедерации и т.д. Наибольшее влияние межгосударственных субъектов международной политики приходилось на эпоху Холодной войны, но и 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веке их влияние по-прежнему сохраняется.</w:t>
      </w:r>
      <w:r w:rsidR="00A84055">
        <w:rPr>
          <w:rFonts w:ascii="Times New Roman" w:hAnsi="Times New Roman" w:cs="Times New Roman"/>
          <w:sz w:val="28"/>
          <w:szCs w:val="28"/>
        </w:rPr>
        <w:t xml:space="preserve"> На Ближнем Востоке, к примеру, выделяются ЛАГ (Лига арабских государств) и ОПЕК (Организация стран-экспортеров нефти).</w:t>
      </w:r>
      <w:r w:rsidR="009013E3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</w:p>
    <w:p w:rsidR="001D0F7C" w:rsidRDefault="001D0F7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C691B">
        <w:rPr>
          <w:rFonts w:ascii="Times New Roman" w:hAnsi="Times New Roman" w:cs="Times New Roman"/>
          <w:i/>
          <w:iCs/>
          <w:sz w:val="28"/>
          <w:szCs w:val="28"/>
        </w:rPr>
        <w:t>Негосударственные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субъекты – это организации и институты, </w:t>
      </w:r>
      <w:r w:rsidR="00A84055">
        <w:rPr>
          <w:rFonts w:ascii="Times New Roman" w:hAnsi="Times New Roman" w:cs="Times New Roman"/>
          <w:sz w:val="28"/>
          <w:szCs w:val="28"/>
        </w:rPr>
        <w:t xml:space="preserve">не являющиеся государствами, однако действующие вне границ страны, в </w:t>
      </w:r>
      <w:r w:rsidR="00A84055">
        <w:rPr>
          <w:rFonts w:ascii="Times New Roman" w:hAnsi="Times New Roman" w:cs="Times New Roman"/>
          <w:sz w:val="28"/>
          <w:szCs w:val="28"/>
        </w:rPr>
        <w:lastRenderedPageBreak/>
        <w:t xml:space="preserve">которой они созданы. К ним можно отнести политические движения, представляющие определенный этнос или конфессию, а также террористические и экстремистские организации, которые </w:t>
      </w:r>
      <w:r w:rsidR="00967FB1">
        <w:rPr>
          <w:rFonts w:ascii="Times New Roman" w:hAnsi="Times New Roman" w:cs="Times New Roman"/>
          <w:sz w:val="28"/>
          <w:szCs w:val="28"/>
        </w:rPr>
        <w:t>действуют в других странах под эгидой «идеологической метрополии» (здесь хорошим примером будет шиитская военизированная группировка Хизбалла, действующая в Сирии и Ливане под покровительством иранского режима аятолл и отстаивающая его интересы в политической и идеологической сферах).</w:t>
      </w:r>
      <w:r w:rsidR="00A8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55" w:rsidRDefault="003C691B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C691B">
        <w:rPr>
          <w:rFonts w:ascii="Times New Roman" w:hAnsi="Times New Roman" w:cs="Times New Roman"/>
          <w:i/>
          <w:iCs/>
          <w:sz w:val="28"/>
          <w:szCs w:val="28"/>
        </w:rPr>
        <w:t>Субгосударственные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субъекты, по определению А. Богатурова, «</w:t>
      </w:r>
      <w:r w:rsidRPr="003C691B">
        <w:rPr>
          <w:rFonts w:asciiTheme="majorBidi" w:hAnsiTheme="majorBidi" w:cstheme="majorBidi"/>
          <w:sz w:val="28"/>
          <w:szCs w:val="28"/>
        </w:rPr>
        <w:t>действуют в пределах общества, но не представляют его целиком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>
        <w:rPr>
          <w:rFonts w:ascii="Times New Roman" w:hAnsi="Times New Roman" w:cs="Times New Roman"/>
          <w:sz w:val="28"/>
          <w:szCs w:val="28"/>
        </w:rPr>
        <w:t xml:space="preserve"> Ими являются, например, непризнанные территориальные образования, борющиеся за международную легитимность, либо рассеянные диаспоры (</w:t>
      </w:r>
      <w:r w:rsidR="007B51ED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еврейская либо армянская), так или иначе лоббирующие интересы своих «исторических родин» (в данной аналогии Израиля и Армении соответственно). </w:t>
      </w:r>
    </w:p>
    <w:p w:rsidR="007B51ED" w:rsidRDefault="007B51E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B51ED">
        <w:rPr>
          <w:rFonts w:ascii="Times New Roman" w:hAnsi="Times New Roman" w:cs="Times New Roman"/>
          <w:i/>
          <w:iCs/>
          <w:sz w:val="28"/>
          <w:szCs w:val="28"/>
        </w:rPr>
        <w:t>Трансгосударственные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субъекты схожи с межгосударственными, но отличаются тем, что не создаются правительствами государств, а возникают сами по себе, охватывая площадь нескольких соседних стран. При этом, действовать они могут либо лега</w:t>
      </w:r>
      <w:r w:rsidR="00967FB1">
        <w:rPr>
          <w:rFonts w:ascii="Times New Roman" w:hAnsi="Times New Roman" w:cs="Times New Roman"/>
          <w:sz w:val="28"/>
          <w:szCs w:val="28"/>
        </w:rPr>
        <w:t xml:space="preserve">льно, с одобрения правительств (к примеру транснациональные корпорации), либо же нелегально (криминальные и террористические группировки, наркокартели и т.д.). </w:t>
      </w:r>
    </w:p>
    <w:p w:rsidR="00381628" w:rsidRDefault="00381628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теме настоящего исследования, стоит учитывать все четыре типа негосударственных субъектов международных отношений</w:t>
      </w:r>
      <w:r w:rsidR="00EE766F">
        <w:rPr>
          <w:rFonts w:ascii="Times New Roman" w:hAnsi="Times New Roman" w:cs="Times New Roman"/>
          <w:sz w:val="28"/>
          <w:szCs w:val="28"/>
        </w:rPr>
        <w:t xml:space="preserve">, задействованных в </w:t>
      </w:r>
      <w:r w:rsidR="009F6DC9">
        <w:rPr>
          <w:rFonts w:ascii="Times New Roman" w:hAnsi="Times New Roman" w:cs="Times New Roman"/>
          <w:sz w:val="28"/>
          <w:szCs w:val="28"/>
        </w:rPr>
        <w:t xml:space="preserve">процессах нормализации отношений между Израилем и государствами Персидского </w:t>
      </w:r>
      <w:r w:rsidR="00E00593">
        <w:rPr>
          <w:rFonts w:ascii="Times New Roman" w:hAnsi="Times New Roman" w:cs="Times New Roman"/>
          <w:sz w:val="28"/>
          <w:szCs w:val="28"/>
        </w:rPr>
        <w:t>з</w:t>
      </w:r>
      <w:r w:rsidR="00EE766F">
        <w:rPr>
          <w:rFonts w:ascii="Times New Roman" w:hAnsi="Times New Roman" w:cs="Times New Roman"/>
          <w:sz w:val="28"/>
          <w:szCs w:val="28"/>
        </w:rPr>
        <w:t>алива. К межгосударственным субъектам можно отнести Лигу Арабских государств, не ставшую осуждать ОАЭ и Бахрейн за подписание мира с Израилем</w:t>
      </w:r>
      <w:r w:rsidR="00EE766F" w:rsidRPr="00EE766F">
        <w:rPr>
          <w:rFonts w:ascii="Times New Roman" w:hAnsi="Times New Roman" w:cs="Times New Roman"/>
          <w:sz w:val="28"/>
          <w:szCs w:val="28"/>
        </w:rPr>
        <w:t xml:space="preserve">; </w:t>
      </w:r>
      <w:r w:rsidR="00EE766F">
        <w:rPr>
          <w:rFonts w:ascii="Times New Roman" w:hAnsi="Times New Roman" w:cs="Times New Roman"/>
          <w:sz w:val="28"/>
          <w:szCs w:val="28"/>
        </w:rPr>
        <w:t xml:space="preserve">среди негосударственных субъектов можно выделить радикальное палестинское движение ХАМАС, </w:t>
      </w:r>
      <w:r w:rsidR="00EE766F">
        <w:rPr>
          <w:rFonts w:ascii="Times New Roman" w:hAnsi="Times New Roman" w:cs="Times New Roman"/>
          <w:sz w:val="28"/>
          <w:szCs w:val="28"/>
        </w:rPr>
        <w:lastRenderedPageBreak/>
        <w:t>выступ</w:t>
      </w:r>
      <w:r w:rsidR="00E67CCC">
        <w:rPr>
          <w:rFonts w:ascii="Times New Roman" w:hAnsi="Times New Roman" w:cs="Times New Roman"/>
          <w:sz w:val="28"/>
          <w:szCs w:val="28"/>
        </w:rPr>
        <w:t xml:space="preserve">ившее с осуждением нормализации. В список субгосударственных субъектов входит еврейская диаспора в США, во-многом </w:t>
      </w:r>
      <w:r w:rsidR="00553FDE">
        <w:rPr>
          <w:rFonts w:ascii="Times New Roman" w:hAnsi="Times New Roman" w:cs="Times New Roman"/>
          <w:sz w:val="28"/>
          <w:szCs w:val="28"/>
        </w:rPr>
        <w:t>лоббирующая</w:t>
      </w:r>
      <w:r w:rsidR="00E67CCC">
        <w:rPr>
          <w:rFonts w:ascii="Times New Roman" w:hAnsi="Times New Roman" w:cs="Times New Roman"/>
          <w:sz w:val="28"/>
          <w:szCs w:val="28"/>
        </w:rPr>
        <w:t xml:space="preserve"> интересы Израиля, а к трансгосударственным субъектам относятся бизнес-элиты Израиля и </w:t>
      </w:r>
      <w:r w:rsidR="00790011">
        <w:rPr>
          <w:rFonts w:ascii="Times New Roman" w:hAnsi="Times New Roman" w:cs="Times New Roman"/>
          <w:sz w:val="28"/>
          <w:szCs w:val="28"/>
        </w:rPr>
        <w:t>ОАЭ</w:t>
      </w:r>
      <w:r w:rsidR="00E67CCC">
        <w:rPr>
          <w:rFonts w:ascii="Times New Roman" w:hAnsi="Times New Roman" w:cs="Times New Roman"/>
          <w:sz w:val="28"/>
          <w:szCs w:val="28"/>
        </w:rPr>
        <w:t xml:space="preserve">, запустившие ряд </w:t>
      </w:r>
      <w:r w:rsidR="00790011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E67CCC">
        <w:rPr>
          <w:rFonts w:ascii="Times New Roman" w:hAnsi="Times New Roman" w:cs="Times New Roman"/>
          <w:sz w:val="28"/>
          <w:szCs w:val="28"/>
        </w:rPr>
        <w:t>проектов вместе с началом процесса нормализации.</w:t>
      </w:r>
      <w:r w:rsidR="00E67CCC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</w:p>
    <w:p w:rsidR="008B7852" w:rsidRDefault="00E96B7B" w:rsidP="0042351D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международная политика</w:t>
      </w:r>
      <w:r w:rsidR="00381628">
        <w:rPr>
          <w:rFonts w:ascii="Times New Roman" w:hAnsi="Times New Roman" w:cs="Times New Roman"/>
          <w:sz w:val="28"/>
          <w:szCs w:val="28"/>
        </w:rPr>
        <w:t xml:space="preserve"> сочетает в себе множество разнородных субъектов, </w:t>
      </w:r>
      <w:r w:rsidR="00015953">
        <w:rPr>
          <w:rFonts w:ascii="Times New Roman" w:hAnsi="Times New Roman" w:cs="Times New Roman"/>
          <w:sz w:val="28"/>
          <w:szCs w:val="28"/>
        </w:rPr>
        <w:t xml:space="preserve">которые необходимо учитывать исследователю при </w:t>
      </w:r>
      <w:r w:rsidR="00953A0C">
        <w:rPr>
          <w:rFonts w:ascii="Times New Roman" w:hAnsi="Times New Roman" w:cs="Times New Roman"/>
          <w:sz w:val="28"/>
          <w:szCs w:val="28"/>
        </w:rPr>
        <w:t xml:space="preserve">ситуационном </w:t>
      </w:r>
      <w:r w:rsidR="00015953">
        <w:rPr>
          <w:rFonts w:ascii="Times New Roman" w:hAnsi="Times New Roman" w:cs="Times New Roman"/>
          <w:sz w:val="28"/>
          <w:szCs w:val="28"/>
        </w:rPr>
        <w:t>анализе</w:t>
      </w:r>
      <w:r w:rsidR="009F6555">
        <w:rPr>
          <w:rFonts w:ascii="Times New Roman" w:hAnsi="Times New Roman" w:cs="Times New Roman"/>
          <w:sz w:val="28"/>
          <w:szCs w:val="28"/>
        </w:rPr>
        <w:t xml:space="preserve">. </w:t>
      </w:r>
      <w:r w:rsidR="00953A0C">
        <w:rPr>
          <w:rFonts w:ascii="Times New Roman" w:hAnsi="Times New Roman" w:cs="Times New Roman"/>
          <w:sz w:val="28"/>
          <w:szCs w:val="28"/>
        </w:rPr>
        <w:t xml:space="preserve">При этом, поведение этих субъектов напрямую зависит от специфики исследуемого региона, его политической традиции и политической культуры, а также от хронологических рамок исследования. </w:t>
      </w:r>
    </w:p>
    <w:p w:rsidR="00953A0C" w:rsidRPr="0042351D" w:rsidRDefault="00D54CF0" w:rsidP="00FE0B01">
      <w:pPr>
        <w:pStyle w:val="2"/>
        <w:numPr>
          <w:ilvl w:val="1"/>
          <w:numId w:val="12"/>
        </w:numPr>
      </w:pPr>
      <w:bookmarkStart w:id="6" w:name="_Toc72423046"/>
      <w:r w:rsidRPr="0042351D">
        <w:t>Способ</w:t>
      </w:r>
      <w:r w:rsidR="00AB63C0" w:rsidRPr="0042351D">
        <w:t xml:space="preserve"> </w:t>
      </w:r>
      <w:r w:rsidR="00E336E3" w:rsidRPr="0042351D">
        <w:t xml:space="preserve">системного </w:t>
      </w:r>
      <w:r w:rsidR="00AB63C0" w:rsidRPr="0042351D">
        <w:t>моделировани</w:t>
      </w:r>
      <w:r w:rsidRPr="0042351D">
        <w:t>я</w:t>
      </w:r>
      <w:r w:rsidR="00AB63C0" w:rsidRPr="0042351D">
        <w:t xml:space="preserve"> </w:t>
      </w:r>
      <w:r w:rsidRPr="0042351D">
        <w:t>в международно-политическом анализе</w:t>
      </w:r>
      <w:bookmarkEnd w:id="6"/>
    </w:p>
    <w:p w:rsidR="008B7852" w:rsidRPr="00B24B3B" w:rsidRDefault="00B24B3B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B24B3B">
        <w:rPr>
          <w:rFonts w:ascii="Times New Roman" w:hAnsi="Times New Roman" w:cs="Times New Roman"/>
          <w:sz w:val="28"/>
          <w:szCs w:val="28"/>
        </w:rPr>
        <w:t xml:space="preserve">Слово «модель» в разных областях науки понимается по-разному. </w:t>
      </w:r>
      <w:r>
        <w:rPr>
          <w:rFonts w:ascii="Times New Roman" w:hAnsi="Times New Roman" w:cs="Times New Roman"/>
          <w:sz w:val="28"/>
          <w:szCs w:val="28"/>
        </w:rPr>
        <w:t xml:space="preserve">В политологии. </w:t>
      </w:r>
      <w:r w:rsidR="00335366" w:rsidRPr="00335366">
        <w:rPr>
          <w:rFonts w:ascii="Times New Roman" w:hAnsi="Times New Roman" w:cs="Times New Roman"/>
          <w:sz w:val="28"/>
          <w:szCs w:val="28"/>
        </w:rPr>
        <w:t>В наиболее общем виде модель определяется как «отражение действительности в виде совокупности определенных символов, знаков, суждений»</w:t>
      </w:r>
      <w:r w:rsidR="00335366">
        <w:rPr>
          <w:rFonts w:ascii="Times New Roman" w:hAnsi="Times New Roman" w:cs="Times New Roman"/>
          <w:sz w:val="28"/>
          <w:szCs w:val="28"/>
        </w:rPr>
        <w:t xml:space="preserve"> или как </w:t>
      </w:r>
      <w:r w:rsidR="00335366" w:rsidRPr="00335366">
        <w:rPr>
          <w:rFonts w:ascii="Times New Roman" w:hAnsi="Times New Roman" w:cs="Times New Roman"/>
          <w:sz w:val="28"/>
          <w:szCs w:val="28"/>
        </w:rPr>
        <w:t>«наглядный образ объекта, отражающий его черты и характеристики»</w:t>
      </w:r>
      <w:r w:rsidR="00335366">
        <w:rPr>
          <w:rFonts w:ascii="Times New Roman" w:hAnsi="Times New Roman" w:cs="Times New Roman"/>
          <w:sz w:val="28"/>
          <w:szCs w:val="28"/>
        </w:rPr>
        <w:t>.</w:t>
      </w:r>
      <w:r w:rsidR="00335366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="00335366">
        <w:rPr>
          <w:rFonts w:ascii="Times New Roman" w:hAnsi="Times New Roman" w:cs="Times New Roman"/>
          <w:sz w:val="28"/>
          <w:szCs w:val="28"/>
        </w:rPr>
        <w:t xml:space="preserve"> В политологии и теории международных отношений понятие модели неразрывно связано с понятием системы, позаимствованным, как ни странно, из естественных наук</w:t>
      </w:r>
      <w:r w:rsidR="007F2331">
        <w:rPr>
          <w:rFonts w:ascii="Times New Roman" w:hAnsi="Times New Roman" w:cs="Times New Roman"/>
          <w:sz w:val="28"/>
          <w:szCs w:val="28"/>
        </w:rPr>
        <w:t>, а именно из теории систем австрийского биолога</w:t>
      </w:r>
      <w:r w:rsidR="00335366">
        <w:rPr>
          <w:rFonts w:ascii="Times New Roman" w:hAnsi="Times New Roman" w:cs="Times New Roman"/>
          <w:sz w:val="28"/>
          <w:szCs w:val="28"/>
        </w:rPr>
        <w:t xml:space="preserve"> </w:t>
      </w:r>
      <w:r w:rsidR="00335366" w:rsidRPr="00335366">
        <w:rPr>
          <w:rFonts w:ascii="Times New Roman" w:hAnsi="Times New Roman" w:cs="Times New Roman"/>
          <w:sz w:val="28"/>
          <w:szCs w:val="28"/>
        </w:rPr>
        <w:t>Л. фон Берталанфи</w:t>
      </w:r>
      <w:r w:rsidR="007F2331">
        <w:rPr>
          <w:rFonts w:ascii="Times New Roman" w:hAnsi="Times New Roman" w:cs="Times New Roman"/>
          <w:sz w:val="28"/>
          <w:szCs w:val="28"/>
        </w:rPr>
        <w:t>.</w:t>
      </w:r>
      <w:r w:rsidR="00335366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="0033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31" w:rsidRDefault="007F233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F233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смысле можно определить, как </w:t>
      </w:r>
      <w:r w:rsidRPr="007F2331">
        <w:rPr>
          <w:rFonts w:ascii="Times New Roman" w:hAnsi="Times New Roman" w:cs="Times New Roman"/>
          <w:sz w:val="28"/>
          <w:szCs w:val="28"/>
        </w:rPr>
        <w:t xml:space="preserve">совокупность некоторых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 w:rsidRPr="007F2331">
        <w:rPr>
          <w:rFonts w:ascii="Times New Roman" w:hAnsi="Times New Roman" w:cs="Times New Roman"/>
          <w:sz w:val="28"/>
          <w:szCs w:val="28"/>
        </w:rPr>
        <w:t xml:space="preserve"> с определенными свойствами и связей между ними.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в политической науке мы имеем дело с органами власти, государствами и иными политическими акторами. Объединив понятия системы и модели и перенеся их в </w:t>
      </w:r>
      <w:r w:rsidR="00657DDD">
        <w:rPr>
          <w:rFonts w:ascii="Times New Roman" w:hAnsi="Times New Roman" w:cs="Times New Roman"/>
          <w:sz w:val="28"/>
          <w:szCs w:val="28"/>
        </w:rPr>
        <w:t>международно-политические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реалии, 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можем говорить о </w:t>
      </w:r>
      <w:r w:rsidRPr="007F233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57DDD">
        <w:rPr>
          <w:rFonts w:ascii="Times New Roman" w:hAnsi="Times New Roman" w:cs="Times New Roman"/>
          <w:i/>
          <w:iCs/>
          <w:sz w:val="28"/>
          <w:szCs w:val="28"/>
        </w:rPr>
        <w:t>пособе системного моделирования</w:t>
      </w:r>
      <w:r w:rsidR="00E32A3D">
        <w:rPr>
          <w:rFonts w:ascii="Times New Roman" w:hAnsi="Times New Roman" w:cs="Times New Roman"/>
          <w:i/>
          <w:iCs/>
          <w:sz w:val="28"/>
          <w:szCs w:val="28"/>
        </w:rPr>
        <w:t xml:space="preserve"> международных отношений</w:t>
      </w:r>
      <w:r w:rsidR="00657D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B7852" w:rsidRPr="007F2331" w:rsidRDefault="007F233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способ</w:t>
      </w:r>
      <w:r w:rsidRPr="007F2331">
        <w:rPr>
          <w:rFonts w:ascii="Times New Roman" w:hAnsi="Times New Roman" w:cs="Times New Roman"/>
          <w:sz w:val="28"/>
          <w:szCs w:val="28"/>
        </w:rPr>
        <w:t xml:space="preserve"> в частности, использовали</w:t>
      </w:r>
      <w:r w:rsidR="00657DDD">
        <w:rPr>
          <w:rFonts w:ascii="Times New Roman" w:hAnsi="Times New Roman" w:cs="Times New Roman"/>
          <w:sz w:val="28"/>
          <w:szCs w:val="28"/>
        </w:rPr>
        <w:t xml:space="preserve"> известнейшие политологи, такие как</w:t>
      </w:r>
      <w:r w:rsidRPr="007F2331">
        <w:rPr>
          <w:rFonts w:ascii="Times New Roman" w:hAnsi="Times New Roman" w:cs="Times New Roman"/>
          <w:sz w:val="28"/>
          <w:szCs w:val="28"/>
        </w:rPr>
        <w:t xml:space="preserve"> С. Прайс, Д. Бартоломью (модель социальной мобильности); Ван Гиг, П. Чекленд (модель мягких систем); Дж. Ричардсон (модель гонки вооружений); М. Кондратьев, С. Маслов (модель «длинных волн»); В. Тихомиров (модель «восемь колес»); Б. Гаврилишин и другие теоретики Римского клуба (модели глобального развития); Д. Истон, Г. Спиро, Г. Алмонд, Т. Пронс (модели функционирования политических систем)</w:t>
      </w:r>
      <w:r w:rsidR="00657DDD">
        <w:rPr>
          <w:rFonts w:ascii="Times New Roman" w:hAnsi="Times New Roman" w:cs="Times New Roman"/>
          <w:sz w:val="28"/>
          <w:szCs w:val="28"/>
        </w:rPr>
        <w:t>.</w:t>
      </w:r>
    </w:p>
    <w:p w:rsidR="00EC03F9" w:rsidRDefault="00EC03F9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EC03F9">
        <w:rPr>
          <w:rFonts w:ascii="Times New Roman" w:hAnsi="Times New Roman" w:cs="Times New Roman"/>
          <w:sz w:val="28"/>
          <w:szCs w:val="28"/>
        </w:rPr>
        <w:t>Значение моделирования в политической науке сложно переоценить. Моделирование системы международных отношений предоставляет возможность исследовать связи между отдельными государствами и иными субъектами международной политики, определять пути развития межгосударственных политических институтов, а при детальном анализе системы международных отношений возможно краткосрочное и долгосрочное прогнозирование событий на международной политической арене.</w:t>
      </w:r>
      <w:r w:rsidR="00EA1C3C" w:rsidRPr="00EA1C3C">
        <w:t xml:space="preserve"> </w:t>
      </w:r>
      <w:r w:rsidR="00EA1C3C" w:rsidRPr="00EA1C3C">
        <w:rPr>
          <w:rFonts w:ascii="Times New Roman" w:hAnsi="Times New Roman" w:cs="Times New Roman"/>
          <w:sz w:val="28"/>
          <w:szCs w:val="28"/>
        </w:rPr>
        <w:t>Моделирование системы международных отношений представляется достаточно интересным</w:t>
      </w:r>
      <w:r w:rsidR="00EA1C3C">
        <w:rPr>
          <w:rFonts w:ascii="Times New Roman" w:hAnsi="Times New Roman" w:cs="Times New Roman"/>
          <w:sz w:val="28"/>
          <w:szCs w:val="28"/>
        </w:rPr>
        <w:t xml:space="preserve"> еще и по той причине, что</w:t>
      </w:r>
      <w:r w:rsidR="00EA1C3C" w:rsidRPr="00EA1C3C">
        <w:rPr>
          <w:rFonts w:ascii="Times New Roman" w:hAnsi="Times New Roman" w:cs="Times New Roman"/>
          <w:sz w:val="28"/>
          <w:szCs w:val="28"/>
        </w:rPr>
        <w:t xml:space="preserve"> существуют тенденции, не</w:t>
      </w:r>
      <w:r w:rsidR="00EA1C3C">
        <w:rPr>
          <w:rFonts w:ascii="Times New Roman" w:hAnsi="Times New Roman" w:cs="Times New Roman"/>
          <w:sz w:val="28"/>
          <w:szCs w:val="28"/>
        </w:rPr>
        <w:t>видимые</w:t>
      </w:r>
      <w:r w:rsidR="00EA1C3C" w:rsidRPr="00EA1C3C">
        <w:rPr>
          <w:rFonts w:ascii="Times New Roman" w:hAnsi="Times New Roman" w:cs="Times New Roman"/>
          <w:sz w:val="28"/>
          <w:szCs w:val="28"/>
        </w:rPr>
        <w:t xml:space="preserve"> при обычном логическом анализе, а </w:t>
      </w:r>
      <w:r w:rsidR="00EA1C3C">
        <w:rPr>
          <w:rFonts w:ascii="Times New Roman" w:hAnsi="Times New Roman" w:cs="Times New Roman"/>
          <w:sz w:val="28"/>
          <w:szCs w:val="28"/>
        </w:rPr>
        <w:t>порою</w:t>
      </w:r>
      <w:r w:rsidR="00EA1C3C" w:rsidRPr="00EA1C3C">
        <w:rPr>
          <w:rFonts w:ascii="Times New Roman" w:hAnsi="Times New Roman" w:cs="Times New Roman"/>
          <w:sz w:val="28"/>
          <w:szCs w:val="28"/>
        </w:rPr>
        <w:t xml:space="preserve"> даже противоречащие официальным данным, но которые </w:t>
      </w:r>
      <w:r w:rsidR="00EA1C3C">
        <w:rPr>
          <w:rFonts w:ascii="Times New Roman" w:hAnsi="Times New Roman" w:cs="Times New Roman"/>
          <w:sz w:val="28"/>
          <w:szCs w:val="28"/>
        </w:rPr>
        <w:t>можно заметить</w:t>
      </w:r>
      <w:r w:rsidR="00EA1C3C" w:rsidRPr="00EA1C3C">
        <w:rPr>
          <w:rFonts w:ascii="Times New Roman" w:hAnsi="Times New Roman" w:cs="Times New Roman"/>
          <w:sz w:val="28"/>
          <w:szCs w:val="28"/>
        </w:rPr>
        <w:t xml:space="preserve"> при построении модели.</w:t>
      </w:r>
      <w:r w:rsidR="00EA1C3C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</w:p>
    <w:p w:rsidR="00D54CF0" w:rsidRPr="00AE27A8" w:rsidRDefault="00657DD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E27A8">
        <w:rPr>
          <w:rFonts w:ascii="Times New Roman" w:hAnsi="Times New Roman" w:cs="Times New Roman"/>
          <w:sz w:val="28"/>
          <w:szCs w:val="28"/>
        </w:rPr>
        <w:t>Большинство системных моделей не</w:t>
      </w:r>
      <w:r w:rsidR="000854F4">
        <w:rPr>
          <w:rFonts w:ascii="Times New Roman" w:hAnsi="Times New Roman" w:cs="Times New Roman"/>
          <w:sz w:val="28"/>
          <w:szCs w:val="28"/>
        </w:rPr>
        <w:t xml:space="preserve"> статичны и существуют в </w:t>
      </w:r>
      <w:r w:rsidR="00386645">
        <w:rPr>
          <w:rFonts w:ascii="Times New Roman" w:hAnsi="Times New Roman" w:cs="Times New Roman"/>
          <w:sz w:val="28"/>
          <w:szCs w:val="28"/>
        </w:rPr>
        <w:t xml:space="preserve">динамическом </w:t>
      </w:r>
      <w:r w:rsidR="000854F4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AE27A8">
        <w:rPr>
          <w:rFonts w:ascii="Times New Roman" w:hAnsi="Times New Roman" w:cs="Times New Roman"/>
          <w:sz w:val="28"/>
          <w:szCs w:val="28"/>
        </w:rPr>
        <w:t>преобразования входных данных в выходные, называем</w:t>
      </w:r>
      <w:r w:rsidR="000854F4">
        <w:rPr>
          <w:rFonts w:ascii="Times New Roman" w:hAnsi="Times New Roman" w:cs="Times New Roman"/>
          <w:sz w:val="28"/>
          <w:szCs w:val="28"/>
        </w:rPr>
        <w:t>ом</w:t>
      </w:r>
      <w:r w:rsidR="00AE27A8">
        <w:rPr>
          <w:rFonts w:ascii="Times New Roman" w:hAnsi="Times New Roman" w:cs="Times New Roman"/>
          <w:sz w:val="28"/>
          <w:szCs w:val="28"/>
        </w:rPr>
        <w:t xml:space="preserve"> конверсией.  </w:t>
      </w:r>
      <w:r w:rsidR="000854F4">
        <w:rPr>
          <w:rFonts w:ascii="Times New Roman" w:hAnsi="Times New Roman" w:cs="Times New Roman"/>
          <w:sz w:val="28"/>
          <w:szCs w:val="28"/>
        </w:rPr>
        <w:t>На «входе» модели мы имеем факторы или независимые переменные, на «выходе» же получаем зависимую переменную</w:t>
      </w:r>
      <w:r w:rsidR="00386645">
        <w:rPr>
          <w:rFonts w:ascii="Times New Roman" w:hAnsi="Times New Roman" w:cs="Times New Roman"/>
          <w:sz w:val="28"/>
          <w:szCs w:val="28"/>
        </w:rPr>
        <w:t xml:space="preserve">, являющуюся конечным результатом модели. Порою </w:t>
      </w:r>
      <w:r w:rsidR="00386645" w:rsidRPr="00386645">
        <w:rPr>
          <w:rFonts w:ascii="Times New Roman" w:hAnsi="Times New Roman" w:cs="Times New Roman"/>
          <w:sz w:val="28"/>
          <w:szCs w:val="28"/>
        </w:rPr>
        <w:t xml:space="preserve">исследователь концентрирует внимание </w:t>
      </w:r>
      <w:r w:rsidR="00386645">
        <w:rPr>
          <w:rFonts w:ascii="Times New Roman" w:hAnsi="Times New Roman" w:cs="Times New Roman"/>
          <w:sz w:val="28"/>
          <w:szCs w:val="28"/>
        </w:rPr>
        <w:t xml:space="preserve">на процессе конверсии, однако в большинстве случаев важность </w:t>
      </w:r>
      <w:r w:rsidR="00386645">
        <w:rPr>
          <w:rFonts w:ascii="Times New Roman" w:hAnsi="Times New Roman" w:cs="Times New Roman"/>
          <w:sz w:val="28"/>
          <w:szCs w:val="28"/>
        </w:rPr>
        <w:lastRenderedPageBreak/>
        <w:t>имеют лишь выходные данные, а процесс конверсии полностью игнорируется. Такие модели принято называть</w:t>
      </w:r>
      <w:r w:rsidR="00386645" w:rsidRPr="00386645">
        <w:rPr>
          <w:rFonts w:ascii="Times New Roman" w:hAnsi="Times New Roman" w:cs="Times New Roman"/>
          <w:sz w:val="28"/>
          <w:szCs w:val="28"/>
        </w:rPr>
        <w:t xml:space="preserve"> «черн</w:t>
      </w:r>
      <w:r w:rsidR="00386645">
        <w:rPr>
          <w:rFonts w:ascii="Times New Roman" w:hAnsi="Times New Roman" w:cs="Times New Roman"/>
          <w:sz w:val="28"/>
          <w:szCs w:val="28"/>
        </w:rPr>
        <w:t>ым</w:t>
      </w:r>
      <w:r w:rsidR="00386645" w:rsidRPr="00386645">
        <w:rPr>
          <w:rFonts w:ascii="Times New Roman" w:hAnsi="Times New Roman" w:cs="Times New Roman"/>
          <w:sz w:val="28"/>
          <w:szCs w:val="28"/>
        </w:rPr>
        <w:t xml:space="preserve"> ящик</w:t>
      </w:r>
      <w:r w:rsidR="00386645">
        <w:rPr>
          <w:rFonts w:ascii="Times New Roman" w:hAnsi="Times New Roman" w:cs="Times New Roman"/>
          <w:sz w:val="28"/>
          <w:szCs w:val="28"/>
        </w:rPr>
        <w:t>ом</w:t>
      </w:r>
      <w:r w:rsidR="00386645" w:rsidRPr="00386645">
        <w:rPr>
          <w:rFonts w:ascii="Times New Roman" w:hAnsi="Times New Roman" w:cs="Times New Roman"/>
          <w:sz w:val="28"/>
          <w:szCs w:val="28"/>
        </w:rPr>
        <w:t>».</w:t>
      </w:r>
      <w:r w:rsidR="00386645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</w:p>
    <w:p w:rsidR="00E32A3D" w:rsidRDefault="00EC03F9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такая модель будет использована применительно к настоящему исследованию.</w:t>
      </w:r>
      <w:r w:rsidR="00E32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2A3D">
        <w:rPr>
          <w:rFonts w:ascii="Times New Roman" w:hAnsi="Times New Roman" w:cs="Times New Roman"/>
          <w:sz w:val="28"/>
          <w:szCs w:val="28"/>
        </w:rPr>
        <w:t xml:space="preserve"> третьей главе </w:t>
      </w:r>
      <w:r>
        <w:rPr>
          <w:rFonts w:ascii="Times New Roman" w:hAnsi="Times New Roman" w:cs="Times New Roman"/>
          <w:sz w:val="28"/>
          <w:szCs w:val="28"/>
        </w:rPr>
        <w:t xml:space="preserve">будет отражена специально созданная </w:t>
      </w:r>
      <w:r w:rsidR="00E32A3D">
        <w:rPr>
          <w:rFonts w:ascii="Times New Roman" w:hAnsi="Times New Roman" w:cs="Times New Roman"/>
          <w:sz w:val="28"/>
          <w:szCs w:val="28"/>
        </w:rPr>
        <w:t xml:space="preserve">модель оценки готовности каждого из государств Персидского залива к нормализации отношений с Израилем. Ряд факторов, способствующих ускорению процесса нормализации </w:t>
      </w:r>
      <w:r>
        <w:rPr>
          <w:rFonts w:ascii="Times New Roman" w:hAnsi="Times New Roman" w:cs="Times New Roman"/>
          <w:sz w:val="28"/>
          <w:szCs w:val="28"/>
        </w:rPr>
        <w:t xml:space="preserve">будет использоваться в качестве инструмента оценки готовности Саудовской Аравии, Катара, Омана и Кувейта к установлению отношений с Израилем, а ОАЭ и Бахрейн, уже нормализовавшие отношения, будут показаны в качестве примера эффективности модели. </w:t>
      </w:r>
    </w:p>
    <w:p w:rsidR="0061502D" w:rsidRDefault="0061502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61502D" w:rsidRDefault="0061502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61502D" w:rsidRDefault="0061502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61502D" w:rsidRDefault="0061502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61502D" w:rsidRDefault="0061502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61502D" w:rsidRDefault="0061502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61502D" w:rsidRDefault="0061502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42351D" w:rsidRPr="0042351D" w:rsidRDefault="0042351D" w:rsidP="0042351D">
      <w:pPr>
        <w:spacing w:afterLines="30" w:after="72" w:line="360" w:lineRule="auto"/>
        <w:rPr>
          <w:rFonts w:ascii="Times New Roman" w:hAnsi="Times New Roman" w:cs="Times New Roman"/>
          <w:sz w:val="24"/>
          <w:szCs w:val="24"/>
        </w:rPr>
      </w:pPr>
    </w:p>
    <w:p w:rsidR="00102953" w:rsidRDefault="00102953" w:rsidP="0042351D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2D" w:rsidRPr="0042351D" w:rsidRDefault="0061502D" w:rsidP="00FE0B01">
      <w:pPr>
        <w:pStyle w:val="1"/>
        <w:rPr>
          <w:sz w:val="32"/>
          <w:szCs w:val="32"/>
        </w:rPr>
      </w:pPr>
      <w:bookmarkStart w:id="7" w:name="_Toc72423047"/>
      <w:r w:rsidRPr="0042351D">
        <w:lastRenderedPageBreak/>
        <w:t>Глава 2. Израиль и монархии Персидского залива. История взаимоотношений</w:t>
      </w:r>
      <w:bookmarkEnd w:id="7"/>
    </w:p>
    <w:p w:rsidR="00E16E9E" w:rsidRPr="0042351D" w:rsidRDefault="0061502D" w:rsidP="00FE0B01">
      <w:pPr>
        <w:pStyle w:val="2"/>
      </w:pPr>
      <w:bookmarkStart w:id="8" w:name="_Toc72423048"/>
      <w:r w:rsidRPr="0042351D">
        <w:t>2.1</w:t>
      </w:r>
      <w:r w:rsidR="003D2DDD" w:rsidRPr="0042351D">
        <w:t xml:space="preserve"> </w:t>
      </w:r>
      <w:r w:rsidR="00E16E9E" w:rsidRPr="0042351D">
        <w:t xml:space="preserve">Израиль и страны </w:t>
      </w:r>
      <w:r w:rsidR="00033751" w:rsidRPr="0042351D">
        <w:t>Персидского залива в период 1948-</w:t>
      </w:r>
      <w:r w:rsidR="00E16E9E" w:rsidRPr="0042351D">
        <w:t>1990 гг.</w:t>
      </w:r>
      <w:bookmarkEnd w:id="8"/>
    </w:p>
    <w:p w:rsidR="00E16E9E" w:rsidRPr="00E16E9E" w:rsidRDefault="00EA5BFE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исключением Саудовской Аравии, существовавшей как государство с 1932 года</w:t>
      </w:r>
      <w:r w:rsidR="00033B28">
        <w:rPr>
          <w:rFonts w:ascii="Times New Roman" w:hAnsi="Times New Roman" w:cs="Times New Roman"/>
          <w:sz w:val="28"/>
          <w:szCs w:val="28"/>
        </w:rPr>
        <w:t xml:space="preserve"> и Омана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B28">
        <w:rPr>
          <w:rFonts w:ascii="Times New Roman" w:hAnsi="Times New Roman" w:cs="Times New Roman"/>
          <w:sz w:val="28"/>
          <w:szCs w:val="28"/>
        </w:rPr>
        <w:t xml:space="preserve"> </w:t>
      </w:r>
      <w:r w:rsidR="00E62E50">
        <w:rPr>
          <w:rFonts w:ascii="Times New Roman" w:hAnsi="Times New Roman" w:cs="Times New Roman"/>
          <w:sz w:val="28"/>
          <w:szCs w:val="28"/>
        </w:rPr>
        <w:t>имеющего вековую историю государственности,</w:t>
      </w:r>
      <w:r>
        <w:rPr>
          <w:rFonts w:ascii="Times New Roman" w:hAnsi="Times New Roman" w:cs="Times New Roman"/>
          <w:sz w:val="28"/>
          <w:szCs w:val="28"/>
        </w:rPr>
        <w:t xml:space="preserve"> страны Персидского залива получили независимость </w:t>
      </w:r>
      <w:r w:rsidR="00CE4182">
        <w:rPr>
          <w:rFonts w:ascii="Times New Roman" w:hAnsi="Times New Roman" w:cs="Times New Roman"/>
          <w:sz w:val="28"/>
          <w:szCs w:val="28"/>
        </w:rPr>
        <w:t>в 1960-е и 1970-</w:t>
      </w:r>
      <w:r w:rsidR="00033B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033B28">
        <w:rPr>
          <w:rFonts w:ascii="Times New Roman" w:hAnsi="Times New Roman" w:cs="Times New Roman"/>
          <w:sz w:val="28"/>
          <w:szCs w:val="28"/>
        </w:rPr>
        <w:t>: до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</w:t>
      </w:r>
      <w:r w:rsidR="00033B28">
        <w:rPr>
          <w:rFonts w:ascii="Times New Roman" w:hAnsi="Times New Roman" w:cs="Times New Roman"/>
          <w:sz w:val="28"/>
          <w:szCs w:val="28"/>
        </w:rPr>
        <w:t>этого эмиры и шейхи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</w:t>
      </w:r>
      <w:r w:rsidR="00033B28">
        <w:rPr>
          <w:rFonts w:ascii="Times New Roman" w:hAnsi="Times New Roman" w:cs="Times New Roman"/>
          <w:sz w:val="28"/>
          <w:szCs w:val="28"/>
        </w:rPr>
        <w:t>восточной Аравии находились под колониальным протекторатом Британской империи</w:t>
      </w:r>
      <w:r w:rsidR="00E027B1">
        <w:rPr>
          <w:rFonts w:ascii="Times New Roman" w:hAnsi="Times New Roman" w:cs="Times New Roman"/>
          <w:sz w:val="28"/>
          <w:szCs w:val="28"/>
        </w:rPr>
        <w:t>.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</w:t>
      </w:r>
      <w:r w:rsidR="00E027B1">
        <w:rPr>
          <w:rFonts w:ascii="Times New Roman" w:hAnsi="Times New Roman" w:cs="Times New Roman"/>
          <w:sz w:val="28"/>
          <w:szCs w:val="28"/>
        </w:rPr>
        <w:t xml:space="preserve">Разумеется, </w:t>
      </w:r>
      <w:r>
        <w:rPr>
          <w:rFonts w:ascii="Times New Roman" w:hAnsi="Times New Roman" w:cs="Times New Roman"/>
          <w:sz w:val="28"/>
          <w:szCs w:val="28"/>
        </w:rPr>
        <w:t>обретя независимость и вступив в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Лиг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арабских государств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</w:t>
      </w:r>
      <w:r w:rsidR="00033B28">
        <w:rPr>
          <w:rFonts w:ascii="Times New Roman" w:hAnsi="Times New Roman" w:cs="Times New Roman"/>
          <w:sz w:val="28"/>
          <w:szCs w:val="28"/>
        </w:rPr>
        <w:t>ОАЭ, Бахрейн, Катар, Оман и Кувейт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голосовали за антиизраильские </w:t>
      </w:r>
      <w:r w:rsidR="00E027B1">
        <w:rPr>
          <w:rFonts w:ascii="Times New Roman" w:hAnsi="Times New Roman" w:cs="Times New Roman"/>
          <w:sz w:val="28"/>
          <w:szCs w:val="28"/>
        </w:rPr>
        <w:t>резолюции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и </w:t>
      </w:r>
      <w:r w:rsidR="00E027B1">
        <w:rPr>
          <w:rFonts w:ascii="Times New Roman" w:hAnsi="Times New Roman" w:cs="Times New Roman"/>
          <w:sz w:val="28"/>
          <w:szCs w:val="28"/>
        </w:rPr>
        <w:t>в символическом порядке признавали свои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экономические о</w:t>
      </w:r>
      <w:r w:rsidR="00E027B1">
        <w:rPr>
          <w:rFonts w:ascii="Times New Roman" w:hAnsi="Times New Roman" w:cs="Times New Roman"/>
          <w:sz w:val="28"/>
          <w:szCs w:val="28"/>
        </w:rPr>
        <w:t xml:space="preserve">бязательства перед палестинцами, </w:t>
      </w:r>
      <w:r w:rsidR="002F11E1">
        <w:rPr>
          <w:rFonts w:ascii="Times New Roman" w:hAnsi="Times New Roman" w:cs="Times New Roman"/>
          <w:sz w:val="28"/>
          <w:szCs w:val="28"/>
        </w:rPr>
        <w:t>объясняемые общеарабской солидарностью</w:t>
      </w:r>
      <w:r w:rsidR="00E027B1">
        <w:rPr>
          <w:rFonts w:ascii="Times New Roman" w:hAnsi="Times New Roman" w:cs="Times New Roman"/>
          <w:sz w:val="28"/>
          <w:szCs w:val="28"/>
        </w:rPr>
        <w:t>.</w:t>
      </w:r>
      <w:r w:rsidR="00E16E9E"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9E" w:rsidRPr="00E16E9E" w:rsidRDefault="00E027B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16E9E" w:rsidRPr="00E16E9E">
        <w:rPr>
          <w:rFonts w:ascii="Times New Roman" w:hAnsi="Times New Roman" w:cs="Times New Roman"/>
          <w:sz w:val="28"/>
          <w:szCs w:val="28"/>
        </w:rPr>
        <w:t>, каждое из этих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имело значительное палестинское меньшинство, сформировавшееся </w:t>
      </w:r>
      <w:r w:rsidR="00E62E50">
        <w:rPr>
          <w:rFonts w:ascii="Times New Roman" w:hAnsi="Times New Roman" w:cs="Times New Roman"/>
          <w:sz w:val="28"/>
          <w:szCs w:val="28"/>
        </w:rPr>
        <w:t xml:space="preserve">из беженцев </w:t>
      </w:r>
      <w:r>
        <w:rPr>
          <w:rFonts w:ascii="Times New Roman" w:hAnsi="Times New Roman" w:cs="Times New Roman"/>
          <w:sz w:val="28"/>
          <w:szCs w:val="28"/>
        </w:rPr>
        <w:t>после п</w:t>
      </w:r>
      <w:r w:rsidR="002F11E1">
        <w:rPr>
          <w:rFonts w:ascii="Times New Roman" w:hAnsi="Times New Roman" w:cs="Times New Roman"/>
          <w:sz w:val="28"/>
          <w:szCs w:val="28"/>
        </w:rPr>
        <w:t xml:space="preserve">ервой арабо-израильской войны 1948-1949 гг., которое зачастую рассматривалось как «неблагонадежный элемент». Таким образом, декларативные антиизраильские шаги были </w:t>
      </w:r>
      <w:r w:rsidR="00AE4755">
        <w:rPr>
          <w:rFonts w:ascii="Times New Roman" w:hAnsi="Times New Roman" w:cs="Times New Roman"/>
          <w:sz w:val="28"/>
          <w:szCs w:val="28"/>
        </w:rPr>
        <w:t>скорее</w:t>
      </w:r>
      <w:r w:rsidR="002F11E1">
        <w:rPr>
          <w:rFonts w:ascii="Times New Roman" w:hAnsi="Times New Roman" w:cs="Times New Roman"/>
          <w:sz w:val="28"/>
          <w:szCs w:val="28"/>
        </w:rPr>
        <w:t xml:space="preserve"> направлены на умиротворение внутреннего палест</w:t>
      </w:r>
      <w:r w:rsidR="00AE4755">
        <w:rPr>
          <w:rFonts w:ascii="Times New Roman" w:hAnsi="Times New Roman" w:cs="Times New Roman"/>
          <w:sz w:val="28"/>
          <w:szCs w:val="28"/>
        </w:rPr>
        <w:t>инского населения, а не на эскалацию отношений с еврейским государством.</w:t>
      </w:r>
      <w:r w:rsidR="000571F5"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</w:p>
    <w:p w:rsidR="002320D2" w:rsidRDefault="00E62E50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ОАЭ, Бахрейна, Катара и Кувейта вместе с независимостью пришло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осознание необходимости выжи</w:t>
      </w:r>
      <w:r>
        <w:rPr>
          <w:rFonts w:ascii="Times New Roman" w:hAnsi="Times New Roman" w:cs="Times New Roman"/>
          <w:sz w:val="28"/>
          <w:szCs w:val="28"/>
        </w:rPr>
        <w:t xml:space="preserve">вать без покровителя во враждебной </w:t>
      </w:r>
      <w:r w:rsidR="00E16E9E" w:rsidRPr="00E16E9E">
        <w:rPr>
          <w:rFonts w:ascii="Times New Roman" w:hAnsi="Times New Roman" w:cs="Times New Roman"/>
          <w:sz w:val="28"/>
          <w:szCs w:val="28"/>
        </w:rPr>
        <w:t>региональной среде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3B49">
        <w:rPr>
          <w:rFonts w:ascii="Times New Roman" w:hAnsi="Times New Roman" w:cs="Times New Roman"/>
          <w:sz w:val="28"/>
          <w:szCs w:val="28"/>
        </w:rPr>
        <w:t>Маленькие государства Залива оказались зажатыми между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региональными державами, такими как Иран, Ирак и Саудовская Аравия</w:t>
      </w:r>
      <w:r w:rsidR="003E3B49">
        <w:rPr>
          <w:rFonts w:ascii="Times New Roman" w:hAnsi="Times New Roman" w:cs="Times New Roman"/>
          <w:sz w:val="28"/>
          <w:szCs w:val="28"/>
        </w:rPr>
        <w:t>. Таким образом, декларативная а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нтиизраильская позиция </w:t>
      </w:r>
      <w:r w:rsidR="003E3B49">
        <w:rPr>
          <w:rFonts w:ascii="Times New Roman" w:hAnsi="Times New Roman" w:cs="Times New Roman"/>
          <w:sz w:val="28"/>
          <w:szCs w:val="28"/>
        </w:rPr>
        <w:t>стала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безопасным</w:t>
      </w:r>
      <w:r w:rsidR="003E3B49">
        <w:rPr>
          <w:rFonts w:ascii="Times New Roman" w:hAnsi="Times New Roman" w:cs="Times New Roman"/>
          <w:sz w:val="28"/>
          <w:szCs w:val="28"/>
        </w:rPr>
        <w:t xml:space="preserve"> и надежным</w:t>
      </w:r>
      <w:r w:rsidR="00E16E9E" w:rsidRPr="00E16E9E">
        <w:rPr>
          <w:rFonts w:ascii="Times New Roman" w:hAnsi="Times New Roman" w:cs="Times New Roman"/>
          <w:sz w:val="28"/>
          <w:szCs w:val="28"/>
        </w:rPr>
        <w:t xml:space="preserve"> способом продемонстрировать независимость от Ирана, у которого в то время были </w:t>
      </w:r>
      <w:r w:rsidR="00E16E9E" w:rsidRPr="00E16E9E">
        <w:rPr>
          <w:rFonts w:ascii="Times New Roman" w:hAnsi="Times New Roman" w:cs="Times New Roman"/>
          <w:sz w:val="28"/>
          <w:szCs w:val="28"/>
        </w:rPr>
        <w:lastRenderedPageBreak/>
        <w:t>хорошие отношения с Израилем</w:t>
      </w:r>
      <w:r w:rsidR="002320D2">
        <w:rPr>
          <w:rFonts w:ascii="Times New Roman" w:hAnsi="Times New Roman" w:cs="Times New Roman"/>
          <w:sz w:val="28"/>
          <w:szCs w:val="28"/>
        </w:rPr>
        <w:t xml:space="preserve"> и показать всему арабскому миру солидарность с палестинским народом.</w:t>
      </w:r>
    </w:p>
    <w:p w:rsidR="00FF2FAB" w:rsidRDefault="00FF2FAB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DF1031">
        <w:rPr>
          <w:rFonts w:ascii="Times New Roman" w:hAnsi="Times New Roman" w:cs="Times New Roman"/>
          <w:sz w:val="28"/>
          <w:szCs w:val="28"/>
        </w:rPr>
        <w:t xml:space="preserve">основатель и первый </w:t>
      </w:r>
      <w:r>
        <w:rPr>
          <w:rFonts w:ascii="Times New Roman" w:hAnsi="Times New Roman" w:cs="Times New Roman"/>
          <w:sz w:val="28"/>
          <w:szCs w:val="28"/>
        </w:rPr>
        <w:t xml:space="preserve">король Саудовской Аравии </w:t>
      </w:r>
      <w:r w:rsidR="00DF1031">
        <w:rPr>
          <w:rFonts w:ascii="Times New Roman" w:hAnsi="Times New Roman" w:cs="Times New Roman"/>
          <w:sz w:val="28"/>
          <w:szCs w:val="28"/>
        </w:rPr>
        <w:t xml:space="preserve">Ибн Сауд </w:t>
      </w:r>
      <w:r>
        <w:rPr>
          <w:rFonts w:ascii="Times New Roman" w:hAnsi="Times New Roman" w:cs="Times New Roman"/>
          <w:sz w:val="28"/>
          <w:szCs w:val="28"/>
        </w:rPr>
        <w:t xml:space="preserve">делал враждебные антисионистские и даже антисемитские заявления еще до провозглашения государства Израиль в 1948 году. </w:t>
      </w:r>
      <w:r w:rsidR="00DF1031">
        <w:rPr>
          <w:rFonts w:ascii="Times New Roman" w:hAnsi="Times New Roman" w:cs="Times New Roman"/>
          <w:sz w:val="28"/>
          <w:szCs w:val="28"/>
        </w:rPr>
        <w:t>В 1945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3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разговоре с американским президентом Ф.Д. </w:t>
      </w:r>
      <w:r w:rsidR="00DF1031">
        <w:rPr>
          <w:rFonts w:ascii="Times New Roman" w:hAnsi="Times New Roman" w:cs="Times New Roman"/>
          <w:sz w:val="28"/>
          <w:szCs w:val="28"/>
        </w:rPr>
        <w:t>Рузвельтом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31">
        <w:rPr>
          <w:rFonts w:ascii="Times New Roman" w:hAnsi="Times New Roman" w:cs="Times New Roman"/>
          <w:sz w:val="28"/>
          <w:szCs w:val="28"/>
        </w:rPr>
        <w:t>Ибн Сауд</w:t>
      </w:r>
      <w:r w:rsidR="008F4ACB">
        <w:rPr>
          <w:rFonts w:ascii="Times New Roman" w:hAnsi="Times New Roman" w:cs="Times New Roman"/>
          <w:sz w:val="28"/>
          <w:szCs w:val="28"/>
        </w:rPr>
        <w:t>, категорически отвергая идею еврейского государства,</w:t>
      </w:r>
      <w:r w:rsidR="00DF1031">
        <w:rPr>
          <w:rFonts w:ascii="Times New Roman" w:hAnsi="Times New Roman" w:cs="Times New Roman"/>
          <w:sz w:val="28"/>
          <w:szCs w:val="28"/>
        </w:rPr>
        <w:t xml:space="preserve"> заявлял, что «арабы никогда </w:t>
      </w:r>
      <w:r w:rsidR="008F2D41">
        <w:rPr>
          <w:rFonts w:ascii="Times New Roman" w:hAnsi="Times New Roman" w:cs="Times New Roman"/>
          <w:sz w:val="28"/>
          <w:szCs w:val="28"/>
        </w:rPr>
        <w:t>не будут сотрудничать с евреями</w:t>
      </w:r>
      <w:r w:rsidR="00DF1031">
        <w:rPr>
          <w:rFonts w:ascii="Times New Roman" w:hAnsi="Times New Roman" w:cs="Times New Roman"/>
          <w:sz w:val="28"/>
          <w:szCs w:val="28"/>
        </w:rPr>
        <w:t xml:space="preserve"> ни в Палестине, ни где-либо еще»</w:t>
      </w:r>
      <w:r w:rsidR="00DF1031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="008F2D41">
        <w:rPr>
          <w:rFonts w:ascii="Times New Roman" w:hAnsi="Times New Roman" w:cs="Times New Roman"/>
          <w:sz w:val="28"/>
          <w:szCs w:val="28"/>
        </w:rPr>
        <w:t xml:space="preserve">. Таким образом, Ибн Сауд заложил основы враждебной риторики Саудовского королевства в отношение Израиля, объясняемой, в первую очередь, претензиями Эр-Рияда на лидерство не только в арабском, но и в мусульманском мире. </w:t>
      </w:r>
      <w:r w:rsidR="0064044C">
        <w:rPr>
          <w:rFonts w:ascii="Times New Roman" w:hAnsi="Times New Roman" w:cs="Times New Roman"/>
          <w:sz w:val="28"/>
          <w:szCs w:val="28"/>
        </w:rPr>
        <w:t xml:space="preserve">Однако, с 1954 </w:t>
      </w:r>
      <w:r w:rsidR="001B2852">
        <w:rPr>
          <w:rFonts w:ascii="Times New Roman" w:hAnsi="Times New Roman" w:cs="Times New Roman"/>
          <w:sz w:val="28"/>
          <w:szCs w:val="28"/>
        </w:rPr>
        <w:t>по 1967 гг.</w:t>
      </w:r>
      <w:r w:rsidR="0064044C">
        <w:rPr>
          <w:rFonts w:ascii="Times New Roman" w:hAnsi="Times New Roman" w:cs="Times New Roman"/>
          <w:sz w:val="28"/>
          <w:szCs w:val="28"/>
        </w:rPr>
        <w:t xml:space="preserve"> в контексте противостояния с Израилем Саудовская Аравия отошла на второй план и причиной этого был подъем Арабской Республики Египет и ее президента</w:t>
      </w:r>
      <w:r w:rsidR="00E548ED">
        <w:rPr>
          <w:rFonts w:ascii="Times New Roman" w:hAnsi="Times New Roman" w:cs="Times New Roman"/>
          <w:sz w:val="28"/>
          <w:szCs w:val="28"/>
        </w:rPr>
        <w:t xml:space="preserve"> Гамаля Абдель Насера.</w:t>
      </w:r>
      <w:r w:rsidR="00E548ED"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</w:p>
    <w:p w:rsidR="0057207D" w:rsidRPr="00B61C86" w:rsidRDefault="002025B2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Пришедший к власти в результате антимонархического переворота, Насер стал живым воплощением</w:t>
      </w:r>
      <w:r w:rsidR="003F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 w:rsidR="003F163A">
        <w:rPr>
          <w:rFonts w:ascii="Times New Roman" w:hAnsi="Times New Roman" w:cs="Times New Roman"/>
          <w:sz w:val="28"/>
          <w:szCs w:val="28"/>
        </w:rPr>
        <w:t xml:space="preserve"> арабского </w:t>
      </w:r>
      <w:r>
        <w:rPr>
          <w:rFonts w:ascii="Times New Roman" w:hAnsi="Times New Roman" w:cs="Times New Roman"/>
          <w:sz w:val="28"/>
          <w:szCs w:val="28"/>
        </w:rPr>
        <w:t>соци</w:t>
      </w:r>
      <w:r w:rsidR="003F163A">
        <w:rPr>
          <w:rFonts w:ascii="Times New Roman" w:hAnsi="Times New Roman" w:cs="Times New Roman"/>
          <w:sz w:val="28"/>
          <w:szCs w:val="28"/>
        </w:rPr>
        <w:t>ализма</w:t>
      </w:r>
      <w:r>
        <w:rPr>
          <w:rFonts w:ascii="Times New Roman" w:hAnsi="Times New Roman" w:cs="Times New Roman"/>
          <w:sz w:val="28"/>
          <w:szCs w:val="28"/>
        </w:rPr>
        <w:t>, сочетающей в себе</w:t>
      </w:r>
      <w:r w:rsidR="003F163A">
        <w:rPr>
          <w:rFonts w:ascii="Times New Roman" w:hAnsi="Times New Roman" w:cs="Times New Roman"/>
          <w:sz w:val="28"/>
          <w:szCs w:val="28"/>
        </w:rPr>
        <w:t xml:space="preserve"> панарабизм, ант</w:t>
      </w:r>
      <w:r>
        <w:rPr>
          <w:rFonts w:ascii="Times New Roman" w:hAnsi="Times New Roman" w:cs="Times New Roman"/>
          <w:sz w:val="28"/>
          <w:szCs w:val="28"/>
        </w:rPr>
        <w:t xml:space="preserve">иколониализм, антиамериканизм, </w:t>
      </w:r>
      <w:r w:rsidR="003F163A">
        <w:rPr>
          <w:rFonts w:ascii="Times New Roman" w:hAnsi="Times New Roman" w:cs="Times New Roman"/>
          <w:sz w:val="28"/>
          <w:szCs w:val="28"/>
        </w:rPr>
        <w:t>антисионизм</w:t>
      </w:r>
      <w:r>
        <w:rPr>
          <w:rFonts w:ascii="Times New Roman" w:hAnsi="Times New Roman" w:cs="Times New Roman"/>
          <w:sz w:val="28"/>
          <w:szCs w:val="28"/>
        </w:rPr>
        <w:t xml:space="preserve"> и, в определенной степени, секуляризм</w:t>
      </w:r>
      <w:r w:rsidRPr="002025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Здесь прослеживается очевидный контраст с теократической природой Саудовской монархии).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 w:rsidR="003F163A">
        <w:rPr>
          <w:rFonts w:ascii="Times New Roman" w:hAnsi="Times New Roman" w:cs="Times New Roman"/>
          <w:sz w:val="28"/>
          <w:szCs w:val="28"/>
        </w:rPr>
        <w:t xml:space="preserve"> </w:t>
      </w:r>
      <w:r w:rsidR="00AE449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548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207D">
        <w:rPr>
          <w:rFonts w:ascii="Times New Roman" w:hAnsi="Times New Roman" w:cs="Times New Roman"/>
          <w:sz w:val="28"/>
          <w:szCs w:val="28"/>
        </w:rPr>
        <w:t xml:space="preserve">уэцкого кризиса 1956 года, когда Египет под руководством Насера успешно отразил «тройственную агрессию» Великобритании, Франции и Израиля, </w:t>
      </w:r>
      <w:r>
        <w:rPr>
          <w:rFonts w:ascii="Times New Roman" w:hAnsi="Times New Roman" w:cs="Times New Roman"/>
          <w:sz w:val="28"/>
          <w:szCs w:val="28"/>
        </w:rPr>
        <w:t>египетский президент</w:t>
      </w:r>
      <w:r w:rsidR="0057207D">
        <w:rPr>
          <w:rFonts w:ascii="Times New Roman" w:hAnsi="Times New Roman" w:cs="Times New Roman"/>
          <w:sz w:val="28"/>
          <w:szCs w:val="28"/>
        </w:rPr>
        <w:t xml:space="preserve"> укрепил свои позиции как претендента на лидерство в арабском мире. 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57207D">
        <w:rPr>
          <w:rFonts w:ascii="Times New Roman" w:hAnsi="Times New Roman" w:cs="Times New Roman"/>
          <w:sz w:val="28"/>
          <w:szCs w:val="28"/>
        </w:rPr>
        <w:t xml:space="preserve">1958 году, объединившись с Сирией в единое государство (Объединенную арабскую республику), Египет окончательно занял первую позицию в противостоянии с Израилем и Западом, оттеснив бездеятельное Саудовское королевство на второй план. </w:t>
      </w:r>
      <w:r w:rsidR="00B61C86" w:rsidRPr="00B61C86">
        <w:rPr>
          <w:rFonts w:ascii="Times New Roman" w:hAnsi="Times New Roman" w:cs="Times New Roman"/>
          <w:sz w:val="28"/>
          <w:szCs w:val="28"/>
        </w:rPr>
        <w:t>Саудовск</w:t>
      </w:r>
      <w:r w:rsidR="00B61C86">
        <w:rPr>
          <w:rFonts w:ascii="Times New Roman" w:hAnsi="Times New Roman" w:cs="Times New Roman"/>
          <w:sz w:val="28"/>
          <w:szCs w:val="28"/>
        </w:rPr>
        <w:t>ую</w:t>
      </w:r>
      <w:r w:rsidR="00B61C86" w:rsidRPr="00B61C86">
        <w:rPr>
          <w:rFonts w:ascii="Times New Roman" w:hAnsi="Times New Roman" w:cs="Times New Roman"/>
          <w:sz w:val="28"/>
          <w:szCs w:val="28"/>
        </w:rPr>
        <w:t xml:space="preserve"> Арави</w:t>
      </w:r>
      <w:r w:rsidR="00B61C86">
        <w:rPr>
          <w:rFonts w:ascii="Times New Roman" w:hAnsi="Times New Roman" w:cs="Times New Roman"/>
          <w:sz w:val="28"/>
          <w:szCs w:val="28"/>
        </w:rPr>
        <w:t>ю</w:t>
      </w:r>
      <w:r w:rsidR="00B61C86" w:rsidRPr="00B61C86">
        <w:rPr>
          <w:rFonts w:ascii="Times New Roman" w:hAnsi="Times New Roman" w:cs="Times New Roman"/>
          <w:sz w:val="28"/>
          <w:szCs w:val="28"/>
        </w:rPr>
        <w:t xml:space="preserve"> </w:t>
      </w:r>
      <w:r w:rsidR="00B61C86" w:rsidRPr="00B61C8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45714F">
        <w:rPr>
          <w:rFonts w:ascii="Times New Roman" w:hAnsi="Times New Roman" w:cs="Times New Roman"/>
          <w:sz w:val="28"/>
          <w:szCs w:val="28"/>
        </w:rPr>
        <w:t>Кувейт</w:t>
      </w:r>
      <w:r>
        <w:rPr>
          <w:rFonts w:ascii="Times New Roman" w:hAnsi="Times New Roman" w:cs="Times New Roman"/>
          <w:sz w:val="28"/>
          <w:szCs w:val="28"/>
        </w:rPr>
        <w:t xml:space="preserve"> Насер в своих речах </w:t>
      </w:r>
      <w:r w:rsidR="00B61C86">
        <w:rPr>
          <w:rFonts w:ascii="Times New Roman" w:hAnsi="Times New Roman" w:cs="Times New Roman"/>
          <w:sz w:val="28"/>
          <w:szCs w:val="28"/>
        </w:rPr>
        <w:t>называл «</w:t>
      </w:r>
      <w:r w:rsidR="00B61C86" w:rsidRPr="00B61C86">
        <w:rPr>
          <w:rFonts w:ascii="Times New Roman" w:hAnsi="Times New Roman" w:cs="Times New Roman"/>
          <w:sz w:val="28"/>
          <w:szCs w:val="28"/>
        </w:rPr>
        <w:t>феодальны</w:t>
      </w:r>
      <w:r w:rsidR="00B61C86">
        <w:rPr>
          <w:rFonts w:ascii="Times New Roman" w:hAnsi="Times New Roman" w:cs="Times New Roman"/>
          <w:sz w:val="28"/>
          <w:szCs w:val="28"/>
        </w:rPr>
        <w:t xml:space="preserve">ми» </w:t>
      </w:r>
      <w:r w:rsidR="00B61C86" w:rsidRPr="00B61C86">
        <w:rPr>
          <w:rFonts w:ascii="Times New Roman" w:hAnsi="Times New Roman" w:cs="Times New Roman"/>
          <w:sz w:val="28"/>
          <w:szCs w:val="28"/>
        </w:rPr>
        <w:t>и</w:t>
      </w:r>
      <w:r w:rsidR="00B61C86">
        <w:rPr>
          <w:rFonts w:ascii="Times New Roman" w:hAnsi="Times New Roman" w:cs="Times New Roman"/>
          <w:sz w:val="28"/>
          <w:szCs w:val="28"/>
        </w:rPr>
        <w:t xml:space="preserve"> </w:t>
      </w:r>
      <w:r w:rsidR="00B61C86" w:rsidRPr="00B61C86">
        <w:rPr>
          <w:rFonts w:ascii="Times New Roman" w:hAnsi="Times New Roman" w:cs="Times New Roman"/>
          <w:sz w:val="28"/>
          <w:szCs w:val="28"/>
        </w:rPr>
        <w:t>«реакционны</w:t>
      </w:r>
      <w:r w:rsidR="00B61C86">
        <w:rPr>
          <w:rFonts w:ascii="Times New Roman" w:hAnsi="Times New Roman" w:cs="Times New Roman"/>
          <w:sz w:val="28"/>
          <w:szCs w:val="28"/>
        </w:rPr>
        <w:t>ми</w:t>
      </w:r>
      <w:r w:rsidR="00B61C86" w:rsidRPr="00B61C86">
        <w:rPr>
          <w:rFonts w:ascii="Times New Roman" w:hAnsi="Times New Roman" w:cs="Times New Roman"/>
          <w:sz w:val="28"/>
          <w:szCs w:val="28"/>
        </w:rPr>
        <w:t xml:space="preserve">», </w:t>
      </w:r>
      <w:r w:rsidR="00B61C86">
        <w:rPr>
          <w:rFonts w:ascii="Times New Roman" w:hAnsi="Times New Roman" w:cs="Times New Roman"/>
          <w:sz w:val="28"/>
          <w:szCs w:val="28"/>
        </w:rPr>
        <w:t>а также обвинял их в пособничестве сионистам и западным империалистам в попытке сдержать револю</w:t>
      </w:r>
      <w:r w:rsidR="00F65820">
        <w:rPr>
          <w:rFonts w:ascii="Times New Roman" w:hAnsi="Times New Roman" w:cs="Times New Roman"/>
          <w:sz w:val="28"/>
          <w:szCs w:val="28"/>
        </w:rPr>
        <w:t>ционный порыв арабского народа.</w:t>
      </w:r>
      <w:r w:rsidR="00F65820"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</w:p>
    <w:p w:rsidR="0045714F" w:rsidRPr="00F65820" w:rsidRDefault="00F65820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сокрушительное </w:t>
      </w:r>
      <w:r w:rsidRPr="00F65820">
        <w:rPr>
          <w:rFonts w:ascii="Times New Roman" w:hAnsi="Times New Roman" w:cs="Times New Roman"/>
          <w:sz w:val="28"/>
          <w:szCs w:val="28"/>
        </w:rPr>
        <w:t xml:space="preserve">поражение Насера и его </w:t>
      </w:r>
      <w:r>
        <w:rPr>
          <w:rFonts w:ascii="Times New Roman" w:hAnsi="Times New Roman" w:cs="Times New Roman"/>
          <w:sz w:val="28"/>
          <w:szCs w:val="28"/>
        </w:rPr>
        <w:t xml:space="preserve">арабского </w:t>
      </w:r>
      <w:r w:rsidR="002025B2">
        <w:rPr>
          <w:rFonts w:ascii="Times New Roman" w:hAnsi="Times New Roman" w:cs="Times New Roman"/>
          <w:sz w:val="28"/>
          <w:szCs w:val="28"/>
        </w:rPr>
        <w:t>социализма</w:t>
      </w:r>
      <w:r w:rsidRPr="00F6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Шестидневной войны </w:t>
      </w:r>
      <w:r w:rsidRPr="00F65820">
        <w:rPr>
          <w:rFonts w:ascii="Times New Roman" w:hAnsi="Times New Roman" w:cs="Times New Roman"/>
          <w:sz w:val="28"/>
          <w:szCs w:val="28"/>
        </w:rPr>
        <w:t>1967 г.</w:t>
      </w:r>
      <w:r>
        <w:rPr>
          <w:rFonts w:ascii="Times New Roman" w:hAnsi="Times New Roman" w:cs="Times New Roman"/>
          <w:sz w:val="28"/>
          <w:szCs w:val="28"/>
        </w:rPr>
        <w:t xml:space="preserve"> послужило катализатором к</w:t>
      </w:r>
      <w:r w:rsidRPr="00F65820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5820">
        <w:rPr>
          <w:rFonts w:ascii="Times New Roman" w:hAnsi="Times New Roman" w:cs="Times New Roman"/>
          <w:sz w:val="28"/>
          <w:szCs w:val="28"/>
        </w:rPr>
        <w:t xml:space="preserve"> саудовцев от психологической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идеологической блокады Египта. </w:t>
      </w:r>
      <w:r w:rsidR="0045714F" w:rsidRPr="0045714F">
        <w:rPr>
          <w:rFonts w:ascii="Times New Roman" w:hAnsi="Times New Roman" w:cs="Times New Roman"/>
          <w:sz w:val="28"/>
          <w:szCs w:val="28"/>
        </w:rPr>
        <w:t>На саммите арабских государств в Хартуме в авгу</w:t>
      </w:r>
      <w:r w:rsidR="0045714F">
        <w:rPr>
          <w:rFonts w:ascii="Times New Roman" w:hAnsi="Times New Roman" w:cs="Times New Roman"/>
          <w:sz w:val="28"/>
          <w:szCs w:val="28"/>
        </w:rPr>
        <w:t>сте 1967 года Саудовская Аравия и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Кувейт, </w:t>
      </w:r>
      <w:r w:rsidR="0045714F">
        <w:rPr>
          <w:rFonts w:ascii="Times New Roman" w:hAnsi="Times New Roman" w:cs="Times New Roman"/>
          <w:sz w:val="28"/>
          <w:szCs w:val="28"/>
        </w:rPr>
        <w:t>два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консервативных </w:t>
      </w:r>
      <w:r w:rsidR="0045714F">
        <w:rPr>
          <w:rFonts w:ascii="Times New Roman" w:hAnsi="Times New Roman" w:cs="Times New Roman"/>
          <w:sz w:val="28"/>
          <w:szCs w:val="28"/>
        </w:rPr>
        <w:t xml:space="preserve">монархических </w:t>
      </w:r>
      <w:r w:rsidR="0045714F" w:rsidRPr="0045714F">
        <w:rPr>
          <w:rFonts w:ascii="Times New Roman" w:hAnsi="Times New Roman" w:cs="Times New Roman"/>
          <w:sz w:val="28"/>
          <w:szCs w:val="28"/>
        </w:rPr>
        <w:t>государства, согласились пр</w:t>
      </w:r>
      <w:r w:rsidR="0045714F">
        <w:rPr>
          <w:rFonts w:ascii="Times New Roman" w:hAnsi="Times New Roman" w:cs="Times New Roman"/>
          <w:sz w:val="28"/>
          <w:szCs w:val="28"/>
        </w:rPr>
        <w:t>едоставить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ежегодны</w:t>
      </w:r>
      <w:r w:rsidR="0045714F">
        <w:rPr>
          <w:rFonts w:ascii="Times New Roman" w:hAnsi="Times New Roman" w:cs="Times New Roman"/>
          <w:sz w:val="28"/>
          <w:szCs w:val="28"/>
        </w:rPr>
        <w:t xml:space="preserve">е </w:t>
      </w:r>
      <w:r w:rsidR="0045714F" w:rsidRPr="0045714F">
        <w:rPr>
          <w:rFonts w:ascii="Times New Roman" w:hAnsi="Times New Roman" w:cs="Times New Roman"/>
          <w:sz w:val="28"/>
          <w:szCs w:val="28"/>
        </w:rPr>
        <w:t>гранты в размере 280 миллионов долларов Египту и 100 миллионов долларов Иордании</w:t>
      </w:r>
      <w:r w:rsidR="0045714F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45714F" w:rsidRPr="0045714F">
        <w:rPr>
          <w:rFonts w:ascii="Times New Roman" w:hAnsi="Times New Roman" w:cs="Times New Roman"/>
          <w:sz w:val="28"/>
          <w:szCs w:val="28"/>
        </w:rPr>
        <w:t>компенсировать им потерю земли</w:t>
      </w:r>
      <w:r w:rsidR="0045714F">
        <w:rPr>
          <w:rFonts w:ascii="Times New Roman" w:hAnsi="Times New Roman" w:cs="Times New Roman"/>
          <w:sz w:val="28"/>
          <w:szCs w:val="28"/>
        </w:rPr>
        <w:t>, людей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и </w:t>
      </w:r>
      <w:r w:rsidR="0045714F">
        <w:rPr>
          <w:rFonts w:ascii="Times New Roman" w:hAnsi="Times New Roman" w:cs="Times New Roman"/>
          <w:sz w:val="28"/>
          <w:szCs w:val="28"/>
        </w:rPr>
        <w:t>ресурсов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в результате войны.</w:t>
      </w:r>
      <w:r w:rsidR="0045714F">
        <w:rPr>
          <w:rFonts w:ascii="Times New Roman" w:hAnsi="Times New Roman" w:cs="Times New Roman"/>
          <w:sz w:val="28"/>
          <w:szCs w:val="28"/>
        </w:rPr>
        <w:t xml:space="preserve"> 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В то же время, предоставив финансовую помощь, саудовцы </w:t>
      </w:r>
      <w:r w:rsidR="0045714F">
        <w:rPr>
          <w:rFonts w:ascii="Times New Roman" w:hAnsi="Times New Roman" w:cs="Times New Roman"/>
          <w:sz w:val="28"/>
          <w:szCs w:val="28"/>
        </w:rPr>
        <w:t>усилили свое участие в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арабо-израильск</w:t>
      </w:r>
      <w:r w:rsidR="0045714F">
        <w:rPr>
          <w:rFonts w:ascii="Times New Roman" w:hAnsi="Times New Roman" w:cs="Times New Roman"/>
          <w:sz w:val="28"/>
          <w:szCs w:val="28"/>
        </w:rPr>
        <w:t>ом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</w:t>
      </w:r>
      <w:r w:rsidR="0045714F">
        <w:rPr>
          <w:rFonts w:ascii="Times New Roman" w:hAnsi="Times New Roman" w:cs="Times New Roman"/>
          <w:sz w:val="28"/>
          <w:szCs w:val="28"/>
        </w:rPr>
        <w:t>конфликте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. Король </w:t>
      </w:r>
      <w:r w:rsidR="0045714F">
        <w:rPr>
          <w:rFonts w:ascii="Times New Roman" w:hAnsi="Times New Roman" w:cs="Times New Roman"/>
          <w:sz w:val="28"/>
          <w:szCs w:val="28"/>
        </w:rPr>
        <w:t xml:space="preserve">Саудовской Аравии 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Фейсал </w:t>
      </w:r>
      <w:r w:rsidR="0045714F">
        <w:rPr>
          <w:rFonts w:ascii="Times New Roman" w:hAnsi="Times New Roman" w:cs="Times New Roman"/>
          <w:sz w:val="28"/>
          <w:szCs w:val="28"/>
        </w:rPr>
        <w:t>стал одним из подписавших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</w:t>
      </w:r>
      <w:r w:rsidR="0045714F">
        <w:rPr>
          <w:rFonts w:ascii="Times New Roman" w:hAnsi="Times New Roman" w:cs="Times New Roman"/>
          <w:sz w:val="28"/>
          <w:szCs w:val="28"/>
        </w:rPr>
        <w:t>Хартумскую резолюцию 1967 года</w:t>
      </w:r>
      <w:r w:rsidR="0045714F" w:rsidRPr="0045714F">
        <w:rPr>
          <w:rFonts w:ascii="Times New Roman" w:hAnsi="Times New Roman" w:cs="Times New Roman"/>
          <w:sz w:val="28"/>
          <w:szCs w:val="28"/>
        </w:rPr>
        <w:t>, в которой были подтверждены «основные принципы, которых придерживаются арабские государства</w:t>
      </w:r>
      <w:r w:rsidR="0045714F">
        <w:rPr>
          <w:rFonts w:ascii="Times New Roman" w:hAnsi="Times New Roman" w:cs="Times New Roman"/>
          <w:sz w:val="28"/>
          <w:szCs w:val="28"/>
        </w:rPr>
        <w:t>»</w:t>
      </w:r>
      <w:r w:rsidR="0045714F" w:rsidRPr="0045714F">
        <w:rPr>
          <w:rFonts w:ascii="Times New Roman" w:hAnsi="Times New Roman" w:cs="Times New Roman"/>
          <w:sz w:val="28"/>
          <w:szCs w:val="28"/>
        </w:rPr>
        <w:t>, а именно: недопустимость мира с Израилем, н</w:t>
      </w:r>
      <w:r w:rsidR="0045714F">
        <w:rPr>
          <w:rFonts w:ascii="Times New Roman" w:hAnsi="Times New Roman" w:cs="Times New Roman"/>
          <w:sz w:val="28"/>
          <w:szCs w:val="28"/>
        </w:rPr>
        <w:t>едопустимость</w:t>
      </w:r>
      <w:r w:rsidR="0045714F" w:rsidRPr="0045714F">
        <w:rPr>
          <w:rFonts w:ascii="Times New Roman" w:hAnsi="Times New Roman" w:cs="Times New Roman"/>
          <w:sz w:val="28"/>
          <w:szCs w:val="28"/>
        </w:rPr>
        <w:t xml:space="preserve"> признания Израиля и</w:t>
      </w:r>
      <w:r w:rsidR="0045714F">
        <w:rPr>
          <w:rFonts w:ascii="Times New Roman" w:hAnsi="Times New Roman" w:cs="Times New Roman"/>
          <w:sz w:val="28"/>
          <w:szCs w:val="28"/>
        </w:rPr>
        <w:t xml:space="preserve"> недопустимость ведения </w:t>
      </w:r>
      <w:r w:rsidR="0045714F" w:rsidRPr="0045714F">
        <w:rPr>
          <w:rFonts w:ascii="Times New Roman" w:hAnsi="Times New Roman" w:cs="Times New Roman"/>
          <w:sz w:val="28"/>
          <w:szCs w:val="28"/>
        </w:rPr>
        <w:t>переговор</w:t>
      </w:r>
      <w:r w:rsidR="0045714F">
        <w:rPr>
          <w:rFonts w:ascii="Times New Roman" w:hAnsi="Times New Roman" w:cs="Times New Roman"/>
          <w:sz w:val="28"/>
          <w:szCs w:val="28"/>
        </w:rPr>
        <w:t xml:space="preserve">ов с ним. </w:t>
      </w:r>
      <w:r w:rsidR="0045714F"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</w:p>
    <w:p w:rsidR="00F02D33" w:rsidRDefault="001B2852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1B2852">
        <w:rPr>
          <w:rFonts w:ascii="Times New Roman" w:hAnsi="Times New Roman" w:cs="Times New Roman"/>
          <w:sz w:val="28"/>
          <w:szCs w:val="28"/>
        </w:rPr>
        <w:t xml:space="preserve">Следующей возможностью «проявить себя» в арабо-израильском конфликте для Саудовской Аравии, Кувейта, а также получивших независимость ОАЭ, Катара и Бахрейна стала арабо-израильская война 1973 года, известная как «Война Судного дня». </w:t>
      </w:r>
      <w:r w:rsidR="009724B4">
        <w:rPr>
          <w:rFonts w:ascii="Times New Roman" w:hAnsi="Times New Roman" w:cs="Times New Roman"/>
          <w:sz w:val="28"/>
          <w:szCs w:val="28"/>
        </w:rPr>
        <w:t xml:space="preserve">Во время войны </w:t>
      </w:r>
      <w:r w:rsidR="009724B4" w:rsidRPr="009724B4">
        <w:rPr>
          <w:rFonts w:ascii="Times New Roman" w:hAnsi="Times New Roman" w:cs="Times New Roman"/>
          <w:sz w:val="28"/>
          <w:szCs w:val="28"/>
        </w:rPr>
        <w:t xml:space="preserve">страны Персидского залива </w:t>
      </w:r>
      <w:r w:rsidR="00574335">
        <w:rPr>
          <w:rFonts w:ascii="Times New Roman" w:hAnsi="Times New Roman" w:cs="Times New Roman"/>
          <w:sz w:val="28"/>
          <w:szCs w:val="28"/>
        </w:rPr>
        <w:t>и другие страны-представители ОАПЕК</w:t>
      </w:r>
      <w:r w:rsidR="00574335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="00574335">
        <w:rPr>
          <w:rFonts w:ascii="Times New Roman" w:hAnsi="Times New Roman" w:cs="Times New Roman"/>
          <w:sz w:val="28"/>
          <w:szCs w:val="28"/>
        </w:rPr>
        <w:t xml:space="preserve"> </w:t>
      </w:r>
      <w:r w:rsidR="009724B4" w:rsidRPr="009724B4">
        <w:rPr>
          <w:rFonts w:ascii="Times New Roman" w:hAnsi="Times New Roman" w:cs="Times New Roman"/>
          <w:sz w:val="28"/>
          <w:szCs w:val="28"/>
        </w:rPr>
        <w:t>отказались продавать нефть</w:t>
      </w:r>
      <w:r w:rsidR="009724B4">
        <w:rPr>
          <w:rFonts w:ascii="Times New Roman" w:hAnsi="Times New Roman" w:cs="Times New Roman"/>
          <w:sz w:val="28"/>
          <w:szCs w:val="28"/>
        </w:rPr>
        <w:t xml:space="preserve"> </w:t>
      </w:r>
      <w:r w:rsidR="009724B4" w:rsidRPr="009724B4">
        <w:rPr>
          <w:rFonts w:ascii="Times New Roman" w:hAnsi="Times New Roman" w:cs="Times New Roman"/>
          <w:sz w:val="28"/>
          <w:szCs w:val="28"/>
        </w:rPr>
        <w:t>государства</w:t>
      </w:r>
      <w:r w:rsidR="009724B4">
        <w:rPr>
          <w:rFonts w:ascii="Times New Roman" w:hAnsi="Times New Roman" w:cs="Times New Roman"/>
          <w:sz w:val="28"/>
          <w:szCs w:val="28"/>
        </w:rPr>
        <w:t>м,</w:t>
      </w:r>
      <w:r w:rsidR="009724B4" w:rsidRPr="009724B4">
        <w:rPr>
          <w:rFonts w:ascii="Times New Roman" w:hAnsi="Times New Roman" w:cs="Times New Roman"/>
          <w:sz w:val="28"/>
          <w:szCs w:val="28"/>
        </w:rPr>
        <w:t xml:space="preserve"> поддерживаю</w:t>
      </w:r>
      <w:r w:rsidR="009724B4">
        <w:rPr>
          <w:rFonts w:ascii="Times New Roman" w:hAnsi="Times New Roman" w:cs="Times New Roman"/>
          <w:sz w:val="28"/>
          <w:szCs w:val="28"/>
        </w:rPr>
        <w:t xml:space="preserve">щим Израиль, что повлекло за собой знаменитый Нефтяной кризис 1973 года. </w:t>
      </w:r>
      <w:r w:rsidR="00574335">
        <w:rPr>
          <w:rFonts w:ascii="Times New Roman" w:hAnsi="Times New Roman" w:cs="Times New Roman"/>
          <w:sz w:val="28"/>
          <w:szCs w:val="28"/>
        </w:rPr>
        <w:t xml:space="preserve">Шаг был инициирован Эр-Риядом, Абу-Даби и </w:t>
      </w:r>
      <w:r w:rsidR="00F02D33">
        <w:rPr>
          <w:rFonts w:ascii="Times New Roman" w:hAnsi="Times New Roman" w:cs="Times New Roman"/>
          <w:sz w:val="28"/>
          <w:szCs w:val="28"/>
        </w:rPr>
        <w:t>Манамой, что</w:t>
      </w:r>
      <w:r w:rsidR="00574335">
        <w:rPr>
          <w:rFonts w:ascii="Times New Roman" w:hAnsi="Times New Roman" w:cs="Times New Roman"/>
          <w:sz w:val="28"/>
          <w:szCs w:val="28"/>
        </w:rPr>
        <w:t xml:space="preserve"> значительно усилило роль монархий</w:t>
      </w:r>
      <w:r w:rsidR="00F02D33" w:rsidRPr="00F02D33">
        <w:rPr>
          <w:rFonts w:ascii="Times New Roman" w:hAnsi="Times New Roman" w:cs="Times New Roman"/>
          <w:sz w:val="28"/>
          <w:szCs w:val="28"/>
        </w:rPr>
        <w:t xml:space="preserve"> </w:t>
      </w:r>
      <w:r w:rsidR="00F02D33">
        <w:rPr>
          <w:rFonts w:ascii="Times New Roman" w:hAnsi="Times New Roman" w:cs="Times New Roman"/>
          <w:sz w:val="28"/>
          <w:szCs w:val="28"/>
        </w:rPr>
        <w:t xml:space="preserve">Персидского Залива </w:t>
      </w:r>
      <w:r w:rsidR="00F02D33" w:rsidRPr="00F02D33">
        <w:rPr>
          <w:rFonts w:ascii="Times New Roman" w:hAnsi="Times New Roman" w:cs="Times New Roman"/>
          <w:sz w:val="28"/>
          <w:szCs w:val="28"/>
        </w:rPr>
        <w:t>(</w:t>
      </w:r>
      <w:r w:rsidR="00F02D33">
        <w:rPr>
          <w:rFonts w:ascii="Times New Roman" w:hAnsi="Times New Roman" w:cs="Times New Roman"/>
          <w:sz w:val="28"/>
          <w:szCs w:val="28"/>
        </w:rPr>
        <w:t xml:space="preserve">в первую </w:t>
      </w:r>
      <w:r w:rsidR="00F02D33">
        <w:rPr>
          <w:rFonts w:ascii="Times New Roman" w:hAnsi="Times New Roman" w:cs="Times New Roman"/>
          <w:sz w:val="28"/>
          <w:szCs w:val="28"/>
        </w:rPr>
        <w:lastRenderedPageBreak/>
        <w:t>очередь Саудовской Аравии)</w:t>
      </w:r>
      <w:r w:rsidR="00574335">
        <w:rPr>
          <w:rFonts w:ascii="Times New Roman" w:hAnsi="Times New Roman" w:cs="Times New Roman"/>
          <w:sz w:val="28"/>
          <w:szCs w:val="28"/>
        </w:rPr>
        <w:t xml:space="preserve"> в арабо-израильском конфликте.</w:t>
      </w:r>
      <w:r w:rsidR="00574335"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="00574335">
        <w:rPr>
          <w:rFonts w:ascii="Times New Roman" w:hAnsi="Times New Roman" w:cs="Times New Roman"/>
          <w:sz w:val="28"/>
          <w:szCs w:val="28"/>
        </w:rPr>
        <w:t xml:space="preserve"> </w:t>
      </w:r>
      <w:r w:rsidR="00F02D33" w:rsidRPr="00F02D33">
        <w:rPr>
          <w:rFonts w:ascii="Times New Roman" w:hAnsi="Times New Roman" w:cs="Times New Roman"/>
          <w:sz w:val="28"/>
          <w:szCs w:val="28"/>
        </w:rPr>
        <w:t>Начиная с 1974 г</w:t>
      </w:r>
      <w:r w:rsidR="00F02D33">
        <w:rPr>
          <w:rFonts w:ascii="Times New Roman" w:hAnsi="Times New Roman" w:cs="Times New Roman"/>
          <w:sz w:val="28"/>
          <w:szCs w:val="28"/>
        </w:rPr>
        <w:t>ода</w:t>
      </w:r>
      <w:r w:rsidR="00F02D33" w:rsidRPr="00F02D33">
        <w:rPr>
          <w:rFonts w:ascii="Times New Roman" w:hAnsi="Times New Roman" w:cs="Times New Roman"/>
          <w:sz w:val="28"/>
          <w:szCs w:val="28"/>
        </w:rPr>
        <w:t xml:space="preserve"> решения по Израилю ре</w:t>
      </w:r>
      <w:r w:rsidR="00F02D33">
        <w:rPr>
          <w:rFonts w:ascii="Times New Roman" w:hAnsi="Times New Roman" w:cs="Times New Roman"/>
          <w:sz w:val="28"/>
          <w:szCs w:val="28"/>
        </w:rPr>
        <w:t xml:space="preserve">дко принимались в арабском мире </w:t>
      </w:r>
      <w:r w:rsidR="00F02D33" w:rsidRPr="00F02D33">
        <w:rPr>
          <w:rFonts w:ascii="Times New Roman" w:hAnsi="Times New Roman" w:cs="Times New Roman"/>
          <w:sz w:val="28"/>
          <w:szCs w:val="28"/>
        </w:rPr>
        <w:t>без</w:t>
      </w:r>
      <w:r w:rsidR="00F02D33">
        <w:rPr>
          <w:rFonts w:ascii="Times New Roman" w:hAnsi="Times New Roman" w:cs="Times New Roman"/>
          <w:sz w:val="28"/>
          <w:szCs w:val="28"/>
        </w:rPr>
        <w:t xml:space="preserve"> </w:t>
      </w:r>
      <w:r w:rsidR="00F02D33" w:rsidRPr="00F02D33">
        <w:rPr>
          <w:rFonts w:ascii="Times New Roman" w:hAnsi="Times New Roman" w:cs="Times New Roman"/>
          <w:sz w:val="28"/>
          <w:szCs w:val="28"/>
        </w:rPr>
        <w:t>консультации и участи</w:t>
      </w:r>
      <w:r w:rsidR="00F02D33">
        <w:rPr>
          <w:rFonts w:ascii="Times New Roman" w:hAnsi="Times New Roman" w:cs="Times New Roman"/>
          <w:sz w:val="28"/>
          <w:szCs w:val="28"/>
        </w:rPr>
        <w:t>я</w:t>
      </w:r>
      <w:r w:rsidR="00F02D33" w:rsidRPr="00F02D33">
        <w:rPr>
          <w:rFonts w:ascii="Times New Roman" w:hAnsi="Times New Roman" w:cs="Times New Roman"/>
          <w:sz w:val="28"/>
          <w:szCs w:val="28"/>
        </w:rPr>
        <w:t xml:space="preserve"> Саудовской Аравии</w:t>
      </w:r>
      <w:r w:rsidR="00F02D33">
        <w:rPr>
          <w:rFonts w:ascii="Times New Roman" w:hAnsi="Times New Roman" w:cs="Times New Roman"/>
          <w:sz w:val="28"/>
          <w:szCs w:val="28"/>
        </w:rPr>
        <w:t>.</w:t>
      </w:r>
    </w:p>
    <w:p w:rsidR="00AE2CEC" w:rsidRDefault="00AE2CE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1978 году Египет, при посредничестве США, заключил с Израилем мирный договор, что </w:t>
      </w:r>
      <w:r w:rsidRPr="00AE2CEC">
        <w:rPr>
          <w:rFonts w:ascii="Times New Roman" w:hAnsi="Times New Roman" w:cs="Times New Roman"/>
          <w:sz w:val="28"/>
          <w:szCs w:val="28"/>
        </w:rPr>
        <w:t>кардинально изменил</w:t>
      </w:r>
      <w:r>
        <w:rPr>
          <w:rFonts w:ascii="Times New Roman" w:hAnsi="Times New Roman" w:cs="Times New Roman"/>
          <w:sz w:val="28"/>
          <w:szCs w:val="28"/>
        </w:rPr>
        <w:t>о его</w:t>
      </w:r>
      <w:r w:rsidRPr="00AE2CEC">
        <w:rPr>
          <w:rFonts w:ascii="Times New Roman" w:hAnsi="Times New Roman" w:cs="Times New Roman"/>
          <w:sz w:val="28"/>
          <w:szCs w:val="28"/>
        </w:rPr>
        <w:t xml:space="preserve"> положение международной арене. Несмотря на поддержку соглашений на Западе (</w:t>
      </w:r>
      <w:r>
        <w:rPr>
          <w:rFonts w:ascii="Times New Roman" w:hAnsi="Times New Roman" w:cs="Times New Roman"/>
          <w:sz w:val="28"/>
          <w:szCs w:val="28"/>
        </w:rPr>
        <w:t>египетский президент Анвар Садат даже удостоился</w:t>
      </w:r>
      <w:r w:rsidRPr="00AE2CEC">
        <w:rPr>
          <w:rFonts w:ascii="Times New Roman" w:hAnsi="Times New Roman" w:cs="Times New Roman"/>
          <w:sz w:val="28"/>
          <w:szCs w:val="28"/>
        </w:rPr>
        <w:t xml:space="preserve"> Нобелевской премии мира), в арабском мире Кемп-Девидские соглашения вызвали волну протестов, как на государственном уровне, так и на общенародном. В глазах арабских лидеров и народных масс Египет нарушил Хартумскую резолюцию 1967 год</w:t>
      </w:r>
      <w:r>
        <w:rPr>
          <w:rFonts w:ascii="Times New Roman" w:hAnsi="Times New Roman" w:cs="Times New Roman"/>
          <w:sz w:val="28"/>
          <w:szCs w:val="28"/>
        </w:rPr>
        <w:t>а и предал интересы ар</w:t>
      </w:r>
      <w:r w:rsidR="00B94DAF">
        <w:rPr>
          <w:rFonts w:ascii="Times New Roman" w:hAnsi="Times New Roman" w:cs="Times New Roman"/>
          <w:sz w:val="28"/>
          <w:szCs w:val="28"/>
        </w:rPr>
        <w:t>абов, чем сразу воспользовались Саудовская Аравия и другие монархии Персидского залива</w:t>
      </w:r>
      <w:r w:rsidR="000E6BAF">
        <w:rPr>
          <w:rFonts w:ascii="Times New Roman" w:hAnsi="Times New Roman" w:cs="Times New Roman"/>
          <w:sz w:val="28"/>
          <w:szCs w:val="28"/>
        </w:rPr>
        <w:t xml:space="preserve"> кроме Омана</w:t>
      </w:r>
      <w:r w:rsidR="000E6BAF"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 w:rsidR="00B94DAF">
        <w:rPr>
          <w:rFonts w:ascii="Times New Roman" w:hAnsi="Times New Roman" w:cs="Times New Roman"/>
          <w:sz w:val="28"/>
          <w:szCs w:val="28"/>
        </w:rPr>
        <w:t>, разорвав отношения с Египтом и добившись приостанов</w:t>
      </w:r>
      <w:r w:rsidR="007A3C7E">
        <w:rPr>
          <w:rFonts w:ascii="Times New Roman" w:hAnsi="Times New Roman" w:cs="Times New Roman"/>
          <w:sz w:val="28"/>
          <w:szCs w:val="28"/>
        </w:rPr>
        <w:t>ки</w:t>
      </w:r>
      <w:r w:rsidR="00B94DAF">
        <w:rPr>
          <w:rFonts w:ascii="Times New Roman" w:hAnsi="Times New Roman" w:cs="Times New Roman"/>
          <w:sz w:val="28"/>
          <w:szCs w:val="28"/>
        </w:rPr>
        <w:t xml:space="preserve"> его членства в Лиге арабских государств.</w:t>
      </w:r>
      <w:r w:rsidR="00B94DAF"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="00B94D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000" w:rsidRDefault="000E6BAF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DAD">
        <w:rPr>
          <w:rFonts w:ascii="Times New Roman" w:hAnsi="Times New Roman" w:cs="Times New Roman"/>
          <w:sz w:val="28"/>
          <w:szCs w:val="28"/>
        </w:rPr>
        <w:t>Однако, данные шаги не свидетельствовали о радикальном отказе стран Персидского залива от гипотетической возможности нормализации отношений с Израилем. Учитывая тот факт, что за мирный договор с Израилем Египет получил щедрое вознаграждение от США в виде экономической и военной помощи</w:t>
      </w:r>
      <w:r w:rsidR="00F75DAD"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="00F75DAD">
        <w:rPr>
          <w:rFonts w:ascii="Times New Roman" w:hAnsi="Times New Roman" w:cs="Times New Roman"/>
          <w:sz w:val="28"/>
          <w:szCs w:val="28"/>
        </w:rPr>
        <w:t xml:space="preserve">, </w:t>
      </w:r>
      <w:r w:rsidR="0013554E">
        <w:rPr>
          <w:rFonts w:ascii="Times New Roman" w:hAnsi="Times New Roman" w:cs="Times New Roman"/>
          <w:sz w:val="28"/>
          <w:szCs w:val="28"/>
        </w:rPr>
        <w:t xml:space="preserve">а внутриарабская изоляция не смогла сильно навредить Каиру, </w:t>
      </w:r>
      <w:r w:rsidR="00F75DAD">
        <w:rPr>
          <w:rFonts w:ascii="Times New Roman" w:hAnsi="Times New Roman" w:cs="Times New Roman"/>
          <w:sz w:val="28"/>
          <w:szCs w:val="28"/>
        </w:rPr>
        <w:t>Саудовская Аравия и другие страны залива начали балансировать между стремлением к нормализации с Израилем (ради сохранения хороших отношений с Вашингтоном) и декларативной солидарностью с палестинцами.</w:t>
      </w:r>
      <w:r w:rsidR="00FE7000">
        <w:rPr>
          <w:rFonts w:ascii="Times New Roman" w:hAnsi="Times New Roman" w:cs="Times New Roman"/>
          <w:sz w:val="28"/>
          <w:szCs w:val="28"/>
        </w:rPr>
        <w:t xml:space="preserve"> В 1981 году саудовцы даже представили план арабо-израильского мирного урегулирования, ставший известным как план Фахда, по имени саудовского кронпринца. План включал в себя ряд односторонних уступок со стороны Израиля, например, эвакуация поселений </w:t>
      </w:r>
      <w:r w:rsidR="00FE7000">
        <w:rPr>
          <w:rFonts w:ascii="Times New Roman" w:hAnsi="Times New Roman" w:cs="Times New Roman"/>
          <w:sz w:val="28"/>
          <w:szCs w:val="28"/>
        </w:rPr>
        <w:lastRenderedPageBreak/>
        <w:t>с оккупированных палестинских территорий и признание Израилем права на возвращения палестинских беженцев.</w:t>
      </w:r>
      <w:r w:rsidR="0004130A"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="00FE7000">
        <w:rPr>
          <w:rFonts w:ascii="Times New Roman" w:hAnsi="Times New Roman" w:cs="Times New Roman"/>
          <w:sz w:val="28"/>
          <w:szCs w:val="28"/>
        </w:rPr>
        <w:t xml:space="preserve"> Забегая вперед, следует отметить, что данные принципы лягут в основу Арабской мирной инициативы 2002 года</w:t>
      </w:r>
      <w:r w:rsidR="0004130A">
        <w:rPr>
          <w:rFonts w:ascii="Times New Roman" w:hAnsi="Times New Roman" w:cs="Times New Roman"/>
          <w:sz w:val="28"/>
          <w:szCs w:val="28"/>
        </w:rPr>
        <w:t>.</w:t>
      </w:r>
    </w:p>
    <w:p w:rsidR="0057232C" w:rsidRDefault="0057232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1982 году, в связи с израильским вторжением в Ливан в рамках операции «Мир Галилее» все проекты гипотетической нормализации отношений с Израилем были свернуты в связи с новой волной осуждения и неприязни Израиля, возникнувшей в арабском мире. Вплоть до 1990-ых годов</w:t>
      </w:r>
      <w:r w:rsidR="004C39EB">
        <w:rPr>
          <w:rFonts w:ascii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EB">
        <w:rPr>
          <w:rFonts w:ascii="Times New Roman" w:hAnsi="Times New Roman" w:cs="Times New Roman"/>
          <w:sz w:val="28"/>
          <w:szCs w:val="28"/>
        </w:rPr>
        <w:t xml:space="preserve">статус-кво сохранялся. </w:t>
      </w:r>
    </w:p>
    <w:p w:rsidR="00773976" w:rsidRDefault="00F75DA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21">
        <w:rPr>
          <w:rFonts w:ascii="Times New Roman" w:hAnsi="Times New Roman" w:cs="Times New Roman"/>
          <w:sz w:val="28"/>
          <w:szCs w:val="28"/>
        </w:rPr>
        <w:t xml:space="preserve">Ряд международно-политический </w:t>
      </w:r>
      <w:r w:rsidR="00773976">
        <w:rPr>
          <w:rFonts w:ascii="Times New Roman" w:hAnsi="Times New Roman" w:cs="Times New Roman"/>
          <w:sz w:val="28"/>
          <w:szCs w:val="28"/>
        </w:rPr>
        <w:t>событий</w:t>
      </w:r>
      <w:r w:rsidR="00C83621">
        <w:rPr>
          <w:rFonts w:ascii="Times New Roman" w:hAnsi="Times New Roman" w:cs="Times New Roman"/>
          <w:sz w:val="28"/>
          <w:szCs w:val="28"/>
        </w:rPr>
        <w:t xml:space="preserve">, произошедших в 1990-ых гг. поспособствовал </w:t>
      </w:r>
      <w:r w:rsidR="00773976">
        <w:rPr>
          <w:rFonts w:ascii="Times New Roman" w:hAnsi="Times New Roman" w:cs="Times New Roman"/>
          <w:sz w:val="28"/>
          <w:szCs w:val="28"/>
        </w:rPr>
        <w:t xml:space="preserve">некоторому потеплению в отношении Израиля. </w:t>
      </w:r>
    </w:p>
    <w:p w:rsidR="00773976" w:rsidRPr="0042351D" w:rsidRDefault="00773976" w:rsidP="00FE0B01">
      <w:pPr>
        <w:pStyle w:val="2"/>
      </w:pPr>
      <w:bookmarkStart w:id="9" w:name="_Toc72423049"/>
      <w:r w:rsidRPr="0042351D">
        <w:t>2.2</w:t>
      </w:r>
      <w:r w:rsidR="00FE0B01">
        <w:t xml:space="preserve">. </w:t>
      </w:r>
      <w:r w:rsidRPr="0042351D">
        <w:t xml:space="preserve"> </w:t>
      </w:r>
      <w:r w:rsidR="008F27D0" w:rsidRPr="0042351D">
        <w:t xml:space="preserve">Оттепель </w:t>
      </w:r>
      <w:r w:rsidR="00BC2E67">
        <w:t>1990-</w:t>
      </w:r>
      <w:r w:rsidR="008F27D0" w:rsidRPr="0042351D">
        <w:t>х</w:t>
      </w:r>
      <w:r w:rsidRPr="0042351D">
        <w:t>: Война в Персидском заливе и израильско-палестинские мирные переговоры</w:t>
      </w:r>
      <w:bookmarkEnd w:id="9"/>
    </w:p>
    <w:p w:rsidR="00773976" w:rsidRPr="00051828" w:rsidRDefault="00051828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05182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уже говорилось ранее</w:t>
      </w:r>
      <w:r w:rsidRPr="00051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1990-ых гг.</w:t>
      </w:r>
      <w:r w:rsidRPr="0005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основных факторами во враждебности государств Залива к Израилю (за исключением Саудовской Аравии</w:t>
      </w:r>
      <w:r w:rsidR="000F4372">
        <w:rPr>
          <w:rFonts w:ascii="Times New Roman" w:hAnsi="Times New Roman" w:cs="Times New Roman"/>
          <w:sz w:val="28"/>
          <w:szCs w:val="28"/>
        </w:rPr>
        <w:t>, претендовавшей на лидерские позиции в арабском мире</w:t>
      </w:r>
      <w:r>
        <w:rPr>
          <w:rFonts w:ascii="Times New Roman" w:hAnsi="Times New Roman" w:cs="Times New Roman"/>
          <w:sz w:val="28"/>
          <w:szCs w:val="28"/>
        </w:rPr>
        <w:t xml:space="preserve">) были желание придерживаться общеарабской линии и умиротворить собственное палестинское меньшинство. </w:t>
      </w:r>
      <w:r w:rsidRPr="00051828">
        <w:rPr>
          <w:rFonts w:ascii="Times New Roman" w:hAnsi="Times New Roman" w:cs="Times New Roman"/>
          <w:sz w:val="28"/>
          <w:szCs w:val="28"/>
        </w:rPr>
        <w:t>Помимо антиизраильских заявлений, единственными шагами, предпринятыми против Изр</w:t>
      </w:r>
      <w:r>
        <w:rPr>
          <w:rFonts w:ascii="Times New Roman" w:hAnsi="Times New Roman" w:cs="Times New Roman"/>
          <w:sz w:val="28"/>
          <w:szCs w:val="28"/>
        </w:rPr>
        <w:t>аиля со стороны этих государств, были</w:t>
      </w:r>
      <w:r w:rsidRPr="00051828">
        <w:rPr>
          <w:rFonts w:ascii="Times New Roman" w:hAnsi="Times New Roman" w:cs="Times New Roman"/>
          <w:sz w:val="28"/>
          <w:szCs w:val="28"/>
        </w:rPr>
        <w:t xml:space="preserve"> экономические санкции, и даже они в большинстве случаев не соблюдались последовательно. В то время как Кувейт и</w:t>
      </w:r>
      <w:r>
        <w:rPr>
          <w:rFonts w:ascii="Times New Roman" w:hAnsi="Times New Roman" w:cs="Times New Roman"/>
          <w:sz w:val="28"/>
          <w:szCs w:val="28"/>
        </w:rPr>
        <w:t xml:space="preserve"> Саудовская Аравия придерживались бойкота, </w:t>
      </w:r>
      <w:r w:rsidRPr="00051828">
        <w:rPr>
          <w:rFonts w:ascii="Times New Roman" w:hAnsi="Times New Roman" w:cs="Times New Roman"/>
          <w:sz w:val="28"/>
          <w:szCs w:val="28"/>
        </w:rPr>
        <w:t>Оман, например, имел торговые отношения с Израилем, хотя и тайные.</w:t>
      </w:r>
      <w:r w:rsidR="00687529" w:rsidRPr="0068752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87529"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Pr="00051828">
        <w:rPr>
          <w:rFonts w:ascii="Times New Roman" w:hAnsi="Times New Roman" w:cs="Times New Roman"/>
          <w:sz w:val="28"/>
          <w:szCs w:val="28"/>
        </w:rPr>
        <w:t xml:space="preserve"> Такое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28">
        <w:rPr>
          <w:rFonts w:ascii="Times New Roman" w:hAnsi="Times New Roman" w:cs="Times New Roman"/>
          <w:sz w:val="28"/>
          <w:szCs w:val="28"/>
        </w:rPr>
        <w:t>указывает на то, что Израиль и арабо-израильский конфликт не были главными во внешнеполитических программах этих государств.</w:t>
      </w:r>
    </w:p>
    <w:p w:rsidR="00C83621" w:rsidRDefault="000F4372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0F4372">
        <w:rPr>
          <w:rFonts w:ascii="Times New Roman" w:hAnsi="Times New Roman" w:cs="Times New Roman"/>
          <w:sz w:val="28"/>
          <w:szCs w:val="28"/>
        </w:rPr>
        <w:t>Иракское вторжение в Кувейт и последовавшая за этим война изменил</w:t>
      </w:r>
      <w:r w:rsidR="00687529">
        <w:rPr>
          <w:rFonts w:ascii="Times New Roman" w:hAnsi="Times New Roman" w:cs="Times New Roman"/>
          <w:sz w:val="28"/>
          <w:szCs w:val="28"/>
        </w:rPr>
        <w:t xml:space="preserve">и ситуацию в Персидском заливе. </w:t>
      </w:r>
      <w:r w:rsidR="003E6401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Pr="000F4372">
        <w:rPr>
          <w:rFonts w:ascii="Times New Roman" w:hAnsi="Times New Roman" w:cs="Times New Roman"/>
          <w:sz w:val="28"/>
          <w:szCs w:val="28"/>
        </w:rPr>
        <w:t>«Буря в пустыне»</w:t>
      </w:r>
      <w:r w:rsidR="003E6401">
        <w:rPr>
          <w:rFonts w:ascii="Times New Roman" w:hAnsi="Times New Roman" w:cs="Times New Roman"/>
          <w:sz w:val="28"/>
          <w:szCs w:val="28"/>
        </w:rPr>
        <w:t xml:space="preserve">, проведенная </w:t>
      </w:r>
      <w:r w:rsidR="003E6401">
        <w:rPr>
          <w:rFonts w:ascii="Times New Roman" w:hAnsi="Times New Roman" w:cs="Times New Roman"/>
          <w:sz w:val="28"/>
          <w:szCs w:val="28"/>
        </w:rPr>
        <w:lastRenderedPageBreak/>
        <w:t>совместными силами Запада и некоторых арабских стран,</w:t>
      </w:r>
      <w:r w:rsidRPr="000F4372">
        <w:rPr>
          <w:rFonts w:ascii="Times New Roman" w:hAnsi="Times New Roman" w:cs="Times New Roman"/>
          <w:sz w:val="28"/>
          <w:szCs w:val="28"/>
        </w:rPr>
        <w:t xml:space="preserve"> выявила трещины в арабской солидарности. Сирия и Египет присоединились к коалиции, защищающей </w:t>
      </w:r>
      <w:r w:rsidR="008D6C40">
        <w:rPr>
          <w:rFonts w:ascii="Times New Roman" w:hAnsi="Times New Roman" w:cs="Times New Roman"/>
          <w:sz w:val="28"/>
          <w:szCs w:val="28"/>
        </w:rPr>
        <w:t>Кувейт</w:t>
      </w:r>
      <w:r w:rsidRPr="000F4372">
        <w:rPr>
          <w:rFonts w:ascii="Times New Roman" w:hAnsi="Times New Roman" w:cs="Times New Roman"/>
          <w:sz w:val="28"/>
          <w:szCs w:val="28"/>
        </w:rPr>
        <w:t xml:space="preserve">, в то время как остальной арабский мир </w:t>
      </w:r>
      <w:r w:rsidR="00687529">
        <w:rPr>
          <w:rFonts w:ascii="Times New Roman" w:hAnsi="Times New Roman" w:cs="Times New Roman"/>
          <w:sz w:val="28"/>
          <w:szCs w:val="28"/>
        </w:rPr>
        <w:t>остался в стороне</w:t>
      </w:r>
      <w:r w:rsidRPr="000F4372">
        <w:rPr>
          <w:rFonts w:ascii="Times New Roman" w:hAnsi="Times New Roman" w:cs="Times New Roman"/>
          <w:sz w:val="28"/>
          <w:szCs w:val="28"/>
        </w:rPr>
        <w:t xml:space="preserve"> или, что еще хуже, поддержал Ирак. Официальная поддержка </w:t>
      </w:r>
      <w:r w:rsidR="001A558E">
        <w:rPr>
          <w:rFonts w:ascii="Times New Roman" w:hAnsi="Times New Roman" w:cs="Times New Roman"/>
          <w:sz w:val="28"/>
          <w:szCs w:val="28"/>
        </w:rPr>
        <w:t>иракского президента Саддама Хуссейна</w:t>
      </w:r>
      <w:r w:rsidRPr="000F4372">
        <w:rPr>
          <w:rFonts w:ascii="Times New Roman" w:hAnsi="Times New Roman" w:cs="Times New Roman"/>
          <w:sz w:val="28"/>
          <w:szCs w:val="28"/>
        </w:rPr>
        <w:t xml:space="preserve"> палестинцами вызвала н</w:t>
      </w:r>
      <w:r w:rsidR="00687529">
        <w:rPr>
          <w:rFonts w:ascii="Times New Roman" w:hAnsi="Times New Roman" w:cs="Times New Roman"/>
          <w:sz w:val="28"/>
          <w:szCs w:val="28"/>
        </w:rPr>
        <w:t xml:space="preserve">едовольство в Персидском заливе, в ответ на что страны Залива стали ограничивать для них въездные визы и разрешения на работу. </w:t>
      </w:r>
      <w:r w:rsidR="00687529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72">
        <w:rPr>
          <w:rFonts w:ascii="Times New Roman" w:hAnsi="Times New Roman" w:cs="Times New Roman"/>
          <w:sz w:val="28"/>
          <w:szCs w:val="28"/>
        </w:rPr>
        <w:t xml:space="preserve">Очевидно, что эти антипалестинские настроения вместе с </w:t>
      </w:r>
      <w:r>
        <w:rPr>
          <w:rFonts w:ascii="Times New Roman" w:hAnsi="Times New Roman" w:cs="Times New Roman"/>
          <w:sz w:val="28"/>
          <w:szCs w:val="28"/>
        </w:rPr>
        <w:t>благодарностью</w:t>
      </w:r>
      <w:r w:rsidRPr="000F4372">
        <w:rPr>
          <w:rFonts w:ascii="Times New Roman" w:hAnsi="Times New Roman" w:cs="Times New Roman"/>
          <w:sz w:val="28"/>
          <w:szCs w:val="28"/>
        </w:rPr>
        <w:t xml:space="preserve"> к Соединенным Штатам</w:t>
      </w:r>
      <w:r w:rsidR="00687529">
        <w:rPr>
          <w:rFonts w:ascii="Times New Roman" w:hAnsi="Times New Roman" w:cs="Times New Roman"/>
          <w:sz w:val="28"/>
          <w:szCs w:val="28"/>
        </w:rPr>
        <w:t>, вступившим в войну с Ираком на стороне Кувейта,</w:t>
      </w:r>
      <w:r w:rsidRPr="000F4372">
        <w:rPr>
          <w:rFonts w:ascii="Times New Roman" w:hAnsi="Times New Roman" w:cs="Times New Roman"/>
          <w:sz w:val="28"/>
          <w:szCs w:val="28"/>
        </w:rPr>
        <w:t xml:space="preserve"> позволили этим государствам</w:t>
      </w:r>
      <w:r>
        <w:rPr>
          <w:rFonts w:ascii="Times New Roman" w:hAnsi="Times New Roman" w:cs="Times New Roman"/>
          <w:sz w:val="28"/>
          <w:szCs w:val="28"/>
        </w:rPr>
        <w:t xml:space="preserve"> помышлять о</w:t>
      </w:r>
      <w:r w:rsidRPr="000F4372">
        <w:rPr>
          <w:rFonts w:ascii="Times New Roman" w:hAnsi="Times New Roman" w:cs="Times New Roman"/>
          <w:sz w:val="28"/>
          <w:szCs w:val="28"/>
        </w:rPr>
        <w:t xml:space="preserve"> более теплых отношениях с Израилем, опять же в соответствии с </w:t>
      </w:r>
      <w:r>
        <w:rPr>
          <w:rFonts w:ascii="Times New Roman" w:hAnsi="Times New Roman" w:cs="Times New Roman"/>
          <w:sz w:val="28"/>
          <w:szCs w:val="28"/>
        </w:rPr>
        <w:t>принципом</w:t>
      </w:r>
      <w:r w:rsidRPr="000F4372">
        <w:rPr>
          <w:rFonts w:ascii="Times New Roman" w:hAnsi="Times New Roman" w:cs="Times New Roman"/>
          <w:sz w:val="28"/>
          <w:szCs w:val="28"/>
        </w:rPr>
        <w:t xml:space="preserve"> «враг моего врага - мой друг».</w:t>
      </w:r>
    </w:p>
    <w:p w:rsidR="004B3632" w:rsidRDefault="00CE4182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1990-</w:t>
      </w:r>
      <w:r w:rsidR="004B3632">
        <w:rPr>
          <w:rFonts w:ascii="Times New Roman" w:hAnsi="Times New Roman" w:cs="Times New Roman"/>
          <w:sz w:val="28"/>
          <w:szCs w:val="28"/>
        </w:rPr>
        <w:t xml:space="preserve">е годы стали началом </w:t>
      </w:r>
      <w:r w:rsidR="008B588D">
        <w:rPr>
          <w:rFonts w:ascii="Times New Roman" w:hAnsi="Times New Roman" w:cs="Times New Roman"/>
          <w:sz w:val="28"/>
          <w:szCs w:val="28"/>
        </w:rPr>
        <w:t>официального процесса</w:t>
      </w:r>
      <w:r w:rsidR="004B3632">
        <w:rPr>
          <w:rFonts w:ascii="Times New Roman" w:hAnsi="Times New Roman" w:cs="Times New Roman"/>
          <w:sz w:val="28"/>
          <w:szCs w:val="28"/>
        </w:rPr>
        <w:t xml:space="preserve"> палестино-израильского урегулирования </w:t>
      </w:r>
      <w:r w:rsidR="008B588D">
        <w:rPr>
          <w:rFonts w:ascii="Times New Roman" w:hAnsi="Times New Roman" w:cs="Times New Roman"/>
          <w:sz w:val="28"/>
          <w:szCs w:val="28"/>
        </w:rPr>
        <w:t xml:space="preserve">по формуле «два государства для двух народов». Впервые с 1948 года палестинские представители </w:t>
      </w:r>
      <w:r w:rsidR="000B4393">
        <w:rPr>
          <w:rFonts w:ascii="Times New Roman" w:hAnsi="Times New Roman" w:cs="Times New Roman"/>
          <w:sz w:val="28"/>
          <w:szCs w:val="28"/>
        </w:rPr>
        <w:t>начали признавать</w:t>
      </w:r>
      <w:r w:rsidR="008B588D">
        <w:rPr>
          <w:rFonts w:ascii="Times New Roman" w:hAnsi="Times New Roman" w:cs="Times New Roman"/>
          <w:sz w:val="28"/>
          <w:szCs w:val="28"/>
        </w:rPr>
        <w:t xml:space="preserve"> легитимность Израиля как государства, с которым можно вести переговоры, что стало своеобразным сигналом и для монархий Персидского Залива.  </w:t>
      </w:r>
    </w:p>
    <w:p w:rsidR="00F75DAD" w:rsidRPr="001B2852" w:rsidRDefault="00654700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65470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Мадридской конференции</w:t>
      </w:r>
      <w:r w:rsidR="008B588D">
        <w:rPr>
          <w:rFonts w:ascii="Times New Roman" w:hAnsi="Times New Roman" w:cs="Times New Roman"/>
          <w:sz w:val="28"/>
          <w:szCs w:val="28"/>
        </w:rPr>
        <w:t xml:space="preserve"> 1991 года</w:t>
      </w:r>
      <w:r>
        <w:rPr>
          <w:rFonts w:ascii="Times New Roman" w:hAnsi="Times New Roman" w:cs="Times New Roman"/>
          <w:sz w:val="28"/>
          <w:szCs w:val="28"/>
        </w:rPr>
        <w:t>, ознаменовавшей официальное начало комплексного арабо-израильского мирного урегулирования, все связи, имевшиеся между государствами Залива и Израилем,</w:t>
      </w:r>
      <w:r w:rsidRPr="00654700">
        <w:rPr>
          <w:rFonts w:ascii="Times New Roman" w:hAnsi="Times New Roman" w:cs="Times New Roman"/>
          <w:sz w:val="28"/>
          <w:szCs w:val="28"/>
        </w:rPr>
        <w:t xml:space="preserve"> держались в секрете. </w:t>
      </w:r>
      <w:r>
        <w:rPr>
          <w:rFonts w:ascii="Times New Roman" w:hAnsi="Times New Roman" w:cs="Times New Roman"/>
          <w:sz w:val="28"/>
          <w:szCs w:val="28"/>
        </w:rPr>
        <w:t>Не имея общих границ с Израилем, страны</w:t>
      </w:r>
      <w:r w:rsidRPr="00654700">
        <w:rPr>
          <w:rFonts w:ascii="Times New Roman" w:hAnsi="Times New Roman" w:cs="Times New Roman"/>
          <w:sz w:val="28"/>
          <w:szCs w:val="28"/>
        </w:rPr>
        <w:t xml:space="preserve"> Персидского залива приняли участие в Мадридском процессе на многосторонней основе. В период с 1992 по 1995 год государства Персидского залива принимали у себя различные многосторонние рабочие группы</w:t>
      </w:r>
      <w:r w:rsidR="004B3632">
        <w:rPr>
          <w:rFonts w:ascii="Times New Roman" w:hAnsi="Times New Roman" w:cs="Times New Roman"/>
          <w:sz w:val="28"/>
          <w:szCs w:val="28"/>
        </w:rPr>
        <w:t xml:space="preserve"> по мирному урегулированию.</w:t>
      </w:r>
    </w:p>
    <w:p w:rsidR="00A57031" w:rsidRDefault="000B34C7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0B34C7">
        <w:rPr>
          <w:rFonts w:ascii="Times New Roman" w:hAnsi="Times New Roman" w:cs="Times New Roman"/>
          <w:sz w:val="28"/>
          <w:szCs w:val="28"/>
        </w:rPr>
        <w:t xml:space="preserve">Резкое улучшение отношений между сторонами началось </w:t>
      </w:r>
      <w:r w:rsidR="00FA27C1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B34C7">
        <w:rPr>
          <w:rFonts w:ascii="Times New Roman" w:hAnsi="Times New Roman" w:cs="Times New Roman"/>
          <w:sz w:val="28"/>
          <w:szCs w:val="28"/>
        </w:rPr>
        <w:t xml:space="preserve">после подписания Декларации принципов </w:t>
      </w:r>
      <w:r w:rsidR="00104997">
        <w:rPr>
          <w:rFonts w:ascii="Times New Roman" w:hAnsi="Times New Roman" w:cs="Times New Roman"/>
          <w:sz w:val="28"/>
          <w:szCs w:val="28"/>
        </w:rPr>
        <w:t>между Израилем и пале</w:t>
      </w:r>
      <w:r w:rsidR="000B4393">
        <w:rPr>
          <w:rFonts w:ascii="Times New Roman" w:hAnsi="Times New Roman" w:cs="Times New Roman"/>
          <w:sz w:val="28"/>
          <w:szCs w:val="28"/>
        </w:rPr>
        <w:t xml:space="preserve">стинцами 13 </w:t>
      </w:r>
      <w:r w:rsidR="000B4393">
        <w:rPr>
          <w:rFonts w:ascii="Times New Roman" w:hAnsi="Times New Roman" w:cs="Times New Roman"/>
          <w:sz w:val="28"/>
          <w:szCs w:val="28"/>
        </w:rPr>
        <w:lastRenderedPageBreak/>
        <w:t>сентября 1993 года, ставшей известной как Соглашения в Осло.</w:t>
      </w:r>
      <w:r w:rsidRPr="000B34C7">
        <w:rPr>
          <w:rFonts w:ascii="Times New Roman" w:hAnsi="Times New Roman" w:cs="Times New Roman"/>
          <w:sz w:val="28"/>
          <w:szCs w:val="28"/>
        </w:rPr>
        <w:t xml:space="preserve"> </w:t>
      </w:r>
      <w:r w:rsidR="000B4393">
        <w:rPr>
          <w:rFonts w:ascii="Times New Roman" w:hAnsi="Times New Roman" w:cs="Times New Roman"/>
          <w:sz w:val="28"/>
          <w:szCs w:val="28"/>
        </w:rPr>
        <w:t>Согласно документу, подписанному израильским премьер-министром Ицхаком Рабином и палестинским лидером Ясиром Арафатом, Организация освобождения Палестины</w:t>
      </w:r>
      <w:r w:rsidR="00A57031"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 w:rsidR="000B4393">
        <w:rPr>
          <w:rFonts w:ascii="Times New Roman" w:hAnsi="Times New Roman" w:cs="Times New Roman"/>
          <w:sz w:val="28"/>
          <w:szCs w:val="28"/>
        </w:rPr>
        <w:t xml:space="preserve"> признавала право Израиля на существование, а Израиль, в свою очередь, признавал ООП законным представителем палестинского народа.</w:t>
      </w:r>
      <w:r w:rsidR="009C6BA6">
        <w:rPr>
          <w:rFonts w:ascii="Times New Roman" w:hAnsi="Times New Roman" w:cs="Times New Roman"/>
          <w:sz w:val="28"/>
          <w:szCs w:val="28"/>
        </w:rPr>
        <w:t xml:space="preserve"> После подписания соглашений,</w:t>
      </w:r>
      <w:r w:rsidR="000B4393">
        <w:rPr>
          <w:rFonts w:ascii="Times New Roman" w:hAnsi="Times New Roman" w:cs="Times New Roman"/>
          <w:sz w:val="28"/>
          <w:szCs w:val="28"/>
        </w:rPr>
        <w:t xml:space="preserve"> </w:t>
      </w:r>
      <w:r w:rsidR="008D6C40">
        <w:rPr>
          <w:rFonts w:ascii="Times New Roman" w:hAnsi="Times New Roman" w:cs="Times New Roman"/>
          <w:sz w:val="28"/>
          <w:szCs w:val="28"/>
        </w:rPr>
        <w:t>Совет сотрудничества государств Персидского залива</w:t>
      </w:r>
      <w:r w:rsidRPr="000B34C7">
        <w:rPr>
          <w:rFonts w:ascii="Times New Roman" w:hAnsi="Times New Roman" w:cs="Times New Roman"/>
          <w:sz w:val="28"/>
          <w:szCs w:val="28"/>
        </w:rPr>
        <w:t xml:space="preserve"> признал, что рассматривает возможность отмены арабского то</w:t>
      </w:r>
      <w:r w:rsidR="008D6C40">
        <w:rPr>
          <w:rFonts w:ascii="Times New Roman" w:hAnsi="Times New Roman" w:cs="Times New Roman"/>
          <w:sz w:val="28"/>
          <w:szCs w:val="28"/>
        </w:rPr>
        <w:t>ргового бойкота против Израиля, а а</w:t>
      </w:r>
      <w:r w:rsidRPr="000B34C7">
        <w:rPr>
          <w:rFonts w:ascii="Times New Roman" w:hAnsi="Times New Roman" w:cs="Times New Roman"/>
          <w:sz w:val="28"/>
          <w:szCs w:val="28"/>
        </w:rPr>
        <w:t xml:space="preserve">нтиизраильские тенденции в СМИ стали менее выраженными. </w:t>
      </w:r>
      <w:r w:rsidR="008D6C40">
        <w:rPr>
          <w:rFonts w:ascii="Times New Roman" w:hAnsi="Times New Roman" w:cs="Times New Roman"/>
          <w:sz w:val="28"/>
          <w:szCs w:val="28"/>
        </w:rPr>
        <w:t>(в</w:t>
      </w:r>
      <w:r w:rsidRPr="000B34C7">
        <w:rPr>
          <w:rFonts w:ascii="Times New Roman" w:hAnsi="Times New Roman" w:cs="Times New Roman"/>
          <w:sz w:val="28"/>
          <w:szCs w:val="28"/>
        </w:rPr>
        <w:t>ремя от времени пресса изображала Израиль даже более позитивно</w:t>
      </w:r>
      <w:r w:rsidR="008D6C40">
        <w:rPr>
          <w:rFonts w:ascii="Times New Roman" w:hAnsi="Times New Roman" w:cs="Times New Roman"/>
          <w:sz w:val="28"/>
          <w:szCs w:val="28"/>
        </w:rPr>
        <w:t>, чем палестинское руководство).</w:t>
      </w:r>
      <w:r w:rsidR="008F27D0"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="008D6C40">
        <w:rPr>
          <w:rFonts w:ascii="Times New Roman" w:hAnsi="Times New Roman" w:cs="Times New Roman"/>
          <w:sz w:val="28"/>
          <w:szCs w:val="28"/>
        </w:rPr>
        <w:t xml:space="preserve"> </w:t>
      </w:r>
      <w:r w:rsidR="008F27D0">
        <w:rPr>
          <w:rFonts w:ascii="Times New Roman" w:hAnsi="Times New Roman" w:cs="Times New Roman"/>
          <w:sz w:val="28"/>
          <w:szCs w:val="28"/>
        </w:rPr>
        <w:t>Именно в</w:t>
      </w:r>
      <w:r w:rsidRPr="000B34C7">
        <w:rPr>
          <w:rFonts w:ascii="Times New Roman" w:hAnsi="Times New Roman" w:cs="Times New Roman"/>
          <w:sz w:val="28"/>
          <w:szCs w:val="28"/>
        </w:rPr>
        <w:t xml:space="preserve"> этот период израильские официальные лица совершили</w:t>
      </w:r>
      <w:r w:rsidR="008F27D0">
        <w:rPr>
          <w:rFonts w:ascii="Times New Roman" w:hAnsi="Times New Roman" w:cs="Times New Roman"/>
          <w:sz w:val="28"/>
          <w:szCs w:val="28"/>
        </w:rPr>
        <w:t xml:space="preserve"> свои первые</w:t>
      </w:r>
      <w:r w:rsidRPr="000B34C7">
        <w:rPr>
          <w:rFonts w:ascii="Times New Roman" w:hAnsi="Times New Roman" w:cs="Times New Roman"/>
          <w:sz w:val="28"/>
          <w:szCs w:val="28"/>
        </w:rPr>
        <w:t xml:space="preserve"> официальные визиты в Оман, Катар и Бахрейн. </w:t>
      </w:r>
      <w:r w:rsidR="008F27D0">
        <w:rPr>
          <w:rFonts w:ascii="Times New Roman" w:hAnsi="Times New Roman" w:cs="Times New Roman"/>
          <w:sz w:val="28"/>
          <w:szCs w:val="28"/>
        </w:rPr>
        <w:t>Кроме того, в 1993 году страны</w:t>
      </w:r>
      <w:r w:rsidRPr="000B34C7">
        <w:rPr>
          <w:rFonts w:ascii="Times New Roman" w:hAnsi="Times New Roman" w:cs="Times New Roman"/>
          <w:sz w:val="28"/>
          <w:szCs w:val="28"/>
        </w:rPr>
        <w:t xml:space="preserve"> Персидского залива отменил</w:t>
      </w:r>
      <w:r w:rsidR="008F27D0">
        <w:rPr>
          <w:rFonts w:ascii="Times New Roman" w:hAnsi="Times New Roman" w:cs="Times New Roman"/>
          <w:sz w:val="28"/>
          <w:szCs w:val="28"/>
        </w:rPr>
        <w:t>и</w:t>
      </w:r>
      <w:r w:rsidRPr="000B34C7">
        <w:rPr>
          <w:rFonts w:ascii="Times New Roman" w:hAnsi="Times New Roman" w:cs="Times New Roman"/>
          <w:sz w:val="28"/>
          <w:szCs w:val="28"/>
        </w:rPr>
        <w:t xml:space="preserve"> вторичный бойкот</w:t>
      </w:r>
      <w:r w:rsidR="008F27D0">
        <w:rPr>
          <w:rFonts w:ascii="Times New Roman" w:hAnsi="Times New Roman" w:cs="Times New Roman"/>
          <w:sz w:val="28"/>
          <w:szCs w:val="28"/>
        </w:rPr>
        <w:t xml:space="preserve"> Израиля</w:t>
      </w:r>
      <w:r w:rsidRPr="000B34C7">
        <w:rPr>
          <w:rFonts w:ascii="Times New Roman" w:hAnsi="Times New Roman" w:cs="Times New Roman"/>
          <w:sz w:val="28"/>
          <w:szCs w:val="28"/>
        </w:rPr>
        <w:t>, оставив незаконной только прямую торговлю с Израилем</w:t>
      </w:r>
      <w:r w:rsidR="008F27D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B34C7">
        <w:rPr>
          <w:rFonts w:ascii="Times New Roman" w:hAnsi="Times New Roman" w:cs="Times New Roman"/>
          <w:sz w:val="28"/>
          <w:szCs w:val="28"/>
        </w:rPr>
        <w:t>противоречило общему арабскому консенсусу</w:t>
      </w:r>
      <w:r w:rsidR="008F27D0">
        <w:rPr>
          <w:rFonts w:ascii="Times New Roman" w:hAnsi="Times New Roman" w:cs="Times New Roman"/>
          <w:sz w:val="28"/>
          <w:szCs w:val="28"/>
        </w:rPr>
        <w:t>, принятому со времен Хартумской резолюции</w:t>
      </w:r>
      <w:r w:rsidRPr="000B34C7">
        <w:rPr>
          <w:rFonts w:ascii="Times New Roman" w:hAnsi="Times New Roman" w:cs="Times New Roman"/>
          <w:sz w:val="28"/>
          <w:szCs w:val="28"/>
        </w:rPr>
        <w:t>.</w:t>
      </w:r>
      <w:r w:rsidR="0057232C"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 w:rsidRPr="000B34C7">
        <w:rPr>
          <w:rFonts w:ascii="Times New Roman" w:hAnsi="Times New Roman" w:cs="Times New Roman"/>
          <w:sz w:val="28"/>
          <w:szCs w:val="28"/>
        </w:rPr>
        <w:t xml:space="preserve"> </w:t>
      </w:r>
      <w:r w:rsidR="00A57031">
        <w:rPr>
          <w:rFonts w:ascii="Times New Roman" w:hAnsi="Times New Roman" w:cs="Times New Roman"/>
          <w:sz w:val="28"/>
          <w:szCs w:val="28"/>
        </w:rPr>
        <w:t xml:space="preserve">Позже, Израиль открыл свои торговые представительства в Катаре и Омане. Таким образом, </w:t>
      </w:r>
      <w:r w:rsidR="008F27D0">
        <w:rPr>
          <w:rFonts w:ascii="Times New Roman" w:hAnsi="Times New Roman" w:cs="Times New Roman"/>
          <w:sz w:val="28"/>
          <w:szCs w:val="28"/>
        </w:rPr>
        <w:t>х</w:t>
      </w:r>
      <w:r w:rsidRPr="000B34C7">
        <w:rPr>
          <w:rFonts w:ascii="Times New Roman" w:hAnsi="Times New Roman" w:cs="Times New Roman"/>
          <w:sz w:val="28"/>
          <w:szCs w:val="28"/>
        </w:rPr>
        <w:t xml:space="preserve">отя </w:t>
      </w:r>
      <w:r w:rsidR="008F27D0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0B34C7">
        <w:rPr>
          <w:rFonts w:ascii="Times New Roman" w:hAnsi="Times New Roman" w:cs="Times New Roman"/>
          <w:sz w:val="28"/>
          <w:szCs w:val="28"/>
        </w:rPr>
        <w:t xml:space="preserve">дипломатические отношения </w:t>
      </w:r>
      <w:r w:rsidR="004C39EB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0B34C7">
        <w:rPr>
          <w:rFonts w:ascii="Times New Roman" w:hAnsi="Times New Roman" w:cs="Times New Roman"/>
          <w:sz w:val="28"/>
          <w:szCs w:val="28"/>
        </w:rPr>
        <w:t xml:space="preserve">не были установлены, </w:t>
      </w:r>
      <w:r w:rsidR="008F27D0">
        <w:rPr>
          <w:rFonts w:ascii="Times New Roman" w:hAnsi="Times New Roman" w:cs="Times New Roman"/>
          <w:sz w:val="28"/>
          <w:szCs w:val="28"/>
        </w:rPr>
        <w:t xml:space="preserve">можно с уверенностью говорить об начале торговых и экономических </w:t>
      </w:r>
      <w:r w:rsidR="003E6401">
        <w:rPr>
          <w:rFonts w:ascii="Times New Roman" w:hAnsi="Times New Roman" w:cs="Times New Roman"/>
          <w:sz w:val="28"/>
          <w:szCs w:val="28"/>
        </w:rPr>
        <w:t>связей между Израилем и государствами Персидского залива.</w:t>
      </w:r>
    </w:p>
    <w:p w:rsidR="003F0F81" w:rsidRDefault="009C6BA6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1995 году во время митинга в Тель-Авиве Ицхак Рабин был убит ультраправым экстремистом Игалем Амиром, считавшим Соглашения в Ос</w:t>
      </w:r>
      <w:r w:rsidR="005E42A7">
        <w:rPr>
          <w:rFonts w:ascii="Times New Roman" w:hAnsi="Times New Roman" w:cs="Times New Roman"/>
          <w:sz w:val="28"/>
          <w:szCs w:val="28"/>
        </w:rPr>
        <w:t>ло национальным предательством.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="005E42A7">
        <w:rPr>
          <w:rFonts w:ascii="Times New Roman" w:hAnsi="Times New Roman" w:cs="Times New Roman"/>
          <w:sz w:val="28"/>
          <w:szCs w:val="28"/>
        </w:rPr>
        <w:t xml:space="preserve"> Досрочные выборы</w:t>
      </w:r>
      <w:r w:rsidR="000E5029">
        <w:rPr>
          <w:rFonts w:ascii="Times New Roman" w:hAnsi="Times New Roman" w:cs="Times New Roman"/>
          <w:sz w:val="28"/>
          <w:szCs w:val="28"/>
        </w:rPr>
        <w:t xml:space="preserve">, назначенные </w:t>
      </w:r>
      <w:r w:rsidR="00643863">
        <w:rPr>
          <w:rFonts w:ascii="Times New Roman" w:hAnsi="Times New Roman" w:cs="Times New Roman"/>
          <w:sz w:val="28"/>
          <w:szCs w:val="28"/>
        </w:rPr>
        <w:t>на 1996 год,</w:t>
      </w:r>
      <w:r w:rsidR="00A57031">
        <w:rPr>
          <w:rFonts w:ascii="Times New Roman" w:hAnsi="Times New Roman" w:cs="Times New Roman"/>
          <w:sz w:val="28"/>
          <w:szCs w:val="28"/>
        </w:rPr>
        <w:t xml:space="preserve"> во многом стали</w:t>
      </w:r>
      <w:r w:rsidR="000E5029">
        <w:rPr>
          <w:rFonts w:ascii="Times New Roman" w:hAnsi="Times New Roman" w:cs="Times New Roman"/>
          <w:sz w:val="28"/>
          <w:szCs w:val="28"/>
        </w:rPr>
        <w:t xml:space="preserve"> для Израиля</w:t>
      </w:r>
      <w:r w:rsidR="00A57031">
        <w:rPr>
          <w:rFonts w:ascii="Times New Roman" w:hAnsi="Times New Roman" w:cs="Times New Roman"/>
          <w:sz w:val="28"/>
          <w:szCs w:val="28"/>
        </w:rPr>
        <w:t xml:space="preserve"> референдумом о мирном процессе</w:t>
      </w:r>
      <w:r w:rsidR="000E5029">
        <w:rPr>
          <w:rFonts w:ascii="Times New Roman" w:hAnsi="Times New Roman" w:cs="Times New Roman"/>
          <w:sz w:val="28"/>
          <w:szCs w:val="28"/>
        </w:rPr>
        <w:t xml:space="preserve">, где «лагерь мира» представлял ближайший соратник Рабина Шимон Перес, а </w:t>
      </w:r>
      <w:r w:rsidR="000E5029">
        <w:rPr>
          <w:rFonts w:ascii="Times New Roman" w:hAnsi="Times New Roman" w:cs="Times New Roman"/>
          <w:sz w:val="28"/>
          <w:szCs w:val="28"/>
        </w:rPr>
        <w:lastRenderedPageBreak/>
        <w:t xml:space="preserve">скептически настроенную в отношении мирного процесса партию «Ликуд» - Биньямин Нетаньяху. </w:t>
      </w:r>
      <w:r w:rsidR="003F0F81">
        <w:rPr>
          <w:rFonts w:ascii="Times New Roman" w:hAnsi="Times New Roman" w:cs="Times New Roman"/>
          <w:sz w:val="28"/>
          <w:szCs w:val="28"/>
        </w:rPr>
        <w:t xml:space="preserve">В результате выборов, разочарованное и разозленное палестинским терроризмом большинство израильтян сделало выбор в пользу последнего. </w:t>
      </w:r>
    </w:p>
    <w:p w:rsidR="004C39EB" w:rsidRDefault="000E5029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всей</w:t>
      </w:r>
      <w:r w:rsidRPr="000E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предвыборной кампании</w:t>
      </w:r>
      <w:r w:rsidRPr="000E5029">
        <w:rPr>
          <w:rFonts w:ascii="Times New Roman" w:hAnsi="Times New Roman" w:cs="Times New Roman"/>
          <w:sz w:val="28"/>
          <w:szCs w:val="28"/>
        </w:rPr>
        <w:t xml:space="preserve"> пресса стран Пер</w:t>
      </w:r>
      <w:r>
        <w:rPr>
          <w:rFonts w:ascii="Times New Roman" w:hAnsi="Times New Roman" w:cs="Times New Roman"/>
          <w:sz w:val="28"/>
          <w:szCs w:val="28"/>
        </w:rPr>
        <w:t xml:space="preserve">сидского залива </w:t>
      </w:r>
      <w:r w:rsidR="003F0F81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освещала выборы </w:t>
      </w:r>
      <w:r w:rsidRPr="000E5029">
        <w:rPr>
          <w:rFonts w:ascii="Times New Roman" w:hAnsi="Times New Roman" w:cs="Times New Roman"/>
          <w:sz w:val="28"/>
          <w:szCs w:val="28"/>
        </w:rPr>
        <w:t>кампании в Израиле</w:t>
      </w:r>
      <w:r w:rsidR="0097421B">
        <w:rPr>
          <w:rFonts w:ascii="Times New Roman" w:hAnsi="Times New Roman" w:cs="Times New Roman"/>
          <w:sz w:val="28"/>
          <w:szCs w:val="28"/>
        </w:rPr>
        <w:t>.</w:t>
      </w:r>
      <w:r w:rsidR="003F0F81">
        <w:rPr>
          <w:rFonts w:ascii="Times New Roman" w:hAnsi="Times New Roman" w:cs="Times New Roman"/>
          <w:sz w:val="28"/>
          <w:szCs w:val="28"/>
        </w:rPr>
        <w:t xml:space="preserve"> </w:t>
      </w:r>
      <w:r w:rsidRPr="000E5029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97421B">
        <w:rPr>
          <w:rFonts w:ascii="Times New Roman" w:hAnsi="Times New Roman" w:cs="Times New Roman"/>
          <w:sz w:val="28"/>
          <w:szCs w:val="28"/>
        </w:rPr>
        <w:t xml:space="preserve">стало известно о победе «Ликуда» и Нетаньяху, в арабской прессе появились такие заголовки как </w:t>
      </w:r>
      <w:r w:rsidRPr="000E5029">
        <w:rPr>
          <w:rFonts w:ascii="Times New Roman" w:hAnsi="Times New Roman" w:cs="Times New Roman"/>
          <w:sz w:val="28"/>
          <w:szCs w:val="28"/>
        </w:rPr>
        <w:t>«Лига арабских государств: израильтяне предали мирный процесс»</w:t>
      </w:r>
      <w:r w:rsidR="0097421B"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  <w:r w:rsidR="0097421B">
        <w:rPr>
          <w:rFonts w:ascii="Times New Roman" w:hAnsi="Times New Roman" w:cs="Times New Roman"/>
          <w:sz w:val="28"/>
          <w:szCs w:val="28"/>
        </w:rPr>
        <w:t xml:space="preserve"> или </w:t>
      </w:r>
      <w:r w:rsidR="0097421B" w:rsidRPr="000E5029">
        <w:rPr>
          <w:rFonts w:ascii="Times New Roman" w:hAnsi="Times New Roman" w:cs="Times New Roman"/>
          <w:sz w:val="28"/>
          <w:szCs w:val="28"/>
        </w:rPr>
        <w:t>«</w:t>
      </w:r>
      <w:r w:rsidRPr="000E5029">
        <w:rPr>
          <w:rFonts w:ascii="Times New Roman" w:hAnsi="Times New Roman" w:cs="Times New Roman"/>
          <w:sz w:val="28"/>
          <w:szCs w:val="28"/>
        </w:rPr>
        <w:t>Результаты выборов в Израиле сбивают с толку палест</w:t>
      </w:r>
      <w:r w:rsidR="0097421B">
        <w:rPr>
          <w:rFonts w:ascii="Times New Roman" w:hAnsi="Times New Roman" w:cs="Times New Roman"/>
          <w:sz w:val="28"/>
          <w:szCs w:val="28"/>
        </w:rPr>
        <w:t>инцев, разочаровывают Арафата»</w:t>
      </w:r>
      <w:r w:rsidR="0097421B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="0097421B">
        <w:rPr>
          <w:rFonts w:ascii="Times New Roman" w:hAnsi="Times New Roman" w:cs="Times New Roman"/>
          <w:sz w:val="28"/>
          <w:szCs w:val="28"/>
        </w:rPr>
        <w:t>.</w:t>
      </w:r>
      <w:r w:rsidR="009F7248">
        <w:rPr>
          <w:rFonts w:ascii="Times New Roman" w:hAnsi="Times New Roman" w:cs="Times New Roman"/>
          <w:sz w:val="28"/>
          <w:szCs w:val="28"/>
        </w:rPr>
        <w:t xml:space="preserve"> Победа «Ликуда» была воспринята </w:t>
      </w:r>
      <w:r w:rsidR="00AF2B86">
        <w:rPr>
          <w:rFonts w:ascii="Times New Roman" w:hAnsi="Times New Roman" w:cs="Times New Roman"/>
          <w:sz w:val="28"/>
          <w:szCs w:val="28"/>
        </w:rPr>
        <w:t>арабским обществом как выражение незаинтересованности израильского общества в мирном процессе.</w:t>
      </w:r>
    </w:p>
    <w:p w:rsidR="008F0519" w:rsidRDefault="008F0519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F0519">
        <w:rPr>
          <w:rFonts w:ascii="Times New Roman" w:hAnsi="Times New Roman" w:cs="Times New Roman"/>
          <w:sz w:val="28"/>
          <w:szCs w:val="28"/>
        </w:rPr>
        <w:t xml:space="preserve">Новый премьер-министр Израиля Биньямин Нетаньяху хорошо осознавал опасения, которые вызвала его победа, и приложил все усилия, чтобы успокоить новых деловых партнеров Израиля, а также арабский мир в целом. </w:t>
      </w:r>
      <w:r w:rsidR="008E7F6D">
        <w:rPr>
          <w:rFonts w:ascii="Times New Roman" w:hAnsi="Times New Roman" w:cs="Times New Roman"/>
          <w:sz w:val="28"/>
          <w:szCs w:val="28"/>
        </w:rPr>
        <w:t>На первом же заседании правительства</w:t>
      </w:r>
      <w:r w:rsidRPr="008F0519">
        <w:rPr>
          <w:rFonts w:ascii="Times New Roman" w:hAnsi="Times New Roman" w:cs="Times New Roman"/>
          <w:sz w:val="28"/>
          <w:szCs w:val="28"/>
        </w:rPr>
        <w:t xml:space="preserve"> Нетаньяху пообещал укреплять связи Израиля с его ближайшими соседями и </w:t>
      </w:r>
      <w:r w:rsidR="008E7F6D">
        <w:rPr>
          <w:rFonts w:ascii="Times New Roman" w:hAnsi="Times New Roman" w:cs="Times New Roman"/>
          <w:sz w:val="28"/>
          <w:szCs w:val="28"/>
        </w:rPr>
        <w:t xml:space="preserve">стремиться к </w:t>
      </w:r>
      <w:r w:rsidRPr="008F0519">
        <w:rPr>
          <w:rFonts w:ascii="Times New Roman" w:hAnsi="Times New Roman" w:cs="Times New Roman"/>
          <w:sz w:val="28"/>
          <w:szCs w:val="28"/>
        </w:rPr>
        <w:t>мир</w:t>
      </w:r>
      <w:r w:rsidR="008E7F6D">
        <w:rPr>
          <w:rFonts w:ascii="Times New Roman" w:hAnsi="Times New Roman" w:cs="Times New Roman"/>
          <w:sz w:val="28"/>
          <w:szCs w:val="28"/>
        </w:rPr>
        <w:t>у</w:t>
      </w:r>
      <w:r w:rsidRPr="008F0519">
        <w:rPr>
          <w:rFonts w:ascii="Times New Roman" w:hAnsi="Times New Roman" w:cs="Times New Roman"/>
          <w:sz w:val="28"/>
          <w:szCs w:val="28"/>
        </w:rPr>
        <w:t xml:space="preserve"> с палестинцами. Он также пообещал «поднять уровень отношений с другими арабскими государствами, которые связаны с Израилем»</w:t>
      </w:r>
      <w:r w:rsidR="008E7F6D">
        <w:rPr>
          <w:rFonts w:ascii="Times New Roman" w:hAnsi="Times New Roman" w:cs="Times New Roman"/>
          <w:sz w:val="28"/>
          <w:szCs w:val="28"/>
        </w:rPr>
        <w:t xml:space="preserve"> и </w:t>
      </w:r>
      <w:r w:rsidRPr="008F0519">
        <w:rPr>
          <w:rFonts w:ascii="Times New Roman" w:hAnsi="Times New Roman" w:cs="Times New Roman"/>
          <w:sz w:val="28"/>
          <w:szCs w:val="28"/>
        </w:rPr>
        <w:t>поговорил по телефону с лидерами Катара и Омана, подтвердив приверженность Израиля мирному процессу. Несмотря на это, Оман решил отложить открытие своего торгового представительства в Тель-Авиве, первоначально запланированное на июль, а Катар вообще заморозил отношения из-за сильного давления Египта и Сирии.</w:t>
      </w:r>
      <w:r w:rsidR="008E7F6D"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</w:p>
    <w:p w:rsidR="00FA27C1" w:rsidRPr="00FA27C1" w:rsidRDefault="00FA27C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FA27C1">
        <w:rPr>
          <w:rFonts w:ascii="Times New Roman" w:hAnsi="Times New Roman" w:cs="Times New Roman"/>
          <w:sz w:val="28"/>
          <w:szCs w:val="28"/>
        </w:rPr>
        <w:t>В конце июля</w:t>
      </w:r>
      <w:r w:rsidR="003A707E">
        <w:rPr>
          <w:rFonts w:ascii="Times New Roman" w:hAnsi="Times New Roman" w:cs="Times New Roman"/>
          <w:sz w:val="28"/>
          <w:szCs w:val="28"/>
        </w:rPr>
        <w:t xml:space="preserve"> 1996 года</w:t>
      </w:r>
      <w:r w:rsidRPr="00FA27C1">
        <w:rPr>
          <w:rFonts w:ascii="Times New Roman" w:hAnsi="Times New Roman" w:cs="Times New Roman"/>
          <w:sz w:val="28"/>
          <w:szCs w:val="28"/>
        </w:rPr>
        <w:t xml:space="preserve"> советник </w:t>
      </w:r>
      <w:r w:rsidR="003A707E">
        <w:rPr>
          <w:rFonts w:ascii="Times New Roman" w:hAnsi="Times New Roman" w:cs="Times New Roman"/>
          <w:sz w:val="28"/>
          <w:szCs w:val="28"/>
        </w:rPr>
        <w:t xml:space="preserve">Нетаньяху </w:t>
      </w:r>
      <w:r w:rsidRPr="00FA27C1">
        <w:rPr>
          <w:rFonts w:ascii="Times New Roman" w:hAnsi="Times New Roman" w:cs="Times New Roman"/>
          <w:sz w:val="28"/>
          <w:szCs w:val="28"/>
        </w:rPr>
        <w:t>Дор</w:t>
      </w:r>
      <w:r w:rsidR="003A707E">
        <w:rPr>
          <w:rFonts w:ascii="Times New Roman" w:hAnsi="Times New Roman" w:cs="Times New Roman"/>
          <w:sz w:val="28"/>
          <w:szCs w:val="28"/>
        </w:rPr>
        <w:t>и</w:t>
      </w:r>
      <w:r w:rsidRPr="00FA27C1">
        <w:rPr>
          <w:rFonts w:ascii="Times New Roman" w:hAnsi="Times New Roman" w:cs="Times New Roman"/>
          <w:sz w:val="28"/>
          <w:szCs w:val="28"/>
        </w:rPr>
        <w:t xml:space="preserve"> Голд посетил Оман и Катар. Хотя обе страны подчеркнули, что не будут действовать вопреки </w:t>
      </w:r>
      <w:r w:rsidRPr="00FA27C1">
        <w:rPr>
          <w:rFonts w:ascii="Times New Roman" w:hAnsi="Times New Roman" w:cs="Times New Roman"/>
          <w:sz w:val="28"/>
          <w:szCs w:val="28"/>
        </w:rPr>
        <w:lastRenderedPageBreak/>
        <w:t>официально</w:t>
      </w:r>
      <w:r w:rsidR="003A707E">
        <w:rPr>
          <w:rFonts w:ascii="Times New Roman" w:hAnsi="Times New Roman" w:cs="Times New Roman"/>
          <w:sz w:val="28"/>
          <w:szCs w:val="28"/>
        </w:rPr>
        <w:t>му</w:t>
      </w:r>
      <w:r w:rsidRPr="00FA27C1">
        <w:rPr>
          <w:rFonts w:ascii="Times New Roman" w:hAnsi="Times New Roman" w:cs="Times New Roman"/>
          <w:sz w:val="28"/>
          <w:szCs w:val="28"/>
        </w:rPr>
        <w:t xml:space="preserve"> арабско</w:t>
      </w:r>
      <w:r w:rsidR="003A707E">
        <w:rPr>
          <w:rFonts w:ascii="Times New Roman" w:hAnsi="Times New Roman" w:cs="Times New Roman"/>
          <w:sz w:val="28"/>
          <w:szCs w:val="28"/>
        </w:rPr>
        <w:t>му</w:t>
      </w:r>
      <w:r w:rsidRPr="00FA27C1">
        <w:rPr>
          <w:rFonts w:ascii="Times New Roman" w:hAnsi="Times New Roman" w:cs="Times New Roman"/>
          <w:sz w:val="28"/>
          <w:szCs w:val="28"/>
        </w:rPr>
        <w:t xml:space="preserve"> </w:t>
      </w:r>
      <w:r w:rsidR="003A707E">
        <w:rPr>
          <w:rFonts w:ascii="Times New Roman" w:hAnsi="Times New Roman" w:cs="Times New Roman"/>
          <w:sz w:val="28"/>
          <w:szCs w:val="28"/>
        </w:rPr>
        <w:t>консенсусу</w:t>
      </w:r>
      <w:r w:rsidRPr="00FA27C1">
        <w:rPr>
          <w:rFonts w:ascii="Times New Roman" w:hAnsi="Times New Roman" w:cs="Times New Roman"/>
          <w:sz w:val="28"/>
          <w:szCs w:val="28"/>
        </w:rPr>
        <w:t>, Оман согласился открыть свою торговую миссию в Израиле</w:t>
      </w:r>
      <w:r w:rsidR="003A707E">
        <w:rPr>
          <w:rFonts w:ascii="Times New Roman" w:hAnsi="Times New Roman" w:cs="Times New Roman"/>
          <w:sz w:val="28"/>
          <w:szCs w:val="28"/>
        </w:rPr>
        <w:t>, а</w:t>
      </w:r>
      <w:r w:rsidRPr="00FA27C1">
        <w:rPr>
          <w:rFonts w:ascii="Times New Roman" w:hAnsi="Times New Roman" w:cs="Times New Roman"/>
          <w:sz w:val="28"/>
          <w:szCs w:val="28"/>
        </w:rPr>
        <w:t xml:space="preserve"> Катар согласился разрешить израильской торговой миссии в Дохе выдавать визы катар</w:t>
      </w:r>
      <w:r w:rsidR="003A707E">
        <w:rPr>
          <w:rFonts w:ascii="Times New Roman" w:hAnsi="Times New Roman" w:cs="Times New Roman"/>
          <w:sz w:val="28"/>
          <w:szCs w:val="28"/>
        </w:rPr>
        <w:t>цам, желающим посетить Израиль.</w:t>
      </w:r>
      <w:r w:rsidRPr="00FA27C1">
        <w:rPr>
          <w:rFonts w:ascii="Times New Roman" w:hAnsi="Times New Roman" w:cs="Times New Roman"/>
          <w:sz w:val="28"/>
          <w:szCs w:val="28"/>
        </w:rPr>
        <w:t xml:space="preserve"> После открытия оманской торговой миссии в Тель-Авиве экономические отношения между двумя государствами расширились, а связи с Катаром стали более тесными. Оман заявил, что до тех пор, пока Израиль продолжит стремиться к миру с палестинцами, Сири</w:t>
      </w:r>
      <w:r>
        <w:rPr>
          <w:rFonts w:ascii="Times New Roman" w:hAnsi="Times New Roman" w:cs="Times New Roman"/>
          <w:sz w:val="28"/>
          <w:szCs w:val="28"/>
        </w:rPr>
        <w:t xml:space="preserve">ей и Ливаном, процесс нормализации не будет приостановлен. </w:t>
      </w:r>
    </w:p>
    <w:p w:rsidR="003E6401" w:rsidRDefault="00FA27C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на смену «оттепели» снова пришло похолодание отношений. </w:t>
      </w:r>
      <w:r w:rsidRPr="00FA27C1">
        <w:rPr>
          <w:rFonts w:ascii="Times New Roman" w:hAnsi="Times New Roman" w:cs="Times New Roman"/>
          <w:sz w:val="28"/>
          <w:szCs w:val="28"/>
        </w:rPr>
        <w:t xml:space="preserve">Решение Израиля открыть туннель у </w:t>
      </w:r>
      <w:r w:rsidR="00800444">
        <w:rPr>
          <w:rFonts w:ascii="Times New Roman" w:hAnsi="Times New Roman" w:cs="Times New Roman"/>
          <w:sz w:val="28"/>
          <w:szCs w:val="28"/>
        </w:rPr>
        <w:t>Стены Плача</w:t>
      </w:r>
      <w:r w:rsidR="00800444"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 w:rsidRPr="00FA27C1"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800444">
        <w:rPr>
          <w:rFonts w:ascii="Times New Roman" w:hAnsi="Times New Roman" w:cs="Times New Roman"/>
          <w:sz w:val="28"/>
          <w:szCs w:val="28"/>
        </w:rPr>
        <w:t xml:space="preserve"> 1996 года</w:t>
      </w:r>
      <w:r w:rsidRPr="00FA27C1">
        <w:rPr>
          <w:rFonts w:ascii="Times New Roman" w:hAnsi="Times New Roman" w:cs="Times New Roman"/>
          <w:sz w:val="28"/>
          <w:szCs w:val="28"/>
        </w:rPr>
        <w:t xml:space="preserve"> встретило сопротивление и насилие со стороны палестинцев и повлияло на отношения со странами Персидского залива. Оман, </w:t>
      </w:r>
      <w:r w:rsidR="00800444">
        <w:rPr>
          <w:rFonts w:ascii="Times New Roman" w:hAnsi="Times New Roman" w:cs="Times New Roman"/>
          <w:sz w:val="28"/>
          <w:szCs w:val="28"/>
        </w:rPr>
        <w:t>имевший наиболее</w:t>
      </w:r>
      <w:r w:rsidRPr="00FA27C1">
        <w:rPr>
          <w:rFonts w:ascii="Times New Roman" w:hAnsi="Times New Roman" w:cs="Times New Roman"/>
          <w:sz w:val="28"/>
          <w:szCs w:val="28"/>
        </w:rPr>
        <w:t xml:space="preserve"> развитые отношения с Израилем, находился под сильным давлением со стороны арабских государств, но </w:t>
      </w:r>
      <w:r w:rsidR="00800444"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FA27C1">
        <w:rPr>
          <w:rFonts w:ascii="Times New Roman" w:hAnsi="Times New Roman" w:cs="Times New Roman"/>
          <w:sz w:val="28"/>
          <w:szCs w:val="28"/>
        </w:rPr>
        <w:t xml:space="preserve">отказался разорвать связи. Тем не </w:t>
      </w:r>
      <w:r w:rsidR="00800444">
        <w:rPr>
          <w:rFonts w:ascii="Times New Roman" w:hAnsi="Times New Roman" w:cs="Times New Roman"/>
          <w:sz w:val="28"/>
          <w:szCs w:val="28"/>
        </w:rPr>
        <w:t xml:space="preserve">в </w:t>
      </w:r>
      <w:r w:rsidRPr="00FA27C1">
        <w:rPr>
          <w:rFonts w:ascii="Times New Roman" w:hAnsi="Times New Roman" w:cs="Times New Roman"/>
          <w:sz w:val="28"/>
          <w:szCs w:val="28"/>
        </w:rPr>
        <w:t>начале октября 1996 года министр иностранных дел Омана призвал Израиль закрыть туннель и предпринять ощутимые шаги к миру.</w:t>
      </w:r>
      <w:r w:rsidR="00D27A55">
        <w:rPr>
          <w:rFonts w:ascii="Times New Roman" w:hAnsi="Times New Roman" w:cs="Times New Roman"/>
          <w:sz w:val="28"/>
          <w:szCs w:val="28"/>
        </w:rPr>
        <w:t xml:space="preserve"> В свою очередь, </w:t>
      </w:r>
      <w:r w:rsidR="00A04AEB">
        <w:rPr>
          <w:rFonts w:ascii="Times New Roman" w:hAnsi="Times New Roman" w:cs="Times New Roman"/>
          <w:sz w:val="28"/>
          <w:szCs w:val="28"/>
        </w:rPr>
        <w:t xml:space="preserve">МИД </w:t>
      </w:r>
      <w:r w:rsidR="00D27A55">
        <w:rPr>
          <w:rFonts w:ascii="Times New Roman" w:hAnsi="Times New Roman" w:cs="Times New Roman"/>
          <w:sz w:val="28"/>
          <w:szCs w:val="28"/>
        </w:rPr>
        <w:t>Кувейт</w:t>
      </w:r>
      <w:r w:rsidR="00A04AEB">
        <w:rPr>
          <w:rFonts w:ascii="Times New Roman" w:hAnsi="Times New Roman" w:cs="Times New Roman"/>
          <w:sz w:val="28"/>
          <w:szCs w:val="28"/>
        </w:rPr>
        <w:t xml:space="preserve"> </w:t>
      </w:r>
      <w:r w:rsidR="00D27A55">
        <w:rPr>
          <w:rFonts w:ascii="Times New Roman" w:hAnsi="Times New Roman" w:cs="Times New Roman"/>
          <w:sz w:val="28"/>
          <w:szCs w:val="28"/>
        </w:rPr>
        <w:t>официально назвал Нетаньяху «недальновидным политиком», Бахрейн</w:t>
      </w:r>
      <w:r w:rsidR="00A04AEB">
        <w:rPr>
          <w:rFonts w:ascii="Times New Roman" w:hAnsi="Times New Roman" w:cs="Times New Roman"/>
          <w:sz w:val="28"/>
          <w:szCs w:val="28"/>
        </w:rPr>
        <w:t xml:space="preserve"> заявил об «обманчивой природе сионистов», а ОАЭ разорвали ряд деловых контрактов, предусматривающих участие израильских компаний.</w:t>
      </w:r>
      <w:r w:rsidR="00FA18FC"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 w:rsidR="00A04AEB">
        <w:rPr>
          <w:rFonts w:ascii="Times New Roman" w:hAnsi="Times New Roman" w:cs="Times New Roman"/>
          <w:sz w:val="28"/>
          <w:szCs w:val="28"/>
        </w:rPr>
        <w:t xml:space="preserve"> </w:t>
      </w:r>
      <w:r w:rsidR="004F6FE8">
        <w:rPr>
          <w:rFonts w:ascii="Times New Roman" w:hAnsi="Times New Roman" w:cs="Times New Roman"/>
          <w:sz w:val="28"/>
          <w:szCs w:val="28"/>
        </w:rPr>
        <w:t xml:space="preserve">Все это происходило на фоне тупика в израильско-палестинских переговорах по окончательному урегулированию. </w:t>
      </w:r>
    </w:p>
    <w:p w:rsidR="003E6401" w:rsidRPr="000B34C7" w:rsidRDefault="006630A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66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сказать</w:t>
      </w:r>
      <w:r w:rsidRPr="006630A1">
        <w:rPr>
          <w:rFonts w:ascii="Times New Roman" w:hAnsi="Times New Roman" w:cs="Times New Roman"/>
          <w:sz w:val="28"/>
          <w:szCs w:val="28"/>
        </w:rPr>
        <w:t xml:space="preserve">, что выборы в Израиле и их результаты замедлили процесс </w:t>
      </w:r>
      <w:r>
        <w:rPr>
          <w:rFonts w:ascii="Times New Roman" w:hAnsi="Times New Roman" w:cs="Times New Roman"/>
          <w:sz w:val="28"/>
          <w:szCs w:val="28"/>
        </w:rPr>
        <w:t>нормализации с странами</w:t>
      </w:r>
      <w:r w:rsidRPr="006630A1">
        <w:rPr>
          <w:rFonts w:ascii="Times New Roman" w:hAnsi="Times New Roman" w:cs="Times New Roman"/>
          <w:sz w:val="28"/>
          <w:szCs w:val="28"/>
        </w:rPr>
        <w:t xml:space="preserve"> Персидско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30A1">
        <w:rPr>
          <w:rFonts w:ascii="Times New Roman" w:hAnsi="Times New Roman" w:cs="Times New Roman"/>
          <w:sz w:val="28"/>
          <w:szCs w:val="28"/>
        </w:rPr>
        <w:t xml:space="preserve"> заливе. Тем не менее, все участники, похоже, чувствовали, что это всего лишь временн</w:t>
      </w:r>
      <w:r w:rsidR="004F6FE8">
        <w:rPr>
          <w:rFonts w:ascii="Times New Roman" w:hAnsi="Times New Roman" w:cs="Times New Roman"/>
          <w:sz w:val="28"/>
          <w:szCs w:val="28"/>
        </w:rPr>
        <w:t>ые препятствия</w:t>
      </w:r>
      <w:r w:rsidRPr="006630A1">
        <w:rPr>
          <w:rFonts w:ascii="Times New Roman" w:hAnsi="Times New Roman" w:cs="Times New Roman"/>
          <w:sz w:val="28"/>
          <w:szCs w:val="28"/>
        </w:rPr>
        <w:t xml:space="preserve">, и в будущем </w:t>
      </w:r>
      <w:r w:rsidR="004F6FE8">
        <w:rPr>
          <w:rFonts w:ascii="Times New Roman" w:hAnsi="Times New Roman" w:cs="Times New Roman"/>
          <w:sz w:val="28"/>
          <w:szCs w:val="28"/>
        </w:rPr>
        <w:t>налаживание отношений</w:t>
      </w:r>
      <w:r w:rsidRPr="006630A1">
        <w:rPr>
          <w:rFonts w:ascii="Times New Roman" w:hAnsi="Times New Roman" w:cs="Times New Roman"/>
          <w:sz w:val="28"/>
          <w:szCs w:val="28"/>
        </w:rPr>
        <w:t xml:space="preserve"> возобновится. Даже пресса в Персидском заливе, обычно открыто антиизраильская, </w:t>
      </w:r>
      <w:r>
        <w:rPr>
          <w:rFonts w:ascii="Times New Roman" w:hAnsi="Times New Roman" w:cs="Times New Roman"/>
          <w:sz w:val="28"/>
          <w:szCs w:val="28"/>
        </w:rPr>
        <w:t xml:space="preserve">пыталась поддерживать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позитивно-примирительный</w:t>
      </w:r>
      <w:r w:rsidRPr="006630A1">
        <w:rPr>
          <w:rFonts w:ascii="Times New Roman" w:hAnsi="Times New Roman" w:cs="Times New Roman"/>
          <w:sz w:val="28"/>
          <w:szCs w:val="28"/>
        </w:rPr>
        <w:t xml:space="preserve"> тон в отношении Иерусалима. Вполне вероятно, что если бы мирный процесс продвигался по плану, все аспекты отношений восстановились бы и вернулись к размаху и темпам периода до мая 1996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E02" w:rsidRPr="00D865C3" w:rsidRDefault="0067237F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A20F70">
        <w:rPr>
          <w:rFonts w:ascii="Times New Roman" w:hAnsi="Times New Roman" w:cs="Times New Roman"/>
          <w:sz w:val="28"/>
          <w:szCs w:val="28"/>
        </w:rPr>
        <w:t>израильско-палестинские мирные переговоры, прошедшие на сам</w:t>
      </w:r>
      <w:r w:rsidR="00B01553">
        <w:rPr>
          <w:rFonts w:ascii="Times New Roman" w:hAnsi="Times New Roman" w:cs="Times New Roman"/>
          <w:sz w:val="28"/>
          <w:szCs w:val="28"/>
        </w:rPr>
        <w:t>митах в Кемп-Девиде</w:t>
      </w:r>
      <w:r w:rsidR="00B01553" w:rsidRPr="00B01553">
        <w:rPr>
          <w:rFonts w:ascii="Times New Roman" w:hAnsi="Times New Roman" w:cs="Times New Roman"/>
          <w:sz w:val="28"/>
          <w:szCs w:val="28"/>
        </w:rPr>
        <w:t xml:space="preserve"> (2000 </w:t>
      </w:r>
      <w:r w:rsidR="00B01553">
        <w:rPr>
          <w:rFonts w:ascii="Times New Roman" w:hAnsi="Times New Roman" w:cs="Times New Roman"/>
          <w:sz w:val="28"/>
          <w:szCs w:val="28"/>
        </w:rPr>
        <w:t xml:space="preserve">г.) и в Табе (2001 г.) </w:t>
      </w:r>
      <w:r w:rsidR="0017493D">
        <w:rPr>
          <w:rFonts w:ascii="Times New Roman" w:hAnsi="Times New Roman" w:cs="Times New Roman"/>
          <w:sz w:val="28"/>
          <w:szCs w:val="28"/>
        </w:rPr>
        <w:t xml:space="preserve">не принесли никаких результатов. </w:t>
      </w:r>
      <w:r w:rsidR="00B01553"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 w:rsidR="0017493D">
        <w:rPr>
          <w:rFonts w:ascii="Times New Roman" w:hAnsi="Times New Roman" w:cs="Times New Roman"/>
          <w:sz w:val="28"/>
          <w:szCs w:val="28"/>
        </w:rPr>
        <w:t xml:space="preserve">Вскоре после окончания саммита палестинцы начали </w:t>
      </w:r>
      <w:r w:rsidR="0017493D" w:rsidRPr="0017493D">
        <w:rPr>
          <w:rFonts w:ascii="Times New Roman" w:hAnsi="Times New Roman" w:cs="Times New Roman"/>
          <w:sz w:val="28"/>
          <w:szCs w:val="28"/>
        </w:rPr>
        <w:t>вооружённое восстание против израильской власти на территории Западного бе</w:t>
      </w:r>
      <w:r w:rsidR="0017493D">
        <w:rPr>
          <w:rFonts w:ascii="Times New Roman" w:hAnsi="Times New Roman" w:cs="Times New Roman"/>
          <w:sz w:val="28"/>
          <w:szCs w:val="28"/>
        </w:rPr>
        <w:t xml:space="preserve">рега реки Иордан и Сектора Газы, ставшее известным как «Интифада Аль-Аксы». </w:t>
      </w:r>
      <w:r w:rsidR="00CF3F00">
        <w:rPr>
          <w:rFonts w:ascii="Times New Roman" w:hAnsi="Times New Roman" w:cs="Times New Roman"/>
          <w:sz w:val="28"/>
          <w:szCs w:val="28"/>
        </w:rPr>
        <w:t xml:space="preserve">Восстание включало в себя как атаки на израильских солдат на оккупированных палестинских территориях, так и террористические акты против израильских гражданских лиц. </w:t>
      </w:r>
      <w:r w:rsidR="00B01553">
        <w:rPr>
          <w:rFonts w:ascii="Times New Roman" w:hAnsi="Times New Roman" w:cs="Times New Roman"/>
          <w:sz w:val="28"/>
          <w:szCs w:val="28"/>
        </w:rPr>
        <w:t xml:space="preserve">На фоне этого процесс официальной нормализации отношений был практически полностью заморожен. </w:t>
      </w:r>
      <w:r w:rsidR="009A2E02">
        <w:rPr>
          <w:rFonts w:ascii="Times New Roman" w:hAnsi="Times New Roman" w:cs="Times New Roman"/>
          <w:sz w:val="28"/>
          <w:szCs w:val="28"/>
        </w:rPr>
        <w:t>Из всех стран Персидского залива лишь Оман сохранил какие-либо официальные связи с Израилем.</w:t>
      </w:r>
      <w:r w:rsidR="00A42D31"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</w:p>
    <w:p w:rsidR="00B01553" w:rsidRPr="0042351D" w:rsidRDefault="00CE4182" w:rsidP="00FE0B01">
      <w:pPr>
        <w:pStyle w:val="2"/>
      </w:pPr>
      <w:bookmarkStart w:id="10" w:name="_Toc72423050"/>
      <w:r>
        <w:t>2.3. 2000-</w:t>
      </w:r>
      <w:r w:rsidR="00BC2E67">
        <w:t>е гг.</w:t>
      </w:r>
      <w:r w:rsidR="00B01553" w:rsidRPr="0042351D">
        <w:t xml:space="preserve">: Арабская мирная инициатива </w:t>
      </w:r>
      <w:r w:rsidR="00FE0B01">
        <w:t>и иранская угроза</w:t>
      </w:r>
      <w:bookmarkEnd w:id="10"/>
    </w:p>
    <w:p w:rsidR="00643863" w:rsidRDefault="00B01553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9A8">
        <w:rPr>
          <w:rFonts w:ascii="Times New Roman" w:hAnsi="Times New Roman" w:cs="Times New Roman"/>
          <w:sz w:val="28"/>
          <w:szCs w:val="28"/>
        </w:rPr>
        <w:t xml:space="preserve"> 2002 г. На саммите Лиги арабских государств в Бейруте саудовский наследный принц Абду</w:t>
      </w:r>
      <w:r w:rsidR="005D49A8" w:rsidRPr="005D49A8">
        <w:rPr>
          <w:rFonts w:ascii="Times New Roman" w:hAnsi="Times New Roman" w:cs="Times New Roman"/>
          <w:sz w:val="28"/>
          <w:szCs w:val="28"/>
        </w:rPr>
        <w:t>лла ибн Абдул-Азиз</w:t>
      </w:r>
      <w:r w:rsidR="005D49A8">
        <w:rPr>
          <w:rFonts w:ascii="Times New Roman" w:hAnsi="Times New Roman" w:cs="Times New Roman"/>
          <w:sz w:val="28"/>
          <w:szCs w:val="28"/>
        </w:rPr>
        <w:t xml:space="preserve"> выдвинул т.н. Арабскую мирную инициативу, безоговорочно поддержанную всеми членами Лиги. Согласно инициативе, арабские страны соглашались нормализовать отношения с Израилем при условии выполнения еврейским государством следующих требований: отступление с арабских территорий, оккупированных Израилем в 1967 году (Западный берег реки Иордан, Сектор Газа, сирийские Голанские высоты и ливанские фермы Шебаа), создание независимого палестинского государства со столицей в Восточном Иерусалиме и «справедливое решение проблемы палестинских беженцев 1948 года»</w:t>
      </w:r>
      <w:r w:rsidR="009A2E02">
        <w:rPr>
          <w:rFonts w:ascii="Times New Roman" w:hAnsi="Times New Roman" w:cs="Times New Roman"/>
          <w:sz w:val="28"/>
          <w:szCs w:val="28"/>
        </w:rPr>
        <w:t>.</w:t>
      </w:r>
      <w:r w:rsidR="00A42D31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="009A2E02">
        <w:rPr>
          <w:rFonts w:ascii="Times New Roman" w:hAnsi="Times New Roman" w:cs="Times New Roman"/>
          <w:sz w:val="28"/>
          <w:szCs w:val="28"/>
        </w:rPr>
        <w:t xml:space="preserve"> Хотя</w:t>
      </w:r>
      <w:r w:rsidR="00643863">
        <w:rPr>
          <w:rFonts w:ascii="Times New Roman" w:hAnsi="Times New Roman" w:cs="Times New Roman"/>
          <w:sz w:val="28"/>
          <w:szCs w:val="28"/>
        </w:rPr>
        <w:t xml:space="preserve"> инициатива была </w:t>
      </w:r>
      <w:r w:rsidR="00643863">
        <w:rPr>
          <w:rFonts w:ascii="Times New Roman" w:hAnsi="Times New Roman" w:cs="Times New Roman"/>
          <w:sz w:val="28"/>
          <w:szCs w:val="28"/>
        </w:rPr>
        <w:lastRenderedPageBreak/>
        <w:t>официально отвергнута И</w:t>
      </w:r>
      <w:r w:rsidR="009A2E02">
        <w:rPr>
          <w:rFonts w:ascii="Times New Roman" w:hAnsi="Times New Roman" w:cs="Times New Roman"/>
          <w:sz w:val="28"/>
          <w:szCs w:val="28"/>
        </w:rPr>
        <w:t>ерусалимом</w:t>
      </w:r>
      <w:r w:rsidR="00643863">
        <w:rPr>
          <w:rFonts w:ascii="Times New Roman" w:hAnsi="Times New Roman" w:cs="Times New Roman"/>
          <w:sz w:val="28"/>
          <w:szCs w:val="28"/>
        </w:rPr>
        <w:t xml:space="preserve">, израильский премьер-министр </w:t>
      </w:r>
      <w:r w:rsidR="009A2E02">
        <w:rPr>
          <w:rFonts w:ascii="Times New Roman" w:hAnsi="Times New Roman" w:cs="Times New Roman"/>
          <w:sz w:val="28"/>
          <w:szCs w:val="28"/>
        </w:rPr>
        <w:t>Эхуд Ольмерт</w:t>
      </w:r>
      <w:r w:rsidR="00FE045D">
        <w:rPr>
          <w:rFonts w:ascii="Times New Roman" w:hAnsi="Times New Roman" w:cs="Times New Roman"/>
          <w:sz w:val="28"/>
          <w:szCs w:val="28"/>
        </w:rPr>
        <w:t xml:space="preserve"> позже</w:t>
      </w:r>
      <w:r w:rsidR="00643863">
        <w:rPr>
          <w:rFonts w:ascii="Times New Roman" w:hAnsi="Times New Roman" w:cs="Times New Roman"/>
          <w:sz w:val="28"/>
          <w:szCs w:val="28"/>
        </w:rPr>
        <w:t xml:space="preserve"> выразил поддержку «позитивным аспектам» инициативы, таким как признание арабскими странами </w:t>
      </w:r>
      <w:r w:rsidR="00FE045D">
        <w:rPr>
          <w:rFonts w:ascii="Times New Roman" w:hAnsi="Times New Roman" w:cs="Times New Roman"/>
          <w:sz w:val="28"/>
          <w:szCs w:val="28"/>
        </w:rPr>
        <w:t>права Израиля на существование.</w:t>
      </w:r>
      <w:r w:rsidR="009A2E02"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</w:p>
    <w:p w:rsidR="009A2E02" w:rsidRDefault="009A2E02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факт выдвижения инициативы Саудовской Аравией, а не каким-либо иным арабским государством (к примеру Оманом, уже имевшим торговые отношения с Израилем), можно расценивать как попытку смягчить международный имидж королевства, заметно ухудшившийся после террористических актов в США 11 сентября 2001 года</w:t>
      </w:r>
      <w:r w:rsidR="007571A3">
        <w:rPr>
          <w:rFonts w:ascii="Times New Roman" w:hAnsi="Times New Roman" w:cs="Times New Roman"/>
          <w:sz w:val="28"/>
          <w:szCs w:val="28"/>
        </w:rPr>
        <w:t xml:space="preserve"> и сделать жест в сторону произраильской администрации Джорджа Буша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1A3">
        <w:rPr>
          <w:rFonts w:ascii="Times New Roman" w:hAnsi="Times New Roman" w:cs="Times New Roman"/>
          <w:sz w:val="28"/>
          <w:szCs w:val="28"/>
        </w:rPr>
        <w:t xml:space="preserve">В этом контексте легко объяснить выдвижение довольно-таки нереалистичных требований к Израилю, предусматривающих огромные стратегические уступки в обмен на гипотетическую нормализацию со странами, не имевших прямых военных конфликтов с еврейским государством (Гораздо меньшие уступки, на которых пошел Ицхак Рабин </w:t>
      </w:r>
      <w:r w:rsidR="00446370">
        <w:rPr>
          <w:rFonts w:ascii="Times New Roman" w:hAnsi="Times New Roman" w:cs="Times New Roman"/>
          <w:sz w:val="28"/>
          <w:szCs w:val="28"/>
        </w:rPr>
        <w:t xml:space="preserve">в рамках соглашений в Осло вызвали крайне негативную реакцию в израильском обществе и в конечном итоге, стоили израильскому премьеру жизни). Таким образом, Арабскую мирную инициативу стоит расценивать скорее, как часть саудовской дипломатической игры, а не как реалистичную попытку нормализации отношений с Израилем. </w:t>
      </w:r>
    </w:p>
    <w:p w:rsidR="00FE045D" w:rsidRDefault="00FE045D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годы саудовские официальные лица неоднократно заявляли, что не намереваются делать каких-либо других шагов по достижению мира с Израилем. Более того, королевство даже оказывало давления на остальные страны Персидского Залива с целью предотв</w:t>
      </w:r>
      <w:r w:rsidR="00A42D31">
        <w:rPr>
          <w:rFonts w:ascii="Times New Roman" w:hAnsi="Times New Roman" w:cs="Times New Roman"/>
          <w:sz w:val="28"/>
          <w:szCs w:val="28"/>
        </w:rPr>
        <w:t>ратить сепаратную нормализацию.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D31">
        <w:rPr>
          <w:rFonts w:ascii="Times New Roman" w:hAnsi="Times New Roman" w:cs="Times New Roman"/>
          <w:sz w:val="28"/>
          <w:szCs w:val="28"/>
        </w:rPr>
        <w:t>Именно под влиянием королевства образовался официальный консенсус о невозможности официального диалога с Израилем вне принципов Арабской мирной инициативы.</w:t>
      </w:r>
    </w:p>
    <w:p w:rsidR="001E4E97" w:rsidRDefault="00A42D31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на фоне холодного тона арабских дипломатов </w:t>
      </w:r>
      <w:r w:rsidR="00C41FA3">
        <w:rPr>
          <w:rFonts w:ascii="Times New Roman" w:hAnsi="Times New Roman" w:cs="Times New Roman"/>
          <w:sz w:val="28"/>
          <w:szCs w:val="28"/>
        </w:rPr>
        <w:t>и отсутствия официальных связей между Израилем и</w:t>
      </w:r>
      <w:r w:rsidR="00CE4182">
        <w:rPr>
          <w:rFonts w:ascii="Times New Roman" w:hAnsi="Times New Roman" w:cs="Times New Roman"/>
          <w:sz w:val="28"/>
          <w:szCs w:val="28"/>
        </w:rPr>
        <w:t xml:space="preserve"> арабским миром, именно в 2000-</w:t>
      </w:r>
      <w:r w:rsidR="00C41FA3">
        <w:rPr>
          <w:rFonts w:ascii="Times New Roman" w:hAnsi="Times New Roman" w:cs="Times New Roman"/>
          <w:sz w:val="28"/>
          <w:szCs w:val="28"/>
        </w:rPr>
        <w:t>е годы произошло налаживание неофициальных и секретных арабо-израильских контактов на фоне активизации экспансионистской политики И</w:t>
      </w:r>
      <w:r w:rsidR="00341C8C">
        <w:rPr>
          <w:rFonts w:ascii="Times New Roman" w:hAnsi="Times New Roman" w:cs="Times New Roman"/>
          <w:sz w:val="28"/>
          <w:szCs w:val="28"/>
        </w:rPr>
        <w:t>сламской Республики Иран</w:t>
      </w:r>
      <w:r w:rsidR="00C41FA3">
        <w:rPr>
          <w:rFonts w:ascii="Times New Roman" w:hAnsi="Times New Roman" w:cs="Times New Roman"/>
          <w:sz w:val="28"/>
          <w:szCs w:val="28"/>
        </w:rPr>
        <w:t xml:space="preserve">. </w:t>
      </w:r>
      <w:r w:rsidR="00675574">
        <w:rPr>
          <w:rFonts w:ascii="Times New Roman" w:hAnsi="Times New Roman" w:cs="Times New Roman"/>
          <w:sz w:val="28"/>
          <w:szCs w:val="28"/>
        </w:rPr>
        <w:t>По сей день Иран</w:t>
      </w:r>
      <w:r w:rsidR="00C41FA3">
        <w:rPr>
          <w:rFonts w:ascii="Times New Roman" w:hAnsi="Times New Roman" w:cs="Times New Roman"/>
          <w:sz w:val="28"/>
          <w:szCs w:val="28"/>
        </w:rPr>
        <w:t xml:space="preserve"> расценивается как угроза и Израилем, которого иранские лидеры неоднократно называли «раковой опухолью, подлежащей уничтожению</w:t>
      </w:r>
      <w:r w:rsidR="00A1053A">
        <w:rPr>
          <w:rFonts w:ascii="Times New Roman" w:hAnsi="Times New Roman" w:cs="Times New Roman"/>
          <w:sz w:val="28"/>
          <w:szCs w:val="28"/>
        </w:rPr>
        <w:t>»</w:t>
      </w:r>
      <w:r w:rsidR="005E51D4">
        <w:rPr>
          <w:rFonts w:ascii="Times New Roman" w:hAnsi="Times New Roman" w:cs="Times New Roman"/>
          <w:sz w:val="28"/>
          <w:szCs w:val="28"/>
        </w:rPr>
        <w:t>, финансируя и вооружая антиизраильские группировки «Хезболла» и «Хамас»</w:t>
      </w:r>
      <w:r w:rsidR="00A1053A">
        <w:rPr>
          <w:rStyle w:val="a5"/>
          <w:rFonts w:ascii="Times New Roman" w:hAnsi="Times New Roman" w:cs="Times New Roman"/>
          <w:sz w:val="28"/>
          <w:szCs w:val="28"/>
        </w:rPr>
        <w:footnoteReference w:id="75"/>
      </w:r>
      <w:r w:rsidR="00675574">
        <w:rPr>
          <w:rFonts w:ascii="Times New Roman" w:hAnsi="Times New Roman" w:cs="Times New Roman"/>
          <w:sz w:val="28"/>
          <w:szCs w:val="28"/>
        </w:rPr>
        <w:t xml:space="preserve">, </w:t>
      </w:r>
      <w:r w:rsidR="00A1053A">
        <w:rPr>
          <w:rFonts w:ascii="Times New Roman" w:hAnsi="Times New Roman" w:cs="Times New Roman"/>
          <w:sz w:val="28"/>
          <w:szCs w:val="28"/>
        </w:rPr>
        <w:t>и С</w:t>
      </w:r>
      <w:r w:rsidR="00C41FA3">
        <w:rPr>
          <w:rFonts w:ascii="Times New Roman" w:hAnsi="Times New Roman" w:cs="Times New Roman"/>
          <w:sz w:val="28"/>
          <w:szCs w:val="28"/>
        </w:rPr>
        <w:t xml:space="preserve">аудовской Аравией, имеющей идеологический и геостратегический конфликт с Тегераном, и другими монархиями Персидского Залива, </w:t>
      </w:r>
      <w:r w:rsidR="00FB1235">
        <w:rPr>
          <w:rFonts w:ascii="Times New Roman" w:hAnsi="Times New Roman" w:cs="Times New Roman"/>
          <w:sz w:val="28"/>
          <w:szCs w:val="28"/>
        </w:rPr>
        <w:t>обладающим</w:t>
      </w:r>
      <w:r w:rsidR="00C41FA3">
        <w:rPr>
          <w:rFonts w:ascii="Times New Roman" w:hAnsi="Times New Roman" w:cs="Times New Roman"/>
          <w:sz w:val="28"/>
          <w:szCs w:val="28"/>
        </w:rPr>
        <w:t xml:space="preserve"> </w:t>
      </w:r>
      <w:r w:rsidR="00FB1235">
        <w:rPr>
          <w:rFonts w:ascii="Times New Roman" w:hAnsi="Times New Roman" w:cs="Times New Roman"/>
          <w:sz w:val="28"/>
          <w:szCs w:val="28"/>
        </w:rPr>
        <w:t xml:space="preserve">многочисленным </w:t>
      </w:r>
      <w:r w:rsidR="00C41FA3">
        <w:rPr>
          <w:rFonts w:ascii="Times New Roman" w:hAnsi="Times New Roman" w:cs="Times New Roman"/>
          <w:sz w:val="28"/>
          <w:szCs w:val="28"/>
        </w:rPr>
        <w:t>шиитск</w:t>
      </w:r>
      <w:r w:rsidR="00FB1235">
        <w:rPr>
          <w:rFonts w:ascii="Times New Roman" w:hAnsi="Times New Roman" w:cs="Times New Roman"/>
          <w:sz w:val="28"/>
          <w:szCs w:val="28"/>
        </w:rPr>
        <w:t>им</w:t>
      </w:r>
      <w:r w:rsidR="00C41FA3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FB1235">
        <w:rPr>
          <w:rFonts w:ascii="Times New Roman" w:hAnsi="Times New Roman" w:cs="Times New Roman"/>
          <w:sz w:val="28"/>
          <w:szCs w:val="28"/>
        </w:rPr>
        <w:t>м</w:t>
      </w:r>
      <w:r w:rsidR="00C41FA3">
        <w:rPr>
          <w:rFonts w:ascii="Times New Roman" w:hAnsi="Times New Roman" w:cs="Times New Roman"/>
          <w:sz w:val="28"/>
          <w:szCs w:val="28"/>
        </w:rPr>
        <w:t>, которое может быть использовано Ираном для дестабилизации существующих политических режимов.</w:t>
      </w:r>
      <w:r w:rsidR="00FB1235">
        <w:rPr>
          <w:rStyle w:val="a5"/>
          <w:rFonts w:ascii="Times New Roman" w:hAnsi="Times New Roman" w:cs="Times New Roman"/>
          <w:sz w:val="28"/>
          <w:szCs w:val="28"/>
        </w:rPr>
        <w:footnoteReference w:id="76"/>
      </w:r>
      <w:r w:rsidR="0070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E97" w:rsidRPr="00FA017F" w:rsidRDefault="00FA017F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стоит условно разделить государства Персидского залива на более враждебные Ирану (Саудовская Аравия, ОАЭ и Бахрейн) и менее враждебные Ирану (Катар, Кувейт и Оман). Такое разделение прежде всего объясняется геополитической спецификой каждого из государств. Для Саудовской Аравии и Бахрейна конфликт с Ираном, как упоминалось ранее, имеет религиозно-идеологическую природу, а в случае ОАЭ важную роль играют территориальные споры за обладание рядом островов в Персидском Заливе.</w:t>
      </w:r>
      <w:r w:rsidR="00982A7B">
        <w:rPr>
          <w:rStyle w:val="a5"/>
          <w:rFonts w:ascii="Times New Roman" w:hAnsi="Times New Roman" w:cs="Times New Roman"/>
          <w:sz w:val="28"/>
          <w:szCs w:val="28"/>
        </w:rPr>
        <w:footnoteReference w:id="77"/>
      </w:r>
      <w:r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982A7B">
        <w:rPr>
          <w:rFonts w:ascii="Times New Roman" w:hAnsi="Times New Roman" w:cs="Times New Roman"/>
          <w:sz w:val="28"/>
          <w:szCs w:val="28"/>
        </w:rPr>
        <w:t>в иранском вопросе Саудовская Аравия, ОАЭ и Бахрейн зачастую выступают единым геополитическим блоком.</w:t>
      </w:r>
      <w:r>
        <w:rPr>
          <w:rFonts w:ascii="Times New Roman" w:hAnsi="Times New Roman" w:cs="Times New Roman"/>
          <w:sz w:val="28"/>
          <w:szCs w:val="28"/>
        </w:rPr>
        <w:t xml:space="preserve"> Катар и Кувейт</w:t>
      </w:r>
      <w:r w:rsidR="00982A7B">
        <w:rPr>
          <w:rFonts w:ascii="Times New Roman" w:hAnsi="Times New Roman" w:cs="Times New Roman"/>
          <w:sz w:val="28"/>
          <w:szCs w:val="28"/>
        </w:rPr>
        <w:t xml:space="preserve">, в свою очередь, имеют более теплые отношения с Ираном и менее подвержены саудовскому влиянию, однако также имеют опасения насчет иранского влияния. Оман, как всегда, выделяется своими дипломатичностью и нейтралитетом в ближневосточных конфликтах. </w:t>
      </w:r>
    </w:p>
    <w:p w:rsidR="00061228" w:rsidRPr="00061228" w:rsidRDefault="00C50E49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 </w:t>
      </w:r>
      <w:r>
        <w:rPr>
          <w:rFonts w:ascii="Times New Roman" w:hAnsi="Times New Roman" w:cs="Times New Roman"/>
          <w:sz w:val="28"/>
          <w:szCs w:val="28"/>
          <w:lang w:val="en-US"/>
        </w:rPr>
        <w:t>WikiLeaks</w:t>
      </w:r>
      <w:r w:rsidRPr="00C50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уже в первой половине 2000-ых монархии Персидского залива и Израиль сформировали </w:t>
      </w:r>
      <w:r w:rsidR="005E51D4">
        <w:rPr>
          <w:rFonts w:ascii="Times New Roman" w:hAnsi="Times New Roman" w:cs="Times New Roman"/>
          <w:sz w:val="28"/>
          <w:szCs w:val="28"/>
          <w:lang w:bidi="ar-EG"/>
        </w:rPr>
        <w:t>«постоянный секретный диалог по иранскому вопросу», а израильские компании тайно участвовали в вооружении и тренировке армий ОАЭ</w:t>
      </w:r>
      <w:r w:rsidR="001E4E97">
        <w:rPr>
          <w:rFonts w:ascii="Times New Roman" w:hAnsi="Times New Roman" w:cs="Times New Roman"/>
          <w:sz w:val="28"/>
          <w:szCs w:val="28"/>
          <w:lang w:bidi="ar-EG"/>
        </w:rPr>
        <w:t xml:space="preserve"> и</w:t>
      </w:r>
      <w:r w:rsidR="005E51D4">
        <w:rPr>
          <w:rFonts w:ascii="Times New Roman" w:hAnsi="Times New Roman" w:cs="Times New Roman"/>
          <w:sz w:val="28"/>
          <w:szCs w:val="28"/>
          <w:lang w:bidi="ar-EG"/>
        </w:rPr>
        <w:t xml:space="preserve"> Бахрейна</w:t>
      </w:r>
      <w:r w:rsidR="00610EBC">
        <w:rPr>
          <w:rFonts w:ascii="Times New Roman" w:hAnsi="Times New Roman" w:cs="Times New Roman"/>
          <w:sz w:val="28"/>
          <w:szCs w:val="28"/>
          <w:lang w:bidi="ar-EG"/>
        </w:rPr>
        <w:t xml:space="preserve"> и</w:t>
      </w:r>
      <w:r w:rsidR="005E51D4">
        <w:rPr>
          <w:rFonts w:ascii="Times New Roman" w:hAnsi="Times New Roman" w:cs="Times New Roman"/>
          <w:sz w:val="28"/>
          <w:szCs w:val="28"/>
          <w:lang w:bidi="ar-EG"/>
        </w:rPr>
        <w:t xml:space="preserve"> поставляли в Персидский залив передовые технологические системы безопасности.</w:t>
      </w:r>
      <w:r w:rsidR="00061228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78"/>
      </w:r>
      <w:r w:rsidR="005E51D4">
        <w:rPr>
          <w:rFonts w:ascii="Times New Roman" w:hAnsi="Times New Roman" w:cs="Times New Roman"/>
          <w:sz w:val="28"/>
          <w:szCs w:val="28"/>
          <w:lang w:bidi="ar-EG"/>
        </w:rPr>
        <w:t xml:space="preserve"> Кроме того, израильские официальные лица неоднократно встречались со своими коллегами из государств Персидского залива </w:t>
      </w:r>
      <w:r w:rsidR="00061228">
        <w:rPr>
          <w:rFonts w:ascii="Times New Roman" w:hAnsi="Times New Roman" w:cs="Times New Roman"/>
          <w:sz w:val="28"/>
          <w:szCs w:val="28"/>
          <w:lang w:bidi="ar-EG"/>
        </w:rPr>
        <w:t>в третьих</w:t>
      </w:r>
      <w:r w:rsidR="00FE0B01">
        <w:rPr>
          <w:rFonts w:ascii="Times New Roman" w:hAnsi="Times New Roman" w:cs="Times New Roman"/>
          <w:sz w:val="28"/>
          <w:szCs w:val="28"/>
          <w:lang w:bidi="ar-EG"/>
        </w:rPr>
        <w:t xml:space="preserve"> странах.</w:t>
      </w:r>
      <w:r w:rsidR="007035C6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79"/>
      </w:r>
    </w:p>
    <w:p w:rsidR="00C50E49" w:rsidRDefault="00610EB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</w:rPr>
        <w:t>Безусловно, к</w:t>
      </w:r>
      <w:r w:rsidR="00C50E49">
        <w:rPr>
          <w:rFonts w:ascii="Times New Roman" w:hAnsi="Times New Roman" w:cs="Times New Roman"/>
          <w:sz w:val="28"/>
          <w:szCs w:val="28"/>
        </w:rPr>
        <w:t>ак для Израиля, так и для монархий Персидского залива наиболее значительная стратегическая угроза, исходящая от Ирана – это иранская ядерная программа. Именно на фоне опасений появления у режима аятолл ядерного оружия арабские страны и И</w:t>
      </w:r>
      <w:r w:rsidR="00061228">
        <w:rPr>
          <w:rFonts w:ascii="Times New Roman" w:hAnsi="Times New Roman" w:cs="Times New Roman"/>
          <w:sz w:val="28"/>
          <w:szCs w:val="28"/>
        </w:rPr>
        <w:t>зраиль начали оказ</w:t>
      </w:r>
      <w:r w:rsidR="001D31AF">
        <w:rPr>
          <w:rFonts w:ascii="Times New Roman" w:hAnsi="Times New Roman" w:cs="Times New Roman"/>
          <w:sz w:val="28"/>
          <w:szCs w:val="28"/>
          <w:lang w:bidi="ar-EG"/>
        </w:rPr>
        <w:t>ывать принимать дипломатические и даже военно-диверсионные меры с целью предотвратить присоединение Тегерана к «ядерному клубу».</w:t>
      </w:r>
      <w:r w:rsidR="001D31AF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0"/>
      </w:r>
      <w:r w:rsidR="001D31AF">
        <w:rPr>
          <w:rFonts w:ascii="Times New Roman" w:hAnsi="Times New Roman" w:cs="Times New Roman"/>
          <w:sz w:val="28"/>
          <w:szCs w:val="28"/>
          <w:lang w:bidi="ar-EG"/>
        </w:rPr>
        <w:t xml:space="preserve"> Разумеется, координация действий происходила по нала</w:t>
      </w:r>
      <w:r w:rsidR="007035C6">
        <w:rPr>
          <w:rFonts w:ascii="Times New Roman" w:hAnsi="Times New Roman" w:cs="Times New Roman"/>
          <w:sz w:val="28"/>
          <w:szCs w:val="28"/>
          <w:lang w:bidi="ar-EG"/>
        </w:rPr>
        <w:t xml:space="preserve">женным ранее каналам. </w:t>
      </w:r>
    </w:p>
    <w:p w:rsidR="007035C6" w:rsidRDefault="007035C6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И Израиль, и страны Персидского залива предпринимали дипломатические меры для международной политической и экономической изоляции Ирана. В то время как Израиль на протяжении 2000-ых и 2010-ых годов </w:t>
      </w:r>
      <w:r w:rsidR="00341C8C">
        <w:rPr>
          <w:rFonts w:ascii="Times New Roman" w:hAnsi="Times New Roman" w:cs="Times New Roman"/>
          <w:sz w:val="28"/>
          <w:szCs w:val="28"/>
          <w:lang w:bidi="ar-EG"/>
        </w:rPr>
        <w:t>призывал своего главного союзника США оказывать максимальное экономическое давление на Тегеран, арабские государства, в свою очередь, предлагали различные</w:t>
      </w:r>
      <w:r w:rsidR="00341C8C" w:rsidRPr="00341C8C">
        <w:rPr>
          <w:rFonts w:ascii="Times New Roman" w:hAnsi="Times New Roman" w:cs="Times New Roman"/>
          <w:sz w:val="28"/>
          <w:szCs w:val="28"/>
          <w:lang w:bidi="ar-EG"/>
        </w:rPr>
        <w:t xml:space="preserve"> стимулы как для России, так и для Китая, чтобы убедить их в том, что их долгосрочные интересы связаны с арабскими государствами, а не с Ираном. </w:t>
      </w:r>
      <w:r w:rsidR="00341C8C">
        <w:rPr>
          <w:rFonts w:ascii="Times New Roman" w:hAnsi="Times New Roman" w:cs="Times New Roman"/>
          <w:sz w:val="28"/>
          <w:szCs w:val="28"/>
          <w:lang w:bidi="ar-EG"/>
        </w:rPr>
        <w:t xml:space="preserve">В частности, </w:t>
      </w:r>
      <w:r w:rsidR="00341C8C" w:rsidRPr="00341C8C">
        <w:rPr>
          <w:rFonts w:ascii="Times New Roman" w:hAnsi="Times New Roman" w:cs="Times New Roman"/>
          <w:sz w:val="28"/>
          <w:szCs w:val="28"/>
          <w:lang w:bidi="ar-EG"/>
        </w:rPr>
        <w:t>Саудовская Аравия, в частности, предл</w:t>
      </w:r>
      <w:r w:rsidR="0078589E">
        <w:rPr>
          <w:rFonts w:ascii="Times New Roman" w:hAnsi="Times New Roman" w:cs="Times New Roman"/>
          <w:sz w:val="28"/>
          <w:szCs w:val="28"/>
          <w:lang w:bidi="ar-EG"/>
        </w:rPr>
        <w:t>агал</w:t>
      </w:r>
      <w:r w:rsidR="00341C8C" w:rsidRPr="00341C8C">
        <w:rPr>
          <w:rFonts w:ascii="Times New Roman" w:hAnsi="Times New Roman" w:cs="Times New Roman"/>
          <w:sz w:val="28"/>
          <w:szCs w:val="28"/>
          <w:lang w:bidi="ar-EG"/>
        </w:rPr>
        <w:t>а закупить у России оружие на миллиарды долларов, если Москва согласится не продавать современное оружие и ракеты Ирану.</w:t>
      </w:r>
      <w:r w:rsidR="00341C8C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1"/>
      </w:r>
    </w:p>
    <w:p w:rsidR="00CD7A9E" w:rsidRDefault="00341C8C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lastRenderedPageBreak/>
        <w:t xml:space="preserve">Очевидно, что в данном контексте многое для Израиля и государств Персидского залива зависит от действующей администрации в США. Республиканские </w:t>
      </w:r>
      <w:r w:rsidR="00CD7A9E">
        <w:rPr>
          <w:rFonts w:ascii="Times New Roman" w:hAnsi="Times New Roman" w:cs="Times New Roman"/>
          <w:sz w:val="28"/>
          <w:szCs w:val="28"/>
          <w:lang w:bidi="ar-EG"/>
        </w:rPr>
        <w:t>президенты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, исторически занимавшие </w:t>
      </w:r>
      <w:r w:rsidR="00CD7A9E">
        <w:rPr>
          <w:rFonts w:ascii="Times New Roman" w:hAnsi="Times New Roman" w:cs="Times New Roman"/>
          <w:sz w:val="28"/>
          <w:szCs w:val="28"/>
          <w:lang w:bidi="ar-EG"/>
        </w:rPr>
        <w:t xml:space="preserve">жёсткие </w:t>
      </w:r>
      <w:r>
        <w:rPr>
          <w:rFonts w:ascii="Times New Roman" w:hAnsi="Times New Roman" w:cs="Times New Roman"/>
          <w:sz w:val="28"/>
          <w:szCs w:val="28"/>
          <w:lang w:bidi="ar-EG"/>
        </w:rPr>
        <w:t>«ястребиные» позиции в отношении Исламской Республики</w:t>
      </w:r>
      <w:r w:rsidR="00CD7A9E">
        <w:rPr>
          <w:rFonts w:ascii="Times New Roman" w:hAnsi="Times New Roman" w:cs="Times New Roman"/>
          <w:sz w:val="28"/>
          <w:szCs w:val="28"/>
          <w:lang w:bidi="ar-EG"/>
        </w:rPr>
        <w:t>, в глазах Израиля и арабских монархий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имели</w:t>
      </w:r>
      <w:r w:rsidR="00CD7A9E">
        <w:rPr>
          <w:rFonts w:ascii="Times New Roman" w:hAnsi="Times New Roman" w:cs="Times New Roman"/>
          <w:sz w:val="28"/>
          <w:szCs w:val="28"/>
          <w:lang w:bidi="ar-EG"/>
        </w:rPr>
        <w:t xml:space="preserve"> значительное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преимущество над демократическими</w:t>
      </w:r>
      <w:r w:rsidR="00CD7A9E">
        <w:rPr>
          <w:rFonts w:ascii="Times New Roman" w:hAnsi="Times New Roman" w:cs="Times New Roman"/>
          <w:sz w:val="28"/>
          <w:szCs w:val="28"/>
          <w:lang w:bidi="ar-EG"/>
        </w:rPr>
        <w:t xml:space="preserve"> президентами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, предпочитавшими </w:t>
      </w:r>
      <w:r w:rsidR="00CD7A9E">
        <w:rPr>
          <w:rFonts w:ascii="Times New Roman" w:hAnsi="Times New Roman" w:cs="Times New Roman"/>
          <w:sz w:val="28"/>
          <w:szCs w:val="28"/>
          <w:lang w:bidi="ar-EG"/>
        </w:rPr>
        <w:t>более сдержанный дипломатический подход.  Так, с наибольшей напряженностью в американо-израильских и американо-арабских отношениях связано президентство демократа Барака Обамы (2008</w:t>
      </w:r>
      <w:r w:rsidR="00CD7A9E">
        <w:rPr>
          <w:rFonts w:ascii="Times New Roman" w:hAnsi="Times New Roman" w:cs="Times New Roman"/>
          <w:sz w:val="28"/>
          <w:szCs w:val="28"/>
        </w:rPr>
        <w:t xml:space="preserve">–2016 гг.). </w:t>
      </w:r>
    </w:p>
    <w:p w:rsidR="00341C8C" w:rsidRDefault="00CD7A9E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В ближневосточном контексте президентство Обамы запомнилось прежде всего подписанием </w:t>
      </w:r>
      <w:r w:rsidRPr="00CD7A9E">
        <w:rPr>
          <w:rFonts w:ascii="Times New Roman" w:hAnsi="Times New Roman" w:cs="Times New Roman"/>
          <w:sz w:val="28"/>
          <w:szCs w:val="28"/>
          <w:lang w:bidi="ar-EG"/>
        </w:rPr>
        <w:t>Совместн</w:t>
      </w:r>
      <w:r>
        <w:rPr>
          <w:rFonts w:ascii="Times New Roman" w:hAnsi="Times New Roman" w:cs="Times New Roman"/>
          <w:sz w:val="28"/>
          <w:szCs w:val="28"/>
          <w:lang w:bidi="ar-EG"/>
        </w:rPr>
        <w:t>ого</w:t>
      </w:r>
      <w:r w:rsidRPr="00CD7A9E">
        <w:rPr>
          <w:rFonts w:ascii="Times New Roman" w:hAnsi="Times New Roman" w:cs="Times New Roman"/>
          <w:sz w:val="28"/>
          <w:szCs w:val="28"/>
          <w:lang w:bidi="ar-EG"/>
        </w:rPr>
        <w:t xml:space="preserve"> всеобъемлющ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его</w:t>
      </w:r>
      <w:r w:rsidRPr="00CD7A9E">
        <w:rPr>
          <w:rFonts w:ascii="Times New Roman" w:hAnsi="Times New Roman" w:cs="Times New Roman"/>
          <w:sz w:val="28"/>
          <w:szCs w:val="28"/>
          <w:lang w:bidi="ar-EG"/>
        </w:rPr>
        <w:t xml:space="preserve"> план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а</w:t>
      </w:r>
      <w:r w:rsidRPr="00CD7A9E">
        <w:rPr>
          <w:rFonts w:ascii="Times New Roman" w:hAnsi="Times New Roman" w:cs="Times New Roman"/>
          <w:sz w:val="28"/>
          <w:szCs w:val="28"/>
          <w:lang w:bidi="ar-EG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(СВПД) или «Иранской ядерной сделки»</w:t>
      </w:r>
      <w:r w:rsidR="0032661A" w:rsidRPr="0032661A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в 2015 году</w:t>
      </w:r>
      <w:r w:rsidR="001C7CB6">
        <w:rPr>
          <w:rFonts w:ascii="Times New Roman" w:hAnsi="Times New Roman" w:cs="Times New Roman"/>
          <w:sz w:val="28"/>
          <w:szCs w:val="28"/>
          <w:lang w:bidi="ar-EG"/>
        </w:rPr>
        <w:t>. Согласно соглашению, достигнутому Ираном и странами</w:t>
      </w:r>
      <w:r w:rsidR="001C7CB6" w:rsidRPr="001C7CB6">
        <w:rPr>
          <w:rFonts w:ascii="Times New Roman" w:hAnsi="Times New Roman" w:cs="Times New Roman"/>
          <w:sz w:val="28"/>
          <w:szCs w:val="28"/>
          <w:lang w:bidi="ar-EG"/>
        </w:rPr>
        <w:t xml:space="preserve"> «шестёрки» (США, Франция, Великобритания, Германия, Китай и Россия)</w:t>
      </w:r>
      <w:r w:rsidR="001C7CB6">
        <w:rPr>
          <w:rFonts w:ascii="Times New Roman" w:hAnsi="Times New Roman" w:cs="Times New Roman"/>
          <w:sz w:val="28"/>
          <w:szCs w:val="28"/>
          <w:lang w:bidi="ar-EG"/>
        </w:rPr>
        <w:t>, с Ирана постепенно снимались экономические санкции в обмен на гарантии мирного характера ядерной программы, допуску специалистов из МАГАТЭ</w:t>
      </w:r>
      <w:r w:rsidR="001C7CB6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2"/>
      </w:r>
      <w:r w:rsidR="001C7CB6">
        <w:rPr>
          <w:rFonts w:ascii="Times New Roman" w:hAnsi="Times New Roman" w:cs="Times New Roman"/>
          <w:sz w:val="28"/>
          <w:szCs w:val="28"/>
          <w:lang w:bidi="ar-EG"/>
        </w:rPr>
        <w:t xml:space="preserve"> на иранские ядерные объекты и т.д.</w:t>
      </w:r>
      <w:r w:rsidR="001C7CB6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3"/>
      </w:r>
      <w:r w:rsidR="001C7CB6">
        <w:rPr>
          <w:rFonts w:ascii="Times New Roman" w:hAnsi="Times New Roman" w:cs="Times New Roman"/>
          <w:sz w:val="28"/>
          <w:szCs w:val="28"/>
          <w:lang w:bidi="ar-EG"/>
        </w:rPr>
        <w:t xml:space="preserve"> Хотя страны Запада в сделке представляли четыре государства, США в силу своей экономической и геополитической мощи, являлись ключевым актором, с согласия которого соглашение не могло было быть достигнуто.</w:t>
      </w:r>
    </w:p>
    <w:p w:rsidR="007035C6" w:rsidRDefault="001C7CB6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Соглашение было воспринято в штыки как Израилем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, увидевшего в нем предательство Соединенными Штатами своих интересов. П</w:t>
      </w:r>
      <w:r w:rsidR="0032661A" w:rsidRPr="0032661A">
        <w:rPr>
          <w:rFonts w:ascii="Times New Roman" w:hAnsi="Times New Roman" w:cs="Times New Roman"/>
          <w:sz w:val="28"/>
          <w:szCs w:val="28"/>
          <w:lang w:bidi="ar-EG"/>
        </w:rPr>
        <w:t xml:space="preserve">ремьер-министр 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 xml:space="preserve">Израиля </w:t>
      </w:r>
      <w:r w:rsidR="0032661A" w:rsidRPr="0032661A">
        <w:rPr>
          <w:rFonts w:ascii="Times New Roman" w:hAnsi="Times New Roman" w:cs="Times New Roman"/>
          <w:sz w:val="28"/>
          <w:szCs w:val="28"/>
          <w:lang w:bidi="ar-EG"/>
        </w:rPr>
        <w:t xml:space="preserve">Биньямин Нетаньяху 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назвал сделку «позорной капитуляцией» и заявил</w:t>
      </w:r>
      <w:r w:rsidR="0032661A" w:rsidRPr="0032661A">
        <w:rPr>
          <w:rFonts w:ascii="Times New Roman" w:hAnsi="Times New Roman" w:cs="Times New Roman"/>
          <w:sz w:val="28"/>
          <w:szCs w:val="28"/>
          <w:lang w:bidi="ar-EG"/>
        </w:rPr>
        <w:t xml:space="preserve">: «Израиль не связан этой сделкой с Ираном, поскольку Иран </w:t>
      </w:r>
      <w:r w:rsidR="0032661A" w:rsidRPr="0032661A">
        <w:rPr>
          <w:rFonts w:ascii="Times New Roman" w:hAnsi="Times New Roman" w:cs="Times New Roman"/>
          <w:sz w:val="28"/>
          <w:szCs w:val="28"/>
          <w:lang w:bidi="ar-EG"/>
        </w:rPr>
        <w:lastRenderedPageBreak/>
        <w:t xml:space="preserve">продолжает 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стремиться к нашему уничтожению, и</w:t>
      </w:r>
      <w:r w:rsidR="0032661A" w:rsidRPr="0032661A">
        <w:rPr>
          <w:rFonts w:ascii="Times New Roman" w:hAnsi="Times New Roman" w:cs="Times New Roman"/>
          <w:sz w:val="28"/>
          <w:szCs w:val="28"/>
          <w:lang w:bidi="ar-EG"/>
        </w:rPr>
        <w:t xml:space="preserve"> мы </w:t>
      </w:r>
      <w:r w:rsidR="0032661A">
        <w:rPr>
          <w:rFonts w:ascii="Times New Roman" w:hAnsi="Times New Roman" w:cs="Times New Roman"/>
          <w:sz w:val="28"/>
          <w:szCs w:val="28"/>
          <w:lang w:bidi="ar-EG"/>
        </w:rPr>
        <w:t>продолжим защищаться».</w:t>
      </w:r>
      <w:r w:rsidR="0032661A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4"/>
      </w:r>
    </w:p>
    <w:p w:rsidR="0078589E" w:rsidRDefault="0032661A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Реакция </w:t>
      </w:r>
      <w:r w:rsidR="001E4E97">
        <w:rPr>
          <w:rFonts w:ascii="Times New Roman" w:hAnsi="Times New Roman" w:cs="Times New Roman"/>
          <w:sz w:val="28"/>
          <w:szCs w:val="28"/>
          <w:lang w:bidi="ar-EG"/>
        </w:rPr>
        <w:t xml:space="preserve">государств Персидского Залива </w:t>
      </w:r>
      <w:r w:rsidR="00982A7B">
        <w:rPr>
          <w:rFonts w:ascii="Times New Roman" w:hAnsi="Times New Roman" w:cs="Times New Roman"/>
          <w:sz w:val="28"/>
          <w:szCs w:val="28"/>
          <w:lang w:bidi="ar-EG"/>
        </w:rPr>
        <w:t xml:space="preserve">была смешанной, что можно объяснить неоднородностью монархий Залива в контексте враждебности к Ирану, о которой упоминалось ранее. </w:t>
      </w:r>
      <w:r w:rsidR="00083F5F">
        <w:rPr>
          <w:rFonts w:ascii="Times New Roman" w:hAnsi="Times New Roman" w:cs="Times New Roman"/>
          <w:sz w:val="28"/>
          <w:szCs w:val="28"/>
          <w:lang w:bidi="ar-EG"/>
        </w:rPr>
        <w:t>В то время как Катар, Оман и Кувейт открыто приветствовали соглашение, ОАЭ и Бахрейн промолчали</w:t>
      </w:r>
      <w:r w:rsidR="00674AF2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5"/>
      </w:r>
      <w:r w:rsidR="00083F5F">
        <w:rPr>
          <w:rFonts w:ascii="Times New Roman" w:hAnsi="Times New Roman" w:cs="Times New Roman"/>
          <w:sz w:val="28"/>
          <w:szCs w:val="28"/>
          <w:lang w:bidi="ar-EG"/>
        </w:rPr>
        <w:t>, а официальная реакция Саудовской Аравии была скептически-сдержанной.</w:t>
      </w:r>
      <w:r w:rsidR="00083F5F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86"/>
      </w:r>
      <w:r w:rsidR="00674AF2">
        <w:rPr>
          <w:rFonts w:ascii="Times New Roman" w:hAnsi="Times New Roman" w:cs="Times New Roman"/>
          <w:sz w:val="28"/>
          <w:szCs w:val="28"/>
          <w:lang w:bidi="ar-EG"/>
        </w:rPr>
        <w:t xml:space="preserve"> Это можно объяснить </w:t>
      </w:r>
      <w:r w:rsidR="004248D0">
        <w:rPr>
          <w:rFonts w:ascii="Times New Roman" w:hAnsi="Times New Roman" w:cs="Times New Roman"/>
          <w:sz w:val="28"/>
          <w:szCs w:val="28"/>
          <w:lang w:bidi="ar-EG"/>
        </w:rPr>
        <w:t>двумя факторами. Во-первых,</w:t>
      </w:r>
      <w:r w:rsidR="00674AF2">
        <w:rPr>
          <w:rFonts w:ascii="Times New Roman" w:hAnsi="Times New Roman" w:cs="Times New Roman"/>
          <w:sz w:val="28"/>
          <w:szCs w:val="28"/>
          <w:lang w:bidi="ar-EG"/>
        </w:rPr>
        <w:t xml:space="preserve"> в </w:t>
      </w:r>
      <w:r w:rsidR="0078589E">
        <w:rPr>
          <w:rFonts w:ascii="Times New Roman" w:hAnsi="Times New Roman" w:cs="Times New Roman"/>
          <w:sz w:val="28"/>
          <w:szCs w:val="28"/>
          <w:lang w:bidi="ar-EG"/>
        </w:rPr>
        <w:t>арабск</w:t>
      </w:r>
      <w:r w:rsidR="00674AF2">
        <w:rPr>
          <w:rFonts w:ascii="Times New Roman" w:hAnsi="Times New Roman" w:cs="Times New Roman"/>
          <w:sz w:val="28"/>
          <w:szCs w:val="28"/>
          <w:lang w:bidi="ar-EG"/>
        </w:rPr>
        <w:t>ом мире публичное согласие с израильской позицией невыгодно с точки зрения общественного мнения, особенно при отсутствии офи</w:t>
      </w:r>
      <w:r w:rsidR="00610EBC">
        <w:rPr>
          <w:rFonts w:ascii="Times New Roman" w:hAnsi="Times New Roman" w:cs="Times New Roman"/>
          <w:sz w:val="28"/>
          <w:szCs w:val="28"/>
          <w:lang w:bidi="ar-EG"/>
        </w:rPr>
        <w:t>циальной политики нормализации, в</w:t>
      </w:r>
      <w:r w:rsidR="004248D0">
        <w:rPr>
          <w:rFonts w:ascii="Times New Roman" w:hAnsi="Times New Roman" w:cs="Times New Roman"/>
          <w:sz w:val="28"/>
          <w:szCs w:val="28"/>
          <w:lang w:bidi="ar-EG"/>
        </w:rPr>
        <w:t>о-вторых, очевидно, что монархии Залива не хотели осложнять отношения с а</w:t>
      </w:r>
      <w:r w:rsidR="001129A3">
        <w:rPr>
          <w:rFonts w:ascii="Times New Roman" w:hAnsi="Times New Roman" w:cs="Times New Roman"/>
          <w:sz w:val="28"/>
          <w:szCs w:val="28"/>
          <w:lang w:bidi="ar-EG"/>
        </w:rPr>
        <w:t xml:space="preserve">дминистрацией президента Обамы, а также с кандидатом от Демократической партии Хиллари Клинтон, чья победа на выборах 2016 года казалась весьма вероятной. </w:t>
      </w:r>
    </w:p>
    <w:p w:rsidR="004248D0" w:rsidRDefault="00D865C3" w:rsidP="0026511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Таким образом, </w:t>
      </w:r>
      <w:r w:rsidR="001129A3">
        <w:rPr>
          <w:rFonts w:ascii="Times New Roman" w:hAnsi="Times New Roman" w:cs="Times New Roman"/>
          <w:sz w:val="28"/>
          <w:szCs w:val="28"/>
          <w:lang w:bidi="ar-EG"/>
        </w:rPr>
        <w:t xml:space="preserve">довольно неожиданная 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победа на выборах в США кандидата от республиканцев Дональда Трампа в ноябре 2016 года консолидировала Израиль и монархии Персидского Залива против Ирана, во-многом подготовив почву для процесса официальной нормализации отношений, начавшейся в полную силу летом 2020 года. </w:t>
      </w:r>
    </w:p>
    <w:p w:rsidR="00D865C3" w:rsidRPr="0042351D" w:rsidRDefault="00D865C3" w:rsidP="00FE0B01">
      <w:pPr>
        <w:pStyle w:val="2"/>
        <w:rPr>
          <w:lang w:bidi="ar-EG"/>
        </w:rPr>
      </w:pPr>
      <w:bookmarkStart w:id="11" w:name="_Toc72423051"/>
      <w:r w:rsidRPr="0042351D">
        <w:rPr>
          <w:lang w:bidi="ar-EG"/>
        </w:rPr>
        <w:t>2.4 «Авраамовы соглашения»: начало официальной нормализации</w:t>
      </w:r>
      <w:bookmarkEnd w:id="11"/>
    </w:p>
    <w:p w:rsidR="001129A3" w:rsidRDefault="001129A3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администрации Трампа на Ближнем Востоке с момента инаугурации заключалась в:</w:t>
      </w:r>
    </w:p>
    <w:p w:rsidR="001129A3" w:rsidRDefault="001129A3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Безоговорочной и безусловной дипломатической поддержке Израиля. Президент США принял ряд неоднозначных дипломатических решений,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были встречены ликованием в Израиле и гневом в исламском мире. Самыми примечательными из них являются перенос американского посольства из Тель-Авива в Иерусалим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7"/>
      </w:r>
      <w:r>
        <w:rPr>
          <w:rFonts w:ascii="Times New Roman" w:hAnsi="Times New Roman" w:cs="Times New Roman"/>
          <w:sz w:val="28"/>
          <w:szCs w:val="28"/>
        </w:rPr>
        <w:t>, признание израильского суверенитета над Голанскими Высотами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8"/>
      </w:r>
      <w:r>
        <w:rPr>
          <w:rFonts w:ascii="Times New Roman" w:hAnsi="Times New Roman" w:cs="Times New Roman"/>
          <w:sz w:val="28"/>
          <w:szCs w:val="28"/>
        </w:rPr>
        <w:t>, а также отказ от осуждения строительства Израилем поселений на Западном Берегу реки Иордан.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9"/>
      </w:r>
    </w:p>
    <w:p w:rsidR="001129A3" w:rsidRDefault="001129A3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Достаточно враждебной политике в отношении Палестинской Национальной Администрации. Указами Трампа была прекращена американская финансовая помощь ПНА, также было закрыто ее дипломатической представительство в Вашингтоне.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0"/>
      </w:r>
      <w:r>
        <w:rPr>
          <w:rFonts w:ascii="Times New Roman" w:hAnsi="Times New Roman" w:cs="Times New Roman"/>
          <w:sz w:val="28"/>
          <w:szCs w:val="28"/>
        </w:rPr>
        <w:t xml:space="preserve"> Помимо этого, предложенный США план разрешения палестино-израильского конфликта, получивший название «Сделка века», по мнению экспертов, частично или полностью игнорировал палестинские требования и являлся односторонне произраильским.</w:t>
      </w:r>
    </w:p>
    <w:p w:rsidR="00D865C3" w:rsidRDefault="001129A3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Открытой конфронтации с Исламской Республикой Иран. Администрация Трампа в одностороннем порядке вышла из т.н. ядерной сделки, которую заключил с Тегераном предшественник Трампа Барак Обама</w:t>
      </w:r>
      <w:r w:rsidR="00E73979">
        <w:rPr>
          <w:rStyle w:val="a5"/>
          <w:rFonts w:ascii="Times New Roman" w:hAnsi="Times New Roman" w:cs="Times New Roman"/>
          <w:sz w:val="28"/>
          <w:szCs w:val="28"/>
        </w:rPr>
        <w:footnoteReference w:id="91"/>
      </w:r>
      <w:r>
        <w:rPr>
          <w:rFonts w:ascii="Times New Roman" w:hAnsi="Times New Roman" w:cs="Times New Roman"/>
          <w:sz w:val="28"/>
          <w:szCs w:val="28"/>
        </w:rPr>
        <w:t>, ужесточила антииранские экономические санкции, а также в начале 2020 г. ликвидировала главу КСИР</w:t>
      </w:r>
      <w:r w:rsidR="00E73979">
        <w:rPr>
          <w:rStyle w:val="a5"/>
          <w:rFonts w:ascii="Times New Roman" w:hAnsi="Times New Roman" w:cs="Times New Roman"/>
          <w:sz w:val="28"/>
          <w:szCs w:val="28"/>
        </w:rPr>
        <w:footnoteReference w:id="92"/>
      </w:r>
      <w:r>
        <w:rPr>
          <w:rFonts w:ascii="Times New Roman" w:hAnsi="Times New Roman" w:cs="Times New Roman"/>
          <w:sz w:val="28"/>
          <w:szCs w:val="28"/>
        </w:rPr>
        <w:t xml:space="preserve"> Касема Сулеймани.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3"/>
      </w:r>
    </w:p>
    <w:p w:rsidR="00265110" w:rsidRDefault="00265110" w:rsidP="00265110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шаги американской администрации можно интерпретировать как своеобразный сигнал Вашингтона о неосуществимости и неактуальности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Арабской мирной инициативы в контексте </w:t>
      </w:r>
      <w:r w:rsidR="002635F5">
        <w:rPr>
          <w:rFonts w:ascii="Times New Roman" w:hAnsi="Times New Roman" w:cs="Times New Roman"/>
          <w:sz w:val="28"/>
          <w:szCs w:val="28"/>
        </w:rPr>
        <w:t>реальной геополитической обстановки и необходимости консолидации антииранских сил</w:t>
      </w:r>
      <w:r w:rsidR="00F72690">
        <w:rPr>
          <w:rFonts w:ascii="Times New Roman" w:hAnsi="Times New Roman" w:cs="Times New Roman"/>
          <w:sz w:val="28"/>
          <w:szCs w:val="28"/>
        </w:rPr>
        <w:t xml:space="preserve">. Таким образом, подписание в августе 2020 года «Авраамовых соглашений», ознаменовавших нормализацию отношений между Израилем, ОАЭ и Бахрейном стало результатом, в первую очередь, политики Соединенных Штатов. </w:t>
      </w:r>
    </w:p>
    <w:p w:rsidR="003E138C" w:rsidRPr="00265110" w:rsidRDefault="003E138C" w:rsidP="00B96128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официальным условием, при котором ОАЭ и Бахрейн пошли на нормализацию отношений был отказ Израиля от аннексии части Западного берега реки Иордан</w:t>
      </w:r>
      <w:r w:rsidR="00322576">
        <w:rPr>
          <w:rFonts w:ascii="Times New Roman" w:hAnsi="Times New Roman" w:cs="Times New Roman"/>
          <w:sz w:val="28"/>
          <w:szCs w:val="28"/>
        </w:rPr>
        <w:t xml:space="preserve">, который планировался израильским премьером Нетаньяху, многие эксперты считают, что угрозы аннексии являлись скорее политической игрой, </w:t>
      </w:r>
      <w:r w:rsidR="00D37208">
        <w:rPr>
          <w:rFonts w:ascii="Times New Roman" w:hAnsi="Times New Roman" w:cs="Times New Roman"/>
          <w:sz w:val="28"/>
          <w:szCs w:val="28"/>
        </w:rPr>
        <w:t>способствующей обоснованию для нормализации</w:t>
      </w:r>
      <w:r w:rsidR="00B96128">
        <w:rPr>
          <w:rFonts w:ascii="Times New Roman" w:hAnsi="Times New Roman" w:cs="Times New Roman"/>
          <w:sz w:val="28"/>
          <w:szCs w:val="28"/>
        </w:rPr>
        <w:t xml:space="preserve"> в арабском мире</w:t>
      </w:r>
      <w:r w:rsidR="00D37208">
        <w:rPr>
          <w:rFonts w:ascii="Times New Roman" w:hAnsi="Times New Roman" w:cs="Times New Roman"/>
          <w:sz w:val="28"/>
          <w:szCs w:val="28"/>
        </w:rPr>
        <w:t xml:space="preserve">, нежели реальными </w:t>
      </w:r>
      <w:r w:rsidR="00B96128">
        <w:rPr>
          <w:rFonts w:ascii="Times New Roman" w:hAnsi="Times New Roman" w:cs="Times New Roman"/>
          <w:sz w:val="28"/>
          <w:szCs w:val="28"/>
        </w:rPr>
        <w:t>планами.</w:t>
      </w:r>
      <w:r w:rsidR="00B96128">
        <w:rPr>
          <w:rStyle w:val="a5"/>
          <w:rFonts w:ascii="Times New Roman" w:hAnsi="Times New Roman" w:cs="Times New Roman"/>
          <w:sz w:val="28"/>
          <w:szCs w:val="28"/>
        </w:rPr>
        <w:footnoteReference w:id="94"/>
      </w:r>
      <w:r w:rsidR="00B96128">
        <w:rPr>
          <w:rFonts w:ascii="Times New Roman" w:hAnsi="Times New Roman" w:cs="Times New Roman"/>
          <w:sz w:val="28"/>
          <w:szCs w:val="28"/>
        </w:rPr>
        <w:t xml:space="preserve"> Благодаря данной «игре», ОАЭ и Бахрейн сумели выставить нормализацию отношений с Израилем как шаг в интересах палестинцев, остановивший израильскую экспансию на палестинских земля</w:t>
      </w:r>
      <w:r w:rsidR="00345557">
        <w:rPr>
          <w:rFonts w:ascii="Times New Roman" w:hAnsi="Times New Roman" w:cs="Times New Roman"/>
          <w:sz w:val="28"/>
          <w:szCs w:val="28"/>
        </w:rPr>
        <w:t>х</w:t>
      </w:r>
      <w:r w:rsidR="00B96128">
        <w:rPr>
          <w:rFonts w:ascii="Times New Roman" w:hAnsi="Times New Roman" w:cs="Times New Roman"/>
          <w:sz w:val="28"/>
          <w:szCs w:val="28"/>
        </w:rPr>
        <w:t>, а не циничное действие в собственных интересах.</w:t>
      </w:r>
    </w:p>
    <w:p w:rsidR="00D865C3" w:rsidRDefault="001653EB" w:rsidP="001653EB">
      <w:pPr>
        <w:spacing w:afterLines="30" w:after="72" w:line="360" w:lineRule="auto"/>
        <w:ind w:firstLine="709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Уже очевидно, что нормализация отношений Израиля с ОАЭ и Бахрейном имеет значительные отличия от предыдущих мирных договоров еврейского государства с арабскими странами: Египтом в 1979 году и Иорданией в 1994 году. Отношения Израиля с Каиром и Амманом многие называют «холодным миром»: несмотря на наличие официальных дипломатических отношений, межгосударственное, экономическое, туристическое и культурное сотрудничество между государствами сведено к минимуму вследствие антиизраильски-настроенного общественного мнения в Египте и Иордании. Однако, в случае с ОАЭ и Бахрейном мы видим совершенно иную картину: с момента подписания соглашений о нормализации, три государства </w:t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t xml:space="preserve">за короткий срок начали полномасштабное и </w:t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lastRenderedPageBreak/>
        <w:t>публичное сотрудничество в военной</w:t>
      </w:r>
      <w:r w:rsidR="005C4759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95"/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t>, экономической</w:t>
      </w:r>
      <w:r w:rsidR="005C4759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96"/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r w:rsidR="001F351E">
        <w:rPr>
          <w:rFonts w:ascii="Times New Roman" w:hAnsi="Times New Roman" w:cs="Times New Roman"/>
          <w:sz w:val="28"/>
          <w:szCs w:val="28"/>
          <w:lang w:bidi="ar-EG"/>
        </w:rPr>
        <w:t>научно-технологической</w:t>
      </w:r>
      <w:r w:rsidR="005C4759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97"/>
      </w:r>
      <w:r w:rsidR="00724FE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t>культурной</w:t>
      </w:r>
      <w:r w:rsidR="005C4759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98"/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t xml:space="preserve"> и туристической</w:t>
      </w:r>
      <w:r w:rsidR="005C4759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99"/>
      </w:r>
      <w:r w:rsidR="005C4759">
        <w:rPr>
          <w:rFonts w:ascii="Times New Roman" w:hAnsi="Times New Roman" w:cs="Times New Roman"/>
          <w:sz w:val="28"/>
          <w:szCs w:val="28"/>
          <w:lang w:bidi="ar-EG"/>
        </w:rPr>
        <w:t xml:space="preserve"> сферах. </w:t>
      </w:r>
    </w:p>
    <w:p w:rsidR="001F351E" w:rsidRDefault="001F351E" w:rsidP="00CC080D">
      <w:pPr>
        <w:spacing w:afterLines="30" w:after="72" w:line="360" w:lineRule="auto"/>
        <w:ind w:firstLine="709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Как и следовало ожидать, «Авраамовы соглашения» были встречены неприятием со стороны палестинцев. Все палестинск</w:t>
      </w:r>
      <w:r w:rsidR="00CC080D">
        <w:rPr>
          <w:rFonts w:ascii="Times New Roman" w:hAnsi="Times New Roman" w:cs="Times New Roman"/>
          <w:sz w:val="28"/>
          <w:szCs w:val="28"/>
          <w:lang w:bidi="ar-EG"/>
        </w:rPr>
        <w:t>ие фракции, включая ФАТХ, Хамас и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«Исламский Джихад» </w:t>
      </w:r>
      <w:r w:rsidR="00CC080D">
        <w:rPr>
          <w:rFonts w:ascii="Times New Roman" w:hAnsi="Times New Roman" w:cs="Times New Roman"/>
          <w:sz w:val="28"/>
          <w:szCs w:val="28"/>
          <w:lang w:bidi="ar-EG"/>
        </w:rPr>
        <w:t>высказались негативно по поводу соглашений.</w:t>
      </w:r>
      <w:r w:rsidR="00EC53B1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100"/>
      </w:r>
      <w:r w:rsidR="00CC080D">
        <w:rPr>
          <w:rFonts w:ascii="Times New Roman" w:hAnsi="Times New Roman" w:cs="Times New Roman"/>
          <w:sz w:val="28"/>
          <w:szCs w:val="28"/>
          <w:lang w:bidi="ar-EG"/>
        </w:rPr>
        <w:t xml:space="preserve"> Однако, саботировать реализацию соглашений палестинцам так и не удалось. Более того, даже Лига арабских государств не стала осуждать ОАЭ и Бахрейн за нормализацию отношений с Израилем, что говорит о </w:t>
      </w:r>
      <w:r w:rsidR="00EC53B1">
        <w:rPr>
          <w:rFonts w:ascii="Times New Roman" w:hAnsi="Times New Roman" w:cs="Times New Roman"/>
          <w:sz w:val="28"/>
          <w:szCs w:val="28"/>
          <w:lang w:bidi="ar-EG"/>
        </w:rPr>
        <w:t>резком снижении влияния палестинцев на общеарабскую позицию.</w:t>
      </w:r>
      <w:r w:rsidR="00EC53B1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101"/>
      </w:r>
    </w:p>
    <w:p w:rsidR="002754FC" w:rsidRPr="004248D0" w:rsidRDefault="002754FC" w:rsidP="002754FC">
      <w:pPr>
        <w:spacing w:afterLines="30" w:after="72" w:line="360" w:lineRule="auto"/>
        <w:ind w:firstLine="709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                                                   ***</w:t>
      </w:r>
    </w:p>
    <w:p w:rsidR="00446370" w:rsidRDefault="002754FC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исторического обзора взаимоотношений между Израилем и странами Персидского залива с 1940-х годов по настоящее время, мы можем наблюдать коренные изменения в </w:t>
      </w:r>
      <w:r w:rsidRPr="002754FC">
        <w:rPr>
          <w:rFonts w:ascii="Times New Roman" w:hAnsi="Times New Roman" w:cs="Times New Roman"/>
          <w:sz w:val="28"/>
          <w:szCs w:val="28"/>
        </w:rPr>
        <w:t>геополитической обстановки ближневосточно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54FC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4FC">
        <w:rPr>
          <w:rFonts w:ascii="Times New Roman" w:hAnsi="Times New Roman" w:cs="Times New Roman"/>
          <w:sz w:val="28"/>
          <w:szCs w:val="28"/>
        </w:rPr>
        <w:t xml:space="preserve"> и снижения важности и первоочередности палестинской проблемы в глазах стран Персидского залива и арабских стран в общем.</w:t>
      </w:r>
      <w:r>
        <w:rPr>
          <w:rFonts w:ascii="Times New Roman" w:hAnsi="Times New Roman" w:cs="Times New Roman"/>
          <w:sz w:val="28"/>
          <w:szCs w:val="28"/>
        </w:rPr>
        <w:t xml:space="preserve"> После нормализации отношений Израиля с ОАЭ и Бахрейном, мирные соглашения с еврейским государством подписали</w:t>
      </w:r>
      <w:r w:rsidR="000E73D1">
        <w:rPr>
          <w:rFonts w:ascii="Times New Roman" w:hAnsi="Times New Roman" w:cs="Times New Roman"/>
          <w:sz w:val="28"/>
          <w:szCs w:val="28"/>
        </w:rPr>
        <w:t xml:space="preserve"> Судан и Марокко, что позволяет говорить об импульсе, существенно ускорившем арабо-</w:t>
      </w:r>
      <w:r w:rsidR="000E73D1">
        <w:rPr>
          <w:rFonts w:ascii="Times New Roman" w:hAnsi="Times New Roman" w:cs="Times New Roman"/>
          <w:sz w:val="28"/>
          <w:szCs w:val="28"/>
        </w:rPr>
        <w:lastRenderedPageBreak/>
        <w:t>израильскую нормализацию. В рамках данного исследования представляет интерес перспективы нормализации отношений Израиля с другими государствами Персидского залива, особенно в контексте смены администрации в США в 2021 году</w:t>
      </w:r>
      <w:r w:rsidR="00BD5E9C">
        <w:rPr>
          <w:rFonts w:ascii="Times New Roman" w:hAnsi="Times New Roman" w:cs="Times New Roman"/>
          <w:sz w:val="28"/>
          <w:szCs w:val="28"/>
        </w:rPr>
        <w:t xml:space="preserve">. Анализ этих перспектив, а также факторов, способствующих нормализации проводится в </w:t>
      </w:r>
      <w:r w:rsidR="008206A4">
        <w:rPr>
          <w:rFonts w:ascii="Times New Roman" w:hAnsi="Times New Roman" w:cs="Times New Roman"/>
          <w:sz w:val="28"/>
          <w:szCs w:val="28"/>
        </w:rPr>
        <w:t>следующей главе</w:t>
      </w:r>
      <w:r w:rsidR="00BD5E9C">
        <w:rPr>
          <w:rFonts w:ascii="Times New Roman" w:hAnsi="Times New Roman" w:cs="Times New Roman"/>
          <w:sz w:val="28"/>
          <w:szCs w:val="28"/>
        </w:rPr>
        <w:t>.</w:t>
      </w: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E951A3" w:rsidRDefault="00E951A3" w:rsidP="000E73D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FE0B01" w:rsidRDefault="00FE0B01" w:rsidP="0042351D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51A3" w:rsidRPr="0042351D" w:rsidRDefault="00E951A3" w:rsidP="00FE0B01">
      <w:pPr>
        <w:pStyle w:val="1"/>
      </w:pPr>
      <w:bookmarkStart w:id="12" w:name="_Toc72423052"/>
      <w:r w:rsidRPr="0042351D">
        <w:lastRenderedPageBreak/>
        <w:t>Глава 3. Факторы и перспективы нормализации между Израилем и странами Персидского залива.</w:t>
      </w:r>
      <w:bookmarkEnd w:id="12"/>
    </w:p>
    <w:p w:rsidR="00E951A3" w:rsidRDefault="00E951A3" w:rsidP="0064593A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и геостратегический анализ политической обстановки на Ближнем Востоке позволяет говорить о ряде факторов, определяющих вероятность нормализации отношений между Израилем и каждой отдельно-взятой страной</w:t>
      </w:r>
      <w:r w:rsidR="0064593A">
        <w:rPr>
          <w:rFonts w:ascii="Times New Roman" w:hAnsi="Times New Roman" w:cs="Times New Roman"/>
          <w:sz w:val="28"/>
          <w:szCs w:val="28"/>
        </w:rPr>
        <w:t xml:space="preserve"> Персидского залива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FB2">
        <w:rPr>
          <w:rStyle w:val="a5"/>
          <w:rFonts w:ascii="Times New Roman" w:hAnsi="Times New Roman" w:cs="Times New Roman"/>
          <w:sz w:val="28"/>
          <w:szCs w:val="28"/>
        </w:rPr>
        <w:footnoteReference w:id="102"/>
      </w:r>
      <w:r>
        <w:rPr>
          <w:rFonts w:ascii="Times New Roman" w:hAnsi="Times New Roman" w:cs="Times New Roman"/>
          <w:sz w:val="28"/>
          <w:szCs w:val="28"/>
        </w:rPr>
        <w:t xml:space="preserve"> В данной главе факторы, способствующие нормализации будут подробно рассмотрены с целью создания универсальной полит</w:t>
      </w:r>
      <w:r w:rsidR="00F86FB2">
        <w:rPr>
          <w:rFonts w:ascii="Times New Roman" w:hAnsi="Times New Roman" w:cs="Times New Roman"/>
          <w:sz w:val="28"/>
          <w:szCs w:val="28"/>
        </w:rPr>
        <w:t>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86FB2">
        <w:rPr>
          <w:rFonts w:ascii="Times New Roman" w:hAnsi="Times New Roman" w:cs="Times New Roman"/>
          <w:sz w:val="28"/>
          <w:szCs w:val="28"/>
        </w:rPr>
        <w:t>одели, позволяющей как объяснить уже состоявшиеся соглашения о нормализации, так и оценить перспективы заключения подобных соглашений в будущем.</w:t>
      </w:r>
      <w:r w:rsidR="00741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22D" w:rsidRPr="0042351D" w:rsidRDefault="00C0522D" w:rsidP="00FE0B01">
      <w:pPr>
        <w:pStyle w:val="2"/>
      </w:pPr>
      <w:bookmarkStart w:id="13" w:name="_Toc72423053"/>
      <w:r w:rsidRPr="0042351D">
        <w:t xml:space="preserve">3.1. Фактор </w:t>
      </w:r>
      <w:r w:rsidR="0074194F" w:rsidRPr="0042351D">
        <w:t>А</w:t>
      </w:r>
      <w:r w:rsidR="00060BC6">
        <w:t>.</w:t>
      </w:r>
      <w:r w:rsidRPr="0042351D">
        <w:t xml:space="preserve"> </w:t>
      </w:r>
      <w:r w:rsidR="00D23866" w:rsidRPr="0042351D">
        <w:t>Геополитическое влияние</w:t>
      </w:r>
      <w:r w:rsidRPr="0042351D">
        <w:t xml:space="preserve"> США</w:t>
      </w:r>
      <w:bookmarkEnd w:id="13"/>
    </w:p>
    <w:p w:rsidR="00C0522D" w:rsidRDefault="00C0522D" w:rsidP="00C0522D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всем протяжении ХХ-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 Соединенные Штаты Америки являлись ведущей мировой сверхдержавой, а после распада в 1991 году Советского Союза, Вашингтон фактически стал мировым гегемоном. Военная, экономическая и дипломатическая мощь Америки позволяла и позволяет ей оказывать огромное влияние на геополитические процессы в мире и в том числе, в ближневосточном регионе.</w:t>
      </w:r>
    </w:p>
    <w:p w:rsidR="0017465B" w:rsidRDefault="00C0522D" w:rsidP="0021597C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союзные отношения с США являются одним из главных геополитических активов Израиля. Финансовая, военная и дипломатическая поддержка, оказываемая Израилю Вашингтоном с 1970-х годов помогала еврейскому государству поддерживать статус региональной сверхдержавы и вести диалог с арабскими странами с позиции силы. Кроме этого, США выступали посредником во всех шести мирных договорах, подписанных между Израилем и арабскими странами: с Египтом в 1979 году, Иорданией в 1994 году, ОАЭ, Бахрейном, Суданом и Марокко в 2020 году.</w:t>
      </w:r>
      <w:r w:rsidR="0034104B">
        <w:rPr>
          <w:rStyle w:val="a5"/>
          <w:rFonts w:ascii="Times New Roman" w:hAnsi="Times New Roman" w:cs="Times New Roman"/>
          <w:sz w:val="28"/>
          <w:szCs w:val="28"/>
        </w:rPr>
        <w:footnoteReference w:id="103"/>
      </w:r>
      <w:r>
        <w:rPr>
          <w:rFonts w:ascii="Times New Roman" w:hAnsi="Times New Roman" w:cs="Times New Roman"/>
          <w:sz w:val="28"/>
          <w:szCs w:val="28"/>
        </w:rPr>
        <w:t xml:space="preserve"> Более того, в случае с Египтом, Суданом и Марокко, США задействовали свои экономические и дипломатические рычаги давления для воздействия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этих стран</w:t>
      </w:r>
      <w:r w:rsidR="00337F9C">
        <w:rPr>
          <w:rFonts w:ascii="Times New Roman" w:hAnsi="Times New Roman" w:cs="Times New Roman"/>
          <w:sz w:val="28"/>
          <w:szCs w:val="28"/>
        </w:rPr>
        <w:t>: Египет, взамен на признание Израиля, начал получать от американцев существенную экономическую помощь</w:t>
      </w:r>
      <w:r w:rsidR="0034104B">
        <w:rPr>
          <w:rStyle w:val="a5"/>
          <w:rFonts w:ascii="Times New Roman" w:hAnsi="Times New Roman" w:cs="Times New Roman"/>
          <w:sz w:val="28"/>
          <w:szCs w:val="28"/>
        </w:rPr>
        <w:footnoteReference w:id="104"/>
      </w:r>
      <w:r w:rsidR="00337F9C">
        <w:rPr>
          <w:rFonts w:ascii="Times New Roman" w:hAnsi="Times New Roman" w:cs="Times New Roman"/>
          <w:sz w:val="28"/>
          <w:szCs w:val="28"/>
        </w:rPr>
        <w:t>, Судан был исключен из черного списка «стран, поддерживающих терроризм»</w:t>
      </w:r>
      <w:r w:rsidR="0034104B">
        <w:rPr>
          <w:rStyle w:val="a5"/>
          <w:rFonts w:ascii="Times New Roman" w:hAnsi="Times New Roman" w:cs="Times New Roman"/>
          <w:sz w:val="28"/>
          <w:szCs w:val="28"/>
        </w:rPr>
        <w:footnoteReference w:id="105"/>
      </w:r>
      <w:r w:rsidR="00337F9C">
        <w:rPr>
          <w:rFonts w:ascii="Times New Roman" w:hAnsi="Times New Roman" w:cs="Times New Roman"/>
          <w:sz w:val="28"/>
          <w:szCs w:val="28"/>
        </w:rPr>
        <w:t xml:space="preserve">, а Марокко пошло на нормализацию с Израилем взамен на признание со стороны США марокканского суверенитета над спорными </w:t>
      </w:r>
      <w:r w:rsidR="00D23866">
        <w:rPr>
          <w:rFonts w:ascii="Times New Roman" w:hAnsi="Times New Roman" w:cs="Times New Roman"/>
          <w:sz w:val="28"/>
          <w:szCs w:val="28"/>
        </w:rPr>
        <w:t>территориями</w:t>
      </w:r>
      <w:r w:rsidR="00337F9C">
        <w:rPr>
          <w:rFonts w:ascii="Times New Roman" w:hAnsi="Times New Roman" w:cs="Times New Roman"/>
          <w:sz w:val="28"/>
          <w:szCs w:val="28"/>
        </w:rPr>
        <w:t xml:space="preserve"> Западной Сахары.</w:t>
      </w:r>
      <w:r w:rsidR="0034104B">
        <w:rPr>
          <w:rStyle w:val="a5"/>
          <w:rFonts w:ascii="Times New Roman" w:hAnsi="Times New Roman" w:cs="Times New Roman"/>
          <w:sz w:val="28"/>
          <w:szCs w:val="28"/>
        </w:rPr>
        <w:footnoteReference w:id="106"/>
      </w:r>
      <w:r w:rsidR="00337F9C">
        <w:rPr>
          <w:rFonts w:ascii="Times New Roman" w:hAnsi="Times New Roman" w:cs="Times New Roman"/>
          <w:sz w:val="28"/>
          <w:szCs w:val="28"/>
        </w:rPr>
        <w:t xml:space="preserve"> </w:t>
      </w:r>
      <w:r w:rsidR="00D23866">
        <w:rPr>
          <w:rFonts w:ascii="Times New Roman" w:hAnsi="Times New Roman" w:cs="Times New Roman"/>
          <w:sz w:val="28"/>
          <w:szCs w:val="28"/>
        </w:rPr>
        <w:t xml:space="preserve">Таким образом, геополитическое влияние США в той или иной арабской стране является одним из ключевых факторов, способствующих нормализации </w:t>
      </w:r>
      <w:r w:rsidR="0021597C">
        <w:rPr>
          <w:rFonts w:ascii="Times New Roman" w:hAnsi="Times New Roman" w:cs="Times New Roman"/>
          <w:sz w:val="28"/>
          <w:szCs w:val="28"/>
        </w:rPr>
        <w:t>с Израилем.</w:t>
      </w:r>
    </w:p>
    <w:p w:rsidR="0021597C" w:rsidRDefault="0021597C" w:rsidP="0021597C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государств Персидского залива, можно с уверенностью сказать, что американское влияние сильно в каждой из них. Саудовская Аравия исторически, со времен «Холодной войны», является одним из важнейших геополитических союзников США как в ближневосточном регионе, так и в мире. </w:t>
      </w:r>
      <w:r w:rsidRPr="0021597C">
        <w:rPr>
          <w:rFonts w:ascii="Times New Roman" w:hAnsi="Times New Roman" w:cs="Times New Roman"/>
          <w:sz w:val="28"/>
          <w:szCs w:val="28"/>
        </w:rPr>
        <w:t>Уникальная роль Саудовской Аравии в арабском и исламском мире, владение крупнейшими в мире запасами н</w:t>
      </w:r>
      <w:r>
        <w:rPr>
          <w:rFonts w:ascii="Times New Roman" w:hAnsi="Times New Roman" w:cs="Times New Roman"/>
          <w:sz w:val="28"/>
          <w:szCs w:val="28"/>
        </w:rPr>
        <w:t xml:space="preserve">ефти и стратегическое положение: все это делает </w:t>
      </w:r>
      <w:r w:rsidR="009E75EC">
        <w:rPr>
          <w:rFonts w:ascii="Times New Roman" w:hAnsi="Times New Roman" w:cs="Times New Roman"/>
          <w:sz w:val="28"/>
          <w:szCs w:val="28"/>
        </w:rPr>
        <w:t xml:space="preserve">отношения с Эр-Риядом ключевым направлением американской внешней политики. </w:t>
      </w:r>
    </w:p>
    <w:p w:rsidR="0090189D" w:rsidRDefault="0090189D" w:rsidP="00F54EEA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90189D">
        <w:rPr>
          <w:rFonts w:ascii="Times New Roman" w:hAnsi="Times New Roman" w:cs="Times New Roman"/>
          <w:sz w:val="28"/>
          <w:szCs w:val="28"/>
        </w:rPr>
        <w:t xml:space="preserve">ОАЭ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90189D">
        <w:rPr>
          <w:rFonts w:ascii="Times New Roman" w:hAnsi="Times New Roman" w:cs="Times New Roman"/>
          <w:sz w:val="28"/>
          <w:szCs w:val="28"/>
        </w:rPr>
        <w:t xml:space="preserve"> являются ключевым партнером США. Соединенные Штаты и ОАЭ поддерживают тесное двустороннее сотрудничество по всему спектру вопросов, включая оборону, нераспространение, торговлю, правоохранительную деятельность, энергетическую политику и культурный обмен.</w:t>
      </w:r>
      <w:r>
        <w:rPr>
          <w:rFonts w:ascii="Times New Roman" w:hAnsi="Times New Roman" w:cs="Times New Roman"/>
          <w:sz w:val="28"/>
          <w:szCs w:val="28"/>
        </w:rPr>
        <w:t xml:space="preserve"> То же самое можно сказать и про отношения Вашингтона с Бахрейном</w:t>
      </w:r>
      <w:r w:rsidR="00C25F6D">
        <w:rPr>
          <w:rFonts w:ascii="Times New Roman" w:hAnsi="Times New Roman" w:cs="Times New Roman"/>
          <w:sz w:val="28"/>
          <w:szCs w:val="28"/>
        </w:rPr>
        <w:t xml:space="preserve">, Катаром, Оманом и </w:t>
      </w:r>
      <w:r>
        <w:rPr>
          <w:rFonts w:ascii="Times New Roman" w:hAnsi="Times New Roman" w:cs="Times New Roman"/>
          <w:sz w:val="28"/>
          <w:szCs w:val="28"/>
        </w:rPr>
        <w:t>Кувейтом, однако помимо этого, эти страны являются местом дислокации</w:t>
      </w:r>
      <w:r w:rsidR="00A41437">
        <w:rPr>
          <w:rFonts w:ascii="Times New Roman" w:hAnsi="Times New Roman" w:cs="Times New Roman"/>
          <w:sz w:val="28"/>
          <w:szCs w:val="28"/>
        </w:rPr>
        <w:t xml:space="preserve"> крупного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американских вооруженных сил: в</w:t>
      </w:r>
      <w:r w:rsidRPr="0090189D">
        <w:rPr>
          <w:rFonts w:ascii="Times New Roman" w:hAnsi="Times New Roman" w:cs="Times New Roman"/>
          <w:sz w:val="28"/>
          <w:szCs w:val="28"/>
        </w:rPr>
        <w:t xml:space="preserve"> Бахрейне размещается Пятый флот ВМС США и </w:t>
      </w:r>
      <w:r w:rsidRPr="0090189D">
        <w:rPr>
          <w:rFonts w:ascii="Times New Roman" w:hAnsi="Times New Roman" w:cs="Times New Roman"/>
          <w:sz w:val="28"/>
          <w:szCs w:val="28"/>
        </w:rPr>
        <w:lastRenderedPageBreak/>
        <w:t>Ц</w:t>
      </w:r>
      <w:r>
        <w:rPr>
          <w:rFonts w:ascii="Times New Roman" w:hAnsi="Times New Roman" w:cs="Times New Roman"/>
          <w:sz w:val="28"/>
          <w:szCs w:val="28"/>
        </w:rPr>
        <w:t>ентральное командование ВМС США</w:t>
      </w:r>
      <w:r w:rsidR="00C36953">
        <w:rPr>
          <w:rStyle w:val="a5"/>
          <w:rFonts w:ascii="Times New Roman" w:hAnsi="Times New Roman" w:cs="Times New Roman"/>
          <w:sz w:val="28"/>
          <w:szCs w:val="28"/>
        </w:rPr>
        <w:footnoteReference w:id="107"/>
      </w:r>
      <w:r>
        <w:rPr>
          <w:rFonts w:ascii="Times New Roman" w:hAnsi="Times New Roman" w:cs="Times New Roman"/>
          <w:sz w:val="28"/>
          <w:szCs w:val="28"/>
        </w:rPr>
        <w:t xml:space="preserve">, а в Кувейте дислоцированы </w:t>
      </w:r>
      <w:r w:rsidR="00C36953">
        <w:rPr>
          <w:rFonts w:ascii="Times New Roman" w:hAnsi="Times New Roman" w:cs="Times New Roman"/>
          <w:sz w:val="28"/>
          <w:szCs w:val="28"/>
        </w:rPr>
        <w:t>более 13 тысяч американских солдат.</w:t>
      </w:r>
      <w:r w:rsidR="00C36953">
        <w:rPr>
          <w:rStyle w:val="a5"/>
          <w:rFonts w:ascii="Times New Roman" w:hAnsi="Times New Roman" w:cs="Times New Roman"/>
          <w:sz w:val="28"/>
          <w:szCs w:val="28"/>
        </w:rPr>
        <w:footnoteReference w:id="108"/>
      </w:r>
      <w:r w:rsidR="00A41437">
        <w:rPr>
          <w:rFonts w:ascii="Times New Roman" w:hAnsi="Times New Roman" w:cs="Times New Roman"/>
          <w:sz w:val="28"/>
          <w:szCs w:val="28"/>
        </w:rPr>
        <w:t xml:space="preserve"> Американские </w:t>
      </w:r>
      <w:r w:rsidR="00A253F9">
        <w:rPr>
          <w:rFonts w:ascii="Times New Roman" w:hAnsi="Times New Roman" w:cs="Times New Roman"/>
          <w:sz w:val="28"/>
          <w:szCs w:val="28"/>
        </w:rPr>
        <w:t>военное присутствие так же</w:t>
      </w:r>
      <w:r w:rsidR="00F54EEA">
        <w:rPr>
          <w:rFonts w:ascii="Times New Roman" w:hAnsi="Times New Roman" w:cs="Times New Roman"/>
          <w:sz w:val="28"/>
          <w:szCs w:val="28"/>
        </w:rPr>
        <w:t xml:space="preserve"> существует и в Катаре и Омане и хотя </w:t>
      </w:r>
      <w:r w:rsidR="00A253F9">
        <w:rPr>
          <w:rFonts w:ascii="Times New Roman" w:hAnsi="Times New Roman" w:cs="Times New Roman"/>
          <w:sz w:val="28"/>
          <w:szCs w:val="28"/>
        </w:rPr>
        <w:t xml:space="preserve">численность американского </w:t>
      </w:r>
      <w:r w:rsidR="00F54EEA">
        <w:rPr>
          <w:rFonts w:ascii="Times New Roman" w:hAnsi="Times New Roman" w:cs="Times New Roman"/>
          <w:sz w:val="28"/>
          <w:szCs w:val="28"/>
        </w:rPr>
        <w:t>контингента там намного меньше, обе страны имеют тесные связи с Вашингтоном.</w:t>
      </w:r>
    </w:p>
    <w:p w:rsidR="00A253F9" w:rsidRPr="00F54EEA" w:rsidRDefault="00C25F6D" w:rsidP="00F54EEA">
      <w:pPr>
        <w:spacing w:afterLines="30" w:after="72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фактор ам</w:t>
      </w:r>
      <w:r w:rsidR="00D11D0D">
        <w:rPr>
          <w:rFonts w:ascii="Times New Roman" w:hAnsi="Times New Roman" w:cs="Times New Roman"/>
          <w:sz w:val="28"/>
          <w:szCs w:val="28"/>
        </w:rPr>
        <w:t xml:space="preserve">ериканского влияния соблюдается во всех странах Персидского залива, что позволяет говорить </w:t>
      </w:r>
      <w:r w:rsidR="0050191F">
        <w:rPr>
          <w:rFonts w:ascii="Times New Roman" w:hAnsi="Times New Roman" w:cs="Times New Roman"/>
          <w:sz w:val="28"/>
          <w:szCs w:val="28"/>
        </w:rPr>
        <w:t xml:space="preserve">о нем как </w:t>
      </w:r>
      <w:r w:rsidR="00D11D0D">
        <w:rPr>
          <w:rFonts w:ascii="Times New Roman" w:hAnsi="Times New Roman" w:cs="Times New Roman"/>
          <w:sz w:val="28"/>
          <w:szCs w:val="28"/>
        </w:rPr>
        <w:t>об универсальном факторе, способс</w:t>
      </w:r>
      <w:r w:rsidR="0074194F">
        <w:rPr>
          <w:rFonts w:ascii="Times New Roman" w:hAnsi="Times New Roman" w:cs="Times New Roman"/>
          <w:sz w:val="28"/>
          <w:szCs w:val="28"/>
        </w:rPr>
        <w:t>твующем нормализации отношений.</w:t>
      </w:r>
      <w:r w:rsidR="00576150">
        <w:rPr>
          <w:rFonts w:ascii="Times New Roman" w:hAnsi="Times New Roman" w:cs="Times New Roman"/>
          <w:sz w:val="28"/>
          <w:szCs w:val="28"/>
        </w:rPr>
        <w:t xml:space="preserve"> </w:t>
      </w:r>
      <w:r w:rsidR="00F54EEA">
        <w:rPr>
          <w:rFonts w:ascii="Times New Roman" w:hAnsi="Times New Roman" w:cs="Times New Roman"/>
          <w:i/>
          <w:iCs/>
          <w:sz w:val="28"/>
          <w:szCs w:val="28"/>
        </w:rPr>
        <w:t>Фактор А присутствует в Саудовской Аравии, Бахрейне, Кувейте, ОАЭ, Омане и Катаре.</w:t>
      </w:r>
    </w:p>
    <w:p w:rsidR="002836E0" w:rsidRPr="0042351D" w:rsidRDefault="002836E0" w:rsidP="00FE0B01">
      <w:pPr>
        <w:pStyle w:val="2"/>
      </w:pPr>
      <w:bookmarkStart w:id="14" w:name="_Toc72423054"/>
      <w:r w:rsidRPr="0042351D">
        <w:t xml:space="preserve">3.2. Фактор </w:t>
      </w:r>
      <w:r w:rsidR="0074194F" w:rsidRPr="0042351D">
        <w:t>Б</w:t>
      </w:r>
      <w:r w:rsidR="00060BC6">
        <w:t>.</w:t>
      </w:r>
      <w:r w:rsidR="00FE0B01">
        <w:t xml:space="preserve"> Конфликт с Ираном</w:t>
      </w:r>
      <w:bookmarkEnd w:id="14"/>
    </w:p>
    <w:p w:rsidR="001A76E4" w:rsidRDefault="002836E0" w:rsidP="0074194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Исламской республики Иран в геополитическом сближении Израиля и монархий Персидского</w:t>
      </w:r>
      <w:r w:rsidR="00363B5F">
        <w:rPr>
          <w:rFonts w:ascii="Times New Roman" w:hAnsi="Times New Roman" w:cs="Times New Roman"/>
          <w:sz w:val="28"/>
          <w:szCs w:val="28"/>
        </w:rPr>
        <w:t xml:space="preserve"> залива было упомянуто во второй главе исследования. </w:t>
      </w:r>
      <w:r w:rsidR="00276C38">
        <w:rPr>
          <w:rFonts w:ascii="Times New Roman" w:hAnsi="Times New Roman" w:cs="Times New Roman"/>
          <w:sz w:val="28"/>
          <w:szCs w:val="28"/>
        </w:rPr>
        <w:t>Наличие конфликта с Ирано</w:t>
      </w:r>
      <w:r w:rsidR="00E40300">
        <w:rPr>
          <w:rFonts w:ascii="Times New Roman" w:hAnsi="Times New Roman" w:cs="Times New Roman"/>
          <w:sz w:val="28"/>
          <w:szCs w:val="28"/>
        </w:rPr>
        <w:t>м является безусловным фактором, способствующим ускорению процесса нормализации с Израилем.</w:t>
      </w:r>
      <w:r w:rsidR="0074194F">
        <w:rPr>
          <w:rFonts w:ascii="Times New Roman" w:hAnsi="Times New Roman" w:cs="Times New Roman"/>
          <w:sz w:val="28"/>
          <w:szCs w:val="28"/>
        </w:rPr>
        <w:t xml:space="preserve"> </w:t>
      </w:r>
      <w:r w:rsidR="001A76E4">
        <w:rPr>
          <w:rFonts w:ascii="Times New Roman" w:hAnsi="Times New Roman" w:cs="Times New Roman"/>
          <w:sz w:val="28"/>
          <w:szCs w:val="28"/>
        </w:rPr>
        <w:t xml:space="preserve">В данном контексте стоит рассмотреть </w:t>
      </w:r>
      <w:r w:rsidR="00576150">
        <w:rPr>
          <w:rFonts w:ascii="Times New Roman" w:hAnsi="Times New Roman" w:cs="Times New Roman"/>
          <w:sz w:val="28"/>
          <w:szCs w:val="28"/>
        </w:rPr>
        <w:t xml:space="preserve">каждое из государств отдельно. </w:t>
      </w:r>
    </w:p>
    <w:p w:rsidR="00576150" w:rsidRDefault="0074194F" w:rsidP="007F3018">
      <w:pPr>
        <w:pStyle w:val="a9"/>
        <w:numPr>
          <w:ilvl w:val="0"/>
          <w:numId w:val="10"/>
        </w:numPr>
        <w:spacing w:afterLines="30" w:after="72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4194F">
        <w:rPr>
          <w:rFonts w:ascii="Times New Roman" w:hAnsi="Times New Roman" w:cs="Times New Roman"/>
          <w:b/>
          <w:bCs/>
          <w:sz w:val="28"/>
          <w:szCs w:val="28"/>
        </w:rPr>
        <w:t>Саудовская Аравия.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94F">
        <w:rPr>
          <w:rFonts w:ascii="Times New Roman" w:hAnsi="Times New Roman" w:cs="Times New Roman"/>
          <w:sz w:val="28"/>
          <w:szCs w:val="28"/>
        </w:rPr>
        <w:t>Конфликт Саудовской Аравии с Ираном представляет собой, прежде всего, геополитическое и экономическое соперничество, усугубляемая религиозными различиями</w:t>
      </w:r>
      <w:r w:rsidR="00F54EEA">
        <w:rPr>
          <w:rFonts w:ascii="Times New Roman" w:hAnsi="Times New Roman" w:cs="Times New Roman"/>
          <w:sz w:val="28"/>
          <w:szCs w:val="28"/>
        </w:rPr>
        <w:t>: и Саудовская Аравия, и Иран претендуют на лидерство в суннитском и шиитском мирах соответственно</w:t>
      </w:r>
      <w:r w:rsidRPr="007419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последнее время конфликт перерос и</w:t>
      </w:r>
      <w:r w:rsidR="00F54EEA">
        <w:rPr>
          <w:rFonts w:ascii="Times New Roman" w:hAnsi="Times New Roman" w:cs="Times New Roman"/>
          <w:sz w:val="28"/>
          <w:szCs w:val="28"/>
        </w:rPr>
        <w:t xml:space="preserve">з «холодного» противостояния в опосредованную войну: так, например, Иран спонсирует и вооружает повстанцев-хуситов, противостоящих саудовским силам в Йемене. </w:t>
      </w:r>
      <w:r w:rsidR="00F54EEA">
        <w:rPr>
          <w:rFonts w:ascii="Times New Roman" w:hAnsi="Times New Roman" w:cs="Times New Roman"/>
          <w:i/>
          <w:iCs/>
          <w:sz w:val="28"/>
          <w:szCs w:val="28"/>
        </w:rPr>
        <w:t>Фактор присутствует.</w:t>
      </w:r>
    </w:p>
    <w:p w:rsidR="00F54EEA" w:rsidRPr="00F54EEA" w:rsidRDefault="00F54EEA" w:rsidP="004D05FA">
      <w:pPr>
        <w:pStyle w:val="a9"/>
        <w:numPr>
          <w:ilvl w:val="0"/>
          <w:numId w:val="10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F54E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ОАЭ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ОАЭ является ближайши</w:t>
      </w:r>
      <w:r w:rsidR="004D05FA">
        <w:rPr>
          <w:rFonts w:ascii="Times New Roman" w:hAnsi="Times New Roman" w:cs="Times New Roman"/>
          <w:sz w:val="28"/>
          <w:szCs w:val="28"/>
        </w:rPr>
        <w:t xml:space="preserve">м союзником Саудовской Аравии и в силу этого, во многом разделяет геополитические и идеологические цели Эр-Рияда. Кроме этого имеет место территориальный конфликт: </w:t>
      </w:r>
      <w:r w:rsidR="004D05FA" w:rsidRPr="004D05FA">
        <w:rPr>
          <w:rFonts w:ascii="Times New Roman" w:hAnsi="Times New Roman" w:cs="Times New Roman"/>
          <w:sz w:val="28"/>
          <w:szCs w:val="28"/>
        </w:rPr>
        <w:t xml:space="preserve">ОАЭ </w:t>
      </w:r>
      <w:r w:rsidR="004D05FA">
        <w:rPr>
          <w:rFonts w:ascii="Times New Roman" w:hAnsi="Times New Roman" w:cs="Times New Roman"/>
          <w:sz w:val="28"/>
          <w:szCs w:val="28"/>
        </w:rPr>
        <w:t>оспаривают</w:t>
      </w:r>
      <w:r w:rsidR="004D05FA" w:rsidRPr="004D05FA">
        <w:rPr>
          <w:rFonts w:ascii="Times New Roman" w:hAnsi="Times New Roman" w:cs="Times New Roman"/>
          <w:sz w:val="28"/>
          <w:szCs w:val="28"/>
        </w:rPr>
        <w:t xml:space="preserve"> суверенитет Ирана над </w:t>
      </w:r>
      <w:r w:rsidR="004D05FA">
        <w:rPr>
          <w:rFonts w:ascii="Times New Roman" w:hAnsi="Times New Roman" w:cs="Times New Roman"/>
          <w:sz w:val="28"/>
          <w:szCs w:val="28"/>
        </w:rPr>
        <w:t>островами Большой Тунб, Малый Тунб и Абу-Муса в Персидском заливе.</w:t>
      </w:r>
      <w:r w:rsidR="005A4311">
        <w:rPr>
          <w:rStyle w:val="a5"/>
          <w:rFonts w:ascii="Times New Roman" w:hAnsi="Times New Roman" w:cs="Times New Roman"/>
          <w:sz w:val="28"/>
          <w:szCs w:val="28"/>
        </w:rPr>
        <w:footnoteReference w:id="109"/>
      </w:r>
      <w:r w:rsidR="004D05FA">
        <w:rPr>
          <w:rFonts w:ascii="Times New Roman" w:hAnsi="Times New Roman" w:cs="Times New Roman"/>
          <w:sz w:val="28"/>
          <w:szCs w:val="28"/>
        </w:rPr>
        <w:t xml:space="preserve"> </w:t>
      </w:r>
      <w:r w:rsidR="004D05FA">
        <w:rPr>
          <w:rFonts w:ascii="Times New Roman" w:hAnsi="Times New Roman" w:cs="Times New Roman"/>
          <w:i/>
          <w:iCs/>
          <w:sz w:val="28"/>
          <w:szCs w:val="28"/>
        </w:rPr>
        <w:t>Фактор присутствует.</w:t>
      </w:r>
    </w:p>
    <w:p w:rsidR="002836E0" w:rsidRPr="00AD0E15" w:rsidRDefault="004D05FA" w:rsidP="0064593A">
      <w:pPr>
        <w:pStyle w:val="a9"/>
        <w:numPr>
          <w:ilvl w:val="0"/>
          <w:numId w:val="10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4D05FA">
        <w:rPr>
          <w:rFonts w:ascii="Times New Roman" w:hAnsi="Times New Roman" w:cs="Times New Roman"/>
          <w:b/>
          <w:bCs/>
          <w:sz w:val="28"/>
          <w:szCs w:val="28"/>
        </w:rPr>
        <w:t>Бахрейн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D05FA">
        <w:rPr>
          <w:rFonts w:ascii="Times New Roman" w:hAnsi="Times New Roman" w:cs="Times New Roman"/>
          <w:sz w:val="28"/>
          <w:szCs w:val="28"/>
        </w:rPr>
        <w:t>Исторически Бахрейн на протяжении довольно длительного времени был частью Ирана или зависимым от него 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: после потери контроля над островами иранское правительство </w:t>
      </w:r>
      <w:r w:rsidR="0064593A">
        <w:rPr>
          <w:rFonts w:ascii="Times New Roman" w:hAnsi="Times New Roman" w:cs="Times New Roman"/>
          <w:sz w:val="28"/>
          <w:szCs w:val="28"/>
        </w:rPr>
        <w:t>вплоть до 1971 года</w:t>
      </w:r>
      <w:r>
        <w:rPr>
          <w:rFonts w:ascii="Times New Roman" w:hAnsi="Times New Roman" w:cs="Times New Roman"/>
          <w:sz w:val="28"/>
          <w:szCs w:val="28"/>
        </w:rPr>
        <w:t xml:space="preserve"> сохраняло</w:t>
      </w:r>
      <w:r w:rsidR="0064593A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претензии. После иранской революции 1979 года </w:t>
      </w:r>
      <w:r w:rsidR="0064593A">
        <w:rPr>
          <w:rFonts w:ascii="Times New Roman" w:hAnsi="Times New Roman" w:cs="Times New Roman"/>
          <w:sz w:val="28"/>
          <w:szCs w:val="28"/>
        </w:rPr>
        <w:t xml:space="preserve">режим аятолл в Тегеране начал оказывать поддержку шиитским силам в Бахрейне с целью дестабилизации режима суннитской правящей династии. Кульминации конфликта приходились на 1994, 1996, 2009 и 2011 годы. </w:t>
      </w:r>
      <w:r w:rsidR="0064593A">
        <w:rPr>
          <w:rStyle w:val="a5"/>
          <w:rFonts w:ascii="Times New Roman" w:hAnsi="Times New Roman" w:cs="Times New Roman"/>
          <w:sz w:val="28"/>
          <w:szCs w:val="28"/>
        </w:rPr>
        <w:footnoteReference w:id="110"/>
      </w:r>
      <w:r w:rsidR="0064593A">
        <w:rPr>
          <w:rFonts w:ascii="Times New Roman" w:hAnsi="Times New Roman" w:cs="Times New Roman"/>
          <w:sz w:val="28"/>
          <w:szCs w:val="28"/>
        </w:rPr>
        <w:t xml:space="preserve"> </w:t>
      </w:r>
      <w:r w:rsidR="0064593A">
        <w:rPr>
          <w:rFonts w:ascii="Times New Roman" w:hAnsi="Times New Roman" w:cs="Times New Roman"/>
          <w:i/>
          <w:iCs/>
          <w:sz w:val="28"/>
          <w:szCs w:val="28"/>
        </w:rPr>
        <w:t>Фактор присутствует.</w:t>
      </w:r>
    </w:p>
    <w:p w:rsidR="00AD0E15" w:rsidRPr="0034612E" w:rsidRDefault="00F44644" w:rsidP="0098738C">
      <w:pPr>
        <w:pStyle w:val="a9"/>
        <w:numPr>
          <w:ilvl w:val="0"/>
          <w:numId w:val="10"/>
        </w:num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Кувейт. </w:t>
      </w:r>
      <w:r>
        <w:rPr>
          <w:rFonts w:ascii="Times New Roman" w:hAnsi="Times New Roman" w:cs="Times New Roman"/>
          <w:sz w:val="28"/>
          <w:szCs w:val="28"/>
        </w:rPr>
        <w:t>Несмотря на то, что Кувейт занял сторону Ирака во время ирано-иракской войны 1980-1988 гг., в 1991 году Тегеран осудил иракское вторжение в Кувейт, чем вызвал симпатию кувейтского правительства.</w:t>
      </w:r>
      <w:r w:rsidR="0034612E" w:rsidRPr="0034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5B">
        <w:rPr>
          <w:rFonts w:ascii="Times New Roman" w:hAnsi="Times New Roman" w:cs="Times New Roman"/>
          <w:sz w:val="28"/>
          <w:szCs w:val="28"/>
        </w:rPr>
        <w:t xml:space="preserve">В 2017 году Кувейт отказался последовать саудовскому примеру и разорвать дипломатические отношения с Ираном </w:t>
      </w:r>
      <w:r w:rsidR="0098738C">
        <w:rPr>
          <w:rFonts w:ascii="Times New Roman" w:hAnsi="Times New Roman" w:cs="Times New Roman"/>
          <w:sz w:val="28"/>
          <w:szCs w:val="28"/>
        </w:rPr>
        <w:t>после атаки на саудовское посольство в Тегеране</w:t>
      </w:r>
      <w:r w:rsidR="00DA185B">
        <w:rPr>
          <w:rFonts w:ascii="Times New Roman" w:hAnsi="Times New Roman" w:cs="Times New Roman"/>
          <w:sz w:val="28"/>
          <w:szCs w:val="28"/>
        </w:rPr>
        <w:t>.</w:t>
      </w:r>
      <w:r w:rsidR="00DA185B">
        <w:rPr>
          <w:rStyle w:val="a5"/>
          <w:rFonts w:ascii="Times New Roman" w:hAnsi="Times New Roman" w:cs="Times New Roman"/>
          <w:sz w:val="28"/>
          <w:szCs w:val="28"/>
        </w:rPr>
        <w:footnoteReference w:id="111"/>
      </w:r>
      <w:r w:rsidR="00DA185B">
        <w:rPr>
          <w:rFonts w:ascii="Times New Roman" w:hAnsi="Times New Roman" w:cs="Times New Roman"/>
          <w:sz w:val="28"/>
          <w:szCs w:val="28"/>
        </w:rPr>
        <w:t xml:space="preserve"> </w:t>
      </w:r>
      <w:r w:rsidR="0098738C">
        <w:rPr>
          <w:rFonts w:ascii="Times New Roman" w:hAnsi="Times New Roman" w:cs="Times New Roman"/>
          <w:sz w:val="28"/>
          <w:szCs w:val="28"/>
        </w:rPr>
        <w:t xml:space="preserve">В общем и целом, ирано-кувейтские отношения можно назвать дружественными. </w:t>
      </w:r>
      <w:r w:rsidR="0034612E" w:rsidRPr="0034612E">
        <w:rPr>
          <w:rFonts w:ascii="Times New Roman" w:hAnsi="Times New Roman" w:cs="Times New Roman"/>
          <w:i/>
          <w:iCs/>
          <w:sz w:val="28"/>
          <w:szCs w:val="28"/>
        </w:rPr>
        <w:t>Фактор отсутствует.</w:t>
      </w:r>
    </w:p>
    <w:p w:rsidR="0034612E" w:rsidRPr="00C62BEE" w:rsidRDefault="0034612E" w:rsidP="00C62BEE">
      <w:pPr>
        <w:pStyle w:val="a9"/>
        <w:numPr>
          <w:ilvl w:val="0"/>
          <w:numId w:val="10"/>
        </w:num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Катар. </w:t>
      </w:r>
      <w:r w:rsidR="0098738C">
        <w:rPr>
          <w:rFonts w:ascii="Times New Roman" w:hAnsi="Times New Roman" w:cs="Times New Roman"/>
          <w:sz w:val="28"/>
          <w:szCs w:val="28"/>
        </w:rPr>
        <w:t>Помимо открытого сотрудничества в энергетической сфере, о</w:t>
      </w:r>
      <w:r>
        <w:rPr>
          <w:rFonts w:ascii="Times New Roman" w:hAnsi="Times New Roman" w:cs="Times New Roman"/>
          <w:sz w:val="28"/>
          <w:szCs w:val="28"/>
        </w:rPr>
        <w:t>тношения Катара и Ирана стоит рассматривать в контексте катарско-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саудовского соперничества. </w:t>
      </w:r>
      <w:r w:rsidR="0098738C">
        <w:rPr>
          <w:rFonts w:ascii="Times New Roman" w:hAnsi="Times New Roman" w:cs="Times New Roman"/>
          <w:sz w:val="28"/>
          <w:szCs w:val="28"/>
        </w:rPr>
        <w:t>После прихода к власти в 1995 году Хамада Халифы Аль Тани Доха несколько раз показывала своими действиями, что не желает выступать единым фронтом с Эр-Риядом и другими монархиями и считает нужным проводить самостоятельную внешнюю политику. Это, в свою очередь, подтолкнуло Катар в объятия Ирана. Так, во время дипломатического кризиса 2017 года, когда отношения с Катаром разорвал</w:t>
      </w:r>
      <w:r w:rsidR="00C62BEE">
        <w:rPr>
          <w:rFonts w:ascii="Times New Roman" w:hAnsi="Times New Roman" w:cs="Times New Roman"/>
          <w:sz w:val="28"/>
          <w:szCs w:val="28"/>
        </w:rPr>
        <w:t>и Саудовская Аравия и</w:t>
      </w:r>
      <w:r w:rsidR="0098738C">
        <w:rPr>
          <w:rFonts w:ascii="Times New Roman" w:hAnsi="Times New Roman" w:cs="Times New Roman"/>
          <w:sz w:val="28"/>
          <w:szCs w:val="28"/>
        </w:rPr>
        <w:t xml:space="preserve"> ряд</w:t>
      </w:r>
      <w:r w:rsidR="00C62BEE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98738C">
        <w:rPr>
          <w:rFonts w:ascii="Times New Roman" w:hAnsi="Times New Roman" w:cs="Times New Roman"/>
          <w:sz w:val="28"/>
          <w:szCs w:val="28"/>
        </w:rPr>
        <w:t xml:space="preserve"> арабских стран, Иран оказывал стране дипломатическую и экономическую поддержку. </w:t>
      </w:r>
      <w:r w:rsidR="0098738C">
        <w:rPr>
          <w:rStyle w:val="a5"/>
          <w:rFonts w:ascii="Times New Roman" w:hAnsi="Times New Roman" w:cs="Times New Roman"/>
          <w:sz w:val="28"/>
          <w:szCs w:val="28"/>
        </w:rPr>
        <w:footnoteReference w:id="112"/>
      </w:r>
      <w:r w:rsidR="0098738C">
        <w:rPr>
          <w:rFonts w:ascii="Times New Roman" w:hAnsi="Times New Roman" w:cs="Times New Roman"/>
          <w:sz w:val="28"/>
          <w:szCs w:val="28"/>
        </w:rPr>
        <w:t xml:space="preserve"> </w:t>
      </w:r>
      <w:r w:rsidR="00C62BEE">
        <w:rPr>
          <w:rFonts w:ascii="Times New Roman" w:hAnsi="Times New Roman" w:cs="Times New Roman"/>
          <w:sz w:val="28"/>
          <w:szCs w:val="28"/>
        </w:rPr>
        <w:t xml:space="preserve">Таким образом, катарско-иранские отношения гораздо дружественнее, нежели катарско-саудовские, что отдаляет Доху от оси Эр-Рияд – Абу-Даби – Манама. </w:t>
      </w:r>
      <w:r w:rsidR="00C62BEE">
        <w:rPr>
          <w:rFonts w:ascii="Times New Roman" w:hAnsi="Times New Roman" w:cs="Times New Roman"/>
          <w:i/>
          <w:iCs/>
          <w:sz w:val="28"/>
          <w:szCs w:val="28"/>
        </w:rPr>
        <w:t>Фактор отсутствует.</w:t>
      </w:r>
    </w:p>
    <w:p w:rsidR="00C62BEE" w:rsidRPr="007A7950" w:rsidRDefault="00C62BEE" w:rsidP="00056A44">
      <w:pPr>
        <w:pStyle w:val="a9"/>
        <w:numPr>
          <w:ilvl w:val="0"/>
          <w:numId w:val="10"/>
        </w:num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Оман. </w:t>
      </w:r>
      <w:r>
        <w:rPr>
          <w:rFonts w:ascii="Times New Roman" w:hAnsi="Times New Roman" w:cs="Times New Roman"/>
          <w:sz w:val="28"/>
          <w:szCs w:val="28"/>
        </w:rPr>
        <w:t>Омано-иранские отношения также имеют дружественный характер. Это можно объяснить как исторически миролюбивой внешней политикой Маската, так и помощью которую Иран оказывал султанату во время восстания</w:t>
      </w:r>
      <w:r w:rsidR="00B31CD5">
        <w:rPr>
          <w:rFonts w:ascii="Times New Roman" w:hAnsi="Times New Roman" w:cs="Times New Roman"/>
          <w:sz w:val="28"/>
          <w:szCs w:val="28"/>
        </w:rPr>
        <w:t xml:space="preserve"> в Дофаре. </w:t>
      </w:r>
      <w:r w:rsidR="00056A44">
        <w:rPr>
          <w:rFonts w:ascii="Times New Roman" w:hAnsi="Times New Roman" w:cs="Times New Roman"/>
          <w:sz w:val="28"/>
          <w:szCs w:val="28"/>
        </w:rPr>
        <w:t xml:space="preserve">Оман официально заявлял, что уверен в мирной направленности иранской ядерной программы и не считает Тегеран угрозой. </w:t>
      </w:r>
      <w:r w:rsidR="00B31CD5" w:rsidRPr="00B31CD5">
        <w:rPr>
          <w:rFonts w:ascii="Times New Roman" w:hAnsi="Times New Roman" w:cs="Times New Roman"/>
          <w:i/>
          <w:iCs/>
          <w:sz w:val="28"/>
          <w:szCs w:val="28"/>
        </w:rPr>
        <w:t>Фактор отсутствует</w:t>
      </w:r>
      <w:r w:rsidR="00B31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522" w:rsidRPr="00A46627" w:rsidRDefault="007A7950" w:rsidP="00A46627">
      <w:pPr>
        <w:spacing w:afterLines="30" w:after="72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Таким образом, фактор Б присутствует у Саудовской Аравии, ОАЭ и Бахрейна.</w:t>
      </w:r>
    </w:p>
    <w:p w:rsidR="006C6522" w:rsidRPr="0042351D" w:rsidRDefault="006C6522" w:rsidP="00FE0B01">
      <w:pPr>
        <w:pStyle w:val="2"/>
      </w:pPr>
      <w:bookmarkStart w:id="15" w:name="_Toc72423055"/>
      <w:r w:rsidRPr="0042351D">
        <w:t>3.3. Фак</w:t>
      </w:r>
      <w:r w:rsidR="00FE0B01">
        <w:t>тор В. Низкий индекс демократии</w:t>
      </w:r>
      <w:bookmarkEnd w:id="15"/>
    </w:p>
    <w:p w:rsidR="006C6522" w:rsidRDefault="006C6522" w:rsidP="00A4373C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на правительственном уровне Израиль и арабские страны значительно сблизились в последние годы, а угрозы уничтожения еврейского государства больше не являются составной частью риторики арабских лидеров, идея нормализации отношений остается крайне непопулярной в арабском мире. Так, согласно опросу, проведенному в октябре 2020 года катарским </w:t>
      </w:r>
      <w:r w:rsidR="00A4373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ентром </w:t>
      </w:r>
      <w:r w:rsidR="00A437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рабских </w:t>
      </w:r>
      <w:r w:rsidR="00A437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олитических </w:t>
      </w:r>
      <w:r w:rsidR="00A437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сследований</w:t>
      </w:r>
      <w:r w:rsidR="00A4373C">
        <w:rPr>
          <w:rFonts w:ascii="Times New Roman" w:hAnsi="Times New Roman" w:cs="Times New Roman"/>
          <w:sz w:val="28"/>
          <w:szCs w:val="28"/>
        </w:rPr>
        <w:t xml:space="preserve">, </w:t>
      </w:r>
      <w:r w:rsidR="00A4373C">
        <w:rPr>
          <w:rFonts w:ascii="Times New Roman" w:hAnsi="Times New Roman" w:cs="Times New Roman"/>
          <w:sz w:val="28"/>
          <w:szCs w:val="28"/>
        </w:rPr>
        <w:lastRenderedPageBreak/>
        <w:t>88% опрошенных в тринадцати арабских странах отвергли нормализацию с Израилем в любом ее проявлении.</w:t>
      </w:r>
      <w:r w:rsidR="00A4373C">
        <w:rPr>
          <w:rStyle w:val="a5"/>
          <w:rFonts w:ascii="Times New Roman" w:hAnsi="Times New Roman" w:cs="Times New Roman"/>
          <w:sz w:val="28"/>
          <w:szCs w:val="28"/>
        </w:rPr>
        <w:footnoteReference w:id="113"/>
      </w:r>
      <w:r w:rsidR="00FF2D93">
        <w:rPr>
          <w:rFonts w:ascii="Times New Roman" w:hAnsi="Times New Roman" w:cs="Times New Roman"/>
          <w:sz w:val="28"/>
          <w:szCs w:val="28"/>
        </w:rPr>
        <w:t xml:space="preserve"> В регионе Персидского залива цифра составила 82%</w:t>
      </w:r>
      <w:r w:rsidR="00BB4759">
        <w:rPr>
          <w:rFonts w:ascii="Times New Roman" w:hAnsi="Times New Roman" w:cs="Times New Roman"/>
          <w:sz w:val="28"/>
          <w:szCs w:val="28"/>
        </w:rPr>
        <w:t>.</w:t>
      </w:r>
    </w:p>
    <w:p w:rsidR="00AE3AA6" w:rsidRDefault="00FF2D93" w:rsidP="00737EF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при демократическом режиме </w:t>
      </w:r>
      <w:r w:rsidR="00BB4759">
        <w:rPr>
          <w:rFonts w:ascii="Times New Roman" w:hAnsi="Times New Roman" w:cs="Times New Roman"/>
          <w:sz w:val="28"/>
          <w:szCs w:val="28"/>
        </w:rPr>
        <w:t xml:space="preserve">правительство страны не пойдет на такой непопулярный шаг. Поэтому, низкий индекс демократии в той или иной арабской стране является фактором, способствующим нормализации. Взглянем на </w:t>
      </w:r>
      <w:r w:rsidR="00AE3AA6">
        <w:rPr>
          <w:rFonts w:ascii="Times New Roman" w:hAnsi="Times New Roman" w:cs="Times New Roman"/>
          <w:sz w:val="28"/>
          <w:szCs w:val="28"/>
        </w:rPr>
        <w:t xml:space="preserve">данные организации </w:t>
      </w:r>
      <w:r w:rsidR="00AE3AA6">
        <w:rPr>
          <w:rFonts w:ascii="Times New Roman" w:hAnsi="Times New Roman" w:cs="Times New Roman"/>
          <w:sz w:val="28"/>
          <w:szCs w:val="28"/>
          <w:lang w:val="en-US"/>
        </w:rPr>
        <w:t>Freedom</w:t>
      </w:r>
      <w:r w:rsidR="00AE3AA6" w:rsidRPr="00AE3AA6">
        <w:rPr>
          <w:rFonts w:ascii="Times New Roman" w:hAnsi="Times New Roman" w:cs="Times New Roman"/>
          <w:sz w:val="28"/>
          <w:szCs w:val="28"/>
        </w:rPr>
        <w:t xml:space="preserve"> </w:t>
      </w:r>
      <w:r w:rsidR="00AE3AA6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AE3AA6" w:rsidRPr="00AE3AA6">
        <w:rPr>
          <w:rFonts w:ascii="Times New Roman" w:hAnsi="Times New Roman" w:cs="Times New Roman"/>
          <w:sz w:val="28"/>
          <w:szCs w:val="28"/>
        </w:rPr>
        <w:t xml:space="preserve">, </w:t>
      </w:r>
      <w:r w:rsidR="00AE3AA6">
        <w:rPr>
          <w:rFonts w:ascii="Times New Roman" w:hAnsi="Times New Roman" w:cs="Times New Roman"/>
          <w:sz w:val="28"/>
          <w:szCs w:val="28"/>
        </w:rPr>
        <w:t>оценивающей уровень демократии во всех странах мира исходя из наличия политических прав и гражданских свобод (за каждую из них присуждается балл)</w:t>
      </w:r>
      <w:r w:rsidR="00737EF0">
        <w:rPr>
          <w:rFonts w:ascii="Times New Roman" w:hAnsi="Times New Roman" w:cs="Times New Roman"/>
          <w:sz w:val="28"/>
          <w:szCs w:val="28"/>
        </w:rPr>
        <w:t>. На 202</w:t>
      </w:r>
      <w:r w:rsidR="00737EF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37EF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37EF0" w:rsidRPr="00737EF0" w:rsidRDefault="00737EF0" w:rsidP="00737EF0">
      <w:pPr>
        <w:pStyle w:val="a9"/>
        <w:numPr>
          <w:ilvl w:val="0"/>
          <w:numId w:val="11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37EF0">
        <w:rPr>
          <w:rFonts w:ascii="Times New Roman" w:hAnsi="Times New Roman" w:cs="Times New Roman"/>
          <w:sz w:val="28"/>
          <w:szCs w:val="28"/>
        </w:rPr>
        <w:t xml:space="preserve">Саудовская Аравия: 7 баллов из 100, </w:t>
      </w:r>
      <w:r w:rsidRPr="00737EF0">
        <w:rPr>
          <w:rFonts w:ascii="Times New Roman" w:hAnsi="Times New Roman" w:cs="Times New Roman"/>
          <w:i/>
          <w:iCs/>
          <w:sz w:val="28"/>
          <w:szCs w:val="28"/>
        </w:rPr>
        <w:t>недемократическая страна</w:t>
      </w:r>
      <w:r w:rsidRPr="00737EF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4"/>
      </w:r>
    </w:p>
    <w:p w:rsidR="00737EF0" w:rsidRPr="00737EF0" w:rsidRDefault="00737EF0" w:rsidP="00737EF0">
      <w:pPr>
        <w:pStyle w:val="a9"/>
        <w:numPr>
          <w:ilvl w:val="0"/>
          <w:numId w:val="11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37EF0">
        <w:rPr>
          <w:rFonts w:ascii="Times New Roman" w:hAnsi="Times New Roman" w:cs="Times New Roman"/>
          <w:sz w:val="28"/>
          <w:szCs w:val="28"/>
        </w:rPr>
        <w:t xml:space="preserve">Катар: 25 баллов из 100, </w:t>
      </w:r>
      <w:r w:rsidRPr="00737EF0">
        <w:rPr>
          <w:rFonts w:ascii="Times New Roman" w:hAnsi="Times New Roman" w:cs="Times New Roman"/>
          <w:i/>
          <w:iCs/>
          <w:sz w:val="28"/>
          <w:szCs w:val="28"/>
        </w:rPr>
        <w:t>недемократическая страна</w:t>
      </w:r>
      <w:r w:rsidRPr="00737EF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5"/>
      </w:r>
    </w:p>
    <w:p w:rsidR="00737EF0" w:rsidRPr="00737EF0" w:rsidRDefault="00737EF0" w:rsidP="00737EF0">
      <w:pPr>
        <w:pStyle w:val="a9"/>
        <w:numPr>
          <w:ilvl w:val="0"/>
          <w:numId w:val="11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37EF0">
        <w:rPr>
          <w:rFonts w:ascii="Times New Roman" w:hAnsi="Times New Roman" w:cs="Times New Roman"/>
          <w:sz w:val="28"/>
          <w:szCs w:val="28"/>
        </w:rPr>
        <w:t xml:space="preserve">ОАЭ: 17 баллов из 100, </w:t>
      </w:r>
      <w:r w:rsidRPr="00737EF0">
        <w:rPr>
          <w:rFonts w:ascii="Times New Roman" w:hAnsi="Times New Roman" w:cs="Times New Roman"/>
          <w:i/>
          <w:iCs/>
          <w:sz w:val="28"/>
          <w:szCs w:val="28"/>
        </w:rPr>
        <w:t>недемократическая страна</w:t>
      </w:r>
      <w:r w:rsidRPr="00737EF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6"/>
      </w:r>
    </w:p>
    <w:p w:rsidR="00737EF0" w:rsidRPr="00737EF0" w:rsidRDefault="00737EF0" w:rsidP="00557CA1">
      <w:pPr>
        <w:pStyle w:val="a9"/>
        <w:numPr>
          <w:ilvl w:val="0"/>
          <w:numId w:val="11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37EF0">
        <w:rPr>
          <w:rFonts w:ascii="Times New Roman" w:hAnsi="Times New Roman" w:cs="Times New Roman"/>
          <w:sz w:val="28"/>
          <w:szCs w:val="28"/>
        </w:rPr>
        <w:t xml:space="preserve">Бахрейн: 11 баллов из </w:t>
      </w:r>
      <w:r w:rsidR="00557CA1">
        <w:rPr>
          <w:rFonts w:ascii="Times New Roman" w:hAnsi="Times New Roman" w:cs="Times New Roman"/>
          <w:sz w:val="28"/>
          <w:szCs w:val="28"/>
        </w:rPr>
        <w:t>100</w:t>
      </w:r>
      <w:r w:rsidRPr="00737EF0">
        <w:rPr>
          <w:rFonts w:ascii="Times New Roman" w:hAnsi="Times New Roman" w:cs="Times New Roman"/>
          <w:sz w:val="28"/>
          <w:szCs w:val="28"/>
        </w:rPr>
        <w:t xml:space="preserve">, </w:t>
      </w:r>
      <w:r w:rsidRPr="00737EF0">
        <w:rPr>
          <w:rFonts w:ascii="Times New Roman" w:hAnsi="Times New Roman" w:cs="Times New Roman"/>
          <w:i/>
          <w:iCs/>
          <w:sz w:val="28"/>
          <w:szCs w:val="28"/>
        </w:rPr>
        <w:t>недемократическая страна</w:t>
      </w:r>
      <w:r w:rsidRPr="00737EF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7"/>
      </w:r>
    </w:p>
    <w:p w:rsidR="00737EF0" w:rsidRDefault="00737EF0" w:rsidP="00737EF0">
      <w:pPr>
        <w:pStyle w:val="a9"/>
        <w:numPr>
          <w:ilvl w:val="0"/>
          <w:numId w:val="11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37EF0">
        <w:rPr>
          <w:rFonts w:ascii="Times New Roman" w:hAnsi="Times New Roman" w:cs="Times New Roman"/>
          <w:sz w:val="28"/>
          <w:szCs w:val="28"/>
        </w:rPr>
        <w:t xml:space="preserve">Оман: 23 балла из 100, </w:t>
      </w:r>
      <w:r w:rsidRPr="00737EF0">
        <w:rPr>
          <w:rFonts w:ascii="Times New Roman" w:hAnsi="Times New Roman" w:cs="Times New Roman"/>
          <w:i/>
          <w:iCs/>
          <w:sz w:val="28"/>
          <w:szCs w:val="28"/>
        </w:rPr>
        <w:t>недемократическая страна</w:t>
      </w:r>
      <w:r w:rsidRPr="00737EF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8"/>
      </w:r>
    </w:p>
    <w:p w:rsidR="00BB4759" w:rsidRPr="00737EF0" w:rsidRDefault="00737EF0" w:rsidP="00737EF0">
      <w:pPr>
        <w:pStyle w:val="a9"/>
        <w:numPr>
          <w:ilvl w:val="0"/>
          <w:numId w:val="11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37EF0">
        <w:rPr>
          <w:rFonts w:ascii="Times New Roman" w:hAnsi="Times New Roman" w:cs="Times New Roman"/>
          <w:sz w:val="28"/>
          <w:szCs w:val="28"/>
        </w:rPr>
        <w:t xml:space="preserve">Кувейт: 36 баллов из 100, </w:t>
      </w:r>
      <w:r w:rsidRPr="00737EF0">
        <w:rPr>
          <w:rFonts w:ascii="Times New Roman" w:hAnsi="Times New Roman" w:cs="Times New Roman"/>
          <w:i/>
          <w:iCs/>
          <w:sz w:val="28"/>
          <w:szCs w:val="28"/>
        </w:rPr>
        <w:t>частично демократическая страна</w:t>
      </w:r>
      <w:r w:rsidR="00BB4759" w:rsidRPr="00737EF0">
        <w:rPr>
          <w:rFonts w:ascii="Times New Roman" w:hAnsi="Times New Roman" w:cs="Times New Roman"/>
          <w:sz w:val="28"/>
          <w:szCs w:val="28"/>
        </w:rPr>
        <w:t>.</w:t>
      </w:r>
      <w:r w:rsidR="00BB4759">
        <w:rPr>
          <w:rStyle w:val="a5"/>
          <w:rFonts w:ascii="Times New Roman" w:hAnsi="Times New Roman" w:cs="Times New Roman"/>
          <w:sz w:val="28"/>
          <w:szCs w:val="28"/>
        </w:rPr>
        <w:footnoteReference w:id="119"/>
      </w:r>
    </w:p>
    <w:p w:rsidR="00BB4759" w:rsidRPr="006C6522" w:rsidRDefault="00BB4759" w:rsidP="003179E6">
      <w:pPr>
        <w:spacing w:afterLines="30" w:after="72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Как мы видим, Кувейт, хоть и ненамного, но опережает своих соседей в показателе демократии</w:t>
      </w:r>
      <w:r w:rsidR="00737EF0">
        <w:rPr>
          <w:rFonts w:ascii="Times New Roman" w:hAnsi="Times New Roman" w:cs="Times New Roman"/>
          <w:sz w:val="28"/>
          <w:szCs w:val="28"/>
        </w:rPr>
        <w:t xml:space="preserve">, получая от </w:t>
      </w:r>
      <w:r w:rsidR="00737EF0">
        <w:rPr>
          <w:rFonts w:ascii="Times New Roman" w:hAnsi="Times New Roman" w:cs="Times New Roman"/>
          <w:sz w:val="28"/>
          <w:szCs w:val="28"/>
          <w:lang w:val="en-US"/>
        </w:rPr>
        <w:t>Freedom</w:t>
      </w:r>
      <w:r w:rsidR="00737EF0" w:rsidRPr="00737EF0">
        <w:rPr>
          <w:rFonts w:ascii="Times New Roman" w:hAnsi="Times New Roman" w:cs="Times New Roman"/>
          <w:sz w:val="28"/>
          <w:szCs w:val="28"/>
        </w:rPr>
        <w:t xml:space="preserve"> </w:t>
      </w:r>
      <w:r w:rsidR="00737EF0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737EF0">
        <w:rPr>
          <w:rFonts w:ascii="Times New Roman" w:hAnsi="Times New Roman" w:cs="Times New Roman"/>
          <w:sz w:val="28"/>
          <w:szCs w:val="28"/>
        </w:rPr>
        <w:t xml:space="preserve"> статус частично демократической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3AA6">
        <w:rPr>
          <w:rFonts w:ascii="Times New Roman" w:hAnsi="Times New Roman" w:cs="Times New Roman"/>
          <w:sz w:val="28"/>
          <w:szCs w:val="28"/>
        </w:rPr>
        <w:t xml:space="preserve">Действительно, в отличие от всех остальных стран Персидского залива Кувейт имеет </w:t>
      </w:r>
      <w:r w:rsidR="003179E6">
        <w:rPr>
          <w:rFonts w:ascii="Times New Roman" w:hAnsi="Times New Roman" w:cs="Times New Roman"/>
          <w:sz w:val="28"/>
          <w:szCs w:val="28"/>
        </w:rPr>
        <w:t xml:space="preserve">функционирующий парламент, являющийся реальной политической силой и зачастую находящийся в оппозиции правительству. Индекс свободы слова и прессы в Кувейте так же </w:t>
      </w:r>
      <w:r w:rsidR="003179E6">
        <w:rPr>
          <w:rFonts w:ascii="Times New Roman" w:hAnsi="Times New Roman" w:cs="Times New Roman"/>
          <w:sz w:val="28"/>
          <w:szCs w:val="28"/>
        </w:rPr>
        <w:lastRenderedPageBreak/>
        <w:t>выше чем в других государствах Залива, хотя и далек от уровня западных стран.</w:t>
      </w:r>
      <w:r w:rsidR="003179E6">
        <w:rPr>
          <w:rStyle w:val="a5"/>
          <w:rFonts w:ascii="Times New Roman" w:hAnsi="Times New Roman" w:cs="Times New Roman"/>
          <w:sz w:val="28"/>
          <w:szCs w:val="28"/>
        </w:rPr>
        <w:footnoteReference w:id="120"/>
      </w:r>
      <w:r w:rsidR="0031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2D" w:rsidRDefault="00D82734" w:rsidP="00D82734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реальной парламентской репрезентации и сравнительно высокий для региона уровень свободы и прессы позволяет кувейтцам в большей степени влиять на решение правительства по сравнению со своими соседями, уменьшая вероятность принятия непопулярных политических решений, таких как нормализация отношений с Израилем. В свою очередь, приверженность населения Кувейта к палестинской проблеме остается высокой: в декабре 2020 года иностранный школьный учитель был уволен за то, что включил Израиль в урок географии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1"/>
      </w:r>
      <w:r>
        <w:rPr>
          <w:rFonts w:ascii="Times New Roman" w:hAnsi="Times New Roman" w:cs="Times New Roman"/>
          <w:sz w:val="28"/>
          <w:szCs w:val="28"/>
        </w:rPr>
        <w:t>, а в феврале 2021 года кувейтские власти арестовали марокканскую певицу за то, что она выпустила совместную композицию с израильским исполнителем.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2"/>
      </w:r>
      <w:r>
        <w:rPr>
          <w:rFonts w:ascii="Times New Roman" w:hAnsi="Times New Roman" w:cs="Times New Roman"/>
          <w:sz w:val="28"/>
          <w:szCs w:val="28"/>
        </w:rPr>
        <w:t xml:space="preserve"> Можно с уверенностью говорить, что в силу частично демократической природы государства, антиизраильские настроения жителей Кувейта в полной мере влияют на действия правительства страны. </w:t>
      </w:r>
    </w:p>
    <w:p w:rsidR="00A96A1A" w:rsidRPr="00A46627" w:rsidRDefault="00D82734" w:rsidP="00A46627">
      <w:pPr>
        <w:spacing w:afterLines="30" w:after="72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фактор В (низкий индекс демократии) присутствует у всех стран Персидского залива кроме Кувейта. </w:t>
      </w:r>
    </w:p>
    <w:p w:rsidR="000C5BBA" w:rsidRPr="0042351D" w:rsidRDefault="002B10BA" w:rsidP="00FE0B01">
      <w:pPr>
        <w:pStyle w:val="2"/>
      </w:pPr>
      <w:bookmarkStart w:id="16" w:name="_Toc72423056"/>
      <w:r w:rsidRPr="0042351D">
        <w:t xml:space="preserve">3.4. Фактор Г. </w:t>
      </w:r>
      <w:r w:rsidR="003D0E90" w:rsidRPr="0042351D">
        <w:t>Светская природа власти</w:t>
      </w:r>
      <w:bookmarkEnd w:id="16"/>
    </w:p>
    <w:p w:rsidR="003D0E90" w:rsidRPr="003D0E90" w:rsidRDefault="000202B9" w:rsidP="00A5350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 является официальной религией во всех шести государствах Персидского залива и оказывает огромное влияние на все сферы общественной жизни. Безусловно, степень этого влияния в социальной и экономической сферах разнится от страны к стране. В контексте данного исследования представляет интерес влияние ислама на политическую систему того или иного государства</w:t>
      </w:r>
      <w:r w:rsidR="009257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встает вопрос, имеет ли </w:t>
      </w:r>
      <w:r w:rsidR="00925753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>власть теократическую легитимацию.</w:t>
      </w:r>
      <w:r w:rsidR="00925753">
        <w:rPr>
          <w:rFonts w:ascii="Times New Roman" w:hAnsi="Times New Roman" w:cs="Times New Roman"/>
          <w:sz w:val="28"/>
          <w:szCs w:val="28"/>
        </w:rPr>
        <w:t xml:space="preserve"> </w:t>
      </w:r>
      <w:r w:rsidR="00A53501">
        <w:rPr>
          <w:rFonts w:ascii="Times New Roman" w:hAnsi="Times New Roman" w:cs="Times New Roman"/>
          <w:sz w:val="28"/>
          <w:szCs w:val="28"/>
        </w:rPr>
        <w:t xml:space="preserve">Можно утверждать, </w:t>
      </w:r>
      <w:r w:rsidR="00A53501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925753">
        <w:rPr>
          <w:rFonts w:ascii="Times New Roman" w:hAnsi="Times New Roman" w:cs="Times New Roman"/>
          <w:sz w:val="28"/>
          <w:szCs w:val="28"/>
        </w:rPr>
        <w:t>т</w:t>
      </w:r>
      <w:r w:rsidR="00A53501">
        <w:rPr>
          <w:rFonts w:ascii="Times New Roman" w:hAnsi="Times New Roman" w:cs="Times New Roman"/>
          <w:sz w:val="28"/>
          <w:szCs w:val="28"/>
        </w:rPr>
        <w:t>о от</w:t>
      </w:r>
      <w:r w:rsidR="00925753">
        <w:rPr>
          <w:rFonts w:ascii="Times New Roman" w:hAnsi="Times New Roman" w:cs="Times New Roman"/>
          <w:sz w:val="28"/>
          <w:szCs w:val="28"/>
        </w:rPr>
        <w:t>сутствие такой легитимации, т.е. светская природа власти является фактором, способствующим нормализации между той или иной арабской страной и Израилем.</w:t>
      </w:r>
    </w:p>
    <w:p w:rsidR="000C5BBA" w:rsidRPr="00925753" w:rsidRDefault="00925753" w:rsidP="00501EB0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данного фактора далеко не очевидна, ведь арабо-израильский конфликт изначально не являлся религиозным, более того, в середине ХХ века борьба с Израилем в арабском мире носила светский национально-освободительный характер и зачастую поддерживалась Советским Союзо</w:t>
      </w:r>
      <w:r w:rsidR="00501EB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как борьба с</w:t>
      </w:r>
      <w:r w:rsidR="00501EB0">
        <w:rPr>
          <w:rFonts w:ascii="Times New Roman" w:hAnsi="Times New Roman" w:cs="Times New Roman"/>
          <w:sz w:val="28"/>
          <w:szCs w:val="28"/>
        </w:rPr>
        <w:t xml:space="preserve"> империализмом и колониализмом.</w:t>
      </w:r>
      <w:r w:rsidR="00501EB0">
        <w:rPr>
          <w:rStyle w:val="a5"/>
          <w:rFonts w:ascii="Times New Roman" w:hAnsi="Times New Roman" w:cs="Times New Roman"/>
          <w:sz w:val="28"/>
          <w:szCs w:val="28"/>
        </w:rPr>
        <w:footnoteReference w:id="123"/>
      </w:r>
      <w:r w:rsidR="00501EB0">
        <w:rPr>
          <w:rFonts w:ascii="Times New Roman" w:hAnsi="Times New Roman" w:cs="Times New Roman"/>
          <w:sz w:val="28"/>
          <w:szCs w:val="28"/>
        </w:rPr>
        <w:t xml:space="preserve"> Однако, после распада в 1991 году Советского Союза и крушения социалистического блока, идеологический вакуум в арабском обществе был заполнен политическим исламом, который возглавил сопротивление Израилю с религиозно-фундаменталистских позиций.</w:t>
      </w:r>
      <w:r w:rsidR="00501EB0">
        <w:rPr>
          <w:rStyle w:val="a5"/>
          <w:rFonts w:ascii="Times New Roman" w:hAnsi="Times New Roman" w:cs="Times New Roman"/>
          <w:sz w:val="28"/>
          <w:szCs w:val="28"/>
        </w:rPr>
        <w:footnoteReference w:id="124"/>
      </w:r>
    </w:p>
    <w:p w:rsidR="0078589E" w:rsidRDefault="00093C30" w:rsidP="00A53501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страны</w:t>
      </w:r>
      <w:r w:rsidR="00A53501">
        <w:rPr>
          <w:rFonts w:ascii="Times New Roman" w:hAnsi="Times New Roman" w:cs="Times New Roman"/>
          <w:sz w:val="28"/>
          <w:szCs w:val="28"/>
        </w:rPr>
        <w:t xml:space="preserve"> (не только арабские)</w:t>
      </w:r>
      <w:r>
        <w:rPr>
          <w:rFonts w:ascii="Times New Roman" w:hAnsi="Times New Roman" w:cs="Times New Roman"/>
          <w:sz w:val="28"/>
          <w:szCs w:val="28"/>
        </w:rPr>
        <w:t>, претендующие на геополитическое и идеологическое лидерство в исламском мире стали использовать противостояние Израилю для усиление своего</w:t>
      </w:r>
      <w:r w:rsidR="00A53501">
        <w:rPr>
          <w:rFonts w:ascii="Times New Roman" w:hAnsi="Times New Roman" w:cs="Times New Roman"/>
          <w:sz w:val="28"/>
          <w:szCs w:val="28"/>
        </w:rPr>
        <w:t xml:space="preserve"> влияния.</w:t>
      </w:r>
      <w:r>
        <w:rPr>
          <w:rFonts w:ascii="Times New Roman" w:hAnsi="Times New Roman" w:cs="Times New Roman"/>
          <w:sz w:val="28"/>
          <w:szCs w:val="28"/>
        </w:rPr>
        <w:t xml:space="preserve"> Этим можно объяснить и враждебность к Израилю Ирана, никогда не имевшего с еврейским государством территориальных конфликтов</w:t>
      </w:r>
      <w:r w:rsidR="009D1B32">
        <w:rPr>
          <w:rFonts w:ascii="Times New Roman" w:hAnsi="Times New Roman" w:cs="Times New Roman"/>
          <w:sz w:val="28"/>
          <w:szCs w:val="28"/>
        </w:rPr>
        <w:t xml:space="preserve">, и </w:t>
      </w:r>
      <w:r w:rsidR="00A53501">
        <w:rPr>
          <w:rFonts w:ascii="Times New Roman" w:hAnsi="Times New Roman" w:cs="Times New Roman"/>
          <w:sz w:val="28"/>
          <w:szCs w:val="28"/>
        </w:rPr>
        <w:t>агрессивную</w:t>
      </w:r>
      <w:r w:rsidR="009D1B32">
        <w:rPr>
          <w:rFonts w:ascii="Times New Roman" w:hAnsi="Times New Roman" w:cs="Times New Roman"/>
          <w:sz w:val="28"/>
          <w:szCs w:val="28"/>
        </w:rPr>
        <w:t xml:space="preserve"> антиизраильскую риторику турецкого президента Реджепа Тайипа Эрдогана, взявшего курс на усиление турецкого влияния в исламском мире.</w:t>
      </w:r>
      <w:r w:rsidR="009D1B32">
        <w:rPr>
          <w:rStyle w:val="a5"/>
          <w:rFonts w:ascii="Times New Roman" w:hAnsi="Times New Roman" w:cs="Times New Roman"/>
          <w:sz w:val="28"/>
          <w:szCs w:val="28"/>
        </w:rPr>
        <w:footnoteReference w:id="125"/>
      </w:r>
      <w:r w:rsidR="009D1B32">
        <w:rPr>
          <w:rStyle w:val="a5"/>
          <w:rFonts w:ascii="Times New Roman" w:hAnsi="Times New Roman" w:cs="Times New Roman"/>
          <w:sz w:val="28"/>
          <w:szCs w:val="28"/>
        </w:rPr>
        <w:footnoteReference w:id="126"/>
      </w:r>
    </w:p>
    <w:p w:rsidR="00A53501" w:rsidRDefault="00D74A05" w:rsidP="00192D53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соперницей в борьбе за это влияние для Ирана и Турции является Саудовская Аравия. </w:t>
      </w:r>
      <w:r w:rsidR="00A53501">
        <w:rPr>
          <w:rFonts w:ascii="Times New Roman" w:hAnsi="Times New Roman" w:cs="Times New Roman"/>
          <w:sz w:val="28"/>
          <w:szCs w:val="28"/>
        </w:rPr>
        <w:t xml:space="preserve">Из всех монархий Персидского залива, лишь саудовская имеет явный и безусловный теократический характер.  </w:t>
      </w:r>
      <w:r w:rsidR="00517291">
        <w:rPr>
          <w:rFonts w:ascii="Times New Roman" w:hAnsi="Times New Roman" w:cs="Times New Roman"/>
          <w:sz w:val="28"/>
          <w:szCs w:val="28"/>
        </w:rPr>
        <w:t>Сама ее конституция, по словам самого короля Фейсала, есть Священный Коран.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7"/>
      </w:r>
      <w:r w:rsidR="00517291">
        <w:rPr>
          <w:rFonts w:ascii="Times New Roman" w:hAnsi="Times New Roman" w:cs="Times New Roman"/>
          <w:sz w:val="28"/>
          <w:szCs w:val="28"/>
        </w:rPr>
        <w:t xml:space="preserve"> Саудовский </w:t>
      </w:r>
      <w:r w:rsidR="00517291">
        <w:rPr>
          <w:rFonts w:ascii="Times New Roman" w:hAnsi="Times New Roman" w:cs="Times New Roman"/>
          <w:sz w:val="28"/>
          <w:szCs w:val="28"/>
        </w:rPr>
        <w:lastRenderedPageBreak/>
        <w:t>флаг представляет собой священное для мусульман изречение, шахаду, а саудовский монарх носит титул «Хранитель Двух Святынь», являющийся символом его суверенитета над Меккой и Мединой, где находятся важнейшие для ислама святыни.</w:t>
      </w:r>
      <w:r w:rsidR="003304A8">
        <w:rPr>
          <w:rFonts w:ascii="Times New Roman" w:hAnsi="Times New Roman" w:cs="Times New Roman"/>
          <w:sz w:val="28"/>
          <w:szCs w:val="28"/>
        </w:rPr>
        <w:t xml:space="preserve"> Примечательно, что исторически данный титул принадлежал исламским халифам, в том числе знаменитому правителю Салах ад-Дину аль-Айуби, что лишь подчеркивает </w:t>
      </w:r>
      <w:r w:rsidR="00192D53">
        <w:rPr>
          <w:rFonts w:ascii="Times New Roman" w:hAnsi="Times New Roman" w:cs="Times New Roman"/>
          <w:sz w:val="28"/>
          <w:szCs w:val="28"/>
        </w:rPr>
        <w:t>священность власти саудовской династии.</w:t>
      </w:r>
    </w:p>
    <w:p w:rsidR="00F26EBC" w:rsidRDefault="005C17B7" w:rsidP="003304A8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D74A05">
        <w:rPr>
          <w:rFonts w:ascii="Times New Roman" w:hAnsi="Times New Roman" w:cs="Times New Roman"/>
          <w:sz w:val="28"/>
          <w:szCs w:val="28"/>
        </w:rPr>
        <w:t>, теократическая природа саудовского политического режима явно играет не на пользу перспективам нормализации с Израилем. Инициативы по примирению с государством, которое согласно политическому исламу, является врагом мусульман и чужеродным образованием на исламских землях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повредили бы позициям Эр-Рияда в идеологической борьбе за лидерство в мусульманском мире. </w:t>
      </w:r>
      <w:r w:rsidR="00F26EBC">
        <w:rPr>
          <w:rFonts w:ascii="Times New Roman" w:hAnsi="Times New Roman" w:cs="Times New Roman"/>
          <w:sz w:val="28"/>
          <w:szCs w:val="28"/>
        </w:rPr>
        <w:t>Несмотря на тенденции к секуляризации саудовского общества и неожиданно теплые высказывания наследного принца Мухаммада бин Салмана</w:t>
      </w:r>
      <w:r w:rsidR="00557CA1">
        <w:rPr>
          <w:rFonts w:ascii="Times New Roman" w:hAnsi="Times New Roman" w:cs="Times New Roman"/>
          <w:sz w:val="28"/>
          <w:szCs w:val="28"/>
        </w:rPr>
        <w:t xml:space="preserve"> в адрес израильтян</w:t>
      </w:r>
      <w:r w:rsidR="00557CA1">
        <w:rPr>
          <w:rStyle w:val="a5"/>
          <w:rFonts w:ascii="Times New Roman" w:hAnsi="Times New Roman" w:cs="Times New Roman"/>
          <w:sz w:val="28"/>
          <w:szCs w:val="28"/>
        </w:rPr>
        <w:footnoteReference w:id="128"/>
      </w:r>
      <w:r w:rsidR="00F26EBC">
        <w:rPr>
          <w:rFonts w:ascii="Times New Roman" w:hAnsi="Times New Roman" w:cs="Times New Roman"/>
          <w:sz w:val="28"/>
          <w:szCs w:val="28"/>
        </w:rPr>
        <w:t xml:space="preserve">, </w:t>
      </w:r>
      <w:r w:rsidR="003304A8">
        <w:rPr>
          <w:rFonts w:ascii="Times New Roman" w:hAnsi="Times New Roman" w:cs="Times New Roman"/>
          <w:sz w:val="28"/>
          <w:szCs w:val="28"/>
        </w:rPr>
        <w:t xml:space="preserve">саудовские политические институты и общество в целом </w:t>
      </w:r>
      <w:r w:rsidR="00F26EBC">
        <w:rPr>
          <w:rFonts w:ascii="Times New Roman" w:hAnsi="Times New Roman" w:cs="Times New Roman"/>
          <w:sz w:val="28"/>
          <w:szCs w:val="28"/>
        </w:rPr>
        <w:t>остаются в большой степени исламизированными, из-за чего Саудовская Аравия единственная из</w:t>
      </w:r>
      <w:r w:rsidR="003304A8">
        <w:rPr>
          <w:rFonts w:ascii="Times New Roman" w:hAnsi="Times New Roman" w:cs="Times New Roman"/>
          <w:sz w:val="28"/>
          <w:szCs w:val="28"/>
        </w:rPr>
        <w:t xml:space="preserve"> стран Залива имеет теократическую легитимацию политической власти.</w:t>
      </w:r>
    </w:p>
    <w:p w:rsidR="00BF4600" w:rsidRPr="00A46627" w:rsidRDefault="003304A8" w:rsidP="00A46627">
      <w:pPr>
        <w:spacing w:afterLines="30" w:after="72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фактор Г </w:t>
      </w:r>
      <w:r w:rsidR="00557CA1">
        <w:rPr>
          <w:rFonts w:ascii="Times New Roman" w:hAnsi="Times New Roman" w:cs="Times New Roman"/>
          <w:i/>
          <w:iCs/>
          <w:sz w:val="28"/>
          <w:szCs w:val="28"/>
        </w:rPr>
        <w:t>существует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Катар</w:t>
      </w:r>
      <w:r w:rsidR="00557CA1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, ОАЭ, Кувейт</w:t>
      </w:r>
      <w:r w:rsidR="00557CA1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, Оман</w:t>
      </w:r>
      <w:r w:rsidR="00557CA1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Бахрейн</w:t>
      </w:r>
      <w:r w:rsidR="00557CA1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F4600" w:rsidRPr="0042351D" w:rsidRDefault="00060BC6" w:rsidP="00060BC6">
      <w:pPr>
        <w:pStyle w:val="2"/>
      </w:pPr>
      <w:bookmarkStart w:id="17" w:name="_Toc72423057"/>
      <w:r>
        <w:t>3.5. Фактор Д.</w:t>
      </w:r>
      <w:r w:rsidR="003304A8" w:rsidRPr="0042351D">
        <w:t xml:space="preserve"> </w:t>
      </w:r>
      <w:r>
        <w:t>И</w:t>
      </w:r>
      <w:r w:rsidR="003304A8" w:rsidRPr="0042351D">
        <w:t>сторический опыт</w:t>
      </w:r>
      <w:r w:rsidR="00D35E76" w:rsidRPr="0042351D">
        <w:t xml:space="preserve"> </w:t>
      </w:r>
      <w:r w:rsidR="00C4703E" w:rsidRPr="0042351D">
        <w:t>официальных контактов с Израилем</w:t>
      </w:r>
      <w:bookmarkEnd w:id="17"/>
    </w:p>
    <w:p w:rsidR="00D6461E" w:rsidRDefault="00A61C4B" w:rsidP="00D6461E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фактором,</w:t>
      </w:r>
      <w:r w:rsidR="00557CA1">
        <w:rPr>
          <w:rFonts w:ascii="Times New Roman" w:hAnsi="Times New Roman" w:cs="Times New Roman"/>
          <w:sz w:val="28"/>
          <w:szCs w:val="28"/>
        </w:rPr>
        <w:t xml:space="preserve"> способствующим нормализации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7CA1">
        <w:rPr>
          <w:rFonts w:ascii="Times New Roman" w:hAnsi="Times New Roman" w:cs="Times New Roman"/>
          <w:sz w:val="28"/>
          <w:szCs w:val="28"/>
        </w:rPr>
        <w:t xml:space="preserve"> является наличие исторического опыта</w:t>
      </w:r>
      <w:r w:rsidR="0036271C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контактов с Израилем. </w:t>
      </w:r>
      <w:r w:rsidR="00D35E76">
        <w:rPr>
          <w:rFonts w:ascii="Times New Roman" w:hAnsi="Times New Roman" w:cs="Times New Roman"/>
          <w:sz w:val="28"/>
          <w:szCs w:val="28"/>
        </w:rPr>
        <w:t>Очевидно</w:t>
      </w:r>
      <w:r w:rsidR="00AA4118">
        <w:rPr>
          <w:rFonts w:ascii="Times New Roman" w:hAnsi="Times New Roman" w:cs="Times New Roman"/>
          <w:sz w:val="28"/>
          <w:szCs w:val="28"/>
        </w:rPr>
        <w:t>, что наличие установленных в предыдущем десятилетии каналов связи</w:t>
      </w:r>
      <w:r w:rsidR="00D35E76">
        <w:rPr>
          <w:rFonts w:ascii="Times New Roman" w:hAnsi="Times New Roman" w:cs="Times New Roman"/>
          <w:sz w:val="28"/>
          <w:szCs w:val="28"/>
        </w:rPr>
        <w:t xml:space="preserve"> с Израилем</w:t>
      </w:r>
      <w:r w:rsidR="00AA4118">
        <w:rPr>
          <w:rFonts w:ascii="Times New Roman" w:hAnsi="Times New Roman" w:cs="Times New Roman"/>
          <w:sz w:val="28"/>
          <w:szCs w:val="28"/>
        </w:rPr>
        <w:t xml:space="preserve"> является опорой для </w:t>
      </w:r>
      <w:r w:rsidR="00D35E76">
        <w:rPr>
          <w:rFonts w:ascii="Times New Roman" w:hAnsi="Times New Roman" w:cs="Times New Roman"/>
          <w:sz w:val="28"/>
          <w:szCs w:val="28"/>
        </w:rPr>
        <w:t>официального процесса нормализации для каждой арабской страны.</w:t>
      </w:r>
      <w:r w:rsidR="0036271C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D6461E">
        <w:rPr>
          <w:rFonts w:ascii="Times New Roman" w:hAnsi="Times New Roman" w:cs="Times New Roman"/>
          <w:sz w:val="28"/>
          <w:szCs w:val="28"/>
        </w:rPr>
        <w:t xml:space="preserve"> на фоне</w:t>
      </w:r>
      <w:r w:rsidR="0036271C">
        <w:rPr>
          <w:rFonts w:ascii="Times New Roman" w:hAnsi="Times New Roman" w:cs="Times New Roman"/>
          <w:sz w:val="28"/>
          <w:szCs w:val="28"/>
        </w:rPr>
        <w:t xml:space="preserve"> солидарности арабского </w:t>
      </w:r>
      <w:r w:rsidR="0036271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мнения с палестинцами, восстановление </w:t>
      </w:r>
      <w:r w:rsidR="00D6461E">
        <w:rPr>
          <w:rFonts w:ascii="Times New Roman" w:hAnsi="Times New Roman" w:cs="Times New Roman"/>
          <w:sz w:val="28"/>
          <w:szCs w:val="28"/>
        </w:rPr>
        <w:t>разорванных связей с Израилем гораздо менее ущербно в репутационном плане, нежели установление отношений «с нуля».</w:t>
      </w:r>
    </w:p>
    <w:p w:rsidR="0036271C" w:rsidRDefault="0036271C" w:rsidP="00D6461E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6271C">
        <w:rPr>
          <w:rFonts w:ascii="Times New Roman" w:hAnsi="Times New Roman" w:cs="Times New Roman"/>
          <w:sz w:val="28"/>
          <w:szCs w:val="28"/>
        </w:rPr>
        <w:t xml:space="preserve">В контексте государств Персидского залива речь идет, в первую очередь, о череде дипломатических контактов, имевших место в свете палестино-израильского мирного процесса 1990-х годов, о которых было упомянуто в главе 2. </w:t>
      </w:r>
      <w:r w:rsidR="00AA4118">
        <w:rPr>
          <w:rFonts w:ascii="Times New Roman" w:hAnsi="Times New Roman" w:cs="Times New Roman"/>
          <w:sz w:val="28"/>
          <w:szCs w:val="28"/>
        </w:rPr>
        <w:t>В начале 1990-х годов израильские официальные лица совершали визиты в Катар, Оман и Бахрейн, а</w:t>
      </w:r>
      <w:r w:rsidR="007A5449">
        <w:rPr>
          <w:rFonts w:ascii="Times New Roman" w:hAnsi="Times New Roman" w:cs="Times New Roman"/>
          <w:sz w:val="28"/>
          <w:szCs w:val="28"/>
        </w:rPr>
        <w:t xml:space="preserve"> в 1996 году</w:t>
      </w:r>
      <w:r w:rsidR="00AA4118">
        <w:rPr>
          <w:rFonts w:ascii="Times New Roman" w:hAnsi="Times New Roman" w:cs="Times New Roman"/>
          <w:sz w:val="28"/>
          <w:szCs w:val="28"/>
        </w:rPr>
        <w:t xml:space="preserve"> израильские торговые 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были открыты в Маскате и Дохе.</w:t>
      </w:r>
      <w:r w:rsidR="00AA4118">
        <w:rPr>
          <w:rStyle w:val="a5"/>
          <w:rFonts w:ascii="Times New Roman" w:hAnsi="Times New Roman" w:cs="Times New Roman"/>
          <w:sz w:val="28"/>
          <w:szCs w:val="28"/>
        </w:rPr>
        <w:footnoteReference w:id="129"/>
      </w:r>
      <w:r w:rsidR="007A5449">
        <w:rPr>
          <w:rFonts w:ascii="Times New Roman" w:hAnsi="Times New Roman" w:cs="Times New Roman"/>
          <w:sz w:val="28"/>
          <w:szCs w:val="28"/>
        </w:rPr>
        <w:t xml:space="preserve"> </w:t>
      </w:r>
      <w:r w:rsidR="00D6461E">
        <w:rPr>
          <w:rFonts w:ascii="Times New Roman" w:hAnsi="Times New Roman" w:cs="Times New Roman"/>
          <w:sz w:val="28"/>
          <w:szCs w:val="28"/>
        </w:rPr>
        <w:t>(Представительства были впоследствии закрыты на фоне провала палестино-израильских мирных переговоров и начала второй палестинской интифады).</w:t>
      </w:r>
    </w:p>
    <w:p w:rsidR="00C70FB3" w:rsidRDefault="007A5449" w:rsidP="0036271C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Официальных связей с ОАЭ Израиль </w:t>
      </w:r>
      <w:r w:rsidR="0036271C">
        <w:rPr>
          <w:rFonts w:ascii="Times New Roman" w:hAnsi="Times New Roman" w:cs="Times New Roman"/>
          <w:sz w:val="28"/>
          <w:szCs w:val="28"/>
        </w:rPr>
        <w:t xml:space="preserve">в 1990-е годы </w:t>
      </w:r>
      <w:r>
        <w:rPr>
          <w:rFonts w:ascii="Times New Roman" w:hAnsi="Times New Roman" w:cs="Times New Roman"/>
          <w:sz w:val="28"/>
          <w:szCs w:val="28"/>
        </w:rPr>
        <w:t xml:space="preserve">так и не установил, однако, </w:t>
      </w:r>
      <w:r w:rsidR="0036271C">
        <w:rPr>
          <w:rFonts w:ascii="Times New Roman" w:hAnsi="Times New Roman" w:cs="Times New Roman"/>
          <w:sz w:val="28"/>
          <w:szCs w:val="28"/>
        </w:rPr>
        <w:t>в начиная с 2010</w:t>
      </w:r>
      <w:r w:rsidR="0036271C">
        <w:rPr>
          <w:rFonts w:ascii="Times New Roman" w:hAnsi="Times New Roman" w:cs="Times New Roman"/>
          <w:sz w:val="28"/>
          <w:szCs w:val="28"/>
          <w:lang w:bidi="ar-EG"/>
        </w:rPr>
        <w:t xml:space="preserve"> года Абу-Даби стал допускать израильские официальные лица к участию в различных ме</w:t>
      </w:r>
      <w:r w:rsidR="00D6461E">
        <w:rPr>
          <w:rFonts w:ascii="Times New Roman" w:hAnsi="Times New Roman" w:cs="Times New Roman"/>
          <w:sz w:val="28"/>
          <w:szCs w:val="28"/>
          <w:lang w:bidi="ar-EG"/>
        </w:rPr>
        <w:t>роприятиях на территории страны, более того ОАЭ выступали посредниками в переговорах Израиля с третьими сторонами (</w:t>
      </w:r>
      <w:r w:rsidR="00852D98">
        <w:rPr>
          <w:rFonts w:ascii="Times New Roman" w:hAnsi="Times New Roman" w:cs="Times New Roman"/>
          <w:sz w:val="28"/>
          <w:szCs w:val="28"/>
          <w:lang w:bidi="ar-EG"/>
        </w:rPr>
        <w:t>например,</w:t>
      </w:r>
      <w:r w:rsidR="00D6461E">
        <w:rPr>
          <w:rFonts w:ascii="Times New Roman" w:hAnsi="Times New Roman" w:cs="Times New Roman"/>
          <w:sz w:val="28"/>
          <w:szCs w:val="28"/>
          <w:lang w:bidi="ar-EG"/>
        </w:rPr>
        <w:t xml:space="preserve"> в 2018 году именно в Абу-Даби состоялись переговоры между израильской и турецкой делегациями о восстановлении отношений между Иерусалимом и Анкарой).</w:t>
      </w:r>
      <w:r w:rsidR="00D6461E"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130"/>
      </w:r>
      <w:r w:rsidR="00852D98">
        <w:rPr>
          <w:rFonts w:ascii="Times New Roman" w:hAnsi="Times New Roman" w:cs="Times New Roman"/>
          <w:sz w:val="28"/>
          <w:szCs w:val="28"/>
          <w:lang w:bidi="ar-EG"/>
        </w:rPr>
        <w:t xml:space="preserve"> Это, в свою очередь, послужило подспорьем для официальной нормализации отношений в 2020 году.</w:t>
      </w:r>
    </w:p>
    <w:p w:rsidR="00852D98" w:rsidRDefault="00852D98" w:rsidP="0036271C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Саудовская Аравия, несмотря на наличие секретных связей с Израилем в разведывательной и военной сферах</w:t>
      </w:r>
      <w:r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131"/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, не имела официальных контактов с еврейским государством. Кувейт, в свою очередь, не имел и не имеет подтвержденных контактов с Израилем: ни официальных, ни секретных, бойкотируя любые проявление нормализации с еврейским государством, </w:t>
      </w:r>
      <w:r>
        <w:rPr>
          <w:rFonts w:ascii="Times New Roman" w:hAnsi="Times New Roman" w:cs="Times New Roman"/>
          <w:sz w:val="28"/>
          <w:szCs w:val="28"/>
          <w:lang w:bidi="ar-EG"/>
        </w:rPr>
        <w:lastRenderedPageBreak/>
        <w:t>включая присутствие на международных мероприятиях совместно с израильскими представителями.</w:t>
      </w:r>
      <w:r>
        <w:rPr>
          <w:rStyle w:val="a5"/>
          <w:rFonts w:ascii="Times New Roman" w:hAnsi="Times New Roman" w:cs="Times New Roman"/>
          <w:sz w:val="28"/>
          <w:szCs w:val="28"/>
          <w:lang w:bidi="ar-EG"/>
        </w:rPr>
        <w:footnoteReference w:id="132"/>
      </w:r>
    </w:p>
    <w:p w:rsidR="00852D98" w:rsidRPr="00852D98" w:rsidRDefault="00852D98" w:rsidP="0036271C">
      <w:pPr>
        <w:spacing w:afterLines="30" w:after="72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Таким образом, фактор Д присутствует у ОАЭ, Бахрейна, Катара и Омана.</w:t>
      </w:r>
    </w:p>
    <w:p w:rsidR="00557CA1" w:rsidRPr="0042351D" w:rsidRDefault="00A46627" w:rsidP="00FE0B01">
      <w:pPr>
        <w:pStyle w:val="2"/>
      </w:pPr>
      <w:bookmarkStart w:id="18" w:name="_Toc72423058"/>
      <w:r w:rsidRPr="0042351D">
        <w:t>3.6. Модель вероятности нормализации</w:t>
      </w:r>
      <w:r w:rsidR="00C4703E" w:rsidRPr="0042351D">
        <w:t>, сроки</w:t>
      </w:r>
      <w:r w:rsidRPr="0042351D">
        <w:t xml:space="preserve"> и факторы риска</w:t>
      </w:r>
      <w:bookmarkEnd w:id="18"/>
    </w:p>
    <w:tbl>
      <w:tblPr>
        <w:tblStyle w:val="ac"/>
        <w:tblpPr w:leftFromText="180" w:rightFromText="180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1"/>
        <w:gridCol w:w="2291"/>
      </w:tblGrid>
      <w:tr w:rsidR="00A46627" w:rsidTr="00A46627">
        <w:trPr>
          <w:trHeight w:val="537"/>
        </w:trPr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факторов</w:t>
            </w:r>
          </w:p>
        </w:tc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фактора</w:t>
            </w:r>
          </w:p>
        </w:tc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фактора</w:t>
            </w:r>
          </w:p>
        </w:tc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фактора</w:t>
            </w:r>
          </w:p>
        </w:tc>
      </w:tr>
      <w:tr w:rsidR="00A46627" w:rsidTr="00A46627">
        <w:trPr>
          <w:trHeight w:val="1506"/>
        </w:trPr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ОАЭ: АБВГД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Бахрейн: АБВГД</w:t>
            </w:r>
          </w:p>
        </w:tc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Оман: АВГД</w:t>
            </w:r>
          </w:p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Катар: АВГД</w:t>
            </w:r>
          </w:p>
        </w:tc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Саудовская Аравия: АБВ</w:t>
            </w:r>
          </w:p>
        </w:tc>
        <w:tc>
          <w:tcPr>
            <w:tcW w:w="2291" w:type="dxa"/>
          </w:tcPr>
          <w:p w:rsidR="00A46627" w:rsidRDefault="00A46627" w:rsidP="00A46627">
            <w:pPr>
              <w:spacing w:afterLines="30" w:after="72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Кувейт: АГ</w:t>
            </w:r>
          </w:p>
        </w:tc>
      </w:tr>
    </w:tbl>
    <w:p w:rsidR="00557CA1" w:rsidRDefault="00A46627" w:rsidP="003304A8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проанализированных факторов, можно составить следующую таблицу: </w:t>
      </w:r>
    </w:p>
    <w:p w:rsidR="00A46627" w:rsidRDefault="00A46627" w:rsidP="003304A8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A46627" w:rsidRDefault="00A46627" w:rsidP="005076E2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ОАЭ и Бахрейн, для которых нормализация с Израилем </w:t>
      </w:r>
      <w:r w:rsidR="005076E2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стала свершившимся фактом, </w:t>
      </w:r>
      <w:r w:rsidR="005076E2">
        <w:rPr>
          <w:rFonts w:ascii="Times New Roman" w:hAnsi="Times New Roman" w:cs="Times New Roman"/>
          <w:sz w:val="28"/>
          <w:szCs w:val="28"/>
        </w:rPr>
        <w:t>имеют 5 факторов. Для остальных стран Персидского залива количество факторов является мерой оценки вероятности нормализации в будущем.</w:t>
      </w:r>
    </w:p>
    <w:p w:rsidR="005076E2" w:rsidRPr="00A46627" w:rsidRDefault="005076E2" w:rsidP="005076E2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наглядности преобразуем таблицу в график, получив, таким образом, модель динамики нормализации отношений между Израилем и странами Персидского залива. </w:t>
      </w:r>
    </w:p>
    <w:p w:rsidR="003304A8" w:rsidRDefault="00332F33" w:rsidP="003304A8">
      <w:pPr>
        <w:spacing w:afterLines="30" w:after="72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04A8" w:rsidRPr="003304A8" w:rsidRDefault="003304A8" w:rsidP="003304A8">
      <w:pPr>
        <w:spacing w:afterLines="30" w:after="72" w:line="360" w:lineRule="auto"/>
        <w:rPr>
          <w:rFonts w:ascii="Times New Roman" w:hAnsi="Times New Roman" w:cs="Times New Roman"/>
          <w:sz w:val="32"/>
          <w:szCs w:val="32"/>
        </w:rPr>
      </w:pPr>
    </w:p>
    <w:p w:rsidR="00F44C5A" w:rsidRDefault="00C4703E" w:rsidP="00F44C5A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графика следует, что наиболее вероятны перспективы нормализации с Израилем со стороны Катара и Омана, менее вероятны со стороны Саудовской Аравии и маловероятны со стороны Кувейта.</w:t>
      </w:r>
    </w:p>
    <w:p w:rsidR="0034612E" w:rsidRDefault="005C1A06" w:rsidP="00E8197A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1557D8">
        <w:rPr>
          <w:rFonts w:ascii="Times New Roman" w:hAnsi="Times New Roman" w:cs="Times New Roman"/>
          <w:sz w:val="28"/>
          <w:szCs w:val="28"/>
        </w:rPr>
        <w:t xml:space="preserve">сроках нормализации и о </w:t>
      </w:r>
      <w:r>
        <w:rPr>
          <w:rFonts w:ascii="Times New Roman" w:hAnsi="Times New Roman" w:cs="Times New Roman"/>
          <w:sz w:val="28"/>
          <w:szCs w:val="28"/>
        </w:rPr>
        <w:t>факторах риска, способных затормозить или свести на нет процесс нормализации между государствами Персидского залива и Израилем, в первую очередь нужно выделить обострение палестино-израильского конфликта. Несмотря на значительное снижение значимости палестинской проблеме в арабских правящих кругах, она остается ключевой для арабского общества</w:t>
      </w:r>
      <w:r w:rsidR="00013BE8">
        <w:rPr>
          <w:rFonts w:ascii="Times New Roman" w:hAnsi="Times New Roman" w:cs="Times New Roman"/>
          <w:sz w:val="28"/>
          <w:szCs w:val="28"/>
        </w:rPr>
        <w:t xml:space="preserve">. Такой рискованный шаг как нормализация с Израилем во время эскалации палестино-израильского противостояния может быть чреват большими репутационными рисками для правительства арабской страны. Так, обострение конфликта в Иерусалиме и Секторе Газа в мае 2021 года бесспорно нанесли вред процессу нормализации, по меньшей мере замедлив его: ОАЭ и Бахрейн, нормализовавшие отношения с Израилем, </w:t>
      </w:r>
      <w:r w:rsidR="00773ED0">
        <w:rPr>
          <w:rFonts w:ascii="Times New Roman" w:hAnsi="Times New Roman" w:cs="Times New Roman"/>
          <w:sz w:val="28"/>
          <w:szCs w:val="28"/>
        </w:rPr>
        <w:t>осудили действия израильских властей, в то время как остальные страны Залива выразили поддержку палестинцам.</w:t>
      </w:r>
      <w:r w:rsidR="00C62240">
        <w:rPr>
          <w:rFonts w:ascii="Times New Roman" w:hAnsi="Times New Roman" w:cs="Times New Roman"/>
          <w:sz w:val="28"/>
          <w:szCs w:val="28"/>
        </w:rPr>
        <w:t xml:space="preserve"> Однако, данный фактор не стоит переоценивать: так как процесс нормализации</w:t>
      </w:r>
      <w:r w:rsidR="00E8197A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C62240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C62240">
        <w:rPr>
          <w:rFonts w:ascii="Times New Roman" w:hAnsi="Times New Roman" w:cs="Times New Roman"/>
          <w:sz w:val="28"/>
          <w:szCs w:val="28"/>
        </w:rPr>
        <w:lastRenderedPageBreak/>
        <w:t>Персидского залива</w:t>
      </w:r>
      <w:r w:rsidR="00E8197A">
        <w:rPr>
          <w:rFonts w:ascii="Times New Roman" w:hAnsi="Times New Roman" w:cs="Times New Roman"/>
          <w:sz w:val="28"/>
          <w:szCs w:val="28"/>
        </w:rPr>
        <w:t xml:space="preserve"> и Израиля объясняется геополитическим прагматизмом, а не идеологическим согласием, факторы, способствующие нормализации останутся неизменными. Локальные конфликты с участием Израиля безусловно могут отсрочить официальную нормализацию стран Залива с еврейским государством, но не перечеркнуть выгоду от нее для обоих сторон.</w:t>
      </w:r>
      <w:r w:rsidR="00102A22">
        <w:rPr>
          <w:rFonts w:ascii="Times New Roman" w:hAnsi="Times New Roman" w:cs="Times New Roman"/>
          <w:sz w:val="28"/>
          <w:szCs w:val="28"/>
        </w:rPr>
        <w:t xml:space="preserve"> Таким образом, продолжение процесса нормализации стоит ожидать спустя некоторое время после урегулирования локального палестино-израильского конфликта, начавшегося в мае 2021 года.</w:t>
      </w:r>
      <w:r w:rsidR="00BD713E">
        <w:rPr>
          <w:rStyle w:val="a5"/>
          <w:rFonts w:ascii="Times New Roman" w:hAnsi="Times New Roman" w:cs="Times New Roman"/>
          <w:sz w:val="28"/>
          <w:szCs w:val="28"/>
        </w:rPr>
        <w:footnoteReference w:id="133"/>
      </w:r>
    </w:p>
    <w:p w:rsidR="009D1B32" w:rsidRDefault="00F44C5A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фактор риска для нормализации между Израилем и странами Персидского залива это гипотетический приход к власти в США администрации, враждебной Израилю, которая отказалась бы выступать посредником в процессе нормализации и задействовать дипломатические рычаги США для содействия ему. </w:t>
      </w:r>
      <w:r w:rsidR="0016031C">
        <w:rPr>
          <w:rFonts w:ascii="Times New Roman" w:hAnsi="Times New Roman" w:cs="Times New Roman"/>
          <w:sz w:val="28"/>
          <w:szCs w:val="28"/>
        </w:rPr>
        <w:t>Однако, на 2021 год Израиль все еще пользуется поддержкой и среди республиканских, и среди демократических избирателей</w:t>
      </w:r>
      <w:r w:rsidR="008F33E8">
        <w:rPr>
          <w:rStyle w:val="a5"/>
          <w:rFonts w:ascii="Times New Roman" w:hAnsi="Times New Roman" w:cs="Times New Roman"/>
          <w:sz w:val="28"/>
          <w:szCs w:val="28"/>
        </w:rPr>
        <w:footnoteReference w:id="134"/>
      </w:r>
      <w:r w:rsidR="0016031C">
        <w:rPr>
          <w:rFonts w:ascii="Times New Roman" w:hAnsi="Times New Roman" w:cs="Times New Roman"/>
          <w:sz w:val="28"/>
          <w:szCs w:val="28"/>
        </w:rPr>
        <w:t xml:space="preserve">, несмотря на наличие в рядах демократов леворадикального крыла, враждебно относящегося к еврейскому государству и даже призывающего к его бойкоту. </w:t>
      </w:r>
      <w:r w:rsidR="0016031C">
        <w:rPr>
          <w:rStyle w:val="a5"/>
          <w:rFonts w:ascii="Times New Roman" w:hAnsi="Times New Roman" w:cs="Times New Roman"/>
          <w:sz w:val="28"/>
          <w:szCs w:val="28"/>
        </w:rPr>
        <w:footnoteReference w:id="135"/>
      </w:r>
      <w:r w:rsidR="0016031C">
        <w:rPr>
          <w:rFonts w:ascii="Times New Roman" w:hAnsi="Times New Roman" w:cs="Times New Roman"/>
          <w:sz w:val="28"/>
          <w:szCs w:val="28"/>
        </w:rPr>
        <w:t xml:space="preserve"> </w:t>
      </w:r>
      <w:r w:rsidR="001557D8">
        <w:rPr>
          <w:rFonts w:ascii="Times New Roman" w:hAnsi="Times New Roman" w:cs="Times New Roman"/>
          <w:sz w:val="28"/>
          <w:szCs w:val="28"/>
        </w:rPr>
        <w:t xml:space="preserve">Безусловно, президенты-республиканцы исторически оказывали Израилю более широкую и бескомпромиссную поддержку, однако демократические администрации также поддерживали союзнические отношения с Иерусалимом. </w:t>
      </w:r>
      <w:r w:rsidR="0016031C">
        <w:rPr>
          <w:rFonts w:ascii="Times New Roman" w:hAnsi="Times New Roman" w:cs="Times New Roman"/>
          <w:sz w:val="28"/>
          <w:szCs w:val="28"/>
        </w:rPr>
        <w:t>Так, победивший на выборах 2020 года демократ Джо Байден, несмотря на обширные разногласия со своим предшественником республиканцем Дональдом Трампом</w:t>
      </w:r>
      <w:r w:rsidR="001557D8">
        <w:rPr>
          <w:rFonts w:ascii="Times New Roman" w:hAnsi="Times New Roman" w:cs="Times New Roman"/>
          <w:sz w:val="28"/>
          <w:szCs w:val="28"/>
        </w:rPr>
        <w:t xml:space="preserve">, </w:t>
      </w:r>
      <w:r w:rsidR="008F33E8">
        <w:rPr>
          <w:rFonts w:ascii="Times New Roman" w:hAnsi="Times New Roman" w:cs="Times New Roman"/>
          <w:sz w:val="28"/>
          <w:szCs w:val="28"/>
        </w:rPr>
        <w:t>заявил,</w:t>
      </w:r>
      <w:r w:rsidR="00141B7F">
        <w:rPr>
          <w:rFonts w:ascii="Times New Roman" w:hAnsi="Times New Roman" w:cs="Times New Roman"/>
          <w:sz w:val="28"/>
          <w:szCs w:val="28"/>
        </w:rPr>
        <w:t xml:space="preserve"> что будет продолжать содействовать процессу нормализации отношений между </w:t>
      </w:r>
      <w:r w:rsidR="00141B7F">
        <w:rPr>
          <w:rFonts w:ascii="Times New Roman" w:hAnsi="Times New Roman" w:cs="Times New Roman"/>
          <w:sz w:val="28"/>
          <w:szCs w:val="28"/>
        </w:rPr>
        <w:lastRenderedPageBreak/>
        <w:t xml:space="preserve">Израилем и странами Персидского залива, начатому во время каденции Трампа. </w:t>
      </w:r>
      <w:r w:rsidR="00141B7F">
        <w:rPr>
          <w:rStyle w:val="a5"/>
          <w:rFonts w:ascii="Times New Roman" w:hAnsi="Times New Roman" w:cs="Times New Roman"/>
          <w:sz w:val="28"/>
          <w:szCs w:val="28"/>
        </w:rPr>
        <w:footnoteReference w:id="136"/>
      </w: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8F33E8" w:rsidRDefault="008F33E8" w:rsidP="00141B7F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</w:p>
    <w:p w:rsidR="009D1B32" w:rsidRDefault="00141B7F" w:rsidP="00FE0B01">
      <w:pPr>
        <w:pStyle w:val="1"/>
      </w:pPr>
      <w:bookmarkStart w:id="19" w:name="_Toc72423059"/>
      <w:r>
        <w:lastRenderedPageBreak/>
        <w:t>Заключение</w:t>
      </w:r>
      <w:bookmarkEnd w:id="19"/>
    </w:p>
    <w:p w:rsidR="00141B7F" w:rsidRPr="00141B7F" w:rsidRDefault="00141B7F" w:rsidP="000F25D2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Нормализация отношений между Израилем и </w:t>
      </w:r>
      <w:r w:rsidR="00041E56">
        <w:rPr>
          <w:rFonts w:ascii="Times New Roman" w:hAnsi="Times New Roman" w:cs="Times New Roman"/>
          <w:sz w:val="28"/>
          <w:szCs w:val="28"/>
        </w:rPr>
        <w:t xml:space="preserve">арабскими </w:t>
      </w:r>
      <w:r>
        <w:rPr>
          <w:rFonts w:ascii="Times New Roman" w:hAnsi="Times New Roman" w:cs="Times New Roman"/>
          <w:sz w:val="28"/>
          <w:szCs w:val="28"/>
        </w:rPr>
        <w:t>государствами Персидского Залива</w:t>
      </w:r>
      <w:r w:rsidR="00041E56">
        <w:rPr>
          <w:rFonts w:ascii="Times New Roman" w:hAnsi="Times New Roman" w:cs="Times New Roman"/>
          <w:sz w:val="28"/>
          <w:szCs w:val="28"/>
        </w:rPr>
        <w:t xml:space="preserve"> (ОАЭ, Бахрейном, Катаром, Кувейтом, Саудовской Аравией и Оманом)</w:t>
      </w:r>
      <w:r>
        <w:rPr>
          <w:rFonts w:ascii="Times New Roman" w:hAnsi="Times New Roman" w:cs="Times New Roman"/>
          <w:sz w:val="28"/>
          <w:szCs w:val="28"/>
        </w:rPr>
        <w:t xml:space="preserve"> – актуальный международно-политический процесс, заслуживающий пристального внимания со стороны мирового исследовательского сообщества</w:t>
      </w:r>
      <w:r w:rsidR="000F25D2">
        <w:rPr>
          <w:rFonts w:ascii="Times New Roman" w:hAnsi="Times New Roman" w:cs="Times New Roman"/>
          <w:sz w:val="28"/>
          <w:szCs w:val="28"/>
        </w:rPr>
        <w:t>, ведь его динамика</w:t>
      </w:r>
      <w:r w:rsidR="008F33E8">
        <w:rPr>
          <w:rFonts w:ascii="Times New Roman" w:hAnsi="Times New Roman" w:cs="Times New Roman"/>
          <w:sz w:val="28"/>
          <w:szCs w:val="28"/>
        </w:rPr>
        <w:t xml:space="preserve"> отражает различные геополитические тенденции не только в ближневосточном регионе, но и во всем мире. </w:t>
      </w:r>
      <w:r w:rsidR="00041E56">
        <w:rPr>
          <w:rFonts w:ascii="Times New Roman" w:hAnsi="Times New Roman" w:cs="Times New Roman"/>
          <w:sz w:val="28"/>
          <w:szCs w:val="28"/>
        </w:rPr>
        <w:t>В то время как Бахрейн и ОАЭ уже нормализовали отношения с Израилем, нормализация с остальными монархиями Залива является полем для прогнозирования.</w:t>
      </w:r>
    </w:p>
    <w:p w:rsidR="00557CA1" w:rsidRDefault="000F25D2" w:rsidP="005873C9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всеобъемлющего научного исследования, посвященного данному процессу, нами были изучены актуальные научные концепции в прикладной политологии: в первую очередь, международно-политический анализ и международно-политическое моделирование. На основе фундаментальных работ ряда отечественных и зарубежных политологов была выработана теоретическая база исследования, позволившая </w:t>
      </w:r>
      <w:r w:rsidR="005873C9">
        <w:rPr>
          <w:rFonts w:ascii="Times New Roman" w:hAnsi="Times New Roman" w:cs="Times New Roman"/>
          <w:sz w:val="28"/>
          <w:szCs w:val="28"/>
        </w:rPr>
        <w:t xml:space="preserve">применить на практике научные наработки международного политологического сообщества. </w:t>
      </w:r>
    </w:p>
    <w:p w:rsidR="005873C9" w:rsidRDefault="005873C9" w:rsidP="00041E56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непосредственной теме исследования, были проведены историко</w:t>
      </w:r>
      <w:r w:rsidRPr="005873C9">
        <w:rPr>
          <w:rFonts w:ascii="Times New Roman" w:hAnsi="Times New Roman" w:cs="Times New Roman"/>
          <w:sz w:val="28"/>
          <w:szCs w:val="28"/>
        </w:rPr>
        <w:t>-экономический, социально-культурный и геостратегический анализы развития отношений стран Персидского залива и Израиля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4E9">
        <w:rPr>
          <w:rFonts w:ascii="Times New Roman" w:hAnsi="Times New Roman" w:cs="Times New Roman"/>
          <w:sz w:val="28"/>
          <w:szCs w:val="28"/>
        </w:rPr>
        <w:t xml:space="preserve">На их основе были определены </w:t>
      </w:r>
      <w:r w:rsidR="00420E8A">
        <w:rPr>
          <w:rFonts w:ascii="Times New Roman" w:hAnsi="Times New Roman" w:cs="Times New Roman"/>
          <w:sz w:val="28"/>
          <w:szCs w:val="28"/>
        </w:rPr>
        <w:t>актуальные</w:t>
      </w:r>
      <w:r w:rsidR="00E034E9">
        <w:rPr>
          <w:rFonts w:ascii="Times New Roman" w:hAnsi="Times New Roman" w:cs="Times New Roman"/>
          <w:sz w:val="28"/>
          <w:szCs w:val="28"/>
        </w:rPr>
        <w:t xml:space="preserve"> тенденции в развитии арабо-израильских отношений и ближневосточных реалий в целом: главная из них это снижение важности палестинской проблемы в глазах лидеров арабского мира и в особенности, монархов Персидского Залива. Данная тенденция</w:t>
      </w:r>
      <w:r w:rsidR="00420E8A">
        <w:rPr>
          <w:rFonts w:ascii="Times New Roman" w:hAnsi="Times New Roman" w:cs="Times New Roman"/>
          <w:sz w:val="28"/>
          <w:szCs w:val="28"/>
        </w:rPr>
        <w:t>, в свою очередь,</w:t>
      </w:r>
      <w:r w:rsidR="00E034E9">
        <w:rPr>
          <w:rFonts w:ascii="Times New Roman" w:hAnsi="Times New Roman" w:cs="Times New Roman"/>
          <w:sz w:val="28"/>
          <w:szCs w:val="28"/>
        </w:rPr>
        <w:t xml:space="preserve"> позволила достигнуть существенного прогресса в нормализации арабо-израильских отношений </w:t>
      </w:r>
      <w:r w:rsidR="00041E56">
        <w:rPr>
          <w:rFonts w:ascii="Times New Roman" w:hAnsi="Times New Roman" w:cs="Times New Roman"/>
          <w:sz w:val="28"/>
          <w:szCs w:val="28"/>
        </w:rPr>
        <w:t>в обход</w:t>
      </w:r>
      <w:r w:rsidR="00E034E9">
        <w:rPr>
          <w:rFonts w:ascii="Times New Roman" w:hAnsi="Times New Roman" w:cs="Times New Roman"/>
          <w:sz w:val="28"/>
          <w:szCs w:val="28"/>
        </w:rPr>
        <w:t xml:space="preserve"> урегулирования палестино-израильского конфликта. </w:t>
      </w:r>
      <w:r w:rsidR="00420E8A">
        <w:rPr>
          <w:rFonts w:ascii="Times New Roman" w:hAnsi="Times New Roman" w:cs="Times New Roman"/>
          <w:sz w:val="28"/>
          <w:szCs w:val="28"/>
        </w:rPr>
        <w:t xml:space="preserve">Анализ событий и процессов в отношениях между Израилем и странами Персидского залива в различные </w:t>
      </w:r>
      <w:r w:rsidR="00420E8A">
        <w:rPr>
          <w:rFonts w:ascii="Times New Roman" w:hAnsi="Times New Roman" w:cs="Times New Roman"/>
          <w:sz w:val="28"/>
          <w:szCs w:val="28"/>
        </w:rPr>
        <w:lastRenderedPageBreak/>
        <w:t>исторические периоды позволил выделить основные факторы, способствующие нормализации отношений между Израилем и кажды</w:t>
      </w:r>
      <w:r w:rsidR="00041E56">
        <w:rPr>
          <w:rFonts w:ascii="Times New Roman" w:hAnsi="Times New Roman" w:cs="Times New Roman"/>
          <w:sz w:val="28"/>
          <w:szCs w:val="28"/>
        </w:rPr>
        <w:t>м отдельным государством Залива: геополитическое влияние США, конфликт с Ираном, низкий индекс демократии, светская природа власти и опыт официальных контактов с Израилем.</w:t>
      </w:r>
    </w:p>
    <w:p w:rsidR="00041E56" w:rsidRDefault="00041E56" w:rsidP="0072787D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факторы, в свою очередь, были подробно проанализированы и сопоставлены с каждой отдельно взятой страной Персидского залива</w:t>
      </w:r>
      <w:r w:rsidR="0042351D">
        <w:rPr>
          <w:rFonts w:ascii="Times New Roman" w:hAnsi="Times New Roman" w:cs="Times New Roman"/>
          <w:sz w:val="28"/>
          <w:szCs w:val="28"/>
        </w:rPr>
        <w:t xml:space="preserve"> с целью создания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модели, оценивающей вероятность нормализации отношений для каждого государства. Принцип данной модели может быть использован не только </w:t>
      </w:r>
      <w:r w:rsidR="0042351D">
        <w:rPr>
          <w:rFonts w:ascii="Times New Roman" w:hAnsi="Times New Roman" w:cs="Times New Roman"/>
          <w:sz w:val="28"/>
          <w:szCs w:val="28"/>
        </w:rPr>
        <w:t>в контексте стран Персидского Залива, но и в контексте арабо-израильского урегулирования в целом, что делает модель универсальной и подтверждает актуальность данно</w:t>
      </w:r>
      <w:r w:rsidR="0072787D">
        <w:rPr>
          <w:rFonts w:ascii="Times New Roman" w:hAnsi="Times New Roman" w:cs="Times New Roman"/>
          <w:sz w:val="28"/>
          <w:szCs w:val="28"/>
        </w:rPr>
        <w:t>й работы</w:t>
      </w:r>
      <w:r w:rsidR="00423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E8A" w:rsidRPr="000F25D2" w:rsidRDefault="0072787D" w:rsidP="00335733">
      <w:p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данных, полученных в результате исследования, наиболее вероятна </w:t>
      </w:r>
      <w:r w:rsidR="001B3B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краткосрочной перспективе нормализация отношений с Израилем со стороны Катара и Омана, при условии относительной стабилизации локального палестино-израильского конфликта и продолжения содействия </w:t>
      </w:r>
      <w:r w:rsidR="001B3B48">
        <w:rPr>
          <w:rFonts w:ascii="Times New Roman" w:hAnsi="Times New Roman" w:cs="Times New Roman"/>
          <w:sz w:val="28"/>
          <w:szCs w:val="28"/>
        </w:rPr>
        <w:t xml:space="preserve">данному процессу в Вашингтоне. В свою очередь, установление дипломатических отношений между еврейским государством и саудовским королевством значительно усложняется консервативно-теократической природой последнего, однако, при смене правящего монарха в Эр-Рияде можно ожидать изменения тенденции. Наконец, нормализация отношений между Израилем и Кувейтом представляется очень маловероятной в силу сразу нескольких факторов, главный из которых это сравнительно высокий индекс демократии в Кувейте, позволяющий антиизраильски-настроенному населению страны влиять на политические решения своего правительства. </w:t>
      </w:r>
    </w:p>
    <w:p w:rsidR="00634BCA" w:rsidRDefault="00634BCA" w:rsidP="00141B7F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4BCA" w:rsidRDefault="00634BCA" w:rsidP="00265110">
      <w:pPr>
        <w:spacing w:afterLines="30" w:after="72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E56" w:rsidRPr="0042351D" w:rsidRDefault="00041E56" w:rsidP="0042351D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358" w:rsidRPr="0042351D" w:rsidRDefault="0042351D" w:rsidP="00FE0B01">
      <w:pPr>
        <w:pStyle w:val="1"/>
      </w:pPr>
      <w:bookmarkStart w:id="20" w:name="_Toc72423060"/>
      <w:r w:rsidRPr="0042351D">
        <w:lastRenderedPageBreak/>
        <w:t>Список использованных материалов</w:t>
      </w:r>
      <w:bookmarkEnd w:id="20"/>
    </w:p>
    <w:p w:rsidR="00A96A1A" w:rsidRPr="00704358" w:rsidRDefault="00A96A1A" w:rsidP="00FE0B01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A96A1A" w:rsidRDefault="00A96A1A" w:rsidP="00FE0B01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 английском языке</w:t>
      </w:r>
    </w:p>
    <w:p w:rsidR="00345557" w:rsidRPr="00A96A1A" w:rsidRDefault="00345557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12E" w:rsidRDefault="0034612E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4612E">
        <w:rPr>
          <w:rFonts w:ascii="Times New Roman" w:hAnsi="Times New Roman" w:cs="Times New Roman"/>
          <w:sz w:val="28"/>
          <w:szCs w:val="28"/>
          <w:lang w:val="en-US"/>
        </w:rPr>
        <w:t>Albloshi</w:t>
      </w:r>
      <w:r w:rsidRPr="00A05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612E">
        <w:rPr>
          <w:rFonts w:ascii="Times New Roman" w:hAnsi="Times New Roman" w:cs="Times New Roman"/>
          <w:sz w:val="28"/>
          <w:szCs w:val="28"/>
        </w:rPr>
        <w:t>Р</w:t>
      </w:r>
      <w:r w:rsidRPr="00A057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>Kuwait</w:t>
      </w:r>
      <w:r w:rsidRPr="00A0575F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5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 xml:space="preserve">careful balancing act with Iran, Saudi Arabia // Al-Monitor, 2018. </w:t>
      </w:r>
      <w:r w:rsidRPr="0034612E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https://www.al-monitor.com/originals/2018/05/iran-jcpoa-nuclear-deal-gcc-saudi-kuwait-reaction-division.html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12E">
        <w:rPr>
          <w:rFonts w:ascii="Times New Roman" w:hAnsi="Times New Roman" w:cs="Times New Roman"/>
          <w:sz w:val="28"/>
          <w:szCs w:val="28"/>
        </w:rPr>
        <w:t>(дата обращения 24.04.2021).</w:t>
      </w:r>
    </w:p>
    <w:p w:rsidR="008F33E8" w:rsidRDefault="008F33E8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F33E8">
        <w:rPr>
          <w:rFonts w:ascii="Times New Roman" w:hAnsi="Times New Roman" w:cs="Times New Roman"/>
          <w:sz w:val="28"/>
          <w:szCs w:val="28"/>
          <w:lang w:val="en-US"/>
        </w:rPr>
        <w:t xml:space="preserve">Americans Still Favor Israel While Warming to Palestinians // Gallup, 2021. </w:t>
      </w:r>
      <w:r w:rsidRPr="008F33E8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https://news.gallup.com/poll/340331/americans-favor-israel-warming-palestinians.aspx</w:t>
      </w:r>
      <w:r w:rsidRPr="008F33E8">
        <w:rPr>
          <w:rFonts w:ascii="Times New Roman" w:hAnsi="Times New Roman" w:cs="Times New Roman"/>
          <w:sz w:val="28"/>
          <w:szCs w:val="28"/>
        </w:rPr>
        <w:t xml:space="preserve"> (дата обращения 20.05.2021).</w:t>
      </w:r>
    </w:p>
    <w:p w:rsidR="00907165" w:rsidRDefault="009071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'An open secret': Saudi Arabia and Israel get cozy // NBC News, 2017. </w:t>
      </w:r>
      <w:r w:rsidRPr="009071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https://www.middleeastmonitor.com/20180917-israel-turkey-hold-secret-talks-in-uae/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65">
        <w:rPr>
          <w:rFonts w:ascii="Times New Roman" w:hAnsi="Times New Roman" w:cs="Times New Roman"/>
          <w:sz w:val="28"/>
          <w:szCs w:val="28"/>
        </w:rPr>
        <w:t>(дата обращения 17.05.2021).</w:t>
      </w:r>
    </w:p>
    <w:p w:rsidR="00141B7F" w:rsidRDefault="00141B7F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141B7F">
        <w:rPr>
          <w:rFonts w:ascii="Times New Roman" w:hAnsi="Times New Roman" w:cs="Times New Roman"/>
          <w:sz w:val="28"/>
          <w:szCs w:val="28"/>
          <w:lang w:val="en-US"/>
        </w:rPr>
        <w:t xml:space="preserve">AOC, 'Squad' members' anti-Israel comments blasted by lawmakers and pro-Israel groups // Fox News, 2021. </w:t>
      </w:r>
      <w:r w:rsidRPr="00141B7F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https://www.foxnews.com/politics/ocasio-cortez-ilhan-omar-israel-hamas-violence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B7F">
        <w:rPr>
          <w:rFonts w:ascii="Times New Roman" w:hAnsi="Times New Roman" w:cs="Times New Roman"/>
          <w:sz w:val="28"/>
          <w:szCs w:val="28"/>
        </w:rPr>
        <w:t>(дата обращения 20.05.2021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0365" w:rsidRPr="00810365" w:rsidRDefault="008103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Freedom in the World 2020. Saudi Arabia // Freedom House, 2020.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https://freedomhouse.org/country/saudi-arabia/freedom-world/2021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810365" w:rsidRPr="00810365" w:rsidRDefault="008103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 xml:space="preserve">  </w:t>
      </w: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Freedom in the World 2020. Qatar // Freedom House, 2020.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https://freedomhouse.org/country/qatar/freedom-world/2021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810365" w:rsidRPr="00810365" w:rsidRDefault="008103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 xml:space="preserve">  </w:t>
      </w: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Freedom in the World 2020. UAE // Freedom House, 2020.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https://freedomhouse.org/country/united-arab-emirates/freedom-world/2020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810365" w:rsidRPr="00810365" w:rsidRDefault="008103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Freedom in the World 2020. Bahrain // Freedom House, 2020.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https://freedomhouse.org/country/bahrain/freedom-world/2020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810365" w:rsidRPr="00810365" w:rsidRDefault="008103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 xml:space="preserve">  </w:t>
      </w: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Freedom in the World 2020. Oman // Freedom House, 2020.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https://freedomhouse.org/country/oman/freedom-world/2021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810365" w:rsidRPr="0034612E" w:rsidRDefault="008103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</w:rPr>
        <w:t xml:space="preserve">  </w:t>
      </w: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Freedom in the World 2020. Kuwait // Freedom House, 2020.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https://freedomhouse.org/country/kuwait/freedom-world/2020</w:t>
      </w:r>
      <w:r w:rsidRPr="0093727B">
        <w:rPr>
          <w:rFonts w:ascii="Times New Roman" w:hAnsi="Times New Roman" w:cs="Times New Roman"/>
          <w:sz w:val="28"/>
          <w:szCs w:val="28"/>
        </w:rPr>
        <w:t xml:space="preserve"> </w:t>
      </w:r>
      <w:r w:rsidRPr="00810365">
        <w:rPr>
          <w:rFonts w:ascii="Times New Roman" w:hAnsi="Times New Roman" w:cs="Times New Roman"/>
          <w:sz w:val="28"/>
          <w:szCs w:val="28"/>
        </w:rPr>
        <w:t>(дата обращения 10.05.2021).</w:t>
      </w:r>
    </w:p>
    <w:p w:rsidR="001F351E" w:rsidRDefault="001F351E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1F351E">
        <w:rPr>
          <w:rFonts w:ascii="Times New Roman" w:hAnsi="Times New Roman" w:cs="Times New Roman"/>
          <w:sz w:val="28"/>
          <w:szCs w:val="28"/>
          <w:lang w:val="en-US"/>
        </w:rPr>
        <w:t>Gulf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7ACE" w:rsidRPr="001F351E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351E">
        <w:rPr>
          <w:rFonts w:ascii="Times New Roman" w:hAnsi="Times New Roman" w:cs="Times New Roman"/>
          <w:sz w:val="28"/>
          <w:szCs w:val="28"/>
          <w:lang w:val="en-US"/>
        </w:rPr>
        <w:t>embrace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351E">
        <w:rPr>
          <w:rFonts w:ascii="Times New Roman" w:hAnsi="Times New Roman" w:cs="Times New Roman"/>
          <w:sz w:val="28"/>
          <w:szCs w:val="28"/>
          <w:lang w:val="en-US"/>
        </w:rPr>
        <w:t xml:space="preserve">Israel — and the language, too // DW, 2021. </w:t>
      </w:r>
      <w:r w:rsidRPr="00346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7950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</w:rPr>
        <w:t>https://www.dw.com/en/gulf-states-embrace-israel-and-the-language-too/a-56834169</w:t>
      </w:r>
      <w:r w:rsidRPr="001F351E">
        <w:rPr>
          <w:rFonts w:ascii="Times New Roman" w:hAnsi="Times New Roman" w:cs="Times New Roman"/>
          <w:sz w:val="28"/>
          <w:szCs w:val="28"/>
        </w:rPr>
        <w:t xml:space="preserve"> (дата обращения 24.04.2021).</w:t>
      </w:r>
    </w:p>
    <w:p w:rsidR="0074464A" w:rsidRPr="00BA6A1B" w:rsidRDefault="0074464A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464A">
        <w:rPr>
          <w:rFonts w:ascii="Times New Roman" w:hAnsi="Times New Roman" w:cs="Times New Roman"/>
          <w:sz w:val="28"/>
          <w:szCs w:val="28"/>
          <w:lang w:val="en-US"/>
        </w:rPr>
        <w:t>Hendrix S., Eglash R. Netanyahu set aside West Bank annexation to do the UAE deal. But will the plan revive? // The Washington Post, 2020. URL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washingtonpost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netanyahu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aside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annexation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uae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revive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/2020/08/17/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70-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-11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-82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8-5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55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47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74464A">
        <w:rPr>
          <w:rFonts w:ascii="Times New Roman" w:hAnsi="Times New Roman" w:cs="Times New Roman"/>
          <w:sz w:val="28"/>
          <w:szCs w:val="28"/>
        </w:rPr>
        <w:t>дата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4A">
        <w:rPr>
          <w:rFonts w:ascii="Times New Roman" w:hAnsi="Times New Roman" w:cs="Times New Roman"/>
          <w:sz w:val="28"/>
          <w:szCs w:val="28"/>
        </w:rPr>
        <w:t>обращения</w:t>
      </w:r>
      <w:r w:rsidRPr="00BA6A1B">
        <w:rPr>
          <w:rFonts w:ascii="Times New Roman" w:hAnsi="Times New Roman" w:cs="Times New Roman"/>
          <w:sz w:val="28"/>
          <w:szCs w:val="28"/>
          <w:lang w:val="en-US"/>
        </w:rPr>
        <w:t xml:space="preserve"> 30.09.2020).</w:t>
      </w:r>
    </w:p>
    <w:p w:rsidR="001F351E" w:rsidRDefault="001F351E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1F351E">
        <w:rPr>
          <w:rFonts w:ascii="Times New Roman" w:hAnsi="Times New Roman" w:cs="Times New Roman"/>
          <w:sz w:val="28"/>
          <w:szCs w:val="28"/>
          <w:lang w:val="en-US"/>
        </w:rPr>
        <w:t xml:space="preserve">Idex 2021: First Israeli arms companies debut at defence expo // The National UAE, 2021. </w:t>
      </w:r>
      <w:r w:rsidRPr="001F351E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https://www.thenationalnews.com/uae/idex-2021-first-israeli-arms-companies-debut-at-defence-expo-1.1170680</w:t>
      </w:r>
      <w:r w:rsidR="00977ACE">
        <w:rPr>
          <w:rFonts w:ascii="Times New Roman" w:hAnsi="Times New Roman" w:cs="Times New Roman"/>
          <w:sz w:val="28"/>
          <w:szCs w:val="28"/>
        </w:rPr>
        <w:t xml:space="preserve"> </w:t>
      </w:r>
      <w:r w:rsidRPr="001F351E">
        <w:rPr>
          <w:rFonts w:ascii="Times New Roman" w:hAnsi="Times New Roman" w:cs="Times New Roman"/>
          <w:sz w:val="28"/>
          <w:szCs w:val="28"/>
        </w:rPr>
        <w:t>(дата обращения 04.12.2020).</w:t>
      </w:r>
    </w:p>
    <w:p w:rsidR="000E73D1" w:rsidRPr="001F351E" w:rsidRDefault="000E73D1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  <w:lang w:val="en-US"/>
        </w:rPr>
        <w:t xml:space="preserve">In blow to Palestinians, Arab League refuses to condemn Israel-UAE deal // The Times of Israel. </w:t>
      </w:r>
      <w:r w:rsidRPr="000E73D1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https://www.timesofisrael.com/in-blow-to-palestinians-arab-league-refuses-to-condemn-israel-uae-deal/</w:t>
      </w:r>
      <w:r w:rsidR="00977ACE">
        <w:rPr>
          <w:rFonts w:ascii="Times New Roman" w:hAnsi="Times New Roman" w:cs="Times New Roman"/>
          <w:sz w:val="28"/>
          <w:szCs w:val="28"/>
        </w:rPr>
        <w:t xml:space="preserve"> </w:t>
      </w:r>
      <w:r w:rsidRPr="000E73D1">
        <w:rPr>
          <w:rFonts w:ascii="Times New Roman" w:hAnsi="Times New Roman" w:cs="Times New Roman"/>
          <w:sz w:val="28"/>
          <w:szCs w:val="28"/>
        </w:rPr>
        <w:t>(дата обращения 24.04.2021).</w:t>
      </w:r>
    </w:p>
    <w:p w:rsidR="00A96A1A" w:rsidRPr="00A96A1A" w:rsidRDefault="00A96A1A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Says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Israeli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Settlements</w:t>
      </w:r>
      <w:r w:rsidRPr="00610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in West Bank Do Not Violate International Law // The New York Times, 2019.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nytimes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/2019/11/18/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middleeast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trump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israel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settlements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 30.09.2020).</w:t>
      </w:r>
    </w:p>
    <w:p w:rsidR="00A96A1A" w:rsidRDefault="00A96A1A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Iran Leader Says Israel A ‘Cancerous Tumor’ To Be Destroyed // AP News. URL:</w:t>
      </w:r>
      <w:r w:rsidR="00977ACE">
        <w:rPr>
          <w:rFonts w:ascii="Times New Roman" w:hAnsi="Times New Roman" w:cs="Times New Roman" w:hint="cs"/>
          <w:sz w:val="28"/>
          <w:szCs w:val="28"/>
          <w:rtl/>
          <w:lang w:val="en-US"/>
        </w:rPr>
        <w:t xml:space="preserve"> </w:t>
      </w:r>
      <w:r w:rsidR="00FC05DC" w:rsidRPr="00977ACE">
        <w:rPr>
          <w:rFonts w:ascii="Times New Roman" w:hAnsi="Times New Roman" w:cs="Times New Roman"/>
          <w:sz w:val="28"/>
          <w:szCs w:val="28"/>
          <w:lang w:val="en-US"/>
        </w:rPr>
        <w:t>https://apnews.com/article/a033042303545d9ef783a95222d51b83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96A1A">
        <w:rPr>
          <w:rFonts w:ascii="Times New Roman" w:hAnsi="Times New Roman" w:cs="Times New Roman"/>
          <w:sz w:val="28"/>
          <w:szCs w:val="28"/>
        </w:rPr>
        <w:t>дата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обращения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06.04.2021).</w:t>
      </w:r>
    </w:p>
    <w:p w:rsidR="005C4759" w:rsidRDefault="005C4759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45557">
        <w:rPr>
          <w:rFonts w:ascii="Times New Roman" w:hAnsi="Times New Roman" w:cs="Times New Roman"/>
          <w:sz w:val="28"/>
          <w:szCs w:val="28"/>
          <w:lang w:val="en-US"/>
        </w:rPr>
        <w:t xml:space="preserve">Iran nuclear deal: Saudi Arabia and Gulf react with caution // The Guardian, 2013.URL: </w:t>
      </w:r>
      <w:r w:rsidR="00FC05DC" w:rsidRPr="00977ACE">
        <w:rPr>
          <w:rFonts w:ascii="Times New Roman" w:hAnsi="Times New Roman" w:cs="Times New Roman"/>
          <w:sz w:val="28"/>
          <w:szCs w:val="28"/>
          <w:lang w:val="en-US"/>
        </w:rPr>
        <w:t>https://www.theguardian.com/world/2013/nov/24/iran-nuclear-deal-middle-east-reaction-saudi-</w:t>
      </w:r>
      <w:r w:rsidR="00977ACE" w:rsidRPr="00977ACE">
        <w:rPr>
          <w:rFonts w:ascii="Times New Roman" w:hAnsi="Times New Roman" w:cs="Times New Roman"/>
          <w:sz w:val="28"/>
          <w:szCs w:val="28"/>
          <w:lang w:val="en-US"/>
        </w:rPr>
        <w:t>arabia</w:t>
      </w:r>
      <w:r w:rsidR="00977ACE" w:rsidRPr="003455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45557">
        <w:rPr>
          <w:rFonts w:ascii="Times New Roman" w:hAnsi="Times New Roman" w:cs="Times New Roman"/>
          <w:sz w:val="28"/>
          <w:szCs w:val="28"/>
        </w:rPr>
        <w:t>дата</w:t>
      </w:r>
      <w:r w:rsidRPr="00345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5557">
        <w:rPr>
          <w:rFonts w:ascii="Times New Roman" w:hAnsi="Times New Roman" w:cs="Times New Roman"/>
          <w:sz w:val="28"/>
          <w:szCs w:val="28"/>
        </w:rPr>
        <w:t>обращения</w:t>
      </w:r>
      <w:r w:rsidRPr="00345557">
        <w:rPr>
          <w:rFonts w:ascii="Times New Roman" w:hAnsi="Times New Roman" w:cs="Times New Roman"/>
          <w:sz w:val="28"/>
          <w:szCs w:val="28"/>
          <w:lang w:val="en-US"/>
        </w:rPr>
        <w:t xml:space="preserve"> 24.04.2021).</w:t>
      </w:r>
    </w:p>
    <w:p w:rsidR="001F351E" w:rsidRPr="001F351E" w:rsidRDefault="001F351E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1F351E">
        <w:rPr>
          <w:rFonts w:ascii="Times New Roman" w:hAnsi="Times New Roman" w:cs="Times New Roman"/>
          <w:sz w:val="28"/>
          <w:szCs w:val="28"/>
          <w:lang w:val="en-US"/>
        </w:rPr>
        <w:t>Israel, Bahrain sign cooperation agreement on water systems, technologies // Xinhua Net, 2021. URL</w:t>
      </w:r>
      <w:r w:rsidRPr="001F351E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xinhuanet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77ACE">
        <w:rPr>
          <w:rFonts w:ascii="Times New Roman" w:hAnsi="Times New Roman" w:cs="Times New Roman"/>
          <w:sz w:val="28"/>
          <w:szCs w:val="28"/>
        </w:rPr>
        <w:t>/2021-03/29/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7ACE">
        <w:rPr>
          <w:rFonts w:ascii="Times New Roman" w:hAnsi="Times New Roman" w:cs="Times New Roman"/>
          <w:sz w:val="28"/>
          <w:szCs w:val="28"/>
        </w:rPr>
        <w:t>_139844702.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F351E">
        <w:rPr>
          <w:rFonts w:ascii="Times New Roman" w:hAnsi="Times New Roman" w:cs="Times New Roman"/>
          <w:sz w:val="28"/>
          <w:szCs w:val="28"/>
        </w:rPr>
        <w:t xml:space="preserve"> (дата обращения 24.04.2021).</w:t>
      </w:r>
    </w:p>
    <w:p w:rsid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Israel’s Relations </w:t>
      </w:r>
      <w:r w:rsidR="00F40930" w:rsidRPr="00A96A1A">
        <w:rPr>
          <w:rFonts w:ascii="Times New Roman" w:hAnsi="Times New Roman" w:cs="Times New Roman"/>
          <w:sz w:val="28"/>
          <w:szCs w:val="28"/>
          <w:lang w:val="en-US"/>
        </w:rPr>
        <w:t>with the Gulf States Focus on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Iran, Perception Of Israeli Influence In Washington // Wikileaks.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wikileaks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plusd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cables</w:t>
      </w:r>
      <w:r w:rsidRPr="00977ACE">
        <w:rPr>
          <w:rFonts w:ascii="Times New Roman" w:hAnsi="Times New Roman" w:cs="Times New Roman"/>
          <w:sz w:val="28"/>
          <w:szCs w:val="28"/>
        </w:rPr>
        <w:t>/09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TELAVIV</w:t>
      </w:r>
      <w:r w:rsidRPr="00977ACE">
        <w:rPr>
          <w:rFonts w:ascii="Times New Roman" w:hAnsi="Times New Roman" w:cs="Times New Roman"/>
          <w:sz w:val="28"/>
          <w:szCs w:val="28"/>
        </w:rPr>
        <w:t>654_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обращения: 07.04.2021).</w:t>
      </w:r>
    </w:p>
    <w:p w:rsidR="00907165" w:rsidRDefault="00907165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Israel shrugs off Kuwaiti boycott, joins Arab states, Iran at Abu Dhabi conference // The Jerusalem Post. </w:t>
      </w:r>
      <w:r w:rsidRPr="009071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https://www.jpost.com/National-News/Kuwait-boycotts-Abu-Dhabi-energy-conference-attended-by-Zionist-regime-338624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7165">
        <w:rPr>
          <w:rFonts w:ascii="Times New Roman" w:hAnsi="Times New Roman" w:cs="Times New Roman"/>
          <w:sz w:val="28"/>
          <w:szCs w:val="28"/>
        </w:rPr>
        <w:t>дата обращения 17.05.2021).</w:t>
      </w:r>
    </w:p>
    <w:p w:rsidR="00907165" w:rsidRDefault="00907165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Israel, Turkey hold secret talks in UAE // Middle East Monitor. </w:t>
      </w:r>
      <w:r w:rsidRPr="009071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https://www.middleeastmonitor.com/20180917-israel-turkey-hold-secret-talks-in-uae/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65">
        <w:rPr>
          <w:rFonts w:ascii="Times New Roman" w:hAnsi="Times New Roman" w:cs="Times New Roman"/>
          <w:sz w:val="28"/>
          <w:szCs w:val="28"/>
        </w:rPr>
        <w:t>(дата обращения 17.05.2021).</w:t>
      </w:r>
    </w:p>
    <w:p w:rsidR="001F351E" w:rsidRPr="00907165" w:rsidRDefault="001F351E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351E">
        <w:rPr>
          <w:rFonts w:ascii="Times New Roman" w:hAnsi="Times New Roman" w:cs="Times New Roman"/>
          <w:sz w:val="28"/>
          <w:szCs w:val="28"/>
          <w:lang w:val="en-US"/>
        </w:rPr>
        <w:t xml:space="preserve">Israel-UAE peace deal 'big' for trade in Middle East // BBC News. </w:t>
      </w: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https://www.bbc.com/news/business-54574022</w:t>
      </w: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F351E">
        <w:rPr>
          <w:rFonts w:ascii="Times New Roman" w:hAnsi="Times New Roman" w:cs="Times New Roman"/>
          <w:sz w:val="28"/>
          <w:szCs w:val="28"/>
        </w:rPr>
        <w:t>дата</w:t>
      </w: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351E">
        <w:rPr>
          <w:rFonts w:ascii="Times New Roman" w:hAnsi="Times New Roman" w:cs="Times New Roman"/>
          <w:sz w:val="28"/>
          <w:szCs w:val="28"/>
        </w:rPr>
        <w:t>обращения</w:t>
      </w:r>
      <w:r w:rsidRPr="00907165">
        <w:rPr>
          <w:rFonts w:ascii="Times New Roman" w:hAnsi="Times New Roman" w:cs="Times New Roman"/>
          <w:sz w:val="28"/>
          <w:szCs w:val="28"/>
          <w:lang w:val="en-US"/>
        </w:rPr>
        <w:t xml:space="preserve"> 04.12.2020).</w:t>
      </w:r>
    </w:p>
    <w:p w:rsidR="00810365" w:rsidRPr="00A96A1A" w:rsidRDefault="00810365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Kuwaiti School Fires Expat Teacher after Israel in Assignment // The New Arab.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lastRenderedPageBreak/>
        <w:t>https://english.alaraby.co.uk/english/news/2020/12/11/kuwaiti-school-fires-teacher-after-including-israel-in-assignment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Like Israel, U.S. Arab Allies Fear Obama’s Iran Nuclear Deal // Wall Street Journal.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wsj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israel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arab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allies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fear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obamas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iran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Pr="00977ACE">
        <w:rPr>
          <w:rFonts w:ascii="Times New Roman" w:hAnsi="Times New Roman" w:cs="Times New Roman"/>
          <w:sz w:val="28"/>
          <w:szCs w:val="28"/>
        </w:rPr>
        <w:t>-1425504773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 06.04.2021).</w:t>
      </w:r>
    </w:p>
    <w:p w:rsidR="002B10BA" w:rsidRDefault="002B10B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2B10BA">
        <w:rPr>
          <w:rFonts w:ascii="Times New Roman" w:hAnsi="Times New Roman" w:cs="Times New Roman"/>
          <w:sz w:val="28"/>
          <w:szCs w:val="28"/>
          <w:lang w:val="en-US"/>
        </w:rPr>
        <w:t xml:space="preserve">Majzoub A. Nine Years </w:t>
      </w:r>
      <w:r w:rsidR="00F40930" w:rsidRPr="002B10BA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2B10BA">
        <w:rPr>
          <w:rFonts w:ascii="Times New Roman" w:hAnsi="Times New Roman" w:cs="Times New Roman"/>
          <w:sz w:val="28"/>
          <w:szCs w:val="28"/>
          <w:lang w:val="en-US"/>
        </w:rPr>
        <w:t xml:space="preserve"> Bahrain’s Uprising, Its Human Rights Crisis Has Only Worsened // Al Jazeera. URL</w:t>
      </w:r>
      <w:r w:rsidRPr="002B10B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hrw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977ACE">
        <w:rPr>
          <w:rFonts w:ascii="Times New Roman" w:hAnsi="Times New Roman" w:cs="Times New Roman"/>
          <w:sz w:val="28"/>
          <w:szCs w:val="28"/>
        </w:rPr>
        <w:t>/2020/02/25/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nine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bahrains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uprising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crisis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worsened</w:t>
      </w:r>
      <w:r w:rsidRPr="002B10BA">
        <w:rPr>
          <w:rFonts w:ascii="Times New Roman" w:hAnsi="Times New Roman" w:cs="Times New Roman"/>
          <w:sz w:val="28"/>
          <w:szCs w:val="28"/>
        </w:rPr>
        <w:t xml:space="preserve"> (дата обращения 24.04.2021).</w:t>
      </w:r>
    </w:p>
    <w:p w:rsidR="0074464A" w:rsidRDefault="0074464A" w:rsidP="00977ACE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A7950">
        <w:rPr>
          <w:rFonts w:ascii="Times New Roman" w:hAnsi="Times New Roman" w:cs="Times New Roman"/>
          <w:sz w:val="28"/>
          <w:szCs w:val="28"/>
        </w:rPr>
        <w:t xml:space="preserve"> </w:t>
      </w:r>
      <w:r w:rsidRPr="0074464A">
        <w:rPr>
          <w:rFonts w:ascii="Times New Roman" w:hAnsi="Times New Roman" w:cs="Times New Roman"/>
          <w:sz w:val="28"/>
          <w:szCs w:val="28"/>
          <w:lang w:val="en-US"/>
        </w:rPr>
        <w:t>Medoff R., The Saudis, the Jews and FDR’s dog // The Jerusalem Post. URL</w:t>
      </w:r>
      <w:r w:rsidRPr="0074464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jpost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opinion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saudis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jews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fdrs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="00F40930" w:rsidRPr="00977ACE">
        <w:rPr>
          <w:rFonts w:ascii="Times New Roman" w:hAnsi="Times New Roman" w:cs="Times New Roman"/>
          <w:sz w:val="28"/>
          <w:szCs w:val="28"/>
        </w:rPr>
        <w:t>623617</w:t>
      </w:r>
      <w:r w:rsidR="00F40930" w:rsidRPr="0074464A">
        <w:rPr>
          <w:rFonts w:ascii="Times New Roman" w:hAnsi="Times New Roman" w:cs="Times New Roman"/>
          <w:sz w:val="28"/>
          <w:szCs w:val="28"/>
        </w:rPr>
        <w:t xml:space="preserve"> (</w:t>
      </w:r>
      <w:r w:rsidRPr="0074464A">
        <w:rPr>
          <w:rFonts w:ascii="Times New Roman" w:hAnsi="Times New Roman" w:cs="Times New Roman"/>
          <w:sz w:val="28"/>
          <w:szCs w:val="28"/>
        </w:rPr>
        <w:t>дата обращения 28.03.2021).</w:t>
      </w:r>
    </w:p>
    <w:p w:rsidR="00810365" w:rsidRDefault="00810365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Moroccan Singer Arrested in Kuwait Over Duet with </w:t>
      </w:r>
      <w:r w:rsidR="00F40930">
        <w:rPr>
          <w:rFonts w:ascii="Times New Roman" w:hAnsi="Times New Roman" w:cs="Times New Roman"/>
          <w:sz w:val="28"/>
          <w:szCs w:val="28"/>
          <w:lang w:val="en-US"/>
        </w:rPr>
        <w:t>Israeli Artist // The Medialine</w:t>
      </w:r>
      <w:r w:rsidRPr="008103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0365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https://themedialine.org/headlines/moroccan-singer-arrested-in-kuwait-over-duet-with-israeli-artist/</w:t>
      </w:r>
      <w:r w:rsidRPr="00810365">
        <w:rPr>
          <w:rFonts w:ascii="Times New Roman" w:hAnsi="Times New Roman" w:cs="Times New Roman"/>
          <w:sz w:val="28"/>
          <w:szCs w:val="28"/>
        </w:rPr>
        <w:t xml:space="preserve"> (дата обращения 10.05.2021).</w:t>
      </w:r>
    </w:p>
    <w:p w:rsidR="00360A46" w:rsidRDefault="00360A46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60A46">
        <w:rPr>
          <w:rFonts w:ascii="Times New Roman" w:hAnsi="Times New Roman" w:cs="Times New Roman"/>
          <w:sz w:val="28"/>
          <w:szCs w:val="28"/>
          <w:lang w:val="en-US"/>
        </w:rPr>
        <w:t xml:space="preserve">Morocco Joins List of Arab Nations to Begin Normalizing Relations </w:t>
      </w:r>
      <w:r w:rsidR="00F40930" w:rsidRPr="00360A4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E02BAD">
        <w:rPr>
          <w:rFonts w:ascii="Times New Roman" w:hAnsi="Times New Roman" w:cs="Times New Roman"/>
          <w:sz w:val="28"/>
          <w:szCs w:val="28"/>
          <w:lang w:val="en-US"/>
        </w:rPr>
        <w:t xml:space="preserve"> Israel // The </w:t>
      </w:r>
      <w:r w:rsidRPr="00360A46">
        <w:rPr>
          <w:rFonts w:ascii="Times New Roman" w:hAnsi="Times New Roman" w:cs="Times New Roman"/>
          <w:sz w:val="28"/>
          <w:szCs w:val="28"/>
          <w:lang w:val="en-US"/>
        </w:rPr>
        <w:t xml:space="preserve">New York Times. </w:t>
      </w:r>
      <w:r w:rsidRPr="00360A46">
        <w:rPr>
          <w:rFonts w:ascii="Times New Roman" w:hAnsi="Times New Roman" w:cs="Times New Roman"/>
          <w:sz w:val="28"/>
          <w:szCs w:val="28"/>
        </w:rPr>
        <w:t xml:space="preserve">URL: </w:t>
      </w:r>
      <w:r w:rsidR="00F40930" w:rsidRPr="00977ACE">
        <w:rPr>
          <w:rFonts w:ascii="Times New Roman" w:hAnsi="Times New Roman" w:cs="Times New Roman"/>
          <w:sz w:val="28"/>
          <w:szCs w:val="28"/>
        </w:rPr>
        <w:t>https://www.nytimes.com/2020/12/10/world/middleeast/israel-morocco-trump.html</w:t>
      </w:r>
      <w:r w:rsidR="00F40930">
        <w:rPr>
          <w:rFonts w:ascii="Times New Roman" w:hAnsi="Times New Roman" w:cs="Times New Roman"/>
          <w:sz w:val="28"/>
          <w:szCs w:val="28"/>
        </w:rPr>
        <w:t xml:space="preserve"> </w:t>
      </w:r>
      <w:r w:rsidR="00F40930" w:rsidRPr="00360A46">
        <w:rPr>
          <w:rFonts w:ascii="Times New Roman" w:hAnsi="Times New Roman" w:cs="Times New Roman"/>
          <w:sz w:val="28"/>
          <w:szCs w:val="28"/>
        </w:rPr>
        <w:t>(</w:t>
      </w:r>
      <w:r w:rsidRPr="00360A46">
        <w:rPr>
          <w:rFonts w:ascii="Times New Roman" w:hAnsi="Times New Roman" w:cs="Times New Roman"/>
          <w:sz w:val="28"/>
          <w:szCs w:val="28"/>
        </w:rPr>
        <w:t>дата обращения 24.04.2021).</w:t>
      </w:r>
    </w:p>
    <w:p w:rsidR="00360A46" w:rsidRDefault="00360A46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60A46">
        <w:rPr>
          <w:rFonts w:ascii="Times New Roman" w:hAnsi="Times New Roman" w:cs="Times New Roman"/>
          <w:sz w:val="28"/>
          <w:szCs w:val="28"/>
          <w:lang w:val="en-US"/>
        </w:rPr>
        <w:t xml:space="preserve">Netanyahu: We won’t be bound by ‘Iran deal that threatens us with annihilation’ // The Times of Israel. </w:t>
      </w:r>
      <w:r w:rsidRPr="00360A46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https://www.timesofisrael.com/netanyahu-we-wont-be-bound-by-iran-deal-that-threatens-us-with-annihilation/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A46">
        <w:rPr>
          <w:rFonts w:ascii="Times New Roman" w:hAnsi="Times New Roman" w:cs="Times New Roman"/>
          <w:sz w:val="28"/>
          <w:szCs w:val="28"/>
        </w:rPr>
        <w:t>(дата обращения 24.04.2021).</w:t>
      </w:r>
    </w:p>
    <w:p w:rsidR="00E02BAD" w:rsidRPr="005C4759" w:rsidRDefault="00E02BAD" w:rsidP="00E02BAD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E02BAD">
        <w:rPr>
          <w:rFonts w:ascii="Times New Roman" w:hAnsi="Times New Roman" w:cs="Times New Roman"/>
          <w:sz w:val="28"/>
          <w:szCs w:val="28"/>
          <w:lang w:val="en-US"/>
        </w:rPr>
        <w:t xml:space="preserve">Odenheimer N. Trying to understand Yigal Amir 21 years on // Jerusalem Post. </w:t>
      </w:r>
      <w:r w:rsidRPr="00E02BAD">
        <w:rPr>
          <w:rFonts w:ascii="Times New Roman" w:hAnsi="Times New Roman" w:cs="Times New Roman"/>
          <w:sz w:val="28"/>
          <w:szCs w:val="28"/>
        </w:rPr>
        <w:t>URL: https://www.jpost.com/magazine/trying-to-understand-yigal-amir-21-years-on-471601 (дата обращения 18.05.2021).</w:t>
      </w:r>
    </w:p>
    <w:p w:rsid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Olmert Gives Cautious Welcome </w:t>
      </w:r>
      <w:r w:rsidR="00F40930" w:rsidRPr="00A96A1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Arab Peace Plan // The Guardian.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theguardian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77ACE">
        <w:rPr>
          <w:rFonts w:ascii="Times New Roman" w:hAnsi="Times New Roman" w:cs="Times New Roman"/>
          <w:sz w:val="28"/>
          <w:szCs w:val="28"/>
        </w:rPr>
        <w:t>/2007/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mar</w:t>
      </w:r>
      <w:r w:rsidRPr="00977ACE">
        <w:rPr>
          <w:rFonts w:ascii="Times New Roman" w:hAnsi="Times New Roman" w:cs="Times New Roman"/>
          <w:sz w:val="28"/>
          <w:szCs w:val="28"/>
        </w:rPr>
        <w:t>/30/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israel</w:t>
      </w:r>
      <w:r w:rsidRPr="00977ACE">
        <w:rPr>
          <w:rFonts w:ascii="Times New Roman" w:hAnsi="Times New Roman" w:cs="Times New Roman"/>
          <w:sz w:val="28"/>
          <w:szCs w:val="28"/>
        </w:rPr>
        <w:t>2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 06.04.2021).</w:t>
      </w:r>
    </w:p>
    <w:p w:rsidR="000E73D1" w:rsidRDefault="000E73D1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  <w:lang w:val="en-US"/>
        </w:rPr>
        <w:t xml:space="preserve">Palestinians unanimously reject UAE-Israel deal // Al Jazeera. </w:t>
      </w:r>
      <w:r w:rsidRPr="000E73D1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https://www.aljazeera.com/news/2020/8/14/palestinians-unanimously-reject-uae-israel-deal</w:t>
      </w:r>
      <w:r w:rsidRPr="000E73D1">
        <w:rPr>
          <w:rFonts w:ascii="Times New Roman" w:hAnsi="Times New Roman" w:cs="Times New Roman"/>
          <w:sz w:val="28"/>
          <w:szCs w:val="28"/>
        </w:rPr>
        <w:t xml:space="preserve">  (дата обращения 24.04.2021).</w:t>
      </w:r>
    </w:p>
    <w:p w:rsidR="0074464A" w:rsidRPr="00F40930" w:rsidRDefault="0074464A" w:rsidP="00F40930">
      <w:pPr>
        <w:numPr>
          <w:ilvl w:val="0"/>
          <w:numId w:val="9"/>
        </w:numPr>
        <w:spacing w:afterLines="30" w:after="72"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464A">
        <w:rPr>
          <w:rFonts w:ascii="Times New Roman" w:hAnsi="Times New Roman" w:cs="Times New Roman"/>
          <w:sz w:val="28"/>
          <w:szCs w:val="28"/>
          <w:lang w:val="en-US"/>
        </w:rPr>
        <w:t>Powers, R. Installation Overview—NSA Bahrain, Kingdom of Bahrain // The Balance Everyday. URL</w:t>
      </w:r>
      <w:r w:rsidRPr="00F40930">
        <w:rPr>
          <w:rFonts w:ascii="Times New Roman" w:hAnsi="Times New Roman" w:cs="Times New Roman"/>
          <w:sz w:val="28"/>
          <w:szCs w:val="28"/>
        </w:rPr>
        <w:t xml:space="preserve">: 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40930" w:rsidRPr="00F40930">
        <w:rPr>
          <w:rFonts w:ascii="Times New Roman" w:hAnsi="Times New Roman" w:cs="Times New Roman"/>
          <w:sz w:val="28"/>
          <w:szCs w:val="28"/>
        </w:rPr>
        <w:t>://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0930" w:rsidRPr="00F40930">
        <w:rPr>
          <w:rFonts w:ascii="Times New Roman" w:hAnsi="Times New Roman" w:cs="Times New Roman"/>
          <w:sz w:val="28"/>
          <w:szCs w:val="28"/>
        </w:rPr>
        <w:t>.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thebalanceeveryday</w:t>
      </w:r>
      <w:r w:rsidR="00F40930" w:rsidRPr="00F40930">
        <w:rPr>
          <w:rFonts w:ascii="Times New Roman" w:hAnsi="Times New Roman" w:cs="Times New Roman"/>
          <w:sz w:val="28"/>
          <w:szCs w:val="28"/>
        </w:rPr>
        <w:t>.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40930" w:rsidRPr="00F40930">
        <w:rPr>
          <w:rFonts w:ascii="Times New Roman" w:hAnsi="Times New Roman" w:cs="Times New Roman"/>
          <w:sz w:val="28"/>
          <w:szCs w:val="28"/>
        </w:rPr>
        <w:t>/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installation</w:t>
      </w:r>
      <w:r w:rsidR="00F40930" w:rsidRPr="00F40930">
        <w:rPr>
          <w:rFonts w:ascii="Times New Roman" w:hAnsi="Times New Roman" w:cs="Times New Roman"/>
          <w:sz w:val="28"/>
          <w:szCs w:val="28"/>
        </w:rPr>
        <w:t>-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overview</w:t>
      </w:r>
      <w:r w:rsidR="00F40930" w:rsidRPr="00F40930">
        <w:rPr>
          <w:rFonts w:ascii="Times New Roman" w:hAnsi="Times New Roman" w:cs="Times New Roman"/>
          <w:sz w:val="28"/>
          <w:szCs w:val="28"/>
        </w:rPr>
        <w:t>-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nsa</w:t>
      </w:r>
      <w:r w:rsidR="00F40930" w:rsidRPr="00F40930">
        <w:rPr>
          <w:rFonts w:ascii="Times New Roman" w:hAnsi="Times New Roman" w:cs="Times New Roman"/>
          <w:sz w:val="28"/>
          <w:szCs w:val="28"/>
        </w:rPr>
        <w:t>-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bahrain</w:t>
      </w:r>
      <w:r w:rsidR="00F40930" w:rsidRPr="00F40930">
        <w:rPr>
          <w:rFonts w:ascii="Times New Roman" w:hAnsi="Times New Roman" w:cs="Times New Roman"/>
          <w:sz w:val="28"/>
          <w:szCs w:val="28"/>
        </w:rPr>
        <w:t>-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kingdom</w:t>
      </w:r>
      <w:r w:rsidR="00F40930" w:rsidRPr="00F40930">
        <w:rPr>
          <w:rFonts w:ascii="Times New Roman" w:hAnsi="Times New Roman" w:cs="Times New Roman"/>
          <w:sz w:val="28"/>
          <w:szCs w:val="28"/>
        </w:rPr>
        <w:t>-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40930" w:rsidRPr="00F40930">
        <w:rPr>
          <w:rFonts w:ascii="Times New Roman" w:hAnsi="Times New Roman" w:cs="Times New Roman"/>
          <w:sz w:val="28"/>
          <w:szCs w:val="28"/>
        </w:rPr>
        <w:t>-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bahrain</w:t>
      </w:r>
      <w:r w:rsidR="00F40930" w:rsidRPr="00F40930">
        <w:rPr>
          <w:rFonts w:ascii="Times New Roman" w:hAnsi="Times New Roman" w:cs="Times New Roman"/>
          <w:sz w:val="28"/>
          <w:szCs w:val="28"/>
        </w:rPr>
        <w:t>-3354695#:~: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F40930" w:rsidRPr="00F40930">
        <w:rPr>
          <w:rFonts w:ascii="Times New Roman" w:hAnsi="Times New Roman" w:cs="Times New Roman"/>
          <w:sz w:val="28"/>
          <w:szCs w:val="28"/>
        </w:rPr>
        <w:t>=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Naval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Bahrain</w:t>
      </w:r>
      <w:r w:rsidR="00F40930" w:rsidRPr="00F40930">
        <w:rPr>
          <w:rFonts w:ascii="Times New Roman" w:hAnsi="Times New Roman" w:cs="Times New Roman"/>
          <w:sz w:val="28"/>
          <w:szCs w:val="28"/>
        </w:rPr>
        <w:t>%20(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NSA</w:t>
      </w:r>
      <w:r w:rsidR="00F40930" w:rsidRPr="00F40930">
        <w:rPr>
          <w:rFonts w:ascii="Times New Roman" w:hAnsi="Times New Roman" w:cs="Times New Roman"/>
          <w:sz w:val="28"/>
          <w:szCs w:val="28"/>
        </w:rPr>
        <w:t>,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 w:rsidRPr="00F409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40930">
        <w:rPr>
          <w:rFonts w:ascii="Times New Roman" w:hAnsi="Times New Roman" w:cs="Times New Roman"/>
          <w:sz w:val="28"/>
          <w:szCs w:val="28"/>
          <w:lang w:val="en-US"/>
        </w:rPr>
        <w:t>aval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>
        <w:rPr>
          <w:rFonts w:ascii="Times New Roman" w:hAnsi="Times New Roman" w:cs="Times New Roman"/>
          <w:sz w:val="28"/>
          <w:szCs w:val="28"/>
          <w:lang w:val="en-US"/>
        </w:rPr>
        <w:t>marine</w:t>
      </w:r>
      <w:r w:rsidR="00F40930" w:rsidRPr="00F40930">
        <w:rPr>
          <w:rFonts w:ascii="Times New Roman" w:hAnsi="Times New Roman" w:cs="Times New Roman"/>
          <w:sz w:val="28"/>
          <w:szCs w:val="28"/>
        </w:rPr>
        <w:t>%20</w:t>
      </w:r>
      <w:r w:rsidR="00F40930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F40930" w:rsidRPr="00F40930">
        <w:rPr>
          <w:rFonts w:ascii="Times New Roman" w:hAnsi="Times New Roman" w:cs="Times New Roman"/>
          <w:sz w:val="28"/>
          <w:szCs w:val="28"/>
        </w:rPr>
        <w:t xml:space="preserve"> (</w:t>
      </w:r>
      <w:r w:rsidR="00F40930">
        <w:rPr>
          <w:rFonts w:ascii="Times New Roman" w:hAnsi="Times New Roman" w:cs="Times New Roman"/>
          <w:sz w:val="28"/>
          <w:szCs w:val="28"/>
        </w:rPr>
        <w:t>дата обращения 09.05.2021).</w:t>
      </w:r>
    </w:p>
    <w:p w:rsidR="00557CA1" w:rsidRPr="00557CA1" w:rsidRDefault="00557CA1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557CA1">
        <w:rPr>
          <w:rFonts w:ascii="Times New Roman" w:hAnsi="Times New Roman" w:cs="Times New Roman"/>
          <w:sz w:val="28"/>
          <w:szCs w:val="28"/>
          <w:lang w:val="en-US"/>
        </w:rPr>
        <w:t>Saudi Prince Says Israelis Have Right to ‘Their Own Land’ // The New York Times. URL</w:t>
      </w:r>
      <w:r w:rsidRPr="00557CA1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nytimes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/2018/04/03/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middleeast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saudi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arabia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mohammed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salman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israel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557CA1">
        <w:rPr>
          <w:rFonts w:ascii="Times New Roman" w:hAnsi="Times New Roman" w:cs="Times New Roman"/>
          <w:sz w:val="28"/>
          <w:szCs w:val="28"/>
        </w:rPr>
        <w:t xml:space="preserve"> (дата обращения 12.05.2021).</w:t>
      </w:r>
    </w:p>
    <w:p w:rsidR="0074464A" w:rsidRDefault="0074464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74464A">
        <w:rPr>
          <w:rFonts w:ascii="Times New Roman" w:hAnsi="Times New Roman" w:cs="Times New Roman"/>
          <w:sz w:val="28"/>
          <w:szCs w:val="28"/>
          <w:lang w:val="en-US"/>
        </w:rPr>
        <w:t>Slackman  M. Possibility of a Nuclear-Armed Iran Alarms Arabs // New York Times. URL</w:t>
      </w:r>
      <w:r w:rsidRPr="0074464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nytimes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/2009/10/01/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middleeast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Olarabs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74464A">
        <w:rPr>
          <w:rFonts w:ascii="Times New Roman" w:hAnsi="Times New Roman" w:cs="Times New Roman"/>
          <w:sz w:val="28"/>
          <w:szCs w:val="28"/>
        </w:rPr>
        <w:t xml:space="preserve">    (дата обращения 06.04.2021).</w:t>
      </w:r>
    </w:p>
    <w:p w:rsidR="00F40930" w:rsidRDefault="00F40930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F40930">
        <w:rPr>
          <w:rFonts w:ascii="Times New Roman" w:hAnsi="Times New Roman" w:cs="Times New Roman"/>
          <w:sz w:val="28"/>
          <w:szCs w:val="28"/>
          <w:lang w:val="en-US"/>
        </w:rPr>
        <w:t xml:space="preserve">Sudan signs pact with US on normalizing ties with Israel // Deutsche Welle. </w:t>
      </w:r>
      <w:r w:rsidRPr="00F40930">
        <w:rPr>
          <w:rFonts w:ascii="Times New Roman" w:hAnsi="Times New Roman" w:cs="Times New Roman"/>
          <w:sz w:val="28"/>
          <w:szCs w:val="28"/>
        </w:rPr>
        <w:t>URL: https://www.dw.com/en/sudan-signs-pact-with-us-on-normalizing-ties-with-israel/a-56148309 (дата обращения 24.04.2021).</w:t>
      </w:r>
    </w:p>
    <w:p w:rsidR="00FF2D93" w:rsidRDefault="00FF2D93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FF2D93">
        <w:rPr>
          <w:rFonts w:ascii="Times New Roman" w:hAnsi="Times New Roman" w:cs="Times New Roman"/>
          <w:sz w:val="28"/>
          <w:szCs w:val="28"/>
          <w:lang w:val="en-US"/>
        </w:rPr>
        <w:t xml:space="preserve">The Arab Opinion Index. Main Results in Brief // Arab Center for Research and Policy Studies. </w:t>
      </w:r>
      <w:r w:rsidRPr="00FF2D93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https://www.dohainstitute.org/en/Lists/ACRPS-PDFDocumentLibrary/Arab-Opinion-Index-2019-2020-Inbreef-English-Version.pdf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D93">
        <w:rPr>
          <w:rFonts w:ascii="Times New Roman" w:hAnsi="Times New Roman" w:cs="Times New Roman"/>
          <w:sz w:val="28"/>
          <w:szCs w:val="28"/>
        </w:rPr>
        <w:t>(дата обращения 10.05.2021).</w:t>
      </w:r>
    </w:p>
    <w:p w:rsidR="006412D7" w:rsidRPr="0074464A" w:rsidRDefault="006412D7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6412D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spat continues as Erdogan calls Netanyahu a ‘thief’ and a ‘tyrant’ // Arab News. </w:t>
      </w:r>
      <w:r w:rsidRPr="006412D7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https://www.arabnews.com/node/1466046/middle-east</w:t>
      </w:r>
      <w:r w:rsidRPr="006412D7">
        <w:rPr>
          <w:rFonts w:ascii="Times New Roman" w:hAnsi="Times New Roman" w:cs="Times New Roman"/>
          <w:sz w:val="28"/>
          <w:szCs w:val="28"/>
        </w:rPr>
        <w:t xml:space="preserve"> (дата обращения 12.05.2021).</w:t>
      </w:r>
    </w:p>
    <w:p w:rsid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Trump formally recognises Israeli sovereignty over Golan Heights // Al Jazeera.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aljazeera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977ACE">
        <w:rPr>
          <w:rFonts w:ascii="Times New Roman" w:hAnsi="Times New Roman" w:cs="Times New Roman"/>
          <w:sz w:val="28"/>
          <w:szCs w:val="28"/>
        </w:rPr>
        <w:t>/2019/03/25/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trump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formally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recognises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israeli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sovereignty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golan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heights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 30.09.2020).</w:t>
      </w:r>
    </w:p>
    <w:p w:rsidR="006412D7" w:rsidRDefault="006412D7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6412D7">
        <w:rPr>
          <w:rFonts w:ascii="Times New Roman" w:hAnsi="Times New Roman" w:cs="Times New Roman"/>
          <w:sz w:val="28"/>
          <w:szCs w:val="28"/>
          <w:lang w:val="en-US"/>
        </w:rPr>
        <w:t xml:space="preserve">Turkey's Erdogan calls Israel "terror state" over Palestinian clashes at Al-Aqsa // Reuters. </w:t>
      </w:r>
      <w:r w:rsidRPr="006412D7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https://www.reuters.com/world/middle-east/turkey-accuses-israel-terror-over-palestinian-clashes-al-aqsa-2021-05-08/</w:t>
      </w:r>
      <w:r w:rsidRPr="00A53501">
        <w:rPr>
          <w:rFonts w:ascii="Times New Roman" w:hAnsi="Times New Roman" w:cs="Times New Roman"/>
          <w:sz w:val="28"/>
          <w:szCs w:val="28"/>
        </w:rPr>
        <w:t xml:space="preserve"> </w:t>
      </w:r>
      <w:r w:rsidRPr="006412D7">
        <w:rPr>
          <w:rFonts w:ascii="Times New Roman" w:hAnsi="Times New Roman" w:cs="Times New Roman"/>
          <w:sz w:val="28"/>
          <w:szCs w:val="28"/>
        </w:rPr>
        <w:t>(дата обращения 12.05.2021).</w:t>
      </w:r>
    </w:p>
    <w:p w:rsidR="008C491F" w:rsidRPr="00A96A1A" w:rsidRDefault="008C491F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8C491F">
        <w:rPr>
          <w:rFonts w:ascii="Times New Roman" w:hAnsi="Times New Roman" w:cs="Times New Roman"/>
          <w:sz w:val="28"/>
          <w:szCs w:val="28"/>
          <w:lang w:val="en-US"/>
        </w:rPr>
        <w:t xml:space="preserve">US Department of State. U.S. Security Cooperation with Kuwait. </w:t>
      </w:r>
      <w:r w:rsidRPr="008C491F">
        <w:rPr>
          <w:rFonts w:ascii="Times New Roman" w:hAnsi="Times New Roman" w:cs="Times New Roman"/>
          <w:sz w:val="28"/>
          <w:szCs w:val="28"/>
        </w:rPr>
        <w:t xml:space="preserve">URL: </w:t>
      </w:r>
      <w:r w:rsidRPr="00977ACE">
        <w:rPr>
          <w:rFonts w:ascii="Times New Roman" w:hAnsi="Times New Roman" w:cs="Times New Roman"/>
          <w:sz w:val="28"/>
          <w:szCs w:val="28"/>
        </w:rPr>
        <w:t>https://www.state.gov/u-s-security-cooperation-with-kuwait/#:~:text=Approximately%2013%2C500%20U.S.%20forces%20are,Ambush%20Protected%20vehicles%20in%20Kuwait</w:t>
      </w:r>
      <w:r w:rsidRPr="008C491F">
        <w:rPr>
          <w:rFonts w:ascii="Times New Roman" w:hAnsi="Times New Roman" w:cs="Times New Roman"/>
          <w:sz w:val="28"/>
          <w:szCs w:val="28"/>
        </w:rPr>
        <w:t xml:space="preserve"> (дата обращения 24.04.2021).</w:t>
      </w:r>
    </w:p>
    <w:p w:rsidR="00A96A1A" w:rsidRP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US to shut Palestinian mission in Washington // BBC News.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="00F40930" w:rsidRPr="00977ACE">
        <w:rPr>
          <w:rFonts w:ascii="Times New Roman" w:hAnsi="Times New Roman" w:cs="Times New Roman"/>
          <w:sz w:val="28"/>
          <w:szCs w:val="28"/>
        </w:rPr>
        <w:t>45471420</w:t>
      </w:r>
      <w:r w:rsidR="00F40930" w:rsidRPr="00A96A1A">
        <w:rPr>
          <w:rFonts w:ascii="Times New Roman" w:hAnsi="Times New Roman" w:cs="Times New Roman"/>
          <w:sz w:val="28"/>
          <w:szCs w:val="28"/>
        </w:rPr>
        <w:t xml:space="preserve"> (</w:t>
      </w:r>
      <w:r w:rsidRPr="00A96A1A">
        <w:rPr>
          <w:rFonts w:ascii="Times New Roman" w:hAnsi="Times New Roman" w:cs="Times New Roman"/>
          <w:sz w:val="28"/>
          <w:szCs w:val="28"/>
        </w:rPr>
        <w:t>дата обращения 30.09.2020).</w:t>
      </w:r>
    </w:p>
    <w:p w:rsidR="00A96A1A" w:rsidRP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United Arab Emirates: How UAE-Israel Historic Peace Deal Will Affect Business In The Middle East, Mondaq.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mondaq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corporate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977ACE">
        <w:rPr>
          <w:rFonts w:ascii="Times New Roman" w:hAnsi="Times New Roman" w:cs="Times New Roman"/>
          <w:sz w:val="28"/>
          <w:szCs w:val="28"/>
        </w:rPr>
        <w:t>/1016936/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uae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israel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historic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peace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affect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 01.03.2021).</w:t>
      </w:r>
    </w:p>
    <w:p w:rsid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Who was Qasem Soleimani, the Iranian commander killed by a US airstrike // CNN. 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cnn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77ACE">
        <w:rPr>
          <w:rFonts w:ascii="Times New Roman" w:hAnsi="Times New Roman" w:cs="Times New Roman"/>
          <w:sz w:val="28"/>
          <w:szCs w:val="28"/>
        </w:rPr>
        <w:t>/2020/01/03/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asia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soleimani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intl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hnk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96A1A">
        <w:rPr>
          <w:rFonts w:ascii="Times New Roman" w:hAnsi="Times New Roman" w:cs="Times New Roman"/>
          <w:sz w:val="28"/>
          <w:szCs w:val="28"/>
        </w:rPr>
        <w:t xml:space="preserve">  (дата обращения 30.09.2020)</w:t>
      </w:r>
    </w:p>
    <w:p w:rsidR="00361F8A" w:rsidRPr="00A96A1A" w:rsidRDefault="00361F8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361F8A">
        <w:rPr>
          <w:rFonts w:ascii="Times New Roman" w:hAnsi="Times New Roman" w:cs="Times New Roman"/>
          <w:sz w:val="28"/>
          <w:szCs w:val="28"/>
          <w:lang w:val="en-US"/>
        </w:rPr>
        <w:t xml:space="preserve">UAE official calls for international action to end “Iranian occupation” of disputed islands // MEI. </w:t>
      </w:r>
      <w:r w:rsidRPr="00361F8A">
        <w:rPr>
          <w:rFonts w:ascii="Times New Roman" w:hAnsi="Times New Roman" w:cs="Times New Roman"/>
          <w:sz w:val="28"/>
          <w:szCs w:val="28"/>
        </w:rPr>
        <w:t xml:space="preserve">URL: </w:t>
      </w:r>
      <w:r w:rsidR="00F40930" w:rsidRPr="00977ACE">
        <w:rPr>
          <w:rFonts w:ascii="Times New Roman" w:hAnsi="Times New Roman" w:cs="Times New Roman"/>
          <w:sz w:val="28"/>
          <w:szCs w:val="28"/>
        </w:rPr>
        <w:t>https://www.mei.edu/publications/uae-</w:t>
      </w:r>
      <w:r w:rsidR="00F40930" w:rsidRPr="00977ACE">
        <w:rPr>
          <w:rFonts w:ascii="Times New Roman" w:hAnsi="Times New Roman" w:cs="Times New Roman"/>
          <w:sz w:val="28"/>
          <w:szCs w:val="28"/>
        </w:rPr>
        <w:lastRenderedPageBreak/>
        <w:t>official-calls-international-action-end-iranian-occupation-disputed-islands</w:t>
      </w:r>
      <w:r w:rsidR="00F40930" w:rsidRPr="00361F8A">
        <w:rPr>
          <w:rFonts w:ascii="Times New Roman" w:hAnsi="Times New Roman" w:cs="Times New Roman"/>
          <w:sz w:val="28"/>
          <w:szCs w:val="28"/>
        </w:rPr>
        <w:t xml:space="preserve"> (</w:t>
      </w:r>
      <w:r w:rsidRPr="00361F8A">
        <w:rPr>
          <w:rFonts w:ascii="Times New Roman" w:hAnsi="Times New Roman" w:cs="Times New Roman"/>
          <w:sz w:val="28"/>
          <w:szCs w:val="28"/>
        </w:rPr>
        <w:t>дата обращения 06.04.2021).</w:t>
      </w:r>
    </w:p>
    <w:p w:rsidR="00A96A1A" w:rsidRPr="00A96A1A" w:rsidRDefault="00A96A1A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 арабском языке</w:t>
      </w:r>
    </w:p>
    <w:p w:rsidR="00A96A1A" w:rsidRPr="00A96A1A" w:rsidRDefault="00A96A1A" w:rsidP="00360A46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 xml:space="preserve">Даулят аль-имарат таф‘аль иджра‘ат аль-хусуль ‘аля та’ашират духуль аль-исра’илиин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دولة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الإمارات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تفعل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إجراءات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الحصول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على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تأشيرة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دخول</w:t>
      </w:r>
      <w:r w:rsidR="00360A46" w:rsidRPr="00360A46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</w:t>
      </w:r>
      <w:r w:rsidR="00360A46" w:rsidRPr="00360A46">
        <w:rPr>
          <w:rFonts w:ascii="Times New Roman" w:hAnsi="Times New Roman" w:cs="Times New Roman" w:hint="cs"/>
          <w:sz w:val="28"/>
          <w:szCs w:val="28"/>
          <w:rtl/>
          <w:lang w:eastAsia="ar-SA"/>
        </w:rPr>
        <w:t>للإسرائيليين</w:t>
      </w:r>
      <w:r w:rsidR="00360A46" w:rsidRPr="00360A4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 xml:space="preserve">[араб. В ОАЭ проходят процедуры получения въездной визы для израильтян] // Официальный сайт МИД ОАЭ.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mofaic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mediahub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977ACE">
        <w:rPr>
          <w:rFonts w:ascii="Times New Roman" w:hAnsi="Times New Roman" w:cs="Times New Roman"/>
          <w:sz w:val="28"/>
          <w:szCs w:val="28"/>
        </w:rPr>
        <w:t>/2020/12/3/03-12-2020-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uae</w:t>
      </w:r>
      <w:r w:rsidRPr="00977ACE">
        <w:rPr>
          <w:rFonts w:ascii="Times New Roman" w:hAnsi="Times New Roman" w:cs="Times New Roman"/>
          <w:sz w:val="28"/>
          <w:szCs w:val="28"/>
        </w:rPr>
        <w:t>-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A96A1A">
        <w:rPr>
          <w:rFonts w:ascii="Times New Roman" w:hAnsi="Times New Roman" w:cs="Times New Roman"/>
          <w:sz w:val="28"/>
          <w:szCs w:val="28"/>
        </w:rPr>
        <w:t xml:space="preserve"> (дата обращения 04.12.2020)</w:t>
      </w:r>
      <w:r w:rsidR="008C491F">
        <w:rPr>
          <w:rFonts w:ascii="Times New Roman" w:hAnsi="Times New Roman" w:cs="Times New Roman"/>
          <w:sz w:val="28"/>
          <w:szCs w:val="28"/>
        </w:rPr>
        <w:t>.</w:t>
      </w:r>
    </w:p>
    <w:p w:rsidR="00A96A1A" w:rsidRPr="00A96A1A" w:rsidRDefault="00A96A1A" w:rsidP="00F40930">
      <w:pPr>
        <w:numPr>
          <w:ilvl w:val="0"/>
          <w:numId w:val="9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 xml:space="preserve"> Ан-нас аль-харфи ли мубадарат ас-салям аль-‘араби</w:t>
      </w:r>
      <w:r w:rsidR="008C491F">
        <w:rPr>
          <w:rFonts w:ascii="Times New Roman" w:hAnsi="Times New Roman" w:cs="Times New Roman"/>
          <w:sz w:val="28"/>
          <w:szCs w:val="28"/>
        </w:rPr>
        <w:t>й</w:t>
      </w:r>
      <w:r w:rsidRPr="00A96A1A">
        <w:rPr>
          <w:rFonts w:ascii="Times New Roman" w:hAnsi="Times New Roman" w:cs="Times New Roman"/>
          <w:sz w:val="28"/>
          <w:szCs w:val="28"/>
        </w:rPr>
        <w:t xml:space="preserve">я </w:t>
      </w:r>
      <w:r w:rsidRPr="00A96A1A">
        <w:rPr>
          <w:rFonts w:ascii="Times New Roman" w:hAnsi="Times New Roman" w:cs="Times New Roman"/>
          <w:sz w:val="28"/>
          <w:szCs w:val="28"/>
          <w:rtl/>
          <w:lang w:eastAsia="ar-SA"/>
        </w:rPr>
        <w:t>النص الحرفي لـمبادرة السلام العربية</w:t>
      </w:r>
      <w:r w:rsidRPr="00A96A1A">
        <w:rPr>
          <w:rFonts w:ascii="Times New Roman" w:hAnsi="Times New Roman" w:cs="Times New Roman"/>
          <w:sz w:val="28"/>
          <w:szCs w:val="28"/>
        </w:rPr>
        <w:t xml:space="preserve"> [араб. Буквальный текст Арабской мирной инициативы] //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IslamWeb</w:t>
      </w:r>
      <w:r w:rsidRPr="00A96A1A">
        <w:rPr>
          <w:rFonts w:ascii="Times New Roman" w:hAnsi="Times New Roman" w:cs="Times New Roman"/>
          <w:sz w:val="28"/>
          <w:szCs w:val="28"/>
        </w:rPr>
        <w:t xml:space="preserve">.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6A1A">
        <w:rPr>
          <w:rFonts w:ascii="Times New Roman" w:hAnsi="Times New Roman" w:cs="Times New Roman"/>
          <w:sz w:val="28"/>
          <w:szCs w:val="28"/>
        </w:rPr>
        <w:t xml:space="preserve">: 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77ACE">
        <w:rPr>
          <w:rFonts w:ascii="Times New Roman" w:hAnsi="Times New Roman" w:cs="Times New Roman"/>
          <w:sz w:val="28"/>
          <w:szCs w:val="28"/>
        </w:rPr>
        <w:t>://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islamweb</w:t>
      </w:r>
      <w:r w:rsidRPr="00977ACE">
        <w:rPr>
          <w:rFonts w:ascii="Times New Roman" w:hAnsi="Times New Roman" w:cs="Times New Roman"/>
          <w:sz w:val="28"/>
          <w:szCs w:val="28"/>
        </w:rPr>
        <w:t>.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977ACE">
        <w:rPr>
          <w:rFonts w:ascii="Times New Roman" w:hAnsi="Times New Roman" w:cs="Times New Roman"/>
          <w:sz w:val="28"/>
          <w:szCs w:val="28"/>
        </w:rPr>
        <w:t>/</w:t>
      </w:r>
      <w:r w:rsidRPr="00977AC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977ACE">
        <w:rPr>
          <w:rFonts w:ascii="Times New Roman" w:hAnsi="Times New Roman" w:cs="Times New Roman"/>
          <w:sz w:val="28"/>
          <w:szCs w:val="28"/>
        </w:rPr>
        <w:t>/13893/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(дата обращения 04.12.2020)</w:t>
      </w:r>
      <w:r w:rsidR="008C491F">
        <w:rPr>
          <w:rFonts w:ascii="Times New Roman" w:hAnsi="Times New Roman" w:cs="Times New Roman"/>
          <w:sz w:val="28"/>
          <w:szCs w:val="28"/>
        </w:rPr>
        <w:t>.</w:t>
      </w:r>
    </w:p>
    <w:p w:rsidR="00A96A1A" w:rsidRPr="00A96A1A" w:rsidRDefault="00A96A1A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 иврите</w:t>
      </w:r>
    </w:p>
    <w:p w:rsidR="00A96A1A" w:rsidRPr="00A96A1A" w:rsidRDefault="000616D3" w:rsidP="00E02BAD">
      <w:pPr>
        <w:spacing w:afterLines="30" w:after="72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02BA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96A1A" w:rsidRPr="00A96A1A">
        <w:rPr>
          <w:rFonts w:ascii="Times New Roman" w:hAnsi="Times New Roman" w:cs="Times New Roman"/>
          <w:sz w:val="28"/>
          <w:szCs w:val="28"/>
        </w:rPr>
        <w:t>.</w:t>
      </w:r>
      <w:r w:rsidR="00A96A1A" w:rsidRPr="00A96A1A">
        <w:rPr>
          <w:rFonts w:ascii="Times New Roman" w:hAnsi="Times New Roman" w:cs="Times New Roman"/>
          <w:sz w:val="28"/>
          <w:szCs w:val="28"/>
        </w:rPr>
        <w:tab/>
        <w:t xml:space="preserve">Прейцат дерех ноэзет: ха-ацхара ха-американит аль хэскем Авраам Авину </w:t>
      </w:r>
      <w:r w:rsidR="00A96A1A" w:rsidRPr="00A96A1A">
        <w:rPr>
          <w:rFonts w:ascii="Times New Roman" w:hAnsi="Times New Roman" w:cs="Times New Roman"/>
          <w:sz w:val="28"/>
          <w:szCs w:val="28"/>
          <w:rtl/>
          <w:lang w:bidi="he-IL"/>
        </w:rPr>
        <w:t>פרצת דרך נועזת: ההצהרה האמריקנית על הסכם אברהם אבינו</w:t>
      </w:r>
      <w:r w:rsidR="00A96A1A" w:rsidRPr="00A96A1A">
        <w:rPr>
          <w:rFonts w:ascii="Times New Roman" w:hAnsi="Times New Roman" w:cs="Times New Roman"/>
          <w:sz w:val="28"/>
          <w:szCs w:val="28"/>
        </w:rPr>
        <w:t xml:space="preserve"> [ивр. Дерзкий прорыв: заявление американцев по поводу “Авраамовых соглашений”] // Едиот Ахронот. URL: </w:t>
      </w:r>
      <w:r w:rsidR="00A96A1A" w:rsidRPr="00977ACE">
        <w:rPr>
          <w:rFonts w:ascii="Times New Roman" w:hAnsi="Times New Roman" w:cs="Times New Roman"/>
          <w:sz w:val="28"/>
          <w:szCs w:val="28"/>
        </w:rPr>
        <w:t>https://www.ynet.co.il/news/article/BJQ1efXMD</w:t>
      </w:r>
      <w:r w:rsidR="00A96A1A" w:rsidRPr="00A96A1A">
        <w:rPr>
          <w:rFonts w:ascii="Times New Roman" w:hAnsi="Times New Roman" w:cs="Times New Roman"/>
          <w:sz w:val="28"/>
          <w:szCs w:val="28"/>
        </w:rPr>
        <w:t xml:space="preserve">  (дата обращения 04.12.2020).</w:t>
      </w:r>
    </w:p>
    <w:p w:rsidR="00A96A1A" w:rsidRPr="00A96A1A" w:rsidRDefault="00A96A1A" w:rsidP="00265110">
      <w:pPr>
        <w:spacing w:afterLines="30" w:after="72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Научная литература</w:t>
      </w:r>
    </w:p>
    <w:p w:rsidR="00A96A1A" w:rsidRPr="00A96A1A" w:rsidRDefault="00A96A1A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 русском языке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Ахременко А. С. Политический анализ и прогнозирование. М., 2013.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Бергер П., Лукман Т. Социальное конструирование реальности. Трактат по социологии знания. - М.: Медиум, 1995.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Богатуров А. Д.  Международно-политический анализ: Научное издание / А. Д. Богатуров. — М.: Издательство «Аспект Пресс», 2017.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Симоно</w:t>
      </w:r>
      <w:r w:rsidR="003B4F18">
        <w:rPr>
          <w:rFonts w:ascii="Times New Roman" w:hAnsi="Times New Roman" w:cs="Times New Roman"/>
          <w:sz w:val="28"/>
          <w:szCs w:val="28"/>
        </w:rPr>
        <w:t>в К. В. Политический анализ, М.: Логос</w:t>
      </w:r>
      <w:r w:rsidRPr="00A96A1A">
        <w:rPr>
          <w:rFonts w:ascii="Times New Roman" w:hAnsi="Times New Roman" w:cs="Times New Roman"/>
          <w:sz w:val="28"/>
          <w:szCs w:val="28"/>
        </w:rPr>
        <w:t>, 2002.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lastRenderedPageBreak/>
        <w:t>Киссинджер Г. Дипломатия. М.: Ладомир, 1997.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Лаффин Д., Израильская армия в конфликтах на Ближнем Востоке. 1948—1973. М.: АСТ, Астрель, 2002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Мангейм Дж. Рич Р. Политология. Методы исследования. М., 1997.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Туронок, С. Г. Политический анализ: курс лекций. М., 2005.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Хогвуд Б., Ганн Л. Политическое прогнозирование // По кн.: B.Hogwood, L .Gunn Policy Analysis of the Real World. Oxford, 1989 // Вестник Московского университета. Сер. Социально-политические исследования. 1994. № 6, С. 54</w:t>
      </w:r>
      <w:r w:rsidRPr="00A96A1A">
        <w:rPr>
          <w:rFonts w:ascii="Cambria Math" w:hAnsi="Cambria Math" w:cs="Cambria Math"/>
          <w:sz w:val="28"/>
          <w:szCs w:val="28"/>
        </w:rPr>
        <w:t>⎯</w:t>
      </w:r>
      <w:r w:rsidRPr="00A96A1A">
        <w:rPr>
          <w:rFonts w:ascii="Times New Roman" w:hAnsi="Times New Roman" w:cs="Times New Roman"/>
          <w:sz w:val="28"/>
          <w:szCs w:val="28"/>
        </w:rPr>
        <w:t>55.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Хрусталев М. Теория политики и политический анализ. М., 1992.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Ядов В. А. Социологическое исследование: методология, программа, методы. Самара, 1995.</w:t>
      </w:r>
    </w:p>
    <w:p w:rsidR="00A96A1A" w:rsidRPr="00A96A1A" w:rsidRDefault="00A96A1A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 английском языке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Al-Mazidi F. The Future of the Gulf: The Legacy of the War and the Challenges of the 1990s // London: I.B. Tauris, 1993.</w:t>
      </w:r>
    </w:p>
    <w:p w:rsidR="00A96A1A" w:rsidRPr="00A96A1A" w:rsidRDefault="00A96A1A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Ben-Meir A. Israel's Response To A Nuclear Iran // International Journal on World Peace. 2010. Vol. 27, No. 1. 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>P. 61</w:t>
      </w:r>
      <w:r w:rsidR="003B4F18" w:rsidRPr="00A96A1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>78.</w:t>
      </w:r>
    </w:p>
    <w:p w:rsidR="00A96A1A" w:rsidRPr="00A96A1A" w:rsidRDefault="00A96A1A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Bertalanffy L. An O</w:t>
      </w:r>
      <w:r w:rsidR="002B10BA">
        <w:rPr>
          <w:rFonts w:ascii="Times New Roman" w:hAnsi="Times New Roman" w:cs="Times New Roman"/>
          <w:sz w:val="28"/>
          <w:szCs w:val="28"/>
          <w:lang w:val="en-US"/>
        </w:rPr>
        <w:t>utline of General System Theory //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British Journa</w:t>
      </w:r>
      <w:r w:rsidR="00501EB0">
        <w:rPr>
          <w:rFonts w:ascii="Times New Roman" w:hAnsi="Times New Roman" w:cs="Times New Roman"/>
          <w:sz w:val="28"/>
          <w:szCs w:val="28"/>
          <w:lang w:val="en-US"/>
        </w:rPr>
        <w:t>l for the Philosophy of Science</w:t>
      </w:r>
      <w:r w:rsidR="00501EB0" w:rsidRPr="00501E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 xml:space="preserve"> 1951, no. 1,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P. 114</w:t>
      </w:r>
      <w:r w:rsidR="003B4F18" w:rsidRPr="00A96A1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129.</w:t>
      </w:r>
    </w:p>
    <w:p w:rsidR="00A96A1A" w:rsidRPr="00A96A1A" w:rsidRDefault="00A96A1A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Dawisha A. Saudi Arabia and the Arab-Israeli Conflict: The Ups and Downs of Pragmatic Moderation // International Journal. 1983. Vol. 38</w:t>
      </w:r>
      <w:r w:rsidR="00FC05DC">
        <w:rPr>
          <w:rFonts w:ascii="Times New Roman" w:hAnsi="Times New Roman" w:cs="Times New Roman"/>
          <w:sz w:val="28"/>
          <w:szCs w:val="28"/>
          <w:lang w:val="en-US"/>
        </w:rPr>
        <w:t>, No. 4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P. 680</w:t>
      </w:r>
      <w:r w:rsidR="003B4F18" w:rsidRPr="00A96A1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689.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Dekel U. Guzansky Y. Israel and Saudi Arabia: Is the Enemy of My Enemy My Friend? // Institute for National Security Studies, 2013.</w:t>
      </w:r>
    </w:p>
    <w:p w:rsidR="00A96A1A" w:rsidRPr="00A96A1A" w:rsidRDefault="00A96A1A" w:rsidP="002B10BA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Dunn W. Public </w:t>
      </w:r>
      <w:r w:rsidR="002B10BA">
        <w:rPr>
          <w:rFonts w:ascii="Times New Roman" w:hAnsi="Times New Roman" w:cs="Times New Roman"/>
          <w:sz w:val="28"/>
          <w:szCs w:val="28"/>
          <w:lang w:val="en-US"/>
        </w:rPr>
        <w:t>Policy Analysis: An Intoduction //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Englewood Gliffs, 1981.</w:t>
      </w:r>
    </w:p>
    <w:p w:rsid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Ebadi, S., Iran </w:t>
      </w:r>
      <w:r w:rsidR="00F40930" w:rsidRPr="00A96A1A">
        <w:rPr>
          <w:rFonts w:ascii="Times New Roman" w:hAnsi="Times New Roman" w:cs="Times New Roman"/>
          <w:sz w:val="28"/>
          <w:szCs w:val="28"/>
          <w:lang w:val="en-US"/>
        </w:rPr>
        <w:t>Awakening: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2B10BA">
        <w:rPr>
          <w:rFonts w:ascii="Times New Roman" w:hAnsi="Times New Roman" w:cs="Times New Roman"/>
          <w:sz w:val="28"/>
          <w:szCs w:val="28"/>
          <w:lang w:val="en-US"/>
        </w:rPr>
        <w:t xml:space="preserve"> Memoir of Revolution and Hope //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Random House, 2006.</w:t>
      </w:r>
    </w:p>
    <w:p w:rsidR="005C030D" w:rsidRPr="005C030D" w:rsidRDefault="005C030D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030D">
        <w:rPr>
          <w:rFonts w:ascii="Times New Roman" w:hAnsi="Times New Roman" w:cs="Times New Roman"/>
          <w:sz w:val="28"/>
          <w:szCs w:val="28"/>
          <w:lang w:val="en-US"/>
        </w:rPr>
        <w:lastRenderedPageBreak/>
        <w:t>Kriesberg L. Mediation and the Transformation of the Israeli-Palestinian Conflict // Journal of Peace Researc</w:t>
      </w:r>
      <w:r w:rsidR="00977ACE">
        <w:rPr>
          <w:rFonts w:ascii="Times New Roman" w:hAnsi="Times New Roman" w:cs="Times New Roman"/>
          <w:sz w:val="28"/>
          <w:szCs w:val="28"/>
          <w:lang w:val="en-US"/>
        </w:rPr>
        <w:t>h.</w:t>
      </w:r>
      <w:r w:rsidR="00FD2E92">
        <w:rPr>
          <w:rFonts w:ascii="Times New Roman" w:hAnsi="Times New Roman" w:cs="Times New Roman"/>
          <w:sz w:val="28"/>
          <w:szCs w:val="28"/>
          <w:lang w:val="en-US"/>
        </w:rPr>
        <w:t xml:space="preserve"> 2001. Vol. 38,</w:t>
      </w:r>
      <w:r w:rsidR="00FC05DC">
        <w:rPr>
          <w:rFonts w:ascii="Times New Roman" w:hAnsi="Times New Roman" w:cs="Times New Roman"/>
          <w:sz w:val="28"/>
          <w:szCs w:val="28"/>
          <w:lang w:val="en-US"/>
        </w:rPr>
        <w:t xml:space="preserve"> No. 3,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2E9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C030D">
        <w:rPr>
          <w:rFonts w:ascii="Times New Roman" w:hAnsi="Times New Roman" w:cs="Times New Roman"/>
          <w:sz w:val="28"/>
          <w:szCs w:val="28"/>
          <w:lang w:val="en-US"/>
        </w:rPr>
        <w:t>. 373</w:t>
      </w:r>
      <w:r w:rsidR="003B4F18" w:rsidRPr="00A96A1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5C030D">
        <w:rPr>
          <w:rFonts w:ascii="Times New Roman" w:hAnsi="Times New Roman" w:cs="Times New Roman"/>
          <w:sz w:val="28"/>
          <w:szCs w:val="28"/>
          <w:lang w:val="en-US"/>
        </w:rPr>
        <w:t>392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Krusch D., Saudi Arabia Continues Boycott of Israel // Jewish Virtual Library, 2006.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Weimer D., Vining A. Policy Analysis: Concepts and Practice. Englewood Cliffs, 1992</w:t>
      </w:r>
      <w:r w:rsidR="0056472A" w:rsidRPr="003B4F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Wildavsky A. Speaking Truth to Power. The Art and Craft of Policy Analysis. New Brunswick. NJ., 1987.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Morgenthau H. Politics Among Nations. The Struggle for Power and Peace. N.Y.: Knopf, 1948.</w:t>
      </w:r>
    </w:p>
    <w:p w:rsidR="00A96A1A" w:rsidRPr="00A96A1A" w:rsidRDefault="00A96A1A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Ya'ari E. The Gulf Connection // The Jerusalem Report, 24 Feb. 1994, 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>P.26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–27.</w:t>
      </w:r>
    </w:p>
    <w:p w:rsid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Rossman-Stollman E. Balancing Acts: The Gulf States and Israel /</w:t>
      </w:r>
      <w:r w:rsidR="00A53501" w:rsidRPr="00A96A1A">
        <w:rPr>
          <w:rFonts w:ascii="Times New Roman" w:hAnsi="Times New Roman" w:cs="Times New Roman"/>
          <w:sz w:val="28"/>
          <w:szCs w:val="28"/>
          <w:lang w:val="en-US"/>
        </w:rPr>
        <w:t>/ Middle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Eastern 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 xml:space="preserve">Studies. 2004. Vol. 40, No. 4,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P. 195</w:t>
      </w:r>
      <w:r w:rsidRPr="003B4F1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2B10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10BA" w:rsidRPr="00A96A1A" w:rsidRDefault="002B10BA" w:rsidP="002B10BA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10BA">
        <w:rPr>
          <w:rFonts w:ascii="Times New Roman" w:hAnsi="Times New Roman" w:cs="Times New Roman"/>
          <w:sz w:val="28"/>
          <w:szCs w:val="28"/>
          <w:lang w:val="en-US"/>
        </w:rPr>
        <w:t xml:space="preserve">Rubin B. Crises in </w:t>
      </w:r>
      <w:r w:rsidR="0056472A">
        <w:rPr>
          <w:rFonts w:ascii="Times New Roman" w:hAnsi="Times New Roman" w:cs="Times New Roman"/>
          <w:sz w:val="28"/>
          <w:szCs w:val="28"/>
          <w:lang w:val="en-US"/>
        </w:rPr>
        <w:t>the Contemporary Persian Gulf.</w:t>
      </w:r>
      <w:r w:rsidRPr="002B10BA">
        <w:rPr>
          <w:rFonts w:ascii="Times New Roman" w:hAnsi="Times New Roman" w:cs="Times New Roman"/>
          <w:sz w:val="28"/>
          <w:szCs w:val="28"/>
          <w:lang w:val="en-US"/>
        </w:rPr>
        <w:t xml:space="preserve"> Routledge, 2002</w:t>
      </w:r>
      <w:r w:rsidR="00501E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Osman, T. Egypt on the Brink – From Nasser to the Muslim Brotherhood. Yale University Press, 2013.</w:t>
      </w:r>
    </w:p>
    <w:p w:rsidR="00A0575F" w:rsidRPr="00A96A1A" w:rsidRDefault="00A0575F" w:rsidP="00A0575F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0575F">
        <w:rPr>
          <w:rFonts w:ascii="Times New Roman" w:hAnsi="Times New Roman" w:cs="Times New Roman"/>
          <w:sz w:val="28"/>
          <w:szCs w:val="28"/>
          <w:lang w:val="en-US"/>
        </w:rPr>
        <w:t>Salame G. Islam and Politics in Saudi Arabia // Arab Studies Q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 xml:space="preserve">uarterly Vol. 9, No. 3, 1987. </w:t>
      </w:r>
      <w:r>
        <w:rPr>
          <w:rFonts w:ascii="Times New Roman" w:hAnsi="Times New Roman" w:cs="Times New Roman"/>
          <w:sz w:val="28"/>
          <w:szCs w:val="28"/>
          <w:lang w:val="en-US"/>
        </w:rPr>
        <w:t>P. 306</w:t>
      </w:r>
      <w:r w:rsidRPr="00A96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326.</w:t>
      </w:r>
    </w:p>
    <w:p w:rsidR="00A96A1A" w:rsidRPr="00A96A1A" w:rsidRDefault="00A96A1A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Seal, P. The Egypt-Israel Treaty and Its Implications // The World Today. 1979. Vol. 35, No. 5, 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. 189</w:t>
      </w:r>
      <w:r w:rsidR="003B4F18" w:rsidRPr="00A96A1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196.</w:t>
      </w:r>
    </w:p>
    <w:p w:rsid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>Stein K. Heroic Diplomacy: Sadat, Kissinger, Carter, Begin, and the Quest for Arab–Israeli Peace. Taylor &amp; Francis, 1999.</w:t>
      </w:r>
    </w:p>
    <w:p w:rsidR="00501EB0" w:rsidRPr="00A96A1A" w:rsidRDefault="00501EB0" w:rsidP="003B4F18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1EB0">
        <w:rPr>
          <w:rFonts w:ascii="Times New Roman" w:hAnsi="Times New Roman" w:cs="Times New Roman"/>
          <w:sz w:val="28"/>
          <w:szCs w:val="28"/>
          <w:lang w:val="en-US"/>
        </w:rPr>
        <w:t>Smolansky O. M. The United States and the Soviet Union in the Middle East // Proceedings of the Academy of Political Science. 1978. V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>ol. 33, №1.</w:t>
      </w:r>
      <w:r w:rsidRPr="00501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1EB0">
        <w:rPr>
          <w:rFonts w:ascii="Times New Roman" w:hAnsi="Times New Roman" w:cs="Times New Roman"/>
          <w:sz w:val="28"/>
          <w:szCs w:val="28"/>
          <w:lang w:val="en-US"/>
        </w:rPr>
        <w:t>. 99–109.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Quandt W. The Middle East: ten years after Camp David // Schulbuchfo</w:t>
      </w:r>
      <w:r w:rsidR="003B4F18">
        <w:rPr>
          <w:rFonts w:ascii="Times New Roman" w:hAnsi="Times New Roman" w:cs="Times New Roman"/>
          <w:sz w:val="28"/>
          <w:szCs w:val="28"/>
          <w:lang w:val="en-US"/>
        </w:rPr>
        <w:t xml:space="preserve">rschung, 1989. Vol. 25, No. 4.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P. 16</w:t>
      </w:r>
      <w:r w:rsidRPr="00501EB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501E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Lindquist T. A War of Words, from Lod to Twin Towers: Defining Terrorism in Arab and Israeli Newspapers a Study in Propaganda. Semantics and Pragmatics, Uppsala Universitet, 2003.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Landau E. Egypt and Israel in ACRS: Bilateral Concerns in a Regional Arms Control Process, Institute for National Security Studies, 2001.</w:t>
      </w:r>
    </w:p>
    <w:p w:rsidR="00A96A1A" w:rsidRPr="00A96A1A" w:rsidRDefault="00A96A1A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6A1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96A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b/>
          <w:bCs/>
          <w:sz w:val="28"/>
          <w:szCs w:val="28"/>
        </w:rPr>
        <w:t>арабском</w:t>
      </w:r>
      <w:r w:rsidRPr="00A96A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b/>
          <w:bCs/>
          <w:sz w:val="28"/>
          <w:szCs w:val="28"/>
        </w:rPr>
        <w:t>языке</w:t>
      </w:r>
    </w:p>
    <w:p w:rsidR="00A96A1A" w:rsidRPr="00A96A1A" w:rsidRDefault="00A96A1A" w:rsidP="00265110">
      <w:pPr>
        <w:numPr>
          <w:ilvl w:val="0"/>
          <w:numId w:val="8"/>
        </w:numPr>
        <w:spacing w:afterLines="30" w:after="72" w:line="360" w:lineRule="auto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Джасим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Харари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جاسم حراري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A96A1A">
        <w:rPr>
          <w:rFonts w:ascii="Times New Roman" w:hAnsi="Times New Roman" w:cs="Times New Roman"/>
          <w:sz w:val="28"/>
          <w:szCs w:val="28"/>
        </w:rPr>
        <w:t>Сийасат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Исра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96A1A">
        <w:rPr>
          <w:rFonts w:ascii="Times New Roman" w:hAnsi="Times New Roman" w:cs="Times New Roman"/>
          <w:sz w:val="28"/>
          <w:szCs w:val="28"/>
        </w:rPr>
        <w:t>иль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туджах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Меджлис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ат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6A1A">
        <w:rPr>
          <w:rFonts w:ascii="Times New Roman" w:hAnsi="Times New Roman" w:cs="Times New Roman"/>
          <w:sz w:val="28"/>
          <w:szCs w:val="28"/>
        </w:rPr>
        <w:t>Та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96A1A">
        <w:rPr>
          <w:rFonts w:ascii="Times New Roman" w:hAnsi="Times New Roman" w:cs="Times New Roman"/>
          <w:sz w:val="28"/>
          <w:szCs w:val="28"/>
        </w:rPr>
        <w:t>авун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ли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Дуаль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аль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6A1A">
        <w:rPr>
          <w:rFonts w:ascii="Times New Roman" w:hAnsi="Times New Roman" w:cs="Times New Roman"/>
          <w:sz w:val="28"/>
          <w:szCs w:val="28"/>
        </w:rPr>
        <w:t>Халидж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аль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6A1A">
        <w:rPr>
          <w:rFonts w:ascii="Times New Roman" w:hAnsi="Times New Roman" w:cs="Times New Roman"/>
          <w:sz w:val="28"/>
          <w:szCs w:val="28"/>
        </w:rPr>
        <w:t>Араби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ба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96A1A">
        <w:rPr>
          <w:rFonts w:ascii="Times New Roman" w:hAnsi="Times New Roman" w:cs="Times New Roman"/>
          <w:sz w:val="28"/>
          <w:szCs w:val="28"/>
        </w:rPr>
        <w:t>ад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Интиха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Pr="00A96A1A">
        <w:rPr>
          <w:rFonts w:ascii="Times New Roman" w:hAnsi="Times New Roman" w:cs="Times New Roman"/>
          <w:sz w:val="28"/>
          <w:szCs w:val="28"/>
        </w:rPr>
        <w:t>аль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6A1A">
        <w:rPr>
          <w:rFonts w:ascii="Times New Roman" w:hAnsi="Times New Roman" w:cs="Times New Roman"/>
          <w:sz w:val="28"/>
          <w:szCs w:val="28"/>
        </w:rPr>
        <w:t>Харб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аль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6A1A">
        <w:rPr>
          <w:rFonts w:ascii="Times New Roman" w:hAnsi="Times New Roman" w:cs="Times New Roman"/>
          <w:sz w:val="28"/>
          <w:szCs w:val="28"/>
        </w:rPr>
        <w:t>Барида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سياسة اسرائيل تجاه مجلس التعاون لدول الخليج العربي بعد انتهاء الحرب الباردة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Политика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Израиля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в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отношении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Совета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сотрудничества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государств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Персидского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залива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после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окончания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холодной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>войны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A96A1A">
        <w:rPr>
          <w:rFonts w:ascii="Times New Roman" w:hAnsi="Times New Roman" w:cs="Times New Roman"/>
          <w:sz w:val="28"/>
          <w:szCs w:val="28"/>
        </w:rPr>
        <w:t>Багдад: Дар аль-Дженан, 2013.</w:t>
      </w:r>
    </w:p>
    <w:p w:rsidR="00A96A1A" w:rsidRPr="00A96A1A" w:rsidRDefault="00A96A1A" w:rsidP="00B946BB">
      <w:pPr>
        <w:numPr>
          <w:ilvl w:val="0"/>
          <w:numId w:val="8"/>
        </w:numPr>
        <w:spacing w:afterLines="30" w:after="72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</w:rPr>
        <w:t xml:space="preserve">Арафат Али Джаргун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عرفات علي جرغون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96A1A">
        <w:rPr>
          <w:rFonts w:ascii="Times New Roman" w:hAnsi="Times New Roman" w:cs="Times New Roman"/>
          <w:sz w:val="28"/>
          <w:szCs w:val="28"/>
        </w:rPr>
        <w:t>. Аль-’алякат бейн Иран уаль-Халидж. Ан-Низа’. Аль-Инфирадж. Ат-Тауаттур.  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العلاقات بين ايران والخليج النزاع الانفراج التوتر</w:t>
      </w:r>
      <w:r w:rsidRPr="00A96A1A">
        <w:rPr>
          <w:rFonts w:ascii="Times New Roman" w:hAnsi="Times New Roman" w:cs="Times New Roman"/>
          <w:sz w:val="28"/>
          <w:szCs w:val="28"/>
        </w:rPr>
        <w:t xml:space="preserve"> Отношения между Заливом и Ираном. Конфликт, разрядка, напряженность]. Каир, Дар аш-Шурук, 2016.</w:t>
      </w:r>
    </w:p>
    <w:p w:rsidR="00A96A1A" w:rsidRPr="00A96A1A" w:rsidRDefault="00A96A1A" w:rsidP="00B946BB">
      <w:pPr>
        <w:spacing w:afterLines="30" w:after="72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33. Абдель Кадер Амир [</w:t>
      </w:r>
      <w:r w:rsidRPr="00A96A1A">
        <w:rPr>
          <w:rFonts w:ascii="Times New Roman" w:hAnsi="Times New Roman" w:cs="Times New Roman" w:hint="cs"/>
          <w:sz w:val="28"/>
          <w:szCs w:val="28"/>
          <w:rtl/>
          <w:lang w:eastAsia="ar-SA"/>
        </w:rPr>
        <w:t>عبد القادر عامر</w:t>
      </w:r>
      <w:r w:rsidRPr="00A96A1A">
        <w:rPr>
          <w:rFonts w:ascii="Times New Roman" w:hAnsi="Times New Roman" w:cs="Times New Roman"/>
          <w:sz w:val="28"/>
          <w:szCs w:val="28"/>
        </w:rPr>
        <w:t>]. Аль-мубадарат аль-Амрикийя ли Халль ас-Сыра’ аль-’Араби аль-Исра’или. 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المبدرات الامريكية لحل الصراع 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العربي الاسرائيل</w:t>
      </w:r>
      <w:r w:rsidR="00977ACE">
        <w:rPr>
          <w:rFonts w:ascii="Times New Roman" w:hAnsi="Times New Roman" w:cs="Times New Roman" w:hint="cs"/>
          <w:sz w:val="28"/>
          <w:szCs w:val="28"/>
          <w:rtl/>
          <w:lang w:bidi="ar-EG"/>
        </w:rPr>
        <w:t>ي</w:t>
      </w:r>
      <w:r w:rsidRPr="00A96A1A">
        <w:rPr>
          <w:rFonts w:ascii="Times New Roman" w:hAnsi="Times New Roman" w:cs="Times New Roman"/>
          <w:sz w:val="28"/>
          <w:szCs w:val="28"/>
        </w:rPr>
        <w:t xml:space="preserve"> Американские инициативы по решению арабо-израильского конфликта]. //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Eastern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A96A1A">
        <w:rPr>
          <w:rFonts w:ascii="Times New Roman" w:hAnsi="Times New Roman" w:cs="Times New Roman"/>
          <w:sz w:val="28"/>
          <w:szCs w:val="28"/>
        </w:rPr>
        <w:t>, 2020. Т.33, №1, с. 1-9</w:t>
      </w:r>
      <w:r w:rsidR="00D73641">
        <w:rPr>
          <w:rFonts w:ascii="Times New Roman" w:hAnsi="Times New Roman" w:cs="Times New Roman"/>
          <w:sz w:val="28"/>
          <w:szCs w:val="28"/>
        </w:rPr>
        <w:t>.</w:t>
      </w:r>
    </w:p>
    <w:p w:rsidR="00A96A1A" w:rsidRPr="00A96A1A" w:rsidRDefault="00A96A1A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34. Абдель Рахман Тамими 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عبد الرحمان التميمي</w:t>
      </w:r>
      <w:r w:rsidRPr="00A96A1A">
        <w:rPr>
          <w:rFonts w:ascii="Times New Roman" w:hAnsi="Times New Roman" w:cs="Times New Roman"/>
          <w:sz w:val="28"/>
          <w:szCs w:val="28"/>
        </w:rPr>
        <w:t>]. Аль-Маукыф ас-Сури мин Му’ахидат ас-Салям аль-Масрийя аль-Исра’илийя. [</w:t>
      </w:r>
      <w:r w:rsidRPr="00A96A1A">
        <w:rPr>
          <w:rFonts w:ascii="Times New Roman" w:hAnsi="Times New Roman" w:cs="Times New Roman" w:hint="cs"/>
          <w:sz w:val="28"/>
          <w:szCs w:val="28"/>
          <w:rtl/>
          <w:lang w:bidi="ar-EG"/>
        </w:rPr>
        <w:t>الموقف السوري من معاهدة السلام المصرية الاسرائيلية</w:t>
      </w:r>
      <w:r w:rsidRPr="00A96A1A">
        <w:rPr>
          <w:rFonts w:ascii="Times New Roman" w:hAnsi="Times New Roman" w:cs="Times New Roman"/>
          <w:sz w:val="28"/>
          <w:szCs w:val="28"/>
        </w:rPr>
        <w:t xml:space="preserve"> Сирийская реакция на подписание египетско-израильского мирного договора]. Амман: Дар аль-Мутаз, 2016.</w:t>
      </w:r>
    </w:p>
    <w:p w:rsidR="00A96A1A" w:rsidRPr="00A96A1A" w:rsidRDefault="00A96A1A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35. Хайри Умр [</w:t>
      </w:r>
      <w:r w:rsidRPr="00A96A1A">
        <w:rPr>
          <w:rFonts w:ascii="Times New Roman" w:hAnsi="Times New Roman" w:cs="Times New Roman" w:hint="cs"/>
          <w:sz w:val="28"/>
          <w:szCs w:val="28"/>
          <w:rtl/>
          <w:lang w:eastAsia="ar-SA"/>
        </w:rPr>
        <w:t>خيري عمر</w:t>
      </w:r>
      <w:r w:rsidRPr="00A96A1A">
        <w:rPr>
          <w:rFonts w:ascii="Times New Roman" w:hAnsi="Times New Roman" w:cs="Times New Roman"/>
          <w:sz w:val="28"/>
          <w:szCs w:val="28"/>
        </w:rPr>
        <w:t>]. Асар Му’ахидат ас-Салям аль-Масрийя аль-Исра’илийя ’аля Даур Маср уа Уазниха аль-Иклимийя туджах аль-Кадыйя аль-Филастинийя. [</w:t>
      </w:r>
      <w:r w:rsidRPr="00A96A1A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أثر معاهدة السلام المصرية - </w:t>
      </w:r>
      <w:r w:rsidRPr="00A96A1A">
        <w:rPr>
          <w:rFonts w:ascii="Times New Roman" w:hAnsi="Times New Roman" w:cs="Times New Roman" w:hint="cs"/>
          <w:sz w:val="28"/>
          <w:szCs w:val="28"/>
          <w:rtl/>
          <w:lang w:eastAsia="ar-SA"/>
        </w:rPr>
        <w:t>الإسرائيلية:</w:t>
      </w:r>
      <w:r w:rsidRPr="00A96A1A">
        <w:rPr>
          <w:rFonts w:ascii="Times New Roman" w:hAnsi="Times New Roman" w:cs="Times New Roman"/>
          <w:sz w:val="28"/>
          <w:szCs w:val="28"/>
          <w:rtl/>
          <w:lang w:eastAsia="ar-SA"/>
        </w:rPr>
        <w:t xml:space="preserve"> على دور مصر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rtl/>
          <w:lang w:eastAsia="ar-SA"/>
        </w:rPr>
        <w:t>ووزنها الإقليمي تجاه القضية الفلسطينية</w:t>
      </w:r>
      <w:r w:rsidRPr="00A96A1A">
        <w:rPr>
          <w:rFonts w:ascii="Times New Roman" w:hAnsi="Times New Roman" w:cs="Times New Roman"/>
          <w:sz w:val="28"/>
          <w:szCs w:val="28"/>
        </w:rPr>
        <w:t xml:space="preserve"> Влияние египетско-израильского мирного </w:t>
      </w:r>
      <w:r w:rsidRPr="00A96A1A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на вес Египта в регионе и его роль в палестино-израильском мирном процессе] //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Eastern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A96A1A">
        <w:rPr>
          <w:rFonts w:ascii="Times New Roman" w:hAnsi="Times New Roman" w:cs="Times New Roman"/>
          <w:sz w:val="28"/>
          <w:szCs w:val="28"/>
        </w:rPr>
        <w:t>, 2020. Т. 29, №5, с. 15-24.</w:t>
      </w:r>
    </w:p>
    <w:p w:rsidR="00A96A1A" w:rsidRPr="00A96A1A" w:rsidRDefault="00A96A1A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36. Йони Бен-Менахем. [</w:t>
      </w:r>
      <w:r w:rsidRPr="00A96A1A">
        <w:rPr>
          <w:rFonts w:ascii="Times New Roman" w:hAnsi="Times New Roman" w:cs="Times New Roman" w:hint="cs"/>
          <w:sz w:val="28"/>
          <w:szCs w:val="28"/>
          <w:rtl/>
          <w:lang w:eastAsia="ar-SA"/>
        </w:rPr>
        <w:t>يوني بن مناحيم</w:t>
      </w:r>
      <w:r w:rsidRPr="00A96A1A">
        <w:rPr>
          <w:rFonts w:ascii="Times New Roman" w:hAnsi="Times New Roman" w:cs="Times New Roman"/>
          <w:sz w:val="28"/>
          <w:szCs w:val="28"/>
        </w:rPr>
        <w:t>]. Ас-Саурат уаль-Инкилябат филь ’Алям аль-’Араби аль-Магази аль-Иклимийя уад-Дуалийя уа Та’асирха ’аля Исра’иль. [</w:t>
      </w:r>
      <w:r w:rsidRPr="00A96A1A">
        <w:rPr>
          <w:rFonts w:ascii="Times New Roman" w:hAnsi="Times New Roman" w:cs="Times New Roman"/>
          <w:sz w:val="28"/>
          <w:szCs w:val="28"/>
          <w:rtl/>
          <w:lang w:eastAsia="ar-SA"/>
        </w:rPr>
        <w:t>الثورات والتحولات في العالم العربي المغازي الاقليميه والدوليه وتاثيرها على اسرائيل</w:t>
      </w:r>
      <w:r w:rsidRPr="00A96A1A">
        <w:rPr>
          <w:rFonts w:ascii="Times New Roman" w:hAnsi="Times New Roman" w:cs="Times New Roman"/>
          <w:sz w:val="28"/>
          <w:szCs w:val="28"/>
        </w:rPr>
        <w:t xml:space="preserve"> Революции и преобразования в арабском мире: их региональное и международное значение и влияние на Израиль] //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Eastern</w:t>
      </w:r>
      <w:r w:rsidRPr="00A96A1A">
        <w:rPr>
          <w:rFonts w:ascii="Times New Roman" w:hAnsi="Times New Roman" w:cs="Times New Roman"/>
          <w:sz w:val="28"/>
          <w:szCs w:val="28"/>
        </w:rPr>
        <w:t xml:space="preserve"> </w:t>
      </w:r>
      <w:r w:rsidRPr="00A96A1A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A96A1A">
        <w:rPr>
          <w:rFonts w:ascii="Times New Roman" w:hAnsi="Times New Roman" w:cs="Times New Roman"/>
          <w:sz w:val="28"/>
          <w:szCs w:val="28"/>
        </w:rPr>
        <w:t>, 2018. Т.26, №5, с. 12-21.</w:t>
      </w:r>
    </w:p>
    <w:p w:rsidR="00A96A1A" w:rsidRPr="00A96A1A" w:rsidRDefault="00A96A1A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37. Бакр Наджар [</w:t>
      </w:r>
      <w:r w:rsidRPr="00A96A1A">
        <w:rPr>
          <w:rFonts w:ascii="Times New Roman" w:hAnsi="Times New Roman" w:cs="Times New Roman" w:hint="cs"/>
          <w:sz w:val="28"/>
          <w:szCs w:val="28"/>
          <w:rtl/>
          <w:lang w:eastAsia="ar-SA"/>
        </w:rPr>
        <w:t>باقر النجار</w:t>
      </w:r>
      <w:r w:rsidRPr="00A96A1A">
        <w:rPr>
          <w:rFonts w:ascii="Times New Roman" w:hAnsi="Times New Roman" w:cs="Times New Roman"/>
          <w:sz w:val="28"/>
          <w:szCs w:val="28"/>
        </w:rPr>
        <w:t>]. Ан-Сыра’ат аль-Иклимийя филь Халидж аль-’Араби.  [</w:t>
      </w:r>
      <w:r w:rsidRPr="00A96A1A">
        <w:rPr>
          <w:rFonts w:ascii="Times New Roman" w:hAnsi="Times New Roman" w:cs="Times New Roman" w:hint="cs"/>
          <w:sz w:val="28"/>
          <w:szCs w:val="28"/>
          <w:rtl/>
          <w:lang w:eastAsia="ar-SA"/>
        </w:rPr>
        <w:t>ال</w:t>
      </w:r>
      <w:r w:rsidRPr="00A96A1A">
        <w:rPr>
          <w:rFonts w:ascii="Times New Roman" w:hAnsi="Times New Roman" w:cs="Times New Roman"/>
          <w:sz w:val="28"/>
          <w:szCs w:val="28"/>
          <w:rtl/>
          <w:lang w:eastAsia="ar-SA"/>
        </w:rPr>
        <w:t>صراعات الإقليم في الخليج العربي</w:t>
      </w:r>
      <w:r w:rsidRPr="00A96A1A">
        <w:rPr>
          <w:rFonts w:ascii="Times New Roman" w:hAnsi="Times New Roman" w:cs="Times New Roman"/>
          <w:sz w:val="28"/>
          <w:szCs w:val="28"/>
        </w:rPr>
        <w:t xml:space="preserve"> Региональные конфликты в Персидском Заливе]. Манама: Марказ дирасат аль-Уахда аль-Арабийя, 2019.</w:t>
      </w:r>
    </w:p>
    <w:p w:rsidR="0061502D" w:rsidRPr="00654700" w:rsidRDefault="0061502D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1668EE" w:rsidRPr="00654700" w:rsidRDefault="001668EE" w:rsidP="00B946BB">
      <w:pPr>
        <w:spacing w:afterLines="30" w:after="72" w:line="360" w:lineRule="auto"/>
        <w:ind w:left="709" w:hanging="28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23F85" w:rsidRPr="00654700" w:rsidRDefault="00D23F85" w:rsidP="00B946BB">
      <w:pPr>
        <w:spacing w:afterLines="30" w:after="72" w:line="360" w:lineRule="auto"/>
        <w:ind w:left="709" w:hanging="283"/>
        <w:rPr>
          <w:rFonts w:asciiTheme="majorBidi" w:hAnsiTheme="majorBidi" w:cstheme="majorBidi"/>
          <w:b/>
          <w:bCs/>
          <w:sz w:val="32"/>
          <w:szCs w:val="32"/>
        </w:rPr>
      </w:pPr>
    </w:p>
    <w:p w:rsidR="00D23F85" w:rsidRPr="00654700" w:rsidRDefault="00D23F85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b/>
          <w:bCs/>
          <w:sz w:val="32"/>
          <w:szCs w:val="32"/>
        </w:rPr>
      </w:pPr>
    </w:p>
    <w:p w:rsidR="00D23F85" w:rsidRPr="00654700" w:rsidRDefault="00D23F85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b/>
          <w:bCs/>
          <w:sz w:val="32"/>
          <w:szCs w:val="32"/>
        </w:rPr>
      </w:pPr>
    </w:p>
    <w:p w:rsidR="00FA49E2" w:rsidRPr="00654700" w:rsidRDefault="00FA49E2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504BA" w:rsidRPr="00654700" w:rsidRDefault="005504BA" w:rsidP="00B946BB">
      <w:pPr>
        <w:spacing w:afterLines="30" w:after="72" w:line="360" w:lineRule="auto"/>
        <w:ind w:left="709" w:hanging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4BA" w:rsidRPr="00654700" w:rsidRDefault="005504BA" w:rsidP="00B946BB">
      <w:pPr>
        <w:spacing w:afterLines="30" w:after="72" w:line="360" w:lineRule="auto"/>
        <w:ind w:left="709" w:hanging="283"/>
        <w:rPr>
          <w:rFonts w:ascii="Times New Roman" w:hAnsi="Times New Roman" w:cs="Times New Roman"/>
          <w:b/>
          <w:bCs/>
          <w:sz w:val="32"/>
          <w:szCs w:val="32"/>
        </w:rPr>
      </w:pPr>
    </w:p>
    <w:p w:rsidR="00D73FD9" w:rsidRPr="00654700" w:rsidRDefault="00D73FD9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3FD9" w:rsidRDefault="00D73FD9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D0E79" w:rsidRPr="00654700" w:rsidRDefault="009D0E79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3FD9" w:rsidRPr="00654700" w:rsidRDefault="00D73FD9" w:rsidP="00265110">
      <w:pPr>
        <w:spacing w:afterLines="30" w:after="72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73FD9" w:rsidRPr="006547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1C" w:rsidRDefault="00C1731C" w:rsidP="00E33C3F">
      <w:pPr>
        <w:spacing w:after="0" w:line="240" w:lineRule="auto"/>
      </w:pPr>
      <w:r>
        <w:separator/>
      </w:r>
    </w:p>
  </w:endnote>
  <w:endnote w:type="continuationSeparator" w:id="0">
    <w:p w:rsidR="00C1731C" w:rsidRDefault="00C1731C" w:rsidP="00E3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033036"/>
      <w:docPartObj>
        <w:docPartGallery w:val="Page Numbers (Bottom of Page)"/>
        <w:docPartUnique/>
      </w:docPartObj>
    </w:sdtPr>
    <w:sdtEndPr/>
    <w:sdtContent>
      <w:p w:rsidR="007F3018" w:rsidRDefault="007F30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91">
          <w:rPr>
            <w:noProof/>
          </w:rPr>
          <w:t>2</w:t>
        </w:r>
        <w:r>
          <w:fldChar w:fldCharType="end"/>
        </w:r>
      </w:p>
    </w:sdtContent>
  </w:sdt>
  <w:p w:rsidR="007F3018" w:rsidRDefault="007F301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1C" w:rsidRDefault="00C1731C" w:rsidP="00E33C3F">
      <w:pPr>
        <w:spacing w:after="0" w:line="240" w:lineRule="auto"/>
      </w:pPr>
      <w:r>
        <w:separator/>
      </w:r>
    </w:p>
  </w:footnote>
  <w:footnote w:type="continuationSeparator" w:id="0">
    <w:p w:rsidR="00C1731C" w:rsidRDefault="00C1731C" w:rsidP="00E33C3F">
      <w:pPr>
        <w:spacing w:after="0" w:line="240" w:lineRule="auto"/>
      </w:pPr>
      <w:r>
        <w:continuationSeparator/>
      </w:r>
    </w:p>
  </w:footnote>
  <w:footnote w:id="1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 w:rsidRPr="0013567E">
        <w:t xml:space="preserve"> </w:t>
      </w:r>
      <w:r w:rsidRPr="0013567E">
        <w:rPr>
          <w:rFonts w:asciiTheme="majorBidi" w:hAnsiTheme="majorBidi" w:cstheme="majorBidi"/>
        </w:rPr>
        <w:t>Сионизм - политическое движение, целью которого является объединение и возрождение еврейского народа на его исторической родине — в Израиле (Эрец-Исраэль), а также идеологическая концепция, на которой это движение основывается</w:t>
      </w:r>
      <w:r>
        <w:rPr>
          <w:rFonts w:asciiTheme="majorBidi" w:hAnsiTheme="majorBidi" w:cstheme="majorBidi"/>
        </w:rPr>
        <w:t xml:space="preserve"> (прим. авт.).</w:t>
      </w:r>
    </w:p>
  </w:footnote>
  <w:footnote w:id="2">
    <w:p w:rsidR="007F3018" w:rsidRPr="0013567E" w:rsidRDefault="007F3018">
      <w:pPr>
        <w:pStyle w:val="a3"/>
      </w:pPr>
      <w:r>
        <w:rPr>
          <w:rStyle w:val="a5"/>
        </w:rPr>
        <w:footnoteRef/>
      </w:r>
      <w:r w:rsidRPr="0013567E">
        <w:rPr>
          <w:rFonts w:asciiTheme="majorBidi" w:hAnsiTheme="majorBidi" w:cstheme="majorBidi"/>
        </w:rPr>
        <w:t xml:space="preserve"> Панарабизм — общественно-политическое ирредентистическое движение, направленное на консолидацию арабов Ближнего Востока. Панарабизм зародился в начале </w:t>
      </w:r>
      <w:r w:rsidRPr="0013567E">
        <w:rPr>
          <w:rFonts w:asciiTheme="majorBidi" w:hAnsiTheme="majorBidi" w:cstheme="majorBidi"/>
          <w:lang w:val="en-US"/>
        </w:rPr>
        <w:t>XX</w:t>
      </w:r>
      <w:r w:rsidRPr="0013567E">
        <w:rPr>
          <w:rFonts w:asciiTheme="majorBidi" w:hAnsiTheme="majorBidi" w:cstheme="majorBidi"/>
        </w:rPr>
        <w:t xml:space="preserve"> века, когда большая часть Арабского мира находилась в колониальной зависимости от Османской империи, а затем — от европейских держав</w:t>
      </w:r>
      <w:r>
        <w:rPr>
          <w:rFonts w:asciiTheme="majorBidi" w:hAnsiTheme="majorBidi" w:cstheme="majorBidi"/>
        </w:rPr>
        <w:t xml:space="preserve"> (прим. авт.).</w:t>
      </w:r>
    </w:p>
  </w:footnote>
  <w:footnote w:id="3">
    <w:p w:rsidR="007F3018" w:rsidRPr="00060BC6" w:rsidRDefault="007F3018" w:rsidP="00E96B7B">
      <w:pPr>
        <w:pStyle w:val="a3"/>
        <w:rPr>
          <w:lang w:val="en-US"/>
        </w:rPr>
      </w:pPr>
      <w:r>
        <w:rPr>
          <w:rStyle w:val="a5"/>
        </w:rPr>
        <w:footnoteRef/>
      </w:r>
      <w:r w:rsidRPr="007A7950">
        <w:rPr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Levenberg</w:t>
      </w:r>
      <w:r w:rsidRPr="007A7950">
        <w:rPr>
          <w:rFonts w:asciiTheme="majorBidi" w:hAnsiTheme="majorBidi" w:cstheme="majorBidi"/>
          <w:lang w:val="en-US"/>
        </w:rPr>
        <w:t xml:space="preserve">, </w:t>
      </w:r>
      <w:r w:rsidRPr="008D7111">
        <w:rPr>
          <w:rFonts w:asciiTheme="majorBidi" w:hAnsiTheme="majorBidi" w:cstheme="majorBidi"/>
          <w:lang w:val="en-US"/>
        </w:rPr>
        <w:t>H</w:t>
      </w:r>
      <w:r w:rsidRPr="007A7950">
        <w:rPr>
          <w:rFonts w:asciiTheme="majorBidi" w:hAnsiTheme="majorBidi" w:cstheme="majorBidi"/>
          <w:lang w:val="en-US"/>
        </w:rPr>
        <w:t xml:space="preserve">. </w:t>
      </w:r>
      <w:r w:rsidRPr="008D7111">
        <w:rPr>
          <w:rFonts w:asciiTheme="majorBidi" w:hAnsiTheme="majorBidi" w:cstheme="majorBidi"/>
          <w:lang w:val="en-US"/>
        </w:rPr>
        <w:t>Military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preparations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of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the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Arab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community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in</w:t>
      </w:r>
      <w:r w:rsidRPr="007A7950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Palestine</w:t>
      </w:r>
      <w:r w:rsidRPr="007A7950">
        <w:rPr>
          <w:rFonts w:asciiTheme="majorBidi" w:hAnsiTheme="majorBidi" w:cstheme="majorBidi"/>
          <w:lang w:val="en-US"/>
        </w:rPr>
        <w:t xml:space="preserve">, 1945-1948. </w:t>
      </w:r>
      <w:r w:rsidRPr="008D7111">
        <w:rPr>
          <w:rFonts w:asciiTheme="majorBidi" w:hAnsiTheme="majorBidi" w:cstheme="majorBidi"/>
          <w:lang w:val="en-US"/>
        </w:rPr>
        <w:t>Chapter 9: The situation in Palestine after the United Nations Partition Resolution.</w:t>
      </w:r>
      <w:r>
        <w:rPr>
          <w:rFonts w:asciiTheme="majorBidi" w:hAnsiTheme="majorBidi" w:cstheme="majorBidi"/>
          <w:lang w:val="en-US"/>
        </w:rPr>
        <w:t xml:space="preserve"> // London: Frank Cass and Cop. 1993,</w:t>
      </w:r>
      <w:r w:rsidRPr="008D7111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</w:rPr>
        <w:t>р</w:t>
      </w:r>
      <w:r w:rsidRPr="008D7111">
        <w:rPr>
          <w:rFonts w:asciiTheme="majorBidi" w:hAnsiTheme="majorBidi" w:cstheme="majorBidi"/>
          <w:lang w:val="en-US"/>
        </w:rPr>
        <w:t>. 181</w:t>
      </w:r>
      <w:r w:rsidRPr="00060BC6">
        <w:rPr>
          <w:rFonts w:asciiTheme="majorBidi" w:hAnsiTheme="majorBidi" w:cstheme="majorBidi"/>
          <w:lang w:val="en-US"/>
        </w:rPr>
        <w:t>.</w:t>
      </w:r>
    </w:p>
  </w:footnote>
  <w:footnote w:id="4">
    <w:p w:rsidR="007F3018" w:rsidRPr="008D7111" w:rsidRDefault="007F3018" w:rsidP="004A1962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8D7111">
        <w:rPr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Abed, G</w:t>
      </w:r>
      <w:r>
        <w:rPr>
          <w:rFonts w:asciiTheme="majorBidi" w:hAnsiTheme="majorBidi" w:cstheme="majorBidi"/>
          <w:lang w:val="en-US"/>
        </w:rPr>
        <w:t>.</w:t>
      </w:r>
      <w:r w:rsidRPr="008D7111">
        <w:rPr>
          <w:rFonts w:asciiTheme="majorBidi" w:hAnsiTheme="majorBidi" w:cstheme="majorBidi"/>
          <w:lang w:val="en-US"/>
        </w:rPr>
        <w:t xml:space="preserve"> T.</w:t>
      </w:r>
      <w:r w:rsidRPr="008D7111">
        <w:rPr>
          <w:lang w:val="en-US"/>
        </w:rPr>
        <w:t xml:space="preserve"> </w:t>
      </w:r>
      <w:r w:rsidRPr="008D7111">
        <w:rPr>
          <w:rFonts w:asciiTheme="majorBidi" w:hAnsiTheme="majorBidi" w:cstheme="majorBidi"/>
          <w:lang w:val="en-US"/>
        </w:rPr>
        <w:t>The Palestinians and the Gulf</w:t>
      </w:r>
      <w:r>
        <w:rPr>
          <w:rFonts w:asciiTheme="majorBidi" w:hAnsiTheme="majorBidi" w:cstheme="majorBidi"/>
          <w:lang w:val="en-US"/>
        </w:rPr>
        <w:t xml:space="preserve"> Crisis //</w:t>
      </w:r>
      <w:r w:rsidRPr="008D7111">
        <w:rPr>
          <w:rFonts w:asciiTheme="majorBidi" w:hAnsiTheme="majorBidi" w:cstheme="majorBidi"/>
          <w:lang w:val="en-US"/>
        </w:rPr>
        <w:t xml:space="preserve"> Journal </w:t>
      </w:r>
      <w:r>
        <w:rPr>
          <w:rFonts w:asciiTheme="majorBidi" w:hAnsiTheme="majorBidi" w:cstheme="majorBidi"/>
          <w:lang w:val="en-US"/>
        </w:rPr>
        <w:t xml:space="preserve">of Palestine Studies 20, no. 2 (1991): </w:t>
      </w:r>
      <w:r w:rsidRPr="008D7111">
        <w:rPr>
          <w:rFonts w:asciiTheme="majorBidi" w:hAnsiTheme="majorBidi" w:cstheme="majorBidi"/>
          <w:lang w:val="en-US"/>
        </w:rPr>
        <w:t>29-42.</w:t>
      </w:r>
    </w:p>
  </w:footnote>
  <w:footnote w:id="5">
    <w:p w:rsidR="007F3018" w:rsidRPr="008D7111" w:rsidRDefault="007F3018" w:rsidP="00E96B7B">
      <w:pPr>
        <w:pStyle w:val="a3"/>
        <w:rPr>
          <w:rFonts w:asciiTheme="majorBidi" w:hAnsiTheme="majorBidi" w:cstheme="majorBidi"/>
          <w:lang w:val="en-US"/>
        </w:rPr>
      </w:pPr>
      <w:r w:rsidRPr="008D7111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US"/>
        </w:rPr>
        <w:t xml:space="preserve"> Bahgat, G., </w:t>
      </w:r>
      <w:r w:rsidRPr="008D7111">
        <w:rPr>
          <w:rFonts w:asciiTheme="majorBidi" w:hAnsiTheme="majorBidi" w:cstheme="majorBidi"/>
          <w:lang w:val="en-US"/>
        </w:rPr>
        <w:t xml:space="preserve">The New Middle East: </w:t>
      </w:r>
      <w:r>
        <w:rPr>
          <w:rFonts w:asciiTheme="majorBidi" w:hAnsiTheme="majorBidi" w:cstheme="majorBidi"/>
          <w:lang w:val="en-US"/>
        </w:rPr>
        <w:t>The Gulf Monarchies and Israel //</w:t>
      </w:r>
      <w:r w:rsidRPr="008D7111">
        <w:rPr>
          <w:rFonts w:asciiTheme="majorBidi" w:hAnsiTheme="majorBidi" w:cstheme="majorBidi"/>
          <w:lang w:val="en-US"/>
        </w:rPr>
        <w:t xml:space="preserve"> The Journal</w:t>
      </w:r>
    </w:p>
    <w:p w:rsidR="007F3018" w:rsidRPr="00060BC6" w:rsidRDefault="007F3018" w:rsidP="008D7111">
      <w:pPr>
        <w:pStyle w:val="a3"/>
        <w:rPr>
          <w:rFonts w:asciiTheme="majorBidi" w:hAnsiTheme="majorBidi" w:cstheme="majorBidi"/>
          <w:lang w:val="en-US"/>
        </w:rPr>
      </w:pPr>
      <w:r w:rsidRPr="008D7111">
        <w:rPr>
          <w:rFonts w:asciiTheme="majorBidi" w:hAnsiTheme="majorBidi" w:cstheme="majorBidi"/>
          <w:lang w:val="en-US"/>
        </w:rPr>
        <w:t>Of Social, Political, and Economic Studies 28, no. 2 (2003): 123</w:t>
      </w:r>
      <w:r w:rsidRPr="00060BC6">
        <w:rPr>
          <w:rFonts w:asciiTheme="majorBidi" w:hAnsiTheme="majorBidi" w:cstheme="majorBidi"/>
          <w:lang w:val="en-US"/>
        </w:rPr>
        <w:t>.</w:t>
      </w:r>
    </w:p>
  </w:footnote>
  <w:footnote w:id="6">
    <w:p w:rsidR="007F3018" w:rsidRPr="006C6522" w:rsidRDefault="007F3018" w:rsidP="004A1962">
      <w:pPr>
        <w:pStyle w:val="a3"/>
        <w:rPr>
          <w:lang w:val="en-US"/>
        </w:rPr>
      </w:pPr>
      <w:r w:rsidRPr="008D7111">
        <w:rPr>
          <w:rStyle w:val="a5"/>
          <w:rFonts w:asciiTheme="majorBidi" w:hAnsiTheme="majorBidi" w:cstheme="majorBidi"/>
        </w:rPr>
        <w:footnoteRef/>
      </w:r>
      <w:r w:rsidRPr="008D7111">
        <w:rPr>
          <w:rFonts w:asciiTheme="majorBidi" w:hAnsiTheme="majorBidi" w:cstheme="majorBidi"/>
          <w:lang w:val="en-US"/>
        </w:rPr>
        <w:t xml:space="preserve"> </w:t>
      </w:r>
      <w:r w:rsidRPr="008D7111"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>Brecher, M</w:t>
      </w:r>
      <w:r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>.</w:t>
      </w:r>
      <w:r w:rsidRPr="008D7111"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>; Wilkenfeld</w:t>
      </w:r>
      <w:r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 xml:space="preserve"> J.</w:t>
      </w:r>
      <w:r w:rsidRPr="008D7111"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 xml:space="preserve"> </w:t>
      </w:r>
      <w:r w:rsidRPr="008D7111">
        <w:rPr>
          <w:rStyle w:val="cs1-lock-registration"/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>A Study of Crisis</w:t>
      </w:r>
      <w:r>
        <w:rPr>
          <w:rStyle w:val="cs1-lock-registration"/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 xml:space="preserve"> //</w:t>
      </w:r>
      <w:r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 xml:space="preserve"> University of Michigan Press, </w:t>
      </w:r>
      <w:r w:rsidRPr="008D7111"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>(1997).  p. 654</w:t>
      </w:r>
      <w:r w:rsidRPr="006C6522">
        <w:rPr>
          <w:rFonts w:asciiTheme="majorBidi" w:hAnsiTheme="majorBidi" w:cstheme="majorBidi"/>
          <w:color w:val="202122"/>
          <w:sz w:val="19"/>
          <w:szCs w:val="19"/>
          <w:shd w:val="clear" w:color="auto" w:fill="EAF3FF"/>
          <w:lang w:val="en-US"/>
        </w:rPr>
        <w:t>.</w:t>
      </w:r>
    </w:p>
  </w:footnote>
  <w:footnote w:id="7">
    <w:p w:rsidR="007F3018" w:rsidRPr="00F40930" w:rsidRDefault="007F3018" w:rsidP="00F40930">
      <w:pPr>
        <w:pStyle w:val="a3"/>
        <w:rPr>
          <w:rFonts w:asciiTheme="majorBidi" w:hAnsiTheme="majorBidi" w:cstheme="majorBidi"/>
          <w:sz w:val="19"/>
          <w:szCs w:val="19"/>
          <w:shd w:val="clear" w:color="auto" w:fill="FFFFFF"/>
          <w:lang w:bidi="he-IL"/>
        </w:rPr>
      </w:pPr>
      <w:r>
        <w:rPr>
          <w:rStyle w:val="a5"/>
        </w:rPr>
        <w:footnoteRef/>
      </w:r>
      <w:r w:rsidRPr="00170F2E">
        <w:rPr>
          <w:lang w:val="en-US"/>
        </w:rPr>
        <w:t xml:space="preserve"> </w:t>
      </w:r>
      <w:r>
        <w:rPr>
          <w:rFonts w:asciiTheme="majorBidi" w:hAnsiTheme="majorBidi" w:cstheme="majorBidi"/>
          <w:color w:val="202122"/>
          <w:sz w:val="19"/>
          <w:szCs w:val="19"/>
          <w:shd w:val="clear" w:color="auto" w:fill="FFFFFF"/>
          <w:lang w:val="en-US"/>
        </w:rPr>
        <w:t>Fisher M.</w:t>
      </w:r>
      <w:r w:rsidRPr="00170F2E">
        <w:rPr>
          <w:rFonts w:asciiTheme="majorBidi" w:hAnsiTheme="majorBidi" w:cstheme="majorBidi"/>
          <w:color w:val="202122"/>
          <w:sz w:val="19"/>
          <w:szCs w:val="19"/>
          <w:shd w:val="clear" w:color="auto" w:fill="FFFFFF"/>
          <w:lang w:val="en-US"/>
        </w:rPr>
        <w:t> </w:t>
      </w:r>
      <w:r w:rsidRPr="00170F2E">
        <w:rPr>
          <w:rFonts w:asciiTheme="majorBidi" w:hAnsiTheme="majorBidi" w:cstheme="majorBidi"/>
          <w:sz w:val="19"/>
          <w:szCs w:val="19"/>
          <w:shd w:val="clear" w:color="auto" w:fill="FFFFFF"/>
          <w:lang w:val="en-US"/>
        </w:rPr>
        <w:t>How the Saudi-Qatar Rivalry, Now Combu</w:t>
      </w:r>
      <w:r>
        <w:rPr>
          <w:rFonts w:asciiTheme="majorBidi" w:hAnsiTheme="majorBidi" w:cstheme="majorBidi"/>
          <w:sz w:val="19"/>
          <w:szCs w:val="19"/>
          <w:shd w:val="clear" w:color="auto" w:fill="FFFFFF"/>
          <w:lang w:val="en-US"/>
        </w:rPr>
        <w:t>sting, Reshaped the Middle East</w:t>
      </w:r>
      <w:r w:rsidRPr="00170F2E">
        <w:rPr>
          <w:rFonts w:asciiTheme="majorBidi" w:hAnsiTheme="majorBidi" w:cstheme="majorBidi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19"/>
          <w:szCs w:val="19"/>
          <w:shd w:val="clear" w:color="auto" w:fill="FFFFFF"/>
          <w:lang w:val="en-US"/>
        </w:rPr>
        <w:t xml:space="preserve">// </w:t>
      </w:r>
      <w:r>
        <w:rPr>
          <w:rFonts w:asciiTheme="majorBidi" w:hAnsiTheme="majorBidi" w:cstheme="majorBidi"/>
          <w:lang w:val="en-US"/>
        </w:rPr>
        <w:t>The New York Times</w:t>
      </w:r>
      <w:r w:rsidRPr="00060BC6">
        <w:rPr>
          <w:rFonts w:asciiTheme="majorBidi" w:hAnsiTheme="majorBidi" w:cstheme="majorBidi"/>
          <w:lang w:val="en-US"/>
        </w:rPr>
        <w:t>.</w:t>
      </w:r>
      <w:r w:rsidRPr="00F40930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 w:bidi="he-IL"/>
        </w:rPr>
        <w:t>URL</w:t>
      </w:r>
      <w:r w:rsidRPr="00F40930">
        <w:rPr>
          <w:rFonts w:asciiTheme="majorBidi" w:hAnsiTheme="majorBidi" w:cstheme="majorBidi"/>
          <w:lang w:bidi="he-IL"/>
        </w:rPr>
        <w:t xml:space="preserve">: </w:t>
      </w:r>
      <w:r w:rsidRPr="00F40930">
        <w:rPr>
          <w:rFonts w:asciiTheme="majorBidi" w:hAnsiTheme="majorBidi" w:cstheme="majorBidi"/>
          <w:lang w:val="en-US" w:bidi="he-IL"/>
        </w:rPr>
        <w:t>https</w:t>
      </w:r>
      <w:r w:rsidRPr="00F40930">
        <w:rPr>
          <w:rFonts w:asciiTheme="majorBidi" w:hAnsiTheme="majorBidi" w:cstheme="majorBidi"/>
          <w:lang w:bidi="he-IL"/>
        </w:rPr>
        <w:t>://</w:t>
      </w:r>
      <w:r w:rsidRPr="00F40930">
        <w:rPr>
          <w:rFonts w:asciiTheme="majorBidi" w:hAnsiTheme="majorBidi" w:cstheme="majorBidi"/>
          <w:lang w:val="en-US" w:bidi="he-IL"/>
        </w:rPr>
        <w:t>www</w:t>
      </w:r>
      <w:r w:rsidRPr="00F40930">
        <w:rPr>
          <w:rFonts w:asciiTheme="majorBidi" w:hAnsiTheme="majorBidi" w:cstheme="majorBidi"/>
          <w:lang w:bidi="he-IL"/>
        </w:rPr>
        <w:t>.</w:t>
      </w:r>
      <w:r w:rsidRPr="00F40930">
        <w:rPr>
          <w:rFonts w:asciiTheme="majorBidi" w:hAnsiTheme="majorBidi" w:cstheme="majorBidi"/>
          <w:lang w:val="en-US" w:bidi="he-IL"/>
        </w:rPr>
        <w:t>nytimes</w:t>
      </w:r>
      <w:r w:rsidRPr="00F40930">
        <w:rPr>
          <w:rFonts w:asciiTheme="majorBidi" w:hAnsiTheme="majorBidi" w:cstheme="majorBidi"/>
          <w:lang w:bidi="he-IL"/>
        </w:rPr>
        <w:t>.</w:t>
      </w:r>
      <w:r w:rsidRPr="00F40930">
        <w:rPr>
          <w:rFonts w:asciiTheme="majorBidi" w:hAnsiTheme="majorBidi" w:cstheme="majorBidi"/>
          <w:lang w:val="en-US" w:bidi="he-IL"/>
        </w:rPr>
        <w:t>com</w:t>
      </w:r>
      <w:r w:rsidRPr="00F40930">
        <w:rPr>
          <w:rFonts w:asciiTheme="majorBidi" w:hAnsiTheme="majorBidi" w:cstheme="majorBidi"/>
          <w:lang w:bidi="he-IL"/>
        </w:rPr>
        <w:t>/2017/06/13/</w:t>
      </w:r>
      <w:r w:rsidRPr="00F40930">
        <w:rPr>
          <w:rFonts w:asciiTheme="majorBidi" w:hAnsiTheme="majorBidi" w:cstheme="majorBidi"/>
          <w:lang w:val="en-US" w:bidi="he-IL"/>
        </w:rPr>
        <w:t>world</w:t>
      </w:r>
      <w:r w:rsidRPr="00F40930">
        <w:rPr>
          <w:rFonts w:asciiTheme="majorBidi" w:hAnsiTheme="majorBidi" w:cstheme="majorBidi"/>
          <w:lang w:bidi="he-IL"/>
        </w:rPr>
        <w:t>/</w:t>
      </w:r>
      <w:r w:rsidRPr="00F40930">
        <w:rPr>
          <w:rFonts w:asciiTheme="majorBidi" w:hAnsiTheme="majorBidi" w:cstheme="majorBidi"/>
          <w:lang w:val="en-US" w:bidi="he-IL"/>
        </w:rPr>
        <w:t>middleeast</w:t>
      </w:r>
      <w:r w:rsidRPr="00F40930">
        <w:rPr>
          <w:rFonts w:asciiTheme="majorBidi" w:hAnsiTheme="majorBidi" w:cstheme="majorBidi"/>
          <w:lang w:bidi="he-IL"/>
        </w:rPr>
        <w:t>/</w:t>
      </w:r>
      <w:r w:rsidRPr="00F40930">
        <w:rPr>
          <w:rFonts w:asciiTheme="majorBidi" w:hAnsiTheme="majorBidi" w:cstheme="majorBidi"/>
          <w:lang w:val="en-US" w:bidi="he-IL"/>
        </w:rPr>
        <w:t>how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the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saudi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qatar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rivalry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now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combusting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reshaped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the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middle</w:t>
      </w:r>
      <w:r w:rsidRPr="00F40930">
        <w:rPr>
          <w:rFonts w:asciiTheme="majorBidi" w:hAnsiTheme="majorBidi" w:cstheme="majorBidi"/>
          <w:lang w:bidi="he-IL"/>
        </w:rPr>
        <w:t>-</w:t>
      </w:r>
      <w:r w:rsidRPr="00F40930">
        <w:rPr>
          <w:rFonts w:asciiTheme="majorBidi" w:hAnsiTheme="majorBidi" w:cstheme="majorBidi"/>
          <w:lang w:val="en-US" w:bidi="he-IL"/>
        </w:rPr>
        <w:t>east</w:t>
      </w:r>
      <w:r w:rsidRPr="00F40930">
        <w:rPr>
          <w:rFonts w:asciiTheme="majorBidi" w:hAnsiTheme="majorBidi" w:cstheme="majorBidi"/>
          <w:lang w:bidi="he-IL"/>
        </w:rPr>
        <w:t>.</w:t>
      </w:r>
      <w:r w:rsidRPr="00F40930">
        <w:rPr>
          <w:rFonts w:asciiTheme="majorBidi" w:hAnsiTheme="majorBidi" w:cstheme="majorBidi"/>
          <w:lang w:val="en-US" w:bidi="he-IL"/>
        </w:rPr>
        <w:t>html</w:t>
      </w:r>
      <w:r w:rsidRPr="00F40930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(дата обращения 15.05.2021).</w:t>
      </w:r>
    </w:p>
  </w:footnote>
  <w:footnote w:id="8">
    <w:p w:rsidR="007F3018" w:rsidRPr="00A079BE" w:rsidRDefault="007F3018" w:rsidP="001129A3">
      <w:pPr>
        <w:pStyle w:val="a3"/>
        <w:rPr>
          <w:lang w:val="en-US"/>
        </w:rPr>
      </w:pPr>
      <w:r>
        <w:rPr>
          <w:rStyle w:val="a5"/>
        </w:rPr>
        <w:footnoteRef/>
      </w:r>
      <w:r w:rsidRPr="004A1962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Ebadi, S</w:t>
      </w:r>
      <w:r w:rsidRPr="004A1962">
        <w:rPr>
          <w:rFonts w:asciiTheme="majorBidi" w:hAnsiTheme="majorBidi" w:cstheme="majorBidi"/>
          <w:lang w:val="en-US"/>
        </w:rPr>
        <w:t>. Iran Awakening: A Memoir of Revolution and Hope, Random House, 2006, p. 79</w:t>
      </w:r>
      <w:r w:rsidRPr="00A079BE">
        <w:rPr>
          <w:rFonts w:asciiTheme="majorBidi" w:hAnsiTheme="majorBidi" w:cstheme="majorBidi"/>
          <w:lang w:val="en-US"/>
        </w:rPr>
        <w:t>.</w:t>
      </w:r>
    </w:p>
  </w:footnote>
  <w:footnote w:id="9">
    <w:p w:rsidR="007F3018" w:rsidRPr="008E52E5" w:rsidRDefault="007F3018" w:rsidP="00F40930">
      <w:pPr>
        <w:pStyle w:val="a3"/>
      </w:pPr>
      <w:r>
        <w:rPr>
          <w:rStyle w:val="a5"/>
        </w:rPr>
        <w:footnoteRef/>
      </w:r>
      <w:r w:rsidRPr="008E52E5">
        <w:rPr>
          <w:lang w:val="en-US"/>
        </w:rPr>
        <w:t xml:space="preserve"> </w:t>
      </w:r>
      <w:r w:rsidRPr="008E52E5">
        <w:rPr>
          <w:rFonts w:asciiTheme="majorBidi" w:hAnsiTheme="majorBidi" w:cstheme="majorBidi"/>
          <w:lang w:val="en-US"/>
        </w:rPr>
        <w:t xml:space="preserve">Trump Withdraws U.S. From 'One-Sided' Iran Nuclear Deal </w:t>
      </w:r>
      <w:r w:rsidRPr="008E52E5">
        <w:rPr>
          <w:rFonts w:asciiTheme="majorBidi" w:hAnsiTheme="majorBidi" w:cstheme="majorBidi"/>
          <w:lang w:val="en-US" w:bidi="he-IL"/>
        </w:rPr>
        <w:t>//</w:t>
      </w:r>
      <w:r>
        <w:rPr>
          <w:rFonts w:asciiTheme="majorBidi" w:hAnsiTheme="majorBidi" w:cstheme="majorBidi"/>
          <w:lang w:val="en-US"/>
        </w:rPr>
        <w:t xml:space="preserve"> The New York Times</w:t>
      </w:r>
      <w:r w:rsidRPr="008E52E5">
        <w:rPr>
          <w:rFonts w:asciiTheme="majorBidi" w:hAnsiTheme="majorBidi" w:cstheme="majorBidi"/>
          <w:lang w:val="en-US"/>
        </w:rPr>
        <w:t>. URL</w:t>
      </w:r>
      <w:r w:rsidRPr="008E52E5">
        <w:rPr>
          <w:rFonts w:asciiTheme="majorBidi" w:hAnsiTheme="majorBidi" w:cstheme="majorBidi"/>
        </w:rPr>
        <w:t xml:space="preserve">: </w:t>
      </w:r>
      <w:r w:rsidRPr="00C520B2">
        <w:rPr>
          <w:rFonts w:asciiTheme="majorBidi" w:hAnsiTheme="majorBidi" w:cstheme="majorBidi"/>
          <w:lang w:val="en-US"/>
        </w:rPr>
        <w:t>https</w:t>
      </w:r>
      <w:r w:rsidRPr="00C520B2">
        <w:rPr>
          <w:rFonts w:asciiTheme="majorBidi" w:hAnsiTheme="majorBidi" w:cstheme="majorBidi"/>
        </w:rPr>
        <w:t>://</w:t>
      </w:r>
      <w:r w:rsidRPr="00C520B2">
        <w:rPr>
          <w:rFonts w:asciiTheme="majorBidi" w:hAnsiTheme="majorBidi" w:cstheme="majorBidi"/>
          <w:lang w:val="en-US"/>
        </w:rPr>
        <w:t>www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nytimes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com</w:t>
      </w:r>
      <w:r w:rsidRPr="00C520B2">
        <w:rPr>
          <w:rFonts w:asciiTheme="majorBidi" w:hAnsiTheme="majorBidi" w:cstheme="majorBidi"/>
        </w:rPr>
        <w:t>/2018/05/08/</w:t>
      </w:r>
      <w:r w:rsidRPr="00C520B2">
        <w:rPr>
          <w:rFonts w:asciiTheme="majorBidi" w:hAnsiTheme="majorBidi" w:cstheme="majorBidi"/>
          <w:lang w:val="en-US"/>
        </w:rPr>
        <w:t>world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middleeast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trump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iran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nuclear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deal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html</w:t>
      </w:r>
      <w:r w:rsidRPr="008E52E5">
        <w:rPr>
          <w:rFonts w:asciiTheme="majorBidi" w:hAnsiTheme="majorBidi" w:cstheme="majorBidi"/>
        </w:rPr>
        <w:t xml:space="preserve">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10">
    <w:p w:rsidR="007F3018" w:rsidRDefault="007F3018" w:rsidP="00F40930">
      <w:pPr>
        <w:pStyle w:val="a3"/>
      </w:pPr>
      <w:r>
        <w:rPr>
          <w:rStyle w:val="a5"/>
        </w:rPr>
        <w:footnoteRef/>
      </w:r>
      <w:r w:rsidRPr="00AA7ACA">
        <w:rPr>
          <w:lang w:val="en-US"/>
        </w:rPr>
        <w:t xml:space="preserve"> </w:t>
      </w:r>
      <w:r w:rsidRPr="00724C0C">
        <w:rPr>
          <w:rFonts w:asciiTheme="majorBidi" w:hAnsiTheme="majorBidi" w:cstheme="majorBidi"/>
          <w:lang w:val="en-US"/>
        </w:rPr>
        <w:t>US to shut Pal</w:t>
      </w:r>
      <w:r>
        <w:rPr>
          <w:rFonts w:asciiTheme="majorBidi" w:hAnsiTheme="majorBidi" w:cstheme="majorBidi"/>
          <w:lang w:val="en-US"/>
        </w:rPr>
        <w:t>estinian mission in Washington //</w:t>
      </w:r>
      <w:r w:rsidRPr="00724C0C">
        <w:rPr>
          <w:rFonts w:asciiTheme="majorBidi" w:hAnsiTheme="majorBidi" w:cstheme="majorBidi"/>
          <w:lang w:val="en-US"/>
        </w:rPr>
        <w:t xml:space="preserve"> BBC News. URL</w:t>
      </w:r>
      <w:r w:rsidRPr="00724C0C">
        <w:rPr>
          <w:rFonts w:asciiTheme="majorBidi" w:hAnsiTheme="majorBidi" w:cstheme="majorBidi"/>
        </w:rPr>
        <w:t xml:space="preserve">: </w:t>
      </w:r>
      <w:r w:rsidRPr="00C520B2">
        <w:rPr>
          <w:rFonts w:asciiTheme="majorBidi" w:hAnsiTheme="majorBidi" w:cstheme="majorBidi"/>
          <w:lang w:val="en-US"/>
        </w:rPr>
        <w:t>https</w:t>
      </w:r>
      <w:r w:rsidRPr="00C520B2">
        <w:rPr>
          <w:rFonts w:asciiTheme="majorBidi" w:hAnsiTheme="majorBidi" w:cstheme="majorBidi"/>
        </w:rPr>
        <w:t>://</w:t>
      </w:r>
      <w:r w:rsidRPr="00C520B2">
        <w:rPr>
          <w:rFonts w:asciiTheme="majorBidi" w:hAnsiTheme="majorBidi" w:cstheme="majorBidi"/>
          <w:lang w:val="en-US"/>
        </w:rPr>
        <w:t>www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bbc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com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news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world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middle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east</w:t>
      </w:r>
      <w:r w:rsidRPr="00C520B2">
        <w:rPr>
          <w:rFonts w:asciiTheme="majorBidi" w:hAnsiTheme="majorBidi" w:cstheme="majorBidi"/>
        </w:rPr>
        <w:t>-45471420</w:t>
      </w:r>
      <w:r w:rsidRPr="00724C0C">
        <w:rPr>
          <w:rFonts w:asciiTheme="majorBidi" w:hAnsiTheme="majorBidi" w:cstheme="majorBidi"/>
        </w:rPr>
        <w:t xml:space="preserve">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11">
    <w:p w:rsidR="007F3018" w:rsidRPr="00F40930" w:rsidRDefault="007F3018" w:rsidP="00F40930">
      <w:pPr>
        <w:pStyle w:val="a3"/>
      </w:pPr>
      <w:r>
        <w:rPr>
          <w:rStyle w:val="a5"/>
        </w:rPr>
        <w:footnoteRef/>
      </w:r>
      <w:r w:rsidRPr="008E52E5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Landler </w:t>
      </w:r>
      <w:r w:rsidRPr="008D7111">
        <w:rPr>
          <w:rFonts w:asciiTheme="majorBidi" w:hAnsiTheme="majorBidi" w:cstheme="majorBidi"/>
          <w:lang w:val="en-US"/>
        </w:rPr>
        <w:t>M</w:t>
      </w:r>
      <w:r>
        <w:rPr>
          <w:rFonts w:asciiTheme="majorBidi" w:hAnsiTheme="majorBidi" w:cstheme="majorBidi"/>
          <w:lang w:val="en-US"/>
        </w:rPr>
        <w:t xml:space="preserve">., </w:t>
      </w:r>
      <w:r w:rsidRPr="008D7111">
        <w:rPr>
          <w:rFonts w:asciiTheme="majorBidi" w:hAnsiTheme="majorBidi" w:cstheme="majorBidi"/>
          <w:lang w:val="en-US"/>
        </w:rPr>
        <w:t>Trump Recognizes Jerusalem as Israel's Capital a</w:t>
      </w:r>
      <w:r>
        <w:rPr>
          <w:rFonts w:asciiTheme="majorBidi" w:hAnsiTheme="majorBidi" w:cstheme="majorBidi"/>
          <w:lang w:val="en-US"/>
        </w:rPr>
        <w:t>nd Orders U.S. Embassy to Move //</w:t>
      </w:r>
      <w:r w:rsidRPr="008D711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The New York Times</w:t>
      </w:r>
      <w:r w:rsidRPr="00F40930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lang w:val="en-US" w:bidi="ar-EG"/>
        </w:rPr>
        <w:t xml:space="preserve"> URL</w:t>
      </w:r>
      <w:r w:rsidRPr="00F40930">
        <w:rPr>
          <w:rFonts w:asciiTheme="majorBidi" w:hAnsiTheme="majorBidi" w:cstheme="majorBidi"/>
          <w:lang w:bidi="ar-EG"/>
        </w:rPr>
        <w:t xml:space="preserve">: </w:t>
      </w:r>
      <w:r w:rsidRPr="00F40930">
        <w:rPr>
          <w:rFonts w:asciiTheme="majorBidi" w:hAnsiTheme="majorBidi" w:cstheme="majorBidi"/>
          <w:lang w:val="en-US" w:bidi="ar-EG"/>
        </w:rPr>
        <w:t>https</w:t>
      </w:r>
      <w:r w:rsidRPr="00F40930">
        <w:rPr>
          <w:rFonts w:asciiTheme="majorBidi" w:hAnsiTheme="majorBidi" w:cstheme="majorBidi"/>
          <w:lang w:bidi="ar-EG"/>
        </w:rPr>
        <w:t>://</w:t>
      </w:r>
      <w:r w:rsidRPr="00F40930">
        <w:rPr>
          <w:rFonts w:asciiTheme="majorBidi" w:hAnsiTheme="majorBidi" w:cstheme="majorBidi"/>
          <w:lang w:val="en-US" w:bidi="ar-EG"/>
        </w:rPr>
        <w:t>www</w:t>
      </w:r>
      <w:r w:rsidRPr="00F40930">
        <w:rPr>
          <w:rFonts w:asciiTheme="majorBidi" w:hAnsiTheme="majorBidi" w:cstheme="majorBidi"/>
          <w:lang w:bidi="ar-EG"/>
        </w:rPr>
        <w:t>.</w:t>
      </w:r>
      <w:r w:rsidRPr="00F40930">
        <w:rPr>
          <w:rFonts w:asciiTheme="majorBidi" w:hAnsiTheme="majorBidi" w:cstheme="majorBidi"/>
          <w:lang w:val="en-US" w:bidi="ar-EG"/>
        </w:rPr>
        <w:t>nytimes</w:t>
      </w:r>
      <w:r w:rsidRPr="00F40930">
        <w:rPr>
          <w:rFonts w:asciiTheme="majorBidi" w:hAnsiTheme="majorBidi" w:cstheme="majorBidi"/>
          <w:lang w:bidi="ar-EG"/>
        </w:rPr>
        <w:t>.</w:t>
      </w:r>
      <w:r w:rsidRPr="00F40930">
        <w:rPr>
          <w:rFonts w:asciiTheme="majorBidi" w:hAnsiTheme="majorBidi" w:cstheme="majorBidi"/>
          <w:lang w:val="en-US" w:bidi="ar-EG"/>
        </w:rPr>
        <w:t>com</w:t>
      </w:r>
      <w:r w:rsidRPr="00F40930">
        <w:rPr>
          <w:rFonts w:asciiTheme="majorBidi" w:hAnsiTheme="majorBidi" w:cstheme="majorBidi"/>
          <w:lang w:bidi="ar-EG"/>
        </w:rPr>
        <w:t>/2017/12/06/</w:t>
      </w:r>
      <w:r w:rsidRPr="00F40930">
        <w:rPr>
          <w:rFonts w:asciiTheme="majorBidi" w:hAnsiTheme="majorBidi" w:cstheme="majorBidi"/>
          <w:lang w:val="en-US" w:bidi="ar-EG"/>
        </w:rPr>
        <w:t>world</w:t>
      </w:r>
      <w:r w:rsidRPr="00F40930">
        <w:rPr>
          <w:rFonts w:asciiTheme="majorBidi" w:hAnsiTheme="majorBidi" w:cstheme="majorBidi"/>
          <w:lang w:bidi="ar-EG"/>
        </w:rPr>
        <w:t>/</w:t>
      </w:r>
      <w:r w:rsidRPr="00F40930">
        <w:rPr>
          <w:rFonts w:asciiTheme="majorBidi" w:hAnsiTheme="majorBidi" w:cstheme="majorBidi"/>
          <w:lang w:val="en-US" w:bidi="ar-EG"/>
        </w:rPr>
        <w:t>middleeast</w:t>
      </w:r>
      <w:r w:rsidRPr="00F40930">
        <w:rPr>
          <w:rFonts w:asciiTheme="majorBidi" w:hAnsiTheme="majorBidi" w:cstheme="majorBidi"/>
          <w:lang w:bidi="ar-EG"/>
        </w:rPr>
        <w:t>/</w:t>
      </w:r>
      <w:r w:rsidRPr="00F40930">
        <w:rPr>
          <w:rFonts w:asciiTheme="majorBidi" w:hAnsiTheme="majorBidi" w:cstheme="majorBidi"/>
          <w:lang w:val="en-US" w:bidi="ar-EG"/>
        </w:rPr>
        <w:t>trump</w:t>
      </w:r>
      <w:r w:rsidRPr="00F40930">
        <w:rPr>
          <w:rFonts w:asciiTheme="majorBidi" w:hAnsiTheme="majorBidi" w:cstheme="majorBidi"/>
          <w:lang w:bidi="ar-EG"/>
        </w:rPr>
        <w:t>-</w:t>
      </w:r>
      <w:r w:rsidRPr="00F40930">
        <w:rPr>
          <w:rFonts w:asciiTheme="majorBidi" w:hAnsiTheme="majorBidi" w:cstheme="majorBidi"/>
          <w:lang w:val="en-US" w:bidi="ar-EG"/>
        </w:rPr>
        <w:t>jerusalem</w:t>
      </w:r>
      <w:r w:rsidRPr="00F40930">
        <w:rPr>
          <w:rFonts w:asciiTheme="majorBidi" w:hAnsiTheme="majorBidi" w:cstheme="majorBidi"/>
          <w:lang w:bidi="ar-EG"/>
        </w:rPr>
        <w:t>-</w:t>
      </w:r>
      <w:r w:rsidRPr="00F40930">
        <w:rPr>
          <w:rFonts w:asciiTheme="majorBidi" w:hAnsiTheme="majorBidi" w:cstheme="majorBidi"/>
          <w:lang w:val="en-US" w:bidi="ar-EG"/>
        </w:rPr>
        <w:t>israel</w:t>
      </w:r>
      <w:r w:rsidRPr="00F40930">
        <w:rPr>
          <w:rFonts w:asciiTheme="majorBidi" w:hAnsiTheme="majorBidi" w:cstheme="majorBidi"/>
          <w:lang w:bidi="ar-EG"/>
        </w:rPr>
        <w:t>-</w:t>
      </w:r>
      <w:r w:rsidRPr="00F40930">
        <w:rPr>
          <w:rFonts w:asciiTheme="majorBidi" w:hAnsiTheme="majorBidi" w:cstheme="majorBidi"/>
          <w:lang w:val="en-US" w:bidi="ar-EG"/>
        </w:rPr>
        <w:t>capital</w:t>
      </w:r>
      <w:r w:rsidRPr="00F40930">
        <w:rPr>
          <w:rFonts w:asciiTheme="majorBidi" w:hAnsiTheme="majorBidi" w:cstheme="majorBidi"/>
          <w:lang w:bidi="ar-EG"/>
        </w:rPr>
        <w:t>.</w:t>
      </w:r>
      <w:r w:rsidRPr="00F40930">
        <w:rPr>
          <w:rFonts w:asciiTheme="majorBidi" w:hAnsiTheme="majorBidi" w:cstheme="majorBidi"/>
          <w:lang w:val="en-US" w:bidi="ar-EG"/>
        </w:rPr>
        <w:t>html</w:t>
      </w:r>
      <w:r w:rsidRPr="00F40930">
        <w:rPr>
          <w:rFonts w:asciiTheme="majorBidi" w:hAnsiTheme="majorBidi" w:cstheme="majorBidi"/>
          <w:lang w:bidi="ar-EG"/>
        </w:rPr>
        <w:t xml:space="preserve"> </w:t>
      </w:r>
      <w:r w:rsidRPr="00724C0C">
        <w:rPr>
          <w:rFonts w:asciiTheme="majorBidi" w:hAnsiTheme="majorBidi" w:cstheme="majorBidi"/>
        </w:rPr>
        <w:t>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12">
    <w:p w:rsidR="007F3018" w:rsidRPr="008E52E5" w:rsidRDefault="007F3018" w:rsidP="00F40930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8E52E5">
        <w:rPr>
          <w:lang w:val="en-US"/>
        </w:rPr>
        <w:t xml:space="preserve"> </w:t>
      </w:r>
      <w:r w:rsidRPr="00A90D3B">
        <w:rPr>
          <w:rFonts w:asciiTheme="majorBidi" w:hAnsiTheme="majorBidi" w:cstheme="majorBidi"/>
          <w:lang w:val="en-US"/>
        </w:rPr>
        <w:t>Trump formally recognises Israeli sovereignty over Golan Heights</w:t>
      </w:r>
      <w:r>
        <w:rPr>
          <w:rFonts w:asciiTheme="majorBidi" w:hAnsiTheme="majorBidi" w:cstheme="majorBidi"/>
          <w:lang w:val="en-US" w:bidi="he-IL"/>
        </w:rPr>
        <w:t xml:space="preserve"> // </w:t>
      </w:r>
      <w:r>
        <w:rPr>
          <w:rFonts w:asciiTheme="majorBidi" w:hAnsiTheme="majorBidi" w:cstheme="majorBidi"/>
          <w:lang w:val="en-US"/>
        </w:rPr>
        <w:t>Al Jazeera</w:t>
      </w:r>
      <w:r w:rsidRPr="00A90D3B">
        <w:rPr>
          <w:rFonts w:asciiTheme="majorBidi" w:hAnsiTheme="majorBidi" w:cstheme="majorBidi"/>
          <w:lang w:val="en-US"/>
        </w:rPr>
        <w:t>. URL</w:t>
      </w:r>
      <w:r w:rsidRPr="00A90D3B">
        <w:rPr>
          <w:rFonts w:asciiTheme="majorBidi" w:hAnsiTheme="majorBidi" w:cstheme="majorBidi"/>
        </w:rPr>
        <w:t xml:space="preserve">: </w:t>
      </w:r>
      <w:r w:rsidRPr="00C520B2">
        <w:rPr>
          <w:rFonts w:asciiTheme="majorBidi" w:hAnsiTheme="majorBidi" w:cstheme="majorBidi"/>
          <w:lang w:val="en-US"/>
        </w:rPr>
        <w:t>https</w:t>
      </w:r>
      <w:r w:rsidRPr="00C520B2">
        <w:rPr>
          <w:rFonts w:asciiTheme="majorBidi" w:hAnsiTheme="majorBidi" w:cstheme="majorBidi"/>
        </w:rPr>
        <w:t>://</w:t>
      </w:r>
      <w:r w:rsidRPr="00C520B2">
        <w:rPr>
          <w:rFonts w:asciiTheme="majorBidi" w:hAnsiTheme="majorBidi" w:cstheme="majorBidi"/>
          <w:lang w:val="en-US"/>
        </w:rPr>
        <w:t>www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aljazeera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com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news</w:t>
      </w:r>
      <w:r w:rsidRPr="00C520B2">
        <w:rPr>
          <w:rFonts w:asciiTheme="majorBidi" w:hAnsiTheme="majorBidi" w:cstheme="majorBidi"/>
        </w:rPr>
        <w:t>/2019/03/25/</w:t>
      </w:r>
      <w:r w:rsidRPr="00C520B2">
        <w:rPr>
          <w:rFonts w:asciiTheme="majorBidi" w:hAnsiTheme="majorBidi" w:cstheme="majorBidi"/>
          <w:lang w:val="en-US"/>
        </w:rPr>
        <w:t>trump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formally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recognises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israeli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sovereignty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over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golan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heights</w:t>
      </w:r>
      <w:r w:rsidRPr="00C520B2">
        <w:rPr>
          <w:rFonts w:asciiTheme="majorBidi" w:hAnsiTheme="majorBidi" w:cstheme="majorBidi"/>
        </w:rPr>
        <w:t>/</w:t>
      </w:r>
      <w:r w:rsidRPr="00A90D3B">
        <w:rPr>
          <w:rFonts w:asciiTheme="majorBidi" w:hAnsiTheme="majorBidi" w:cstheme="majorBidi"/>
        </w:rPr>
        <w:t xml:space="preserve"> 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13">
    <w:p w:rsidR="007F3018" w:rsidRPr="000D77BD" w:rsidRDefault="007F3018" w:rsidP="001B310C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>
        <w:t xml:space="preserve"> </w:t>
      </w:r>
      <w:r w:rsidRPr="000D77BD">
        <w:rPr>
          <w:rFonts w:asciiTheme="majorBidi" w:hAnsiTheme="majorBidi" w:cstheme="majorBidi"/>
        </w:rPr>
        <w:t>Название является отсылкой к библейскому патриарху Аврааму, мифическому праотцу арабов и евреев.</w:t>
      </w:r>
    </w:p>
  </w:footnote>
  <w:footnote w:id="14">
    <w:p w:rsidR="007F3018" w:rsidRPr="00F40930" w:rsidRDefault="007F3018" w:rsidP="00F40930">
      <w:pPr>
        <w:pStyle w:val="a3"/>
        <w:rPr>
          <w:rFonts w:asciiTheme="majorBidi" w:hAnsiTheme="majorBidi" w:cstheme="majorBidi"/>
        </w:rPr>
      </w:pPr>
      <w:r w:rsidRPr="000D77BD">
        <w:rPr>
          <w:rStyle w:val="a5"/>
          <w:rFonts w:asciiTheme="majorBidi" w:hAnsiTheme="majorBidi" w:cstheme="majorBidi"/>
        </w:rPr>
        <w:footnoteRef/>
      </w:r>
      <w:r w:rsidRPr="000D77BD">
        <w:rPr>
          <w:rFonts w:asciiTheme="majorBidi" w:hAnsiTheme="majorBidi" w:cstheme="majorBidi"/>
          <w:lang w:val="en-US"/>
        </w:rPr>
        <w:t xml:space="preserve"> Sudan signs pact with US </w:t>
      </w:r>
      <w:r>
        <w:rPr>
          <w:rFonts w:asciiTheme="majorBidi" w:hAnsiTheme="majorBidi" w:cstheme="majorBidi"/>
          <w:lang w:val="en-US"/>
        </w:rPr>
        <w:t xml:space="preserve">on normalizing ties with Israel // </w:t>
      </w:r>
      <w:r w:rsidRPr="000D77BD">
        <w:rPr>
          <w:rFonts w:asciiTheme="majorBidi" w:hAnsiTheme="majorBidi" w:cstheme="majorBidi"/>
          <w:lang w:val="en-US"/>
        </w:rPr>
        <w:t>Deutsche Welle</w:t>
      </w:r>
      <w:r>
        <w:rPr>
          <w:rFonts w:asciiTheme="majorBidi" w:hAnsiTheme="majorBidi" w:cstheme="majorBidi"/>
          <w:lang w:val="en-US"/>
        </w:rPr>
        <w:t>.</w:t>
      </w:r>
      <w:r w:rsidRPr="000D77BD">
        <w:rPr>
          <w:rFonts w:asciiTheme="majorBidi" w:hAnsiTheme="majorBidi" w:cstheme="majorBidi"/>
          <w:lang w:val="en-US"/>
        </w:rPr>
        <w:t xml:space="preserve"> URL</w:t>
      </w:r>
      <w:r w:rsidRPr="00F40930">
        <w:rPr>
          <w:rFonts w:asciiTheme="majorBidi" w:hAnsiTheme="majorBidi" w:cstheme="majorBidi"/>
        </w:rPr>
        <w:t xml:space="preserve">: </w:t>
      </w:r>
      <w:r w:rsidRPr="00C520B2">
        <w:rPr>
          <w:rFonts w:asciiTheme="majorBidi" w:hAnsiTheme="majorBidi" w:cstheme="majorBidi"/>
          <w:lang w:val="en-US"/>
        </w:rPr>
        <w:t>https</w:t>
      </w:r>
      <w:r w:rsidRPr="00F40930">
        <w:rPr>
          <w:rFonts w:asciiTheme="majorBidi" w:hAnsiTheme="majorBidi" w:cstheme="majorBidi"/>
        </w:rPr>
        <w:t>://</w:t>
      </w:r>
      <w:r w:rsidRPr="00C520B2">
        <w:rPr>
          <w:rFonts w:asciiTheme="majorBidi" w:hAnsiTheme="majorBidi" w:cstheme="majorBidi"/>
          <w:lang w:val="en-US"/>
        </w:rPr>
        <w:t>www</w:t>
      </w:r>
      <w:r w:rsidRPr="00F40930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dw</w:t>
      </w:r>
      <w:r w:rsidRPr="00F40930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com</w:t>
      </w:r>
      <w:r w:rsidRPr="00F40930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en</w:t>
      </w:r>
      <w:r w:rsidRPr="00F40930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sudan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signs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pact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with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us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on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normalizing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ties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with</w:t>
      </w:r>
      <w:r w:rsidRPr="00F40930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israel</w:t>
      </w:r>
      <w:r w:rsidRPr="00F40930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a</w:t>
      </w:r>
      <w:r w:rsidRPr="00F40930">
        <w:rPr>
          <w:rFonts w:asciiTheme="majorBidi" w:hAnsiTheme="majorBidi" w:cstheme="majorBidi"/>
        </w:rPr>
        <w:t>-56148309 (</w:t>
      </w:r>
      <w:r>
        <w:rPr>
          <w:rFonts w:asciiTheme="majorBidi" w:hAnsiTheme="majorBidi" w:cstheme="majorBidi"/>
        </w:rPr>
        <w:t>дата</w:t>
      </w:r>
      <w:r w:rsidRPr="00F4093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обращения</w:t>
      </w:r>
      <w:r w:rsidRPr="00F40930">
        <w:rPr>
          <w:rFonts w:asciiTheme="majorBidi" w:hAnsiTheme="majorBidi" w:cstheme="majorBidi"/>
        </w:rPr>
        <w:t xml:space="preserve"> 24.04.2021).</w:t>
      </w:r>
    </w:p>
  </w:footnote>
  <w:footnote w:id="15">
    <w:p w:rsidR="007F3018" w:rsidRPr="00E73979" w:rsidRDefault="007F3018" w:rsidP="00360A46">
      <w:pPr>
        <w:pStyle w:val="a3"/>
      </w:pPr>
      <w:r w:rsidRPr="000D77BD">
        <w:rPr>
          <w:rStyle w:val="a5"/>
          <w:rFonts w:asciiTheme="majorBidi" w:hAnsiTheme="majorBidi" w:cstheme="majorBidi"/>
        </w:rPr>
        <w:footnoteRef/>
      </w:r>
      <w:r w:rsidRPr="000D77BD">
        <w:rPr>
          <w:rFonts w:asciiTheme="majorBidi" w:hAnsiTheme="majorBidi" w:cstheme="majorBidi"/>
          <w:lang w:val="en-US"/>
        </w:rPr>
        <w:t xml:space="preserve"> Morocco Joins List of Arab Nations to Begin No</w:t>
      </w:r>
      <w:r>
        <w:rPr>
          <w:rFonts w:asciiTheme="majorBidi" w:hAnsiTheme="majorBidi" w:cstheme="majorBidi"/>
          <w:lang w:val="en-US"/>
        </w:rPr>
        <w:t>rmalizing Relations With Israel //</w:t>
      </w:r>
      <w:r w:rsidRPr="000D77BD">
        <w:rPr>
          <w:rFonts w:asciiTheme="majorBidi" w:hAnsiTheme="majorBidi" w:cstheme="majorBidi"/>
          <w:lang w:val="en-US"/>
        </w:rPr>
        <w:t xml:space="preserve"> New York Times, 2020. URL</w:t>
      </w:r>
      <w:r w:rsidRPr="00E73979">
        <w:rPr>
          <w:rFonts w:asciiTheme="majorBidi" w:hAnsiTheme="majorBidi" w:cstheme="majorBidi"/>
        </w:rPr>
        <w:t xml:space="preserve">: </w:t>
      </w:r>
      <w:r w:rsidRPr="00C520B2">
        <w:rPr>
          <w:rFonts w:asciiTheme="majorBidi" w:hAnsiTheme="majorBidi" w:cstheme="majorBidi"/>
          <w:lang w:val="en-US"/>
        </w:rPr>
        <w:t>https</w:t>
      </w:r>
      <w:r w:rsidRPr="00C520B2">
        <w:rPr>
          <w:rFonts w:asciiTheme="majorBidi" w:hAnsiTheme="majorBidi" w:cstheme="majorBidi"/>
        </w:rPr>
        <w:t>://</w:t>
      </w:r>
      <w:r w:rsidRPr="00C520B2">
        <w:rPr>
          <w:rFonts w:asciiTheme="majorBidi" w:hAnsiTheme="majorBidi" w:cstheme="majorBidi"/>
          <w:lang w:val="en-US"/>
        </w:rPr>
        <w:t>www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nytimes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com</w:t>
      </w:r>
      <w:r w:rsidRPr="00C520B2">
        <w:rPr>
          <w:rFonts w:asciiTheme="majorBidi" w:hAnsiTheme="majorBidi" w:cstheme="majorBidi"/>
        </w:rPr>
        <w:t>/2020/12/10/</w:t>
      </w:r>
      <w:r w:rsidRPr="00C520B2">
        <w:rPr>
          <w:rFonts w:asciiTheme="majorBidi" w:hAnsiTheme="majorBidi" w:cstheme="majorBidi"/>
          <w:lang w:val="en-US"/>
        </w:rPr>
        <w:t>world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middleeast</w:t>
      </w:r>
      <w:r w:rsidRPr="00C520B2">
        <w:rPr>
          <w:rFonts w:asciiTheme="majorBidi" w:hAnsiTheme="majorBidi" w:cstheme="majorBidi"/>
        </w:rPr>
        <w:t>/</w:t>
      </w:r>
      <w:r w:rsidRPr="00C520B2">
        <w:rPr>
          <w:rFonts w:asciiTheme="majorBidi" w:hAnsiTheme="majorBidi" w:cstheme="majorBidi"/>
          <w:lang w:val="en-US"/>
        </w:rPr>
        <w:t>israel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morocco</w:t>
      </w:r>
      <w:r w:rsidRPr="00C520B2">
        <w:rPr>
          <w:rFonts w:asciiTheme="majorBidi" w:hAnsiTheme="majorBidi" w:cstheme="majorBidi"/>
        </w:rPr>
        <w:t>-</w:t>
      </w:r>
      <w:r w:rsidRPr="00C520B2">
        <w:rPr>
          <w:rFonts w:asciiTheme="majorBidi" w:hAnsiTheme="majorBidi" w:cstheme="majorBidi"/>
          <w:lang w:val="en-US"/>
        </w:rPr>
        <w:t>trump</w:t>
      </w:r>
      <w:r w:rsidRPr="00C520B2">
        <w:rPr>
          <w:rFonts w:asciiTheme="majorBidi" w:hAnsiTheme="majorBidi" w:cstheme="majorBidi"/>
        </w:rPr>
        <w:t>.</w:t>
      </w:r>
      <w:r w:rsidRPr="00C520B2">
        <w:rPr>
          <w:rFonts w:asciiTheme="majorBidi" w:hAnsiTheme="majorBidi" w:cstheme="majorBidi"/>
          <w:lang w:val="en-US"/>
        </w:rPr>
        <w:t>html</w:t>
      </w:r>
      <w:r>
        <w:rPr>
          <w:rFonts w:asciiTheme="majorBidi" w:hAnsiTheme="majorBidi" w:cstheme="majorBidi"/>
        </w:rPr>
        <w:t xml:space="preserve"> (дата обращения 24.04.2021).</w:t>
      </w:r>
    </w:p>
  </w:footnote>
  <w:footnote w:id="16">
    <w:p w:rsidR="007F3018" w:rsidRPr="00724C0C" w:rsidRDefault="007F3018" w:rsidP="00141B7F">
      <w:pPr>
        <w:pStyle w:val="a3"/>
        <w:rPr>
          <w:rFonts w:asciiTheme="majorBidi" w:hAnsiTheme="majorBidi" w:cstheme="majorBidi"/>
        </w:rPr>
      </w:pPr>
      <w:r w:rsidRPr="00724C0C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US"/>
        </w:rPr>
        <w:t xml:space="preserve"> </w:t>
      </w:r>
      <w:r w:rsidRPr="00724C0C">
        <w:rPr>
          <w:rFonts w:asciiTheme="majorBidi" w:hAnsiTheme="majorBidi" w:cstheme="majorBidi"/>
          <w:lang w:val="en-US"/>
        </w:rPr>
        <w:t>The only Trump for</w:t>
      </w:r>
      <w:r>
        <w:rPr>
          <w:rFonts w:asciiTheme="majorBidi" w:hAnsiTheme="majorBidi" w:cstheme="majorBidi"/>
          <w:lang w:val="en-US"/>
        </w:rPr>
        <w:t>eign policy Biden wants to keep</w:t>
      </w:r>
      <w:r>
        <w:rPr>
          <w:rFonts w:asciiTheme="majorBidi" w:hAnsiTheme="majorBidi" w:cstheme="majorBidi"/>
          <w:lang w:val="en-US" w:bidi="he-IL"/>
        </w:rPr>
        <w:t xml:space="preserve"> //</w:t>
      </w:r>
      <w:r w:rsidRPr="00724C0C">
        <w:rPr>
          <w:rFonts w:asciiTheme="majorBidi" w:hAnsiTheme="majorBidi" w:cstheme="majorBidi"/>
          <w:lang w:val="en-US"/>
        </w:rPr>
        <w:t xml:space="preserve"> Axios, 2020. </w:t>
      </w:r>
      <w:r w:rsidRPr="00724C0C">
        <w:rPr>
          <w:rFonts w:asciiTheme="majorBidi" w:hAnsiTheme="majorBidi" w:cstheme="majorBidi"/>
        </w:rPr>
        <w:t>URL: https://www.axios.com/biden-trump-abraham-accords-israel-bahrain-uae-8d3d3658-0561-4faf-b11a-09cad13c6d5d.html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17">
    <w:p w:rsidR="007F3018" w:rsidRPr="004F72E5" w:rsidRDefault="007F3018" w:rsidP="000A25CE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4F72E5">
        <w:t xml:space="preserve"> </w:t>
      </w:r>
      <w:r w:rsidRPr="004F72E5">
        <w:rPr>
          <w:rFonts w:asciiTheme="majorBidi" w:hAnsiTheme="majorBidi" w:cstheme="majorBidi"/>
        </w:rPr>
        <w:t>Симонов К.В. Политический анализ, М «Логос», 2002, с. 3</w:t>
      </w:r>
      <w:r>
        <w:rPr>
          <w:rFonts w:asciiTheme="majorBidi" w:hAnsiTheme="majorBidi" w:cstheme="majorBidi"/>
        </w:rPr>
        <w:t>.</w:t>
      </w:r>
    </w:p>
  </w:footnote>
  <w:footnote w:id="18">
    <w:p w:rsidR="007F3018" w:rsidRPr="007815EE" w:rsidRDefault="007F3018" w:rsidP="00AC69A6">
      <w:pPr>
        <w:pStyle w:val="a3"/>
        <w:rPr>
          <w:lang w:val="en-US"/>
        </w:rPr>
      </w:pPr>
      <w:r w:rsidRPr="004F72E5">
        <w:rPr>
          <w:rStyle w:val="a5"/>
          <w:rFonts w:asciiTheme="majorBidi" w:hAnsiTheme="majorBidi" w:cstheme="majorBidi"/>
        </w:rPr>
        <w:footnoteRef/>
      </w:r>
      <w:r w:rsidRPr="004F72E5">
        <w:rPr>
          <w:rFonts w:asciiTheme="majorBidi" w:hAnsiTheme="majorBidi" w:cstheme="majorBidi"/>
          <w:lang w:val="en-US"/>
        </w:rPr>
        <w:t xml:space="preserve"> Dunn W. Public Policy Analysis: An Intoduction. Englewood Gliffs, NJ., 1981</w:t>
      </w:r>
      <w:r w:rsidRPr="00704358">
        <w:rPr>
          <w:rFonts w:asciiTheme="majorBidi" w:hAnsiTheme="majorBidi" w:cstheme="majorBidi"/>
          <w:lang w:val="en-US"/>
        </w:rPr>
        <w:t>,</w:t>
      </w:r>
      <w:r w:rsidRPr="004F72E5">
        <w:rPr>
          <w:rFonts w:asciiTheme="majorBidi" w:hAnsiTheme="majorBidi" w:cstheme="majorBidi"/>
          <w:lang w:val="en-US"/>
        </w:rPr>
        <w:t xml:space="preserve"> P. 31.</w:t>
      </w:r>
    </w:p>
  </w:footnote>
  <w:footnote w:id="19">
    <w:p w:rsidR="007F3018" w:rsidRPr="00DF5682" w:rsidRDefault="007F3018" w:rsidP="006D06B7">
      <w:pPr>
        <w:pStyle w:val="a3"/>
        <w:rPr>
          <w:rFonts w:asciiTheme="majorBidi" w:hAnsiTheme="majorBidi" w:cstheme="majorBidi"/>
        </w:rPr>
      </w:pPr>
      <w:r w:rsidRPr="00DF5682">
        <w:rPr>
          <w:rStyle w:val="a5"/>
          <w:rFonts w:asciiTheme="majorBidi" w:hAnsiTheme="majorBidi" w:cstheme="majorBidi"/>
        </w:rPr>
        <w:footnoteRef/>
      </w:r>
      <w:r w:rsidRPr="00DF5682">
        <w:rPr>
          <w:rFonts w:asciiTheme="majorBidi" w:hAnsiTheme="majorBidi" w:cstheme="majorBidi"/>
          <w:lang w:val="en-US"/>
        </w:rPr>
        <w:t xml:space="preserve"> </w:t>
      </w:r>
      <w:r w:rsidRPr="00DF5682">
        <w:rPr>
          <w:rFonts w:asciiTheme="majorBidi" w:hAnsiTheme="majorBidi" w:cstheme="majorBidi"/>
        </w:rPr>
        <w:t>Мангейм</w:t>
      </w:r>
      <w:r w:rsidRPr="00DF5682">
        <w:rPr>
          <w:rFonts w:asciiTheme="majorBidi" w:hAnsiTheme="majorBidi" w:cstheme="majorBidi"/>
          <w:lang w:val="en-US"/>
        </w:rPr>
        <w:t xml:space="preserve"> </w:t>
      </w:r>
      <w:r w:rsidRPr="00DF5682">
        <w:rPr>
          <w:rFonts w:asciiTheme="majorBidi" w:hAnsiTheme="majorBidi" w:cstheme="majorBidi"/>
        </w:rPr>
        <w:t>Дж</w:t>
      </w:r>
      <w:r w:rsidRPr="00DF5682">
        <w:rPr>
          <w:rFonts w:asciiTheme="majorBidi" w:hAnsiTheme="majorBidi" w:cstheme="majorBidi"/>
          <w:lang w:val="en-US"/>
        </w:rPr>
        <w:t xml:space="preserve">., </w:t>
      </w:r>
      <w:r w:rsidRPr="00DF5682">
        <w:rPr>
          <w:rFonts w:asciiTheme="majorBidi" w:hAnsiTheme="majorBidi" w:cstheme="majorBidi"/>
        </w:rPr>
        <w:t>Рич</w:t>
      </w:r>
      <w:r w:rsidRPr="00DF5682">
        <w:rPr>
          <w:rFonts w:asciiTheme="majorBidi" w:hAnsiTheme="majorBidi" w:cstheme="majorBidi"/>
          <w:lang w:val="en-US"/>
        </w:rPr>
        <w:t xml:space="preserve"> </w:t>
      </w:r>
      <w:r w:rsidRPr="00DF5682">
        <w:rPr>
          <w:rFonts w:asciiTheme="majorBidi" w:hAnsiTheme="majorBidi" w:cstheme="majorBidi"/>
        </w:rPr>
        <w:t>Р</w:t>
      </w:r>
      <w:r w:rsidRPr="00DF5682">
        <w:rPr>
          <w:rFonts w:asciiTheme="majorBidi" w:hAnsiTheme="majorBidi" w:cstheme="majorBidi"/>
          <w:lang w:val="en-US"/>
        </w:rPr>
        <w:t xml:space="preserve">. </w:t>
      </w:r>
      <w:r w:rsidRPr="00DF5682">
        <w:rPr>
          <w:rFonts w:asciiTheme="majorBidi" w:hAnsiTheme="majorBidi" w:cstheme="majorBidi"/>
        </w:rPr>
        <w:t>Политология</w:t>
      </w:r>
      <w:r w:rsidRPr="00DF5682">
        <w:rPr>
          <w:rFonts w:asciiTheme="majorBidi" w:hAnsiTheme="majorBidi" w:cstheme="majorBidi"/>
          <w:lang w:val="en-US"/>
        </w:rPr>
        <w:t xml:space="preserve">. </w:t>
      </w:r>
      <w:r w:rsidRPr="00DF5682">
        <w:rPr>
          <w:rFonts w:asciiTheme="majorBidi" w:hAnsiTheme="majorBidi" w:cstheme="majorBidi"/>
        </w:rPr>
        <w:t>Методы исследования. М., 1997. С. 24</w:t>
      </w:r>
      <w:r w:rsidRPr="00DF5682">
        <w:rPr>
          <w:rFonts w:ascii="Cambria Math" w:hAnsi="Cambria Math" w:cs="Cambria Math"/>
        </w:rPr>
        <w:t>⎯</w:t>
      </w:r>
      <w:r w:rsidRPr="00DF5682">
        <w:rPr>
          <w:rFonts w:asciiTheme="majorBidi" w:hAnsiTheme="majorBidi" w:cstheme="majorBidi"/>
        </w:rPr>
        <w:t>25.</w:t>
      </w:r>
    </w:p>
  </w:footnote>
  <w:footnote w:id="20">
    <w:p w:rsidR="007F3018" w:rsidRPr="00DF5682" w:rsidRDefault="007F3018">
      <w:pPr>
        <w:pStyle w:val="a3"/>
        <w:rPr>
          <w:rFonts w:asciiTheme="majorBidi" w:hAnsiTheme="majorBidi" w:cstheme="majorBidi"/>
        </w:rPr>
      </w:pPr>
      <w:r w:rsidRPr="00DF5682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Симонов К. В.</w:t>
      </w:r>
      <w:r w:rsidRPr="00DF5682">
        <w:rPr>
          <w:rFonts w:asciiTheme="majorBidi" w:hAnsiTheme="majorBidi" w:cstheme="majorBidi"/>
        </w:rPr>
        <w:t xml:space="preserve"> Политический анализ, М «Логос», 2002, с. 8</w:t>
      </w:r>
    </w:p>
  </w:footnote>
  <w:footnote w:id="21">
    <w:p w:rsidR="007F3018" w:rsidRPr="00FE63B2" w:rsidRDefault="007F3018" w:rsidP="007506B1">
      <w:pPr>
        <w:pStyle w:val="a3"/>
        <w:rPr>
          <w:rFonts w:asciiTheme="majorBidi" w:hAnsiTheme="majorBidi" w:cstheme="majorBidi"/>
          <w:lang w:val="en-US"/>
        </w:rPr>
      </w:pPr>
      <w:r w:rsidRPr="00DF5682">
        <w:rPr>
          <w:rStyle w:val="a5"/>
          <w:rFonts w:asciiTheme="majorBidi" w:hAnsiTheme="majorBidi" w:cstheme="majorBidi"/>
        </w:rPr>
        <w:footnoteRef/>
      </w:r>
      <w:r w:rsidRPr="00DF5682">
        <w:rPr>
          <w:rFonts w:asciiTheme="majorBidi" w:hAnsiTheme="majorBidi" w:cstheme="majorBidi"/>
          <w:lang w:val="en-US"/>
        </w:rPr>
        <w:t xml:space="preserve"> </w:t>
      </w:r>
      <w:r w:rsidRPr="00FE63B2">
        <w:rPr>
          <w:rFonts w:asciiTheme="majorBidi" w:hAnsiTheme="majorBidi" w:cstheme="majorBidi"/>
          <w:lang w:val="en-US"/>
        </w:rPr>
        <w:t>Weimer D., Vining A. Policy Analysis: Concepts and Practice. Englewood Cliffs, 1992. P. 1.</w:t>
      </w:r>
    </w:p>
  </w:footnote>
  <w:footnote w:id="22">
    <w:p w:rsidR="007F3018" w:rsidRPr="00FE63B2" w:rsidRDefault="007F3018">
      <w:pPr>
        <w:pStyle w:val="a3"/>
        <w:rPr>
          <w:rFonts w:asciiTheme="majorBidi" w:hAnsiTheme="majorBidi" w:cstheme="majorBidi"/>
        </w:rPr>
      </w:pPr>
      <w:r w:rsidRPr="00FE63B2">
        <w:rPr>
          <w:rStyle w:val="a5"/>
          <w:rFonts w:asciiTheme="majorBidi" w:hAnsiTheme="majorBidi" w:cstheme="majorBidi"/>
        </w:rPr>
        <w:footnoteRef/>
      </w:r>
      <w:r w:rsidRPr="00FE63B2">
        <w:rPr>
          <w:rFonts w:asciiTheme="majorBidi" w:hAnsiTheme="majorBidi" w:cstheme="majorBidi"/>
          <w:lang w:val="en-US"/>
        </w:rPr>
        <w:t xml:space="preserve"> Wildavsky A. Speaking Truth to Power. The Art and Craft of Policy Analysis. </w:t>
      </w:r>
      <w:r w:rsidRPr="00FE63B2">
        <w:rPr>
          <w:rFonts w:asciiTheme="majorBidi" w:hAnsiTheme="majorBidi" w:cstheme="majorBidi"/>
        </w:rPr>
        <w:t>New Brunswick. NJ., 1987. P. 1</w:t>
      </w:r>
      <w:r w:rsidRPr="00FE63B2">
        <w:rPr>
          <w:rFonts w:ascii="Cambria Math" w:hAnsi="Cambria Math" w:cs="Cambria Math"/>
        </w:rPr>
        <w:t>⎯</w:t>
      </w:r>
      <w:r w:rsidRPr="00FE63B2">
        <w:rPr>
          <w:rFonts w:asciiTheme="majorBidi" w:hAnsiTheme="majorBidi" w:cstheme="majorBidi"/>
        </w:rPr>
        <w:t>3.</w:t>
      </w:r>
    </w:p>
  </w:footnote>
  <w:footnote w:id="23">
    <w:p w:rsidR="007F3018" w:rsidRPr="00372657" w:rsidRDefault="007F3018">
      <w:pPr>
        <w:pStyle w:val="a3"/>
        <w:rPr>
          <w:rFonts w:asciiTheme="majorBidi" w:hAnsiTheme="majorBidi" w:cstheme="majorBidi"/>
        </w:rPr>
      </w:pPr>
      <w:r w:rsidRPr="00FE63B2">
        <w:rPr>
          <w:rStyle w:val="a5"/>
          <w:rFonts w:asciiTheme="majorBidi" w:hAnsiTheme="majorBidi" w:cstheme="majorBidi"/>
        </w:rPr>
        <w:footnoteRef/>
      </w:r>
      <w:r w:rsidRPr="00372657">
        <w:rPr>
          <w:rFonts w:asciiTheme="majorBidi" w:hAnsiTheme="majorBidi" w:cstheme="majorBidi"/>
        </w:rPr>
        <w:t xml:space="preserve"> </w:t>
      </w:r>
      <w:r w:rsidRPr="00FE63B2">
        <w:rPr>
          <w:rFonts w:asciiTheme="majorBidi" w:hAnsiTheme="majorBidi" w:cstheme="majorBidi"/>
        </w:rPr>
        <w:t>Там</w:t>
      </w:r>
      <w:r w:rsidRPr="00372657">
        <w:rPr>
          <w:rFonts w:asciiTheme="majorBidi" w:hAnsiTheme="majorBidi" w:cstheme="majorBidi"/>
        </w:rPr>
        <w:t xml:space="preserve"> </w:t>
      </w:r>
      <w:r w:rsidRPr="00FE63B2">
        <w:rPr>
          <w:rFonts w:asciiTheme="majorBidi" w:hAnsiTheme="majorBidi" w:cstheme="majorBidi"/>
        </w:rPr>
        <w:t>же</w:t>
      </w:r>
      <w:r w:rsidRPr="00372657">
        <w:rPr>
          <w:rFonts w:asciiTheme="majorBidi" w:hAnsiTheme="majorBidi" w:cstheme="majorBidi"/>
        </w:rPr>
        <w:t xml:space="preserve">. </w:t>
      </w:r>
      <w:r w:rsidRPr="00FE63B2">
        <w:rPr>
          <w:rFonts w:asciiTheme="majorBidi" w:hAnsiTheme="majorBidi" w:cstheme="majorBidi"/>
        </w:rPr>
        <w:t>с</w:t>
      </w:r>
      <w:r w:rsidRPr="00372657">
        <w:rPr>
          <w:rFonts w:asciiTheme="majorBidi" w:hAnsiTheme="majorBidi" w:cstheme="majorBidi"/>
        </w:rPr>
        <w:t>. 12</w:t>
      </w:r>
      <w:r>
        <w:rPr>
          <w:rFonts w:asciiTheme="majorBidi" w:hAnsiTheme="majorBidi" w:cstheme="majorBidi"/>
        </w:rPr>
        <w:t>.</w:t>
      </w:r>
    </w:p>
  </w:footnote>
  <w:footnote w:id="24">
    <w:p w:rsidR="007F3018" w:rsidRPr="00372657" w:rsidRDefault="007F3018" w:rsidP="007506B1">
      <w:pPr>
        <w:pStyle w:val="a3"/>
        <w:rPr>
          <w:rFonts w:asciiTheme="majorBidi" w:hAnsiTheme="majorBidi" w:cstheme="majorBidi"/>
        </w:rPr>
      </w:pPr>
      <w:r w:rsidRPr="00FE63B2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Ядов</w:t>
      </w:r>
      <w:r w:rsidRPr="00FE63B2">
        <w:rPr>
          <w:rFonts w:asciiTheme="majorBidi" w:hAnsiTheme="majorBidi" w:cstheme="majorBidi"/>
        </w:rPr>
        <w:t xml:space="preserve"> В. А. Социологическое исследование: методология, программа, методы. Самара, 1995. С. 31.</w:t>
      </w:r>
    </w:p>
  </w:footnote>
  <w:footnote w:id="25">
    <w:p w:rsidR="007F3018" w:rsidRDefault="007F3018">
      <w:pPr>
        <w:pStyle w:val="a3"/>
      </w:pPr>
      <w:r w:rsidRPr="00FE63B2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FE63B2">
        <w:rPr>
          <w:rFonts w:asciiTheme="majorBidi" w:hAnsiTheme="majorBidi" w:cstheme="majorBidi"/>
        </w:rPr>
        <w:t>Ахременко А. С. Политический анализ и прогнозирование. М., 2013, С. 16</w:t>
      </w:r>
      <w:r>
        <w:rPr>
          <w:rFonts w:asciiTheme="majorBidi" w:hAnsiTheme="majorBidi" w:cstheme="majorBidi"/>
        </w:rPr>
        <w:t>.</w:t>
      </w:r>
    </w:p>
  </w:footnote>
  <w:footnote w:id="26">
    <w:p w:rsidR="007F3018" w:rsidRPr="007801E8" w:rsidRDefault="007F3018">
      <w:pPr>
        <w:pStyle w:val="a3"/>
        <w:rPr>
          <w:rFonts w:asciiTheme="majorBidi" w:hAnsiTheme="majorBidi" w:cstheme="majorBidi"/>
        </w:rPr>
      </w:pPr>
      <w:r w:rsidRPr="007801E8">
        <w:rPr>
          <w:rStyle w:val="a5"/>
          <w:rFonts w:asciiTheme="majorBidi" w:hAnsiTheme="majorBidi" w:cstheme="majorBidi"/>
        </w:rPr>
        <w:footnoteRef/>
      </w:r>
      <w:r w:rsidRPr="007801E8">
        <w:rPr>
          <w:rFonts w:asciiTheme="majorBidi" w:hAnsiTheme="majorBidi" w:cstheme="majorBidi"/>
        </w:rPr>
        <w:t xml:space="preserve"> Хрусталев М. Теория политики и политический анализ. М., 1992. С. 89.</w:t>
      </w:r>
    </w:p>
  </w:footnote>
  <w:footnote w:id="27">
    <w:p w:rsidR="007F3018" w:rsidRPr="007801E8" w:rsidRDefault="007F3018">
      <w:pPr>
        <w:pStyle w:val="a3"/>
        <w:rPr>
          <w:rFonts w:asciiTheme="majorBidi" w:hAnsiTheme="majorBidi" w:cstheme="majorBidi"/>
        </w:rPr>
      </w:pPr>
      <w:r w:rsidRPr="007801E8">
        <w:rPr>
          <w:rStyle w:val="a5"/>
          <w:rFonts w:asciiTheme="majorBidi" w:hAnsiTheme="majorBidi" w:cstheme="majorBidi"/>
        </w:rPr>
        <w:footnoteRef/>
      </w:r>
      <w:r w:rsidRPr="007801E8">
        <w:rPr>
          <w:rFonts w:asciiTheme="majorBidi" w:hAnsiTheme="majorBidi" w:cstheme="majorBidi"/>
        </w:rPr>
        <w:t xml:space="preserve"> Аристотель. Сочинения: В 4 т. М., 1984. Т. 4. С. 457.</w:t>
      </w:r>
    </w:p>
  </w:footnote>
  <w:footnote w:id="28">
    <w:p w:rsidR="007F3018" w:rsidRDefault="007F3018">
      <w:pPr>
        <w:pStyle w:val="a3"/>
      </w:pPr>
      <w:r w:rsidRPr="007801E8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Симонов К. В.</w:t>
      </w:r>
      <w:r w:rsidRPr="007801E8">
        <w:rPr>
          <w:rFonts w:asciiTheme="majorBidi" w:hAnsiTheme="majorBidi" w:cstheme="majorBidi"/>
        </w:rPr>
        <w:t xml:space="preserve"> Политический анализ, М «Логос», 2002, с. 22</w:t>
      </w:r>
      <w:r>
        <w:rPr>
          <w:rFonts w:asciiTheme="majorBidi" w:hAnsiTheme="majorBidi" w:cstheme="majorBidi"/>
        </w:rPr>
        <w:t>.</w:t>
      </w:r>
    </w:p>
  </w:footnote>
  <w:footnote w:id="29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 w:rsidRPr="00950C1E">
        <w:rPr>
          <w:rFonts w:asciiTheme="majorBidi" w:hAnsiTheme="majorBidi" w:cstheme="majorBidi"/>
        </w:rPr>
        <w:t>Туронок, С. Г. Политический анализ:</w:t>
      </w:r>
      <w:r>
        <w:rPr>
          <w:rFonts w:asciiTheme="majorBidi" w:hAnsiTheme="majorBidi" w:cstheme="majorBidi"/>
        </w:rPr>
        <w:t xml:space="preserve"> курс лекций. М., 2005, с. 24.</w:t>
      </w:r>
    </w:p>
  </w:footnote>
  <w:footnote w:id="30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Theme="majorBidi" w:hAnsiTheme="majorBidi" w:cstheme="majorBidi"/>
        </w:rPr>
        <w:t>Симонов К. В.</w:t>
      </w:r>
      <w:r w:rsidRPr="007801E8">
        <w:rPr>
          <w:rFonts w:asciiTheme="majorBidi" w:hAnsiTheme="majorBidi" w:cstheme="majorBidi"/>
        </w:rPr>
        <w:t xml:space="preserve"> Политически</w:t>
      </w:r>
      <w:r>
        <w:rPr>
          <w:rFonts w:asciiTheme="majorBidi" w:hAnsiTheme="majorBidi" w:cstheme="majorBidi"/>
        </w:rPr>
        <w:t>й анализ, М «Логос», 2002, с. 28.</w:t>
      </w:r>
    </w:p>
  </w:footnote>
  <w:footnote w:id="31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 w:rsidRPr="00563996">
        <w:rPr>
          <w:rFonts w:asciiTheme="majorBidi" w:hAnsiTheme="majorBidi" w:cstheme="majorBidi"/>
        </w:rPr>
        <w:t>Там же, с. 29</w:t>
      </w:r>
      <w:r>
        <w:rPr>
          <w:rFonts w:asciiTheme="majorBidi" w:hAnsiTheme="majorBidi" w:cstheme="majorBidi"/>
        </w:rPr>
        <w:t>.</w:t>
      </w:r>
    </w:p>
  </w:footnote>
  <w:footnote w:id="32">
    <w:p w:rsidR="007F3018" w:rsidRPr="001E5C93" w:rsidRDefault="007F3018" w:rsidP="001E5C93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>
        <w:t xml:space="preserve"> </w:t>
      </w:r>
      <w:r w:rsidRPr="001E5C93">
        <w:rPr>
          <w:rFonts w:asciiTheme="majorBidi" w:hAnsiTheme="majorBidi" w:cstheme="majorBidi"/>
        </w:rPr>
        <w:t>Хогвуд Б., Ганн Л. Политическое прогнозирование // По кн.: B.Hogwood, L .Gunn Policy</w:t>
      </w:r>
    </w:p>
    <w:p w:rsidR="007F3018" w:rsidRPr="001E5C93" w:rsidRDefault="007F3018" w:rsidP="001E5C93">
      <w:pPr>
        <w:pStyle w:val="a3"/>
        <w:rPr>
          <w:rFonts w:asciiTheme="majorBidi" w:hAnsiTheme="majorBidi" w:cstheme="majorBidi"/>
        </w:rPr>
      </w:pPr>
      <w:r w:rsidRPr="001E5C93">
        <w:rPr>
          <w:rFonts w:asciiTheme="majorBidi" w:hAnsiTheme="majorBidi" w:cstheme="majorBidi"/>
          <w:lang w:val="en-US"/>
        </w:rPr>
        <w:t xml:space="preserve">Analysis of the Real World. </w:t>
      </w:r>
      <w:r w:rsidRPr="001E5C93">
        <w:rPr>
          <w:rFonts w:asciiTheme="majorBidi" w:hAnsiTheme="majorBidi" w:cstheme="majorBidi"/>
        </w:rPr>
        <w:t>Oxford, 1989 // Вестник Московского университета. Сер.</w:t>
      </w:r>
    </w:p>
    <w:p w:rsidR="007F3018" w:rsidRDefault="007F3018" w:rsidP="001E5C93">
      <w:pPr>
        <w:pStyle w:val="a3"/>
      </w:pPr>
      <w:r w:rsidRPr="001E5C93">
        <w:rPr>
          <w:rFonts w:asciiTheme="majorBidi" w:hAnsiTheme="majorBidi" w:cstheme="majorBidi"/>
        </w:rPr>
        <w:t>Социально-политические исследования. 1994. № 6. С. 51.</w:t>
      </w:r>
    </w:p>
  </w:footnote>
  <w:footnote w:id="33">
    <w:p w:rsidR="007F3018" w:rsidRPr="001B061B" w:rsidRDefault="007F3018" w:rsidP="001B061B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>
        <w:t xml:space="preserve"> </w:t>
      </w:r>
      <w:r w:rsidRPr="001B061B">
        <w:rPr>
          <w:rFonts w:asciiTheme="majorBidi" w:hAnsiTheme="majorBidi" w:cstheme="majorBidi"/>
        </w:rPr>
        <w:t>Рабочая книга по прогнозированию /Под ред. И. Бестужева-Лады. М., 1982. С. 6</w:t>
      </w:r>
      <w:r w:rsidRPr="001B061B">
        <w:rPr>
          <w:rFonts w:ascii="Cambria Math" w:hAnsi="Cambria Math" w:cs="Cambria Math"/>
        </w:rPr>
        <w:t>⎯</w:t>
      </w:r>
      <w:r w:rsidRPr="001B061B">
        <w:rPr>
          <w:rFonts w:asciiTheme="majorBidi" w:hAnsiTheme="majorBidi" w:cstheme="majorBidi"/>
        </w:rPr>
        <w:t>8;</w:t>
      </w:r>
    </w:p>
    <w:p w:rsidR="007F3018" w:rsidRDefault="007F3018" w:rsidP="001B061B">
      <w:pPr>
        <w:pStyle w:val="a3"/>
      </w:pPr>
      <w:r w:rsidRPr="001B061B">
        <w:rPr>
          <w:rFonts w:asciiTheme="majorBidi" w:hAnsiTheme="majorBidi" w:cstheme="majorBidi"/>
        </w:rPr>
        <w:t>Прогностика. Терминология. М., 1990. С. 6</w:t>
      </w:r>
      <w:r>
        <w:rPr>
          <w:rFonts w:asciiTheme="majorBidi" w:hAnsiTheme="majorBidi" w:cstheme="majorBidi"/>
        </w:rPr>
        <w:t>.</w:t>
      </w:r>
    </w:p>
  </w:footnote>
  <w:footnote w:id="34">
    <w:p w:rsidR="007F3018" w:rsidRDefault="007F3018" w:rsidP="00A401B4">
      <w:pPr>
        <w:pStyle w:val="a3"/>
      </w:pPr>
      <w:r>
        <w:rPr>
          <w:rStyle w:val="a5"/>
        </w:rPr>
        <w:footnoteRef/>
      </w:r>
      <w:r>
        <w:t xml:space="preserve"> </w:t>
      </w:r>
      <w:r w:rsidRPr="00A401B4">
        <w:rPr>
          <w:rFonts w:asciiTheme="majorBidi" w:hAnsiTheme="majorBidi" w:cstheme="majorBidi"/>
        </w:rPr>
        <w:t>Хогвуд Б., Ганн Л. Политическое прогнозирование // По кн.: B.Hogwood, LGunn Policy Analysis of the Real World. Oxford, 1989 // Вестник Московского университета. Сер. Социально-политические исследования. 1994. № 6. С. 54</w:t>
      </w:r>
      <w:r w:rsidRPr="00A401B4">
        <w:rPr>
          <w:rFonts w:ascii="Cambria Math" w:hAnsi="Cambria Math" w:cs="Cambria Math"/>
        </w:rPr>
        <w:t>⎯</w:t>
      </w:r>
      <w:r w:rsidRPr="00A401B4">
        <w:rPr>
          <w:rFonts w:asciiTheme="majorBidi" w:hAnsiTheme="majorBidi" w:cstheme="majorBidi"/>
        </w:rPr>
        <w:t>55.</w:t>
      </w:r>
    </w:p>
  </w:footnote>
  <w:footnote w:id="35">
    <w:p w:rsidR="007F3018" w:rsidRDefault="007F3018" w:rsidP="0050432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Theme="majorBidi" w:hAnsiTheme="majorBidi" w:cstheme="majorBidi"/>
        </w:rPr>
        <w:t>Богатуров А. Д.</w:t>
      </w:r>
      <w:r w:rsidRPr="0050432F">
        <w:rPr>
          <w:rFonts w:asciiTheme="majorBidi" w:hAnsiTheme="majorBidi" w:cstheme="majorBidi"/>
        </w:rPr>
        <w:t xml:space="preserve"> Международно-политический анализ: Научное издание / А. Д. Богатуров. — М.: Издательство «Аспект Пресс», 2017, с. 60</w:t>
      </w:r>
      <w:r>
        <w:rPr>
          <w:rFonts w:asciiTheme="majorBidi" w:hAnsiTheme="majorBidi" w:cstheme="majorBidi"/>
        </w:rPr>
        <w:t>.</w:t>
      </w:r>
    </w:p>
  </w:footnote>
  <w:footnote w:id="36">
    <w:p w:rsidR="007F3018" w:rsidRPr="00E951A3" w:rsidRDefault="007F3018" w:rsidP="00015953">
      <w:pPr>
        <w:pStyle w:val="a3"/>
        <w:rPr>
          <w:lang w:val="en-US"/>
        </w:rPr>
      </w:pPr>
      <w:r>
        <w:rPr>
          <w:rStyle w:val="a5"/>
        </w:rPr>
        <w:footnoteRef/>
      </w:r>
      <w:r w:rsidRPr="0050432F">
        <w:rPr>
          <w:lang w:val="en-US"/>
        </w:rPr>
        <w:t xml:space="preserve"> </w:t>
      </w:r>
      <w:r w:rsidRPr="0050432F">
        <w:rPr>
          <w:rFonts w:asciiTheme="majorBidi" w:hAnsiTheme="majorBidi" w:cstheme="majorBidi"/>
          <w:lang w:val="en-US"/>
        </w:rPr>
        <w:t xml:space="preserve">Morgenthau H. Politics Among Nations. The Struggle for Power and Peace. </w:t>
      </w:r>
      <w:r w:rsidRPr="00733C6B">
        <w:rPr>
          <w:rFonts w:asciiTheme="majorBidi" w:hAnsiTheme="majorBidi" w:cstheme="majorBidi"/>
          <w:lang w:val="en-US"/>
        </w:rPr>
        <w:t>N.Y.: Knopf, 1948. P. 48</w:t>
      </w:r>
      <w:r w:rsidRPr="00E951A3">
        <w:rPr>
          <w:rFonts w:asciiTheme="majorBidi" w:hAnsiTheme="majorBidi" w:cstheme="majorBidi"/>
          <w:lang w:val="en-US"/>
        </w:rPr>
        <w:t>.</w:t>
      </w:r>
    </w:p>
  </w:footnote>
  <w:footnote w:id="37">
    <w:p w:rsidR="007F3018" w:rsidRPr="00E548ED" w:rsidRDefault="007F3018" w:rsidP="00790011">
      <w:pPr>
        <w:pStyle w:val="a3"/>
        <w:rPr>
          <w:rFonts w:asciiTheme="majorBidi" w:hAnsiTheme="majorBidi" w:cstheme="majorBidi"/>
          <w:rtl/>
          <w:lang w:bidi="he-IL"/>
        </w:rPr>
      </w:pPr>
      <w:r w:rsidRPr="00970513">
        <w:rPr>
          <w:rStyle w:val="a5"/>
          <w:rFonts w:asciiTheme="majorBidi" w:hAnsiTheme="majorBidi" w:cstheme="majorBidi"/>
        </w:rPr>
        <w:footnoteRef/>
      </w:r>
      <w:r w:rsidRPr="00970513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 w:bidi="he-IL"/>
        </w:rPr>
        <w:t>Pollock, D.</w:t>
      </w:r>
      <w:r w:rsidRPr="00970513">
        <w:rPr>
          <w:rFonts w:asciiTheme="majorBidi" w:hAnsiTheme="majorBidi" w:cstheme="majorBidi"/>
          <w:lang w:val="en-US" w:bidi="he-IL"/>
        </w:rPr>
        <w:t xml:space="preserve"> Egyptian Public Concerned About Internal Problems, Not Israel; Government Policies Rated Poo</w:t>
      </w:r>
      <w:r>
        <w:rPr>
          <w:rFonts w:asciiTheme="majorBidi" w:hAnsiTheme="majorBidi" w:cstheme="majorBidi"/>
          <w:lang w:val="en-US" w:bidi="he-IL"/>
        </w:rPr>
        <w:t xml:space="preserve">rly, But Mixed Views on Protest // </w:t>
      </w:r>
      <w:r w:rsidRPr="00790011">
        <w:rPr>
          <w:rFonts w:asciiTheme="majorBidi" w:hAnsiTheme="majorBidi" w:cstheme="majorBidi"/>
          <w:lang w:val="en-US" w:bidi="he-IL"/>
        </w:rPr>
        <w:t>The Washington Institute,</w:t>
      </w:r>
      <w:r w:rsidRPr="00970513">
        <w:rPr>
          <w:rFonts w:asciiTheme="majorBidi" w:hAnsiTheme="majorBidi" w:cstheme="majorBidi"/>
          <w:lang w:val="en-US" w:bidi="he-IL"/>
        </w:rPr>
        <w:t xml:space="preserve"> June 26, 2020. URL</w:t>
      </w:r>
      <w:r w:rsidRPr="00E548ED">
        <w:rPr>
          <w:rFonts w:asciiTheme="majorBidi" w:hAnsiTheme="majorBidi" w:cstheme="majorBidi"/>
          <w:lang w:bidi="he-IL"/>
        </w:rPr>
        <w:t xml:space="preserve">: </w:t>
      </w:r>
      <w:r w:rsidRPr="00A079BE">
        <w:rPr>
          <w:rFonts w:asciiTheme="majorBidi" w:hAnsiTheme="majorBidi" w:cstheme="majorBidi"/>
          <w:lang w:val="en-US" w:bidi="he-IL"/>
        </w:rPr>
        <w:t>https</w:t>
      </w:r>
      <w:r w:rsidRPr="00A079BE">
        <w:rPr>
          <w:rFonts w:asciiTheme="majorBidi" w:hAnsiTheme="majorBidi" w:cstheme="majorBidi"/>
          <w:lang w:bidi="he-IL"/>
        </w:rPr>
        <w:t>://</w:t>
      </w:r>
      <w:r w:rsidRPr="00A079BE">
        <w:rPr>
          <w:rFonts w:asciiTheme="majorBidi" w:hAnsiTheme="majorBidi" w:cstheme="majorBidi"/>
          <w:lang w:val="en-US" w:bidi="he-IL"/>
        </w:rPr>
        <w:t>www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washingtoninstitute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org</w:t>
      </w:r>
      <w:r w:rsidRPr="00A079BE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val="en-US" w:bidi="he-IL"/>
        </w:rPr>
        <w:t>policy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analysis</w:t>
      </w:r>
      <w:r w:rsidRPr="00A079BE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val="en-US" w:bidi="he-IL"/>
        </w:rPr>
        <w:t>egyptian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public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concerned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about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internal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problems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not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israel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government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policies</w:t>
      </w:r>
      <w:r w:rsidRPr="00E548ED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(дата обращения 18.03.2021).</w:t>
      </w:r>
    </w:p>
  </w:footnote>
  <w:footnote w:id="38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 w:rsidRPr="00015953">
        <w:rPr>
          <w:rFonts w:asciiTheme="majorBidi" w:hAnsiTheme="majorBidi" w:cstheme="majorBidi"/>
        </w:rPr>
        <w:t>Киссинджер Г. Дипломатия. М.: Ладомир, 1997. С. 11</w:t>
      </w:r>
      <w:r>
        <w:rPr>
          <w:rFonts w:asciiTheme="majorBidi" w:hAnsiTheme="majorBidi" w:cstheme="majorBidi"/>
        </w:rPr>
        <w:t>.</w:t>
      </w:r>
    </w:p>
  </w:footnote>
  <w:footnote w:id="39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Theme="majorBidi" w:hAnsiTheme="majorBidi" w:cstheme="majorBidi"/>
        </w:rPr>
        <w:t>Богатуров А. Д.</w:t>
      </w:r>
      <w:r w:rsidRPr="009013E3">
        <w:rPr>
          <w:rFonts w:asciiTheme="majorBidi" w:hAnsiTheme="majorBidi" w:cstheme="majorBidi"/>
        </w:rPr>
        <w:t xml:space="preserve"> Международно-политический анализ: Научное издание / А. Д. Богатуров. — М.: Издательство «Аспект Пресс», 2017, с. 62</w:t>
      </w:r>
      <w:r>
        <w:rPr>
          <w:rFonts w:asciiTheme="majorBidi" w:hAnsiTheme="majorBidi" w:cstheme="majorBidi"/>
        </w:rPr>
        <w:t>.</w:t>
      </w:r>
    </w:p>
  </w:footnote>
  <w:footnote w:id="40">
    <w:p w:rsidR="007F3018" w:rsidRPr="00553FDE" w:rsidRDefault="007F3018">
      <w:pPr>
        <w:pStyle w:val="a3"/>
        <w:rPr>
          <w:lang w:val="en-US"/>
        </w:rPr>
      </w:pPr>
      <w:r>
        <w:rPr>
          <w:rStyle w:val="a5"/>
        </w:rPr>
        <w:footnoteRef/>
      </w:r>
      <w:r w:rsidRPr="00553FDE">
        <w:rPr>
          <w:lang w:val="en-US"/>
        </w:rPr>
        <w:t xml:space="preserve"> </w:t>
      </w:r>
      <w:r w:rsidRPr="003C691B">
        <w:rPr>
          <w:rFonts w:asciiTheme="majorBidi" w:hAnsiTheme="majorBidi" w:cstheme="majorBidi"/>
        </w:rPr>
        <w:t>Там</w:t>
      </w:r>
      <w:r w:rsidRPr="00553FDE">
        <w:rPr>
          <w:rFonts w:asciiTheme="majorBidi" w:hAnsiTheme="majorBidi" w:cstheme="majorBidi"/>
          <w:lang w:val="en-US"/>
        </w:rPr>
        <w:t xml:space="preserve"> </w:t>
      </w:r>
      <w:r w:rsidRPr="003C691B">
        <w:rPr>
          <w:rFonts w:asciiTheme="majorBidi" w:hAnsiTheme="majorBidi" w:cstheme="majorBidi"/>
        </w:rPr>
        <w:t>же</w:t>
      </w:r>
      <w:r w:rsidRPr="00E951A3">
        <w:rPr>
          <w:rFonts w:asciiTheme="majorBidi" w:hAnsiTheme="majorBidi" w:cstheme="majorBidi"/>
          <w:lang w:val="en-US"/>
        </w:rPr>
        <w:t>.</w:t>
      </w:r>
    </w:p>
  </w:footnote>
  <w:footnote w:id="41">
    <w:p w:rsidR="007F3018" w:rsidRPr="00790011" w:rsidRDefault="007F3018">
      <w:pPr>
        <w:pStyle w:val="a3"/>
      </w:pPr>
      <w:r>
        <w:rPr>
          <w:rStyle w:val="a5"/>
        </w:rPr>
        <w:footnoteRef/>
      </w:r>
      <w:r w:rsidRPr="00790011">
        <w:rPr>
          <w:lang w:val="en-US"/>
        </w:rPr>
        <w:t xml:space="preserve"> </w:t>
      </w:r>
      <w:r w:rsidRPr="00A401B4">
        <w:rPr>
          <w:rFonts w:asciiTheme="majorBidi" w:hAnsiTheme="majorBidi" w:cstheme="majorBidi"/>
          <w:lang w:val="en-US"/>
        </w:rPr>
        <w:t>United Arab Emirates: How UAE-Israel Historic Peace Deal Will Affect Business In The Middle East, Mondaq, 2020. URL</w:t>
      </w:r>
      <w:r w:rsidRPr="00A401B4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mondaq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corporate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and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company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law</w:t>
      </w:r>
      <w:r w:rsidRPr="00A079BE">
        <w:rPr>
          <w:rFonts w:asciiTheme="majorBidi" w:hAnsiTheme="majorBidi" w:cstheme="majorBidi"/>
        </w:rPr>
        <w:t>/1016936/</w:t>
      </w:r>
      <w:r w:rsidRPr="00A079BE">
        <w:rPr>
          <w:rFonts w:asciiTheme="majorBidi" w:hAnsiTheme="majorBidi" w:cstheme="majorBidi"/>
          <w:lang w:val="en-US"/>
        </w:rPr>
        <w:t>how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uae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israel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historic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peace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will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affect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business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the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middle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east</w:t>
      </w:r>
      <w:r w:rsidRPr="00A401B4">
        <w:rPr>
          <w:rFonts w:asciiTheme="majorBidi" w:hAnsiTheme="majorBidi" w:cstheme="majorBidi"/>
        </w:rPr>
        <w:t xml:space="preserve"> (дата обращения 01.03.2021)</w:t>
      </w:r>
      <w:r>
        <w:rPr>
          <w:rFonts w:asciiTheme="majorBidi" w:hAnsiTheme="majorBidi" w:cstheme="majorBidi"/>
        </w:rPr>
        <w:t>.</w:t>
      </w:r>
    </w:p>
  </w:footnote>
  <w:footnote w:id="42">
    <w:p w:rsidR="007F3018" w:rsidRPr="00E951A3" w:rsidRDefault="007F3018">
      <w:pPr>
        <w:pStyle w:val="a3"/>
        <w:rPr>
          <w:rFonts w:asciiTheme="majorBidi" w:hAnsiTheme="majorBidi" w:cstheme="majorBidi"/>
          <w:lang w:val="en-US"/>
        </w:rPr>
      </w:pPr>
      <w:r w:rsidRPr="00335366">
        <w:rPr>
          <w:rStyle w:val="a5"/>
          <w:rFonts w:asciiTheme="majorBidi" w:hAnsiTheme="majorBidi" w:cstheme="majorBidi"/>
        </w:rPr>
        <w:footnoteRef/>
      </w:r>
      <w:r w:rsidRPr="00335366">
        <w:rPr>
          <w:rFonts w:asciiTheme="majorBidi" w:hAnsiTheme="majorBidi" w:cstheme="majorBidi"/>
        </w:rPr>
        <w:t xml:space="preserve"> Ахременко А. С. Политический анализ и прогнозирование. М</w:t>
      </w:r>
      <w:r w:rsidRPr="00026393">
        <w:rPr>
          <w:rFonts w:asciiTheme="majorBidi" w:hAnsiTheme="majorBidi" w:cstheme="majorBidi"/>
          <w:lang w:val="en-US"/>
        </w:rPr>
        <w:t xml:space="preserve">., 2013, </w:t>
      </w:r>
      <w:r w:rsidRPr="00335366">
        <w:rPr>
          <w:rFonts w:asciiTheme="majorBidi" w:hAnsiTheme="majorBidi" w:cstheme="majorBidi"/>
        </w:rPr>
        <w:t>С</w:t>
      </w:r>
      <w:r w:rsidRPr="00026393">
        <w:rPr>
          <w:rFonts w:asciiTheme="majorBidi" w:hAnsiTheme="majorBidi" w:cstheme="majorBidi"/>
          <w:lang w:val="en-US"/>
        </w:rPr>
        <w:t>. 216</w:t>
      </w:r>
      <w:r w:rsidRPr="00E951A3">
        <w:rPr>
          <w:rFonts w:asciiTheme="majorBidi" w:hAnsiTheme="majorBidi" w:cstheme="majorBidi"/>
          <w:lang w:val="en-US"/>
        </w:rPr>
        <w:t>.</w:t>
      </w:r>
    </w:p>
  </w:footnote>
  <w:footnote w:id="43">
    <w:p w:rsidR="007F3018" w:rsidRPr="00335366" w:rsidRDefault="007F3018" w:rsidP="00335366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335366">
        <w:rPr>
          <w:lang w:val="en-US"/>
        </w:rPr>
        <w:t xml:space="preserve"> </w:t>
      </w:r>
      <w:r w:rsidRPr="00335366">
        <w:rPr>
          <w:rFonts w:asciiTheme="majorBidi" w:hAnsiTheme="majorBidi" w:cstheme="majorBidi"/>
          <w:lang w:val="en-US"/>
        </w:rPr>
        <w:t>Bertalanffy L. An Outline of General System Theory. British Journal for the Philosophy of Science, 1951, no. 1,</w:t>
      </w:r>
    </w:p>
    <w:p w:rsidR="007F3018" w:rsidRDefault="007F3018" w:rsidP="00335366">
      <w:pPr>
        <w:pStyle w:val="a3"/>
      </w:pPr>
      <w:r w:rsidRPr="00335366">
        <w:rPr>
          <w:rFonts w:asciiTheme="majorBidi" w:hAnsiTheme="majorBidi" w:cstheme="majorBidi"/>
        </w:rPr>
        <w:t>p. 114-129.</w:t>
      </w:r>
    </w:p>
  </w:footnote>
  <w:footnote w:id="44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 w:rsidRPr="00EA1C3C">
        <w:rPr>
          <w:rFonts w:asciiTheme="majorBidi" w:hAnsiTheme="majorBidi" w:cstheme="majorBidi"/>
        </w:rPr>
        <w:t>Акимов А. В. Методологические аспекты моделирования международных отношений / А. В. Акимов // Документ. Архив. История. Современность. — Вып. 7. — Екатеринбург : Изд-во Урал. ун-та, 2007. — С. 54-73</w:t>
      </w:r>
      <w:r>
        <w:rPr>
          <w:rFonts w:asciiTheme="majorBidi" w:hAnsiTheme="majorBidi" w:cstheme="majorBidi"/>
        </w:rPr>
        <w:t>.</w:t>
      </w:r>
    </w:p>
  </w:footnote>
  <w:footnote w:id="45">
    <w:p w:rsidR="007F3018" w:rsidRPr="00AE4755" w:rsidRDefault="007F3018" w:rsidP="00386645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386645">
        <w:rPr>
          <w:rFonts w:asciiTheme="majorBidi" w:hAnsiTheme="majorBidi" w:cstheme="majorBidi"/>
        </w:rPr>
        <w:t>Дегтерев Д., Истомин И. Системное моделирование международных отношений . Мировая</w:t>
      </w:r>
      <w:r w:rsidRPr="00AE4755">
        <w:rPr>
          <w:rFonts w:asciiTheme="majorBidi" w:hAnsiTheme="majorBidi" w:cstheme="majorBidi"/>
          <w:lang w:val="en-US"/>
        </w:rPr>
        <w:t xml:space="preserve"> </w:t>
      </w:r>
      <w:r w:rsidRPr="00386645">
        <w:rPr>
          <w:rFonts w:asciiTheme="majorBidi" w:hAnsiTheme="majorBidi" w:cstheme="majorBidi"/>
        </w:rPr>
        <w:t>экономика</w:t>
      </w:r>
      <w:r w:rsidRPr="00AE4755">
        <w:rPr>
          <w:rFonts w:asciiTheme="majorBidi" w:hAnsiTheme="majorBidi" w:cstheme="majorBidi"/>
          <w:lang w:val="en-US"/>
        </w:rPr>
        <w:t xml:space="preserve"> </w:t>
      </w:r>
      <w:r w:rsidRPr="00386645">
        <w:rPr>
          <w:rFonts w:asciiTheme="majorBidi" w:hAnsiTheme="majorBidi" w:cstheme="majorBidi"/>
        </w:rPr>
        <w:t>и</w:t>
      </w:r>
      <w:r w:rsidRPr="00AE4755">
        <w:rPr>
          <w:rFonts w:asciiTheme="majorBidi" w:hAnsiTheme="majorBidi" w:cstheme="majorBidi"/>
          <w:lang w:val="en-US"/>
        </w:rPr>
        <w:t xml:space="preserve"> </w:t>
      </w:r>
      <w:r w:rsidRPr="00386645">
        <w:rPr>
          <w:rFonts w:asciiTheme="majorBidi" w:hAnsiTheme="majorBidi" w:cstheme="majorBidi"/>
        </w:rPr>
        <w:t>международные</w:t>
      </w:r>
      <w:r w:rsidRPr="00AE4755">
        <w:rPr>
          <w:rFonts w:asciiTheme="majorBidi" w:hAnsiTheme="majorBidi" w:cstheme="majorBidi"/>
          <w:lang w:val="en-US"/>
        </w:rPr>
        <w:t xml:space="preserve"> </w:t>
      </w:r>
      <w:r w:rsidRPr="00386645">
        <w:rPr>
          <w:rFonts w:asciiTheme="majorBidi" w:hAnsiTheme="majorBidi" w:cstheme="majorBidi"/>
        </w:rPr>
        <w:t>отношения</w:t>
      </w:r>
      <w:r w:rsidRPr="00AE4755">
        <w:rPr>
          <w:rFonts w:asciiTheme="majorBidi" w:hAnsiTheme="majorBidi" w:cstheme="majorBidi"/>
          <w:lang w:val="en-US"/>
        </w:rPr>
        <w:t xml:space="preserve">, 2015, </w:t>
      </w:r>
      <w:r w:rsidRPr="00386645">
        <w:rPr>
          <w:rFonts w:asciiTheme="majorBidi" w:hAnsiTheme="majorBidi" w:cstheme="majorBidi"/>
        </w:rPr>
        <w:t>т</w:t>
      </w:r>
      <w:r w:rsidRPr="00AE4755">
        <w:rPr>
          <w:rFonts w:asciiTheme="majorBidi" w:hAnsiTheme="majorBidi" w:cstheme="majorBidi"/>
          <w:lang w:val="en-US"/>
        </w:rPr>
        <w:t xml:space="preserve">. 59, № 11, </w:t>
      </w:r>
      <w:r w:rsidRPr="00386645">
        <w:rPr>
          <w:rFonts w:asciiTheme="majorBidi" w:hAnsiTheme="majorBidi" w:cstheme="majorBidi"/>
        </w:rPr>
        <w:t>с</w:t>
      </w:r>
      <w:r w:rsidRPr="00AE4755">
        <w:rPr>
          <w:rFonts w:asciiTheme="majorBidi" w:hAnsiTheme="majorBidi" w:cstheme="majorBidi"/>
          <w:lang w:val="en-US"/>
        </w:rPr>
        <w:t>. 19.</w:t>
      </w:r>
    </w:p>
  </w:footnote>
  <w:footnote w:id="46">
    <w:p w:rsidR="007F3018" w:rsidRPr="00E16E9E" w:rsidRDefault="007F3018" w:rsidP="00FB1235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E16E9E">
        <w:rPr>
          <w:lang w:val="en-US"/>
        </w:rPr>
        <w:t xml:space="preserve"> </w:t>
      </w:r>
      <w:r w:rsidRPr="00E16E9E">
        <w:rPr>
          <w:rFonts w:asciiTheme="majorBidi" w:hAnsiTheme="majorBidi" w:cstheme="majorBidi"/>
          <w:lang w:val="en-US"/>
        </w:rPr>
        <w:t>Abadi</w:t>
      </w:r>
      <w:r>
        <w:rPr>
          <w:rFonts w:asciiTheme="majorBidi" w:hAnsiTheme="majorBidi" w:cstheme="majorBidi"/>
          <w:lang w:val="en-US"/>
        </w:rPr>
        <w:t xml:space="preserve"> J.</w:t>
      </w:r>
      <w:r w:rsidRPr="00E16E9E">
        <w:rPr>
          <w:rFonts w:asciiTheme="majorBidi" w:hAnsiTheme="majorBidi" w:cstheme="majorBidi"/>
          <w:lang w:val="en-US"/>
        </w:rPr>
        <w:t xml:space="preserve"> 'Israel's Relations with Om</w:t>
      </w:r>
      <w:r>
        <w:rPr>
          <w:rFonts w:asciiTheme="majorBidi" w:hAnsiTheme="majorBidi" w:cstheme="majorBidi"/>
          <w:lang w:val="en-US"/>
        </w:rPr>
        <w:t>an and the Persian Gulf States' //</w:t>
      </w:r>
      <w:r w:rsidRPr="00E16E9E">
        <w:rPr>
          <w:rFonts w:asciiTheme="majorBidi" w:hAnsiTheme="majorBidi" w:cstheme="majorBidi"/>
          <w:lang w:val="en-US"/>
        </w:rPr>
        <w:t xml:space="preserve"> Journal of South</w:t>
      </w:r>
    </w:p>
    <w:p w:rsidR="007F3018" w:rsidRPr="00E16E9E" w:rsidRDefault="007F3018" w:rsidP="00E02BAD">
      <w:pPr>
        <w:pStyle w:val="a3"/>
        <w:rPr>
          <w:lang w:val="en-US"/>
        </w:rPr>
      </w:pPr>
      <w:r w:rsidRPr="00E16E9E">
        <w:rPr>
          <w:rFonts w:asciiTheme="majorBidi" w:hAnsiTheme="majorBidi" w:cstheme="majorBidi"/>
          <w:lang w:val="en-US"/>
        </w:rPr>
        <w:t>Asian and Middle Eastern St</w:t>
      </w:r>
      <w:r>
        <w:rPr>
          <w:rFonts w:asciiTheme="majorBidi" w:hAnsiTheme="majorBidi" w:cstheme="majorBidi"/>
          <w:lang w:val="en-US"/>
        </w:rPr>
        <w:t>udies, Vol.20, No.1, Fall 1996. P</w:t>
      </w:r>
      <w:r w:rsidRPr="00E16E9E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lang w:val="en-US"/>
        </w:rPr>
        <w:t xml:space="preserve"> </w:t>
      </w:r>
      <w:r w:rsidRPr="00E16E9E">
        <w:rPr>
          <w:rFonts w:asciiTheme="majorBidi" w:hAnsiTheme="majorBidi" w:cstheme="majorBidi"/>
          <w:lang w:val="en-US"/>
        </w:rPr>
        <w:t>46.</w:t>
      </w:r>
    </w:p>
  </w:footnote>
  <w:footnote w:id="47">
    <w:p w:rsidR="007F3018" w:rsidRPr="00D73641" w:rsidRDefault="007F3018" w:rsidP="003B3089">
      <w:pPr>
        <w:pStyle w:val="a3"/>
        <w:rPr>
          <w:lang w:val="en-US"/>
        </w:rPr>
      </w:pPr>
      <w:r>
        <w:rPr>
          <w:rStyle w:val="a5"/>
        </w:rPr>
        <w:footnoteRef/>
      </w:r>
      <w:r w:rsidRPr="000571F5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Rossman-Stollman E.</w:t>
      </w:r>
      <w:r w:rsidRPr="003B3089">
        <w:rPr>
          <w:rFonts w:asciiTheme="majorBidi" w:hAnsiTheme="majorBidi" w:cstheme="majorBidi"/>
          <w:lang w:val="en-US"/>
        </w:rPr>
        <w:t xml:space="preserve"> Balancing Acts: The Gulf States and Israel // Middle Eastern Studies, Vol. 40, No. 4 (Jul., 2004), P. 191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48">
    <w:p w:rsidR="007F3018" w:rsidRPr="00E548ED" w:rsidRDefault="007F3018" w:rsidP="00E548ED">
      <w:pPr>
        <w:pStyle w:val="a3"/>
        <w:rPr>
          <w:lang w:bidi="he-IL"/>
        </w:rPr>
      </w:pPr>
      <w:r>
        <w:rPr>
          <w:rStyle w:val="a5"/>
        </w:rPr>
        <w:footnoteRef/>
      </w:r>
      <w:r w:rsidRPr="00AE449A">
        <w:rPr>
          <w:lang w:val="en-US"/>
        </w:rPr>
        <w:t xml:space="preserve"> </w:t>
      </w:r>
      <w:r w:rsidRPr="00E548ED">
        <w:rPr>
          <w:rFonts w:asciiTheme="majorBidi" w:hAnsiTheme="majorBidi" w:cstheme="majorBidi"/>
          <w:lang w:val="en-US" w:bidi="he-IL"/>
        </w:rPr>
        <w:t>Medoff R., The Saudis, the Jews and FDR’s dog // The Jerusalem Post. URL</w:t>
      </w:r>
      <w:r w:rsidRPr="00E548ED">
        <w:rPr>
          <w:rFonts w:asciiTheme="majorBidi" w:hAnsiTheme="majorBidi" w:cstheme="majorBidi"/>
          <w:lang w:bidi="he-IL"/>
        </w:rPr>
        <w:t xml:space="preserve">: </w:t>
      </w:r>
      <w:r w:rsidRPr="00A079BE">
        <w:rPr>
          <w:rFonts w:asciiTheme="majorBidi" w:hAnsiTheme="majorBidi" w:cstheme="majorBidi"/>
          <w:lang w:val="en-US" w:bidi="he-IL"/>
        </w:rPr>
        <w:t>https</w:t>
      </w:r>
      <w:r w:rsidRPr="00A079BE">
        <w:rPr>
          <w:rFonts w:asciiTheme="majorBidi" w:hAnsiTheme="majorBidi" w:cstheme="majorBidi"/>
          <w:lang w:bidi="he-IL"/>
        </w:rPr>
        <w:t>://</w:t>
      </w:r>
      <w:r w:rsidRPr="00A079BE">
        <w:rPr>
          <w:rFonts w:asciiTheme="majorBidi" w:hAnsiTheme="majorBidi" w:cstheme="majorBidi"/>
          <w:lang w:val="en-US" w:bidi="he-IL"/>
        </w:rPr>
        <w:t>www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jpost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com</w:t>
      </w:r>
      <w:r w:rsidRPr="00A079BE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val="en-US" w:bidi="he-IL"/>
        </w:rPr>
        <w:t>opinion</w:t>
      </w:r>
      <w:r w:rsidRPr="00A079BE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val="en-US" w:bidi="he-IL"/>
        </w:rPr>
        <w:t>the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saudis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the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jews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and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fdrs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dog</w:t>
      </w:r>
      <w:r w:rsidRPr="00A079BE">
        <w:rPr>
          <w:rFonts w:asciiTheme="majorBidi" w:hAnsiTheme="majorBidi" w:cstheme="majorBidi"/>
          <w:lang w:bidi="he-IL"/>
        </w:rPr>
        <w:t>-623617</w:t>
      </w:r>
      <w:r w:rsidRPr="00E548ED">
        <w:rPr>
          <w:rFonts w:asciiTheme="majorBidi" w:hAnsiTheme="majorBidi" w:cstheme="majorBidi"/>
          <w:lang w:bidi="he-IL"/>
        </w:rPr>
        <w:t xml:space="preserve"> (дата обращения 28.03.2021).</w:t>
      </w:r>
    </w:p>
  </w:footnote>
  <w:footnote w:id="49">
    <w:p w:rsidR="007F3018" w:rsidRPr="00453151" w:rsidRDefault="007F3018" w:rsidP="00E259D1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E259D1">
        <w:rPr>
          <w:rFonts w:asciiTheme="majorBidi" w:hAnsiTheme="majorBidi" w:cstheme="majorBidi"/>
          <w:color w:val="000000"/>
        </w:rPr>
        <w:t>Фахми И. [</w:t>
      </w:r>
      <w:r w:rsidRPr="00E259D1">
        <w:rPr>
          <w:rFonts w:asciiTheme="majorBidi" w:hAnsiTheme="majorBidi" w:cstheme="majorBidi"/>
          <w:color w:val="000000"/>
          <w:rtl/>
        </w:rPr>
        <w:t>إسماعيل فهمي</w:t>
      </w:r>
      <w:r w:rsidRPr="00E259D1">
        <w:rPr>
          <w:rFonts w:asciiTheme="majorBidi" w:hAnsiTheme="majorBidi" w:cstheme="majorBidi"/>
          <w:color w:val="000000"/>
        </w:rPr>
        <w:t>] Ат-тафауд мин аджлис-салям фиш-шарк аль аусат [</w:t>
      </w:r>
      <w:r w:rsidRPr="00E259D1">
        <w:rPr>
          <w:rFonts w:asciiTheme="majorBidi" w:hAnsiTheme="majorBidi" w:cstheme="majorBidi"/>
          <w:color w:val="000000"/>
          <w:rtl/>
        </w:rPr>
        <w:t>التفاوض من أجل السلام في الشرق الأوسط</w:t>
      </w:r>
      <w:r w:rsidRPr="00E259D1">
        <w:rPr>
          <w:rFonts w:asciiTheme="majorBidi" w:hAnsiTheme="majorBidi" w:cstheme="majorBidi"/>
          <w:color w:val="000000"/>
        </w:rPr>
        <w:t>] Переговоры ради мира на Ближнем Востоке // Дар-аш-Шурук. С</w:t>
      </w:r>
      <w:r w:rsidRPr="00453151">
        <w:rPr>
          <w:rFonts w:asciiTheme="majorBidi" w:hAnsiTheme="majorBidi" w:cstheme="majorBidi"/>
          <w:color w:val="000000"/>
          <w:lang w:val="en-US"/>
        </w:rPr>
        <w:t>. 202.</w:t>
      </w:r>
    </w:p>
  </w:footnote>
  <w:footnote w:id="50">
    <w:p w:rsidR="007F3018" w:rsidRPr="0072787D" w:rsidRDefault="007F3018" w:rsidP="002025B2">
      <w:pPr>
        <w:pStyle w:val="a3"/>
        <w:rPr>
          <w:lang w:val="en-US" w:bidi="ar-EG"/>
        </w:rPr>
      </w:pPr>
      <w:r>
        <w:rPr>
          <w:rStyle w:val="a5"/>
        </w:rPr>
        <w:footnoteRef/>
      </w:r>
      <w:r w:rsidRPr="002025B2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Osman</w:t>
      </w:r>
      <w:r w:rsidRPr="002025B2">
        <w:rPr>
          <w:rFonts w:asciiTheme="majorBidi" w:hAnsiTheme="majorBidi" w:cstheme="majorBidi"/>
          <w:lang w:val="en-US"/>
        </w:rPr>
        <w:t xml:space="preserve"> T., Egypt on the Brink – From Nasser to the Muslim Brotherhood. Yale University Press</w:t>
      </w:r>
      <w:r w:rsidRPr="002025B2">
        <w:rPr>
          <w:rFonts w:asciiTheme="majorBidi" w:hAnsiTheme="majorBidi" w:cstheme="majorBidi"/>
          <w:lang w:val="en-US" w:bidi="ar-EG"/>
        </w:rPr>
        <w:t>, 2003, P. 165</w:t>
      </w:r>
      <w:r w:rsidRPr="0072787D">
        <w:rPr>
          <w:rFonts w:asciiTheme="majorBidi" w:hAnsiTheme="majorBidi" w:cstheme="majorBidi"/>
          <w:lang w:val="en-US" w:bidi="ar-EG"/>
        </w:rPr>
        <w:t>.</w:t>
      </w:r>
    </w:p>
  </w:footnote>
  <w:footnote w:id="51">
    <w:p w:rsidR="007F3018" w:rsidRPr="0057207D" w:rsidRDefault="007F3018" w:rsidP="00F65820">
      <w:pPr>
        <w:pStyle w:val="a3"/>
        <w:rPr>
          <w:lang w:val="en-US"/>
        </w:rPr>
      </w:pPr>
      <w:r>
        <w:rPr>
          <w:rStyle w:val="a5"/>
        </w:rPr>
        <w:footnoteRef/>
      </w:r>
      <w:r w:rsidRPr="0057207D">
        <w:rPr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>Dawisha A.</w:t>
      </w:r>
      <w:r w:rsidRPr="000571F5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Saudi Arabia and the Arab-Israeli Conflict: The Ups and Downs of Pragmatic Moderation. International Journal. 1983. Vol. 38(4), P. 674.</w:t>
      </w:r>
    </w:p>
  </w:footnote>
  <w:footnote w:id="52">
    <w:p w:rsidR="007F3018" w:rsidRPr="00616E46" w:rsidRDefault="007F3018" w:rsidP="00FB1235">
      <w:pPr>
        <w:pStyle w:val="a3"/>
        <w:rPr>
          <w:rtl/>
        </w:rPr>
      </w:pPr>
      <w:r>
        <w:rPr>
          <w:rStyle w:val="a5"/>
        </w:rPr>
        <w:footnoteRef/>
      </w:r>
      <w:r w:rsidRPr="0045714F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David</w:t>
      </w:r>
      <w:r w:rsidRPr="001B2852">
        <w:rPr>
          <w:rFonts w:asciiTheme="majorBidi" w:hAnsiTheme="majorBidi" w:cstheme="majorBidi"/>
          <w:rtl/>
          <w:lang w:val="en-US" w:bidi="he-IL"/>
        </w:rPr>
        <w:t xml:space="preserve"> </w:t>
      </w:r>
      <w:r>
        <w:rPr>
          <w:rFonts w:asciiTheme="majorBidi" w:hAnsiTheme="majorBidi" w:cstheme="majorBidi"/>
          <w:lang w:val="en-US" w:bidi="he-IL"/>
        </w:rPr>
        <w:t>S.R.</w:t>
      </w:r>
      <w:r w:rsidRPr="001B2852">
        <w:rPr>
          <w:rFonts w:asciiTheme="majorBidi" w:hAnsiTheme="majorBidi" w:cstheme="majorBidi"/>
          <w:lang w:val="en-US"/>
        </w:rPr>
        <w:t xml:space="preserve"> Explaining Third World Alignment // World Politics, Vol.43, Jan. 1991, P. </w:t>
      </w:r>
      <w:r>
        <w:rPr>
          <w:rFonts w:asciiTheme="majorBidi" w:hAnsiTheme="majorBidi" w:cstheme="majorBidi"/>
          <w:lang w:val="en-US"/>
        </w:rPr>
        <w:t>234.</w:t>
      </w:r>
    </w:p>
  </w:footnote>
  <w:footnote w:id="53">
    <w:p w:rsidR="007F3018" w:rsidRPr="00E02BAD" w:rsidRDefault="007F3018" w:rsidP="00574335">
      <w:pPr>
        <w:pStyle w:val="a3"/>
        <w:rPr>
          <w:lang w:bidi="he-IL"/>
        </w:rPr>
      </w:pPr>
      <w:r>
        <w:rPr>
          <w:rStyle w:val="a5"/>
        </w:rPr>
        <w:footnoteRef/>
      </w:r>
      <w:r w:rsidRPr="00FA017F">
        <w:t xml:space="preserve"> </w:t>
      </w:r>
      <w:r w:rsidRPr="00D73641">
        <w:rPr>
          <w:rFonts w:asciiTheme="majorBidi" w:hAnsiTheme="majorBidi" w:cstheme="majorBidi"/>
        </w:rPr>
        <w:t>ОАПЕК - Организация</w:t>
      </w:r>
      <w:r w:rsidRPr="00FA017F">
        <w:rPr>
          <w:rFonts w:asciiTheme="majorBidi" w:hAnsiTheme="majorBidi" w:cstheme="majorBidi"/>
        </w:rPr>
        <w:t xml:space="preserve"> </w:t>
      </w:r>
      <w:r w:rsidRPr="00574335">
        <w:rPr>
          <w:rFonts w:asciiTheme="majorBidi" w:hAnsiTheme="majorBidi" w:cstheme="majorBidi"/>
        </w:rPr>
        <w:t>арабских</w:t>
      </w:r>
      <w:r w:rsidRPr="00FA017F">
        <w:rPr>
          <w:rFonts w:asciiTheme="majorBidi" w:hAnsiTheme="majorBidi" w:cstheme="majorBidi"/>
        </w:rPr>
        <w:t xml:space="preserve"> </w:t>
      </w:r>
      <w:r w:rsidRPr="00574335">
        <w:rPr>
          <w:rFonts w:asciiTheme="majorBidi" w:hAnsiTheme="majorBidi" w:cstheme="majorBidi"/>
        </w:rPr>
        <w:t>стран</w:t>
      </w:r>
      <w:r w:rsidRPr="00FA017F">
        <w:rPr>
          <w:rFonts w:asciiTheme="majorBidi" w:hAnsiTheme="majorBidi" w:cstheme="majorBidi"/>
        </w:rPr>
        <w:t xml:space="preserve"> </w:t>
      </w:r>
      <w:r w:rsidRPr="00574335">
        <w:rPr>
          <w:rFonts w:asciiTheme="majorBidi" w:hAnsiTheme="majorBidi" w:cstheme="majorBidi"/>
        </w:rPr>
        <w:t>экспортёров</w:t>
      </w:r>
      <w:r w:rsidRPr="00FA017F">
        <w:rPr>
          <w:rFonts w:asciiTheme="majorBidi" w:hAnsiTheme="majorBidi" w:cstheme="majorBidi"/>
        </w:rPr>
        <w:t xml:space="preserve"> </w:t>
      </w:r>
      <w:r w:rsidRPr="00574335">
        <w:rPr>
          <w:rFonts w:asciiTheme="majorBidi" w:hAnsiTheme="majorBidi" w:cstheme="majorBidi"/>
        </w:rPr>
        <w:t>нефти</w:t>
      </w:r>
      <w:r w:rsidRPr="00E02BAD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  <w:lang w:bidi="he-IL"/>
        </w:rPr>
        <w:t>прим. авт.).</w:t>
      </w:r>
    </w:p>
  </w:footnote>
  <w:footnote w:id="54">
    <w:p w:rsidR="007F3018" w:rsidRPr="00D73641" w:rsidRDefault="007F3018" w:rsidP="005A285E">
      <w:pPr>
        <w:pStyle w:val="a3"/>
        <w:rPr>
          <w:lang w:val="en-US"/>
        </w:rPr>
      </w:pPr>
      <w:r>
        <w:rPr>
          <w:rStyle w:val="a5"/>
        </w:rPr>
        <w:footnoteRef/>
      </w:r>
      <w:r w:rsidRPr="00E951A3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Anthony</w:t>
      </w:r>
      <w:r w:rsidRPr="00E951A3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J</w:t>
      </w:r>
      <w:r w:rsidRPr="00E951A3">
        <w:rPr>
          <w:rFonts w:asciiTheme="majorBidi" w:hAnsiTheme="majorBidi" w:cstheme="majorBidi"/>
          <w:lang w:val="en-US"/>
        </w:rPr>
        <w:t xml:space="preserve">.  </w:t>
      </w:r>
      <w:r w:rsidRPr="00574335">
        <w:rPr>
          <w:rFonts w:asciiTheme="majorBidi" w:hAnsiTheme="majorBidi" w:cstheme="majorBidi"/>
          <w:lang w:val="en-US"/>
        </w:rPr>
        <w:t xml:space="preserve">Arab States of the Lower Gulf: People, Politics and Petroleum // Washington DC: Middle East Institute, 1975, </w:t>
      </w:r>
      <w:r>
        <w:rPr>
          <w:rFonts w:asciiTheme="majorBidi" w:hAnsiTheme="majorBidi" w:cstheme="majorBidi"/>
          <w:lang w:val="en-US"/>
        </w:rPr>
        <w:t>P</w:t>
      </w:r>
      <w:r w:rsidRPr="00574335">
        <w:rPr>
          <w:rFonts w:asciiTheme="majorBidi" w:hAnsiTheme="majorBidi" w:cstheme="majorBidi"/>
          <w:lang w:val="en-US"/>
        </w:rPr>
        <w:t>.116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55">
    <w:p w:rsidR="007F3018" w:rsidRDefault="007F3018" w:rsidP="005A285E">
      <w:pPr>
        <w:pStyle w:val="a3"/>
      </w:pPr>
      <w:r>
        <w:rPr>
          <w:rStyle w:val="a5"/>
        </w:rPr>
        <w:footnoteRef/>
      </w:r>
      <w:r>
        <w:t xml:space="preserve"> </w:t>
      </w:r>
      <w:r w:rsidRPr="005A285E">
        <w:rPr>
          <w:rFonts w:asciiTheme="majorBidi" w:hAnsiTheme="majorBidi" w:cstheme="majorBidi"/>
        </w:rPr>
        <w:t xml:space="preserve">Оман не только не разорвал отношения с Египтом, но также открыто приветствовал его договор с Израилем. Миролюбивая и сдержанная политика оманского султана Кабуса делала Маскат идеальным посредником </w:t>
      </w:r>
      <w:r>
        <w:rPr>
          <w:rFonts w:asciiTheme="majorBidi" w:hAnsiTheme="majorBidi" w:cstheme="majorBidi"/>
        </w:rPr>
        <w:t>в арабо-израильских переговорах (прим. авт.).</w:t>
      </w:r>
    </w:p>
  </w:footnote>
  <w:footnote w:id="56">
    <w:p w:rsidR="007F3018" w:rsidRPr="00D73641" w:rsidRDefault="007F3018" w:rsidP="00FB1235">
      <w:pPr>
        <w:pStyle w:val="a3"/>
        <w:rPr>
          <w:lang w:val="en-US"/>
        </w:rPr>
      </w:pPr>
      <w:r>
        <w:rPr>
          <w:rStyle w:val="a5"/>
        </w:rPr>
        <w:footnoteRef/>
      </w:r>
      <w:r w:rsidRPr="005A285E">
        <w:rPr>
          <w:lang w:val="en-US"/>
        </w:rPr>
        <w:t xml:space="preserve"> </w:t>
      </w:r>
      <w:r>
        <w:rPr>
          <w:rFonts w:asciiTheme="majorBidi" w:hAnsiTheme="majorBidi" w:cstheme="majorBidi"/>
          <w:lang w:val="en-US" w:bidi="he-IL"/>
        </w:rPr>
        <w:t>Kechichian</w:t>
      </w:r>
      <w:r w:rsidRPr="005A285E">
        <w:rPr>
          <w:rFonts w:asciiTheme="majorBidi" w:hAnsiTheme="majorBidi" w:cstheme="majorBidi"/>
          <w:lang w:val="en-US" w:bidi="he-IL"/>
        </w:rPr>
        <w:t xml:space="preserve"> J.</w:t>
      </w:r>
      <w:r w:rsidRPr="005A285E">
        <w:rPr>
          <w:rFonts w:asciiTheme="majorBidi" w:hAnsiTheme="majorBidi" w:cstheme="majorBidi"/>
          <w:lang w:val="en-US"/>
        </w:rPr>
        <w:t xml:space="preserve"> Oman and the World: The Emergence of an Independent Foreign </w:t>
      </w:r>
      <w:r>
        <w:rPr>
          <w:rFonts w:asciiTheme="majorBidi" w:hAnsiTheme="majorBidi" w:cstheme="majorBidi"/>
          <w:lang w:val="en-US"/>
        </w:rPr>
        <w:t>Policy // Santa Monica, CA: RAND, 1995, P.268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57">
    <w:p w:rsidR="007F3018" w:rsidRPr="00D73641" w:rsidRDefault="007F3018" w:rsidP="00F75DAD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F75DAD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Seale</w:t>
      </w:r>
      <w:r w:rsidRPr="003D2822">
        <w:rPr>
          <w:rFonts w:asciiTheme="majorBidi" w:hAnsiTheme="majorBidi" w:cstheme="majorBidi"/>
          <w:lang w:val="en-US"/>
        </w:rPr>
        <w:t xml:space="preserve"> P. The Egypt-Israel Treaty and Its Implications </w:t>
      </w:r>
      <w:r w:rsidRPr="003D2822">
        <w:rPr>
          <w:rFonts w:asciiTheme="majorBidi" w:hAnsiTheme="majorBidi" w:cstheme="majorBidi"/>
          <w:lang w:val="en-US" w:bidi="he-IL"/>
        </w:rPr>
        <w:t xml:space="preserve">// </w:t>
      </w:r>
      <w:r w:rsidRPr="003D2822">
        <w:rPr>
          <w:rFonts w:asciiTheme="majorBidi" w:hAnsiTheme="majorBidi" w:cstheme="majorBidi"/>
          <w:lang w:val="en-US"/>
        </w:rPr>
        <w:t>The World Today, Vol. 35, No. 5, 1979, p. 189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58">
    <w:p w:rsidR="007F3018" w:rsidRPr="00D73641" w:rsidRDefault="007F3018" w:rsidP="0057232C">
      <w:pPr>
        <w:pStyle w:val="a3"/>
        <w:rPr>
          <w:lang w:val="en-US"/>
        </w:rPr>
      </w:pPr>
      <w:r>
        <w:rPr>
          <w:rStyle w:val="a5"/>
        </w:rPr>
        <w:footnoteRef/>
      </w:r>
      <w:r w:rsidRPr="0004130A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Dawisha A.</w:t>
      </w:r>
      <w:r w:rsidRPr="0004130A">
        <w:rPr>
          <w:rFonts w:asciiTheme="majorBidi" w:hAnsiTheme="majorBidi" w:cstheme="majorBidi"/>
          <w:lang w:val="en-US"/>
        </w:rPr>
        <w:t xml:space="preserve"> Saudi Arabia and the Arab-Israeli Conflict: The Ups an</w:t>
      </w:r>
      <w:r>
        <w:rPr>
          <w:rFonts w:asciiTheme="majorBidi" w:hAnsiTheme="majorBidi" w:cstheme="majorBidi"/>
          <w:lang w:val="en-US"/>
        </w:rPr>
        <w:t xml:space="preserve">d Downs of Pragmatic Moderation // </w:t>
      </w:r>
      <w:r w:rsidRPr="0004130A">
        <w:rPr>
          <w:rFonts w:asciiTheme="majorBidi" w:hAnsiTheme="majorBidi" w:cstheme="majorBidi"/>
          <w:lang w:val="en-US"/>
        </w:rPr>
        <w:t>International Journal. 1983. Vol. 38(4), P. 67</w:t>
      </w:r>
      <w:r w:rsidRPr="008B588D">
        <w:rPr>
          <w:rFonts w:asciiTheme="majorBidi" w:hAnsiTheme="majorBidi" w:cstheme="majorBidi"/>
          <w:lang w:val="en-US"/>
        </w:rPr>
        <w:t>9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59">
    <w:p w:rsidR="007F3018" w:rsidRPr="00D73641" w:rsidRDefault="007F3018" w:rsidP="003D2822">
      <w:pPr>
        <w:pStyle w:val="a3"/>
        <w:rPr>
          <w:lang w:val="en-US"/>
        </w:rPr>
      </w:pPr>
      <w:r>
        <w:rPr>
          <w:rStyle w:val="a5"/>
        </w:rPr>
        <w:footnoteRef/>
      </w:r>
      <w:r w:rsidRPr="003D2822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Kechichian J.</w:t>
      </w:r>
      <w:r w:rsidRPr="003D2822">
        <w:rPr>
          <w:rFonts w:asciiTheme="majorBidi" w:hAnsiTheme="majorBidi" w:cstheme="majorBidi"/>
          <w:lang w:val="en-US"/>
        </w:rPr>
        <w:t xml:space="preserve"> Oman and the World: The Emergence of an Independent Foreign Policy // Santa Monica, CA: RAND, 1995, P.280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60">
    <w:p w:rsidR="007F3018" w:rsidRPr="00D73641" w:rsidRDefault="007F3018" w:rsidP="00E259D1">
      <w:pPr>
        <w:pStyle w:val="a3"/>
        <w:rPr>
          <w:rFonts w:asciiTheme="majorBidi" w:hAnsiTheme="majorBidi" w:cstheme="majorBidi"/>
          <w:lang w:val="en-US" w:bidi="he-IL"/>
        </w:rPr>
      </w:pPr>
      <w:r w:rsidRPr="003D2822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US"/>
        </w:rPr>
        <w:t xml:space="preserve"> Abadi</w:t>
      </w:r>
      <w:r w:rsidRPr="003D2822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 w:bidi="he-IL"/>
        </w:rPr>
        <w:t>J.</w:t>
      </w:r>
      <w:r w:rsidRPr="003D2822">
        <w:rPr>
          <w:rFonts w:asciiTheme="majorBidi" w:hAnsiTheme="majorBidi" w:cstheme="majorBidi"/>
          <w:lang w:val="en-US"/>
        </w:rPr>
        <w:t xml:space="preserve"> Israel's Relations with Oman and the Persian Gulf States // Journal of South Asian and Middle Eastern Studies, Vol.20, No.1, 1996</w:t>
      </w:r>
      <w:r w:rsidRPr="00E259D1">
        <w:rPr>
          <w:rFonts w:asciiTheme="majorBidi" w:hAnsiTheme="majorBidi" w:cstheme="majorBidi"/>
          <w:lang w:val="en-US"/>
        </w:rPr>
        <w:t>.</w:t>
      </w:r>
      <w:r w:rsidRPr="003D2822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>Р</w:t>
      </w:r>
      <w:r w:rsidRPr="003D2822">
        <w:rPr>
          <w:rFonts w:asciiTheme="majorBidi" w:hAnsiTheme="majorBidi" w:cstheme="majorBidi"/>
          <w:lang w:val="en-US"/>
        </w:rPr>
        <w:t>.46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61">
    <w:p w:rsidR="007F3018" w:rsidRPr="00E02BAD" w:rsidRDefault="007F3018" w:rsidP="00E02BAD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A57031">
        <w:rPr>
          <w:lang w:val="en-US"/>
        </w:rPr>
        <w:t xml:space="preserve"> </w:t>
      </w:r>
      <w:r w:rsidRPr="00A57031">
        <w:rPr>
          <w:rFonts w:asciiTheme="majorBidi" w:hAnsiTheme="majorBidi" w:cstheme="majorBidi"/>
          <w:lang w:val="en-US"/>
        </w:rPr>
        <w:t xml:space="preserve">Организа́ция освобожде́ния Палести́ны (ОО́П) (араб. </w:t>
      </w:r>
      <w:r w:rsidRPr="00A57031">
        <w:rPr>
          <w:rFonts w:asciiTheme="majorBidi" w:hAnsiTheme="majorBidi" w:cstheme="majorBidi"/>
          <w:rtl/>
          <w:lang w:val="en-US"/>
        </w:rPr>
        <w:t>منظمة التحرير الفلسطينية</w:t>
      </w:r>
      <w:r w:rsidRPr="00A57031">
        <w:rPr>
          <w:rFonts w:asciiTheme="majorBidi" w:hAnsiTheme="majorBidi" w:cstheme="majorBidi"/>
          <w:cs/>
          <w:lang w:val="en-US"/>
        </w:rPr>
        <w:t>‎</w:t>
      </w:r>
      <w:r w:rsidRPr="00A57031">
        <w:rPr>
          <w:rFonts w:asciiTheme="majorBidi" w:hAnsiTheme="majorBidi" w:cstheme="majorBidi"/>
          <w:lang w:val="en-US"/>
        </w:rPr>
        <w:t>, Муназза́ма ат-Тахри́р аль-Филастини́йя) — организация, претендующая на представление интересов арабов, живших на территории подмандатной Палестины до Арабо-израильской</w:t>
      </w:r>
      <w:r>
        <w:rPr>
          <w:rFonts w:asciiTheme="majorBidi" w:hAnsiTheme="majorBidi" w:cstheme="majorBidi"/>
          <w:lang w:val="en-US"/>
        </w:rPr>
        <w:t xml:space="preserve"> войны 1948 года, и их потомков</w:t>
      </w:r>
      <w:r w:rsidRPr="00E02BAD">
        <w:rPr>
          <w:rFonts w:asciiTheme="majorBidi" w:hAnsiTheme="majorBidi" w:cstheme="majorBidi"/>
          <w:lang w:val="en-US"/>
        </w:rPr>
        <w:t xml:space="preserve"> (</w:t>
      </w:r>
      <w:r>
        <w:rPr>
          <w:rFonts w:asciiTheme="majorBidi" w:hAnsiTheme="majorBidi" w:cstheme="majorBidi"/>
        </w:rPr>
        <w:t>прим</w:t>
      </w:r>
      <w:r w:rsidRPr="00E02BAD">
        <w:rPr>
          <w:rFonts w:asciiTheme="majorBidi" w:hAnsiTheme="majorBidi" w:cstheme="majorBidi"/>
          <w:lang w:val="en-US"/>
        </w:rPr>
        <w:t xml:space="preserve">. </w:t>
      </w:r>
      <w:r>
        <w:rPr>
          <w:rFonts w:asciiTheme="majorBidi" w:hAnsiTheme="majorBidi" w:cstheme="majorBidi"/>
        </w:rPr>
        <w:t>авт</w:t>
      </w:r>
      <w:r w:rsidRPr="00E02BAD">
        <w:rPr>
          <w:rFonts w:asciiTheme="majorBidi" w:hAnsiTheme="majorBidi" w:cstheme="majorBidi"/>
          <w:lang w:val="en-US"/>
        </w:rPr>
        <w:t>.).</w:t>
      </w:r>
    </w:p>
  </w:footnote>
  <w:footnote w:id="62">
    <w:p w:rsidR="007F3018" w:rsidRPr="008F27D0" w:rsidRDefault="007F3018">
      <w:pPr>
        <w:pStyle w:val="a3"/>
        <w:rPr>
          <w:lang w:val="en-US"/>
        </w:rPr>
      </w:pPr>
      <w:r w:rsidRPr="00A57031">
        <w:rPr>
          <w:rStyle w:val="a5"/>
          <w:rFonts w:asciiTheme="majorBidi" w:hAnsiTheme="majorBidi" w:cstheme="majorBidi"/>
        </w:rPr>
        <w:footnoteRef/>
      </w:r>
      <w:r w:rsidRPr="00A57031">
        <w:rPr>
          <w:rFonts w:asciiTheme="majorBidi" w:hAnsiTheme="majorBidi" w:cstheme="majorBidi"/>
          <w:lang w:val="en-US"/>
        </w:rPr>
        <w:t xml:space="preserve"> Oman Daily Observer, 14-16 Sept., 1993 // Khaleej Times, 21 Sept., 1993.</w:t>
      </w:r>
    </w:p>
  </w:footnote>
  <w:footnote w:id="63">
    <w:p w:rsidR="007F3018" w:rsidRPr="0057232C" w:rsidRDefault="007F3018" w:rsidP="00E259D1">
      <w:pPr>
        <w:pStyle w:val="a3"/>
        <w:rPr>
          <w:rFonts w:asciiTheme="majorBidi" w:hAnsiTheme="majorBidi" w:cstheme="majorBidi"/>
          <w:lang w:val="en-US"/>
        </w:rPr>
      </w:pPr>
      <w:r w:rsidRPr="0057232C">
        <w:rPr>
          <w:rStyle w:val="a5"/>
          <w:rFonts w:asciiTheme="majorBidi" w:hAnsiTheme="majorBidi" w:cstheme="majorBidi"/>
        </w:rPr>
        <w:footnoteRef/>
      </w:r>
      <w:r w:rsidRPr="0057232C">
        <w:rPr>
          <w:rFonts w:asciiTheme="majorBidi" w:hAnsiTheme="majorBidi" w:cstheme="majorBidi"/>
          <w:lang w:val="en-US"/>
        </w:rPr>
        <w:t xml:space="preserve"> Ya'ari</w:t>
      </w:r>
      <w:r>
        <w:rPr>
          <w:rFonts w:asciiTheme="majorBidi" w:hAnsiTheme="majorBidi" w:cstheme="majorBidi"/>
          <w:lang w:val="en-US"/>
        </w:rPr>
        <w:t xml:space="preserve"> E.</w:t>
      </w:r>
      <w:r w:rsidRPr="0057232C">
        <w:rPr>
          <w:rFonts w:asciiTheme="majorBidi" w:hAnsiTheme="majorBidi" w:cstheme="majorBidi"/>
          <w:lang w:val="en-US"/>
        </w:rPr>
        <w:t xml:space="preserve"> The Gulf Connection // The </w:t>
      </w:r>
      <w:r>
        <w:rPr>
          <w:rFonts w:asciiTheme="majorBidi" w:hAnsiTheme="majorBidi" w:cstheme="majorBidi"/>
          <w:lang w:val="en-US"/>
        </w:rPr>
        <w:t>Jerusalem Report, 24 Feb. 1994. P</w:t>
      </w:r>
      <w:r w:rsidRPr="0057232C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lang w:val="en-US"/>
        </w:rPr>
        <w:t xml:space="preserve"> </w:t>
      </w:r>
      <w:r w:rsidRPr="0057232C">
        <w:rPr>
          <w:rFonts w:asciiTheme="majorBidi" w:hAnsiTheme="majorBidi" w:cstheme="majorBidi"/>
          <w:lang w:val="en-US"/>
        </w:rPr>
        <w:t>26-</w:t>
      </w:r>
      <w:r w:rsidRPr="001F0FE0">
        <w:rPr>
          <w:rFonts w:asciiTheme="majorBidi" w:hAnsiTheme="majorBidi" w:cstheme="majorBidi"/>
          <w:lang w:val="en-US"/>
        </w:rPr>
        <w:t>2</w:t>
      </w:r>
      <w:r w:rsidRPr="0057232C">
        <w:rPr>
          <w:rFonts w:asciiTheme="majorBidi" w:hAnsiTheme="majorBidi" w:cstheme="majorBidi"/>
          <w:lang w:val="en-US"/>
        </w:rPr>
        <w:t>7.</w:t>
      </w:r>
    </w:p>
  </w:footnote>
  <w:footnote w:id="64">
    <w:p w:rsidR="007F3018" w:rsidRPr="00E02BAD" w:rsidRDefault="007F3018" w:rsidP="00E02BAD">
      <w:pPr>
        <w:pStyle w:val="a3"/>
        <w:rPr>
          <w:rFonts w:asciiTheme="majorBidi" w:hAnsiTheme="majorBidi" w:cstheme="majorBidi"/>
          <w:lang w:bidi="he-IL"/>
        </w:rPr>
      </w:pPr>
      <w:r>
        <w:rPr>
          <w:rStyle w:val="a5"/>
        </w:rPr>
        <w:footnoteRef/>
      </w:r>
      <w:r w:rsidRPr="008F0519">
        <w:rPr>
          <w:lang w:val="en-US"/>
        </w:rPr>
        <w:t xml:space="preserve"> </w:t>
      </w:r>
      <w:r w:rsidRPr="008F0519">
        <w:rPr>
          <w:rFonts w:asciiTheme="majorBidi" w:hAnsiTheme="majorBidi" w:cstheme="majorBidi"/>
          <w:lang w:val="en-US"/>
        </w:rPr>
        <w:t>Odenheimer</w:t>
      </w:r>
      <w:r>
        <w:rPr>
          <w:rFonts w:asciiTheme="majorBidi" w:hAnsiTheme="majorBidi" w:cstheme="majorBidi"/>
          <w:lang w:val="en-US"/>
        </w:rPr>
        <w:t xml:space="preserve"> N.</w:t>
      </w:r>
      <w:r w:rsidRPr="008F0519">
        <w:rPr>
          <w:rFonts w:asciiTheme="majorBidi" w:hAnsiTheme="majorBidi" w:cstheme="majorBidi"/>
          <w:lang w:val="en-US"/>
        </w:rPr>
        <w:t xml:space="preserve"> Trying to understand Yigal Amir 21 years on // Jerusalem Post</w:t>
      </w:r>
      <w:r w:rsidRPr="00E02BAD">
        <w:rPr>
          <w:rFonts w:asciiTheme="majorBidi" w:hAnsiTheme="majorBidi" w:cstheme="majorBidi"/>
          <w:lang w:val="en-US"/>
        </w:rPr>
        <w:t xml:space="preserve">. </w:t>
      </w:r>
      <w:r>
        <w:rPr>
          <w:rFonts w:asciiTheme="majorBidi" w:hAnsiTheme="majorBidi" w:cstheme="majorBidi"/>
          <w:lang w:val="en-US" w:bidi="he-IL"/>
        </w:rPr>
        <w:t>URL</w:t>
      </w:r>
      <w:r w:rsidRPr="00E02BAD">
        <w:rPr>
          <w:rFonts w:asciiTheme="majorBidi" w:hAnsiTheme="majorBidi" w:cstheme="majorBidi"/>
          <w:lang w:bidi="he-IL"/>
        </w:rPr>
        <w:t xml:space="preserve">: </w:t>
      </w:r>
      <w:r w:rsidRPr="00E02BAD">
        <w:rPr>
          <w:rFonts w:asciiTheme="majorBidi" w:hAnsiTheme="majorBidi" w:cstheme="majorBidi"/>
          <w:lang w:val="en-US" w:bidi="he-IL"/>
        </w:rPr>
        <w:t>https</w:t>
      </w:r>
      <w:r w:rsidRPr="00E02BAD">
        <w:rPr>
          <w:rFonts w:asciiTheme="majorBidi" w:hAnsiTheme="majorBidi" w:cstheme="majorBidi"/>
          <w:lang w:bidi="he-IL"/>
        </w:rPr>
        <w:t>://</w:t>
      </w:r>
      <w:r w:rsidRPr="00E02BAD">
        <w:rPr>
          <w:rFonts w:asciiTheme="majorBidi" w:hAnsiTheme="majorBidi" w:cstheme="majorBidi"/>
          <w:lang w:val="en-US" w:bidi="he-IL"/>
        </w:rPr>
        <w:t>www</w:t>
      </w:r>
      <w:r w:rsidRPr="00E02BAD">
        <w:rPr>
          <w:rFonts w:asciiTheme="majorBidi" w:hAnsiTheme="majorBidi" w:cstheme="majorBidi"/>
          <w:lang w:bidi="he-IL"/>
        </w:rPr>
        <w:t>.</w:t>
      </w:r>
      <w:r w:rsidRPr="00E02BAD">
        <w:rPr>
          <w:rFonts w:asciiTheme="majorBidi" w:hAnsiTheme="majorBidi" w:cstheme="majorBidi"/>
          <w:lang w:val="en-US" w:bidi="he-IL"/>
        </w:rPr>
        <w:t>jpost</w:t>
      </w:r>
      <w:r w:rsidRPr="00E02BAD">
        <w:rPr>
          <w:rFonts w:asciiTheme="majorBidi" w:hAnsiTheme="majorBidi" w:cstheme="majorBidi"/>
          <w:lang w:bidi="he-IL"/>
        </w:rPr>
        <w:t>.</w:t>
      </w:r>
      <w:r w:rsidRPr="00E02BAD">
        <w:rPr>
          <w:rFonts w:asciiTheme="majorBidi" w:hAnsiTheme="majorBidi" w:cstheme="majorBidi"/>
          <w:lang w:val="en-US" w:bidi="he-IL"/>
        </w:rPr>
        <w:t>com</w:t>
      </w:r>
      <w:r w:rsidRPr="00E02BAD">
        <w:rPr>
          <w:rFonts w:asciiTheme="majorBidi" w:hAnsiTheme="majorBidi" w:cstheme="majorBidi"/>
          <w:lang w:bidi="he-IL"/>
        </w:rPr>
        <w:t>/</w:t>
      </w:r>
      <w:r w:rsidRPr="00E02BAD">
        <w:rPr>
          <w:rFonts w:asciiTheme="majorBidi" w:hAnsiTheme="majorBidi" w:cstheme="majorBidi"/>
          <w:lang w:val="en-US" w:bidi="he-IL"/>
        </w:rPr>
        <w:t>magazine</w:t>
      </w:r>
      <w:r w:rsidRPr="00E02BAD">
        <w:rPr>
          <w:rFonts w:asciiTheme="majorBidi" w:hAnsiTheme="majorBidi" w:cstheme="majorBidi"/>
          <w:lang w:bidi="he-IL"/>
        </w:rPr>
        <w:t>/</w:t>
      </w:r>
      <w:r w:rsidRPr="00E02BAD">
        <w:rPr>
          <w:rFonts w:asciiTheme="majorBidi" w:hAnsiTheme="majorBidi" w:cstheme="majorBidi"/>
          <w:lang w:val="en-US" w:bidi="he-IL"/>
        </w:rPr>
        <w:t>trying</w:t>
      </w:r>
      <w:r w:rsidRPr="00E02BAD">
        <w:rPr>
          <w:rFonts w:asciiTheme="majorBidi" w:hAnsiTheme="majorBidi" w:cstheme="majorBidi"/>
          <w:lang w:bidi="he-IL"/>
        </w:rPr>
        <w:t>-</w:t>
      </w:r>
      <w:r w:rsidRPr="00E02BAD">
        <w:rPr>
          <w:rFonts w:asciiTheme="majorBidi" w:hAnsiTheme="majorBidi" w:cstheme="majorBidi"/>
          <w:lang w:val="en-US" w:bidi="he-IL"/>
        </w:rPr>
        <w:t>to</w:t>
      </w:r>
      <w:r w:rsidRPr="00E02BAD">
        <w:rPr>
          <w:rFonts w:asciiTheme="majorBidi" w:hAnsiTheme="majorBidi" w:cstheme="majorBidi"/>
          <w:lang w:bidi="he-IL"/>
        </w:rPr>
        <w:t>-</w:t>
      </w:r>
      <w:r w:rsidRPr="00E02BAD">
        <w:rPr>
          <w:rFonts w:asciiTheme="majorBidi" w:hAnsiTheme="majorBidi" w:cstheme="majorBidi"/>
          <w:lang w:val="en-US" w:bidi="he-IL"/>
        </w:rPr>
        <w:t>understand</w:t>
      </w:r>
      <w:r w:rsidRPr="00E02BAD">
        <w:rPr>
          <w:rFonts w:asciiTheme="majorBidi" w:hAnsiTheme="majorBidi" w:cstheme="majorBidi"/>
          <w:lang w:bidi="he-IL"/>
        </w:rPr>
        <w:t>-</w:t>
      </w:r>
      <w:r w:rsidRPr="00E02BAD">
        <w:rPr>
          <w:rFonts w:asciiTheme="majorBidi" w:hAnsiTheme="majorBidi" w:cstheme="majorBidi"/>
          <w:lang w:val="en-US" w:bidi="he-IL"/>
        </w:rPr>
        <w:t>yigal</w:t>
      </w:r>
      <w:r w:rsidRPr="00E02BAD">
        <w:rPr>
          <w:rFonts w:asciiTheme="majorBidi" w:hAnsiTheme="majorBidi" w:cstheme="majorBidi"/>
          <w:lang w:bidi="he-IL"/>
        </w:rPr>
        <w:t>-</w:t>
      </w:r>
      <w:r w:rsidRPr="00E02BAD">
        <w:rPr>
          <w:rFonts w:asciiTheme="majorBidi" w:hAnsiTheme="majorBidi" w:cstheme="majorBidi"/>
          <w:lang w:val="en-US" w:bidi="he-IL"/>
        </w:rPr>
        <w:t>amir</w:t>
      </w:r>
      <w:r w:rsidRPr="00E02BAD">
        <w:rPr>
          <w:rFonts w:asciiTheme="majorBidi" w:hAnsiTheme="majorBidi" w:cstheme="majorBidi"/>
          <w:lang w:bidi="he-IL"/>
        </w:rPr>
        <w:t>-21-</w:t>
      </w:r>
      <w:r w:rsidRPr="00E02BAD">
        <w:rPr>
          <w:rFonts w:asciiTheme="majorBidi" w:hAnsiTheme="majorBidi" w:cstheme="majorBidi"/>
          <w:lang w:val="en-US" w:bidi="he-IL"/>
        </w:rPr>
        <w:t>years</w:t>
      </w:r>
      <w:r w:rsidRPr="00E02BAD">
        <w:rPr>
          <w:rFonts w:asciiTheme="majorBidi" w:hAnsiTheme="majorBidi" w:cstheme="majorBidi"/>
          <w:lang w:bidi="he-IL"/>
        </w:rPr>
        <w:t>-</w:t>
      </w:r>
      <w:r w:rsidRPr="00E02BAD">
        <w:rPr>
          <w:rFonts w:asciiTheme="majorBidi" w:hAnsiTheme="majorBidi" w:cstheme="majorBidi"/>
          <w:lang w:val="en-US" w:bidi="he-IL"/>
        </w:rPr>
        <w:t>on</w:t>
      </w:r>
      <w:r w:rsidRPr="00E02BAD">
        <w:rPr>
          <w:rFonts w:asciiTheme="majorBidi" w:hAnsiTheme="majorBidi" w:cstheme="majorBidi"/>
          <w:lang w:bidi="he-IL"/>
        </w:rPr>
        <w:t xml:space="preserve">-471601 </w:t>
      </w:r>
      <w:r>
        <w:rPr>
          <w:rFonts w:asciiTheme="majorBidi" w:hAnsiTheme="majorBidi" w:cstheme="majorBidi"/>
          <w:lang w:bidi="he-IL"/>
        </w:rPr>
        <w:t>(дата обращения 18.05.2021).</w:t>
      </w:r>
    </w:p>
  </w:footnote>
  <w:footnote w:id="65">
    <w:p w:rsidR="007F3018" w:rsidRPr="00D73641" w:rsidRDefault="007F3018">
      <w:pPr>
        <w:pStyle w:val="a3"/>
        <w:rPr>
          <w:rtl/>
          <w:lang w:val="en-US" w:bidi="he-IL"/>
        </w:rPr>
      </w:pPr>
      <w:r>
        <w:rPr>
          <w:rStyle w:val="a5"/>
        </w:rPr>
        <w:footnoteRef/>
      </w:r>
      <w:r w:rsidRPr="0097421B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Rossman-Stollman E.</w:t>
      </w:r>
      <w:r w:rsidRPr="0097421B">
        <w:rPr>
          <w:rFonts w:asciiTheme="majorBidi" w:hAnsiTheme="majorBidi" w:cstheme="majorBidi"/>
          <w:lang w:val="en-US"/>
        </w:rPr>
        <w:t xml:space="preserve"> Balancing Acts:</w:t>
      </w:r>
      <w:r>
        <w:rPr>
          <w:rFonts w:asciiTheme="majorBidi" w:hAnsiTheme="majorBidi" w:cstheme="majorBidi"/>
          <w:lang w:val="en-US"/>
        </w:rPr>
        <w:t xml:space="preserve"> The Gulf States and Israel // </w:t>
      </w:r>
      <w:r w:rsidRPr="0097421B">
        <w:rPr>
          <w:rFonts w:asciiTheme="majorBidi" w:hAnsiTheme="majorBidi" w:cstheme="majorBidi"/>
          <w:lang w:val="en-US"/>
        </w:rPr>
        <w:t>Middle Eastern Studies, Vol. 40, No. 4 (Jul., 2004), P. 195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66">
    <w:p w:rsidR="007F3018" w:rsidRPr="00E02BAD" w:rsidRDefault="007F3018">
      <w:pPr>
        <w:pStyle w:val="a3"/>
        <w:rPr>
          <w:lang w:val="en-US"/>
        </w:rPr>
      </w:pPr>
      <w:r>
        <w:rPr>
          <w:rStyle w:val="a5"/>
        </w:rPr>
        <w:footnoteRef/>
      </w:r>
      <w:r w:rsidRPr="003A707E">
        <w:rPr>
          <w:lang w:val="en-US"/>
        </w:rPr>
        <w:t xml:space="preserve"> </w:t>
      </w:r>
      <w:r w:rsidRPr="0097421B">
        <w:rPr>
          <w:rFonts w:asciiTheme="majorBidi" w:hAnsiTheme="majorBidi" w:cstheme="majorBidi"/>
        </w:rPr>
        <w:t>Там</w:t>
      </w:r>
      <w:r w:rsidRPr="003A707E">
        <w:rPr>
          <w:rFonts w:asciiTheme="majorBidi" w:hAnsiTheme="majorBidi" w:cstheme="majorBidi"/>
          <w:lang w:val="en-US"/>
        </w:rPr>
        <w:t xml:space="preserve"> </w:t>
      </w:r>
      <w:r w:rsidRPr="0097421B">
        <w:rPr>
          <w:rFonts w:asciiTheme="majorBidi" w:hAnsiTheme="majorBidi" w:cstheme="majorBidi"/>
        </w:rPr>
        <w:t>же</w:t>
      </w:r>
      <w:r w:rsidRPr="00453151">
        <w:rPr>
          <w:rFonts w:asciiTheme="majorBidi" w:hAnsiTheme="majorBidi" w:cstheme="majorBidi"/>
          <w:lang w:val="en-US"/>
        </w:rPr>
        <w:t>.</w:t>
      </w:r>
    </w:p>
  </w:footnote>
  <w:footnote w:id="67">
    <w:p w:rsidR="007F3018" w:rsidRPr="00D73641" w:rsidRDefault="007F3018" w:rsidP="008C04E7">
      <w:pPr>
        <w:pStyle w:val="a3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Curtiss, R.</w:t>
      </w:r>
      <w:r w:rsidRPr="008C04E7">
        <w:rPr>
          <w:rFonts w:asciiTheme="majorBidi" w:hAnsiTheme="majorBidi" w:cstheme="majorBidi"/>
          <w:lang w:val="en-US"/>
        </w:rPr>
        <w:t xml:space="preserve"> Qatar's New Ruler Breaks the GCC Policy Mode // Washington Report, 1996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68">
    <w:p w:rsidR="007F3018" w:rsidRDefault="007F3018">
      <w:pPr>
        <w:pStyle w:val="a3"/>
      </w:pPr>
      <w:r>
        <w:rPr>
          <w:rStyle w:val="a5"/>
        </w:rPr>
        <w:footnoteRef/>
      </w:r>
      <w:r>
        <w:t xml:space="preserve"> </w:t>
      </w:r>
      <w:r w:rsidRPr="00800444">
        <w:rPr>
          <w:rFonts w:asciiTheme="majorBidi" w:hAnsiTheme="majorBidi" w:cstheme="majorBidi"/>
        </w:rPr>
        <w:t>Стена Плача, главная святыня иудаизма в Иерусалиме, является опорной стеной Храмовой Горы, на которой расположена мечеть Аль-Акса, третья по важности святыня ислама.</w:t>
      </w:r>
      <w:r>
        <w:rPr>
          <w:rFonts w:asciiTheme="majorBidi" w:hAnsiTheme="majorBidi" w:cstheme="majorBidi"/>
        </w:rPr>
        <w:t xml:space="preserve"> Открытие туннеля, по мнению арабов, поставило под угрозу статус-кво между религиями в Иерусалиме (прим. авт.).</w:t>
      </w:r>
    </w:p>
  </w:footnote>
  <w:footnote w:id="69">
    <w:p w:rsidR="007F3018" w:rsidRPr="00D73641" w:rsidRDefault="007F3018" w:rsidP="006630A1">
      <w:pPr>
        <w:pStyle w:val="a3"/>
        <w:rPr>
          <w:rFonts w:asciiTheme="majorBidi" w:hAnsiTheme="majorBidi" w:cstheme="majorBidi"/>
          <w:lang w:val="en-US"/>
        </w:rPr>
      </w:pPr>
      <w:r w:rsidRPr="006630A1">
        <w:rPr>
          <w:rStyle w:val="a5"/>
          <w:rFonts w:asciiTheme="majorBidi" w:hAnsiTheme="majorBidi" w:cstheme="majorBidi"/>
        </w:rPr>
        <w:footnoteRef/>
      </w:r>
      <w:r w:rsidRPr="006630A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Al-Mazidi F.</w:t>
      </w:r>
      <w:r w:rsidRPr="006630A1">
        <w:rPr>
          <w:rFonts w:asciiTheme="majorBidi" w:hAnsiTheme="majorBidi" w:cstheme="majorBidi"/>
          <w:lang w:val="en-US"/>
        </w:rPr>
        <w:t xml:space="preserve"> The Future of the Gulf: The Legacy of the War and the Challenges of the</w:t>
      </w:r>
      <w:r>
        <w:rPr>
          <w:rFonts w:asciiTheme="majorBidi" w:hAnsiTheme="majorBidi" w:cstheme="majorBidi"/>
          <w:lang w:val="en-US"/>
        </w:rPr>
        <w:t xml:space="preserve"> </w:t>
      </w:r>
      <w:r w:rsidRPr="006630A1">
        <w:rPr>
          <w:rFonts w:asciiTheme="majorBidi" w:hAnsiTheme="majorBidi" w:cstheme="majorBidi"/>
          <w:lang w:val="en-US"/>
        </w:rPr>
        <w:t>1990s // London: I.B. Tauris, 1993, P</w:t>
      </w:r>
      <w:r>
        <w:rPr>
          <w:rFonts w:asciiTheme="majorBidi" w:hAnsiTheme="majorBidi" w:cstheme="majorBidi"/>
          <w:lang w:val="en-US"/>
        </w:rPr>
        <w:t>.1</w:t>
      </w:r>
      <w:r w:rsidRPr="006630A1">
        <w:rPr>
          <w:rFonts w:asciiTheme="majorBidi" w:hAnsiTheme="majorBidi" w:cstheme="majorBidi"/>
          <w:lang w:val="en-US"/>
        </w:rPr>
        <w:t>1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70">
    <w:p w:rsidR="007F3018" w:rsidRPr="00A42D31" w:rsidRDefault="007F3018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A42D31">
        <w:rPr>
          <w:lang w:val="en-US"/>
        </w:rPr>
        <w:t xml:space="preserve"> </w:t>
      </w:r>
      <w:r w:rsidRPr="00A42D31">
        <w:rPr>
          <w:rFonts w:asciiTheme="majorBidi" w:hAnsiTheme="majorBidi" w:cstheme="majorBidi"/>
          <w:lang w:val="en-US"/>
        </w:rPr>
        <w:t>Oman Daily Observer, 14-16 Sept., 1993 // Khaleej Times, 21 Sept., 1993.</w:t>
      </w:r>
    </w:p>
  </w:footnote>
  <w:footnote w:id="71">
    <w:p w:rsidR="007F3018" w:rsidRPr="00A42D31" w:rsidRDefault="007F3018" w:rsidP="00A42D31">
      <w:pPr>
        <w:pStyle w:val="a3"/>
        <w:rPr>
          <w:rtl/>
          <w:lang w:val="en-US" w:bidi="ar-EG"/>
        </w:rPr>
      </w:pPr>
      <w:r w:rsidRPr="00A42D31">
        <w:rPr>
          <w:rStyle w:val="a5"/>
          <w:rFonts w:asciiTheme="majorBidi" w:hAnsiTheme="majorBidi" w:cstheme="majorBidi"/>
        </w:rPr>
        <w:footnoteRef/>
      </w:r>
      <w:r w:rsidRPr="00A42D3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Rossman-Stollman E.</w:t>
      </w:r>
      <w:r w:rsidRPr="00A42D31">
        <w:rPr>
          <w:rFonts w:asciiTheme="majorBidi" w:hAnsiTheme="majorBidi" w:cstheme="majorBidi"/>
          <w:lang w:val="en-US"/>
        </w:rPr>
        <w:t xml:space="preserve"> Balancing Acts: The Gulf States and Israel //  Middle Eastern Studies, Vol. 40, No. 4 (Jul., 2004), P. </w:t>
      </w:r>
      <w:r w:rsidRPr="00A42D31">
        <w:rPr>
          <w:rFonts w:asciiTheme="majorBidi" w:hAnsiTheme="majorBidi" w:cstheme="majorBidi"/>
          <w:rtl/>
          <w:lang w:val="en-US"/>
        </w:rPr>
        <w:t>210</w:t>
      </w:r>
    </w:p>
  </w:footnote>
  <w:footnote w:id="72">
    <w:p w:rsidR="007F3018" w:rsidRPr="00E951A3" w:rsidRDefault="007F3018" w:rsidP="00FB1235">
      <w:pPr>
        <w:pStyle w:val="a3"/>
        <w:rPr>
          <w:lang w:val="en-US"/>
        </w:rPr>
      </w:pPr>
      <w:r>
        <w:rPr>
          <w:rStyle w:val="a5"/>
        </w:rPr>
        <w:footnoteRef/>
      </w:r>
      <w:r w:rsidRPr="00A42D31">
        <w:rPr>
          <w:lang w:val="en-US"/>
        </w:rPr>
        <w:t xml:space="preserve"> </w:t>
      </w:r>
      <w:r w:rsidRPr="00C41FA3">
        <w:rPr>
          <w:rFonts w:asciiTheme="majorBidi" w:hAnsiTheme="majorBidi" w:cstheme="majorBidi"/>
          <w:lang w:val="en-US"/>
        </w:rPr>
        <w:t xml:space="preserve">Dawisha </w:t>
      </w:r>
      <w:r>
        <w:rPr>
          <w:rFonts w:asciiTheme="majorBidi" w:hAnsiTheme="majorBidi" w:cstheme="majorBidi"/>
          <w:lang w:val="en-US"/>
        </w:rPr>
        <w:t>A.</w:t>
      </w:r>
      <w:r w:rsidRPr="00C41FA3">
        <w:rPr>
          <w:rFonts w:asciiTheme="majorBidi" w:hAnsiTheme="majorBidi" w:cstheme="majorBidi"/>
          <w:lang w:val="en-US"/>
        </w:rPr>
        <w:t xml:space="preserve"> Saudi Arabia and the Arab-Israeli Conflict: The Ups and Downs of Pragmatic Moderation // International Journal. 1983. Vol. 38(4), P. 6</w:t>
      </w:r>
      <w:r w:rsidRPr="00FB1235">
        <w:rPr>
          <w:rFonts w:asciiTheme="majorBidi" w:hAnsiTheme="majorBidi" w:cstheme="majorBidi"/>
          <w:lang w:val="en-US"/>
        </w:rPr>
        <w:t>81</w:t>
      </w:r>
      <w:r w:rsidRPr="00E951A3">
        <w:rPr>
          <w:rFonts w:asciiTheme="majorBidi" w:hAnsiTheme="majorBidi" w:cstheme="majorBidi"/>
          <w:lang w:val="en-US"/>
        </w:rPr>
        <w:t>.</w:t>
      </w:r>
    </w:p>
  </w:footnote>
  <w:footnote w:id="73">
    <w:p w:rsidR="007F3018" w:rsidRPr="00FE045D" w:rsidRDefault="007F3018" w:rsidP="00446370">
      <w:pPr>
        <w:pStyle w:val="a3"/>
        <w:rPr>
          <w:rFonts w:asciiTheme="majorBidi" w:hAnsiTheme="majorBidi" w:cstheme="majorBidi"/>
          <w:lang w:bidi="ar-EG"/>
        </w:rPr>
      </w:pPr>
      <w:r w:rsidRPr="00FE045D">
        <w:rPr>
          <w:rStyle w:val="a5"/>
          <w:rFonts w:asciiTheme="majorBidi" w:hAnsiTheme="majorBidi" w:cstheme="majorBidi"/>
        </w:rPr>
        <w:footnoteRef/>
      </w:r>
      <w:r w:rsidRPr="00FE045D">
        <w:rPr>
          <w:rFonts w:asciiTheme="majorBidi" w:hAnsiTheme="majorBidi" w:cstheme="majorBidi"/>
          <w:lang w:val="en-US"/>
        </w:rPr>
        <w:t xml:space="preserve"> Olmert Gives Cautious Welcome To Arab Peace Plan // The Guardian, 2007. URL</w:t>
      </w:r>
      <w:r w:rsidRPr="00FE045D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theguardian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world</w:t>
      </w:r>
      <w:r w:rsidRPr="00A079BE">
        <w:rPr>
          <w:rFonts w:asciiTheme="majorBidi" w:hAnsiTheme="majorBidi" w:cstheme="majorBidi"/>
        </w:rPr>
        <w:t>/2007/</w:t>
      </w:r>
      <w:r w:rsidRPr="00A079BE">
        <w:rPr>
          <w:rFonts w:asciiTheme="majorBidi" w:hAnsiTheme="majorBidi" w:cstheme="majorBidi"/>
          <w:lang w:val="en-US"/>
        </w:rPr>
        <w:t>mar</w:t>
      </w:r>
      <w:r w:rsidRPr="00A079BE">
        <w:rPr>
          <w:rFonts w:asciiTheme="majorBidi" w:hAnsiTheme="majorBidi" w:cstheme="majorBidi"/>
        </w:rPr>
        <w:t>/30/</w:t>
      </w:r>
      <w:r w:rsidRPr="00A079BE">
        <w:rPr>
          <w:rFonts w:asciiTheme="majorBidi" w:hAnsiTheme="majorBidi" w:cstheme="majorBidi"/>
          <w:lang w:val="en-US"/>
        </w:rPr>
        <w:t>israel</w:t>
      </w:r>
      <w:r w:rsidRPr="00A079BE">
        <w:rPr>
          <w:rFonts w:asciiTheme="majorBidi" w:hAnsiTheme="majorBidi" w:cstheme="majorBidi"/>
        </w:rPr>
        <w:t>2</w:t>
      </w:r>
      <w:r w:rsidRPr="00FE045D">
        <w:rPr>
          <w:rFonts w:asciiTheme="majorBidi" w:hAnsiTheme="majorBidi" w:cstheme="majorBidi"/>
        </w:rPr>
        <w:t xml:space="preserve"> (дата обращения 06.04.2021).</w:t>
      </w:r>
    </w:p>
  </w:footnote>
  <w:footnote w:id="74">
    <w:p w:rsidR="007F3018" w:rsidRPr="00D73641" w:rsidRDefault="007F3018" w:rsidP="00FE045D">
      <w:pPr>
        <w:pStyle w:val="a3"/>
        <w:rPr>
          <w:rFonts w:asciiTheme="majorBidi" w:hAnsiTheme="majorBidi" w:cstheme="majorBidi"/>
          <w:lang w:val="en-US"/>
        </w:rPr>
      </w:pPr>
      <w:r w:rsidRPr="00675574">
        <w:rPr>
          <w:rStyle w:val="a5"/>
          <w:rFonts w:asciiTheme="majorBidi" w:hAnsiTheme="majorBidi" w:cstheme="majorBidi"/>
        </w:rPr>
        <w:footnoteRef/>
      </w:r>
      <w:r w:rsidRPr="00675574">
        <w:rPr>
          <w:rFonts w:asciiTheme="majorBidi" w:hAnsiTheme="majorBidi" w:cstheme="majorBidi"/>
          <w:lang w:val="en-US"/>
        </w:rPr>
        <w:t xml:space="preserve"> Krusch D., Saudi Arabia Continues Boycott of Israel // Jewish Virtual Library, </w:t>
      </w:r>
      <w:r>
        <w:rPr>
          <w:rFonts w:asciiTheme="majorBidi" w:hAnsiTheme="majorBidi" w:cstheme="majorBidi"/>
          <w:lang w:val="en-US"/>
        </w:rPr>
        <w:t>2006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75">
    <w:p w:rsidR="007F3018" w:rsidRPr="00E951A3" w:rsidRDefault="007F3018" w:rsidP="00675574">
      <w:pPr>
        <w:pStyle w:val="a3"/>
        <w:rPr>
          <w:rFonts w:asciiTheme="majorBidi" w:hAnsiTheme="majorBidi" w:cstheme="majorBidi"/>
          <w:lang w:val="en-US" w:bidi="ar-EG"/>
        </w:rPr>
      </w:pPr>
      <w:r w:rsidRPr="00675574">
        <w:rPr>
          <w:rStyle w:val="a5"/>
          <w:rFonts w:asciiTheme="majorBidi" w:hAnsiTheme="majorBidi" w:cstheme="majorBidi"/>
        </w:rPr>
        <w:footnoteRef/>
      </w:r>
      <w:r w:rsidRPr="00675574">
        <w:rPr>
          <w:rFonts w:asciiTheme="majorBidi" w:hAnsiTheme="majorBidi" w:cstheme="majorBidi"/>
          <w:lang w:val="en-US"/>
        </w:rPr>
        <w:t xml:space="preserve"> Iran Leader Says Israel A ‘Cancerous Tumor’ To Be Destroyed // AP News. URL: </w:t>
      </w:r>
      <w:r w:rsidRPr="00A079BE">
        <w:rPr>
          <w:rFonts w:asciiTheme="majorBidi" w:hAnsiTheme="majorBidi" w:cstheme="majorBidi"/>
          <w:lang w:val="en-US"/>
        </w:rPr>
        <w:t>https://apnews.com/article/a033042303545d9ef783a95222d51b83</w:t>
      </w:r>
      <w:r w:rsidRPr="00675574">
        <w:rPr>
          <w:rFonts w:asciiTheme="majorBidi" w:hAnsiTheme="majorBidi" w:cstheme="majorBidi"/>
          <w:lang w:val="en-US"/>
        </w:rPr>
        <w:t xml:space="preserve"> </w:t>
      </w:r>
      <w:r w:rsidRPr="001D31AF">
        <w:rPr>
          <w:rFonts w:asciiTheme="majorBidi" w:hAnsiTheme="majorBidi" w:cstheme="majorBidi"/>
          <w:lang w:val="en-US"/>
        </w:rPr>
        <w:t>(</w:t>
      </w:r>
      <w:r w:rsidRPr="00675574">
        <w:rPr>
          <w:rFonts w:asciiTheme="majorBidi" w:hAnsiTheme="majorBidi" w:cstheme="majorBidi"/>
        </w:rPr>
        <w:t>дата</w:t>
      </w:r>
      <w:r w:rsidRPr="001D31AF">
        <w:rPr>
          <w:rFonts w:asciiTheme="majorBidi" w:hAnsiTheme="majorBidi" w:cstheme="majorBidi"/>
          <w:lang w:val="en-US"/>
        </w:rPr>
        <w:t xml:space="preserve"> </w:t>
      </w:r>
      <w:r w:rsidRPr="00675574">
        <w:rPr>
          <w:rFonts w:asciiTheme="majorBidi" w:hAnsiTheme="majorBidi" w:cstheme="majorBidi"/>
        </w:rPr>
        <w:t>обращения</w:t>
      </w:r>
      <w:r w:rsidRPr="001D31AF">
        <w:rPr>
          <w:rFonts w:asciiTheme="majorBidi" w:hAnsiTheme="majorBidi" w:cstheme="majorBidi"/>
          <w:lang w:val="en-US"/>
        </w:rPr>
        <w:t xml:space="preserve"> 06.04.2021)</w:t>
      </w:r>
      <w:r w:rsidRPr="00E951A3">
        <w:rPr>
          <w:rFonts w:asciiTheme="majorBidi" w:hAnsiTheme="majorBidi" w:cstheme="majorBidi"/>
          <w:lang w:val="en-US"/>
        </w:rPr>
        <w:t>.</w:t>
      </w:r>
    </w:p>
  </w:footnote>
  <w:footnote w:id="76">
    <w:p w:rsidR="007F3018" w:rsidRPr="00D73641" w:rsidRDefault="007F3018" w:rsidP="00FB1235">
      <w:pPr>
        <w:pStyle w:val="a3"/>
        <w:rPr>
          <w:lang w:val="en-US"/>
        </w:rPr>
      </w:pPr>
      <w:r w:rsidRPr="00675574">
        <w:rPr>
          <w:rStyle w:val="a5"/>
          <w:rFonts w:asciiTheme="majorBidi" w:hAnsiTheme="majorBidi" w:cstheme="majorBidi"/>
        </w:rPr>
        <w:footnoteRef/>
      </w:r>
      <w:r w:rsidRPr="00675574">
        <w:rPr>
          <w:rFonts w:asciiTheme="majorBidi" w:hAnsiTheme="majorBidi" w:cstheme="majorBidi"/>
          <w:lang w:val="en-US"/>
        </w:rPr>
        <w:t xml:space="preserve"> Dekel U. Guzansky Y. Israel and Saudi Arabia: Is the Enemy of My Enemy My Friend? // Institute for National Security Studies, 2013</w:t>
      </w:r>
      <w:r>
        <w:rPr>
          <w:rFonts w:asciiTheme="majorBidi" w:hAnsiTheme="majorBidi" w:cstheme="majorBidi"/>
          <w:lang w:val="en-US"/>
        </w:rPr>
        <w:t>, P.2</w:t>
      </w:r>
      <w:r w:rsidRPr="00D73641">
        <w:rPr>
          <w:rFonts w:asciiTheme="majorBidi" w:hAnsiTheme="majorBidi" w:cstheme="majorBidi"/>
          <w:lang w:val="en-US"/>
        </w:rPr>
        <w:t>.</w:t>
      </w:r>
    </w:p>
  </w:footnote>
  <w:footnote w:id="77">
    <w:p w:rsidR="007F3018" w:rsidRPr="00361F8A" w:rsidRDefault="007F3018">
      <w:pPr>
        <w:pStyle w:val="a3"/>
        <w:rPr>
          <w:rFonts w:asciiTheme="majorBidi" w:hAnsiTheme="majorBidi" w:cstheme="majorBidi"/>
          <w:lang w:bidi="he-IL"/>
        </w:rPr>
      </w:pPr>
      <w:r>
        <w:rPr>
          <w:rStyle w:val="a5"/>
        </w:rPr>
        <w:footnoteRef/>
      </w:r>
      <w:r w:rsidRPr="00982A7B">
        <w:rPr>
          <w:lang w:val="en-US"/>
        </w:rPr>
        <w:t xml:space="preserve"> </w:t>
      </w:r>
      <w:r w:rsidRPr="00361F8A">
        <w:rPr>
          <w:rFonts w:asciiTheme="majorBidi" w:hAnsiTheme="majorBidi" w:cstheme="majorBidi"/>
          <w:lang w:val="en-US"/>
        </w:rPr>
        <w:t>UAE official calls for international action to end “Iranian occupation” of disputed islands // MEI, 2018. URL</w:t>
      </w:r>
      <w:r w:rsidRPr="00361F8A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mei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edu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publications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uae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official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calls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international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action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end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iranian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occupation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disputed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islands</w:t>
      </w:r>
      <w:r w:rsidRPr="00361F8A">
        <w:rPr>
          <w:rFonts w:asciiTheme="majorBidi" w:hAnsiTheme="majorBidi" w:cstheme="majorBidi"/>
        </w:rPr>
        <w:t xml:space="preserve"> (дата обращения 06.04.2021).</w:t>
      </w:r>
    </w:p>
  </w:footnote>
  <w:footnote w:id="78">
    <w:p w:rsidR="007F3018" w:rsidRPr="00061228" w:rsidRDefault="007F3018">
      <w:pPr>
        <w:pStyle w:val="a3"/>
        <w:rPr>
          <w:lang w:bidi="ar-EG"/>
        </w:rPr>
      </w:pPr>
      <w:r>
        <w:rPr>
          <w:rStyle w:val="a5"/>
        </w:rPr>
        <w:footnoteRef/>
      </w:r>
      <w:r w:rsidRPr="00061228">
        <w:rPr>
          <w:lang w:val="en-US"/>
        </w:rPr>
        <w:t xml:space="preserve"> </w:t>
      </w:r>
      <w:r w:rsidRPr="00061228">
        <w:rPr>
          <w:rFonts w:asciiTheme="majorBidi" w:hAnsiTheme="majorBidi" w:cstheme="majorBidi"/>
          <w:lang w:val="en-US"/>
        </w:rPr>
        <w:t>Israel’s Relations With The Gulf States Focus On Iran, Perception Of Israeli Influence In Washington // Wikileaks, 2009. URL</w:t>
      </w:r>
      <w:r w:rsidRPr="00061228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wikileaks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org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plusd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cables</w:t>
      </w:r>
      <w:r w:rsidRPr="00A079BE">
        <w:rPr>
          <w:rFonts w:asciiTheme="majorBidi" w:hAnsiTheme="majorBidi" w:cstheme="majorBidi"/>
        </w:rPr>
        <w:t>/09</w:t>
      </w:r>
      <w:r w:rsidRPr="00A079BE">
        <w:rPr>
          <w:rFonts w:asciiTheme="majorBidi" w:hAnsiTheme="majorBidi" w:cstheme="majorBidi"/>
          <w:lang w:val="en-US"/>
        </w:rPr>
        <w:t>TELAVIV</w:t>
      </w:r>
      <w:r w:rsidRPr="00A079BE">
        <w:rPr>
          <w:rFonts w:asciiTheme="majorBidi" w:hAnsiTheme="majorBidi" w:cstheme="majorBidi"/>
        </w:rPr>
        <w:t>654_</w:t>
      </w:r>
      <w:r w:rsidRPr="00A079BE">
        <w:rPr>
          <w:rFonts w:asciiTheme="majorBidi" w:hAnsiTheme="majorBidi" w:cstheme="majorBidi"/>
          <w:lang w:val="en-US"/>
        </w:rPr>
        <w:t>a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html</w:t>
      </w:r>
      <w:r w:rsidRPr="00061228">
        <w:rPr>
          <w:rFonts w:asciiTheme="majorBidi" w:hAnsiTheme="majorBidi" w:cstheme="majorBidi"/>
        </w:rPr>
        <w:t xml:space="preserve"> (</w:t>
      </w:r>
      <w:r w:rsidRPr="00061228">
        <w:rPr>
          <w:rFonts w:asciiTheme="majorBidi" w:hAnsiTheme="majorBidi" w:cstheme="majorBidi"/>
          <w:lang w:bidi="ar-EG"/>
        </w:rPr>
        <w:t>Дата обращения: 07.04.2021).</w:t>
      </w:r>
    </w:p>
  </w:footnote>
  <w:footnote w:id="79">
    <w:p w:rsidR="007F3018" w:rsidRPr="007035C6" w:rsidRDefault="007F3018" w:rsidP="007035C6">
      <w:pPr>
        <w:pStyle w:val="a3"/>
      </w:pPr>
      <w:r>
        <w:rPr>
          <w:rStyle w:val="a5"/>
        </w:rPr>
        <w:footnoteRef/>
      </w:r>
      <w:r w:rsidRPr="007035C6">
        <w:rPr>
          <w:lang w:val="en-US"/>
        </w:rPr>
        <w:t xml:space="preserve"> </w:t>
      </w:r>
      <w:r w:rsidRPr="007035C6">
        <w:rPr>
          <w:rFonts w:asciiTheme="majorBidi" w:hAnsiTheme="majorBidi" w:cstheme="majorBidi"/>
          <w:lang w:val="en-US"/>
        </w:rPr>
        <w:t>Slackman  M. Possibility of a Nuclear-Armed Iran Alarms Arabs // New York Times, ,2009. URL</w:t>
      </w:r>
      <w:r w:rsidRPr="007035C6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nytimes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/2009/10/01/</w:t>
      </w:r>
      <w:r w:rsidRPr="00A079BE">
        <w:rPr>
          <w:rFonts w:asciiTheme="majorBidi" w:hAnsiTheme="majorBidi" w:cstheme="majorBidi"/>
          <w:lang w:val="en-US"/>
        </w:rPr>
        <w:t>world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middleeast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Olarabs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html</w:t>
      </w:r>
      <w:r>
        <w:rPr>
          <w:rFonts w:asciiTheme="majorBidi" w:hAnsiTheme="majorBidi" w:cstheme="majorBidi"/>
        </w:rPr>
        <w:t xml:space="preserve">  </w:t>
      </w:r>
      <w:r w:rsidRPr="007035C6">
        <w:rPr>
          <w:rFonts w:asciiTheme="majorBidi" w:hAnsiTheme="majorBidi" w:cstheme="majorBidi"/>
        </w:rPr>
        <w:t>(дата обращения 06.04.2021)</w:t>
      </w:r>
      <w:r>
        <w:rPr>
          <w:rFonts w:asciiTheme="majorBidi" w:hAnsiTheme="majorBidi" w:cstheme="majorBidi"/>
        </w:rPr>
        <w:t>.</w:t>
      </w:r>
    </w:p>
  </w:footnote>
  <w:footnote w:id="80">
    <w:p w:rsidR="007F3018" w:rsidRPr="001D31AF" w:rsidRDefault="007F3018" w:rsidP="001D31AF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1D31AF">
        <w:rPr>
          <w:lang w:val="en-US"/>
        </w:rPr>
        <w:t xml:space="preserve"> </w:t>
      </w:r>
      <w:r w:rsidRPr="001D31AF">
        <w:rPr>
          <w:rFonts w:asciiTheme="majorBidi" w:hAnsiTheme="majorBidi" w:cstheme="majorBidi"/>
          <w:lang w:val="en-US"/>
        </w:rPr>
        <w:t>Ben-Meir</w:t>
      </w:r>
      <w:r>
        <w:rPr>
          <w:lang w:val="en-US"/>
        </w:rPr>
        <w:t xml:space="preserve"> A. </w:t>
      </w:r>
      <w:r w:rsidRPr="001D31AF">
        <w:rPr>
          <w:rFonts w:asciiTheme="majorBidi" w:hAnsiTheme="majorBidi" w:cstheme="majorBidi"/>
          <w:lang w:val="en-US"/>
        </w:rPr>
        <w:t>Israel's Response To A Nuclear Iran</w:t>
      </w:r>
      <w:r>
        <w:rPr>
          <w:rFonts w:asciiTheme="majorBidi" w:hAnsiTheme="majorBidi" w:cstheme="majorBidi"/>
          <w:lang w:val="en-US"/>
        </w:rPr>
        <w:t xml:space="preserve"> // </w:t>
      </w:r>
      <w:r w:rsidRPr="001D31AF">
        <w:rPr>
          <w:rFonts w:asciiTheme="majorBidi" w:hAnsiTheme="majorBidi" w:cstheme="majorBidi"/>
          <w:lang w:val="en-US"/>
        </w:rPr>
        <w:t>International Journal on World Peace</w:t>
      </w:r>
    </w:p>
    <w:p w:rsidR="007F3018" w:rsidRPr="00FA017F" w:rsidRDefault="007F3018" w:rsidP="001D31AF">
      <w:pPr>
        <w:pStyle w:val="a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Vol</w:t>
      </w:r>
      <w:r w:rsidRPr="00FA017F">
        <w:rPr>
          <w:rFonts w:asciiTheme="majorBidi" w:hAnsiTheme="majorBidi" w:cstheme="majorBidi"/>
        </w:rPr>
        <w:t xml:space="preserve">. 27, </w:t>
      </w:r>
      <w:r>
        <w:rPr>
          <w:rFonts w:asciiTheme="majorBidi" w:hAnsiTheme="majorBidi" w:cstheme="majorBidi"/>
          <w:lang w:val="en-US"/>
        </w:rPr>
        <w:t>No</w:t>
      </w:r>
      <w:r w:rsidRPr="00FA017F">
        <w:rPr>
          <w:rFonts w:asciiTheme="majorBidi" w:hAnsiTheme="majorBidi" w:cstheme="majorBidi"/>
        </w:rPr>
        <w:t xml:space="preserve">. 1 (2010), </w:t>
      </w:r>
      <w:r>
        <w:rPr>
          <w:rFonts w:asciiTheme="majorBidi" w:hAnsiTheme="majorBidi" w:cstheme="majorBidi"/>
          <w:lang w:val="en-US"/>
        </w:rPr>
        <w:t>P</w:t>
      </w:r>
      <w:r w:rsidRPr="00FA017F">
        <w:rPr>
          <w:rFonts w:asciiTheme="majorBidi" w:hAnsiTheme="majorBidi" w:cstheme="majorBidi"/>
        </w:rPr>
        <w:t>. 69</w:t>
      </w:r>
      <w:r>
        <w:rPr>
          <w:rFonts w:asciiTheme="majorBidi" w:hAnsiTheme="majorBidi" w:cstheme="majorBidi"/>
        </w:rPr>
        <w:t>.</w:t>
      </w:r>
    </w:p>
  </w:footnote>
  <w:footnote w:id="81">
    <w:p w:rsidR="007F3018" w:rsidRPr="0032661A" w:rsidRDefault="007F3018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>
        <w:t xml:space="preserve"> </w:t>
      </w:r>
      <w:r w:rsidRPr="0032661A">
        <w:rPr>
          <w:rFonts w:asciiTheme="majorBidi" w:hAnsiTheme="majorBidi" w:cstheme="majorBidi"/>
        </w:rPr>
        <w:t>Там же</w:t>
      </w:r>
    </w:p>
  </w:footnote>
  <w:footnote w:id="82">
    <w:p w:rsidR="007F3018" w:rsidRPr="0032661A" w:rsidRDefault="007F3018" w:rsidP="001C7CB6">
      <w:pPr>
        <w:pStyle w:val="a3"/>
        <w:rPr>
          <w:rFonts w:asciiTheme="majorBidi" w:hAnsiTheme="majorBidi" w:cstheme="majorBidi"/>
        </w:rPr>
      </w:pPr>
      <w:r w:rsidRPr="0032661A">
        <w:rPr>
          <w:rStyle w:val="a5"/>
          <w:rFonts w:asciiTheme="majorBidi" w:hAnsiTheme="majorBidi" w:cstheme="majorBidi"/>
        </w:rPr>
        <w:footnoteRef/>
      </w:r>
      <w:r w:rsidRPr="0032661A">
        <w:rPr>
          <w:rFonts w:asciiTheme="majorBidi" w:hAnsiTheme="majorBidi" w:cstheme="majorBidi"/>
        </w:rPr>
        <w:t xml:space="preserve"> МАГАТЭ (Международное агентство по атомной энергии) — международная организация для развития сотрудничества в сфере мирного использования атомной энергии.</w:t>
      </w:r>
    </w:p>
  </w:footnote>
  <w:footnote w:id="83">
    <w:p w:rsidR="007F3018" w:rsidRPr="0032661A" w:rsidRDefault="007F3018">
      <w:pPr>
        <w:pStyle w:val="a3"/>
        <w:rPr>
          <w:lang w:bidi="ar-EG"/>
        </w:rPr>
      </w:pPr>
      <w:r w:rsidRPr="0032661A">
        <w:rPr>
          <w:rStyle w:val="a5"/>
          <w:rFonts w:asciiTheme="majorBidi" w:hAnsiTheme="majorBidi" w:cstheme="majorBidi"/>
        </w:rPr>
        <w:footnoteRef/>
      </w:r>
      <w:r w:rsidRPr="0032661A">
        <w:rPr>
          <w:rFonts w:asciiTheme="majorBidi" w:hAnsiTheme="majorBidi" w:cstheme="majorBidi"/>
          <w:lang w:val="en-US"/>
        </w:rPr>
        <w:t xml:space="preserve"> Like Israel, U.S. Arab Allies Fear Obama’s Iran Nuclear Deal // Wall Street Journal, 2015. URL</w:t>
      </w:r>
      <w:r w:rsidRPr="0032661A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wsj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articles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like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israel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u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arab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allies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fear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obamas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iran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nuclear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A079BE">
        <w:rPr>
          <w:rFonts w:asciiTheme="majorBidi" w:hAnsiTheme="majorBidi" w:cstheme="majorBidi"/>
        </w:rPr>
        <w:t>-1425504773</w:t>
      </w:r>
      <w:r w:rsidRPr="0032661A">
        <w:rPr>
          <w:rFonts w:asciiTheme="majorBidi" w:hAnsiTheme="majorBidi" w:cstheme="majorBidi"/>
        </w:rPr>
        <w:t xml:space="preserve"> (дата обращения 06.04.2021).</w:t>
      </w:r>
    </w:p>
  </w:footnote>
  <w:footnote w:id="84">
    <w:p w:rsidR="007F3018" w:rsidRPr="00360A46" w:rsidRDefault="007F3018" w:rsidP="007F3018">
      <w:pPr>
        <w:pStyle w:val="a3"/>
        <w:rPr>
          <w:lang w:bidi="he-IL"/>
        </w:rPr>
      </w:pPr>
      <w:r>
        <w:rPr>
          <w:rStyle w:val="a5"/>
        </w:rPr>
        <w:footnoteRef/>
      </w:r>
      <w:r w:rsidRPr="0032661A">
        <w:rPr>
          <w:lang w:val="en-US"/>
        </w:rPr>
        <w:t xml:space="preserve"> </w:t>
      </w:r>
      <w:r w:rsidRPr="00360A46">
        <w:rPr>
          <w:rFonts w:asciiTheme="majorBidi" w:hAnsiTheme="majorBidi" w:cstheme="majorBidi"/>
          <w:lang w:val="en-US"/>
        </w:rPr>
        <w:t xml:space="preserve">Netanyahu: We won’t be bound by ‘Iran deal that threatens us with annihilation’ </w:t>
      </w:r>
      <w:r w:rsidRPr="00610EBC">
        <w:rPr>
          <w:rFonts w:asciiTheme="majorBidi" w:hAnsiTheme="majorBidi" w:cstheme="majorBidi"/>
          <w:lang w:val="en-US"/>
        </w:rPr>
        <w:t>// The Times of Israel.</w:t>
      </w:r>
      <w:r w:rsidRPr="00360A46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URL</w:t>
      </w:r>
      <w:r w:rsidRPr="00360A46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timesofisrael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netanyahu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we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wont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be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bound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by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iran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that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threatens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us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with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annihilation</w:t>
      </w:r>
      <w:r w:rsidRPr="00A079BE">
        <w:rPr>
          <w:rFonts w:asciiTheme="majorBidi" w:hAnsiTheme="majorBidi" w:cstheme="majorBidi"/>
        </w:rPr>
        <w:t>/</w:t>
      </w:r>
      <w:r w:rsidRPr="00360A4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дата обращения 24.04.2021).</w:t>
      </w:r>
    </w:p>
  </w:footnote>
  <w:footnote w:id="85">
    <w:p w:rsidR="007F3018" w:rsidRPr="004248D0" w:rsidRDefault="007F3018" w:rsidP="007F3018">
      <w:pPr>
        <w:pStyle w:val="a3"/>
        <w:rPr>
          <w:rFonts w:asciiTheme="majorBidi" w:hAnsiTheme="majorBidi" w:cstheme="majorBidi"/>
          <w:rtl/>
          <w:lang w:bidi="he-IL"/>
        </w:rPr>
      </w:pPr>
      <w:r w:rsidRPr="004248D0">
        <w:rPr>
          <w:rStyle w:val="a5"/>
          <w:rFonts w:asciiTheme="majorBidi" w:hAnsiTheme="majorBidi" w:cstheme="majorBidi"/>
        </w:rPr>
        <w:footnoteRef/>
      </w:r>
      <w:r w:rsidRPr="004248D0">
        <w:rPr>
          <w:rFonts w:asciiTheme="majorBidi" w:hAnsiTheme="majorBidi" w:cstheme="majorBidi"/>
          <w:lang w:val="en-US"/>
        </w:rPr>
        <w:t xml:space="preserve"> Iran nuclear deal: Saudi Arabia and Gulf react with caution</w:t>
      </w:r>
      <w:r>
        <w:rPr>
          <w:rFonts w:asciiTheme="majorBidi" w:hAnsiTheme="majorBidi" w:cstheme="majorBidi"/>
          <w:lang w:val="en-US"/>
        </w:rPr>
        <w:t xml:space="preserve"> //</w:t>
      </w:r>
      <w:r w:rsidRPr="004248D0">
        <w:rPr>
          <w:rFonts w:asciiTheme="majorBidi" w:hAnsiTheme="majorBidi" w:cstheme="majorBidi"/>
          <w:lang w:val="en-US"/>
        </w:rPr>
        <w:t xml:space="preserve"> The Guardian</w:t>
      </w:r>
      <w:r>
        <w:rPr>
          <w:rFonts w:asciiTheme="majorBidi" w:hAnsiTheme="majorBidi" w:cstheme="majorBidi"/>
          <w:lang w:val="en-US"/>
        </w:rPr>
        <w:t xml:space="preserve">. </w:t>
      </w:r>
      <w:r w:rsidRPr="004248D0">
        <w:rPr>
          <w:rFonts w:asciiTheme="majorBidi" w:hAnsiTheme="majorBidi" w:cstheme="majorBidi"/>
          <w:lang w:val="en-US"/>
        </w:rPr>
        <w:t>URL</w:t>
      </w:r>
      <w:r w:rsidRPr="007F3018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7F3018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7F3018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theguardian</w:t>
      </w:r>
      <w:r w:rsidRPr="007F3018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7F3018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world</w:t>
      </w:r>
      <w:r w:rsidRPr="007F3018">
        <w:rPr>
          <w:rFonts w:asciiTheme="majorBidi" w:hAnsiTheme="majorBidi" w:cstheme="majorBidi"/>
        </w:rPr>
        <w:t>/2013/</w:t>
      </w:r>
      <w:r w:rsidRPr="00A079BE">
        <w:rPr>
          <w:rFonts w:asciiTheme="majorBidi" w:hAnsiTheme="majorBidi" w:cstheme="majorBidi"/>
          <w:lang w:val="en-US"/>
        </w:rPr>
        <w:t>nov</w:t>
      </w:r>
      <w:r w:rsidRPr="007F3018">
        <w:rPr>
          <w:rFonts w:asciiTheme="majorBidi" w:hAnsiTheme="majorBidi" w:cstheme="majorBidi"/>
        </w:rPr>
        <w:t>/24/</w:t>
      </w:r>
      <w:r w:rsidRPr="00A079BE">
        <w:rPr>
          <w:rFonts w:asciiTheme="majorBidi" w:hAnsiTheme="majorBidi" w:cstheme="majorBidi"/>
          <w:lang w:val="en-US"/>
        </w:rPr>
        <w:t>iran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nuclear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middle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east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reaction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saudi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arabia</w:t>
      </w:r>
      <w:r w:rsidRPr="007F3018">
        <w:rPr>
          <w:rFonts w:asciiTheme="majorBidi" w:hAnsiTheme="majorBidi" w:cstheme="majorBidi"/>
        </w:rPr>
        <w:t xml:space="preserve"> (</w:t>
      </w:r>
      <w:r w:rsidRPr="004248D0">
        <w:rPr>
          <w:rFonts w:asciiTheme="majorBidi" w:hAnsiTheme="majorBidi" w:cstheme="majorBidi"/>
        </w:rPr>
        <w:t>дата</w:t>
      </w:r>
      <w:r w:rsidRPr="007F3018">
        <w:rPr>
          <w:rFonts w:asciiTheme="majorBidi" w:hAnsiTheme="majorBidi" w:cstheme="majorBidi"/>
        </w:rPr>
        <w:t xml:space="preserve"> </w:t>
      </w:r>
      <w:r w:rsidRPr="004248D0">
        <w:rPr>
          <w:rFonts w:asciiTheme="majorBidi" w:hAnsiTheme="majorBidi" w:cstheme="majorBidi"/>
        </w:rPr>
        <w:t>обращения</w:t>
      </w:r>
      <w:r w:rsidRPr="007F3018">
        <w:rPr>
          <w:rFonts w:asciiTheme="majorBidi" w:hAnsiTheme="majorBidi" w:cstheme="majorBidi"/>
        </w:rPr>
        <w:t xml:space="preserve"> 24.04.2021)</w:t>
      </w:r>
    </w:p>
  </w:footnote>
  <w:footnote w:id="86">
    <w:p w:rsidR="007F3018" w:rsidRPr="00E60EBB" w:rsidRDefault="007F3018" w:rsidP="00E60EBB">
      <w:pPr>
        <w:pStyle w:val="a3"/>
      </w:pPr>
      <w:r w:rsidRPr="004248D0">
        <w:rPr>
          <w:rStyle w:val="a5"/>
          <w:rFonts w:asciiTheme="majorBidi" w:hAnsiTheme="majorBidi" w:cstheme="majorBidi"/>
        </w:rPr>
        <w:footnoteRef/>
      </w:r>
      <w:r w:rsidRPr="004248D0">
        <w:rPr>
          <w:rFonts w:asciiTheme="majorBidi" w:hAnsiTheme="majorBidi" w:cstheme="majorBidi"/>
          <w:lang w:val="en-US"/>
        </w:rPr>
        <w:t xml:space="preserve">  Official Source on Nuclear Deal between Iran and </w:t>
      </w:r>
      <w:r w:rsidRPr="00E60EBB">
        <w:rPr>
          <w:rFonts w:asciiTheme="majorBidi" w:hAnsiTheme="majorBidi" w:cstheme="majorBidi"/>
          <w:lang w:val="en-US"/>
        </w:rPr>
        <w:t>P5+1 Group" // Saudi Press Agenc</w:t>
      </w:r>
      <w:r>
        <w:rPr>
          <w:rFonts w:asciiTheme="majorBidi" w:hAnsiTheme="majorBidi" w:cstheme="majorBidi"/>
          <w:lang w:val="en-US"/>
        </w:rPr>
        <w:t>y</w:t>
      </w:r>
      <w:r w:rsidRPr="00E60EBB">
        <w:rPr>
          <w:rFonts w:asciiTheme="majorBidi" w:hAnsiTheme="majorBidi" w:cstheme="majorBidi"/>
          <w:lang w:val="en-US"/>
        </w:rPr>
        <w:t>, 2015</w:t>
      </w:r>
      <w:r>
        <w:rPr>
          <w:lang w:val="en-US"/>
        </w:rPr>
        <w:t>. URL</w:t>
      </w:r>
      <w:r w:rsidRPr="00610EBC">
        <w:t xml:space="preserve">: </w:t>
      </w:r>
      <w:r w:rsidRPr="00A079BE">
        <w:rPr>
          <w:lang w:val="en-US"/>
        </w:rPr>
        <w:t>https</w:t>
      </w:r>
      <w:r w:rsidRPr="00A079BE">
        <w:t>://</w:t>
      </w:r>
      <w:r w:rsidRPr="00A079BE">
        <w:rPr>
          <w:lang w:val="en-US"/>
        </w:rPr>
        <w:t>www</w:t>
      </w:r>
      <w:r w:rsidRPr="00A079BE">
        <w:t>.</w:t>
      </w:r>
      <w:r w:rsidRPr="00A079BE">
        <w:rPr>
          <w:lang w:val="en-US"/>
        </w:rPr>
        <w:t>spa</w:t>
      </w:r>
      <w:r w:rsidRPr="00A079BE">
        <w:t>.</w:t>
      </w:r>
      <w:r w:rsidRPr="00A079BE">
        <w:rPr>
          <w:lang w:val="en-US"/>
        </w:rPr>
        <w:t>gov</w:t>
      </w:r>
      <w:r w:rsidRPr="00A079BE">
        <w:t>.</w:t>
      </w:r>
      <w:r w:rsidRPr="00A079BE">
        <w:rPr>
          <w:lang w:val="en-US"/>
        </w:rPr>
        <w:t>sa</w:t>
      </w:r>
      <w:r w:rsidRPr="00A079BE">
        <w:t>/</w:t>
      </w:r>
      <w:r w:rsidRPr="00A079BE">
        <w:rPr>
          <w:lang w:val="en-US"/>
        </w:rPr>
        <w:t>viewstory</w:t>
      </w:r>
      <w:r w:rsidRPr="00A079BE">
        <w:t>.</w:t>
      </w:r>
      <w:r w:rsidRPr="00A079BE">
        <w:rPr>
          <w:lang w:val="en-US"/>
        </w:rPr>
        <w:t>php</w:t>
      </w:r>
      <w:r w:rsidRPr="00A079BE">
        <w:t>?</w:t>
      </w:r>
      <w:r w:rsidRPr="00A079BE">
        <w:rPr>
          <w:lang w:val="en-US"/>
        </w:rPr>
        <w:t>newsid</w:t>
      </w:r>
      <w:r w:rsidRPr="00A079BE">
        <w:t>=1380735</w:t>
      </w:r>
      <w:r w:rsidRPr="00704358">
        <w:t xml:space="preserve"> </w:t>
      </w:r>
      <w:r>
        <w:t>(дата обращения 11.04.2021).</w:t>
      </w:r>
    </w:p>
  </w:footnote>
  <w:footnote w:id="87">
    <w:p w:rsidR="007F3018" w:rsidRPr="00E73979" w:rsidRDefault="007F3018" w:rsidP="007F3018">
      <w:pPr>
        <w:pStyle w:val="a3"/>
        <w:rPr>
          <w:lang w:val="en-US"/>
        </w:rPr>
      </w:pPr>
      <w:r>
        <w:rPr>
          <w:rStyle w:val="a5"/>
        </w:rPr>
        <w:footnoteRef/>
      </w:r>
      <w:r w:rsidRPr="008D7111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Landler </w:t>
      </w:r>
      <w:r w:rsidRPr="008D7111">
        <w:rPr>
          <w:rFonts w:asciiTheme="majorBidi" w:hAnsiTheme="majorBidi" w:cstheme="majorBidi"/>
          <w:lang w:val="en-US"/>
        </w:rPr>
        <w:t xml:space="preserve"> M</w:t>
      </w:r>
      <w:r>
        <w:rPr>
          <w:rFonts w:asciiTheme="majorBidi" w:hAnsiTheme="majorBidi" w:cstheme="majorBidi"/>
          <w:lang w:val="en-US"/>
        </w:rPr>
        <w:t xml:space="preserve">. </w:t>
      </w:r>
      <w:r w:rsidRPr="008D7111">
        <w:rPr>
          <w:rFonts w:asciiTheme="majorBidi" w:hAnsiTheme="majorBidi" w:cstheme="majorBidi"/>
          <w:lang w:val="en-US"/>
        </w:rPr>
        <w:t>Trump Recognizes Jerusalem as Israel's Capital a</w:t>
      </w:r>
      <w:r>
        <w:rPr>
          <w:rFonts w:asciiTheme="majorBidi" w:hAnsiTheme="majorBidi" w:cstheme="majorBidi"/>
          <w:lang w:val="en-US"/>
        </w:rPr>
        <w:t>nd Orders U.S. Embassy to Move //</w:t>
      </w:r>
      <w:r w:rsidRPr="008D711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The New York Times</w:t>
      </w:r>
      <w:r w:rsidRPr="00E73979">
        <w:rPr>
          <w:rFonts w:asciiTheme="majorBidi" w:hAnsiTheme="majorBidi" w:cstheme="majorBidi"/>
          <w:lang w:val="en-US"/>
        </w:rPr>
        <w:t>.</w:t>
      </w:r>
    </w:p>
  </w:footnote>
  <w:footnote w:id="88">
    <w:p w:rsidR="007F3018" w:rsidRPr="00A90D3B" w:rsidRDefault="007F3018" w:rsidP="007F3018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170F2E">
        <w:rPr>
          <w:lang w:val="en-US"/>
        </w:rPr>
        <w:t xml:space="preserve"> </w:t>
      </w:r>
      <w:r w:rsidRPr="00A90D3B">
        <w:rPr>
          <w:rFonts w:asciiTheme="majorBidi" w:hAnsiTheme="majorBidi" w:cstheme="majorBidi"/>
          <w:lang w:val="en-US"/>
        </w:rPr>
        <w:t>Trump formally recognises Israeli sovereignty over Golan Heights</w:t>
      </w:r>
      <w:r>
        <w:rPr>
          <w:rFonts w:asciiTheme="majorBidi" w:hAnsiTheme="majorBidi" w:cstheme="majorBidi"/>
          <w:lang w:val="en-US" w:bidi="he-IL"/>
        </w:rPr>
        <w:t xml:space="preserve"> // </w:t>
      </w:r>
      <w:r>
        <w:rPr>
          <w:rFonts w:asciiTheme="majorBidi" w:hAnsiTheme="majorBidi" w:cstheme="majorBidi"/>
          <w:lang w:val="en-US"/>
        </w:rPr>
        <w:t>Al Jazeera</w:t>
      </w:r>
      <w:r w:rsidRPr="00A90D3B">
        <w:rPr>
          <w:rFonts w:asciiTheme="majorBidi" w:hAnsiTheme="majorBidi" w:cstheme="majorBidi"/>
          <w:lang w:val="en-US"/>
        </w:rPr>
        <w:t>. URL</w:t>
      </w:r>
      <w:r w:rsidRPr="00A90D3B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aljazeera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news</w:t>
      </w:r>
      <w:r w:rsidRPr="00A079BE">
        <w:rPr>
          <w:rFonts w:asciiTheme="majorBidi" w:hAnsiTheme="majorBidi" w:cstheme="majorBidi"/>
        </w:rPr>
        <w:t>/2019/03/25/</w:t>
      </w:r>
      <w:r w:rsidRPr="00A079BE">
        <w:rPr>
          <w:rFonts w:asciiTheme="majorBidi" w:hAnsiTheme="majorBidi" w:cstheme="majorBidi"/>
          <w:lang w:val="en-US"/>
        </w:rPr>
        <w:t>trump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formally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recognises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israeli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sovereignty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over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golan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heights</w:t>
      </w:r>
      <w:r w:rsidRPr="00A079BE">
        <w:rPr>
          <w:rFonts w:asciiTheme="majorBidi" w:hAnsiTheme="majorBidi" w:cstheme="majorBidi"/>
        </w:rPr>
        <w:t>/</w:t>
      </w:r>
      <w:r w:rsidRPr="00A90D3B">
        <w:rPr>
          <w:rFonts w:asciiTheme="majorBidi" w:hAnsiTheme="majorBidi" w:cstheme="majorBidi"/>
        </w:rPr>
        <w:t xml:space="preserve"> 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89">
    <w:p w:rsidR="007F3018" w:rsidRPr="00724C0C" w:rsidRDefault="007F3018" w:rsidP="007F3018">
      <w:pPr>
        <w:pStyle w:val="a3"/>
        <w:rPr>
          <w:rFonts w:asciiTheme="majorBidi" w:hAnsiTheme="majorBidi" w:cstheme="majorBidi"/>
          <w:rtl/>
          <w:lang w:bidi="he-IL"/>
        </w:rPr>
      </w:pPr>
      <w:r w:rsidRPr="00A90D3B">
        <w:rPr>
          <w:rStyle w:val="a5"/>
          <w:rFonts w:asciiTheme="majorBidi" w:hAnsiTheme="majorBidi" w:cstheme="majorBidi"/>
        </w:rPr>
        <w:footnoteRef/>
      </w:r>
      <w:r w:rsidRPr="00A90D3B">
        <w:rPr>
          <w:rFonts w:asciiTheme="majorBidi" w:hAnsiTheme="majorBidi" w:cstheme="majorBidi"/>
          <w:lang w:val="en-US" w:bidi="he-IL"/>
        </w:rPr>
        <w:t xml:space="preserve"> </w:t>
      </w:r>
      <w:r w:rsidRPr="00724C0C">
        <w:rPr>
          <w:rFonts w:asciiTheme="majorBidi" w:hAnsiTheme="majorBidi" w:cstheme="majorBidi"/>
          <w:lang w:val="en-US" w:bidi="he-IL"/>
        </w:rPr>
        <w:t>In Shift, U.S. Says Israeli Settlements in West Bank Do</w:t>
      </w:r>
      <w:r>
        <w:rPr>
          <w:rFonts w:asciiTheme="majorBidi" w:hAnsiTheme="majorBidi" w:cstheme="majorBidi"/>
          <w:lang w:val="en-US" w:bidi="he-IL"/>
        </w:rPr>
        <w:t xml:space="preserve"> Not Violate International Law //</w:t>
      </w:r>
      <w:r w:rsidRPr="00724C0C">
        <w:rPr>
          <w:rFonts w:asciiTheme="majorBidi" w:hAnsiTheme="majorBidi" w:cstheme="majorBidi"/>
          <w:lang w:val="en-US" w:bidi="he-IL"/>
        </w:rPr>
        <w:t xml:space="preserve"> The New York Times. URL</w:t>
      </w:r>
      <w:r w:rsidRPr="00724C0C">
        <w:rPr>
          <w:rFonts w:asciiTheme="majorBidi" w:hAnsiTheme="majorBidi" w:cstheme="majorBidi"/>
          <w:lang w:bidi="he-IL"/>
        </w:rPr>
        <w:t xml:space="preserve">: </w:t>
      </w:r>
      <w:r w:rsidRPr="00A079BE">
        <w:rPr>
          <w:rFonts w:asciiTheme="majorBidi" w:hAnsiTheme="majorBidi" w:cstheme="majorBidi"/>
          <w:lang w:val="en-US" w:bidi="he-IL"/>
        </w:rPr>
        <w:t>https</w:t>
      </w:r>
      <w:r w:rsidRPr="00A079BE">
        <w:rPr>
          <w:rFonts w:asciiTheme="majorBidi" w:hAnsiTheme="majorBidi" w:cstheme="majorBidi"/>
          <w:lang w:bidi="he-IL"/>
        </w:rPr>
        <w:t>://</w:t>
      </w:r>
      <w:r w:rsidRPr="00A079BE">
        <w:rPr>
          <w:rFonts w:asciiTheme="majorBidi" w:hAnsiTheme="majorBidi" w:cstheme="majorBidi"/>
          <w:lang w:val="en-US" w:bidi="he-IL"/>
        </w:rPr>
        <w:t>www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nytimes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com</w:t>
      </w:r>
      <w:r w:rsidRPr="00A079BE">
        <w:rPr>
          <w:rFonts w:asciiTheme="majorBidi" w:hAnsiTheme="majorBidi" w:cstheme="majorBidi"/>
          <w:lang w:bidi="he-IL"/>
        </w:rPr>
        <w:t>/2019/11/18/</w:t>
      </w:r>
      <w:r w:rsidRPr="00A079BE">
        <w:rPr>
          <w:rFonts w:asciiTheme="majorBidi" w:hAnsiTheme="majorBidi" w:cstheme="majorBidi"/>
          <w:lang w:val="en-US" w:bidi="he-IL"/>
        </w:rPr>
        <w:t>world</w:t>
      </w:r>
      <w:r w:rsidRPr="00A079BE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val="en-US" w:bidi="he-IL"/>
        </w:rPr>
        <w:t>middleeast</w:t>
      </w:r>
      <w:r w:rsidRPr="00A079BE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val="en-US" w:bidi="he-IL"/>
        </w:rPr>
        <w:t>trump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israel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west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bank</w:t>
      </w:r>
      <w:r w:rsidRPr="00A079BE">
        <w:rPr>
          <w:rFonts w:asciiTheme="majorBidi" w:hAnsiTheme="majorBidi" w:cstheme="majorBidi"/>
          <w:lang w:bidi="he-IL"/>
        </w:rPr>
        <w:t>-</w:t>
      </w:r>
      <w:r w:rsidRPr="00A079BE">
        <w:rPr>
          <w:rFonts w:asciiTheme="majorBidi" w:hAnsiTheme="majorBidi" w:cstheme="majorBidi"/>
          <w:lang w:val="en-US" w:bidi="he-IL"/>
        </w:rPr>
        <w:t>settlements</w:t>
      </w:r>
      <w:r w:rsidRPr="00A079BE">
        <w:rPr>
          <w:rFonts w:asciiTheme="majorBidi" w:hAnsiTheme="majorBidi" w:cstheme="majorBidi"/>
          <w:lang w:bidi="he-IL"/>
        </w:rPr>
        <w:t>.</w:t>
      </w:r>
      <w:r w:rsidRPr="00A079BE">
        <w:rPr>
          <w:rFonts w:asciiTheme="majorBidi" w:hAnsiTheme="majorBidi" w:cstheme="majorBidi"/>
          <w:lang w:val="en-US" w:bidi="he-IL"/>
        </w:rPr>
        <w:t>html</w:t>
      </w:r>
      <w:r w:rsidRPr="00724C0C">
        <w:rPr>
          <w:rFonts w:asciiTheme="majorBidi" w:hAnsiTheme="majorBidi" w:cstheme="majorBidi"/>
          <w:lang w:bidi="he-IL"/>
        </w:rPr>
        <w:t xml:space="preserve">  (дата обращения 30.09.2020)</w:t>
      </w:r>
      <w:r>
        <w:rPr>
          <w:rFonts w:asciiTheme="majorBidi" w:hAnsiTheme="majorBidi" w:cstheme="majorBidi"/>
          <w:lang w:bidi="he-IL"/>
        </w:rPr>
        <w:t>.</w:t>
      </w:r>
    </w:p>
  </w:footnote>
  <w:footnote w:id="90">
    <w:p w:rsidR="007F3018" w:rsidRPr="00A90D3B" w:rsidRDefault="007F3018" w:rsidP="007F3018">
      <w:pPr>
        <w:pStyle w:val="a3"/>
        <w:rPr>
          <w:rFonts w:asciiTheme="majorBidi" w:hAnsiTheme="majorBidi" w:cstheme="majorBidi"/>
        </w:rPr>
      </w:pPr>
      <w:r w:rsidRPr="00A90D3B">
        <w:rPr>
          <w:rStyle w:val="a5"/>
          <w:rFonts w:asciiTheme="majorBidi" w:hAnsiTheme="majorBidi" w:cstheme="majorBidi"/>
        </w:rPr>
        <w:footnoteRef/>
      </w:r>
      <w:r w:rsidRPr="00A90D3B">
        <w:rPr>
          <w:rFonts w:asciiTheme="majorBidi" w:hAnsiTheme="majorBidi" w:cstheme="majorBidi"/>
          <w:lang w:val="en-US"/>
        </w:rPr>
        <w:t xml:space="preserve"> </w:t>
      </w:r>
      <w:r w:rsidRPr="00724C0C">
        <w:rPr>
          <w:rFonts w:asciiTheme="majorBidi" w:hAnsiTheme="majorBidi" w:cstheme="majorBidi"/>
          <w:lang w:val="en-US"/>
        </w:rPr>
        <w:t>US to shut Pal</w:t>
      </w:r>
      <w:r>
        <w:rPr>
          <w:rFonts w:asciiTheme="majorBidi" w:hAnsiTheme="majorBidi" w:cstheme="majorBidi"/>
          <w:lang w:val="en-US"/>
        </w:rPr>
        <w:t>estinian mission in Washington //</w:t>
      </w:r>
      <w:r w:rsidRPr="00724C0C">
        <w:rPr>
          <w:rFonts w:asciiTheme="majorBidi" w:hAnsiTheme="majorBidi" w:cstheme="majorBidi"/>
          <w:lang w:val="en-US"/>
        </w:rPr>
        <w:t xml:space="preserve"> BBC News. URL</w:t>
      </w:r>
      <w:r w:rsidRPr="00724C0C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bbc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news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world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middle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east</w:t>
      </w:r>
      <w:r w:rsidRPr="00A079BE">
        <w:rPr>
          <w:rFonts w:asciiTheme="majorBidi" w:hAnsiTheme="majorBidi" w:cstheme="majorBidi"/>
        </w:rPr>
        <w:t>-45471420</w:t>
      </w:r>
      <w:r w:rsidRPr="00724C0C">
        <w:rPr>
          <w:rFonts w:asciiTheme="majorBidi" w:hAnsiTheme="majorBidi" w:cstheme="majorBidi"/>
        </w:rPr>
        <w:t xml:space="preserve">  (дата обращения 30.09.2020) </w:t>
      </w:r>
    </w:p>
  </w:footnote>
  <w:footnote w:id="91">
    <w:p w:rsidR="007F3018" w:rsidRPr="00E73979" w:rsidRDefault="007F3018" w:rsidP="007F3018">
      <w:pPr>
        <w:pStyle w:val="a3"/>
      </w:pPr>
      <w:r>
        <w:rPr>
          <w:rStyle w:val="a5"/>
        </w:rPr>
        <w:footnoteRef/>
      </w:r>
      <w:r w:rsidRPr="00E73979">
        <w:rPr>
          <w:lang w:val="en-US"/>
        </w:rPr>
        <w:t xml:space="preserve"> </w:t>
      </w:r>
      <w:r w:rsidRPr="008E52E5">
        <w:rPr>
          <w:rFonts w:asciiTheme="majorBidi" w:hAnsiTheme="majorBidi" w:cstheme="majorBidi"/>
          <w:lang w:val="en-US"/>
        </w:rPr>
        <w:t xml:space="preserve">Trump Withdraws U.S. From 'One-Sided' Iran Nuclear Deal </w:t>
      </w:r>
      <w:r w:rsidRPr="008E52E5">
        <w:rPr>
          <w:rFonts w:asciiTheme="majorBidi" w:hAnsiTheme="majorBidi" w:cstheme="majorBidi"/>
          <w:lang w:val="en-US" w:bidi="he-IL"/>
        </w:rPr>
        <w:t>//</w:t>
      </w:r>
      <w:r w:rsidRPr="008E52E5">
        <w:rPr>
          <w:rFonts w:asciiTheme="majorBidi" w:hAnsiTheme="majorBidi" w:cstheme="majorBidi"/>
          <w:lang w:val="en-US"/>
        </w:rPr>
        <w:t xml:space="preserve"> The N</w:t>
      </w:r>
      <w:r>
        <w:rPr>
          <w:rFonts w:asciiTheme="majorBidi" w:hAnsiTheme="majorBidi" w:cstheme="majorBidi"/>
          <w:lang w:val="en-US"/>
        </w:rPr>
        <w:t>ew York Times</w:t>
      </w:r>
      <w:r w:rsidRPr="008E52E5">
        <w:rPr>
          <w:rFonts w:asciiTheme="majorBidi" w:hAnsiTheme="majorBidi" w:cstheme="majorBidi"/>
          <w:lang w:val="en-US"/>
        </w:rPr>
        <w:t>. URL</w:t>
      </w:r>
      <w:r w:rsidRPr="008E52E5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nytimes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/2018/05/08/</w:t>
      </w:r>
      <w:r w:rsidRPr="00A079BE">
        <w:rPr>
          <w:rFonts w:asciiTheme="majorBidi" w:hAnsiTheme="majorBidi" w:cstheme="majorBidi"/>
          <w:lang w:val="en-US"/>
        </w:rPr>
        <w:t>world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middleeast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trump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iran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nuclear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html</w:t>
      </w:r>
      <w:r w:rsidRPr="008E52E5">
        <w:rPr>
          <w:rFonts w:asciiTheme="majorBidi" w:hAnsiTheme="majorBidi" w:cstheme="majorBidi"/>
        </w:rPr>
        <w:t xml:space="preserve">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92">
    <w:p w:rsidR="007F3018" w:rsidRPr="00E73979" w:rsidRDefault="007F3018" w:rsidP="00E73979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E73979">
        <w:t xml:space="preserve"> </w:t>
      </w:r>
      <w:r w:rsidRPr="00E73979">
        <w:rPr>
          <w:rFonts w:asciiTheme="majorBidi" w:hAnsiTheme="majorBidi" w:cstheme="majorBidi"/>
        </w:rPr>
        <w:t>Корпус стражей исламской революции, сокр. КСИР - элитное иранское военно-политическое формирование, созданное в 1979 году из военизированных отрядов исламских революционных комитетов, сторонников лидера иранских шиитов великого аятоллы Хомейни.</w:t>
      </w:r>
    </w:p>
  </w:footnote>
  <w:footnote w:id="93">
    <w:p w:rsidR="007F3018" w:rsidRPr="00724C0C" w:rsidRDefault="007F3018" w:rsidP="007F3018">
      <w:pPr>
        <w:pStyle w:val="a3"/>
      </w:pPr>
      <w:r w:rsidRPr="00A90D3B">
        <w:rPr>
          <w:rStyle w:val="a5"/>
          <w:rFonts w:asciiTheme="majorBidi" w:hAnsiTheme="majorBidi" w:cstheme="majorBidi"/>
        </w:rPr>
        <w:footnoteRef/>
      </w:r>
      <w:r w:rsidRPr="00A90D3B">
        <w:rPr>
          <w:rFonts w:asciiTheme="majorBidi" w:hAnsiTheme="majorBidi" w:cstheme="majorBidi"/>
          <w:lang w:val="en-US"/>
        </w:rPr>
        <w:t xml:space="preserve"> </w:t>
      </w:r>
      <w:r w:rsidRPr="00724C0C">
        <w:rPr>
          <w:rFonts w:asciiTheme="majorBidi" w:hAnsiTheme="majorBidi" w:cstheme="majorBidi"/>
          <w:lang w:val="en-US"/>
        </w:rPr>
        <w:t>Who was Qasem Soleimani, the Iranian comm</w:t>
      </w:r>
      <w:r>
        <w:rPr>
          <w:rFonts w:asciiTheme="majorBidi" w:hAnsiTheme="majorBidi" w:cstheme="majorBidi"/>
          <w:lang w:val="en-US"/>
        </w:rPr>
        <w:t>ander killed by a US airstrike //</w:t>
      </w:r>
      <w:r w:rsidRPr="00724C0C">
        <w:rPr>
          <w:rFonts w:asciiTheme="majorBidi" w:hAnsiTheme="majorBidi" w:cstheme="majorBidi"/>
          <w:lang w:val="en-US"/>
        </w:rPr>
        <w:t xml:space="preserve"> CNN</w:t>
      </w:r>
      <w:r w:rsidRPr="00E548ED">
        <w:rPr>
          <w:rFonts w:asciiTheme="majorBidi" w:hAnsiTheme="majorBidi" w:cstheme="majorBidi"/>
          <w:lang w:val="en-US"/>
        </w:rPr>
        <w:t xml:space="preserve">. </w:t>
      </w:r>
      <w:r w:rsidRPr="00724C0C">
        <w:rPr>
          <w:rFonts w:asciiTheme="majorBidi" w:hAnsiTheme="majorBidi" w:cstheme="majorBidi"/>
          <w:lang w:val="en-US"/>
        </w:rPr>
        <w:t>URL</w:t>
      </w:r>
      <w:r w:rsidRPr="00724C0C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edition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cnn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/2020/01/03/</w:t>
      </w:r>
      <w:r w:rsidRPr="00A079BE">
        <w:rPr>
          <w:rFonts w:asciiTheme="majorBidi" w:hAnsiTheme="majorBidi" w:cstheme="majorBidi"/>
          <w:lang w:val="en-US"/>
        </w:rPr>
        <w:t>asia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soleimani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profile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intl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hnk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index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html</w:t>
      </w:r>
      <w:r w:rsidRPr="00724C0C">
        <w:rPr>
          <w:rFonts w:asciiTheme="majorBidi" w:hAnsiTheme="majorBidi" w:cstheme="majorBidi"/>
        </w:rPr>
        <w:t xml:space="preserve">  (дата обращения 30.09.2020)</w:t>
      </w:r>
      <w:r>
        <w:rPr>
          <w:rFonts w:asciiTheme="majorBidi" w:hAnsiTheme="majorBidi" w:cstheme="majorBidi"/>
        </w:rPr>
        <w:t>.</w:t>
      </w:r>
    </w:p>
  </w:footnote>
  <w:footnote w:id="94">
    <w:p w:rsidR="007F3018" w:rsidRPr="006C6522" w:rsidRDefault="007F3018" w:rsidP="007F3018">
      <w:pPr>
        <w:pStyle w:val="a3"/>
        <w:rPr>
          <w:rFonts w:asciiTheme="majorBidi" w:hAnsiTheme="majorBidi" w:cstheme="majorBidi"/>
          <w:lang w:val="en-US"/>
        </w:rPr>
      </w:pPr>
      <w:r w:rsidRPr="005C030D">
        <w:rPr>
          <w:rStyle w:val="a5"/>
          <w:rFonts w:asciiTheme="majorBidi" w:hAnsiTheme="majorBidi" w:cstheme="majorBidi"/>
        </w:rPr>
        <w:footnoteRef/>
      </w:r>
      <w:r w:rsidRPr="005C030D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Hendrix S., Eglash R. </w:t>
      </w:r>
      <w:r w:rsidRPr="005C030D">
        <w:rPr>
          <w:rFonts w:asciiTheme="majorBidi" w:hAnsiTheme="majorBidi" w:cstheme="majorBidi"/>
          <w:lang w:val="en-US"/>
        </w:rPr>
        <w:t>Netanyahu set aside West Bank annexation to do the UAE deal. But will the plan revive? // The Washington Post. URL</w:t>
      </w:r>
      <w:r w:rsidRPr="006C6522">
        <w:rPr>
          <w:rFonts w:asciiTheme="majorBidi" w:hAnsiTheme="majorBidi" w:cstheme="majorBidi"/>
          <w:lang w:val="en-US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6C6522">
        <w:rPr>
          <w:rFonts w:asciiTheme="majorBidi" w:hAnsiTheme="majorBidi" w:cstheme="majorBidi"/>
          <w:lang w:val="en-US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6C6522">
        <w:rPr>
          <w:rFonts w:asciiTheme="majorBidi" w:hAnsiTheme="majorBidi" w:cstheme="majorBidi"/>
          <w:lang w:val="en-US"/>
        </w:rPr>
        <w:t>.</w:t>
      </w:r>
      <w:r w:rsidRPr="00A079BE">
        <w:rPr>
          <w:rFonts w:asciiTheme="majorBidi" w:hAnsiTheme="majorBidi" w:cstheme="majorBidi"/>
          <w:lang w:val="en-US"/>
        </w:rPr>
        <w:t>washingtonpost</w:t>
      </w:r>
      <w:r w:rsidRPr="006C6522">
        <w:rPr>
          <w:rFonts w:asciiTheme="majorBidi" w:hAnsiTheme="majorBidi" w:cstheme="majorBidi"/>
          <w:lang w:val="en-US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6C6522">
        <w:rPr>
          <w:rFonts w:asciiTheme="majorBidi" w:hAnsiTheme="majorBidi" w:cstheme="majorBidi"/>
          <w:lang w:val="en-US"/>
        </w:rPr>
        <w:t>/</w:t>
      </w:r>
      <w:r w:rsidRPr="00A079BE">
        <w:rPr>
          <w:rFonts w:asciiTheme="majorBidi" w:hAnsiTheme="majorBidi" w:cstheme="majorBidi"/>
          <w:lang w:val="en-US"/>
        </w:rPr>
        <w:t>world</w:t>
      </w:r>
      <w:r w:rsidRPr="006C6522">
        <w:rPr>
          <w:rFonts w:asciiTheme="majorBidi" w:hAnsiTheme="majorBidi" w:cstheme="majorBidi"/>
          <w:lang w:val="en-US"/>
        </w:rPr>
        <w:t>/</w:t>
      </w:r>
      <w:r w:rsidRPr="00A079BE">
        <w:rPr>
          <w:rFonts w:asciiTheme="majorBidi" w:hAnsiTheme="majorBidi" w:cstheme="majorBidi"/>
          <w:lang w:val="en-US"/>
        </w:rPr>
        <w:t>middle</w:t>
      </w:r>
      <w:r w:rsidRPr="006C6522">
        <w:rPr>
          <w:rFonts w:asciiTheme="majorBidi" w:hAnsiTheme="majorBidi" w:cstheme="majorBidi"/>
          <w:lang w:val="en-US"/>
        </w:rPr>
        <w:t>_</w:t>
      </w:r>
      <w:r w:rsidRPr="00A079BE">
        <w:rPr>
          <w:rFonts w:asciiTheme="majorBidi" w:hAnsiTheme="majorBidi" w:cstheme="majorBidi"/>
          <w:lang w:val="en-US"/>
        </w:rPr>
        <w:t>east</w:t>
      </w:r>
      <w:r w:rsidRPr="006C6522">
        <w:rPr>
          <w:rFonts w:asciiTheme="majorBidi" w:hAnsiTheme="majorBidi" w:cstheme="majorBidi"/>
          <w:lang w:val="en-US"/>
        </w:rPr>
        <w:t>/</w:t>
      </w:r>
      <w:r w:rsidRPr="00A079BE">
        <w:rPr>
          <w:rFonts w:asciiTheme="majorBidi" w:hAnsiTheme="majorBidi" w:cstheme="majorBidi"/>
          <w:lang w:val="en-US"/>
        </w:rPr>
        <w:t>netanyahu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set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aside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west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bank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annexation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to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do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the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uae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but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will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the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plan</w:t>
      </w:r>
      <w:r w:rsidRPr="006C6522">
        <w:rPr>
          <w:rFonts w:asciiTheme="majorBidi" w:hAnsiTheme="majorBidi" w:cstheme="majorBidi"/>
          <w:lang w:val="en-US"/>
        </w:rPr>
        <w:t>-</w:t>
      </w:r>
      <w:r w:rsidRPr="00A079BE">
        <w:rPr>
          <w:rFonts w:asciiTheme="majorBidi" w:hAnsiTheme="majorBidi" w:cstheme="majorBidi"/>
          <w:lang w:val="en-US"/>
        </w:rPr>
        <w:t>revive</w:t>
      </w:r>
      <w:r w:rsidRPr="006C6522">
        <w:rPr>
          <w:rFonts w:asciiTheme="majorBidi" w:hAnsiTheme="majorBidi" w:cstheme="majorBidi"/>
          <w:lang w:val="en-US"/>
        </w:rPr>
        <w:t>/2020/08/17/</w:t>
      </w:r>
      <w:r w:rsidRPr="00A079BE">
        <w:rPr>
          <w:rFonts w:asciiTheme="majorBidi" w:hAnsiTheme="majorBidi" w:cstheme="majorBidi"/>
          <w:lang w:val="en-US"/>
        </w:rPr>
        <w:t>a</w:t>
      </w:r>
      <w:r w:rsidRPr="006C6522">
        <w:rPr>
          <w:rFonts w:asciiTheme="majorBidi" w:hAnsiTheme="majorBidi" w:cstheme="majorBidi"/>
          <w:lang w:val="en-US"/>
        </w:rPr>
        <w:t>6</w:t>
      </w:r>
      <w:r w:rsidRPr="00A079BE">
        <w:rPr>
          <w:rFonts w:asciiTheme="majorBidi" w:hAnsiTheme="majorBidi" w:cstheme="majorBidi"/>
          <w:lang w:val="en-US"/>
        </w:rPr>
        <w:t>f</w:t>
      </w:r>
      <w:r w:rsidRPr="006C6522">
        <w:rPr>
          <w:rFonts w:asciiTheme="majorBidi" w:hAnsiTheme="majorBidi" w:cstheme="majorBidi"/>
          <w:lang w:val="en-US"/>
        </w:rPr>
        <w:t>99</w:t>
      </w:r>
      <w:r w:rsidRPr="00A079BE">
        <w:rPr>
          <w:rFonts w:asciiTheme="majorBidi" w:hAnsiTheme="majorBidi" w:cstheme="majorBidi"/>
          <w:lang w:val="en-US"/>
        </w:rPr>
        <w:t>a</w:t>
      </w:r>
      <w:r w:rsidRPr="006C6522">
        <w:rPr>
          <w:rFonts w:asciiTheme="majorBidi" w:hAnsiTheme="majorBidi" w:cstheme="majorBidi"/>
          <w:lang w:val="en-US"/>
        </w:rPr>
        <w:t>70-</w:t>
      </w:r>
      <w:r w:rsidRPr="00A079BE">
        <w:rPr>
          <w:rFonts w:asciiTheme="majorBidi" w:hAnsiTheme="majorBidi" w:cstheme="majorBidi"/>
          <w:lang w:val="en-US"/>
        </w:rPr>
        <w:t>e</w:t>
      </w:r>
      <w:r w:rsidRPr="006C6522">
        <w:rPr>
          <w:rFonts w:asciiTheme="majorBidi" w:hAnsiTheme="majorBidi" w:cstheme="majorBidi"/>
          <w:lang w:val="en-US"/>
        </w:rPr>
        <w:t>07</w:t>
      </w:r>
      <w:r w:rsidRPr="00A079BE">
        <w:rPr>
          <w:rFonts w:asciiTheme="majorBidi" w:hAnsiTheme="majorBidi" w:cstheme="majorBidi"/>
          <w:lang w:val="en-US"/>
        </w:rPr>
        <w:t>d</w:t>
      </w:r>
      <w:r w:rsidRPr="006C6522">
        <w:rPr>
          <w:rFonts w:asciiTheme="majorBidi" w:hAnsiTheme="majorBidi" w:cstheme="majorBidi"/>
          <w:lang w:val="en-US"/>
        </w:rPr>
        <w:t>-11</w:t>
      </w:r>
      <w:r w:rsidRPr="00A079BE">
        <w:rPr>
          <w:rFonts w:asciiTheme="majorBidi" w:hAnsiTheme="majorBidi" w:cstheme="majorBidi"/>
          <w:lang w:val="en-US"/>
        </w:rPr>
        <w:t>ea</w:t>
      </w:r>
      <w:r w:rsidRPr="006C6522">
        <w:rPr>
          <w:rFonts w:asciiTheme="majorBidi" w:hAnsiTheme="majorBidi" w:cstheme="majorBidi"/>
          <w:lang w:val="en-US"/>
        </w:rPr>
        <w:t>-82</w:t>
      </w:r>
      <w:r w:rsidRPr="00A079BE">
        <w:rPr>
          <w:rFonts w:asciiTheme="majorBidi" w:hAnsiTheme="majorBidi" w:cstheme="majorBidi"/>
          <w:lang w:val="en-US"/>
        </w:rPr>
        <w:t>d</w:t>
      </w:r>
      <w:r w:rsidRPr="006C6522">
        <w:rPr>
          <w:rFonts w:asciiTheme="majorBidi" w:hAnsiTheme="majorBidi" w:cstheme="majorBidi"/>
          <w:lang w:val="en-US"/>
        </w:rPr>
        <w:t>8-5</w:t>
      </w:r>
      <w:r w:rsidRPr="00A079BE">
        <w:rPr>
          <w:rFonts w:asciiTheme="majorBidi" w:hAnsiTheme="majorBidi" w:cstheme="majorBidi"/>
          <w:lang w:val="en-US"/>
        </w:rPr>
        <w:t>e</w:t>
      </w:r>
      <w:r w:rsidRPr="006C6522">
        <w:rPr>
          <w:rFonts w:asciiTheme="majorBidi" w:hAnsiTheme="majorBidi" w:cstheme="majorBidi"/>
          <w:lang w:val="en-US"/>
        </w:rPr>
        <w:t>55</w:t>
      </w:r>
      <w:r w:rsidRPr="00A079BE">
        <w:rPr>
          <w:rFonts w:asciiTheme="majorBidi" w:hAnsiTheme="majorBidi" w:cstheme="majorBidi"/>
          <w:lang w:val="en-US"/>
        </w:rPr>
        <w:t>d</w:t>
      </w:r>
      <w:r w:rsidRPr="006C6522">
        <w:rPr>
          <w:rFonts w:asciiTheme="majorBidi" w:hAnsiTheme="majorBidi" w:cstheme="majorBidi"/>
          <w:lang w:val="en-US"/>
        </w:rPr>
        <w:t>47</w:t>
      </w:r>
      <w:r w:rsidRPr="00A079BE">
        <w:rPr>
          <w:rFonts w:asciiTheme="majorBidi" w:hAnsiTheme="majorBidi" w:cstheme="majorBidi"/>
          <w:lang w:val="en-US"/>
        </w:rPr>
        <w:t>e</w:t>
      </w:r>
      <w:r w:rsidRPr="006C6522">
        <w:rPr>
          <w:rFonts w:asciiTheme="majorBidi" w:hAnsiTheme="majorBidi" w:cstheme="majorBidi"/>
          <w:lang w:val="en-US"/>
        </w:rPr>
        <w:t>90</w:t>
      </w:r>
      <w:r w:rsidRPr="00A079BE">
        <w:rPr>
          <w:rFonts w:asciiTheme="majorBidi" w:hAnsiTheme="majorBidi" w:cstheme="majorBidi"/>
          <w:lang w:val="en-US"/>
        </w:rPr>
        <w:t>ca</w:t>
      </w:r>
      <w:r w:rsidRPr="006C6522">
        <w:rPr>
          <w:rFonts w:asciiTheme="majorBidi" w:hAnsiTheme="majorBidi" w:cstheme="majorBidi"/>
          <w:lang w:val="en-US"/>
        </w:rPr>
        <w:t>_</w:t>
      </w:r>
      <w:r w:rsidRPr="00A079BE">
        <w:rPr>
          <w:rFonts w:asciiTheme="majorBidi" w:hAnsiTheme="majorBidi" w:cstheme="majorBidi"/>
          <w:lang w:val="en-US"/>
        </w:rPr>
        <w:t>story</w:t>
      </w:r>
      <w:r w:rsidRPr="006C6522">
        <w:rPr>
          <w:rFonts w:asciiTheme="majorBidi" w:hAnsiTheme="majorBidi" w:cstheme="majorBidi"/>
          <w:lang w:val="en-US"/>
        </w:rPr>
        <w:t>.</w:t>
      </w:r>
      <w:r w:rsidRPr="00A079BE">
        <w:rPr>
          <w:rFonts w:asciiTheme="majorBidi" w:hAnsiTheme="majorBidi" w:cstheme="majorBidi"/>
          <w:lang w:val="en-US"/>
        </w:rPr>
        <w:t>html</w:t>
      </w:r>
      <w:r w:rsidRPr="006C6522">
        <w:rPr>
          <w:rFonts w:asciiTheme="majorBidi" w:hAnsiTheme="majorBidi" w:cstheme="majorBidi"/>
          <w:lang w:val="en-US"/>
        </w:rPr>
        <w:t xml:space="preserve"> </w:t>
      </w:r>
      <w:r w:rsidRPr="006C6522">
        <w:rPr>
          <w:rFonts w:asciiTheme="majorBidi" w:hAnsiTheme="majorBidi" w:cstheme="majorBidi"/>
          <w:lang w:val="en-US" w:bidi="he-IL"/>
        </w:rPr>
        <w:t>(</w:t>
      </w:r>
      <w:r w:rsidRPr="005C030D">
        <w:rPr>
          <w:rFonts w:asciiTheme="majorBidi" w:hAnsiTheme="majorBidi" w:cstheme="majorBidi"/>
          <w:lang w:bidi="he-IL"/>
        </w:rPr>
        <w:t>дата</w:t>
      </w:r>
      <w:r w:rsidRPr="006C6522">
        <w:rPr>
          <w:rFonts w:asciiTheme="majorBidi" w:hAnsiTheme="majorBidi" w:cstheme="majorBidi"/>
          <w:lang w:val="en-US" w:bidi="he-IL"/>
        </w:rPr>
        <w:t xml:space="preserve"> </w:t>
      </w:r>
      <w:r w:rsidRPr="005C030D">
        <w:rPr>
          <w:rFonts w:asciiTheme="majorBidi" w:hAnsiTheme="majorBidi" w:cstheme="majorBidi"/>
          <w:lang w:bidi="he-IL"/>
        </w:rPr>
        <w:t>обращения</w:t>
      </w:r>
      <w:r w:rsidRPr="006C6522">
        <w:rPr>
          <w:rFonts w:asciiTheme="majorBidi" w:hAnsiTheme="majorBidi" w:cstheme="majorBidi"/>
          <w:lang w:val="en-US" w:bidi="he-IL"/>
        </w:rPr>
        <w:t xml:space="preserve"> 30.09.2020).</w:t>
      </w:r>
    </w:p>
  </w:footnote>
  <w:footnote w:id="95">
    <w:p w:rsidR="007F3018" w:rsidRPr="00E259D1" w:rsidRDefault="007F3018" w:rsidP="007F3018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360A46">
        <w:rPr>
          <w:lang w:val="en-US"/>
        </w:rPr>
        <w:t xml:space="preserve"> </w:t>
      </w:r>
      <w:r w:rsidRPr="00E259D1">
        <w:rPr>
          <w:rFonts w:asciiTheme="majorBidi" w:hAnsiTheme="majorBidi" w:cstheme="majorBidi"/>
          <w:lang w:val="en-US"/>
        </w:rPr>
        <w:t>Idex 2021: First Israeli arms companies debut at defence expo</w:t>
      </w:r>
      <w:r w:rsidRPr="00E259D1">
        <w:rPr>
          <w:rFonts w:asciiTheme="majorBidi" w:hAnsiTheme="majorBidi" w:cstheme="majorBidi"/>
          <w:rtl/>
          <w:lang w:val="en-US"/>
        </w:rPr>
        <w:t xml:space="preserve"> </w:t>
      </w:r>
      <w:r w:rsidRPr="00E259D1">
        <w:rPr>
          <w:rFonts w:asciiTheme="majorBidi" w:hAnsiTheme="majorBidi" w:cstheme="majorBidi"/>
          <w:lang w:val="en-US"/>
        </w:rPr>
        <w:t>// The National UAE. URL</w:t>
      </w:r>
      <w:r w:rsidRPr="00E259D1">
        <w:rPr>
          <w:rFonts w:asciiTheme="majorBidi" w:hAnsiTheme="majorBidi" w:cstheme="majorBidi"/>
        </w:rPr>
        <w:t xml:space="preserve">: </w:t>
      </w:r>
      <w:r w:rsidRPr="00E259D1">
        <w:rPr>
          <w:rFonts w:asciiTheme="majorBidi" w:hAnsiTheme="majorBidi" w:cstheme="majorBidi"/>
          <w:lang w:val="en-US"/>
        </w:rPr>
        <w:t>https</w:t>
      </w:r>
      <w:r w:rsidRPr="00E259D1">
        <w:rPr>
          <w:rFonts w:asciiTheme="majorBidi" w:hAnsiTheme="majorBidi" w:cstheme="majorBidi"/>
        </w:rPr>
        <w:t>://</w:t>
      </w:r>
      <w:r w:rsidRPr="00E259D1">
        <w:rPr>
          <w:rFonts w:asciiTheme="majorBidi" w:hAnsiTheme="majorBidi" w:cstheme="majorBidi"/>
          <w:lang w:val="en-US"/>
        </w:rPr>
        <w:t>www</w:t>
      </w:r>
      <w:r w:rsidRPr="00E259D1">
        <w:rPr>
          <w:rFonts w:asciiTheme="majorBidi" w:hAnsiTheme="majorBidi" w:cstheme="majorBidi"/>
        </w:rPr>
        <w:t>.</w:t>
      </w:r>
      <w:r w:rsidRPr="00E259D1">
        <w:rPr>
          <w:rFonts w:asciiTheme="majorBidi" w:hAnsiTheme="majorBidi" w:cstheme="majorBidi"/>
          <w:lang w:val="en-US"/>
        </w:rPr>
        <w:t>thenationalnews</w:t>
      </w:r>
      <w:r w:rsidRPr="00E259D1">
        <w:rPr>
          <w:rFonts w:asciiTheme="majorBidi" w:hAnsiTheme="majorBidi" w:cstheme="majorBidi"/>
        </w:rPr>
        <w:t>.</w:t>
      </w:r>
      <w:r w:rsidRPr="00E259D1">
        <w:rPr>
          <w:rFonts w:asciiTheme="majorBidi" w:hAnsiTheme="majorBidi" w:cstheme="majorBidi"/>
          <w:lang w:val="en-US"/>
        </w:rPr>
        <w:t>com</w:t>
      </w:r>
      <w:r w:rsidRPr="00E259D1">
        <w:rPr>
          <w:rFonts w:asciiTheme="majorBidi" w:hAnsiTheme="majorBidi" w:cstheme="majorBidi"/>
        </w:rPr>
        <w:t>/</w:t>
      </w:r>
      <w:r w:rsidRPr="00E259D1">
        <w:rPr>
          <w:rFonts w:asciiTheme="majorBidi" w:hAnsiTheme="majorBidi" w:cstheme="majorBidi"/>
          <w:lang w:val="en-US"/>
        </w:rPr>
        <w:t>uae</w:t>
      </w:r>
      <w:r w:rsidRPr="00E259D1">
        <w:rPr>
          <w:rFonts w:asciiTheme="majorBidi" w:hAnsiTheme="majorBidi" w:cstheme="majorBidi"/>
        </w:rPr>
        <w:t>/</w:t>
      </w:r>
      <w:r w:rsidRPr="00E259D1">
        <w:rPr>
          <w:rFonts w:asciiTheme="majorBidi" w:hAnsiTheme="majorBidi" w:cstheme="majorBidi"/>
          <w:lang w:val="en-US"/>
        </w:rPr>
        <w:t>idex</w:t>
      </w:r>
      <w:r w:rsidRPr="00E259D1">
        <w:rPr>
          <w:rFonts w:asciiTheme="majorBidi" w:hAnsiTheme="majorBidi" w:cstheme="majorBidi"/>
        </w:rPr>
        <w:t>-2021-</w:t>
      </w:r>
      <w:r w:rsidRPr="00E259D1">
        <w:rPr>
          <w:rFonts w:asciiTheme="majorBidi" w:hAnsiTheme="majorBidi" w:cstheme="majorBidi"/>
          <w:lang w:val="en-US"/>
        </w:rPr>
        <w:t>first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israeli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arms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companies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debut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at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defence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expo</w:t>
      </w:r>
      <w:r w:rsidRPr="00E259D1">
        <w:rPr>
          <w:rFonts w:asciiTheme="majorBidi" w:hAnsiTheme="majorBidi" w:cstheme="majorBidi"/>
        </w:rPr>
        <w:t>-1.1170680 (дата обращения 04.12.2020).</w:t>
      </w:r>
    </w:p>
  </w:footnote>
  <w:footnote w:id="96">
    <w:p w:rsidR="007F3018" w:rsidRPr="00E259D1" w:rsidRDefault="007F3018" w:rsidP="007F3018">
      <w:pPr>
        <w:pStyle w:val="a3"/>
        <w:rPr>
          <w:rFonts w:asciiTheme="majorBidi" w:hAnsiTheme="majorBidi" w:cstheme="majorBidi"/>
          <w:lang w:val="en-US"/>
        </w:rPr>
      </w:pPr>
      <w:r w:rsidRPr="00E259D1">
        <w:rPr>
          <w:rStyle w:val="a5"/>
          <w:rFonts w:asciiTheme="majorBidi" w:hAnsiTheme="majorBidi" w:cstheme="majorBidi"/>
        </w:rPr>
        <w:footnoteRef/>
      </w:r>
      <w:r w:rsidRPr="00E259D1">
        <w:rPr>
          <w:rFonts w:asciiTheme="majorBidi" w:hAnsiTheme="majorBidi" w:cstheme="majorBidi"/>
          <w:lang w:val="en-US"/>
        </w:rPr>
        <w:t xml:space="preserve"> Israel-UAE peace deal 'big' for trade in Middle East // BBC News. URL: https://www.bbc.com/news/business-54574022 (</w:t>
      </w:r>
      <w:r w:rsidRPr="00E259D1">
        <w:rPr>
          <w:rFonts w:asciiTheme="majorBidi" w:hAnsiTheme="majorBidi" w:cstheme="majorBidi"/>
        </w:rPr>
        <w:t>дата</w:t>
      </w:r>
      <w:r w:rsidRPr="00E259D1">
        <w:rPr>
          <w:rFonts w:asciiTheme="majorBidi" w:hAnsiTheme="majorBidi" w:cstheme="majorBidi"/>
          <w:lang w:val="en-US"/>
        </w:rPr>
        <w:t xml:space="preserve"> </w:t>
      </w:r>
      <w:r w:rsidRPr="00E259D1">
        <w:rPr>
          <w:rFonts w:asciiTheme="majorBidi" w:hAnsiTheme="majorBidi" w:cstheme="majorBidi"/>
        </w:rPr>
        <w:t>обращения</w:t>
      </w:r>
      <w:r w:rsidRPr="00E259D1">
        <w:rPr>
          <w:rFonts w:asciiTheme="majorBidi" w:hAnsiTheme="majorBidi" w:cstheme="majorBidi"/>
          <w:lang w:val="en-US"/>
        </w:rPr>
        <w:t xml:space="preserve"> 04.12.2020).</w:t>
      </w:r>
    </w:p>
  </w:footnote>
  <w:footnote w:id="97">
    <w:p w:rsidR="007F3018" w:rsidRPr="00E259D1" w:rsidRDefault="007F3018" w:rsidP="007F3018">
      <w:pPr>
        <w:pStyle w:val="a3"/>
        <w:rPr>
          <w:rFonts w:asciiTheme="majorBidi" w:hAnsiTheme="majorBidi" w:cstheme="majorBidi"/>
        </w:rPr>
      </w:pPr>
      <w:r w:rsidRPr="00E259D1">
        <w:rPr>
          <w:rStyle w:val="a5"/>
          <w:rFonts w:asciiTheme="majorBidi" w:hAnsiTheme="majorBidi" w:cstheme="majorBidi"/>
        </w:rPr>
        <w:footnoteRef/>
      </w:r>
      <w:r w:rsidRPr="00E259D1">
        <w:rPr>
          <w:rFonts w:asciiTheme="majorBidi" w:hAnsiTheme="majorBidi" w:cstheme="majorBidi"/>
          <w:lang w:val="en-US"/>
        </w:rPr>
        <w:t xml:space="preserve"> Israel, Bahrain sign cooperation agreement on water systems, technologies // Xinhua Net. URL</w:t>
      </w:r>
      <w:r w:rsidRPr="00E259D1">
        <w:rPr>
          <w:rFonts w:asciiTheme="majorBidi" w:hAnsiTheme="majorBidi" w:cstheme="majorBidi"/>
        </w:rPr>
        <w:t xml:space="preserve">: </w:t>
      </w:r>
      <w:r w:rsidRPr="00E259D1">
        <w:rPr>
          <w:rFonts w:asciiTheme="majorBidi" w:hAnsiTheme="majorBidi" w:cstheme="majorBidi"/>
          <w:lang w:val="en-US"/>
        </w:rPr>
        <w:t>http</w:t>
      </w:r>
      <w:r w:rsidRPr="00E259D1">
        <w:rPr>
          <w:rFonts w:asciiTheme="majorBidi" w:hAnsiTheme="majorBidi" w:cstheme="majorBidi"/>
        </w:rPr>
        <w:t>://</w:t>
      </w:r>
      <w:r w:rsidRPr="00E259D1">
        <w:rPr>
          <w:rFonts w:asciiTheme="majorBidi" w:hAnsiTheme="majorBidi" w:cstheme="majorBidi"/>
          <w:lang w:val="en-US"/>
        </w:rPr>
        <w:t>www</w:t>
      </w:r>
      <w:r w:rsidRPr="00E259D1">
        <w:rPr>
          <w:rFonts w:asciiTheme="majorBidi" w:hAnsiTheme="majorBidi" w:cstheme="majorBidi"/>
        </w:rPr>
        <w:t>.</w:t>
      </w:r>
      <w:r w:rsidRPr="00E259D1">
        <w:rPr>
          <w:rFonts w:asciiTheme="majorBidi" w:hAnsiTheme="majorBidi" w:cstheme="majorBidi"/>
          <w:lang w:val="en-US"/>
        </w:rPr>
        <w:t>xinhuanet</w:t>
      </w:r>
      <w:r w:rsidRPr="00E259D1">
        <w:rPr>
          <w:rFonts w:asciiTheme="majorBidi" w:hAnsiTheme="majorBidi" w:cstheme="majorBidi"/>
        </w:rPr>
        <w:t>.</w:t>
      </w:r>
      <w:r w:rsidRPr="00E259D1">
        <w:rPr>
          <w:rFonts w:asciiTheme="majorBidi" w:hAnsiTheme="majorBidi" w:cstheme="majorBidi"/>
          <w:lang w:val="en-US"/>
        </w:rPr>
        <w:t>com</w:t>
      </w:r>
      <w:r w:rsidRPr="00E259D1">
        <w:rPr>
          <w:rFonts w:asciiTheme="majorBidi" w:hAnsiTheme="majorBidi" w:cstheme="majorBidi"/>
        </w:rPr>
        <w:t>/</w:t>
      </w:r>
      <w:r w:rsidRPr="00E259D1">
        <w:rPr>
          <w:rFonts w:asciiTheme="majorBidi" w:hAnsiTheme="majorBidi" w:cstheme="majorBidi"/>
          <w:lang w:val="en-US"/>
        </w:rPr>
        <w:t>english</w:t>
      </w:r>
      <w:r w:rsidRPr="00E259D1">
        <w:rPr>
          <w:rFonts w:asciiTheme="majorBidi" w:hAnsiTheme="majorBidi" w:cstheme="majorBidi"/>
        </w:rPr>
        <w:t>/2021-03/29/</w:t>
      </w:r>
      <w:r w:rsidRPr="00E259D1">
        <w:rPr>
          <w:rFonts w:asciiTheme="majorBidi" w:hAnsiTheme="majorBidi" w:cstheme="majorBidi"/>
          <w:lang w:val="en-US"/>
        </w:rPr>
        <w:t>c</w:t>
      </w:r>
      <w:r w:rsidRPr="00E259D1">
        <w:rPr>
          <w:rFonts w:asciiTheme="majorBidi" w:hAnsiTheme="majorBidi" w:cstheme="majorBidi"/>
        </w:rPr>
        <w:t>_139844702.</w:t>
      </w:r>
      <w:r w:rsidRPr="00E259D1">
        <w:rPr>
          <w:rFonts w:asciiTheme="majorBidi" w:hAnsiTheme="majorBidi" w:cstheme="majorBidi"/>
          <w:lang w:val="en-US"/>
        </w:rPr>
        <w:t>htm</w:t>
      </w:r>
      <w:r w:rsidRPr="00E259D1">
        <w:rPr>
          <w:rFonts w:asciiTheme="majorBidi" w:hAnsiTheme="majorBidi" w:cstheme="majorBidi"/>
        </w:rPr>
        <w:t xml:space="preserve"> (дата обращения 24.04.2021).</w:t>
      </w:r>
    </w:p>
  </w:footnote>
  <w:footnote w:id="98">
    <w:p w:rsidR="007F3018" w:rsidRPr="00E259D1" w:rsidRDefault="007F3018">
      <w:pPr>
        <w:pStyle w:val="a3"/>
        <w:rPr>
          <w:rFonts w:asciiTheme="majorBidi" w:hAnsiTheme="majorBidi" w:cstheme="majorBidi"/>
          <w:lang w:bidi="he-IL"/>
        </w:rPr>
      </w:pPr>
      <w:r w:rsidRPr="00E259D1">
        <w:rPr>
          <w:rStyle w:val="a5"/>
          <w:rFonts w:asciiTheme="majorBidi" w:hAnsiTheme="majorBidi" w:cstheme="majorBidi"/>
        </w:rPr>
        <w:footnoteRef/>
      </w:r>
      <w:r w:rsidRPr="00E259D1">
        <w:rPr>
          <w:rFonts w:asciiTheme="majorBidi" w:hAnsiTheme="majorBidi" w:cstheme="majorBidi"/>
          <w:lang w:val="en-US"/>
        </w:rPr>
        <w:t xml:space="preserve"> Gulf states embrace Israel — and the language, too </w:t>
      </w:r>
      <w:r w:rsidRPr="00E259D1">
        <w:rPr>
          <w:rFonts w:asciiTheme="majorBidi" w:hAnsiTheme="majorBidi" w:cstheme="majorBidi"/>
          <w:lang w:val="en-US" w:bidi="he-IL"/>
        </w:rPr>
        <w:t>// DW, 2021. URL</w:t>
      </w:r>
      <w:r w:rsidRPr="00E259D1">
        <w:rPr>
          <w:rFonts w:asciiTheme="majorBidi" w:hAnsiTheme="majorBidi" w:cstheme="majorBidi"/>
          <w:lang w:bidi="he-IL"/>
        </w:rPr>
        <w:t xml:space="preserve">: </w:t>
      </w:r>
      <w:r w:rsidRPr="00E259D1">
        <w:rPr>
          <w:rFonts w:asciiTheme="majorBidi" w:hAnsiTheme="majorBidi" w:cstheme="majorBidi"/>
          <w:lang w:val="en-US" w:bidi="he-IL"/>
        </w:rPr>
        <w:t>https</w:t>
      </w:r>
      <w:r w:rsidRPr="00E259D1">
        <w:rPr>
          <w:rFonts w:asciiTheme="majorBidi" w:hAnsiTheme="majorBidi" w:cstheme="majorBidi"/>
          <w:lang w:bidi="he-IL"/>
        </w:rPr>
        <w:t>://</w:t>
      </w:r>
      <w:r w:rsidRPr="00E259D1">
        <w:rPr>
          <w:rFonts w:asciiTheme="majorBidi" w:hAnsiTheme="majorBidi" w:cstheme="majorBidi"/>
          <w:lang w:val="en-US" w:bidi="he-IL"/>
        </w:rPr>
        <w:t>www</w:t>
      </w:r>
      <w:r w:rsidRPr="00E259D1">
        <w:rPr>
          <w:rFonts w:asciiTheme="majorBidi" w:hAnsiTheme="majorBidi" w:cstheme="majorBidi"/>
          <w:lang w:bidi="he-IL"/>
        </w:rPr>
        <w:t>.</w:t>
      </w:r>
      <w:r w:rsidRPr="00E259D1">
        <w:rPr>
          <w:rFonts w:asciiTheme="majorBidi" w:hAnsiTheme="majorBidi" w:cstheme="majorBidi"/>
          <w:lang w:val="en-US" w:bidi="he-IL"/>
        </w:rPr>
        <w:t>dw</w:t>
      </w:r>
      <w:r w:rsidRPr="00E259D1">
        <w:rPr>
          <w:rFonts w:asciiTheme="majorBidi" w:hAnsiTheme="majorBidi" w:cstheme="majorBidi"/>
          <w:lang w:bidi="he-IL"/>
        </w:rPr>
        <w:t>.</w:t>
      </w:r>
      <w:r w:rsidRPr="00E259D1">
        <w:rPr>
          <w:rFonts w:asciiTheme="majorBidi" w:hAnsiTheme="majorBidi" w:cstheme="majorBidi"/>
          <w:lang w:val="en-US" w:bidi="he-IL"/>
        </w:rPr>
        <w:t>com</w:t>
      </w:r>
      <w:r w:rsidRPr="00E259D1">
        <w:rPr>
          <w:rFonts w:asciiTheme="majorBidi" w:hAnsiTheme="majorBidi" w:cstheme="majorBidi"/>
          <w:lang w:bidi="he-IL"/>
        </w:rPr>
        <w:t>/</w:t>
      </w:r>
      <w:r w:rsidRPr="00E259D1">
        <w:rPr>
          <w:rFonts w:asciiTheme="majorBidi" w:hAnsiTheme="majorBidi" w:cstheme="majorBidi"/>
          <w:lang w:val="en-US" w:bidi="he-IL"/>
        </w:rPr>
        <w:t>en</w:t>
      </w:r>
      <w:r w:rsidRPr="00E259D1">
        <w:rPr>
          <w:rFonts w:asciiTheme="majorBidi" w:hAnsiTheme="majorBidi" w:cstheme="majorBidi"/>
          <w:lang w:bidi="he-IL"/>
        </w:rPr>
        <w:t>/</w:t>
      </w:r>
      <w:r w:rsidRPr="00E259D1">
        <w:rPr>
          <w:rFonts w:asciiTheme="majorBidi" w:hAnsiTheme="majorBidi" w:cstheme="majorBidi"/>
          <w:lang w:val="en-US" w:bidi="he-IL"/>
        </w:rPr>
        <w:t>gulf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states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embrace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israel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and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the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language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too</w:t>
      </w:r>
      <w:r w:rsidRPr="00E259D1">
        <w:rPr>
          <w:rFonts w:asciiTheme="majorBidi" w:hAnsiTheme="majorBidi" w:cstheme="majorBidi"/>
          <w:lang w:bidi="he-IL"/>
        </w:rPr>
        <w:t>/</w:t>
      </w:r>
      <w:r w:rsidRPr="00E259D1">
        <w:rPr>
          <w:rFonts w:asciiTheme="majorBidi" w:hAnsiTheme="majorBidi" w:cstheme="majorBidi"/>
          <w:lang w:val="en-US" w:bidi="he-IL"/>
        </w:rPr>
        <w:t>a</w:t>
      </w:r>
      <w:r w:rsidRPr="00E259D1">
        <w:rPr>
          <w:rFonts w:asciiTheme="majorBidi" w:hAnsiTheme="majorBidi" w:cstheme="majorBidi"/>
          <w:lang w:bidi="he-IL"/>
        </w:rPr>
        <w:t xml:space="preserve">-56834169 </w:t>
      </w:r>
      <w:r w:rsidRPr="00E259D1">
        <w:rPr>
          <w:rFonts w:asciiTheme="majorBidi" w:hAnsiTheme="majorBidi" w:cstheme="majorBidi"/>
        </w:rPr>
        <w:t>(дата обращения 24.04.2021).</w:t>
      </w:r>
    </w:p>
  </w:footnote>
  <w:footnote w:id="99">
    <w:p w:rsidR="007F3018" w:rsidRPr="00E259D1" w:rsidRDefault="007F3018" w:rsidP="00360A46">
      <w:pPr>
        <w:pStyle w:val="a3"/>
        <w:rPr>
          <w:rFonts w:asciiTheme="majorBidi" w:hAnsiTheme="majorBidi" w:cstheme="majorBidi"/>
        </w:rPr>
      </w:pPr>
      <w:r w:rsidRPr="00E259D1">
        <w:rPr>
          <w:rStyle w:val="a5"/>
          <w:rFonts w:asciiTheme="majorBidi" w:hAnsiTheme="majorBidi" w:cstheme="majorBidi"/>
        </w:rPr>
        <w:footnoteRef/>
      </w:r>
      <w:r w:rsidRPr="00E259D1">
        <w:rPr>
          <w:rFonts w:asciiTheme="majorBidi" w:hAnsiTheme="majorBidi" w:cstheme="majorBidi"/>
        </w:rPr>
        <w:t xml:space="preserve"> Даулят аль-имарат таф‘аль иджра‘ат аль-хусуль ‘аля та’ашират духуль аль-исра’илиин </w:t>
      </w:r>
      <w:r w:rsidRPr="00E259D1">
        <w:rPr>
          <w:rFonts w:asciiTheme="majorBidi" w:hAnsiTheme="majorBidi" w:cstheme="majorBidi"/>
          <w:rtl/>
        </w:rPr>
        <w:t>دولة الإمارات تفعل إجراءات الحصول على تأشيرة دخول للإسرائيليين</w:t>
      </w:r>
      <w:r w:rsidRPr="00E259D1">
        <w:rPr>
          <w:rFonts w:asciiTheme="majorBidi" w:hAnsiTheme="majorBidi" w:cstheme="majorBidi"/>
        </w:rPr>
        <w:t xml:space="preserve"> [араб. В ОАЭ проходят процедуры получения въездной визы для израильтян] // Официальный сайт МИД ОАЭ. URL: https://www.mofaic.gov.ae/ar-ae/mediahub/news/2020/12/3/03-12-2020-uae-visa</w:t>
      </w:r>
      <w:r w:rsidRPr="00E259D1">
        <w:rPr>
          <w:rFonts w:asciiTheme="majorBidi" w:hAnsiTheme="majorBidi" w:cstheme="majorBidi"/>
          <w:rtl/>
        </w:rPr>
        <w:t xml:space="preserve"> </w:t>
      </w:r>
      <w:r w:rsidRPr="00E259D1">
        <w:rPr>
          <w:rFonts w:asciiTheme="majorBidi" w:hAnsiTheme="majorBidi" w:cstheme="majorBidi"/>
        </w:rPr>
        <w:t>(дата обращения 04.12.2020).</w:t>
      </w:r>
    </w:p>
  </w:footnote>
  <w:footnote w:id="100">
    <w:p w:rsidR="007F3018" w:rsidRPr="00E259D1" w:rsidRDefault="007F3018" w:rsidP="007F3018">
      <w:pPr>
        <w:pStyle w:val="a3"/>
        <w:rPr>
          <w:rFonts w:asciiTheme="majorBidi" w:hAnsiTheme="majorBidi" w:cstheme="majorBidi"/>
          <w:lang w:bidi="he-IL"/>
        </w:rPr>
      </w:pPr>
      <w:r w:rsidRPr="00E259D1">
        <w:rPr>
          <w:rStyle w:val="a5"/>
          <w:rFonts w:asciiTheme="majorBidi" w:hAnsiTheme="majorBidi" w:cstheme="majorBidi"/>
        </w:rPr>
        <w:footnoteRef/>
      </w:r>
      <w:r w:rsidRPr="00E259D1">
        <w:rPr>
          <w:rFonts w:asciiTheme="majorBidi" w:hAnsiTheme="majorBidi" w:cstheme="majorBidi"/>
          <w:lang w:val="en-US"/>
        </w:rPr>
        <w:t xml:space="preserve"> Palestinians unanimously reject UAE-Israel deal </w:t>
      </w:r>
      <w:r w:rsidRPr="00E259D1">
        <w:rPr>
          <w:rFonts w:asciiTheme="majorBidi" w:hAnsiTheme="majorBidi" w:cstheme="majorBidi"/>
          <w:lang w:val="en-US" w:bidi="he-IL"/>
        </w:rPr>
        <w:t>// Al Jazeera. URL</w:t>
      </w:r>
      <w:r w:rsidRPr="00E259D1">
        <w:rPr>
          <w:rFonts w:asciiTheme="majorBidi" w:hAnsiTheme="majorBidi" w:cstheme="majorBidi"/>
          <w:lang w:bidi="he-IL"/>
        </w:rPr>
        <w:t xml:space="preserve">: </w:t>
      </w:r>
      <w:r w:rsidRPr="00E259D1">
        <w:rPr>
          <w:rFonts w:asciiTheme="majorBidi" w:hAnsiTheme="majorBidi" w:cstheme="majorBidi"/>
          <w:lang w:val="en-US" w:bidi="he-IL"/>
        </w:rPr>
        <w:t>https</w:t>
      </w:r>
      <w:r w:rsidRPr="00E259D1">
        <w:rPr>
          <w:rFonts w:asciiTheme="majorBidi" w:hAnsiTheme="majorBidi" w:cstheme="majorBidi"/>
          <w:lang w:bidi="he-IL"/>
        </w:rPr>
        <w:t>://</w:t>
      </w:r>
      <w:r w:rsidRPr="00E259D1">
        <w:rPr>
          <w:rFonts w:asciiTheme="majorBidi" w:hAnsiTheme="majorBidi" w:cstheme="majorBidi"/>
          <w:lang w:val="en-US" w:bidi="he-IL"/>
        </w:rPr>
        <w:t>www</w:t>
      </w:r>
      <w:r w:rsidRPr="00E259D1">
        <w:rPr>
          <w:rFonts w:asciiTheme="majorBidi" w:hAnsiTheme="majorBidi" w:cstheme="majorBidi"/>
          <w:lang w:bidi="he-IL"/>
        </w:rPr>
        <w:t>.</w:t>
      </w:r>
      <w:r w:rsidRPr="00E259D1">
        <w:rPr>
          <w:rFonts w:asciiTheme="majorBidi" w:hAnsiTheme="majorBidi" w:cstheme="majorBidi"/>
          <w:lang w:val="en-US" w:bidi="he-IL"/>
        </w:rPr>
        <w:t>aljazeera</w:t>
      </w:r>
      <w:r w:rsidRPr="00E259D1">
        <w:rPr>
          <w:rFonts w:asciiTheme="majorBidi" w:hAnsiTheme="majorBidi" w:cstheme="majorBidi"/>
          <w:lang w:bidi="he-IL"/>
        </w:rPr>
        <w:t>.</w:t>
      </w:r>
      <w:r w:rsidRPr="00E259D1">
        <w:rPr>
          <w:rFonts w:asciiTheme="majorBidi" w:hAnsiTheme="majorBidi" w:cstheme="majorBidi"/>
          <w:lang w:val="en-US" w:bidi="he-IL"/>
        </w:rPr>
        <w:t>com</w:t>
      </w:r>
      <w:r w:rsidRPr="00E259D1">
        <w:rPr>
          <w:rFonts w:asciiTheme="majorBidi" w:hAnsiTheme="majorBidi" w:cstheme="majorBidi"/>
          <w:lang w:bidi="he-IL"/>
        </w:rPr>
        <w:t>/</w:t>
      </w:r>
      <w:r w:rsidRPr="00E259D1">
        <w:rPr>
          <w:rFonts w:asciiTheme="majorBidi" w:hAnsiTheme="majorBidi" w:cstheme="majorBidi"/>
          <w:lang w:val="en-US" w:bidi="he-IL"/>
        </w:rPr>
        <w:t>news</w:t>
      </w:r>
      <w:r w:rsidRPr="00E259D1">
        <w:rPr>
          <w:rFonts w:asciiTheme="majorBidi" w:hAnsiTheme="majorBidi" w:cstheme="majorBidi"/>
          <w:lang w:bidi="he-IL"/>
        </w:rPr>
        <w:t>/2020/8/14/</w:t>
      </w:r>
      <w:r w:rsidRPr="00E259D1">
        <w:rPr>
          <w:rFonts w:asciiTheme="majorBidi" w:hAnsiTheme="majorBidi" w:cstheme="majorBidi"/>
          <w:lang w:val="en-US" w:bidi="he-IL"/>
        </w:rPr>
        <w:t>palestinians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unanimously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reject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uae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israel</w:t>
      </w:r>
      <w:r w:rsidRPr="00E259D1">
        <w:rPr>
          <w:rFonts w:asciiTheme="majorBidi" w:hAnsiTheme="majorBidi" w:cstheme="majorBidi"/>
          <w:lang w:bidi="he-IL"/>
        </w:rPr>
        <w:t>-</w:t>
      </w:r>
      <w:r w:rsidRPr="00E259D1">
        <w:rPr>
          <w:rFonts w:asciiTheme="majorBidi" w:hAnsiTheme="majorBidi" w:cstheme="majorBidi"/>
          <w:lang w:val="en-US" w:bidi="he-IL"/>
        </w:rPr>
        <w:t>deal</w:t>
      </w:r>
      <w:r w:rsidRPr="00E259D1">
        <w:rPr>
          <w:rFonts w:asciiTheme="majorBidi" w:hAnsiTheme="majorBidi" w:cstheme="majorBidi"/>
          <w:lang w:bidi="he-IL"/>
        </w:rPr>
        <w:t xml:space="preserve"> </w:t>
      </w:r>
      <w:r w:rsidRPr="00E259D1">
        <w:rPr>
          <w:rFonts w:asciiTheme="majorBidi" w:hAnsiTheme="majorBidi" w:cstheme="majorBidi"/>
        </w:rPr>
        <w:t>(дата обращения 24.04.2021).</w:t>
      </w:r>
    </w:p>
  </w:footnote>
  <w:footnote w:id="101">
    <w:p w:rsidR="007F3018" w:rsidRPr="000E73D1" w:rsidRDefault="007F3018">
      <w:pPr>
        <w:pStyle w:val="a3"/>
      </w:pPr>
      <w:r w:rsidRPr="00E259D1">
        <w:rPr>
          <w:rStyle w:val="a5"/>
          <w:rFonts w:asciiTheme="majorBidi" w:hAnsiTheme="majorBidi" w:cstheme="majorBidi"/>
        </w:rPr>
        <w:footnoteRef/>
      </w:r>
      <w:r w:rsidRPr="00E259D1">
        <w:rPr>
          <w:rFonts w:asciiTheme="majorBidi" w:hAnsiTheme="majorBidi" w:cstheme="majorBidi"/>
          <w:lang w:val="en-US"/>
        </w:rPr>
        <w:t xml:space="preserve"> In blow to Palestinians, Arab League refuses to condemn Israel-UAE deal // The Times of Israel. URL</w:t>
      </w:r>
      <w:r w:rsidRPr="00E259D1">
        <w:rPr>
          <w:rFonts w:asciiTheme="majorBidi" w:hAnsiTheme="majorBidi" w:cstheme="majorBidi"/>
        </w:rPr>
        <w:t xml:space="preserve">: </w:t>
      </w:r>
      <w:r w:rsidRPr="00E259D1">
        <w:rPr>
          <w:rFonts w:asciiTheme="majorBidi" w:hAnsiTheme="majorBidi" w:cstheme="majorBidi"/>
          <w:lang w:val="en-US"/>
        </w:rPr>
        <w:t>https</w:t>
      </w:r>
      <w:r w:rsidRPr="00E259D1">
        <w:rPr>
          <w:rFonts w:asciiTheme="majorBidi" w:hAnsiTheme="majorBidi" w:cstheme="majorBidi"/>
        </w:rPr>
        <w:t>://</w:t>
      </w:r>
      <w:r w:rsidRPr="00E259D1">
        <w:rPr>
          <w:rFonts w:asciiTheme="majorBidi" w:hAnsiTheme="majorBidi" w:cstheme="majorBidi"/>
          <w:lang w:val="en-US"/>
        </w:rPr>
        <w:t>www</w:t>
      </w:r>
      <w:r w:rsidRPr="00E259D1">
        <w:rPr>
          <w:rFonts w:asciiTheme="majorBidi" w:hAnsiTheme="majorBidi" w:cstheme="majorBidi"/>
        </w:rPr>
        <w:t>.</w:t>
      </w:r>
      <w:r w:rsidRPr="00E259D1">
        <w:rPr>
          <w:rFonts w:asciiTheme="majorBidi" w:hAnsiTheme="majorBidi" w:cstheme="majorBidi"/>
          <w:lang w:val="en-US"/>
        </w:rPr>
        <w:t>timesofisrael</w:t>
      </w:r>
      <w:r w:rsidRPr="00E259D1">
        <w:rPr>
          <w:rFonts w:asciiTheme="majorBidi" w:hAnsiTheme="majorBidi" w:cstheme="majorBidi"/>
        </w:rPr>
        <w:t>.</w:t>
      </w:r>
      <w:r w:rsidRPr="00E259D1">
        <w:rPr>
          <w:rFonts w:asciiTheme="majorBidi" w:hAnsiTheme="majorBidi" w:cstheme="majorBidi"/>
          <w:lang w:val="en-US"/>
        </w:rPr>
        <w:t>com</w:t>
      </w:r>
      <w:r w:rsidRPr="00E259D1">
        <w:rPr>
          <w:rFonts w:asciiTheme="majorBidi" w:hAnsiTheme="majorBidi" w:cstheme="majorBidi"/>
        </w:rPr>
        <w:t>/</w:t>
      </w:r>
      <w:r w:rsidRPr="00E259D1">
        <w:rPr>
          <w:rFonts w:asciiTheme="majorBidi" w:hAnsiTheme="majorBidi" w:cstheme="majorBidi"/>
          <w:lang w:val="en-US"/>
        </w:rPr>
        <w:t>in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blow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to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palestinians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arab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league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refuses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to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condemn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israel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uae</w:t>
      </w:r>
      <w:r w:rsidRPr="00E259D1">
        <w:rPr>
          <w:rFonts w:asciiTheme="majorBidi" w:hAnsiTheme="majorBidi" w:cstheme="majorBidi"/>
        </w:rPr>
        <w:t>-</w:t>
      </w:r>
      <w:r w:rsidRPr="00E259D1">
        <w:rPr>
          <w:rFonts w:asciiTheme="majorBidi" w:hAnsiTheme="majorBidi" w:cstheme="majorBidi"/>
          <w:lang w:val="en-US"/>
        </w:rPr>
        <w:t>deal</w:t>
      </w:r>
      <w:r w:rsidRPr="00E259D1">
        <w:rPr>
          <w:rFonts w:asciiTheme="majorBidi" w:hAnsiTheme="majorBidi" w:cstheme="majorBidi"/>
        </w:rPr>
        <w:t>/ (дата обращения 24.04.2021).</w:t>
      </w:r>
    </w:p>
  </w:footnote>
  <w:footnote w:id="102">
    <w:p w:rsidR="007F3018" w:rsidRPr="00337F9C" w:rsidRDefault="007F3018">
      <w:pPr>
        <w:pStyle w:val="a3"/>
        <w:rPr>
          <w:rFonts w:asciiTheme="majorBidi" w:hAnsiTheme="majorBidi" w:cstheme="majorBidi"/>
        </w:rPr>
      </w:pPr>
      <w:r w:rsidRPr="00337F9C">
        <w:rPr>
          <w:rStyle w:val="a5"/>
          <w:rFonts w:asciiTheme="majorBidi" w:hAnsiTheme="majorBidi" w:cstheme="majorBidi"/>
        </w:rPr>
        <w:footnoteRef/>
      </w:r>
      <w:r w:rsidRPr="00337F9C">
        <w:rPr>
          <w:rFonts w:asciiTheme="majorBidi" w:hAnsiTheme="majorBidi" w:cstheme="majorBidi"/>
        </w:rPr>
        <w:t xml:space="preserve"> В силу тематики исследования в модель войдут лишь страны Персидского залива, однако факторы, способствующие нормализации являются схожими для всех арабских стран.</w:t>
      </w:r>
    </w:p>
  </w:footnote>
  <w:footnote w:id="103">
    <w:p w:rsidR="007F3018" w:rsidRPr="005C030D" w:rsidRDefault="007F3018" w:rsidP="00E259D1">
      <w:pPr>
        <w:pStyle w:val="a3"/>
        <w:rPr>
          <w:lang w:val="en-US" w:bidi="he-IL"/>
        </w:rPr>
      </w:pPr>
      <w:r>
        <w:rPr>
          <w:rStyle w:val="a5"/>
        </w:rPr>
        <w:footnoteRef/>
      </w:r>
      <w:r w:rsidRPr="005C030D">
        <w:rPr>
          <w:lang w:val="en-US"/>
        </w:rPr>
        <w:t xml:space="preserve"> </w:t>
      </w:r>
      <w:r w:rsidRPr="005C030D">
        <w:rPr>
          <w:rFonts w:asciiTheme="majorBidi" w:hAnsiTheme="majorBidi" w:cstheme="majorBidi"/>
          <w:lang w:val="en-US"/>
        </w:rPr>
        <w:t>Kriesberg L. Mediation and the Transformation of the Israeli-Palestinian Conflict // Journal of Peace Research</w:t>
      </w:r>
      <w:r>
        <w:rPr>
          <w:rFonts w:asciiTheme="majorBidi" w:hAnsiTheme="majorBidi" w:cstheme="majorBidi"/>
          <w:lang w:val="en-US"/>
        </w:rPr>
        <w:t>. 2001.</w:t>
      </w:r>
      <w:r w:rsidRPr="005C030D">
        <w:rPr>
          <w:rFonts w:asciiTheme="majorBidi" w:hAnsiTheme="majorBidi" w:cstheme="majorBidi"/>
          <w:lang w:val="en-US"/>
        </w:rPr>
        <w:t xml:space="preserve"> Vol. 38, No. 3</w:t>
      </w:r>
      <w:r>
        <w:rPr>
          <w:rFonts w:asciiTheme="majorBidi" w:hAnsiTheme="majorBidi" w:cstheme="majorBidi"/>
          <w:lang w:val="en-US"/>
        </w:rPr>
        <w:t>. P</w:t>
      </w:r>
      <w:r w:rsidRPr="005C030D">
        <w:rPr>
          <w:rFonts w:asciiTheme="majorBidi" w:hAnsiTheme="majorBidi" w:cstheme="majorBidi"/>
          <w:lang w:val="en-US"/>
        </w:rPr>
        <w:t>. 380</w:t>
      </w:r>
      <w:r>
        <w:rPr>
          <w:rFonts w:asciiTheme="majorBidi" w:hAnsiTheme="majorBidi" w:cstheme="majorBidi"/>
          <w:lang w:val="en-US"/>
        </w:rPr>
        <w:t>.</w:t>
      </w:r>
    </w:p>
  </w:footnote>
  <w:footnote w:id="104">
    <w:p w:rsidR="007F3018" w:rsidRPr="005424A2" w:rsidRDefault="007F3018" w:rsidP="00FC05DC">
      <w:pPr>
        <w:pStyle w:val="a3"/>
        <w:rPr>
          <w:rFonts w:asciiTheme="majorBidi" w:hAnsiTheme="majorBidi" w:cstheme="majorBidi"/>
          <w:lang w:val="en-US"/>
        </w:rPr>
      </w:pPr>
      <w:r>
        <w:rPr>
          <w:rStyle w:val="a5"/>
        </w:rPr>
        <w:footnoteRef/>
      </w:r>
      <w:r w:rsidRPr="00FC05DC">
        <w:rPr>
          <w:lang w:val="en-US"/>
        </w:rPr>
        <w:t xml:space="preserve"> </w:t>
      </w:r>
      <w:r w:rsidRPr="005424A2">
        <w:rPr>
          <w:rFonts w:asciiTheme="majorBidi" w:hAnsiTheme="majorBidi" w:cstheme="majorBidi"/>
          <w:lang w:val="en-US"/>
        </w:rPr>
        <w:t>Osman, T. Egypt on the Brink – From Nasser to the Muslim Brotherhood. Yale University Press, 2013. P. 83.</w:t>
      </w:r>
    </w:p>
  </w:footnote>
  <w:footnote w:id="105">
    <w:p w:rsidR="007F3018" w:rsidRPr="00E02BAD" w:rsidRDefault="007F3018" w:rsidP="00E02BAD">
      <w:pPr>
        <w:pStyle w:val="a3"/>
      </w:pPr>
      <w:r>
        <w:rPr>
          <w:rStyle w:val="a5"/>
        </w:rPr>
        <w:footnoteRef/>
      </w:r>
      <w:r w:rsidRPr="005424A2">
        <w:rPr>
          <w:lang w:val="en-US"/>
        </w:rPr>
        <w:t xml:space="preserve"> </w:t>
      </w:r>
      <w:r w:rsidRPr="00E02BAD">
        <w:rPr>
          <w:rFonts w:asciiTheme="majorBidi" w:hAnsiTheme="majorBidi" w:cstheme="majorBidi"/>
          <w:lang w:val="en-US"/>
        </w:rPr>
        <w:t>Sudan signs pact with US on normalizing ties with Israel // Deutsche Welle. URL</w:t>
      </w:r>
      <w:r w:rsidRPr="00E02BAD">
        <w:rPr>
          <w:rFonts w:asciiTheme="majorBidi" w:hAnsiTheme="majorBidi" w:cstheme="majorBidi"/>
        </w:rPr>
        <w:t xml:space="preserve">: </w:t>
      </w:r>
      <w:r w:rsidRPr="00E02BAD">
        <w:rPr>
          <w:rFonts w:asciiTheme="majorBidi" w:hAnsiTheme="majorBidi" w:cstheme="majorBidi"/>
          <w:lang w:val="en-US"/>
        </w:rPr>
        <w:t>https</w:t>
      </w:r>
      <w:r w:rsidRPr="00E02BAD">
        <w:rPr>
          <w:rFonts w:asciiTheme="majorBidi" w:hAnsiTheme="majorBidi" w:cstheme="majorBidi"/>
        </w:rPr>
        <w:t>://</w:t>
      </w:r>
      <w:r w:rsidRPr="00E02BAD">
        <w:rPr>
          <w:rFonts w:asciiTheme="majorBidi" w:hAnsiTheme="majorBidi" w:cstheme="majorBidi"/>
          <w:lang w:val="en-US"/>
        </w:rPr>
        <w:t>www</w:t>
      </w:r>
      <w:r w:rsidRPr="00E02BAD">
        <w:rPr>
          <w:rFonts w:asciiTheme="majorBidi" w:hAnsiTheme="majorBidi" w:cstheme="majorBidi"/>
        </w:rPr>
        <w:t>.</w:t>
      </w:r>
      <w:r w:rsidRPr="00E02BAD">
        <w:rPr>
          <w:rFonts w:asciiTheme="majorBidi" w:hAnsiTheme="majorBidi" w:cstheme="majorBidi"/>
          <w:lang w:val="en-US"/>
        </w:rPr>
        <w:t>dw</w:t>
      </w:r>
      <w:r w:rsidRPr="00E02BAD">
        <w:rPr>
          <w:rFonts w:asciiTheme="majorBidi" w:hAnsiTheme="majorBidi" w:cstheme="majorBidi"/>
        </w:rPr>
        <w:t>.</w:t>
      </w:r>
      <w:r w:rsidRPr="00E02BAD">
        <w:rPr>
          <w:rFonts w:asciiTheme="majorBidi" w:hAnsiTheme="majorBidi" w:cstheme="majorBidi"/>
          <w:lang w:val="en-US"/>
        </w:rPr>
        <w:t>com</w:t>
      </w:r>
      <w:r w:rsidRPr="00E02BAD">
        <w:rPr>
          <w:rFonts w:asciiTheme="majorBidi" w:hAnsiTheme="majorBidi" w:cstheme="majorBidi"/>
        </w:rPr>
        <w:t>/</w:t>
      </w:r>
      <w:r w:rsidRPr="00E02BAD">
        <w:rPr>
          <w:rFonts w:asciiTheme="majorBidi" w:hAnsiTheme="majorBidi" w:cstheme="majorBidi"/>
          <w:lang w:val="en-US"/>
        </w:rPr>
        <w:t>en</w:t>
      </w:r>
      <w:r w:rsidRPr="00E02BAD">
        <w:rPr>
          <w:rFonts w:asciiTheme="majorBidi" w:hAnsiTheme="majorBidi" w:cstheme="majorBidi"/>
        </w:rPr>
        <w:t>/</w:t>
      </w:r>
      <w:r w:rsidRPr="00E02BAD">
        <w:rPr>
          <w:rFonts w:asciiTheme="majorBidi" w:hAnsiTheme="majorBidi" w:cstheme="majorBidi"/>
          <w:lang w:val="en-US"/>
        </w:rPr>
        <w:t>sudan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signs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pact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with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us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on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normalizing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ties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with</w:t>
      </w:r>
      <w:r w:rsidRPr="00E02BAD">
        <w:rPr>
          <w:rFonts w:asciiTheme="majorBidi" w:hAnsiTheme="majorBidi" w:cstheme="majorBidi"/>
        </w:rPr>
        <w:t>-</w:t>
      </w:r>
      <w:r w:rsidRPr="00E02BAD">
        <w:rPr>
          <w:rFonts w:asciiTheme="majorBidi" w:hAnsiTheme="majorBidi" w:cstheme="majorBidi"/>
          <w:lang w:val="en-US"/>
        </w:rPr>
        <w:t>israel</w:t>
      </w:r>
      <w:r w:rsidRPr="00E02BAD">
        <w:rPr>
          <w:rFonts w:asciiTheme="majorBidi" w:hAnsiTheme="majorBidi" w:cstheme="majorBidi"/>
        </w:rPr>
        <w:t>/</w:t>
      </w:r>
      <w:r w:rsidRPr="00E02BAD">
        <w:rPr>
          <w:rFonts w:asciiTheme="majorBidi" w:hAnsiTheme="majorBidi" w:cstheme="majorBidi"/>
          <w:lang w:val="en-US"/>
        </w:rPr>
        <w:t>a</w:t>
      </w:r>
      <w:r w:rsidRPr="00E02BAD">
        <w:rPr>
          <w:rFonts w:asciiTheme="majorBidi" w:hAnsiTheme="majorBidi" w:cstheme="majorBidi"/>
        </w:rPr>
        <w:t>-56148309 (дата обращения 24.04.2021).</w:t>
      </w:r>
    </w:p>
  </w:footnote>
  <w:footnote w:id="106">
    <w:p w:rsidR="007F3018" w:rsidRDefault="007F3018" w:rsidP="00E02BAD">
      <w:pPr>
        <w:pStyle w:val="a3"/>
      </w:pPr>
      <w:r>
        <w:rPr>
          <w:rStyle w:val="a5"/>
        </w:rPr>
        <w:footnoteRef/>
      </w:r>
      <w:r w:rsidRPr="005424A2">
        <w:rPr>
          <w:lang w:val="en-US"/>
        </w:rPr>
        <w:t xml:space="preserve"> </w:t>
      </w:r>
      <w:r w:rsidRPr="005424A2">
        <w:rPr>
          <w:rFonts w:asciiTheme="majorBidi" w:hAnsiTheme="majorBidi" w:cstheme="majorBidi"/>
          <w:lang w:val="en-US"/>
        </w:rPr>
        <w:t>Morocco Joins List of Arab Nations to Begin Nor</w:t>
      </w:r>
      <w:r>
        <w:rPr>
          <w:rFonts w:asciiTheme="majorBidi" w:hAnsiTheme="majorBidi" w:cstheme="majorBidi"/>
          <w:lang w:val="en-US"/>
        </w:rPr>
        <w:t xml:space="preserve">malizing Relations With Israel // The </w:t>
      </w:r>
      <w:r w:rsidRPr="005424A2">
        <w:rPr>
          <w:rFonts w:asciiTheme="majorBidi" w:hAnsiTheme="majorBidi" w:cstheme="majorBidi"/>
          <w:lang w:val="en-US"/>
        </w:rPr>
        <w:t xml:space="preserve">New York Times. </w:t>
      </w:r>
      <w:r w:rsidRPr="005424A2">
        <w:rPr>
          <w:rFonts w:asciiTheme="majorBidi" w:hAnsiTheme="majorBidi" w:cstheme="majorBidi"/>
        </w:rPr>
        <w:t xml:space="preserve">URL: </w:t>
      </w:r>
      <w:r w:rsidRPr="00A079BE">
        <w:rPr>
          <w:rFonts w:asciiTheme="majorBidi" w:hAnsiTheme="majorBidi" w:cstheme="majorBidi"/>
        </w:rPr>
        <w:t>https://www.nytimes.com/2020/12/10/world/middleeast/israel-morocco-trump.html</w:t>
      </w:r>
      <w:r w:rsidRPr="005424A2">
        <w:rPr>
          <w:rFonts w:asciiTheme="majorBidi" w:hAnsiTheme="majorBidi" w:cstheme="majorBidi"/>
        </w:rPr>
        <w:t xml:space="preserve">  (дата обращения 24.04.2021).</w:t>
      </w:r>
    </w:p>
    <w:p w:rsidR="007F3018" w:rsidRDefault="007F3018">
      <w:pPr>
        <w:pStyle w:val="a3"/>
      </w:pPr>
    </w:p>
  </w:footnote>
  <w:footnote w:id="107">
    <w:p w:rsidR="007F3018" w:rsidRPr="005424A2" w:rsidRDefault="007F3018" w:rsidP="007F3018">
      <w:pPr>
        <w:pStyle w:val="a3"/>
      </w:pPr>
      <w:r>
        <w:rPr>
          <w:rStyle w:val="a5"/>
        </w:rPr>
        <w:footnoteRef/>
      </w:r>
      <w:r w:rsidRPr="005424A2">
        <w:rPr>
          <w:lang w:val="en-US"/>
        </w:rPr>
        <w:t xml:space="preserve"> </w:t>
      </w:r>
      <w:r w:rsidRPr="008C491F">
        <w:rPr>
          <w:rFonts w:asciiTheme="majorBidi" w:hAnsiTheme="majorBidi" w:cstheme="majorBidi"/>
          <w:lang w:val="en-US"/>
        </w:rPr>
        <w:t>Powers, R. Installation Overview—NSA Bahrain, Kingdom of Bahrain // The Balance Everyday. URL</w:t>
      </w:r>
      <w:r w:rsidRPr="008C491F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thebalanceeveryday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installation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overview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nsa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bahrain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kingdom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of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bahrain</w:t>
      </w:r>
      <w:r w:rsidRPr="00A079BE">
        <w:rPr>
          <w:rFonts w:asciiTheme="majorBidi" w:hAnsiTheme="majorBidi" w:cstheme="majorBidi"/>
        </w:rPr>
        <w:t>-3354695#:~:</w:t>
      </w:r>
      <w:r w:rsidRPr="00A079BE">
        <w:rPr>
          <w:rFonts w:asciiTheme="majorBidi" w:hAnsiTheme="majorBidi" w:cstheme="majorBidi"/>
          <w:lang w:val="en-US"/>
        </w:rPr>
        <w:t>text</w:t>
      </w:r>
      <w:r w:rsidRPr="00A079BE">
        <w:rPr>
          <w:rFonts w:asciiTheme="majorBidi" w:hAnsiTheme="majorBidi" w:cstheme="majorBidi"/>
        </w:rPr>
        <w:t>=</w:t>
      </w:r>
      <w:r w:rsidRPr="00A079BE">
        <w:rPr>
          <w:rFonts w:asciiTheme="majorBidi" w:hAnsiTheme="majorBidi" w:cstheme="majorBidi"/>
          <w:lang w:val="en-US"/>
        </w:rPr>
        <w:t>Naval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Support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Activity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Bahrain</w:t>
      </w:r>
      <w:r w:rsidRPr="00A079BE">
        <w:rPr>
          <w:rFonts w:asciiTheme="majorBidi" w:hAnsiTheme="majorBidi" w:cstheme="majorBidi"/>
        </w:rPr>
        <w:t>%20(</w:t>
      </w:r>
      <w:r w:rsidRPr="00A079BE">
        <w:rPr>
          <w:rFonts w:asciiTheme="majorBidi" w:hAnsiTheme="majorBidi" w:cstheme="majorBidi"/>
          <w:lang w:val="en-US"/>
        </w:rPr>
        <w:t>NSA</w:t>
      </w:r>
      <w:r w:rsidRPr="00A079BE">
        <w:rPr>
          <w:rFonts w:asciiTheme="majorBidi" w:hAnsiTheme="majorBidi" w:cstheme="majorBidi"/>
        </w:rPr>
        <w:t>,</w:t>
      </w:r>
      <w:r w:rsidRPr="00A079BE">
        <w:rPr>
          <w:rFonts w:asciiTheme="majorBidi" w:hAnsiTheme="majorBidi" w:cstheme="majorBidi"/>
          <w:lang w:val="en-US"/>
        </w:rPr>
        <w:t>for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naval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and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marine</w:t>
      </w:r>
      <w:r w:rsidRPr="00A079BE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activities</w:t>
      </w:r>
      <w:r w:rsidRPr="008C491F">
        <w:rPr>
          <w:rFonts w:asciiTheme="majorBidi" w:hAnsiTheme="majorBidi" w:cstheme="majorBidi"/>
        </w:rPr>
        <w:t xml:space="preserve"> (дата обращения 24.04.2021).</w:t>
      </w:r>
    </w:p>
  </w:footnote>
  <w:footnote w:id="108">
    <w:p w:rsidR="007F3018" w:rsidRPr="007F3018" w:rsidRDefault="007F3018" w:rsidP="007F3018">
      <w:pPr>
        <w:pStyle w:val="a3"/>
      </w:pPr>
      <w:r>
        <w:rPr>
          <w:rStyle w:val="a5"/>
        </w:rPr>
        <w:footnoteRef/>
      </w:r>
      <w:r w:rsidRPr="008C491F">
        <w:rPr>
          <w:lang w:val="en-US"/>
        </w:rPr>
        <w:t xml:space="preserve"> </w:t>
      </w:r>
      <w:r w:rsidRPr="008C491F">
        <w:rPr>
          <w:rFonts w:asciiTheme="majorBidi" w:hAnsiTheme="majorBidi" w:cstheme="majorBidi"/>
          <w:lang w:val="en-US"/>
        </w:rPr>
        <w:t>U.S. Security Cooperation with Kuwait</w:t>
      </w:r>
      <w:r>
        <w:rPr>
          <w:rFonts w:asciiTheme="majorBidi" w:hAnsiTheme="majorBidi" w:cstheme="majorBidi"/>
          <w:lang w:val="en-US"/>
        </w:rPr>
        <w:t xml:space="preserve"> // US Department of State.</w:t>
      </w:r>
      <w:r w:rsidRPr="008C491F">
        <w:rPr>
          <w:rFonts w:asciiTheme="majorBidi" w:hAnsiTheme="majorBidi" w:cstheme="majorBidi"/>
          <w:lang w:val="en-US"/>
        </w:rPr>
        <w:t xml:space="preserve"> URL</w:t>
      </w:r>
      <w:r w:rsidRPr="007F3018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7F3018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7F3018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state</w:t>
      </w:r>
      <w:r w:rsidRPr="007F3018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gov</w:t>
      </w:r>
      <w:r w:rsidRPr="007F3018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u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s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security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cooperation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with</w:t>
      </w:r>
      <w:r w:rsidRPr="007F3018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kuwait</w:t>
      </w:r>
      <w:r w:rsidRPr="007F3018">
        <w:rPr>
          <w:rFonts w:asciiTheme="majorBidi" w:hAnsiTheme="majorBidi" w:cstheme="majorBidi"/>
        </w:rPr>
        <w:t>/#:~:</w:t>
      </w:r>
      <w:r w:rsidRPr="00A079BE">
        <w:rPr>
          <w:rFonts w:asciiTheme="majorBidi" w:hAnsiTheme="majorBidi" w:cstheme="majorBidi"/>
          <w:lang w:val="en-US"/>
        </w:rPr>
        <w:t>text</w:t>
      </w:r>
      <w:r w:rsidRPr="007F3018">
        <w:rPr>
          <w:rFonts w:asciiTheme="majorBidi" w:hAnsiTheme="majorBidi" w:cstheme="majorBidi"/>
        </w:rPr>
        <w:t>=</w:t>
      </w:r>
      <w:r w:rsidRPr="00A079BE">
        <w:rPr>
          <w:rFonts w:asciiTheme="majorBidi" w:hAnsiTheme="majorBidi" w:cstheme="majorBidi"/>
          <w:lang w:val="en-US"/>
        </w:rPr>
        <w:t>Approximately</w:t>
      </w:r>
      <w:r w:rsidRPr="007F3018">
        <w:rPr>
          <w:rFonts w:asciiTheme="majorBidi" w:hAnsiTheme="majorBidi" w:cstheme="majorBidi"/>
        </w:rPr>
        <w:t>%2013%2</w:t>
      </w:r>
      <w:r w:rsidRPr="00A079BE">
        <w:rPr>
          <w:rFonts w:asciiTheme="majorBidi" w:hAnsiTheme="majorBidi" w:cstheme="majorBidi"/>
          <w:lang w:val="en-US"/>
        </w:rPr>
        <w:t>C</w:t>
      </w:r>
      <w:r w:rsidRPr="007F3018">
        <w:rPr>
          <w:rFonts w:asciiTheme="majorBidi" w:hAnsiTheme="majorBidi" w:cstheme="majorBidi"/>
        </w:rPr>
        <w:t>500%20</w:t>
      </w:r>
      <w:r w:rsidRPr="00A079BE">
        <w:rPr>
          <w:rFonts w:asciiTheme="majorBidi" w:hAnsiTheme="majorBidi" w:cstheme="majorBidi"/>
          <w:lang w:val="en-US"/>
        </w:rPr>
        <w:t>U</w:t>
      </w:r>
      <w:r w:rsidRPr="007F3018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S</w:t>
      </w:r>
      <w:r w:rsidRPr="007F3018">
        <w:rPr>
          <w:rFonts w:asciiTheme="majorBidi" w:hAnsiTheme="majorBidi" w:cstheme="majorBidi"/>
        </w:rPr>
        <w:t>.%20</w:t>
      </w:r>
      <w:r w:rsidRPr="00A079BE">
        <w:rPr>
          <w:rFonts w:asciiTheme="majorBidi" w:hAnsiTheme="majorBidi" w:cstheme="majorBidi"/>
          <w:lang w:val="en-US"/>
        </w:rPr>
        <w:t>forces</w:t>
      </w:r>
      <w:r w:rsidRPr="007F3018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are</w:t>
      </w:r>
      <w:r w:rsidRPr="007F3018">
        <w:rPr>
          <w:rFonts w:asciiTheme="majorBidi" w:hAnsiTheme="majorBidi" w:cstheme="majorBidi"/>
        </w:rPr>
        <w:t>,</w:t>
      </w:r>
      <w:r w:rsidRPr="00A079BE">
        <w:rPr>
          <w:rFonts w:asciiTheme="majorBidi" w:hAnsiTheme="majorBidi" w:cstheme="majorBidi"/>
          <w:lang w:val="en-US"/>
        </w:rPr>
        <w:t>Ambush</w:t>
      </w:r>
      <w:r w:rsidRPr="007F3018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Protected</w:t>
      </w:r>
      <w:r w:rsidRPr="007F3018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vehicles</w:t>
      </w:r>
      <w:r w:rsidRPr="007F3018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in</w:t>
      </w:r>
      <w:r w:rsidRPr="007F3018">
        <w:rPr>
          <w:rFonts w:asciiTheme="majorBidi" w:hAnsiTheme="majorBidi" w:cstheme="majorBidi"/>
        </w:rPr>
        <w:t>%20</w:t>
      </w:r>
      <w:r w:rsidRPr="00A079BE">
        <w:rPr>
          <w:rFonts w:asciiTheme="majorBidi" w:hAnsiTheme="majorBidi" w:cstheme="majorBidi"/>
          <w:lang w:val="en-US"/>
        </w:rPr>
        <w:t>Kuwait</w:t>
      </w:r>
      <w:r w:rsidRPr="007F3018">
        <w:rPr>
          <w:rFonts w:asciiTheme="majorBidi" w:hAnsiTheme="majorBidi" w:cstheme="majorBidi"/>
        </w:rPr>
        <w:t xml:space="preserve"> (</w:t>
      </w:r>
      <w:r w:rsidRPr="008C491F">
        <w:rPr>
          <w:rFonts w:asciiTheme="majorBidi" w:hAnsiTheme="majorBidi" w:cstheme="majorBidi"/>
        </w:rPr>
        <w:t>дата</w:t>
      </w:r>
      <w:r w:rsidRPr="007F3018">
        <w:rPr>
          <w:rFonts w:asciiTheme="majorBidi" w:hAnsiTheme="majorBidi" w:cstheme="majorBidi"/>
        </w:rPr>
        <w:t xml:space="preserve"> </w:t>
      </w:r>
      <w:r w:rsidRPr="008C491F">
        <w:rPr>
          <w:rFonts w:asciiTheme="majorBidi" w:hAnsiTheme="majorBidi" w:cstheme="majorBidi"/>
        </w:rPr>
        <w:t>обращения</w:t>
      </w:r>
      <w:r w:rsidRPr="007F3018">
        <w:rPr>
          <w:rFonts w:asciiTheme="majorBidi" w:hAnsiTheme="majorBidi" w:cstheme="majorBidi"/>
        </w:rPr>
        <w:t xml:space="preserve"> 24.04.2021).</w:t>
      </w:r>
    </w:p>
  </w:footnote>
  <w:footnote w:id="109">
    <w:p w:rsidR="007F3018" w:rsidRPr="007A7950" w:rsidRDefault="007F3018" w:rsidP="002B10BA">
      <w:pPr>
        <w:pStyle w:val="a3"/>
        <w:rPr>
          <w:lang w:val="en-US"/>
        </w:rPr>
      </w:pPr>
      <w:r>
        <w:rPr>
          <w:rStyle w:val="a5"/>
        </w:rPr>
        <w:footnoteRef/>
      </w:r>
      <w:r w:rsidRPr="007A7950">
        <w:rPr>
          <w:lang w:val="en-US"/>
        </w:rPr>
        <w:t xml:space="preserve"> </w:t>
      </w:r>
      <w:r w:rsidRPr="002B10BA">
        <w:rPr>
          <w:rFonts w:asciiTheme="majorBidi" w:hAnsiTheme="majorBidi" w:cstheme="majorBidi"/>
          <w:lang w:val="en-US"/>
        </w:rPr>
        <w:t xml:space="preserve">Rubin B. Crises in </w:t>
      </w:r>
      <w:r>
        <w:rPr>
          <w:rFonts w:asciiTheme="majorBidi" w:hAnsiTheme="majorBidi" w:cstheme="majorBidi"/>
          <w:lang w:val="en-US"/>
        </w:rPr>
        <w:t xml:space="preserve">the Contemporary Persian Gulf </w:t>
      </w:r>
      <w:r w:rsidRPr="0056472A">
        <w:rPr>
          <w:rFonts w:asciiTheme="majorBidi" w:hAnsiTheme="majorBidi" w:cstheme="majorBidi"/>
          <w:lang w:val="en-US"/>
        </w:rPr>
        <w:t>.</w:t>
      </w:r>
      <w:r>
        <w:rPr>
          <w:rFonts w:asciiTheme="majorBidi" w:hAnsiTheme="majorBidi" w:cstheme="majorBidi"/>
          <w:lang w:val="en-US"/>
        </w:rPr>
        <w:t xml:space="preserve"> Routledge, 2002. P</w:t>
      </w:r>
      <w:r w:rsidRPr="002B10BA">
        <w:rPr>
          <w:rFonts w:asciiTheme="majorBidi" w:hAnsiTheme="majorBidi" w:cstheme="majorBidi"/>
          <w:lang w:val="en-US"/>
        </w:rPr>
        <w:t>. 44–</w:t>
      </w:r>
      <w:r w:rsidRPr="002B10BA">
        <w:rPr>
          <w:lang w:val="en-US"/>
        </w:rPr>
        <w:t>45</w:t>
      </w:r>
      <w:r>
        <w:rPr>
          <w:lang w:val="en-US"/>
        </w:rPr>
        <w:t>.</w:t>
      </w:r>
    </w:p>
  </w:footnote>
  <w:footnote w:id="110">
    <w:p w:rsidR="007F3018" w:rsidRPr="002B10BA" w:rsidRDefault="007F3018" w:rsidP="007F3018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7A7950">
        <w:rPr>
          <w:lang w:val="en-US"/>
        </w:rPr>
        <w:t xml:space="preserve"> </w:t>
      </w:r>
      <w:r w:rsidRPr="002B10BA">
        <w:rPr>
          <w:rFonts w:asciiTheme="majorBidi" w:hAnsiTheme="majorBidi" w:cstheme="majorBidi"/>
          <w:lang w:val="en-US"/>
        </w:rPr>
        <w:t>Majzoub A. Nine Years After Bahrain’s Uprising, Its Human Rights Crisis Has Only Worsened // Al Jazeera</w:t>
      </w:r>
      <w:r>
        <w:rPr>
          <w:rFonts w:asciiTheme="majorBidi" w:hAnsiTheme="majorBidi" w:cstheme="majorBidi"/>
          <w:lang w:val="en-US"/>
        </w:rPr>
        <w:t xml:space="preserve">. </w:t>
      </w:r>
      <w:r w:rsidRPr="002B10BA">
        <w:rPr>
          <w:rFonts w:asciiTheme="majorBidi" w:hAnsiTheme="majorBidi" w:cstheme="majorBidi"/>
          <w:lang w:val="en-US"/>
        </w:rPr>
        <w:t>URL</w:t>
      </w:r>
      <w:r w:rsidRPr="007F3018">
        <w:rPr>
          <w:rFonts w:asciiTheme="majorBidi" w:hAnsiTheme="majorBidi" w:cstheme="majorBidi"/>
        </w:rPr>
        <w:t xml:space="preserve">: </w:t>
      </w:r>
      <w:r w:rsidRPr="002B10BA">
        <w:rPr>
          <w:rFonts w:asciiTheme="majorBidi" w:hAnsiTheme="majorBidi" w:cstheme="majorBidi"/>
          <w:lang w:val="en-US"/>
        </w:rPr>
        <w:t>https</w:t>
      </w:r>
      <w:r w:rsidRPr="007F3018">
        <w:rPr>
          <w:rFonts w:asciiTheme="majorBidi" w:hAnsiTheme="majorBidi" w:cstheme="majorBidi"/>
        </w:rPr>
        <w:t>://</w:t>
      </w:r>
      <w:r w:rsidRPr="002B10BA">
        <w:rPr>
          <w:rFonts w:asciiTheme="majorBidi" w:hAnsiTheme="majorBidi" w:cstheme="majorBidi"/>
          <w:lang w:val="en-US"/>
        </w:rPr>
        <w:t>www</w:t>
      </w:r>
      <w:r w:rsidRPr="007F3018">
        <w:rPr>
          <w:rFonts w:asciiTheme="majorBidi" w:hAnsiTheme="majorBidi" w:cstheme="majorBidi"/>
        </w:rPr>
        <w:t>.</w:t>
      </w:r>
      <w:r w:rsidRPr="002B10BA">
        <w:rPr>
          <w:rFonts w:asciiTheme="majorBidi" w:hAnsiTheme="majorBidi" w:cstheme="majorBidi"/>
          <w:lang w:val="en-US"/>
        </w:rPr>
        <w:t>hrw</w:t>
      </w:r>
      <w:r w:rsidRPr="007F3018">
        <w:rPr>
          <w:rFonts w:asciiTheme="majorBidi" w:hAnsiTheme="majorBidi" w:cstheme="majorBidi"/>
        </w:rPr>
        <w:t>.</w:t>
      </w:r>
      <w:r w:rsidRPr="002B10BA">
        <w:rPr>
          <w:rFonts w:asciiTheme="majorBidi" w:hAnsiTheme="majorBidi" w:cstheme="majorBidi"/>
          <w:lang w:val="en-US"/>
        </w:rPr>
        <w:t>org</w:t>
      </w:r>
      <w:r w:rsidRPr="007F3018">
        <w:rPr>
          <w:rFonts w:asciiTheme="majorBidi" w:hAnsiTheme="majorBidi" w:cstheme="majorBidi"/>
        </w:rPr>
        <w:t>/</w:t>
      </w:r>
      <w:r w:rsidRPr="002B10BA">
        <w:rPr>
          <w:rFonts w:asciiTheme="majorBidi" w:hAnsiTheme="majorBidi" w:cstheme="majorBidi"/>
          <w:lang w:val="en-US"/>
        </w:rPr>
        <w:t>news</w:t>
      </w:r>
      <w:r w:rsidRPr="007F3018">
        <w:rPr>
          <w:rFonts w:asciiTheme="majorBidi" w:hAnsiTheme="majorBidi" w:cstheme="majorBidi"/>
        </w:rPr>
        <w:t>/2020/02/25/</w:t>
      </w:r>
      <w:r w:rsidRPr="002B10BA">
        <w:rPr>
          <w:rFonts w:asciiTheme="majorBidi" w:hAnsiTheme="majorBidi" w:cstheme="majorBidi"/>
          <w:lang w:val="en-US"/>
        </w:rPr>
        <w:t>nine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years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after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bahrains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uprising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its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human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rights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crisis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has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only</w:t>
      </w:r>
      <w:r w:rsidRPr="007F3018">
        <w:rPr>
          <w:rFonts w:asciiTheme="majorBidi" w:hAnsiTheme="majorBidi" w:cstheme="majorBidi"/>
        </w:rPr>
        <w:t>-</w:t>
      </w:r>
      <w:r w:rsidRPr="002B10BA">
        <w:rPr>
          <w:rFonts w:asciiTheme="majorBidi" w:hAnsiTheme="majorBidi" w:cstheme="majorBidi"/>
          <w:lang w:val="en-US"/>
        </w:rPr>
        <w:t>worsened</w:t>
      </w:r>
      <w:r w:rsidRPr="007F3018">
        <w:rPr>
          <w:rFonts w:asciiTheme="majorBidi" w:hAnsiTheme="majorBidi" w:cstheme="majorBidi"/>
        </w:rPr>
        <w:t xml:space="preserve"> (</w:t>
      </w:r>
      <w:r w:rsidRPr="002B10BA">
        <w:rPr>
          <w:rFonts w:asciiTheme="majorBidi" w:hAnsiTheme="majorBidi" w:cstheme="majorBidi"/>
        </w:rPr>
        <w:t>дата</w:t>
      </w:r>
      <w:r w:rsidRPr="007F3018">
        <w:rPr>
          <w:rFonts w:asciiTheme="majorBidi" w:hAnsiTheme="majorBidi" w:cstheme="majorBidi"/>
        </w:rPr>
        <w:t xml:space="preserve"> </w:t>
      </w:r>
      <w:r w:rsidRPr="002B10BA">
        <w:rPr>
          <w:rFonts w:asciiTheme="majorBidi" w:hAnsiTheme="majorBidi" w:cstheme="majorBidi"/>
        </w:rPr>
        <w:t>обращения 24.04.2021).</w:t>
      </w:r>
    </w:p>
  </w:footnote>
  <w:footnote w:id="111">
    <w:p w:rsidR="007F3018" w:rsidRPr="00DA185B" w:rsidRDefault="007F3018" w:rsidP="007F3018">
      <w:pPr>
        <w:pStyle w:val="a3"/>
      </w:pPr>
      <w:r w:rsidRPr="002B10BA">
        <w:rPr>
          <w:rStyle w:val="a5"/>
          <w:rFonts w:asciiTheme="majorBidi" w:hAnsiTheme="majorBidi" w:cstheme="majorBidi"/>
        </w:rPr>
        <w:footnoteRef/>
      </w:r>
      <w:r w:rsidRPr="002B10BA">
        <w:rPr>
          <w:rFonts w:asciiTheme="majorBidi" w:hAnsiTheme="majorBidi" w:cstheme="majorBidi"/>
          <w:lang w:val="en-US"/>
        </w:rPr>
        <w:t xml:space="preserve"> Albloshi </w:t>
      </w:r>
      <w:r w:rsidRPr="002B10BA">
        <w:rPr>
          <w:rFonts w:asciiTheme="majorBidi" w:hAnsiTheme="majorBidi" w:cstheme="majorBidi"/>
        </w:rPr>
        <w:t>Р</w:t>
      </w:r>
      <w:r w:rsidRPr="002B10BA">
        <w:rPr>
          <w:rFonts w:asciiTheme="majorBidi" w:hAnsiTheme="majorBidi" w:cstheme="majorBidi"/>
          <w:lang w:val="en-US"/>
        </w:rPr>
        <w:t>. Kuwait's careful balancing act</w:t>
      </w:r>
      <w:r w:rsidRPr="00A079BE">
        <w:rPr>
          <w:rFonts w:asciiTheme="majorBidi" w:hAnsiTheme="majorBidi" w:cstheme="majorBidi"/>
          <w:lang w:val="en-US"/>
        </w:rPr>
        <w:t xml:space="preserve"> with Iran, Saudi Arabia </w:t>
      </w:r>
      <w:r w:rsidRPr="00A079BE">
        <w:rPr>
          <w:rFonts w:asciiTheme="majorBidi" w:hAnsiTheme="majorBidi" w:cstheme="majorBidi"/>
          <w:lang w:val="en-US" w:bidi="he-IL"/>
        </w:rPr>
        <w:t xml:space="preserve">// </w:t>
      </w:r>
      <w:r w:rsidRPr="00A079BE">
        <w:rPr>
          <w:rFonts w:asciiTheme="majorBidi" w:hAnsiTheme="majorBidi" w:cstheme="majorBidi"/>
          <w:lang w:val="en-US"/>
        </w:rPr>
        <w:t>Al-Monitor. URL</w:t>
      </w:r>
      <w:r w:rsidRPr="00A079BE">
        <w:rPr>
          <w:rFonts w:asciiTheme="majorBidi" w:hAnsiTheme="majorBidi" w:cstheme="majorBidi"/>
        </w:rPr>
        <w:t xml:space="preserve">: </w:t>
      </w:r>
      <w:r w:rsidRPr="00A079BE">
        <w:rPr>
          <w:rFonts w:asciiTheme="majorBidi" w:hAnsiTheme="majorBidi" w:cstheme="majorBidi"/>
          <w:lang w:val="en-US"/>
        </w:rPr>
        <w:t>https</w:t>
      </w:r>
      <w:r w:rsidRPr="00A079BE">
        <w:rPr>
          <w:rFonts w:asciiTheme="majorBidi" w:hAnsiTheme="majorBidi" w:cstheme="majorBidi"/>
        </w:rPr>
        <w:t>://</w:t>
      </w:r>
      <w:r w:rsidRPr="00A079BE">
        <w:rPr>
          <w:rFonts w:asciiTheme="majorBidi" w:hAnsiTheme="majorBidi" w:cstheme="majorBidi"/>
          <w:lang w:val="en-US"/>
        </w:rPr>
        <w:t>www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al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monitor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com</w:t>
      </w:r>
      <w:r w:rsidRPr="00A079BE">
        <w:rPr>
          <w:rFonts w:asciiTheme="majorBidi" w:hAnsiTheme="majorBidi" w:cstheme="majorBidi"/>
        </w:rPr>
        <w:t>/</w:t>
      </w:r>
      <w:r w:rsidRPr="00A079BE">
        <w:rPr>
          <w:rFonts w:asciiTheme="majorBidi" w:hAnsiTheme="majorBidi" w:cstheme="majorBidi"/>
          <w:lang w:val="en-US"/>
        </w:rPr>
        <w:t>originals</w:t>
      </w:r>
      <w:r w:rsidRPr="00A079BE">
        <w:rPr>
          <w:rFonts w:asciiTheme="majorBidi" w:hAnsiTheme="majorBidi" w:cstheme="majorBidi"/>
        </w:rPr>
        <w:t>/2018/05/</w:t>
      </w:r>
      <w:r w:rsidRPr="00A079BE">
        <w:rPr>
          <w:rFonts w:asciiTheme="majorBidi" w:hAnsiTheme="majorBidi" w:cstheme="majorBidi"/>
          <w:lang w:val="en-US"/>
        </w:rPr>
        <w:t>iran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jcpoa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nuclear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deal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gcc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saudi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kuwait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reaction</w:t>
      </w:r>
      <w:r w:rsidRPr="00A079BE">
        <w:rPr>
          <w:rFonts w:asciiTheme="majorBidi" w:hAnsiTheme="majorBidi" w:cstheme="majorBidi"/>
        </w:rPr>
        <w:t>-</w:t>
      </w:r>
      <w:r w:rsidRPr="00A079BE">
        <w:rPr>
          <w:rFonts w:asciiTheme="majorBidi" w:hAnsiTheme="majorBidi" w:cstheme="majorBidi"/>
          <w:lang w:val="en-US"/>
        </w:rPr>
        <w:t>division</w:t>
      </w:r>
      <w:r w:rsidRPr="00A079BE">
        <w:rPr>
          <w:rFonts w:asciiTheme="majorBidi" w:hAnsiTheme="majorBidi" w:cstheme="majorBidi"/>
        </w:rPr>
        <w:t>.</w:t>
      </w:r>
      <w:r w:rsidRPr="00A079BE">
        <w:rPr>
          <w:rFonts w:asciiTheme="majorBidi" w:hAnsiTheme="majorBidi" w:cstheme="majorBidi"/>
          <w:lang w:val="en-US"/>
        </w:rPr>
        <w:t>html</w:t>
      </w:r>
      <w:r w:rsidRPr="00A079BE">
        <w:rPr>
          <w:rFonts w:asciiTheme="majorBidi" w:hAnsiTheme="majorBidi" w:cstheme="majorBidi"/>
        </w:rPr>
        <w:t xml:space="preserve"> (дата обращения 24.04.2021).</w:t>
      </w:r>
    </w:p>
  </w:footnote>
  <w:footnote w:id="112">
    <w:p w:rsidR="007F3018" w:rsidRPr="00A079BE" w:rsidRDefault="007F3018" w:rsidP="007F3018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98738C">
        <w:rPr>
          <w:lang w:val="en-US"/>
        </w:rPr>
        <w:t xml:space="preserve"> </w:t>
      </w:r>
      <w:r w:rsidRPr="00A079BE">
        <w:rPr>
          <w:rFonts w:asciiTheme="majorBidi" w:hAnsiTheme="majorBidi" w:cstheme="majorBidi"/>
          <w:lang w:val="en-US" w:bidi="he-IL"/>
        </w:rPr>
        <w:t>Iran: Hassan Rouhani condemns 'siege of Qatar' // Al Jazeera. URL</w:t>
      </w:r>
      <w:r w:rsidRPr="00A079BE">
        <w:rPr>
          <w:rFonts w:asciiTheme="majorBidi" w:hAnsiTheme="majorBidi" w:cstheme="majorBidi"/>
          <w:lang w:bidi="he-IL"/>
        </w:rPr>
        <w:t xml:space="preserve">: </w:t>
      </w:r>
      <w:r w:rsidRPr="0042351D">
        <w:rPr>
          <w:rFonts w:asciiTheme="majorBidi" w:hAnsiTheme="majorBidi" w:cstheme="majorBidi"/>
          <w:lang w:val="en-US" w:bidi="he-IL"/>
        </w:rPr>
        <w:t>https</w:t>
      </w:r>
      <w:r w:rsidRPr="0042351D">
        <w:rPr>
          <w:rFonts w:asciiTheme="majorBidi" w:hAnsiTheme="majorBidi" w:cstheme="majorBidi"/>
          <w:lang w:bidi="he-IL"/>
        </w:rPr>
        <w:t>://</w:t>
      </w:r>
      <w:r w:rsidRPr="0042351D">
        <w:rPr>
          <w:rFonts w:asciiTheme="majorBidi" w:hAnsiTheme="majorBidi" w:cstheme="majorBidi"/>
          <w:lang w:val="en-US" w:bidi="he-IL"/>
        </w:rPr>
        <w:t>www</w:t>
      </w:r>
      <w:r w:rsidRPr="0042351D">
        <w:rPr>
          <w:rFonts w:asciiTheme="majorBidi" w:hAnsiTheme="majorBidi" w:cstheme="majorBidi"/>
          <w:lang w:bidi="he-IL"/>
        </w:rPr>
        <w:t>.</w:t>
      </w:r>
      <w:r w:rsidRPr="0042351D">
        <w:rPr>
          <w:rFonts w:asciiTheme="majorBidi" w:hAnsiTheme="majorBidi" w:cstheme="majorBidi"/>
          <w:lang w:val="en-US" w:bidi="he-IL"/>
        </w:rPr>
        <w:t>aljazeera</w:t>
      </w:r>
      <w:r w:rsidRPr="0042351D">
        <w:rPr>
          <w:rFonts w:asciiTheme="majorBidi" w:hAnsiTheme="majorBidi" w:cstheme="majorBidi"/>
          <w:lang w:bidi="he-IL"/>
        </w:rPr>
        <w:t>.</w:t>
      </w:r>
      <w:r w:rsidRPr="0042351D">
        <w:rPr>
          <w:rFonts w:asciiTheme="majorBidi" w:hAnsiTheme="majorBidi" w:cstheme="majorBidi"/>
          <w:lang w:val="en-US" w:bidi="he-IL"/>
        </w:rPr>
        <w:t>com</w:t>
      </w:r>
      <w:r w:rsidRPr="0042351D">
        <w:rPr>
          <w:rFonts w:asciiTheme="majorBidi" w:hAnsiTheme="majorBidi" w:cstheme="majorBidi"/>
          <w:lang w:bidi="he-IL"/>
        </w:rPr>
        <w:t>/</w:t>
      </w:r>
      <w:r w:rsidRPr="0042351D">
        <w:rPr>
          <w:rFonts w:asciiTheme="majorBidi" w:hAnsiTheme="majorBidi" w:cstheme="majorBidi"/>
          <w:lang w:val="en-US" w:bidi="he-IL"/>
        </w:rPr>
        <w:t>news</w:t>
      </w:r>
      <w:r w:rsidRPr="0042351D">
        <w:rPr>
          <w:rFonts w:asciiTheme="majorBidi" w:hAnsiTheme="majorBidi" w:cstheme="majorBidi"/>
          <w:lang w:bidi="he-IL"/>
        </w:rPr>
        <w:t>/2017/06/25/</w:t>
      </w:r>
      <w:r w:rsidRPr="0042351D">
        <w:rPr>
          <w:rFonts w:asciiTheme="majorBidi" w:hAnsiTheme="majorBidi" w:cstheme="majorBidi"/>
          <w:lang w:val="en-US" w:bidi="he-IL"/>
        </w:rPr>
        <w:t>iran</w:t>
      </w:r>
      <w:r w:rsidRPr="0042351D">
        <w:rPr>
          <w:rFonts w:asciiTheme="majorBidi" w:hAnsiTheme="majorBidi" w:cstheme="majorBidi"/>
          <w:lang w:bidi="he-IL"/>
        </w:rPr>
        <w:t>-</w:t>
      </w:r>
      <w:r w:rsidRPr="0042351D">
        <w:rPr>
          <w:rFonts w:asciiTheme="majorBidi" w:hAnsiTheme="majorBidi" w:cstheme="majorBidi"/>
          <w:lang w:val="en-US" w:bidi="he-IL"/>
        </w:rPr>
        <w:t>hassan</w:t>
      </w:r>
      <w:r w:rsidRPr="0042351D">
        <w:rPr>
          <w:rFonts w:asciiTheme="majorBidi" w:hAnsiTheme="majorBidi" w:cstheme="majorBidi"/>
          <w:lang w:bidi="he-IL"/>
        </w:rPr>
        <w:t>-</w:t>
      </w:r>
      <w:r w:rsidRPr="0042351D">
        <w:rPr>
          <w:rFonts w:asciiTheme="majorBidi" w:hAnsiTheme="majorBidi" w:cstheme="majorBidi"/>
          <w:lang w:val="en-US" w:bidi="he-IL"/>
        </w:rPr>
        <w:t>rouhani</w:t>
      </w:r>
      <w:r w:rsidRPr="0042351D">
        <w:rPr>
          <w:rFonts w:asciiTheme="majorBidi" w:hAnsiTheme="majorBidi" w:cstheme="majorBidi"/>
          <w:lang w:bidi="he-IL"/>
        </w:rPr>
        <w:t>-</w:t>
      </w:r>
      <w:r w:rsidRPr="0042351D">
        <w:rPr>
          <w:rFonts w:asciiTheme="majorBidi" w:hAnsiTheme="majorBidi" w:cstheme="majorBidi"/>
          <w:lang w:val="en-US" w:bidi="he-IL"/>
        </w:rPr>
        <w:t>condemns</w:t>
      </w:r>
      <w:r w:rsidRPr="0042351D">
        <w:rPr>
          <w:rFonts w:asciiTheme="majorBidi" w:hAnsiTheme="majorBidi" w:cstheme="majorBidi"/>
          <w:lang w:bidi="he-IL"/>
        </w:rPr>
        <w:t>-</w:t>
      </w:r>
      <w:r w:rsidRPr="0042351D">
        <w:rPr>
          <w:rFonts w:asciiTheme="majorBidi" w:hAnsiTheme="majorBidi" w:cstheme="majorBidi"/>
          <w:lang w:val="en-US" w:bidi="he-IL"/>
        </w:rPr>
        <w:t>siege</w:t>
      </w:r>
      <w:r w:rsidRPr="0042351D">
        <w:rPr>
          <w:rFonts w:asciiTheme="majorBidi" w:hAnsiTheme="majorBidi" w:cstheme="majorBidi"/>
          <w:lang w:bidi="he-IL"/>
        </w:rPr>
        <w:t>-</w:t>
      </w:r>
      <w:r w:rsidRPr="0042351D">
        <w:rPr>
          <w:rFonts w:asciiTheme="majorBidi" w:hAnsiTheme="majorBidi" w:cstheme="majorBidi"/>
          <w:lang w:val="en-US" w:bidi="he-IL"/>
        </w:rPr>
        <w:t>of</w:t>
      </w:r>
      <w:r w:rsidRPr="0042351D">
        <w:rPr>
          <w:rFonts w:asciiTheme="majorBidi" w:hAnsiTheme="majorBidi" w:cstheme="majorBidi"/>
          <w:lang w:bidi="he-IL"/>
        </w:rPr>
        <w:t>-</w:t>
      </w:r>
      <w:r w:rsidRPr="0042351D">
        <w:rPr>
          <w:rFonts w:asciiTheme="majorBidi" w:hAnsiTheme="majorBidi" w:cstheme="majorBidi"/>
          <w:lang w:val="en-US" w:bidi="he-IL"/>
        </w:rPr>
        <w:t>qatar</w:t>
      </w:r>
      <w:r w:rsidRPr="0042351D">
        <w:rPr>
          <w:rFonts w:asciiTheme="majorBidi" w:hAnsiTheme="majorBidi" w:cstheme="majorBidi"/>
          <w:lang w:bidi="he-IL"/>
        </w:rPr>
        <w:t>/</w:t>
      </w:r>
      <w:r w:rsidRPr="00A079BE">
        <w:rPr>
          <w:rFonts w:asciiTheme="majorBidi" w:hAnsiTheme="majorBidi" w:cstheme="majorBidi"/>
          <w:lang w:bidi="he-IL"/>
        </w:rPr>
        <w:t xml:space="preserve"> </w:t>
      </w:r>
      <w:r w:rsidRPr="00A079BE">
        <w:rPr>
          <w:rFonts w:asciiTheme="majorBidi" w:hAnsiTheme="majorBidi" w:cstheme="majorBidi"/>
        </w:rPr>
        <w:t>(дата обращения 24.04.2021).</w:t>
      </w:r>
    </w:p>
    <w:p w:rsidR="007F3018" w:rsidRPr="0098738C" w:rsidRDefault="007F3018" w:rsidP="0098738C">
      <w:pPr>
        <w:pStyle w:val="a3"/>
        <w:rPr>
          <w:lang w:bidi="he-IL"/>
        </w:rPr>
      </w:pPr>
    </w:p>
  </w:footnote>
  <w:footnote w:id="113">
    <w:p w:rsidR="007F3018" w:rsidRPr="003179E6" w:rsidRDefault="007F3018" w:rsidP="007F3018">
      <w:pPr>
        <w:pStyle w:val="a3"/>
        <w:rPr>
          <w:rFonts w:asciiTheme="majorBidi" w:hAnsiTheme="majorBidi" w:cstheme="majorBidi"/>
          <w:lang w:bidi="he-IL"/>
        </w:rPr>
      </w:pPr>
      <w:r>
        <w:rPr>
          <w:rStyle w:val="a5"/>
        </w:rPr>
        <w:footnoteRef/>
      </w:r>
      <w:r w:rsidRPr="00FF2D93">
        <w:rPr>
          <w:lang w:val="en-US"/>
        </w:rPr>
        <w:t xml:space="preserve"> </w:t>
      </w:r>
      <w:r w:rsidRPr="00FF2D93">
        <w:rPr>
          <w:rFonts w:asciiTheme="majorBidi" w:hAnsiTheme="majorBidi" w:cstheme="majorBidi"/>
          <w:lang w:val="en-US" w:bidi="he-IL"/>
        </w:rPr>
        <w:t>The Arab Opinion Index. Main Results in Brief // Arab Center for Research and Policy Studies. URL</w:t>
      </w:r>
      <w:r w:rsidRPr="00FF2D93">
        <w:rPr>
          <w:rFonts w:asciiTheme="majorBidi" w:hAnsiTheme="majorBidi" w:cstheme="majorBidi"/>
          <w:lang w:bidi="he-IL"/>
        </w:rPr>
        <w:t xml:space="preserve">: </w:t>
      </w:r>
      <w:r w:rsidRPr="00FF2D93">
        <w:rPr>
          <w:rFonts w:asciiTheme="majorBidi" w:hAnsiTheme="majorBidi" w:cstheme="majorBidi"/>
          <w:lang w:val="en-US" w:bidi="he-IL"/>
        </w:rPr>
        <w:t>https</w:t>
      </w:r>
      <w:r w:rsidRPr="00FF2D93">
        <w:rPr>
          <w:rFonts w:asciiTheme="majorBidi" w:hAnsiTheme="majorBidi" w:cstheme="majorBidi"/>
          <w:lang w:bidi="he-IL"/>
        </w:rPr>
        <w:t>://</w:t>
      </w:r>
      <w:r w:rsidRPr="00FF2D93">
        <w:rPr>
          <w:rFonts w:asciiTheme="majorBidi" w:hAnsiTheme="majorBidi" w:cstheme="majorBidi"/>
          <w:lang w:val="en-US" w:bidi="he-IL"/>
        </w:rPr>
        <w:t>www</w:t>
      </w:r>
      <w:r w:rsidRPr="00FF2D93">
        <w:rPr>
          <w:rFonts w:asciiTheme="majorBidi" w:hAnsiTheme="majorBidi" w:cstheme="majorBidi"/>
          <w:lang w:bidi="he-IL"/>
        </w:rPr>
        <w:t>.</w:t>
      </w:r>
      <w:r w:rsidRPr="00FF2D93">
        <w:rPr>
          <w:rFonts w:asciiTheme="majorBidi" w:hAnsiTheme="majorBidi" w:cstheme="majorBidi"/>
          <w:lang w:val="en-US" w:bidi="he-IL"/>
        </w:rPr>
        <w:t>dohainstitute</w:t>
      </w:r>
      <w:r w:rsidRPr="00FF2D93">
        <w:rPr>
          <w:rFonts w:asciiTheme="majorBidi" w:hAnsiTheme="majorBidi" w:cstheme="majorBidi"/>
          <w:lang w:bidi="he-IL"/>
        </w:rPr>
        <w:t>.</w:t>
      </w:r>
      <w:r w:rsidRPr="00FF2D93">
        <w:rPr>
          <w:rFonts w:asciiTheme="majorBidi" w:hAnsiTheme="majorBidi" w:cstheme="majorBidi"/>
          <w:lang w:val="en-US" w:bidi="he-IL"/>
        </w:rPr>
        <w:t>org</w:t>
      </w:r>
      <w:r w:rsidRPr="00FF2D93">
        <w:rPr>
          <w:rFonts w:asciiTheme="majorBidi" w:hAnsiTheme="majorBidi" w:cstheme="majorBidi"/>
          <w:lang w:bidi="he-IL"/>
        </w:rPr>
        <w:t>/</w:t>
      </w:r>
      <w:r w:rsidRPr="00FF2D93">
        <w:rPr>
          <w:rFonts w:asciiTheme="majorBidi" w:hAnsiTheme="majorBidi" w:cstheme="majorBidi"/>
          <w:lang w:val="en-US" w:bidi="he-IL"/>
        </w:rPr>
        <w:t>en</w:t>
      </w:r>
      <w:r w:rsidRPr="00FF2D93">
        <w:rPr>
          <w:rFonts w:asciiTheme="majorBidi" w:hAnsiTheme="majorBidi" w:cstheme="majorBidi"/>
          <w:lang w:bidi="he-IL"/>
        </w:rPr>
        <w:t>/</w:t>
      </w:r>
      <w:r w:rsidRPr="00FF2D93">
        <w:rPr>
          <w:rFonts w:asciiTheme="majorBidi" w:hAnsiTheme="majorBidi" w:cstheme="majorBidi"/>
          <w:lang w:val="en-US" w:bidi="he-IL"/>
        </w:rPr>
        <w:t>Lists</w:t>
      </w:r>
      <w:r w:rsidRPr="00FF2D93">
        <w:rPr>
          <w:rFonts w:asciiTheme="majorBidi" w:hAnsiTheme="majorBidi" w:cstheme="majorBidi"/>
          <w:lang w:bidi="he-IL"/>
        </w:rPr>
        <w:t>/</w:t>
      </w:r>
      <w:r w:rsidRPr="00FF2D93">
        <w:rPr>
          <w:rFonts w:asciiTheme="majorBidi" w:hAnsiTheme="majorBidi" w:cstheme="majorBidi"/>
          <w:lang w:val="en-US" w:bidi="he-IL"/>
        </w:rPr>
        <w:t>ACRPS</w:t>
      </w:r>
      <w:r w:rsidRPr="00FF2D93">
        <w:rPr>
          <w:rFonts w:asciiTheme="majorBidi" w:hAnsiTheme="majorBidi" w:cstheme="majorBidi"/>
          <w:lang w:bidi="he-IL"/>
        </w:rPr>
        <w:t>-</w:t>
      </w:r>
      <w:r w:rsidRPr="00FF2D93">
        <w:rPr>
          <w:rFonts w:asciiTheme="majorBidi" w:hAnsiTheme="majorBidi" w:cstheme="majorBidi"/>
          <w:lang w:val="en-US" w:bidi="he-IL"/>
        </w:rPr>
        <w:t>PDFDocumentLibrary</w:t>
      </w:r>
      <w:r w:rsidRPr="00FF2D93">
        <w:rPr>
          <w:rFonts w:asciiTheme="majorBidi" w:hAnsiTheme="majorBidi" w:cstheme="majorBidi"/>
          <w:lang w:bidi="he-IL"/>
        </w:rPr>
        <w:t>/</w:t>
      </w:r>
      <w:r w:rsidRPr="00FF2D93">
        <w:rPr>
          <w:rFonts w:asciiTheme="majorBidi" w:hAnsiTheme="majorBidi" w:cstheme="majorBidi"/>
          <w:lang w:val="en-US" w:bidi="he-IL"/>
        </w:rPr>
        <w:t>Arab</w:t>
      </w:r>
      <w:r w:rsidRPr="00FF2D93">
        <w:rPr>
          <w:rFonts w:asciiTheme="majorBidi" w:hAnsiTheme="majorBidi" w:cstheme="majorBidi"/>
          <w:lang w:bidi="he-IL"/>
        </w:rPr>
        <w:t>-</w:t>
      </w:r>
      <w:r w:rsidRPr="00FF2D93">
        <w:rPr>
          <w:rFonts w:asciiTheme="majorBidi" w:hAnsiTheme="majorBidi" w:cstheme="majorBidi"/>
          <w:lang w:val="en-US" w:bidi="he-IL"/>
        </w:rPr>
        <w:t>Opinion</w:t>
      </w:r>
      <w:r w:rsidRPr="00FF2D93">
        <w:rPr>
          <w:rFonts w:asciiTheme="majorBidi" w:hAnsiTheme="majorBidi" w:cstheme="majorBidi"/>
          <w:lang w:bidi="he-IL"/>
        </w:rPr>
        <w:t>-</w:t>
      </w:r>
      <w:r w:rsidRPr="00FF2D93">
        <w:rPr>
          <w:rFonts w:asciiTheme="majorBidi" w:hAnsiTheme="majorBidi" w:cstheme="majorBidi"/>
          <w:lang w:val="en-US" w:bidi="he-IL"/>
        </w:rPr>
        <w:t>Index</w:t>
      </w:r>
      <w:r w:rsidRPr="00FF2D93">
        <w:rPr>
          <w:rFonts w:asciiTheme="majorBidi" w:hAnsiTheme="majorBidi" w:cstheme="majorBidi"/>
          <w:lang w:bidi="he-IL"/>
        </w:rPr>
        <w:t>-2019-2020-</w:t>
      </w:r>
      <w:r w:rsidRPr="00FF2D93">
        <w:rPr>
          <w:rFonts w:asciiTheme="majorBidi" w:hAnsiTheme="majorBidi" w:cstheme="majorBidi"/>
          <w:lang w:val="en-US" w:bidi="he-IL"/>
        </w:rPr>
        <w:t>Inbreef</w:t>
      </w:r>
      <w:r w:rsidRPr="00FF2D93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English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Version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pdf</w:t>
      </w:r>
      <w:r w:rsidRPr="003179E6">
        <w:rPr>
          <w:rFonts w:asciiTheme="majorBidi" w:hAnsiTheme="majorBidi" w:cstheme="majorBidi"/>
          <w:lang w:bidi="he-IL"/>
        </w:rPr>
        <w:t xml:space="preserve"> (дата обращения 10.05.2021).</w:t>
      </w:r>
    </w:p>
  </w:footnote>
  <w:footnote w:id="114">
    <w:p w:rsidR="007F3018" w:rsidRPr="003179E6" w:rsidRDefault="007F3018" w:rsidP="007F3018">
      <w:pPr>
        <w:pStyle w:val="a3"/>
        <w:rPr>
          <w:rFonts w:asciiTheme="majorBidi" w:hAnsiTheme="majorBidi" w:cstheme="majorBidi"/>
          <w:lang w:bidi="he-IL"/>
        </w:rPr>
      </w:pPr>
      <w:r w:rsidRPr="003179E6">
        <w:rPr>
          <w:rStyle w:val="a5"/>
          <w:rFonts w:asciiTheme="majorBidi" w:hAnsiTheme="majorBidi" w:cstheme="majorBidi"/>
        </w:rPr>
        <w:footnoteRef/>
      </w:r>
      <w:r w:rsidRPr="003179E6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  <w:lang w:val="en-US" w:bidi="he-IL"/>
        </w:rPr>
        <w:t>Freedom in the World 2020. Saudi Arabia // Freedom House. URL</w:t>
      </w:r>
      <w:r w:rsidRPr="003179E6">
        <w:rPr>
          <w:rFonts w:asciiTheme="majorBidi" w:hAnsiTheme="majorBidi" w:cstheme="majorBidi"/>
          <w:lang w:bidi="he-IL"/>
        </w:rPr>
        <w:t xml:space="preserve">: </w:t>
      </w:r>
      <w:r w:rsidRPr="003179E6">
        <w:rPr>
          <w:rFonts w:asciiTheme="majorBidi" w:hAnsiTheme="majorBidi" w:cstheme="majorBidi"/>
          <w:lang w:val="en-US" w:bidi="he-IL"/>
        </w:rPr>
        <w:t>https</w:t>
      </w:r>
      <w:r w:rsidRPr="003179E6">
        <w:rPr>
          <w:rFonts w:asciiTheme="majorBidi" w:hAnsiTheme="majorBidi" w:cstheme="majorBidi"/>
          <w:lang w:bidi="he-IL"/>
        </w:rPr>
        <w:t>://</w:t>
      </w:r>
      <w:r w:rsidRPr="003179E6">
        <w:rPr>
          <w:rFonts w:asciiTheme="majorBidi" w:hAnsiTheme="majorBidi" w:cstheme="majorBidi"/>
          <w:lang w:val="en-US" w:bidi="he-IL"/>
        </w:rPr>
        <w:t>freedomhouse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org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country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saudi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arabia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freedom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world</w:t>
      </w:r>
      <w:r w:rsidRPr="003179E6">
        <w:rPr>
          <w:rFonts w:asciiTheme="majorBidi" w:hAnsiTheme="majorBidi" w:cstheme="majorBidi"/>
          <w:lang w:bidi="he-IL"/>
        </w:rPr>
        <w:t>/2021 (дата обращения 10.05.2021).</w:t>
      </w:r>
    </w:p>
  </w:footnote>
  <w:footnote w:id="115">
    <w:p w:rsidR="007F3018" w:rsidRPr="003179E6" w:rsidRDefault="007F3018" w:rsidP="007F3018">
      <w:pPr>
        <w:pStyle w:val="a3"/>
        <w:rPr>
          <w:rFonts w:asciiTheme="majorBidi" w:hAnsiTheme="majorBidi" w:cstheme="majorBidi"/>
        </w:rPr>
      </w:pPr>
      <w:r w:rsidRPr="003179E6">
        <w:rPr>
          <w:rStyle w:val="a5"/>
          <w:rFonts w:asciiTheme="majorBidi" w:hAnsiTheme="majorBidi" w:cstheme="majorBidi"/>
        </w:rPr>
        <w:footnoteRef/>
      </w:r>
      <w:r w:rsidRPr="003179E6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  <w:lang w:val="en-US" w:bidi="he-IL"/>
        </w:rPr>
        <w:t>Freedom in the World 2020. Qatar // Freedom House. URL</w:t>
      </w:r>
      <w:r w:rsidRPr="003179E6">
        <w:rPr>
          <w:rFonts w:asciiTheme="majorBidi" w:hAnsiTheme="majorBidi" w:cstheme="majorBidi"/>
          <w:lang w:bidi="he-IL"/>
        </w:rPr>
        <w:t xml:space="preserve">: </w:t>
      </w:r>
      <w:r w:rsidRPr="003179E6">
        <w:rPr>
          <w:rFonts w:asciiTheme="majorBidi" w:hAnsiTheme="majorBidi" w:cstheme="majorBidi"/>
          <w:lang w:val="en-US" w:bidi="he-IL"/>
        </w:rPr>
        <w:t>https</w:t>
      </w:r>
      <w:r w:rsidRPr="003179E6">
        <w:rPr>
          <w:rFonts w:asciiTheme="majorBidi" w:hAnsiTheme="majorBidi" w:cstheme="majorBidi"/>
          <w:lang w:bidi="he-IL"/>
        </w:rPr>
        <w:t>://</w:t>
      </w:r>
      <w:r w:rsidRPr="003179E6">
        <w:rPr>
          <w:rFonts w:asciiTheme="majorBidi" w:hAnsiTheme="majorBidi" w:cstheme="majorBidi"/>
          <w:lang w:val="en-US" w:bidi="he-IL"/>
        </w:rPr>
        <w:t>freedomhouse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org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country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qatar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freedom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world</w:t>
      </w:r>
      <w:r w:rsidRPr="003179E6">
        <w:rPr>
          <w:rFonts w:asciiTheme="majorBidi" w:hAnsiTheme="majorBidi" w:cstheme="majorBidi"/>
          <w:lang w:bidi="he-IL"/>
        </w:rPr>
        <w:t>/2021 (дата обращения 10.05.2021).</w:t>
      </w:r>
    </w:p>
  </w:footnote>
  <w:footnote w:id="116">
    <w:p w:rsidR="007F3018" w:rsidRPr="003179E6" w:rsidRDefault="007F3018" w:rsidP="007F3018">
      <w:pPr>
        <w:pStyle w:val="a3"/>
        <w:rPr>
          <w:rFonts w:asciiTheme="majorBidi" w:hAnsiTheme="majorBidi" w:cstheme="majorBidi"/>
        </w:rPr>
      </w:pPr>
      <w:r w:rsidRPr="003179E6">
        <w:rPr>
          <w:rStyle w:val="a5"/>
          <w:rFonts w:asciiTheme="majorBidi" w:hAnsiTheme="majorBidi" w:cstheme="majorBidi"/>
        </w:rPr>
        <w:footnoteRef/>
      </w:r>
      <w:r w:rsidRPr="003179E6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  <w:lang w:val="en-US" w:bidi="he-IL"/>
        </w:rPr>
        <w:t>Freedom in the World 2020. UAE // Freedom House. URL</w:t>
      </w:r>
      <w:r w:rsidRPr="003179E6">
        <w:rPr>
          <w:rFonts w:asciiTheme="majorBidi" w:hAnsiTheme="majorBidi" w:cstheme="majorBidi"/>
          <w:lang w:bidi="he-IL"/>
        </w:rPr>
        <w:t xml:space="preserve">: </w:t>
      </w:r>
      <w:r w:rsidRPr="003179E6">
        <w:rPr>
          <w:rFonts w:asciiTheme="majorBidi" w:hAnsiTheme="majorBidi" w:cstheme="majorBidi"/>
          <w:lang w:val="en-US" w:bidi="he-IL"/>
        </w:rPr>
        <w:t>https</w:t>
      </w:r>
      <w:r w:rsidRPr="003179E6">
        <w:rPr>
          <w:rFonts w:asciiTheme="majorBidi" w:hAnsiTheme="majorBidi" w:cstheme="majorBidi"/>
          <w:lang w:bidi="he-IL"/>
        </w:rPr>
        <w:t>://</w:t>
      </w:r>
      <w:r w:rsidRPr="003179E6">
        <w:rPr>
          <w:rFonts w:asciiTheme="majorBidi" w:hAnsiTheme="majorBidi" w:cstheme="majorBidi"/>
          <w:lang w:val="en-US" w:bidi="he-IL"/>
        </w:rPr>
        <w:t>freedomhouse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org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country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united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arab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emirates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freedom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world</w:t>
      </w:r>
      <w:r w:rsidRPr="003179E6">
        <w:rPr>
          <w:rFonts w:asciiTheme="majorBidi" w:hAnsiTheme="majorBidi" w:cstheme="majorBidi"/>
          <w:lang w:bidi="he-IL"/>
        </w:rPr>
        <w:t>/2020 (дата обращения 10.05.2021).</w:t>
      </w:r>
    </w:p>
  </w:footnote>
  <w:footnote w:id="117">
    <w:p w:rsidR="007F3018" w:rsidRPr="003179E6" w:rsidRDefault="007F3018" w:rsidP="007F3018">
      <w:pPr>
        <w:pStyle w:val="a3"/>
        <w:rPr>
          <w:rFonts w:asciiTheme="majorBidi" w:hAnsiTheme="majorBidi" w:cstheme="majorBidi"/>
        </w:rPr>
      </w:pPr>
      <w:r w:rsidRPr="003179E6">
        <w:rPr>
          <w:rStyle w:val="a5"/>
          <w:rFonts w:asciiTheme="majorBidi" w:hAnsiTheme="majorBidi" w:cstheme="majorBidi"/>
        </w:rPr>
        <w:footnoteRef/>
      </w:r>
      <w:r w:rsidRPr="003179E6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  <w:lang w:val="en-US" w:bidi="he-IL"/>
        </w:rPr>
        <w:t>Freedom in the World 2020. Bahrain // Freedom House. URL</w:t>
      </w:r>
      <w:r w:rsidRPr="003179E6">
        <w:rPr>
          <w:rFonts w:asciiTheme="majorBidi" w:hAnsiTheme="majorBidi" w:cstheme="majorBidi"/>
          <w:lang w:bidi="he-IL"/>
        </w:rPr>
        <w:t xml:space="preserve">: </w:t>
      </w:r>
      <w:r w:rsidRPr="003179E6">
        <w:rPr>
          <w:rFonts w:asciiTheme="majorBidi" w:hAnsiTheme="majorBidi" w:cstheme="majorBidi"/>
          <w:lang w:val="en-US" w:bidi="he-IL"/>
        </w:rPr>
        <w:t>https</w:t>
      </w:r>
      <w:r w:rsidRPr="003179E6">
        <w:rPr>
          <w:rFonts w:asciiTheme="majorBidi" w:hAnsiTheme="majorBidi" w:cstheme="majorBidi"/>
          <w:lang w:bidi="he-IL"/>
        </w:rPr>
        <w:t>://</w:t>
      </w:r>
      <w:r w:rsidRPr="003179E6">
        <w:rPr>
          <w:rFonts w:asciiTheme="majorBidi" w:hAnsiTheme="majorBidi" w:cstheme="majorBidi"/>
          <w:lang w:val="en-US" w:bidi="he-IL"/>
        </w:rPr>
        <w:t>freedomhouse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org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country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bahrain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freedom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world</w:t>
      </w:r>
      <w:r w:rsidRPr="003179E6">
        <w:rPr>
          <w:rFonts w:asciiTheme="majorBidi" w:hAnsiTheme="majorBidi" w:cstheme="majorBidi"/>
          <w:lang w:bidi="he-IL"/>
        </w:rPr>
        <w:t>/2020 (дата обращения 10.05.2021).</w:t>
      </w:r>
    </w:p>
  </w:footnote>
  <w:footnote w:id="118">
    <w:p w:rsidR="007F3018" w:rsidRPr="003179E6" w:rsidRDefault="007F3018" w:rsidP="007F3018">
      <w:pPr>
        <w:pStyle w:val="a3"/>
        <w:rPr>
          <w:rFonts w:asciiTheme="majorBidi" w:hAnsiTheme="majorBidi" w:cstheme="majorBidi"/>
        </w:rPr>
      </w:pPr>
      <w:r w:rsidRPr="003179E6">
        <w:rPr>
          <w:rStyle w:val="a5"/>
          <w:rFonts w:asciiTheme="majorBidi" w:hAnsiTheme="majorBidi" w:cstheme="majorBidi"/>
        </w:rPr>
        <w:footnoteRef/>
      </w:r>
      <w:r w:rsidRPr="003179E6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  <w:lang w:val="en-US" w:bidi="he-IL"/>
        </w:rPr>
        <w:t>Freedom in the World 2020. Oman // Freedom House. URL</w:t>
      </w:r>
      <w:r w:rsidRPr="003179E6">
        <w:rPr>
          <w:rFonts w:asciiTheme="majorBidi" w:hAnsiTheme="majorBidi" w:cstheme="majorBidi"/>
          <w:lang w:bidi="he-IL"/>
        </w:rPr>
        <w:t xml:space="preserve">: </w:t>
      </w:r>
      <w:r w:rsidRPr="003179E6">
        <w:rPr>
          <w:rFonts w:asciiTheme="majorBidi" w:hAnsiTheme="majorBidi" w:cstheme="majorBidi"/>
          <w:lang w:val="en-US" w:bidi="he-IL"/>
        </w:rPr>
        <w:t>https</w:t>
      </w:r>
      <w:r w:rsidRPr="003179E6">
        <w:rPr>
          <w:rFonts w:asciiTheme="majorBidi" w:hAnsiTheme="majorBidi" w:cstheme="majorBidi"/>
          <w:lang w:bidi="he-IL"/>
        </w:rPr>
        <w:t>://</w:t>
      </w:r>
      <w:r w:rsidRPr="003179E6">
        <w:rPr>
          <w:rFonts w:asciiTheme="majorBidi" w:hAnsiTheme="majorBidi" w:cstheme="majorBidi"/>
          <w:lang w:val="en-US" w:bidi="he-IL"/>
        </w:rPr>
        <w:t>freedomhouse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org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country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oman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freedom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world</w:t>
      </w:r>
      <w:r w:rsidRPr="003179E6">
        <w:rPr>
          <w:rFonts w:asciiTheme="majorBidi" w:hAnsiTheme="majorBidi" w:cstheme="majorBidi"/>
          <w:lang w:bidi="he-IL"/>
        </w:rPr>
        <w:t>/2021 (дата обращения 10.05.2021).</w:t>
      </w:r>
    </w:p>
  </w:footnote>
  <w:footnote w:id="119">
    <w:p w:rsidR="007F3018" w:rsidRPr="003179E6" w:rsidRDefault="007F3018" w:rsidP="007F3018">
      <w:pPr>
        <w:pStyle w:val="a3"/>
      </w:pPr>
      <w:r w:rsidRPr="003179E6">
        <w:rPr>
          <w:rStyle w:val="a5"/>
          <w:rFonts w:asciiTheme="majorBidi" w:hAnsiTheme="majorBidi" w:cstheme="majorBidi"/>
        </w:rPr>
        <w:footnoteRef/>
      </w:r>
      <w:r w:rsidRPr="003179E6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  <w:lang w:val="en-US" w:bidi="he-IL"/>
        </w:rPr>
        <w:t>Freedom in the World 2020. Kuwait // Freedom House. URL</w:t>
      </w:r>
      <w:r w:rsidRPr="003179E6">
        <w:rPr>
          <w:rFonts w:asciiTheme="majorBidi" w:hAnsiTheme="majorBidi" w:cstheme="majorBidi"/>
          <w:lang w:bidi="he-IL"/>
        </w:rPr>
        <w:t xml:space="preserve">: </w:t>
      </w:r>
      <w:r w:rsidRPr="003179E6">
        <w:rPr>
          <w:rFonts w:asciiTheme="majorBidi" w:hAnsiTheme="majorBidi" w:cstheme="majorBidi"/>
          <w:lang w:val="en-US" w:bidi="he-IL"/>
        </w:rPr>
        <w:t>https</w:t>
      </w:r>
      <w:r w:rsidRPr="003179E6">
        <w:rPr>
          <w:rFonts w:asciiTheme="majorBidi" w:hAnsiTheme="majorBidi" w:cstheme="majorBidi"/>
          <w:lang w:bidi="he-IL"/>
        </w:rPr>
        <w:t>://</w:t>
      </w:r>
      <w:r w:rsidRPr="003179E6">
        <w:rPr>
          <w:rFonts w:asciiTheme="majorBidi" w:hAnsiTheme="majorBidi" w:cstheme="majorBidi"/>
          <w:lang w:val="en-US" w:bidi="he-IL"/>
        </w:rPr>
        <w:t>freedomhouse</w:t>
      </w:r>
      <w:r w:rsidRPr="003179E6">
        <w:rPr>
          <w:rFonts w:asciiTheme="majorBidi" w:hAnsiTheme="majorBidi" w:cstheme="majorBidi"/>
          <w:lang w:bidi="he-IL"/>
        </w:rPr>
        <w:t>.</w:t>
      </w:r>
      <w:r w:rsidRPr="003179E6">
        <w:rPr>
          <w:rFonts w:asciiTheme="majorBidi" w:hAnsiTheme="majorBidi" w:cstheme="majorBidi"/>
          <w:lang w:val="en-US" w:bidi="he-IL"/>
        </w:rPr>
        <w:t>org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country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kuwait</w:t>
      </w:r>
      <w:r w:rsidRPr="003179E6">
        <w:rPr>
          <w:rFonts w:asciiTheme="majorBidi" w:hAnsiTheme="majorBidi" w:cstheme="majorBidi"/>
          <w:lang w:bidi="he-IL"/>
        </w:rPr>
        <w:t>/</w:t>
      </w:r>
      <w:r w:rsidRPr="003179E6">
        <w:rPr>
          <w:rFonts w:asciiTheme="majorBidi" w:hAnsiTheme="majorBidi" w:cstheme="majorBidi"/>
          <w:lang w:val="en-US" w:bidi="he-IL"/>
        </w:rPr>
        <w:t>freedom</w:t>
      </w:r>
      <w:r w:rsidRPr="003179E6">
        <w:rPr>
          <w:rFonts w:asciiTheme="majorBidi" w:hAnsiTheme="majorBidi" w:cstheme="majorBidi"/>
          <w:lang w:bidi="he-IL"/>
        </w:rPr>
        <w:t>-</w:t>
      </w:r>
      <w:r w:rsidRPr="003179E6">
        <w:rPr>
          <w:rFonts w:asciiTheme="majorBidi" w:hAnsiTheme="majorBidi" w:cstheme="majorBidi"/>
          <w:lang w:val="en-US" w:bidi="he-IL"/>
        </w:rPr>
        <w:t>world</w:t>
      </w:r>
      <w:r w:rsidRPr="003179E6">
        <w:rPr>
          <w:rFonts w:asciiTheme="majorBidi" w:hAnsiTheme="majorBidi" w:cstheme="majorBidi"/>
          <w:lang w:bidi="he-IL"/>
        </w:rPr>
        <w:t>/2020 (дата обращения 10.05.2021).</w:t>
      </w:r>
    </w:p>
  </w:footnote>
  <w:footnote w:id="120">
    <w:p w:rsidR="007F3018" w:rsidRPr="0093727B" w:rsidRDefault="007F3018">
      <w:pPr>
        <w:pStyle w:val="a3"/>
        <w:rPr>
          <w:lang w:val="en-US"/>
        </w:rPr>
      </w:pPr>
      <w:r>
        <w:rPr>
          <w:rStyle w:val="a5"/>
        </w:rPr>
        <w:footnoteRef/>
      </w:r>
      <w:r w:rsidRPr="0093727B">
        <w:rPr>
          <w:lang w:val="en-US"/>
        </w:rPr>
        <w:t xml:space="preserve"> </w:t>
      </w:r>
      <w:r w:rsidRPr="003179E6">
        <w:rPr>
          <w:rFonts w:asciiTheme="majorBidi" w:hAnsiTheme="majorBidi" w:cstheme="majorBidi"/>
        </w:rPr>
        <w:t>Там</w:t>
      </w:r>
      <w:r w:rsidRPr="0093727B">
        <w:rPr>
          <w:rFonts w:asciiTheme="majorBidi" w:hAnsiTheme="majorBidi" w:cstheme="majorBidi"/>
          <w:lang w:val="en-US"/>
        </w:rPr>
        <w:t xml:space="preserve"> </w:t>
      </w:r>
      <w:r w:rsidRPr="003179E6">
        <w:rPr>
          <w:rFonts w:asciiTheme="majorBidi" w:hAnsiTheme="majorBidi" w:cstheme="majorBidi"/>
        </w:rPr>
        <w:t>же</w:t>
      </w:r>
      <w:r w:rsidRPr="0093727B">
        <w:rPr>
          <w:rFonts w:asciiTheme="majorBidi" w:hAnsiTheme="majorBidi" w:cstheme="majorBidi"/>
          <w:lang w:val="en-US"/>
        </w:rPr>
        <w:t xml:space="preserve">. </w:t>
      </w:r>
    </w:p>
  </w:footnote>
  <w:footnote w:id="121">
    <w:p w:rsidR="007F3018" w:rsidRPr="00810365" w:rsidRDefault="007F3018" w:rsidP="007F3018">
      <w:pPr>
        <w:pStyle w:val="a3"/>
        <w:rPr>
          <w:rFonts w:asciiTheme="majorBidi" w:hAnsiTheme="majorBidi" w:cstheme="majorBidi"/>
          <w:lang w:bidi="he-IL"/>
        </w:rPr>
      </w:pPr>
      <w:r w:rsidRPr="00810365">
        <w:rPr>
          <w:rStyle w:val="a5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US"/>
        </w:rPr>
        <w:t xml:space="preserve"> Kuwaiti s</w:t>
      </w:r>
      <w:r w:rsidRPr="00810365">
        <w:rPr>
          <w:rFonts w:asciiTheme="majorBidi" w:hAnsiTheme="majorBidi" w:cstheme="majorBidi"/>
          <w:lang w:val="en-US"/>
        </w:rPr>
        <w:t xml:space="preserve">chool </w:t>
      </w:r>
      <w:r>
        <w:rPr>
          <w:rFonts w:asciiTheme="majorBidi" w:hAnsiTheme="majorBidi" w:cstheme="majorBidi"/>
          <w:lang w:val="en-US"/>
        </w:rPr>
        <w:t>f</w:t>
      </w:r>
      <w:r w:rsidRPr="00810365">
        <w:rPr>
          <w:rFonts w:asciiTheme="majorBidi" w:hAnsiTheme="majorBidi" w:cstheme="majorBidi"/>
          <w:lang w:val="en-US"/>
        </w:rPr>
        <w:t xml:space="preserve">ires </w:t>
      </w:r>
      <w:r>
        <w:rPr>
          <w:rFonts w:asciiTheme="majorBidi" w:hAnsiTheme="majorBidi" w:cstheme="majorBidi"/>
          <w:lang w:val="en-US"/>
        </w:rPr>
        <w:t>e</w:t>
      </w:r>
      <w:r w:rsidRPr="00810365">
        <w:rPr>
          <w:rFonts w:asciiTheme="majorBidi" w:hAnsiTheme="majorBidi" w:cstheme="majorBidi"/>
          <w:lang w:val="en-US"/>
        </w:rPr>
        <w:t xml:space="preserve">xpat </w:t>
      </w:r>
      <w:r>
        <w:rPr>
          <w:rFonts w:asciiTheme="majorBidi" w:hAnsiTheme="majorBidi" w:cstheme="majorBidi"/>
          <w:lang w:val="en-US"/>
        </w:rPr>
        <w:t>t</w:t>
      </w:r>
      <w:r w:rsidRPr="00810365">
        <w:rPr>
          <w:rFonts w:asciiTheme="majorBidi" w:hAnsiTheme="majorBidi" w:cstheme="majorBidi"/>
          <w:lang w:val="en-US"/>
        </w:rPr>
        <w:t xml:space="preserve">eacher after Israel in </w:t>
      </w:r>
      <w:r>
        <w:rPr>
          <w:rFonts w:asciiTheme="majorBidi" w:hAnsiTheme="majorBidi" w:cstheme="majorBidi"/>
          <w:lang w:val="en-US"/>
        </w:rPr>
        <w:t>a</w:t>
      </w:r>
      <w:r w:rsidRPr="00810365">
        <w:rPr>
          <w:rFonts w:asciiTheme="majorBidi" w:hAnsiTheme="majorBidi" w:cstheme="majorBidi"/>
          <w:lang w:val="en-US"/>
        </w:rPr>
        <w:t xml:space="preserve">ssignment </w:t>
      </w:r>
      <w:r w:rsidRPr="00810365">
        <w:rPr>
          <w:rFonts w:asciiTheme="majorBidi" w:hAnsiTheme="majorBidi" w:cstheme="majorBidi"/>
          <w:lang w:val="en-US" w:bidi="he-IL"/>
        </w:rPr>
        <w:t>// The New Arab. URL</w:t>
      </w:r>
      <w:r w:rsidRPr="00810365">
        <w:rPr>
          <w:rFonts w:asciiTheme="majorBidi" w:hAnsiTheme="majorBidi" w:cstheme="majorBidi"/>
          <w:lang w:bidi="he-IL"/>
        </w:rPr>
        <w:t xml:space="preserve">: </w:t>
      </w:r>
      <w:r w:rsidRPr="00810365">
        <w:rPr>
          <w:rFonts w:asciiTheme="majorBidi" w:hAnsiTheme="majorBidi" w:cstheme="majorBidi"/>
          <w:lang w:val="en-US" w:bidi="he-IL"/>
        </w:rPr>
        <w:t>https</w:t>
      </w:r>
      <w:r w:rsidRPr="00810365">
        <w:rPr>
          <w:rFonts w:asciiTheme="majorBidi" w:hAnsiTheme="majorBidi" w:cstheme="majorBidi"/>
          <w:lang w:bidi="he-IL"/>
        </w:rPr>
        <w:t>://</w:t>
      </w:r>
      <w:r w:rsidRPr="00810365">
        <w:rPr>
          <w:rFonts w:asciiTheme="majorBidi" w:hAnsiTheme="majorBidi" w:cstheme="majorBidi"/>
          <w:lang w:val="en-US" w:bidi="he-IL"/>
        </w:rPr>
        <w:t>english</w:t>
      </w:r>
      <w:r w:rsidRPr="00810365">
        <w:rPr>
          <w:rFonts w:asciiTheme="majorBidi" w:hAnsiTheme="majorBidi" w:cstheme="majorBidi"/>
          <w:lang w:bidi="he-IL"/>
        </w:rPr>
        <w:t>.</w:t>
      </w:r>
      <w:r w:rsidRPr="00810365">
        <w:rPr>
          <w:rFonts w:asciiTheme="majorBidi" w:hAnsiTheme="majorBidi" w:cstheme="majorBidi"/>
          <w:lang w:val="en-US" w:bidi="he-IL"/>
        </w:rPr>
        <w:t>alaraby</w:t>
      </w:r>
      <w:r w:rsidRPr="00810365">
        <w:rPr>
          <w:rFonts w:asciiTheme="majorBidi" w:hAnsiTheme="majorBidi" w:cstheme="majorBidi"/>
          <w:lang w:bidi="he-IL"/>
        </w:rPr>
        <w:t>.</w:t>
      </w:r>
      <w:r w:rsidRPr="00810365">
        <w:rPr>
          <w:rFonts w:asciiTheme="majorBidi" w:hAnsiTheme="majorBidi" w:cstheme="majorBidi"/>
          <w:lang w:val="en-US" w:bidi="he-IL"/>
        </w:rPr>
        <w:t>co</w:t>
      </w:r>
      <w:r w:rsidRPr="00810365">
        <w:rPr>
          <w:rFonts w:asciiTheme="majorBidi" w:hAnsiTheme="majorBidi" w:cstheme="majorBidi"/>
          <w:lang w:bidi="he-IL"/>
        </w:rPr>
        <w:t>.</w:t>
      </w:r>
      <w:r w:rsidRPr="00810365">
        <w:rPr>
          <w:rFonts w:asciiTheme="majorBidi" w:hAnsiTheme="majorBidi" w:cstheme="majorBidi"/>
          <w:lang w:val="en-US" w:bidi="he-IL"/>
        </w:rPr>
        <w:t>uk</w:t>
      </w:r>
      <w:r w:rsidRPr="00810365">
        <w:rPr>
          <w:rFonts w:asciiTheme="majorBidi" w:hAnsiTheme="majorBidi" w:cstheme="majorBidi"/>
          <w:lang w:bidi="he-IL"/>
        </w:rPr>
        <w:t>/</w:t>
      </w:r>
      <w:r w:rsidRPr="00810365">
        <w:rPr>
          <w:rFonts w:asciiTheme="majorBidi" w:hAnsiTheme="majorBidi" w:cstheme="majorBidi"/>
          <w:lang w:val="en-US" w:bidi="he-IL"/>
        </w:rPr>
        <w:t>english</w:t>
      </w:r>
      <w:r w:rsidRPr="00810365">
        <w:rPr>
          <w:rFonts w:asciiTheme="majorBidi" w:hAnsiTheme="majorBidi" w:cstheme="majorBidi"/>
          <w:lang w:bidi="he-IL"/>
        </w:rPr>
        <w:t>/</w:t>
      </w:r>
      <w:r w:rsidRPr="00810365">
        <w:rPr>
          <w:rFonts w:asciiTheme="majorBidi" w:hAnsiTheme="majorBidi" w:cstheme="majorBidi"/>
          <w:lang w:val="en-US" w:bidi="he-IL"/>
        </w:rPr>
        <w:t>news</w:t>
      </w:r>
      <w:r w:rsidRPr="00810365">
        <w:rPr>
          <w:rFonts w:asciiTheme="majorBidi" w:hAnsiTheme="majorBidi" w:cstheme="majorBidi"/>
          <w:lang w:bidi="he-IL"/>
        </w:rPr>
        <w:t>/2020/12/11/</w:t>
      </w:r>
      <w:r w:rsidRPr="00810365">
        <w:rPr>
          <w:rFonts w:asciiTheme="majorBidi" w:hAnsiTheme="majorBidi" w:cstheme="majorBidi"/>
          <w:lang w:val="en-US" w:bidi="he-IL"/>
        </w:rPr>
        <w:t>kuwaiti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school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fires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teacher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after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including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israel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in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assignment</w:t>
      </w:r>
      <w:r w:rsidRPr="00810365">
        <w:rPr>
          <w:rFonts w:asciiTheme="majorBidi" w:hAnsiTheme="majorBidi" w:cstheme="majorBidi"/>
          <w:lang w:bidi="he-IL"/>
        </w:rPr>
        <w:t xml:space="preserve"> (дата обращения 10.05.2021).</w:t>
      </w:r>
    </w:p>
  </w:footnote>
  <w:footnote w:id="122">
    <w:p w:rsidR="007F3018" w:rsidRPr="00810365" w:rsidRDefault="007F3018" w:rsidP="007F3018">
      <w:pPr>
        <w:pStyle w:val="a3"/>
        <w:rPr>
          <w:rtl/>
          <w:lang w:val="en-US" w:bidi="he-IL"/>
        </w:rPr>
      </w:pPr>
      <w:r w:rsidRPr="00810365">
        <w:rPr>
          <w:rStyle w:val="a5"/>
          <w:rFonts w:asciiTheme="majorBidi" w:hAnsiTheme="majorBidi" w:cstheme="majorBidi"/>
        </w:rPr>
        <w:footnoteRef/>
      </w:r>
      <w:r w:rsidRPr="00810365">
        <w:rPr>
          <w:rFonts w:asciiTheme="majorBidi" w:hAnsiTheme="majorBidi" w:cstheme="majorBidi"/>
          <w:lang w:val="en-US"/>
        </w:rPr>
        <w:t xml:space="preserve"> Moroccan </w:t>
      </w:r>
      <w:r>
        <w:rPr>
          <w:rFonts w:asciiTheme="majorBidi" w:hAnsiTheme="majorBidi" w:cstheme="majorBidi"/>
          <w:lang w:val="en-US"/>
        </w:rPr>
        <w:t>s</w:t>
      </w:r>
      <w:r w:rsidRPr="00810365">
        <w:rPr>
          <w:rFonts w:asciiTheme="majorBidi" w:hAnsiTheme="majorBidi" w:cstheme="majorBidi"/>
          <w:lang w:val="en-US"/>
        </w:rPr>
        <w:t xml:space="preserve">inger </w:t>
      </w:r>
      <w:r>
        <w:rPr>
          <w:rFonts w:asciiTheme="majorBidi" w:hAnsiTheme="majorBidi" w:cstheme="majorBidi"/>
          <w:lang w:val="en-US"/>
        </w:rPr>
        <w:t>a</w:t>
      </w:r>
      <w:r w:rsidRPr="00810365">
        <w:rPr>
          <w:rFonts w:asciiTheme="majorBidi" w:hAnsiTheme="majorBidi" w:cstheme="majorBidi"/>
          <w:lang w:val="en-US"/>
        </w:rPr>
        <w:t xml:space="preserve">rrested in </w:t>
      </w:r>
      <w:r>
        <w:rPr>
          <w:rFonts w:asciiTheme="majorBidi" w:hAnsiTheme="majorBidi" w:cstheme="majorBidi"/>
          <w:lang w:val="en-US"/>
        </w:rPr>
        <w:t>K</w:t>
      </w:r>
      <w:r w:rsidRPr="00810365">
        <w:rPr>
          <w:rFonts w:asciiTheme="majorBidi" w:hAnsiTheme="majorBidi" w:cstheme="majorBidi"/>
          <w:lang w:val="en-US"/>
        </w:rPr>
        <w:t xml:space="preserve">uwait </w:t>
      </w:r>
      <w:r>
        <w:rPr>
          <w:rFonts w:asciiTheme="majorBidi" w:hAnsiTheme="majorBidi" w:cstheme="majorBidi"/>
          <w:lang w:val="en-US"/>
        </w:rPr>
        <w:t>o</w:t>
      </w:r>
      <w:r w:rsidRPr="00810365">
        <w:rPr>
          <w:rFonts w:asciiTheme="majorBidi" w:hAnsiTheme="majorBidi" w:cstheme="majorBidi"/>
          <w:lang w:val="en-US"/>
        </w:rPr>
        <w:t xml:space="preserve">ver </w:t>
      </w:r>
      <w:r>
        <w:rPr>
          <w:rFonts w:asciiTheme="majorBidi" w:hAnsiTheme="majorBidi" w:cstheme="majorBidi"/>
          <w:lang w:val="en-US"/>
        </w:rPr>
        <w:t>d</w:t>
      </w:r>
      <w:r w:rsidRPr="00810365">
        <w:rPr>
          <w:rFonts w:asciiTheme="majorBidi" w:hAnsiTheme="majorBidi" w:cstheme="majorBidi"/>
          <w:lang w:val="en-US"/>
        </w:rPr>
        <w:t xml:space="preserve">uet with Israeli Artist </w:t>
      </w:r>
      <w:r w:rsidRPr="00810365">
        <w:rPr>
          <w:rFonts w:asciiTheme="majorBidi" w:hAnsiTheme="majorBidi" w:cstheme="majorBidi"/>
          <w:lang w:val="en-US" w:bidi="he-IL"/>
        </w:rPr>
        <w:t>// The Medialine. URL</w:t>
      </w:r>
      <w:r w:rsidRPr="00810365">
        <w:rPr>
          <w:rFonts w:asciiTheme="majorBidi" w:hAnsiTheme="majorBidi" w:cstheme="majorBidi"/>
          <w:lang w:bidi="he-IL"/>
        </w:rPr>
        <w:t xml:space="preserve">: </w:t>
      </w:r>
      <w:r w:rsidRPr="00810365">
        <w:rPr>
          <w:rFonts w:asciiTheme="majorBidi" w:hAnsiTheme="majorBidi" w:cstheme="majorBidi"/>
          <w:lang w:val="en-US" w:bidi="he-IL"/>
        </w:rPr>
        <w:t>https</w:t>
      </w:r>
      <w:r w:rsidRPr="00810365">
        <w:rPr>
          <w:rFonts w:asciiTheme="majorBidi" w:hAnsiTheme="majorBidi" w:cstheme="majorBidi"/>
          <w:lang w:bidi="he-IL"/>
        </w:rPr>
        <w:t>://</w:t>
      </w:r>
      <w:r w:rsidRPr="00810365">
        <w:rPr>
          <w:rFonts w:asciiTheme="majorBidi" w:hAnsiTheme="majorBidi" w:cstheme="majorBidi"/>
          <w:lang w:val="en-US" w:bidi="he-IL"/>
        </w:rPr>
        <w:t>themedialine</w:t>
      </w:r>
      <w:r w:rsidRPr="00810365">
        <w:rPr>
          <w:rFonts w:asciiTheme="majorBidi" w:hAnsiTheme="majorBidi" w:cstheme="majorBidi"/>
          <w:lang w:bidi="he-IL"/>
        </w:rPr>
        <w:t>.</w:t>
      </w:r>
      <w:r w:rsidRPr="00810365">
        <w:rPr>
          <w:rFonts w:asciiTheme="majorBidi" w:hAnsiTheme="majorBidi" w:cstheme="majorBidi"/>
          <w:lang w:val="en-US" w:bidi="he-IL"/>
        </w:rPr>
        <w:t>org</w:t>
      </w:r>
      <w:r w:rsidRPr="00810365">
        <w:rPr>
          <w:rFonts w:asciiTheme="majorBidi" w:hAnsiTheme="majorBidi" w:cstheme="majorBidi"/>
          <w:lang w:bidi="he-IL"/>
        </w:rPr>
        <w:t>/</w:t>
      </w:r>
      <w:r w:rsidRPr="00810365">
        <w:rPr>
          <w:rFonts w:asciiTheme="majorBidi" w:hAnsiTheme="majorBidi" w:cstheme="majorBidi"/>
          <w:lang w:val="en-US" w:bidi="he-IL"/>
        </w:rPr>
        <w:t>headlines</w:t>
      </w:r>
      <w:r w:rsidRPr="00810365">
        <w:rPr>
          <w:rFonts w:asciiTheme="majorBidi" w:hAnsiTheme="majorBidi" w:cstheme="majorBidi"/>
          <w:lang w:bidi="he-IL"/>
        </w:rPr>
        <w:t>/</w:t>
      </w:r>
      <w:r w:rsidRPr="00810365">
        <w:rPr>
          <w:rFonts w:asciiTheme="majorBidi" w:hAnsiTheme="majorBidi" w:cstheme="majorBidi"/>
          <w:lang w:val="en-US" w:bidi="he-IL"/>
        </w:rPr>
        <w:t>moroccan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singer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arrested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in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kuwait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over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duet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with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israeli</w:t>
      </w:r>
      <w:r w:rsidRPr="00810365">
        <w:rPr>
          <w:rFonts w:asciiTheme="majorBidi" w:hAnsiTheme="majorBidi" w:cstheme="majorBidi"/>
          <w:lang w:bidi="he-IL"/>
        </w:rPr>
        <w:t>-</w:t>
      </w:r>
      <w:r w:rsidRPr="00810365">
        <w:rPr>
          <w:rFonts w:asciiTheme="majorBidi" w:hAnsiTheme="majorBidi" w:cstheme="majorBidi"/>
          <w:lang w:val="en-US" w:bidi="he-IL"/>
        </w:rPr>
        <w:t>artist</w:t>
      </w:r>
      <w:r w:rsidRPr="00810365">
        <w:rPr>
          <w:rFonts w:asciiTheme="majorBidi" w:hAnsiTheme="majorBidi" w:cstheme="majorBidi"/>
          <w:lang w:bidi="he-IL"/>
        </w:rPr>
        <w:t>/ (дата обращения 10.05.2021).</w:t>
      </w:r>
    </w:p>
  </w:footnote>
  <w:footnote w:id="123">
    <w:p w:rsidR="007F3018" w:rsidRPr="00501EB0" w:rsidRDefault="007F3018" w:rsidP="007F3018">
      <w:pPr>
        <w:pStyle w:val="a3"/>
        <w:rPr>
          <w:lang w:val="en-US" w:bidi="he-IL"/>
        </w:rPr>
      </w:pPr>
      <w:r>
        <w:rPr>
          <w:rStyle w:val="a5"/>
        </w:rPr>
        <w:footnoteRef/>
      </w:r>
      <w:r w:rsidRPr="00501EB0">
        <w:rPr>
          <w:lang w:val="en-US"/>
        </w:rPr>
        <w:t xml:space="preserve"> </w:t>
      </w:r>
      <w:r w:rsidRPr="00501EB0">
        <w:rPr>
          <w:rFonts w:asciiTheme="majorBidi" w:hAnsiTheme="majorBidi" w:cstheme="majorBidi"/>
          <w:lang w:val="en-US"/>
        </w:rPr>
        <w:t xml:space="preserve">Smolansky O. M. The United States and the Soviet Union in the Middle East // Proceedings of the Academy of Political Science. 1978. Vol. 33, </w:t>
      </w:r>
      <w:r w:rsidRPr="00A53501">
        <w:rPr>
          <w:rFonts w:asciiTheme="majorBidi" w:hAnsiTheme="majorBidi" w:cstheme="majorBidi"/>
          <w:lang w:val="en-US"/>
        </w:rPr>
        <w:t>№1,</w:t>
      </w:r>
      <w:r w:rsidRPr="00501EB0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 w:bidi="he-IL"/>
        </w:rPr>
        <w:t>P. 102.</w:t>
      </w:r>
    </w:p>
  </w:footnote>
  <w:footnote w:id="124">
    <w:p w:rsidR="007F3018" w:rsidRPr="00A0575F" w:rsidRDefault="007F3018">
      <w:pPr>
        <w:pStyle w:val="a3"/>
        <w:rPr>
          <w:lang w:val="en-US"/>
        </w:rPr>
      </w:pPr>
      <w:r>
        <w:rPr>
          <w:rStyle w:val="a5"/>
        </w:rPr>
        <w:footnoteRef/>
      </w:r>
      <w:r w:rsidRPr="00501EB0">
        <w:rPr>
          <w:lang w:val="en-US"/>
        </w:rPr>
        <w:t xml:space="preserve"> </w:t>
      </w:r>
      <w:r w:rsidRPr="00A53501">
        <w:rPr>
          <w:rFonts w:asciiTheme="majorBidi" w:hAnsiTheme="majorBidi" w:cstheme="majorBidi"/>
          <w:lang w:val="en-US"/>
        </w:rPr>
        <w:t>Йони Бен-Менахем. [</w:t>
      </w:r>
      <w:r w:rsidRPr="00A53501">
        <w:rPr>
          <w:rFonts w:asciiTheme="majorBidi" w:hAnsiTheme="majorBidi" w:cstheme="majorBidi"/>
          <w:rtl/>
          <w:lang w:val="en-US"/>
        </w:rPr>
        <w:t>يوني بن مناحيم</w:t>
      </w:r>
      <w:r w:rsidRPr="00A53501">
        <w:rPr>
          <w:rFonts w:asciiTheme="majorBidi" w:hAnsiTheme="majorBidi" w:cstheme="majorBidi"/>
          <w:lang w:val="en-US"/>
        </w:rPr>
        <w:t xml:space="preserve">]. </w:t>
      </w:r>
      <w:r w:rsidRPr="00A0575F">
        <w:rPr>
          <w:rFonts w:asciiTheme="majorBidi" w:hAnsiTheme="majorBidi" w:cstheme="majorBidi"/>
        </w:rPr>
        <w:t>Ас</w:t>
      </w:r>
      <w:r w:rsidRPr="00453151">
        <w:rPr>
          <w:rFonts w:asciiTheme="majorBidi" w:hAnsiTheme="majorBidi" w:cstheme="majorBidi"/>
          <w:lang w:val="en-US"/>
        </w:rPr>
        <w:t>-</w:t>
      </w:r>
      <w:r w:rsidRPr="00A0575F">
        <w:rPr>
          <w:rFonts w:asciiTheme="majorBidi" w:hAnsiTheme="majorBidi" w:cstheme="majorBidi"/>
        </w:rPr>
        <w:t>Саурат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уаль</w:t>
      </w:r>
      <w:r w:rsidRPr="00453151">
        <w:rPr>
          <w:rFonts w:asciiTheme="majorBidi" w:hAnsiTheme="majorBidi" w:cstheme="majorBidi"/>
          <w:lang w:val="en-US"/>
        </w:rPr>
        <w:t>-</w:t>
      </w:r>
      <w:r w:rsidRPr="00A0575F">
        <w:rPr>
          <w:rFonts w:asciiTheme="majorBidi" w:hAnsiTheme="majorBidi" w:cstheme="majorBidi"/>
        </w:rPr>
        <w:t>Инкилябат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филь</w:t>
      </w:r>
      <w:r w:rsidRPr="00453151">
        <w:rPr>
          <w:rFonts w:asciiTheme="majorBidi" w:hAnsiTheme="majorBidi" w:cstheme="majorBidi"/>
          <w:lang w:val="en-US"/>
        </w:rPr>
        <w:t xml:space="preserve"> ’</w:t>
      </w:r>
      <w:r w:rsidRPr="00A0575F">
        <w:rPr>
          <w:rFonts w:asciiTheme="majorBidi" w:hAnsiTheme="majorBidi" w:cstheme="majorBidi"/>
        </w:rPr>
        <w:t>Алям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аль</w:t>
      </w:r>
      <w:r w:rsidRPr="00453151">
        <w:rPr>
          <w:rFonts w:asciiTheme="majorBidi" w:hAnsiTheme="majorBidi" w:cstheme="majorBidi"/>
          <w:lang w:val="en-US"/>
        </w:rPr>
        <w:t>-’</w:t>
      </w:r>
      <w:r w:rsidRPr="00A0575F">
        <w:rPr>
          <w:rFonts w:asciiTheme="majorBidi" w:hAnsiTheme="majorBidi" w:cstheme="majorBidi"/>
        </w:rPr>
        <w:t>Араби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аль</w:t>
      </w:r>
      <w:r w:rsidRPr="00453151">
        <w:rPr>
          <w:rFonts w:asciiTheme="majorBidi" w:hAnsiTheme="majorBidi" w:cstheme="majorBidi"/>
          <w:lang w:val="en-US"/>
        </w:rPr>
        <w:t>-</w:t>
      </w:r>
      <w:r w:rsidRPr="00A0575F">
        <w:rPr>
          <w:rFonts w:asciiTheme="majorBidi" w:hAnsiTheme="majorBidi" w:cstheme="majorBidi"/>
        </w:rPr>
        <w:t>Магази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аль</w:t>
      </w:r>
      <w:r w:rsidRPr="00453151">
        <w:rPr>
          <w:rFonts w:asciiTheme="majorBidi" w:hAnsiTheme="majorBidi" w:cstheme="majorBidi"/>
          <w:lang w:val="en-US"/>
        </w:rPr>
        <w:t>-</w:t>
      </w:r>
      <w:r w:rsidRPr="00A0575F">
        <w:rPr>
          <w:rFonts w:asciiTheme="majorBidi" w:hAnsiTheme="majorBidi" w:cstheme="majorBidi"/>
        </w:rPr>
        <w:t>Иклимийя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уад</w:t>
      </w:r>
      <w:r w:rsidRPr="00453151">
        <w:rPr>
          <w:rFonts w:asciiTheme="majorBidi" w:hAnsiTheme="majorBidi" w:cstheme="majorBidi"/>
          <w:lang w:val="en-US"/>
        </w:rPr>
        <w:t>-</w:t>
      </w:r>
      <w:r w:rsidRPr="00A0575F">
        <w:rPr>
          <w:rFonts w:asciiTheme="majorBidi" w:hAnsiTheme="majorBidi" w:cstheme="majorBidi"/>
        </w:rPr>
        <w:t>Дуалийя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уа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Та</w:t>
      </w:r>
      <w:r w:rsidRPr="00453151">
        <w:rPr>
          <w:rFonts w:asciiTheme="majorBidi" w:hAnsiTheme="majorBidi" w:cstheme="majorBidi"/>
          <w:lang w:val="en-US"/>
        </w:rPr>
        <w:t>’</w:t>
      </w:r>
      <w:r w:rsidRPr="00A0575F">
        <w:rPr>
          <w:rFonts w:asciiTheme="majorBidi" w:hAnsiTheme="majorBidi" w:cstheme="majorBidi"/>
        </w:rPr>
        <w:t>асирха</w:t>
      </w:r>
      <w:r w:rsidRPr="00453151">
        <w:rPr>
          <w:rFonts w:asciiTheme="majorBidi" w:hAnsiTheme="majorBidi" w:cstheme="majorBidi"/>
          <w:lang w:val="en-US"/>
        </w:rPr>
        <w:t xml:space="preserve"> ’</w:t>
      </w:r>
      <w:r w:rsidRPr="00A0575F">
        <w:rPr>
          <w:rFonts w:asciiTheme="majorBidi" w:hAnsiTheme="majorBidi" w:cstheme="majorBidi"/>
        </w:rPr>
        <w:t>аля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Исра</w:t>
      </w:r>
      <w:r w:rsidRPr="00453151">
        <w:rPr>
          <w:rFonts w:asciiTheme="majorBidi" w:hAnsiTheme="majorBidi" w:cstheme="majorBidi"/>
          <w:lang w:val="en-US"/>
        </w:rPr>
        <w:t>’</w:t>
      </w:r>
      <w:r w:rsidRPr="00A0575F">
        <w:rPr>
          <w:rFonts w:asciiTheme="majorBidi" w:hAnsiTheme="majorBidi" w:cstheme="majorBidi"/>
        </w:rPr>
        <w:t>иль</w:t>
      </w:r>
      <w:r w:rsidRPr="00453151">
        <w:rPr>
          <w:rFonts w:asciiTheme="majorBidi" w:hAnsiTheme="majorBidi" w:cstheme="majorBidi"/>
          <w:lang w:val="en-US"/>
        </w:rPr>
        <w:t>. [</w:t>
      </w:r>
      <w:r w:rsidRPr="00A53501">
        <w:rPr>
          <w:rFonts w:asciiTheme="majorBidi" w:hAnsiTheme="majorBidi" w:cstheme="majorBidi"/>
          <w:rtl/>
          <w:lang w:val="en-US"/>
        </w:rPr>
        <w:t>الثورات والتحولات في العالم العربي المغازي الاقليميه والدوليه وتاثيرها على اسرائيل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Революции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и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преобразования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в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арабском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мире</w:t>
      </w:r>
      <w:r w:rsidRPr="00453151">
        <w:rPr>
          <w:rFonts w:asciiTheme="majorBidi" w:hAnsiTheme="majorBidi" w:cstheme="majorBidi"/>
          <w:lang w:val="en-US"/>
        </w:rPr>
        <w:t xml:space="preserve">: </w:t>
      </w:r>
      <w:r w:rsidRPr="00A0575F">
        <w:rPr>
          <w:rFonts w:asciiTheme="majorBidi" w:hAnsiTheme="majorBidi" w:cstheme="majorBidi"/>
        </w:rPr>
        <w:t>их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региональное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и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международное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значение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и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влияние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на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0575F">
        <w:rPr>
          <w:rFonts w:asciiTheme="majorBidi" w:hAnsiTheme="majorBidi" w:cstheme="majorBidi"/>
        </w:rPr>
        <w:t>Израиль</w:t>
      </w:r>
      <w:r w:rsidRPr="00453151">
        <w:rPr>
          <w:rFonts w:asciiTheme="majorBidi" w:hAnsiTheme="majorBidi" w:cstheme="majorBidi"/>
          <w:lang w:val="en-US"/>
        </w:rPr>
        <w:t xml:space="preserve">] // </w:t>
      </w:r>
      <w:r w:rsidRPr="00A53501">
        <w:rPr>
          <w:rFonts w:asciiTheme="majorBidi" w:hAnsiTheme="majorBidi" w:cstheme="majorBidi"/>
          <w:lang w:val="en-US"/>
        </w:rPr>
        <w:t>Middle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53501">
        <w:rPr>
          <w:rFonts w:asciiTheme="majorBidi" w:hAnsiTheme="majorBidi" w:cstheme="majorBidi"/>
          <w:lang w:val="en-US"/>
        </w:rPr>
        <w:t>Eastern</w:t>
      </w:r>
      <w:r w:rsidRPr="00453151">
        <w:rPr>
          <w:rFonts w:asciiTheme="majorBidi" w:hAnsiTheme="majorBidi" w:cstheme="majorBidi"/>
          <w:lang w:val="en-US"/>
        </w:rPr>
        <w:t xml:space="preserve"> </w:t>
      </w:r>
      <w:r w:rsidRPr="00A53501">
        <w:rPr>
          <w:rFonts w:asciiTheme="majorBidi" w:hAnsiTheme="majorBidi" w:cstheme="majorBidi"/>
          <w:lang w:val="en-US"/>
        </w:rPr>
        <w:t>Studies</w:t>
      </w:r>
      <w:r w:rsidRPr="00453151">
        <w:rPr>
          <w:rFonts w:asciiTheme="majorBidi" w:hAnsiTheme="majorBidi" w:cstheme="majorBidi"/>
          <w:lang w:val="en-US"/>
        </w:rPr>
        <w:t xml:space="preserve">, 2018. </w:t>
      </w:r>
      <w:r w:rsidRPr="00A53501">
        <w:rPr>
          <w:rFonts w:asciiTheme="majorBidi" w:hAnsiTheme="majorBidi" w:cstheme="majorBidi"/>
          <w:lang w:val="en-US"/>
        </w:rPr>
        <w:t>Т.26, №5, с. 14.</w:t>
      </w:r>
      <w:r>
        <w:rPr>
          <w:lang w:val="en-US"/>
        </w:rPr>
        <w:t xml:space="preserve"> </w:t>
      </w:r>
    </w:p>
  </w:footnote>
  <w:footnote w:id="125">
    <w:p w:rsidR="007F3018" w:rsidRPr="006412D7" w:rsidRDefault="007F3018" w:rsidP="007F3018">
      <w:pPr>
        <w:pStyle w:val="a3"/>
        <w:rPr>
          <w:rFonts w:asciiTheme="majorBidi" w:hAnsiTheme="majorBidi" w:cstheme="majorBidi"/>
          <w:lang w:bidi="he-IL"/>
        </w:rPr>
      </w:pPr>
      <w:r>
        <w:rPr>
          <w:rStyle w:val="a5"/>
        </w:rPr>
        <w:footnoteRef/>
      </w:r>
      <w:r w:rsidRPr="009D1B32">
        <w:rPr>
          <w:lang w:val="en-US"/>
        </w:rPr>
        <w:t xml:space="preserve"> </w:t>
      </w:r>
      <w:r w:rsidRPr="006412D7">
        <w:rPr>
          <w:rFonts w:asciiTheme="majorBidi" w:hAnsiTheme="majorBidi" w:cstheme="majorBidi"/>
          <w:lang w:val="en-US"/>
        </w:rPr>
        <w:t>Turkey's Erdogan calls Israel "terror state" over Palestinia</w:t>
      </w:r>
      <w:r>
        <w:rPr>
          <w:rFonts w:asciiTheme="majorBidi" w:hAnsiTheme="majorBidi" w:cstheme="majorBidi"/>
          <w:lang w:val="en-US"/>
        </w:rPr>
        <w:t>n clashes at Al-Aqsa // Reuters</w:t>
      </w:r>
      <w:r w:rsidRPr="006412D7">
        <w:rPr>
          <w:rFonts w:asciiTheme="majorBidi" w:hAnsiTheme="majorBidi" w:cstheme="majorBidi"/>
          <w:lang w:val="en-US"/>
        </w:rPr>
        <w:t>. URL</w:t>
      </w:r>
      <w:r w:rsidRPr="006412D7">
        <w:rPr>
          <w:rFonts w:asciiTheme="majorBidi" w:hAnsiTheme="majorBidi" w:cstheme="majorBidi"/>
        </w:rPr>
        <w:t xml:space="preserve">: </w:t>
      </w:r>
      <w:r w:rsidRPr="006412D7">
        <w:rPr>
          <w:rFonts w:asciiTheme="majorBidi" w:hAnsiTheme="majorBidi" w:cstheme="majorBidi"/>
          <w:lang w:val="en-US"/>
        </w:rPr>
        <w:t>https</w:t>
      </w:r>
      <w:r w:rsidRPr="006412D7">
        <w:rPr>
          <w:rFonts w:asciiTheme="majorBidi" w:hAnsiTheme="majorBidi" w:cstheme="majorBidi"/>
        </w:rPr>
        <w:t>://</w:t>
      </w:r>
      <w:r w:rsidRPr="006412D7">
        <w:rPr>
          <w:rFonts w:asciiTheme="majorBidi" w:hAnsiTheme="majorBidi" w:cstheme="majorBidi"/>
          <w:lang w:val="en-US"/>
        </w:rPr>
        <w:t>www</w:t>
      </w:r>
      <w:r w:rsidRPr="006412D7">
        <w:rPr>
          <w:rFonts w:asciiTheme="majorBidi" w:hAnsiTheme="majorBidi" w:cstheme="majorBidi"/>
        </w:rPr>
        <w:t>.</w:t>
      </w:r>
      <w:r w:rsidRPr="006412D7">
        <w:rPr>
          <w:rFonts w:asciiTheme="majorBidi" w:hAnsiTheme="majorBidi" w:cstheme="majorBidi"/>
          <w:lang w:val="en-US"/>
        </w:rPr>
        <w:t>reuters</w:t>
      </w:r>
      <w:r w:rsidRPr="006412D7">
        <w:rPr>
          <w:rFonts w:asciiTheme="majorBidi" w:hAnsiTheme="majorBidi" w:cstheme="majorBidi"/>
        </w:rPr>
        <w:t>.</w:t>
      </w:r>
      <w:r w:rsidRPr="006412D7">
        <w:rPr>
          <w:rFonts w:asciiTheme="majorBidi" w:hAnsiTheme="majorBidi" w:cstheme="majorBidi"/>
          <w:lang w:val="en-US"/>
        </w:rPr>
        <w:t>com</w:t>
      </w:r>
      <w:r w:rsidRPr="006412D7">
        <w:rPr>
          <w:rFonts w:asciiTheme="majorBidi" w:hAnsiTheme="majorBidi" w:cstheme="majorBidi"/>
        </w:rPr>
        <w:t>/</w:t>
      </w:r>
      <w:r w:rsidRPr="006412D7">
        <w:rPr>
          <w:rFonts w:asciiTheme="majorBidi" w:hAnsiTheme="majorBidi" w:cstheme="majorBidi"/>
          <w:lang w:val="en-US"/>
        </w:rPr>
        <w:t>world</w:t>
      </w:r>
      <w:r w:rsidRPr="006412D7">
        <w:rPr>
          <w:rFonts w:asciiTheme="majorBidi" w:hAnsiTheme="majorBidi" w:cstheme="majorBidi"/>
        </w:rPr>
        <w:t>/</w:t>
      </w:r>
      <w:r w:rsidRPr="006412D7">
        <w:rPr>
          <w:rFonts w:asciiTheme="majorBidi" w:hAnsiTheme="majorBidi" w:cstheme="majorBidi"/>
          <w:lang w:val="en-US"/>
        </w:rPr>
        <w:t>middle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east</w:t>
      </w:r>
      <w:r w:rsidRPr="006412D7">
        <w:rPr>
          <w:rFonts w:asciiTheme="majorBidi" w:hAnsiTheme="majorBidi" w:cstheme="majorBidi"/>
        </w:rPr>
        <w:t>/</w:t>
      </w:r>
      <w:r w:rsidRPr="006412D7">
        <w:rPr>
          <w:rFonts w:asciiTheme="majorBidi" w:hAnsiTheme="majorBidi" w:cstheme="majorBidi"/>
          <w:lang w:val="en-US"/>
        </w:rPr>
        <w:t>turkey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accuses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israel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terror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over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palestinian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clashes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al</w:t>
      </w:r>
      <w:r w:rsidRPr="006412D7">
        <w:rPr>
          <w:rFonts w:asciiTheme="majorBidi" w:hAnsiTheme="majorBidi" w:cstheme="majorBidi"/>
        </w:rPr>
        <w:t>-</w:t>
      </w:r>
      <w:r w:rsidRPr="006412D7">
        <w:rPr>
          <w:rFonts w:asciiTheme="majorBidi" w:hAnsiTheme="majorBidi" w:cstheme="majorBidi"/>
          <w:lang w:val="en-US"/>
        </w:rPr>
        <w:t>aqsa</w:t>
      </w:r>
      <w:r w:rsidRPr="006412D7">
        <w:rPr>
          <w:rFonts w:asciiTheme="majorBidi" w:hAnsiTheme="majorBidi" w:cstheme="majorBidi"/>
        </w:rPr>
        <w:t>-2021-05-08/</w:t>
      </w:r>
      <w:r w:rsidRPr="006412D7">
        <w:rPr>
          <w:rFonts w:asciiTheme="majorBidi" w:hAnsiTheme="majorBidi" w:cstheme="majorBidi"/>
          <w:lang w:bidi="he-IL"/>
        </w:rPr>
        <w:t xml:space="preserve"> (дата обращения 12.05.2021).</w:t>
      </w:r>
    </w:p>
  </w:footnote>
  <w:footnote w:id="126">
    <w:p w:rsidR="007F3018" w:rsidRPr="006412D7" w:rsidRDefault="007F3018" w:rsidP="007F3018">
      <w:pPr>
        <w:pStyle w:val="a3"/>
        <w:rPr>
          <w:lang w:bidi="he-IL"/>
        </w:rPr>
      </w:pPr>
      <w:r w:rsidRPr="006412D7">
        <w:rPr>
          <w:rStyle w:val="a5"/>
          <w:rFonts w:asciiTheme="majorBidi" w:hAnsiTheme="majorBidi" w:cstheme="majorBidi"/>
        </w:rPr>
        <w:footnoteRef/>
      </w:r>
      <w:r w:rsidRPr="006412D7">
        <w:rPr>
          <w:rFonts w:asciiTheme="majorBidi" w:hAnsiTheme="majorBidi" w:cstheme="majorBidi"/>
          <w:lang w:val="en-US"/>
        </w:rPr>
        <w:t xml:space="preserve"> The spat continues as Erdogan calls Netanyahu a ‘thief’ and a ‘tyrant’ </w:t>
      </w:r>
      <w:r w:rsidRPr="006412D7">
        <w:rPr>
          <w:rFonts w:asciiTheme="majorBidi" w:hAnsiTheme="majorBidi" w:cstheme="majorBidi"/>
          <w:lang w:val="en-US" w:bidi="he-IL"/>
        </w:rPr>
        <w:t>// Arab News. URL</w:t>
      </w:r>
      <w:r w:rsidRPr="006412D7">
        <w:rPr>
          <w:rFonts w:asciiTheme="majorBidi" w:hAnsiTheme="majorBidi" w:cstheme="majorBidi"/>
          <w:lang w:bidi="he-IL"/>
        </w:rPr>
        <w:t xml:space="preserve">: </w:t>
      </w:r>
      <w:r w:rsidRPr="006412D7">
        <w:rPr>
          <w:rFonts w:asciiTheme="majorBidi" w:hAnsiTheme="majorBidi" w:cstheme="majorBidi"/>
          <w:lang w:val="en-US" w:bidi="he-IL"/>
        </w:rPr>
        <w:t>https</w:t>
      </w:r>
      <w:r w:rsidRPr="006412D7">
        <w:rPr>
          <w:rFonts w:asciiTheme="majorBidi" w:hAnsiTheme="majorBidi" w:cstheme="majorBidi"/>
          <w:lang w:bidi="he-IL"/>
        </w:rPr>
        <w:t>://</w:t>
      </w:r>
      <w:r w:rsidRPr="006412D7">
        <w:rPr>
          <w:rFonts w:asciiTheme="majorBidi" w:hAnsiTheme="majorBidi" w:cstheme="majorBidi"/>
          <w:lang w:val="en-US" w:bidi="he-IL"/>
        </w:rPr>
        <w:t>www</w:t>
      </w:r>
      <w:r w:rsidRPr="006412D7">
        <w:rPr>
          <w:rFonts w:asciiTheme="majorBidi" w:hAnsiTheme="majorBidi" w:cstheme="majorBidi"/>
          <w:lang w:bidi="he-IL"/>
        </w:rPr>
        <w:t>.</w:t>
      </w:r>
      <w:r w:rsidRPr="006412D7">
        <w:rPr>
          <w:rFonts w:asciiTheme="majorBidi" w:hAnsiTheme="majorBidi" w:cstheme="majorBidi"/>
          <w:lang w:val="en-US" w:bidi="he-IL"/>
        </w:rPr>
        <w:t>arabnews</w:t>
      </w:r>
      <w:r w:rsidRPr="006412D7">
        <w:rPr>
          <w:rFonts w:asciiTheme="majorBidi" w:hAnsiTheme="majorBidi" w:cstheme="majorBidi"/>
          <w:lang w:bidi="he-IL"/>
        </w:rPr>
        <w:t>.</w:t>
      </w:r>
      <w:r w:rsidRPr="006412D7">
        <w:rPr>
          <w:rFonts w:asciiTheme="majorBidi" w:hAnsiTheme="majorBidi" w:cstheme="majorBidi"/>
          <w:lang w:val="en-US" w:bidi="he-IL"/>
        </w:rPr>
        <w:t>com</w:t>
      </w:r>
      <w:r w:rsidRPr="006412D7">
        <w:rPr>
          <w:rFonts w:asciiTheme="majorBidi" w:hAnsiTheme="majorBidi" w:cstheme="majorBidi"/>
          <w:lang w:bidi="he-IL"/>
        </w:rPr>
        <w:t>/</w:t>
      </w:r>
      <w:r w:rsidRPr="006412D7">
        <w:rPr>
          <w:rFonts w:asciiTheme="majorBidi" w:hAnsiTheme="majorBidi" w:cstheme="majorBidi"/>
          <w:lang w:val="en-US" w:bidi="he-IL"/>
        </w:rPr>
        <w:t>node</w:t>
      </w:r>
      <w:r w:rsidRPr="006412D7">
        <w:rPr>
          <w:rFonts w:asciiTheme="majorBidi" w:hAnsiTheme="majorBidi" w:cstheme="majorBidi"/>
          <w:lang w:bidi="he-IL"/>
        </w:rPr>
        <w:t>/1466046/</w:t>
      </w:r>
      <w:r w:rsidRPr="006412D7">
        <w:rPr>
          <w:rFonts w:asciiTheme="majorBidi" w:hAnsiTheme="majorBidi" w:cstheme="majorBidi"/>
          <w:lang w:val="en-US" w:bidi="he-IL"/>
        </w:rPr>
        <w:t>middle</w:t>
      </w:r>
      <w:r w:rsidRPr="006412D7">
        <w:rPr>
          <w:rFonts w:asciiTheme="majorBidi" w:hAnsiTheme="majorBidi" w:cstheme="majorBidi"/>
          <w:lang w:bidi="he-IL"/>
        </w:rPr>
        <w:t>-</w:t>
      </w:r>
      <w:r w:rsidRPr="006412D7">
        <w:rPr>
          <w:rFonts w:asciiTheme="majorBidi" w:hAnsiTheme="majorBidi" w:cstheme="majorBidi"/>
          <w:lang w:val="en-US" w:bidi="he-IL"/>
        </w:rPr>
        <w:t>east</w:t>
      </w:r>
      <w:r w:rsidRPr="006412D7">
        <w:rPr>
          <w:rFonts w:asciiTheme="majorBidi" w:hAnsiTheme="majorBidi" w:cstheme="majorBidi"/>
          <w:lang w:bidi="he-IL"/>
        </w:rPr>
        <w:t xml:space="preserve"> (дата обращения 12.05.2021).</w:t>
      </w:r>
    </w:p>
  </w:footnote>
  <w:footnote w:id="127">
    <w:p w:rsidR="007F3018" w:rsidRPr="00A0575F" w:rsidRDefault="007F3018" w:rsidP="00A0575F">
      <w:pPr>
        <w:pStyle w:val="a3"/>
        <w:rPr>
          <w:lang w:val="en-US" w:bidi="he-IL"/>
        </w:rPr>
      </w:pPr>
      <w:r>
        <w:rPr>
          <w:rStyle w:val="a5"/>
        </w:rPr>
        <w:footnoteRef/>
      </w:r>
      <w:r w:rsidRPr="00A0575F">
        <w:rPr>
          <w:lang w:val="en-US"/>
        </w:rPr>
        <w:t xml:space="preserve"> </w:t>
      </w:r>
      <w:r w:rsidRPr="00A0575F">
        <w:rPr>
          <w:rFonts w:asciiTheme="majorBidi" w:hAnsiTheme="majorBidi" w:cstheme="majorBidi"/>
          <w:lang w:val="en-US" w:bidi="he-IL"/>
        </w:rPr>
        <w:t>Salame G. Islam and Politics in Saudi Arabia // Arab Studies Quarterly Vol. 9, No. 3, 1987. P. 306.</w:t>
      </w:r>
    </w:p>
  </w:footnote>
  <w:footnote w:id="128">
    <w:p w:rsidR="007F3018" w:rsidRPr="006412D7" w:rsidRDefault="007F3018" w:rsidP="007F3018">
      <w:pPr>
        <w:pStyle w:val="a3"/>
        <w:rPr>
          <w:lang w:bidi="he-IL"/>
        </w:rPr>
      </w:pPr>
      <w:r>
        <w:rPr>
          <w:rStyle w:val="a5"/>
        </w:rPr>
        <w:footnoteRef/>
      </w:r>
      <w:r w:rsidRPr="00557CA1">
        <w:rPr>
          <w:lang w:val="en-US"/>
        </w:rPr>
        <w:t xml:space="preserve"> </w:t>
      </w:r>
      <w:r w:rsidRPr="00557CA1">
        <w:rPr>
          <w:rFonts w:asciiTheme="majorBidi" w:hAnsiTheme="majorBidi" w:cstheme="majorBidi"/>
          <w:lang w:val="en-US"/>
        </w:rPr>
        <w:t>Saudi Prince Says Israelis Have Right to ‘Their Own Land’ // The New York Times. URL</w:t>
      </w:r>
      <w:r w:rsidRPr="00557CA1">
        <w:rPr>
          <w:rFonts w:asciiTheme="majorBidi" w:hAnsiTheme="majorBidi" w:cstheme="majorBidi"/>
        </w:rPr>
        <w:t xml:space="preserve">: </w:t>
      </w:r>
      <w:r w:rsidRPr="00557CA1">
        <w:rPr>
          <w:rFonts w:asciiTheme="majorBidi" w:hAnsiTheme="majorBidi" w:cstheme="majorBidi"/>
          <w:lang w:val="en-US"/>
        </w:rPr>
        <w:t>https</w:t>
      </w:r>
      <w:r w:rsidRPr="00557CA1">
        <w:rPr>
          <w:rFonts w:asciiTheme="majorBidi" w:hAnsiTheme="majorBidi" w:cstheme="majorBidi"/>
        </w:rPr>
        <w:t>://</w:t>
      </w:r>
      <w:r w:rsidRPr="00557CA1">
        <w:rPr>
          <w:rFonts w:asciiTheme="majorBidi" w:hAnsiTheme="majorBidi" w:cstheme="majorBidi"/>
          <w:lang w:val="en-US"/>
        </w:rPr>
        <w:t>www</w:t>
      </w:r>
      <w:r w:rsidRPr="00557CA1">
        <w:rPr>
          <w:rFonts w:asciiTheme="majorBidi" w:hAnsiTheme="majorBidi" w:cstheme="majorBidi"/>
        </w:rPr>
        <w:t>.</w:t>
      </w:r>
      <w:r w:rsidRPr="00557CA1">
        <w:rPr>
          <w:rFonts w:asciiTheme="majorBidi" w:hAnsiTheme="majorBidi" w:cstheme="majorBidi"/>
          <w:lang w:val="en-US"/>
        </w:rPr>
        <w:t>nytimes</w:t>
      </w:r>
      <w:r w:rsidRPr="00557CA1">
        <w:rPr>
          <w:rFonts w:asciiTheme="majorBidi" w:hAnsiTheme="majorBidi" w:cstheme="majorBidi"/>
        </w:rPr>
        <w:t>.</w:t>
      </w:r>
      <w:r w:rsidRPr="00557CA1">
        <w:rPr>
          <w:rFonts w:asciiTheme="majorBidi" w:hAnsiTheme="majorBidi" w:cstheme="majorBidi"/>
          <w:lang w:val="en-US"/>
        </w:rPr>
        <w:t>com</w:t>
      </w:r>
      <w:r w:rsidRPr="00557CA1">
        <w:rPr>
          <w:rFonts w:asciiTheme="majorBidi" w:hAnsiTheme="majorBidi" w:cstheme="majorBidi"/>
        </w:rPr>
        <w:t>/2018/04/03/</w:t>
      </w:r>
      <w:r w:rsidRPr="00557CA1">
        <w:rPr>
          <w:rFonts w:asciiTheme="majorBidi" w:hAnsiTheme="majorBidi" w:cstheme="majorBidi"/>
          <w:lang w:val="en-US"/>
        </w:rPr>
        <w:t>world</w:t>
      </w:r>
      <w:r w:rsidRPr="00557CA1">
        <w:rPr>
          <w:rFonts w:asciiTheme="majorBidi" w:hAnsiTheme="majorBidi" w:cstheme="majorBidi"/>
        </w:rPr>
        <w:t>/</w:t>
      </w:r>
      <w:r w:rsidRPr="00557CA1">
        <w:rPr>
          <w:rFonts w:asciiTheme="majorBidi" w:hAnsiTheme="majorBidi" w:cstheme="majorBidi"/>
          <w:lang w:val="en-US"/>
        </w:rPr>
        <w:t>middleeast</w:t>
      </w:r>
      <w:r w:rsidRPr="00557CA1">
        <w:rPr>
          <w:rFonts w:asciiTheme="majorBidi" w:hAnsiTheme="majorBidi" w:cstheme="majorBidi"/>
        </w:rPr>
        <w:t>/</w:t>
      </w:r>
      <w:r w:rsidRPr="00557CA1">
        <w:rPr>
          <w:rFonts w:asciiTheme="majorBidi" w:hAnsiTheme="majorBidi" w:cstheme="majorBidi"/>
          <w:lang w:val="en-US"/>
        </w:rPr>
        <w:t>saudi</w:t>
      </w:r>
      <w:r w:rsidRPr="00557CA1">
        <w:rPr>
          <w:rFonts w:asciiTheme="majorBidi" w:hAnsiTheme="majorBidi" w:cstheme="majorBidi"/>
        </w:rPr>
        <w:t>-</w:t>
      </w:r>
      <w:r w:rsidRPr="00557CA1">
        <w:rPr>
          <w:rFonts w:asciiTheme="majorBidi" w:hAnsiTheme="majorBidi" w:cstheme="majorBidi"/>
          <w:lang w:val="en-US"/>
        </w:rPr>
        <w:t>arabia</w:t>
      </w:r>
      <w:r w:rsidRPr="00557CA1">
        <w:rPr>
          <w:rFonts w:asciiTheme="majorBidi" w:hAnsiTheme="majorBidi" w:cstheme="majorBidi"/>
        </w:rPr>
        <w:t>-</w:t>
      </w:r>
      <w:r w:rsidRPr="00557CA1">
        <w:rPr>
          <w:rFonts w:asciiTheme="majorBidi" w:hAnsiTheme="majorBidi" w:cstheme="majorBidi"/>
          <w:lang w:val="en-US"/>
        </w:rPr>
        <w:t>mohammed</w:t>
      </w:r>
      <w:r w:rsidRPr="00557CA1">
        <w:rPr>
          <w:rFonts w:asciiTheme="majorBidi" w:hAnsiTheme="majorBidi" w:cstheme="majorBidi"/>
        </w:rPr>
        <w:t>-</w:t>
      </w:r>
      <w:r w:rsidRPr="00557CA1">
        <w:rPr>
          <w:rFonts w:asciiTheme="majorBidi" w:hAnsiTheme="majorBidi" w:cstheme="majorBidi"/>
          <w:lang w:val="en-US"/>
        </w:rPr>
        <w:t>bin</w:t>
      </w:r>
      <w:r w:rsidRPr="00557CA1">
        <w:rPr>
          <w:rFonts w:asciiTheme="majorBidi" w:hAnsiTheme="majorBidi" w:cstheme="majorBidi"/>
        </w:rPr>
        <w:t>-</w:t>
      </w:r>
      <w:r w:rsidRPr="00557CA1">
        <w:rPr>
          <w:rFonts w:asciiTheme="majorBidi" w:hAnsiTheme="majorBidi" w:cstheme="majorBidi"/>
          <w:lang w:val="en-US"/>
        </w:rPr>
        <w:t>salman</w:t>
      </w:r>
      <w:r w:rsidRPr="00557CA1">
        <w:rPr>
          <w:rFonts w:asciiTheme="majorBidi" w:hAnsiTheme="majorBidi" w:cstheme="majorBidi"/>
        </w:rPr>
        <w:t>-</w:t>
      </w:r>
      <w:r w:rsidRPr="00557CA1">
        <w:rPr>
          <w:rFonts w:asciiTheme="majorBidi" w:hAnsiTheme="majorBidi" w:cstheme="majorBidi"/>
          <w:lang w:val="en-US"/>
        </w:rPr>
        <w:t>israel</w:t>
      </w:r>
      <w:r w:rsidRPr="00557CA1">
        <w:rPr>
          <w:rFonts w:asciiTheme="majorBidi" w:hAnsiTheme="majorBidi" w:cstheme="majorBidi"/>
        </w:rPr>
        <w:t>.</w:t>
      </w:r>
      <w:r w:rsidRPr="00557CA1">
        <w:rPr>
          <w:rFonts w:asciiTheme="majorBidi" w:hAnsiTheme="majorBidi" w:cstheme="majorBidi"/>
          <w:lang w:val="en-US"/>
        </w:rPr>
        <w:t>html</w:t>
      </w:r>
      <w:r w:rsidRPr="00557CA1">
        <w:rPr>
          <w:rFonts w:asciiTheme="majorBidi" w:hAnsiTheme="majorBidi" w:cstheme="majorBidi"/>
        </w:rPr>
        <w:t xml:space="preserve">  </w:t>
      </w:r>
      <w:r w:rsidRPr="00557CA1">
        <w:rPr>
          <w:rFonts w:asciiTheme="majorBidi" w:hAnsiTheme="majorBidi" w:cstheme="majorBidi"/>
          <w:lang w:bidi="he-IL"/>
        </w:rPr>
        <w:t>(дата обращения 12.05.2021).</w:t>
      </w:r>
    </w:p>
    <w:p w:rsidR="007F3018" w:rsidRPr="00557CA1" w:rsidRDefault="007F3018">
      <w:pPr>
        <w:pStyle w:val="a3"/>
        <w:rPr>
          <w:lang w:bidi="he-IL"/>
        </w:rPr>
      </w:pPr>
    </w:p>
  </w:footnote>
  <w:footnote w:id="129">
    <w:p w:rsidR="007F3018" w:rsidRPr="00907165" w:rsidRDefault="007F3018">
      <w:pPr>
        <w:pStyle w:val="a3"/>
        <w:rPr>
          <w:lang w:val="en-US"/>
        </w:rPr>
      </w:pPr>
      <w:r>
        <w:rPr>
          <w:rStyle w:val="a5"/>
        </w:rPr>
        <w:footnoteRef/>
      </w:r>
      <w:r w:rsidRPr="00907165">
        <w:rPr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Abadi</w:t>
      </w:r>
      <w:r w:rsidRPr="003D2822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 w:bidi="he-IL"/>
        </w:rPr>
        <w:t>J.</w:t>
      </w:r>
      <w:r w:rsidRPr="003D2822">
        <w:rPr>
          <w:rFonts w:asciiTheme="majorBidi" w:hAnsiTheme="majorBidi" w:cstheme="majorBidi"/>
          <w:lang w:val="en-US"/>
        </w:rPr>
        <w:t xml:space="preserve"> Israel's Relations with Oman and the Persian Gulf States // Journal of South Asian and Middle Eastern Studies, Vol.20, No.1, Fall 1996, p.46</w:t>
      </w:r>
      <w:r w:rsidRPr="00907165">
        <w:rPr>
          <w:rFonts w:asciiTheme="majorBidi" w:hAnsiTheme="majorBidi" w:cstheme="majorBidi"/>
          <w:lang w:val="en-US"/>
        </w:rPr>
        <w:t>.</w:t>
      </w:r>
    </w:p>
  </w:footnote>
  <w:footnote w:id="130">
    <w:p w:rsidR="007F3018" w:rsidRPr="00907165" w:rsidRDefault="007F3018" w:rsidP="007F3018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907165">
        <w:rPr>
          <w:lang w:val="en-US"/>
        </w:rPr>
        <w:t xml:space="preserve"> </w:t>
      </w:r>
      <w:r w:rsidRPr="00907165">
        <w:rPr>
          <w:rFonts w:asciiTheme="majorBidi" w:hAnsiTheme="majorBidi" w:cstheme="majorBidi"/>
          <w:lang w:val="en-US" w:bidi="he-IL"/>
        </w:rPr>
        <w:t>I</w:t>
      </w:r>
      <w:r w:rsidRPr="00907165">
        <w:rPr>
          <w:rFonts w:asciiTheme="majorBidi" w:hAnsiTheme="majorBidi" w:cstheme="majorBidi"/>
          <w:lang w:val="en-US"/>
        </w:rPr>
        <w:t>srael, Turkey hold secret talks in UAE // Middle East Monitor. URL</w:t>
      </w:r>
      <w:r w:rsidRPr="00907165">
        <w:rPr>
          <w:rFonts w:asciiTheme="majorBidi" w:hAnsiTheme="majorBidi" w:cstheme="majorBidi"/>
        </w:rPr>
        <w:t xml:space="preserve">: </w:t>
      </w:r>
      <w:r w:rsidRPr="00907165">
        <w:rPr>
          <w:rFonts w:asciiTheme="majorBidi" w:hAnsiTheme="majorBidi" w:cstheme="majorBidi"/>
          <w:lang w:val="en-US"/>
        </w:rPr>
        <w:t>https</w:t>
      </w:r>
      <w:r w:rsidRPr="00907165">
        <w:rPr>
          <w:rFonts w:asciiTheme="majorBidi" w:hAnsiTheme="majorBidi" w:cstheme="majorBidi"/>
        </w:rPr>
        <w:t>://</w:t>
      </w:r>
      <w:r w:rsidRPr="00907165">
        <w:rPr>
          <w:rFonts w:asciiTheme="majorBidi" w:hAnsiTheme="majorBidi" w:cstheme="majorBidi"/>
          <w:lang w:val="en-US"/>
        </w:rPr>
        <w:t>www</w:t>
      </w:r>
      <w:r w:rsidRPr="00907165">
        <w:rPr>
          <w:rFonts w:asciiTheme="majorBidi" w:hAnsiTheme="majorBidi" w:cstheme="majorBidi"/>
        </w:rPr>
        <w:t>.</w:t>
      </w:r>
      <w:r w:rsidRPr="00907165">
        <w:rPr>
          <w:rFonts w:asciiTheme="majorBidi" w:hAnsiTheme="majorBidi" w:cstheme="majorBidi"/>
          <w:lang w:val="en-US"/>
        </w:rPr>
        <w:t>middleeastmonitor</w:t>
      </w:r>
      <w:r w:rsidRPr="00907165">
        <w:rPr>
          <w:rFonts w:asciiTheme="majorBidi" w:hAnsiTheme="majorBidi" w:cstheme="majorBidi"/>
        </w:rPr>
        <w:t>.</w:t>
      </w:r>
      <w:r w:rsidRPr="00907165">
        <w:rPr>
          <w:rFonts w:asciiTheme="majorBidi" w:hAnsiTheme="majorBidi" w:cstheme="majorBidi"/>
          <w:lang w:val="en-US"/>
        </w:rPr>
        <w:t>com</w:t>
      </w:r>
      <w:r w:rsidRPr="00907165">
        <w:rPr>
          <w:rFonts w:asciiTheme="majorBidi" w:hAnsiTheme="majorBidi" w:cstheme="majorBidi"/>
        </w:rPr>
        <w:t>/20180917-</w:t>
      </w:r>
      <w:r w:rsidRPr="00907165">
        <w:rPr>
          <w:rFonts w:asciiTheme="majorBidi" w:hAnsiTheme="majorBidi" w:cstheme="majorBidi"/>
          <w:lang w:val="en-US"/>
        </w:rPr>
        <w:t>israel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turkey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hold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secret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talks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in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uae</w:t>
      </w:r>
      <w:r w:rsidRPr="00907165">
        <w:rPr>
          <w:rFonts w:asciiTheme="majorBidi" w:hAnsiTheme="majorBidi" w:cstheme="majorBidi"/>
        </w:rPr>
        <w:t>/ (дата обращения 17.05.2021).</w:t>
      </w:r>
    </w:p>
  </w:footnote>
  <w:footnote w:id="131">
    <w:p w:rsidR="007F3018" w:rsidRPr="00907165" w:rsidRDefault="007F3018" w:rsidP="007F3018">
      <w:pPr>
        <w:pStyle w:val="a3"/>
        <w:rPr>
          <w:rFonts w:asciiTheme="majorBidi" w:hAnsiTheme="majorBidi" w:cstheme="majorBidi"/>
          <w:rtl/>
        </w:rPr>
      </w:pPr>
      <w:r w:rsidRPr="00907165">
        <w:rPr>
          <w:rStyle w:val="a5"/>
          <w:rFonts w:asciiTheme="majorBidi" w:hAnsiTheme="majorBidi" w:cstheme="majorBidi"/>
        </w:rPr>
        <w:footnoteRef/>
      </w:r>
      <w:r w:rsidRPr="00907165">
        <w:rPr>
          <w:rFonts w:asciiTheme="majorBidi" w:hAnsiTheme="majorBidi" w:cstheme="majorBidi"/>
          <w:lang w:val="en-US"/>
        </w:rPr>
        <w:t xml:space="preserve"> 'An open secret': Saudi Arabia and Israel get cozy </w:t>
      </w:r>
      <w:r w:rsidRPr="00907165">
        <w:rPr>
          <w:rFonts w:asciiTheme="majorBidi" w:hAnsiTheme="majorBidi" w:cstheme="majorBidi"/>
          <w:lang w:val="en-US" w:bidi="he-IL"/>
        </w:rPr>
        <w:t>// NBC News. URL</w:t>
      </w:r>
      <w:r w:rsidRPr="00907165">
        <w:rPr>
          <w:rFonts w:asciiTheme="majorBidi" w:hAnsiTheme="majorBidi" w:cstheme="majorBidi"/>
          <w:lang w:bidi="he-IL"/>
        </w:rPr>
        <w:t xml:space="preserve">: </w:t>
      </w:r>
      <w:r w:rsidRPr="00907165">
        <w:rPr>
          <w:rFonts w:asciiTheme="majorBidi" w:hAnsiTheme="majorBidi" w:cstheme="majorBidi"/>
          <w:lang w:val="en-US"/>
        </w:rPr>
        <w:t>https</w:t>
      </w:r>
      <w:r w:rsidRPr="00907165">
        <w:rPr>
          <w:rFonts w:asciiTheme="majorBidi" w:hAnsiTheme="majorBidi" w:cstheme="majorBidi"/>
        </w:rPr>
        <w:t>://</w:t>
      </w:r>
      <w:r w:rsidRPr="00907165">
        <w:rPr>
          <w:rFonts w:asciiTheme="majorBidi" w:hAnsiTheme="majorBidi" w:cstheme="majorBidi"/>
          <w:lang w:val="en-US"/>
        </w:rPr>
        <w:t>www</w:t>
      </w:r>
      <w:r w:rsidRPr="00907165">
        <w:rPr>
          <w:rFonts w:asciiTheme="majorBidi" w:hAnsiTheme="majorBidi" w:cstheme="majorBidi"/>
        </w:rPr>
        <w:t>.</w:t>
      </w:r>
      <w:r w:rsidRPr="00907165">
        <w:rPr>
          <w:rFonts w:asciiTheme="majorBidi" w:hAnsiTheme="majorBidi" w:cstheme="majorBidi"/>
          <w:lang w:val="en-US"/>
        </w:rPr>
        <w:t>middleeastmonitor</w:t>
      </w:r>
      <w:r w:rsidRPr="00907165">
        <w:rPr>
          <w:rFonts w:asciiTheme="majorBidi" w:hAnsiTheme="majorBidi" w:cstheme="majorBidi"/>
        </w:rPr>
        <w:t>.</w:t>
      </w:r>
      <w:r w:rsidRPr="00907165">
        <w:rPr>
          <w:rFonts w:asciiTheme="majorBidi" w:hAnsiTheme="majorBidi" w:cstheme="majorBidi"/>
          <w:lang w:val="en-US"/>
        </w:rPr>
        <w:t>com</w:t>
      </w:r>
      <w:r w:rsidRPr="00907165">
        <w:rPr>
          <w:rFonts w:asciiTheme="majorBidi" w:hAnsiTheme="majorBidi" w:cstheme="majorBidi"/>
        </w:rPr>
        <w:t>/20180917-</w:t>
      </w:r>
      <w:r w:rsidRPr="00907165">
        <w:rPr>
          <w:rFonts w:asciiTheme="majorBidi" w:hAnsiTheme="majorBidi" w:cstheme="majorBidi"/>
          <w:lang w:val="en-US"/>
        </w:rPr>
        <w:t>israel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turkey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hold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secret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talks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in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uae</w:t>
      </w:r>
      <w:r w:rsidRPr="00907165">
        <w:rPr>
          <w:rFonts w:asciiTheme="majorBidi" w:hAnsiTheme="majorBidi" w:cstheme="majorBidi"/>
        </w:rPr>
        <w:t>/ (дата обращения 17.05.2021).</w:t>
      </w:r>
    </w:p>
  </w:footnote>
  <w:footnote w:id="132">
    <w:p w:rsidR="007F3018" w:rsidRPr="00907165" w:rsidRDefault="007F3018" w:rsidP="00907165">
      <w:pPr>
        <w:pStyle w:val="a3"/>
      </w:pPr>
      <w:r w:rsidRPr="00907165">
        <w:rPr>
          <w:rStyle w:val="a5"/>
          <w:rFonts w:asciiTheme="majorBidi" w:hAnsiTheme="majorBidi" w:cstheme="majorBidi"/>
        </w:rPr>
        <w:footnoteRef/>
      </w:r>
      <w:r w:rsidRPr="00907165">
        <w:rPr>
          <w:rFonts w:asciiTheme="majorBidi" w:hAnsiTheme="majorBidi" w:cstheme="majorBidi"/>
          <w:lang w:val="en-US"/>
        </w:rPr>
        <w:t>Israel shrugs off Kuwaiti boycott, joins Arab states, Iran at Abu Dhabi conference // The Jerusalem Post. URL</w:t>
      </w:r>
      <w:r w:rsidRPr="00907165">
        <w:rPr>
          <w:rFonts w:asciiTheme="majorBidi" w:hAnsiTheme="majorBidi" w:cstheme="majorBidi"/>
        </w:rPr>
        <w:t xml:space="preserve">: </w:t>
      </w:r>
      <w:r w:rsidRPr="00907165">
        <w:rPr>
          <w:rFonts w:asciiTheme="majorBidi" w:hAnsiTheme="majorBidi" w:cstheme="majorBidi"/>
          <w:lang w:val="en-US"/>
        </w:rPr>
        <w:t>https</w:t>
      </w:r>
      <w:r w:rsidRPr="00907165">
        <w:rPr>
          <w:rFonts w:asciiTheme="majorBidi" w:hAnsiTheme="majorBidi" w:cstheme="majorBidi"/>
        </w:rPr>
        <w:t>://</w:t>
      </w:r>
      <w:r w:rsidRPr="00907165">
        <w:rPr>
          <w:rFonts w:asciiTheme="majorBidi" w:hAnsiTheme="majorBidi" w:cstheme="majorBidi"/>
          <w:lang w:val="en-US"/>
        </w:rPr>
        <w:t>www</w:t>
      </w:r>
      <w:r w:rsidRPr="00907165">
        <w:rPr>
          <w:rFonts w:asciiTheme="majorBidi" w:hAnsiTheme="majorBidi" w:cstheme="majorBidi"/>
        </w:rPr>
        <w:t>.</w:t>
      </w:r>
      <w:r w:rsidRPr="00907165">
        <w:rPr>
          <w:rFonts w:asciiTheme="majorBidi" w:hAnsiTheme="majorBidi" w:cstheme="majorBidi"/>
          <w:lang w:val="en-US"/>
        </w:rPr>
        <w:t>jpost</w:t>
      </w:r>
      <w:r w:rsidRPr="00907165">
        <w:rPr>
          <w:rFonts w:asciiTheme="majorBidi" w:hAnsiTheme="majorBidi" w:cstheme="majorBidi"/>
        </w:rPr>
        <w:t>.</w:t>
      </w:r>
      <w:r w:rsidRPr="00907165">
        <w:rPr>
          <w:rFonts w:asciiTheme="majorBidi" w:hAnsiTheme="majorBidi" w:cstheme="majorBidi"/>
          <w:lang w:val="en-US"/>
        </w:rPr>
        <w:t>com</w:t>
      </w:r>
      <w:r w:rsidRPr="00907165">
        <w:rPr>
          <w:rFonts w:asciiTheme="majorBidi" w:hAnsiTheme="majorBidi" w:cstheme="majorBidi"/>
        </w:rPr>
        <w:t>/</w:t>
      </w:r>
      <w:r w:rsidRPr="00907165">
        <w:rPr>
          <w:rFonts w:asciiTheme="majorBidi" w:hAnsiTheme="majorBidi" w:cstheme="majorBidi"/>
          <w:lang w:val="en-US"/>
        </w:rPr>
        <w:t>National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News</w:t>
      </w:r>
      <w:r w:rsidRPr="00907165">
        <w:rPr>
          <w:rFonts w:asciiTheme="majorBidi" w:hAnsiTheme="majorBidi" w:cstheme="majorBidi"/>
        </w:rPr>
        <w:t>/</w:t>
      </w:r>
      <w:r w:rsidRPr="00907165">
        <w:rPr>
          <w:rFonts w:asciiTheme="majorBidi" w:hAnsiTheme="majorBidi" w:cstheme="majorBidi"/>
          <w:lang w:val="en-US"/>
        </w:rPr>
        <w:t>Kuwait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boycotts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Abu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Dhabi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energy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conference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attended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by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Zionist</w:t>
      </w:r>
      <w:r w:rsidRPr="00907165">
        <w:rPr>
          <w:rFonts w:asciiTheme="majorBidi" w:hAnsiTheme="majorBidi" w:cstheme="majorBidi"/>
        </w:rPr>
        <w:t>-</w:t>
      </w:r>
      <w:r w:rsidRPr="00907165">
        <w:rPr>
          <w:rFonts w:asciiTheme="majorBidi" w:hAnsiTheme="majorBidi" w:cstheme="majorBidi"/>
          <w:lang w:val="en-US"/>
        </w:rPr>
        <w:t>regime</w:t>
      </w:r>
      <w:r w:rsidRPr="00907165">
        <w:rPr>
          <w:rFonts w:asciiTheme="majorBidi" w:hAnsiTheme="majorBidi" w:cstheme="majorBidi"/>
        </w:rPr>
        <w:t xml:space="preserve">-338624 </w:t>
      </w:r>
      <w:r>
        <w:rPr>
          <w:rFonts w:asciiTheme="majorBidi" w:hAnsiTheme="majorBidi" w:cstheme="majorBidi"/>
        </w:rPr>
        <w:t>(</w:t>
      </w:r>
      <w:r w:rsidRPr="00907165">
        <w:rPr>
          <w:rFonts w:asciiTheme="majorBidi" w:hAnsiTheme="majorBidi" w:cstheme="majorBidi"/>
        </w:rPr>
        <w:t>дата обращения 17.05.2021).</w:t>
      </w:r>
    </w:p>
  </w:footnote>
  <w:footnote w:id="133">
    <w:p w:rsidR="007F3018" w:rsidRDefault="007F3018" w:rsidP="00BD713E">
      <w:pPr>
        <w:pStyle w:val="a3"/>
      </w:pPr>
      <w:r>
        <w:rPr>
          <w:rStyle w:val="a5"/>
        </w:rPr>
        <w:footnoteRef/>
      </w:r>
      <w:r>
        <w:t xml:space="preserve"> </w:t>
      </w:r>
      <w:r w:rsidRPr="00BD713E">
        <w:rPr>
          <w:rFonts w:asciiTheme="majorBidi" w:hAnsiTheme="majorBidi" w:cstheme="majorBidi"/>
        </w:rPr>
        <w:t>Речь идет о витке палестино-израильского конфликта, связанного с противостоянием в Иеурсалиме и израильской операции «Защитник стен», начавшейся в мае 2021 года (прим авт</w:t>
      </w:r>
      <w:r>
        <w:rPr>
          <w:rFonts w:asciiTheme="majorBidi" w:hAnsiTheme="majorBidi" w:cstheme="majorBidi"/>
        </w:rPr>
        <w:t>.</w:t>
      </w:r>
      <w:r w:rsidRPr="00BD713E">
        <w:rPr>
          <w:rFonts w:asciiTheme="majorBidi" w:hAnsiTheme="majorBidi" w:cstheme="majorBidi"/>
        </w:rPr>
        <w:t>).</w:t>
      </w:r>
    </w:p>
  </w:footnote>
  <w:footnote w:id="134">
    <w:p w:rsidR="007F3018" w:rsidRPr="008F33E8" w:rsidRDefault="007F3018" w:rsidP="007F3018">
      <w:pPr>
        <w:pStyle w:val="a3"/>
        <w:rPr>
          <w:rtl/>
          <w:lang w:bidi="ar-EG"/>
        </w:rPr>
      </w:pPr>
      <w:r>
        <w:rPr>
          <w:rStyle w:val="a5"/>
        </w:rPr>
        <w:footnoteRef/>
      </w:r>
      <w:r w:rsidRPr="008F33E8">
        <w:rPr>
          <w:lang w:val="en-US"/>
        </w:rPr>
        <w:t xml:space="preserve"> </w:t>
      </w:r>
      <w:r w:rsidRPr="008F33E8">
        <w:rPr>
          <w:rFonts w:asciiTheme="majorBidi" w:hAnsiTheme="majorBidi" w:cstheme="majorBidi"/>
          <w:lang w:val="en-US"/>
        </w:rPr>
        <w:t xml:space="preserve">Americans Still Favor Israel While Warming to Palestinians </w:t>
      </w:r>
      <w:r w:rsidRPr="008F33E8">
        <w:rPr>
          <w:rFonts w:asciiTheme="majorBidi" w:hAnsiTheme="majorBidi" w:cstheme="majorBidi"/>
          <w:lang w:val="en-US" w:bidi="he-IL"/>
        </w:rPr>
        <w:t>// Gallup. URL</w:t>
      </w:r>
      <w:r w:rsidRPr="008F33E8">
        <w:rPr>
          <w:rFonts w:asciiTheme="majorBidi" w:hAnsiTheme="majorBidi" w:cstheme="majorBidi"/>
          <w:lang w:bidi="he-IL"/>
        </w:rPr>
        <w:t xml:space="preserve">: </w:t>
      </w:r>
      <w:r w:rsidRPr="008F33E8">
        <w:rPr>
          <w:rFonts w:asciiTheme="majorBidi" w:hAnsiTheme="majorBidi" w:cstheme="majorBidi"/>
          <w:lang w:val="en-US" w:bidi="he-IL"/>
        </w:rPr>
        <w:t>https</w:t>
      </w:r>
      <w:r w:rsidRPr="008F33E8">
        <w:rPr>
          <w:rFonts w:asciiTheme="majorBidi" w:hAnsiTheme="majorBidi" w:cstheme="majorBidi"/>
          <w:lang w:bidi="he-IL"/>
        </w:rPr>
        <w:t>://</w:t>
      </w:r>
      <w:r w:rsidRPr="008F33E8">
        <w:rPr>
          <w:rFonts w:asciiTheme="majorBidi" w:hAnsiTheme="majorBidi" w:cstheme="majorBidi"/>
          <w:lang w:val="en-US" w:bidi="he-IL"/>
        </w:rPr>
        <w:t>news</w:t>
      </w:r>
      <w:r w:rsidRPr="008F33E8">
        <w:rPr>
          <w:rFonts w:asciiTheme="majorBidi" w:hAnsiTheme="majorBidi" w:cstheme="majorBidi"/>
          <w:lang w:bidi="he-IL"/>
        </w:rPr>
        <w:t>.</w:t>
      </w:r>
      <w:r w:rsidRPr="008F33E8">
        <w:rPr>
          <w:rFonts w:asciiTheme="majorBidi" w:hAnsiTheme="majorBidi" w:cstheme="majorBidi"/>
          <w:lang w:val="en-US" w:bidi="he-IL"/>
        </w:rPr>
        <w:t>gallup</w:t>
      </w:r>
      <w:r w:rsidRPr="008F33E8">
        <w:rPr>
          <w:rFonts w:asciiTheme="majorBidi" w:hAnsiTheme="majorBidi" w:cstheme="majorBidi"/>
          <w:lang w:bidi="he-IL"/>
        </w:rPr>
        <w:t>.</w:t>
      </w:r>
      <w:r w:rsidRPr="008F33E8">
        <w:rPr>
          <w:rFonts w:asciiTheme="majorBidi" w:hAnsiTheme="majorBidi" w:cstheme="majorBidi"/>
          <w:lang w:val="en-US" w:bidi="he-IL"/>
        </w:rPr>
        <w:t>com</w:t>
      </w:r>
      <w:r w:rsidRPr="008F33E8">
        <w:rPr>
          <w:rFonts w:asciiTheme="majorBidi" w:hAnsiTheme="majorBidi" w:cstheme="majorBidi"/>
          <w:lang w:bidi="he-IL"/>
        </w:rPr>
        <w:t>/</w:t>
      </w:r>
      <w:r w:rsidRPr="008F33E8">
        <w:rPr>
          <w:rFonts w:asciiTheme="majorBidi" w:hAnsiTheme="majorBidi" w:cstheme="majorBidi"/>
          <w:lang w:val="en-US" w:bidi="he-IL"/>
        </w:rPr>
        <w:t>poll</w:t>
      </w:r>
      <w:r w:rsidRPr="008F33E8">
        <w:rPr>
          <w:rFonts w:asciiTheme="majorBidi" w:hAnsiTheme="majorBidi" w:cstheme="majorBidi"/>
          <w:lang w:bidi="he-IL"/>
        </w:rPr>
        <w:t>/340331/</w:t>
      </w:r>
      <w:r w:rsidRPr="008F33E8">
        <w:rPr>
          <w:rFonts w:asciiTheme="majorBidi" w:hAnsiTheme="majorBidi" w:cstheme="majorBidi"/>
          <w:lang w:val="en-US" w:bidi="he-IL"/>
        </w:rPr>
        <w:t>americans</w:t>
      </w:r>
      <w:r w:rsidRPr="008F33E8">
        <w:rPr>
          <w:rFonts w:asciiTheme="majorBidi" w:hAnsiTheme="majorBidi" w:cstheme="majorBidi"/>
          <w:lang w:bidi="he-IL"/>
        </w:rPr>
        <w:t>-</w:t>
      </w:r>
      <w:r w:rsidRPr="008F33E8">
        <w:rPr>
          <w:rFonts w:asciiTheme="majorBidi" w:hAnsiTheme="majorBidi" w:cstheme="majorBidi"/>
          <w:lang w:val="en-US" w:bidi="he-IL"/>
        </w:rPr>
        <w:t>favor</w:t>
      </w:r>
      <w:r w:rsidRPr="008F33E8">
        <w:rPr>
          <w:rFonts w:asciiTheme="majorBidi" w:hAnsiTheme="majorBidi" w:cstheme="majorBidi"/>
          <w:lang w:bidi="he-IL"/>
        </w:rPr>
        <w:t>-</w:t>
      </w:r>
      <w:r w:rsidRPr="008F33E8">
        <w:rPr>
          <w:rFonts w:asciiTheme="majorBidi" w:hAnsiTheme="majorBidi" w:cstheme="majorBidi"/>
          <w:lang w:val="en-US" w:bidi="he-IL"/>
        </w:rPr>
        <w:t>israel</w:t>
      </w:r>
      <w:r w:rsidRPr="008F33E8">
        <w:rPr>
          <w:rFonts w:asciiTheme="majorBidi" w:hAnsiTheme="majorBidi" w:cstheme="majorBidi"/>
          <w:lang w:bidi="he-IL"/>
        </w:rPr>
        <w:t>-</w:t>
      </w:r>
      <w:r w:rsidRPr="008F33E8">
        <w:rPr>
          <w:rFonts w:asciiTheme="majorBidi" w:hAnsiTheme="majorBidi" w:cstheme="majorBidi"/>
          <w:lang w:val="en-US" w:bidi="he-IL"/>
        </w:rPr>
        <w:t>warming</w:t>
      </w:r>
      <w:r w:rsidRPr="008F33E8">
        <w:rPr>
          <w:rFonts w:asciiTheme="majorBidi" w:hAnsiTheme="majorBidi" w:cstheme="majorBidi"/>
          <w:lang w:bidi="he-IL"/>
        </w:rPr>
        <w:t>-</w:t>
      </w:r>
      <w:r w:rsidRPr="008F33E8">
        <w:rPr>
          <w:rFonts w:asciiTheme="majorBidi" w:hAnsiTheme="majorBidi" w:cstheme="majorBidi"/>
          <w:lang w:val="en-US" w:bidi="he-IL"/>
        </w:rPr>
        <w:t>palestinians</w:t>
      </w:r>
      <w:r w:rsidRPr="008F33E8">
        <w:rPr>
          <w:rFonts w:asciiTheme="majorBidi" w:hAnsiTheme="majorBidi" w:cstheme="majorBidi"/>
          <w:lang w:bidi="he-IL"/>
        </w:rPr>
        <w:t>.</w:t>
      </w:r>
      <w:r w:rsidRPr="008F33E8">
        <w:rPr>
          <w:rFonts w:asciiTheme="majorBidi" w:hAnsiTheme="majorBidi" w:cstheme="majorBidi"/>
          <w:lang w:val="en-US" w:bidi="he-IL"/>
        </w:rPr>
        <w:t>aspx</w:t>
      </w:r>
      <w:r w:rsidRPr="008F33E8">
        <w:rPr>
          <w:rFonts w:asciiTheme="majorBidi" w:hAnsiTheme="majorBidi" w:cstheme="majorBidi"/>
          <w:lang w:bidi="he-IL"/>
        </w:rPr>
        <w:t xml:space="preserve"> </w:t>
      </w:r>
      <w:r w:rsidRPr="008F33E8">
        <w:rPr>
          <w:rFonts w:asciiTheme="majorBidi" w:hAnsiTheme="majorBidi" w:cstheme="majorBidi"/>
          <w:lang w:bidi="ar-EG"/>
        </w:rPr>
        <w:t>(дата обращения 20.05.2021).</w:t>
      </w:r>
    </w:p>
  </w:footnote>
  <w:footnote w:id="135">
    <w:p w:rsidR="007F3018" w:rsidRPr="00141B7F" w:rsidRDefault="007F3018" w:rsidP="007F3018">
      <w:pPr>
        <w:pStyle w:val="a3"/>
        <w:rPr>
          <w:lang w:bidi="ar-EG"/>
        </w:rPr>
      </w:pPr>
      <w:r>
        <w:rPr>
          <w:rStyle w:val="a5"/>
        </w:rPr>
        <w:footnoteRef/>
      </w:r>
      <w:r w:rsidRPr="00141B7F">
        <w:rPr>
          <w:lang w:val="en-US"/>
        </w:rPr>
        <w:t xml:space="preserve"> </w:t>
      </w:r>
      <w:r w:rsidRPr="00141B7F">
        <w:rPr>
          <w:rFonts w:asciiTheme="majorBidi" w:hAnsiTheme="majorBidi" w:cstheme="majorBidi"/>
          <w:lang w:val="en-US"/>
        </w:rPr>
        <w:t>AOC, 'Squad' members' anti-Israel comments blasted by lawmakers and pro-Israel groups</w:t>
      </w:r>
      <w:r w:rsidRPr="00141B7F">
        <w:rPr>
          <w:rFonts w:asciiTheme="majorBidi" w:hAnsiTheme="majorBidi" w:cstheme="majorBidi"/>
          <w:lang w:val="en-US" w:bidi="ar-EG"/>
        </w:rPr>
        <w:t xml:space="preserve"> // Fox News. URL</w:t>
      </w:r>
      <w:r w:rsidRPr="00141B7F">
        <w:rPr>
          <w:rFonts w:asciiTheme="majorBidi" w:hAnsiTheme="majorBidi" w:cstheme="majorBidi"/>
          <w:lang w:bidi="ar-EG"/>
        </w:rPr>
        <w:t xml:space="preserve">: </w:t>
      </w:r>
      <w:r w:rsidRPr="00141B7F">
        <w:rPr>
          <w:rFonts w:asciiTheme="majorBidi" w:hAnsiTheme="majorBidi" w:cstheme="majorBidi"/>
          <w:lang w:val="en-US" w:bidi="ar-EG"/>
        </w:rPr>
        <w:t>https</w:t>
      </w:r>
      <w:r w:rsidRPr="00141B7F">
        <w:rPr>
          <w:rFonts w:asciiTheme="majorBidi" w:hAnsiTheme="majorBidi" w:cstheme="majorBidi"/>
          <w:lang w:bidi="ar-EG"/>
        </w:rPr>
        <w:t>://</w:t>
      </w:r>
      <w:r w:rsidRPr="00141B7F">
        <w:rPr>
          <w:rFonts w:asciiTheme="majorBidi" w:hAnsiTheme="majorBidi" w:cstheme="majorBidi"/>
          <w:lang w:val="en-US" w:bidi="ar-EG"/>
        </w:rPr>
        <w:t>www</w:t>
      </w:r>
      <w:r w:rsidRPr="00141B7F">
        <w:rPr>
          <w:rFonts w:asciiTheme="majorBidi" w:hAnsiTheme="majorBidi" w:cstheme="majorBidi"/>
          <w:lang w:bidi="ar-EG"/>
        </w:rPr>
        <w:t>.</w:t>
      </w:r>
      <w:r w:rsidRPr="00141B7F">
        <w:rPr>
          <w:rFonts w:asciiTheme="majorBidi" w:hAnsiTheme="majorBidi" w:cstheme="majorBidi"/>
          <w:lang w:val="en-US" w:bidi="ar-EG"/>
        </w:rPr>
        <w:t>foxnews</w:t>
      </w:r>
      <w:r w:rsidRPr="00141B7F">
        <w:rPr>
          <w:rFonts w:asciiTheme="majorBidi" w:hAnsiTheme="majorBidi" w:cstheme="majorBidi"/>
          <w:lang w:bidi="ar-EG"/>
        </w:rPr>
        <w:t>.</w:t>
      </w:r>
      <w:r w:rsidRPr="00141B7F">
        <w:rPr>
          <w:rFonts w:asciiTheme="majorBidi" w:hAnsiTheme="majorBidi" w:cstheme="majorBidi"/>
          <w:lang w:val="en-US" w:bidi="ar-EG"/>
        </w:rPr>
        <w:t>com</w:t>
      </w:r>
      <w:r w:rsidRPr="00141B7F">
        <w:rPr>
          <w:rFonts w:asciiTheme="majorBidi" w:hAnsiTheme="majorBidi" w:cstheme="majorBidi"/>
          <w:lang w:bidi="ar-EG"/>
        </w:rPr>
        <w:t>/</w:t>
      </w:r>
      <w:r w:rsidRPr="00141B7F">
        <w:rPr>
          <w:rFonts w:asciiTheme="majorBidi" w:hAnsiTheme="majorBidi" w:cstheme="majorBidi"/>
          <w:lang w:val="en-US" w:bidi="ar-EG"/>
        </w:rPr>
        <w:t>politics</w:t>
      </w:r>
      <w:r w:rsidRPr="00141B7F">
        <w:rPr>
          <w:rFonts w:asciiTheme="majorBidi" w:hAnsiTheme="majorBidi" w:cstheme="majorBidi"/>
          <w:lang w:bidi="ar-EG"/>
        </w:rPr>
        <w:t>/</w:t>
      </w:r>
      <w:r w:rsidRPr="00141B7F">
        <w:rPr>
          <w:rFonts w:asciiTheme="majorBidi" w:hAnsiTheme="majorBidi" w:cstheme="majorBidi"/>
          <w:lang w:val="en-US" w:bidi="ar-EG"/>
        </w:rPr>
        <w:t>ocasio</w:t>
      </w:r>
      <w:r w:rsidRPr="00141B7F">
        <w:rPr>
          <w:rFonts w:asciiTheme="majorBidi" w:hAnsiTheme="majorBidi" w:cstheme="majorBidi"/>
          <w:lang w:bidi="ar-EG"/>
        </w:rPr>
        <w:t>-</w:t>
      </w:r>
      <w:r w:rsidRPr="00141B7F">
        <w:rPr>
          <w:rFonts w:asciiTheme="majorBidi" w:hAnsiTheme="majorBidi" w:cstheme="majorBidi"/>
          <w:lang w:val="en-US" w:bidi="ar-EG"/>
        </w:rPr>
        <w:t>cortez</w:t>
      </w:r>
      <w:r w:rsidRPr="00141B7F">
        <w:rPr>
          <w:rFonts w:asciiTheme="majorBidi" w:hAnsiTheme="majorBidi" w:cstheme="majorBidi"/>
          <w:lang w:bidi="ar-EG"/>
        </w:rPr>
        <w:t>-</w:t>
      </w:r>
      <w:r w:rsidRPr="00141B7F">
        <w:rPr>
          <w:rFonts w:asciiTheme="majorBidi" w:hAnsiTheme="majorBidi" w:cstheme="majorBidi"/>
          <w:lang w:val="en-US" w:bidi="ar-EG"/>
        </w:rPr>
        <w:t>ilhan</w:t>
      </w:r>
      <w:r w:rsidRPr="00141B7F">
        <w:rPr>
          <w:rFonts w:asciiTheme="majorBidi" w:hAnsiTheme="majorBidi" w:cstheme="majorBidi"/>
          <w:lang w:bidi="ar-EG"/>
        </w:rPr>
        <w:t>-</w:t>
      </w:r>
      <w:r w:rsidRPr="00141B7F">
        <w:rPr>
          <w:rFonts w:asciiTheme="majorBidi" w:hAnsiTheme="majorBidi" w:cstheme="majorBidi"/>
          <w:lang w:val="en-US" w:bidi="ar-EG"/>
        </w:rPr>
        <w:t>omar</w:t>
      </w:r>
      <w:r w:rsidRPr="00141B7F">
        <w:rPr>
          <w:rFonts w:asciiTheme="majorBidi" w:hAnsiTheme="majorBidi" w:cstheme="majorBidi"/>
          <w:lang w:bidi="ar-EG"/>
        </w:rPr>
        <w:t>-</w:t>
      </w:r>
      <w:r w:rsidRPr="00141B7F">
        <w:rPr>
          <w:rFonts w:asciiTheme="majorBidi" w:hAnsiTheme="majorBidi" w:cstheme="majorBidi"/>
          <w:lang w:val="en-US" w:bidi="ar-EG"/>
        </w:rPr>
        <w:t>israel</w:t>
      </w:r>
      <w:r w:rsidRPr="00141B7F">
        <w:rPr>
          <w:rFonts w:asciiTheme="majorBidi" w:hAnsiTheme="majorBidi" w:cstheme="majorBidi"/>
          <w:lang w:bidi="ar-EG"/>
        </w:rPr>
        <w:t>-</w:t>
      </w:r>
      <w:r w:rsidRPr="00141B7F">
        <w:rPr>
          <w:rFonts w:asciiTheme="majorBidi" w:hAnsiTheme="majorBidi" w:cstheme="majorBidi"/>
          <w:lang w:val="en-US" w:bidi="ar-EG"/>
        </w:rPr>
        <w:t>hamas</w:t>
      </w:r>
      <w:r w:rsidRPr="00141B7F">
        <w:rPr>
          <w:rFonts w:asciiTheme="majorBidi" w:hAnsiTheme="majorBidi" w:cstheme="majorBidi"/>
          <w:lang w:bidi="ar-EG"/>
        </w:rPr>
        <w:t>-</w:t>
      </w:r>
      <w:r w:rsidRPr="00141B7F">
        <w:rPr>
          <w:rFonts w:asciiTheme="majorBidi" w:hAnsiTheme="majorBidi" w:cstheme="majorBidi"/>
          <w:lang w:val="en-US" w:bidi="ar-EG"/>
        </w:rPr>
        <w:t>violence</w:t>
      </w:r>
      <w:r w:rsidRPr="00141B7F">
        <w:rPr>
          <w:rFonts w:asciiTheme="majorBidi" w:hAnsiTheme="majorBidi" w:cstheme="majorBidi"/>
          <w:lang w:bidi="ar-EG"/>
        </w:rPr>
        <w:t xml:space="preserve"> (дата обращения 20.05.2021).</w:t>
      </w:r>
    </w:p>
  </w:footnote>
  <w:footnote w:id="136">
    <w:p w:rsidR="007F3018" w:rsidRPr="00724C0C" w:rsidRDefault="007F3018" w:rsidP="00141B7F">
      <w:pPr>
        <w:pStyle w:val="a3"/>
        <w:rPr>
          <w:rFonts w:asciiTheme="majorBidi" w:hAnsiTheme="majorBidi" w:cstheme="majorBidi"/>
        </w:rPr>
      </w:pPr>
      <w:r>
        <w:rPr>
          <w:rStyle w:val="a5"/>
        </w:rPr>
        <w:footnoteRef/>
      </w:r>
      <w:r w:rsidRPr="00141B7F">
        <w:rPr>
          <w:lang w:val="en-US"/>
        </w:rPr>
        <w:t xml:space="preserve"> </w:t>
      </w:r>
      <w:r w:rsidRPr="00724C0C">
        <w:rPr>
          <w:rFonts w:asciiTheme="majorBidi" w:hAnsiTheme="majorBidi" w:cstheme="majorBidi"/>
          <w:lang w:val="en-US"/>
        </w:rPr>
        <w:t>The only Trump for</w:t>
      </w:r>
      <w:r>
        <w:rPr>
          <w:rFonts w:asciiTheme="majorBidi" w:hAnsiTheme="majorBidi" w:cstheme="majorBidi"/>
          <w:lang w:val="en-US"/>
        </w:rPr>
        <w:t>eign policy Biden wants to keep</w:t>
      </w:r>
      <w:r>
        <w:rPr>
          <w:rFonts w:asciiTheme="majorBidi" w:hAnsiTheme="majorBidi" w:cstheme="majorBidi"/>
          <w:lang w:val="en-US" w:bidi="he-IL"/>
        </w:rPr>
        <w:t xml:space="preserve"> //</w:t>
      </w:r>
      <w:r w:rsidRPr="00724C0C">
        <w:rPr>
          <w:rFonts w:asciiTheme="majorBidi" w:hAnsiTheme="majorBidi" w:cstheme="majorBidi"/>
          <w:lang w:val="en-US"/>
        </w:rPr>
        <w:t xml:space="preserve"> Axios, 2020. </w:t>
      </w:r>
      <w:r w:rsidRPr="00724C0C">
        <w:rPr>
          <w:rFonts w:asciiTheme="majorBidi" w:hAnsiTheme="majorBidi" w:cstheme="majorBidi"/>
        </w:rPr>
        <w:t>URL: https://www.axios.com/biden-trump-abraham-accords-israel-bahrain-uae-8d3d3658-0561-4faf-b11a-09cad13c6d5d.html (дата обращения 30.09.2020)</w:t>
      </w:r>
      <w:r>
        <w:rPr>
          <w:rFonts w:asciiTheme="majorBidi" w:hAnsiTheme="majorBidi" w:cstheme="majorBidi"/>
        </w:rPr>
        <w:t>.</w:t>
      </w:r>
    </w:p>
    <w:p w:rsidR="007F3018" w:rsidRPr="00141B7F" w:rsidRDefault="007F301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B0F"/>
    <w:multiLevelType w:val="multilevel"/>
    <w:tmpl w:val="F60E04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8918CA"/>
    <w:multiLevelType w:val="hybridMultilevel"/>
    <w:tmpl w:val="BEB22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7045"/>
    <w:multiLevelType w:val="hybridMultilevel"/>
    <w:tmpl w:val="033C6504"/>
    <w:lvl w:ilvl="0" w:tplc="2746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2D4542"/>
    <w:multiLevelType w:val="multilevel"/>
    <w:tmpl w:val="6B5052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0363D2"/>
    <w:multiLevelType w:val="multilevel"/>
    <w:tmpl w:val="5BD67C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78C0BB8"/>
    <w:multiLevelType w:val="hybridMultilevel"/>
    <w:tmpl w:val="E1F63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03EA0"/>
    <w:multiLevelType w:val="multilevel"/>
    <w:tmpl w:val="6B5052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DE7DA3"/>
    <w:multiLevelType w:val="hybridMultilevel"/>
    <w:tmpl w:val="EAC07734"/>
    <w:lvl w:ilvl="0" w:tplc="159C6B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3D609D"/>
    <w:multiLevelType w:val="hybridMultilevel"/>
    <w:tmpl w:val="F508CFF0"/>
    <w:lvl w:ilvl="0" w:tplc="BB181E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2431"/>
    <w:multiLevelType w:val="multilevel"/>
    <w:tmpl w:val="638C9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D701BD"/>
    <w:multiLevelType w:val="hybridMultilevel"/>
    <w:tmpl w:val="B8869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12752"/>
    <w:multiLevelType w:val="hybridMultilevel"/>
    <w:tmpl w:val="34D40BD2"/>
    <w:lvl w:ilvl="0" w:tplc="55E0E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8042BD"/>
    <w:multiLevelType w:val="multilevel"/>
    <w:tmpl w:val="191248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C"/>
    <w:rsid w:val="0000156A"/>
    <w:rsid w:val="000028E8"/>
    <w:rsid w:val="00004E58"/>
    <w:rsid w:val="00005838"/>
    <w:rsid w:val="000104F6"/>
    <w:rsid w:val="000118EE"/>
    <w:rsid w:val="00012999"/>
    <w:rsid w:val="00013BE8"/>
    <w:rsid w:val="00015953"/>
    <w:rsid w:val="000178AE"/>
    <w:rsid w:val="000202B9"/>
    <w:rsid w:val="00025AE5"/>
    <w:rsid w:val="00026393"/>
    <w:rsid w:val="000276BE"/>
    <w:rsid w:val="000322D1"/>
    <w:rsid w:val="00032F42"/>
    <w:rsid w:val="00033751"/>
    <w:rsid w:val="00033B28"/>
    <w:rsid w:val="00034ED7"/>
    <w:rsid w:val="0004130A"/>
    <w:rsid w:val="00041E56"/>
    <w:rsid w:val="00051828"/>
    <w:rsid w:val="00056A44"/>
    <w:rsid w:val="000571F5"/>
    <w:rsid w:val="000575E4"/>
    <w:rsid w:val="00060BC6"/>
    <w:rsid w:val="00061228"/>
    <w:rsid w:val="000616D3"/>
    <w:rsid w:val="000665E8"/>
    <w:rsid w:val="000767E2"/>
    <w:rsid w:val="00082E95"/>
    <w:rsid w:val="00083F5F"/>
    <w:rsid w:val="000854F4"/>
    <w:rsid w:val="00093C30"/>
    <w:rsid w:val="000A0E8A"/>
    <w:rsid w:val="000A25CE"/>
    <w:rsid w:val="000B34C7"/>
    <w:rsid w:val="000B4393"/>
    <w:rsid w:val="000C4088"/>
    <w:rsid w:val="000C490A"/>
    <w:rsid w:val="000C5BBA"/>
    <w:rsid w:val="000D57A9"/>
    <w:rsid w:val="000D57F4"/>
    <w:rsid w:val="000D75CA"/>
    <w:rsid w:val="000D77BD"/>
    <w:rsid w:val="000E216C"/>
    <w:rsid w:val="000E5029"/>
    <w:rsid w:val="000E6BAF"/>
    <w:rsid w:val="000E73D1"/>
    <w:rsid w:val="000F25D2"/>
    <w:rsid w:val="000F2A52"/>
    <w:rsid w:val="000F4372"/>
    <w:rsid w:val="000F4D50"/>
    <w:rsid w:val="00102953"/>
    <w:rsid w:val="00102A22"/>
    <w:rsid w:val="00104997"/>
    <w:rsid w:val="00106F91"/>
    <w:rsid w:val="00111AB2"/>
    <w:rsid w:val="001129A3"/>
    <w:rsid w:val="00114D5F"/>
    <w:rsid w:val="001150D3"/>
    <w:rsid w:val="00115F17"/>
    <w:rsid w:val="00116158"/>
    <w:rsid w:val="00117A76"/>
    <w:rsid w:val="0013554E"/>
    <w:rsid w:val="0013567E"/>
    <w:rsid w:val="001403D8"/>
    <w:rsid w:val="00141B7F"/>
    <w:rsid w:val="00143C5F"/>
    <w:rsid w:val="001448DB"/>
    <w:rsid w:val="00147A82"/>
    <w:rsid w:val="001505AF"/>
    <w:rsid w:val="00151E5F"/>
    <w:rsid w:val="001543E0"/>
    <w:rsid w:val="001557D8"/>
    <w:rsid w:val="0016031C"/>
    <w:rsid w:val="00161000"/>
    <w:rsid w:val="001653EB"/>
    <w:rsid w:val="001668EE"/>
    <w:rsid w:val="00170F2E"/>
    <w:rsid w:val="001731B0"/>
    <w:rsid w:val="0017465B"/>
    <w:rsid w:val="0017493D"/>
    <w:rsid w:val="001840B7"/>
    <w:rsid w:val="001872CC"/>
    <w:rsid w:val="00187602"/>
    <w:rsid w:val="001901A0"/>
    <w:rsid w:val="00192D53"/>
    <w:rsid w:val="00194A68"/>
    <w:rsid w:val="00196A6A"/>
    <w:rsid w:val="001972F5"/>
    <w:rsid w:val="00197361"/>
    <w:rsid w:val="001A558E"/>
    <w:rsid w:val="001A76E4"/>
    <w:rsid w:val="001B061B"/>
    <w:rsid w:val="001B2852"/>
    <w:rsid w:val="001B310C"/>
    <w:rsid w:val="001B3B48"/>
    <w:rsid w:val="001B5834"/>
    <w:rsid w:val="001C6664"/>
    <w:rsid w:val="001C7CB6"/>
    <w:rsid w:val="001C7EC0"/>
    <w:rsid w:val="001D012E"/>
    <w:rsid w:val="001D0F7C"/>
    <w:rsid w:val="001D31AF"/>
    <w:rsid w:val="001D3635"/>
    <w:rsid w:val="001D583B"/>
    <w:rsid w:val="001D65FE"/>
    <w:rsid w:val="001D680C"/>
    <w:rsid w:val="001E3A04"/>
    <w:rsid w:val="001E4E97"/>
    <w:rsid w:val="001E5C93"/>
    <w:rsid w:val="001F0FE0"/>
    <w:rsid w:val="001F2ADE"/>
    <w:rsid w:val="001F351E"/>
    <w:rsid w:val="002025B2"/>
    <w:rsid w:val="0021597C"/>
    <w:rsid w:val="00221566"/>
    <w:rsid w:val="00222316"/>
    <w:rsid w:val="00222C8A"/>
    <w:rsid w:val="002265B9"/>
    <w:rsid w:val="00227D3E"/>
    <w:rsid w:val="0023045A"/>
    <w:rsid w:val="002320D2"/>
    <w:rsid w:val="00233F63"/>
    <w:rsid w:val="00240B76"/>
    <w:rsid w:val="0024249B"/>
    <w:rsid w:val="00245BBC"/>
    <w:rsid w:val="00252631"/>
    <w:rsid w:val="00253D69"/>
    <w:rsid w:val="00262294"/>
    <w:rsid w:val="00262BD2"/>
    <w:rsid w:val="002635F5"/>
    <w:rsid w:val="00265110"/>
    <w:rsid w:val="00271BB0"/>
    <w:rsid w:val="002737CA"/>
    <w:rsid w:val="002754FC"/>
    <w:rsid w:val="00276C38"/>
    <w:rsid w:val="002836E0"/>
    <w:rsid w:val="002841EE"/>
    <w:rsid w:val="00284E1B"/>
    <w:rsid w:val="00290464"/>
    <w:rsid w:val="0029431A"/>
    <w:rsid w:val="002B10BA"/>
    <w:rsid w:val="002B3212"/>
    <w:rsid w:val="002C3294"/>
    <w:rsid w:val="002C6858"/>
    <w:rsid w:val="002D41A2"/>
    <w:rsid w:val="002D60D0"/>
    <w:rsid w:val="002E140E"/>
    <w:rsid w:val="002E620D"/>
    <w:rsid w:val="002F11E1"/>
    <w:rsid w:val="003071D4"/>
    <w:rsid w:val="003072BB"/>
    <w:rsid w:val="003121FA"/>
    <w:rsid w:val="00313F17"/>
    <w:rsid w:val="003179E6"/>
    <w:rsid w:val="003224CF"/>
    <w:rsid w:val="00322576"/>
    <w:rsid w:val="00322A5A"/>
    <w:rsid w:val="0032661A"/>
    <w:rsid w:val="003304A8"/>
    <w:rsid w:val="00332A5A"/>
    <w:rsid w:val="00332F33"/>
    <w:rsid w:val="00335366"/>
    <w:rsid w:val="00335733"/>
    <w:rsid w:val="00337F9C"/>
    <w:rsid w:val="003409BD"/>
    <w:rsid w:val="0034104B"/>
    <w:rsid w:val="00341C8C"/>
    <w:rsid w:val="00341CDF"/>
    <w:rsid w:val="00345557"/>
    <w:rsid w:val="0034612E"/>
    <w:rsid w:val="00347F62"/>
    <w:rsid w:val="00360A46"/>
    <w:rsid w:val="00361F8A"/>
    <w:rsid w:val="0036271C"/>
    <w:rsid w:val="00363B5F"/>
    <w:rsid w:val="00365E77"/>
    <w:rsid w:val="00372657"/>
    <w:rsid w:val="003731D7"/>
    <w:rsid w:val="00381628"/>
    <w:rsid w:val="00381A6E"/>
    <w:rsid w:val="00383E57"/>
    <w:rsid w:val="00386645"/>
    <w:rsid w:val="003A707E"/>
    <w:rsid w:val="003A751F"/>
    <w:rsid w:val="003B3089"/>
    <w:rsid w:val="003B4F18"/>
    <w:rsid w:val="003B5DF0"/>
    <w:rsid w:val="003C691B"/>
    <w:rsid w:val="003D0E90"/>
    <w:rsid w:val="003D2822"/>
    <w:rsid w:val="003D2DDD"/>
    <w:rsid w:val="003D4870"/>
    <w:rsid w:val="003E138C"/>
    <w:rsid w:val="003E39EE"/>
    <w:rsid w:val="003E3B49"/>
    <w:rsid w:val="003E6401"/>
    <w:rsid w:val="003E7410"/>
    <w:rsid w:val="003F0F81"/>
    <w:rsid w:val="003F163A"/>
    <w:rsid w:val="003F56F3"/>
    <w:rsid w:val="003F61C4"/>
    <w:rsid w:val="00403ADD"/>
    <w:rsid w:val="004042DC"/>
    <w:rsid w:val="00407383"/>
    <w:rsid w:val="00420260"/>
    <w:rsid w:val="00420E8A"/>
    <w:rsid w:val="00421512"/>
    <w:rsid w:val="00422520"/>
    <w:rsid w:val="0042351D"/>
    <w:rsid w:val="00423FDB"/>
    <w:rsid w:val="004248D0"/>
    <w:rsid w:val="00424D22"/>
    <w:rsid w:val="00425F3C"/>
    <w:rsid w:val="00425F4B"/>
    <w:rsid w:val="0043334D"/>
    <w:rsid w:val="00433F8B"/>
    <w:rsid w:val="00441168"/>
    <w:rsid w:val="00445F11"/>
    <w:rsid w:val="00446370"/>
    <w:rsid w:val="00450AEB"/>
    <w:rsid w:val="00453151"/>
    <w:rsid w:val="004566C8"/>
    <w:rsid w:val="0045714F"/>
    <w:rsid w:val="004605C0"/>
    <w:rsid w:val="0047334B"/>
    <w:rsid w:val="0049430B"/>
    <w:rsid w:val="0049560C"/>
    <w:rsid w:val="004A1962"/>
    <w:rsid w:val="004A6EC8"/>
    <w:rsid w:val="004B3632"/>
    <w:rsid w:val="004B463D"/>
    <w:rsid w:val="004B612F"/>
    <w:rsid w:val="004C043C"/>
    <w:rsid w:val="004C1BCC"/>
    <w:rsid w:val="004C1EC7"/>
    <w:rsid w:val="004C2E6D"/>
    <w:rsid w:val="004C39EB"/>
    <w:rsid w:val="004C489A"/>
    <w:rsid w:val="004C5BC7"/>
    <w:rsid w:val="004D05FA"/>
    <w:rsid w:val="004D707B"/>
    <w:rsid w:val="004E7E0A"/>
    <w:rsid w:val="004F6FE8"/>
    <w:rsid w:val="004F72E5"/>
    <w:rsid w:val="0050191F"/>
    <w:rsid w:val="00501EB0"/>
    <w:rsid w:val="0050325D"/>
    <w:rsid w:val="0050432F"/>
    <w:rsid w:val="005076E2"/>
    <w:rsid w:val="005158C2"/>
    <w:rsid w:val="00517291"/>
    <w:rsid w:val="005246DD"/>
    <w:rsid w:val="0053136E"/>
    <w:rsid w:val="005371E6"/>
    <w:rsid w:val="0054136F"/>
    <w:rsid w:val="005424A2"/>
    <w:rsid w:val="00543F39"/>
    <w:rsid w:val="005504BA"/>
    <w:rsid w:val="00553FDE"/>
    <w:rsid w:val="0055714F"/>
    <w:rsid w:val="00557CA1"/>
    <w:rsid w:val="0056191F"/>
    <w:rsid w:val="00563996"/>
    <w:rsid w:val="00563C2F"/>
    <w:rsid w:val="0056472A"/>
    <w:rsid w:val="00564DA1"/>
    <w:rsid w:val="00564FE4"/>
    <w:rsid w:val="005700A0"/>
    <w:rsid w:val="005711E1"/>
    <w:rsid w:val="00571ACE"/>
    <w:rsid w:val="0057207D"/>
    <w:rsid w:val="0057232C"/>
    <w:rsid w:val="00574335"/>
    <w:rsid w:val="00576150"/>
    <w:rsid w:val="00577B66"/>
    <w:rsid w:val="00584EA4"/>
    <w:rsid w:val="005873C9"/>
    <w:rsid w:val="0059161B"/>
    <w:rsid w:val="005A00C6"/>
    <w:rsid w:val="005A285E"/>
    <w:rsid w:val="005A4311"/>
    <w:rsid w:val="005A7EE9"/>
    <w:rsid w:val="005B2F7B"/>
    <w:rsid w:val="005B53F4"/>
    <w:rsid w:val="005C030D"/>
    <w:rsid w:val="005C164B"/>
    <w:rsid w:val="005C17B7"/>
    <w:rsid w:val="005C1A06"/>
    <w:rsid w:val="005C3B4A"/>
    <w:rsid w:val="005C41A3"/>
    <w:rsid w:val="005C4759"/>
    <w:rsid w:val="005D49A8"/>
    <w:rsid w:val="005E42A7"/>
    <w:rsid w:val="005E51D4"/>
    <w:rsid w:val="005E549D"/>
    <w:rsid w:val="005F4E89"/>
    <w:rsid w:val="005F60D3"/>
    <w:rsid w:val="005F6F26"/>
    <w:rsid w:val="00605406"/>
    <w:rsid w:val="006068BA"/>
    <w:rsid w:val="00610292"/>
    <w:rsid w:val="00610EBC"/>
    <w:rsid w:val="0061502D"/>
    <w:rsid w:val="00616627"/>
    <w:rsid w:val="00616B5F"/>
    <w:rsid w:val="00616E46"/>
    <w:rsid w:val="00622B2B"/>
    <w:rsid w:val="00634BCA"/>
    <w:rsid w:val="00637B15"/>
    <w:rsid w:val="0064044C"/>
    <w:rsid w:val="006412D7"/>
    <w:rsid w:val="00641AE8"/>
    <w:rsid w:val="00643863"/>
    <w:rsid w:val="0064546C"/>
    <w:rsid w:val="0064593A"/>
    <w:rsid w:val="006460DE"/>
    <w:rsid w:val="00652561"/>
    <w:rsid w:val="00654700"/>
    <w:rsid w:val="0065571D"/>
    <w:rsid w:val="00657DDD"/>
    <w:rsid w:val="00661A72"/>
    <w:rsid w:val="006630A1"/>
    <w:rsid w:val="00667023"/>
    <w:rsid w:val="00667FCF"/>
    <w:rsid w:val="0067237F"/>
    <w:rsid w:val="00674AF2"/>
    <w:rsid w:val="00675574"/>
    <w:rsid w:val="00680EAA"/>
    <w:rsid w:val="00680F5D"/>
    <w:rsid w:val="006811C0"/>
    <w:rsid w:val="00682346"/>
    <w:rsid w:val="006834D5"/>
    <w:rsid w:val="006839DC"/>
    <w:rsid w:val="00687529"/>
    <w:rsid w:val="00690CDC"/>
    <w:rsid w:val="0069751E"/>
    <w:rsid w:val="006A11D5"/>
    <w:rsid w:val="006B7F5E"/>
    <w:rsid w:val="006C090D"/>
    <w:rsid w:val="006C6522"/>
    <w:rsid w:val="006C76DF"/>
    <w:rsid w:val="006D06B7"/>
    <w:rsid w:val="006D1558"/>
    <w:rsid w:val="006D27A6"/>
    <w:rsid w:val="006F3227"/>
    <w:rsid w:val="00700E41"/>
    <w:rsid w:val="00703121"/>
    <w:rsid w:val="007035C6"/>
    <w:rsid w:val="00704358"/>
    <w:rsid w:val="00704D53"/>
    <w:rsid w:val="00705A06"/>
    <w:rsid w:val="007128C7"/>
    <w:rsid w:val="00716082"/>
    <w:rsid w:val="0072187B"/>
    <w:rsid w:val="00724C0C"/>
    <w:rsid w:val="00724FE5"/>
    <w:rsid w:val="0072787D"/>
    <w:rsid w:val="00727AC6"/>
    <w:rsid w:val="00733C6B"/>
    <w:rsid w:val="00734034"/>
    <w:rsid w:val="00735A12"/>
    <w:rsid w:val="0073654C"/>
    <w:rsid w:val="00736EA0"/>
    <w:rsid w:val="00737104"/>
    <w:rsid w:val="00737EF0"/>
    <w:rsid w:val="0074194F"/>
    <w:rsid w:val="0074464A"/>
    <w:rsid w:val="00745147"/>
    <w:rsid w:val="007506B1"/>
    <w:rsid w:val="00754397"/>
    <w:rsid w:val="007571A3"/>
    <w:rsid w:val="00762BCE"/>
    <w:rsid w:val="007636F3"/>
    <w:rsid w:val="007648E4"/>
    <w:rsid w:val="00770F87"/>
    <w:rsid w:val="00773976"/>
    <w:rsid w:val="00773ED0"/>
    <w:rsid w:val="00774D43"/>
    <w:rsid w:val="00775D99"/>
    <w:rsid w:val="007801E8"/>
    <w:rsid w:val="00780C17"/>
    <w:rsid w:val="007815EE"/>
    <w:rsid w:val="0078589E"/>
    <w:rsid w:val="00790011"/>
    <w:rsid w:val="007948ED"/>
    <w:rsid w:val="00796BD4"/>
    <w:rsid w:val="007A3C7E"/>
    <w:rsid w:val="007A5449"/>
    <w:rsid w:val="007A6C08"/>
    <w:rsid w:val="007A7950"/>
    <w:rsid w:val="007B39B6"/>
    <w:rsid w:val="007B51ED"/>
    <w:rsid w:val="007D05A9"/>
    <w:rsid w:val="007D419A"/>
    <w:rsid w:val="007D483E"/>
    <w:rsid w:val="007D5E97"/>
    <w:rsid w:val="007E348D"/>
    <w:rsid w:val="007F0F8D"/>
    <w:rsid w:val="007F2331"/>
    <w:rsid w:val="007F3018"/>
    <w:rsid w:val="00800444"/>
    <w:rsid w:val="00803426"/>
    <w:rsid w:val="00810365"/>
    <w:rsid w:val="008152F9"/>
    <w:rsid w:val="008206A4"/>
    <w:rsid w:val="00835914"/>
    <w:rsid w:val="008421F9"/>
    <w:rsid w:val="008503B7"/>
    <w:rsid w:val="00852D98"/>
    <w:rsid w:val="00855BA3"/>
    <w:rsid w:val="00860891"/>
    <w:rsid w:val="00864A33"/>
    <w:rsid w:val="00867AF5"/>
    <w:rsid w:val="00873059"/>
    <w:rsid w:val="0087435C"/>
    <w:rsid w:val="0087450C"/>
    <w:rsid w:val="0087592E"/>
    <w:rsid w:val="00877B37"/>
    <w:rsid w:val="00884BEA"/>
    <w:rsid w:val="00890562"/>
    <w:rsid w:val="008971ED"/>
    <w:rsid w:val="00897A04"/>
    <w:rsid w:val="008A095D"/>
    <w:rsid w:val="008A6CF6"/>
    <w:rsid w:val="008B588D"/>
    <w:rsid w:val="008B7852"/>
    <w:rsid w:val="008C04E7"/>
    <w:rsid w:val="008C1D41"/>
    <w:rsid w:val="008C34BE"/>
    <w:rsid w:val="008C491F"/>
    <w:rsid w:val="008C7887"/>
    <w:rsid w:val="008D3B56"/>
    <w:rsid w:val="008D64B9"/>
    <w:rsid w:val="008D6C40"/>
    <w:rsid w:val="008D7111"/>
    <w:rsid w:val="008E52E5"/>
    <w:rsid w:val="008E7F6D"/>
    <w:rsid w:val="008F0519"/>
    <w:rsid w:val="008F27D0"/>
    <w:rsid w:val="008F2D41"/>
    <w:rsid w:val="008F33E8"/>
    <w:rsid w:val="008F4ACB"/>
    <w:rsid w:val="008F671D"/>
    <w:rsid w:val="009013E3"/>
    <w:rsid w:val="0090189D"/>
    <w:rsid w:val="0090323D"/>
    <w:rsid w:val="00905C4C"/>
    <w:rsid w:val="00907165"/>
    <w:rsid w:val="00907CA9"/>
    <w:rsid w:val="00911AAE"/>
    <w:rsid w:val="00911C87"/>
    <w:rsid w:val="00913D71"/>
    <w:rsid w:val="00913FC6"/>
    <w:rsid w:val="009173E3"/>
    <w:rsid w:val="009217D6"/>
    <w:rsid w:val="009218DA"/>
    <w:rsid w:val="009239B2"/>
    <w:rsid w:val="00925753"/>
    <w:rsid w:val="00925CEB"/>
    <w:rsid w:val="00925FC2"/>
    <w:rsid w:val="0093092E"/>
    <w:rsid w:val="00932AC8"/>
    <w:rsid w:val="00934349"/>
    <w:rsid w:val="0093727B"/>
    <w:rsid w:val="00942D87"/>
    <w:rsid w:val="009460B6"/>
    <w:rsid w:val="00950C1E"/>
    <w:rsid w:val="00953A0C"/>
    <w:rsid w:val="00954838"/>
    <w:rsid w:val="00963B23"/>
    <w:rsid w:val="00963C22"/>
    <w:rsid w:val="00967FB1"/>
    <w:rsid w:val="00970513"/>
    <w:rsid w:val="009724B4"/>
    <w:rsid w:val="0097384C"/>
    <w:rsid w:val="0097421B"/>
    <w:rsid w:val="00977ACE"/>
    <w:rsid w:val="0098022C"/>
    <w:rsid w:val="00982A7B"/>
    <w:rsid w:val="009842F8"/>
    <w:rsid w:val="00984F9D"/>
    <w:rsid w:val="00986735"/>
    <w:rsid w:val="0098738C"/>
    <w:rsid w:val="00987EBC"/>
    <w:rsid w:val="009967BD"/>
    <w:rsid w:val="009A2E02"/>
    <w:rsid w:val="009B1D79"/>
    <w:rsid w:val="009B3AA6"/>
    <w:rsid w:val="009B5431"/>
    <w:rsid w:val="009B63D5"/>
    <w:rsid w:val="009C1B06"/>
    <w:rsid w:val="009C2FDF"/>
    <w:rsid w:val="009C6BA6"/>
    <w:rsid w:val="009D0E79"/>
    <w:rsid w:val="009D1B32"/>
    <w:rsid w:val="009D35AB"/>
    <w:rsid w:val="009D6360"/>
    <w:rsid w:val="009E75EC"/>
    <w:rsid w:val="009F6555"/>
    <w:rsid w:val="009F6DC9"/>
    <w:rsid w:val="009F7248"/>
    <w:rsid w:val="00A04AEB"/>
    <w:rsid w:val="00A0575F"/>
    <w:rsid w:val="00A05896"/>
    <w:rsid w:val="00A0651C"/>
    <w:rsid w:val="00A079BE"/>
    <w:rsid w:val="00A104F8"/>
    <w:rsid w:val="00A1053A"/>
    <w:rsid w:val="00A1204C"/>
    <w:rsid w:val="00A20F70"/>
    <w:rsid w:val="00A253F9"/>
    <w:rsid w:val="00A30F93"/>
    <w:rsid w:val="00A349A1"/>
    <w:rsid w:val="00A401B4"/>
    <w:rsid w:val="00A41437"/>
    <w:rsid w:val="00A4197C"/>
    <w:rsid w:val="00A42D31"/>
    <w:rsid w:val="00A4373C"/>
    <w:rsid w:val="00A46627"/>
    <w:rsid w:val="00A52732"/>
    <w:rsid w:val="00A53501"/>
    <w:rsid w:val="00A54034"/>
    <w:rsid w:val="00A57031"/>
    <w:rsid w:val="00A61C4B"/>
    <w:rsid w:val="00A65751"/>
    <w:rsid w:val="00A65EAB"/>
    <w:rsid w:val="00A74121"/>
    <w:rsid w:val="00A77BB3"/>
    <w:rsid w:val="00A84055"/>
    <w:rsid w:val="00A90D3B"/>
    <w:rsid w:val="00A96A1A"/>
    <w:rsid w:val="00A97317"/>
    <w:rsid w:val="00AA17F1"/>
    <w:rsid w:val="00AA4118"/>
    <w:rsid w:val="00AA6CC4"/>
    <w:rsid w:val="00AA7ACA"/>
    <w:rsid w:val="00AB037A"/>
    <w:rsid w:val="00AB63C0"/>
    <w:rsid w:val="00AB7809"/>
    <w:rsid w:val="00AC12DF"/>
    <w:rsid w:val="00AC2DD5"/>
    <w:rsid w:val="00AC2EE5"/>
    <w:rsid w:val="00AC6337"/>
    <w:rsid w:val="00AC69A6"/>
    <w:rsid w:val="00AC7AF1"/>
    <w:rsid w:val="00AD0E15"/>
    <w:rsid w:val="00AD0EE6"/>
    <w:rsid w:val="00AD17E0"/>
    <w:rsid w:val="00AD3D09"/>
    <w:rsid w:val="00AE27A8"/>
    <w:rsid w:val="00AE2CEC"/>
    <w:rsid w:val="00AE3AA6"/>
    <w:rsid w:val="00AE449A"/>
    <w:rsid w:val="00AE4755"/>
    <w:rsid w:val="00AF1DCC"/>
    <w:rsid w:val="00AF2B86"/>
    <w:rsid w:val="00AF5AA5"/>
    <w:rsid w:val="00AF6CF6"/>
    <w:rsid w:val="00B01553"/>
    <w:rsid w:val="00B04A47"/>
    <w:rsid w:val="00B11454"/>
    <w:rsid w:val="00B13B8F"/>
    <w:rsid w:val="00B17200"/>
    <w:rsid w:val="00B204D2"/>
    <w:rsid w:val="00B24B3B"/>
    <w:rsid w:val="00B25C5E"/>
    <w:rsid w:val="00B31CD5"/>
    <w:rsid w:val="00B32914"/>
    <w:rsid w:val="00B407DC"/>
    <w:rsid w:val="00B526F8"/>
    <w:rsid w:val="00B61019"/>
    <w:rsid w:val="00B61C86"/>
    <w:rsid w:val="00B85E94"/>
    <w:rsid w:val="00B9464E"/>
    <w:rsid w:val="00B946BB"/>
    <w:rsid w:val="00B94DAF"/>
    <w:rsid w:val="00B96128"/>
    <w:rsid w:val="00BA4014"/>
    <w:rsid w:val="00BA5657"/>
    <w:rsid w:val="00BA6A1B"/>
    <w:rsid w:val="00BB4759"/>
    <w:rsid w:val="00BB4FA0"/>
    <w:rsid w:val="00BC2E67"/>
    <w:rsid w:val="00BD5E9C"/>
    <w:rsid w:val="00BD6342"/>
    <w:rsid w:val="00BD6507"/>
    <w:rsid w:val="00BD713E"/>
    <w:rsid w:val="00BD75BD"/>
    <w:rsid w:val="00BF30D8"/>
    <w:rsid w:val="00BF4600"/>
    <w:rsid w:val="00C0522D"/>
    <w:rsid w:val="00C10DD4"/>
    <w:rsid w:val="00C11130"/>
    <w:rsid w:val="00C12A38"/>
    <w:rsid w:val="00C1731C"/>
    <w:rsid w:val="00C25F6D"/>
    <w:rsid w:val="00C279BB"/>
    <w:rsid w:val="00C36953"/>
    <w:rsid w:val="00C37CC4"/>
    <w:rsid w:val="00C41FA3"/>
    <w:rsid w:val="00C45257"/>
    <w:rsid w:val="00C4703E"/>
    <w:rsid w:val="00C50E49"/>
    <w:rsid w:val="00C520B2"/>
    <w:rsid w:val="00C535AC"/>
    <w:rsid w:val="00C62240"/>
    <w:rsid w:val="00C626EE"/>
    <w:rsid w:val="00C62BEE"/>
    <w:rsid w:val="00C64545"/>
    <w:rsid w:val="00C64778"/>
    <w:rsid w:val="00C64CEA"/>
    <w:rsid w:val="00C66883"/>
    <w:rsid w:val="00C70FB3"/>
    <w:rsid w:val="00C83621"/>
    <w:rsid w:val="00C85474"/>
    <w:rsid w:val="00C8553A"/>
    <w:rsid w:val="00C866CB"/>
    <w:rsid w:val="00C87C44"/>
    <w:rsid w:val="00C93418"/>
    <w:rsid w:val="00C93E5F"/>
    <w:rsid w:val="00C94B2B"/>
    <w:rsid w:val="00CB19A1"/>
    <w:rsid w:val="00CC080D"/>
    <w:rsid w:val="00CD0729"/>
    <w:rsid w:val="00CD0F71"/>
    <w:rsid w:val="00CD269F"/>
    <w:rsid w:val="00CD4B6C"/>
    <w:rsid w:val="00CD780A"/>
    <w:rsid w:val="00CD7A9E"/>
    <w:rsid w:val="00CE37E6"/>
    <w:rsid w:val="00CE4182"/>
    <w:rsid w:val="00CF1435"/>
    <w:rsid w:val="00CF3F00"/>
    <w:rsid w:val="00CF63C7"/>
    <w:rsid w:val="00D00639"/>
    <w:rsid w:val="00D06C95"/>
    <w:rsid w:val="00D1193E"/>
    <w:rsid w:val="00D11D0D"/>
    <w:rsid w:val="00D23025"/>
    <w:rsid w:val="00D23866"/>
    <w:rsid w:val="00D23F85"/>
    <w:rsid w:val="00D2457B"/>
    <w:rsid w:val="00D27A55"/>
    <w:rsid w:val="00D34659"/>
    <w:rsid w:val="00D35E76"/>
    <w:rsid w:val="00D37208"/>
    <w:rsid w:val="00D37598"/>
    <w:rsid w:val="00D415D8"/>
    <w:rsid w:val="00D435D4"/>
    <w:rsid w:val="00D47E80"/>
    <w:rsid w:val="00D54CF0"/>
    <w:rsid w:val="00D631D0"/>
    <w:rsid w:val="00D6461E"/>
    <w:rsid w:val="00D65F53"/>
    <w:rsid w:val="00D73641"/>
    <w:rsid w:val="00D73FD9"/>
    <w:rsid w:val="00D74A05"/>
    <w:rsid w:val="00D80762"/>
    <w:rsid w:val="00D82628"/>
    <w:rsid w:val="00D82734"/>
    <w:rsid w:val="00D865C3"/>
    <w:rsid w:val="00D93EA3"/>
    <w:rsid w:val="00DA185B"/>
    <w:rsid w:val="00DA7898"/>
    <w:rsid w:val="00DB68F3"/>
    <w:rsid w:val="00DC1E1E"/>
    <w:rsid w:val="00DC33E5"/>
    <w:rsid w:val="00DC79EE"/>
    <w:rsid w:val="00DD3CE9"/>
    <w:rsid w:val="00DF1031"/>
    <w:rsid w:val="00DF153A"/>
    <w:rsid w:val="00DF5682"/>
    <w:rsid w:val="00E00593"/>
    <w:rsid w:val="00E025E9"/>
    <w:rsid w:val="00E027B1"/>
    <w:rsid w:val="00E02BAD"/>
    <w:rsid w:val="00E034E9"/>
    <w:rsid w:val="00E16E9E"/>
    <w:rsid w:val="00E175D6"/>
    <w:rsid w:val="00E259D1"/>
    <w:rsid w:val="00E25E48"/>
    <w:rsid w:val="00E267FA"/>
    <w:rsid w:val="00E32A3D"/>
    <w:rsid w:val="00E336E3"/>
    <w:rsid w:val="00E33C3F"/>
    <w:rsid w:val="00E341E6"/>
    <w:rsid w:val="00E37503"/>
    <w:rsid w:val="00E40300"/>
    <w:rsid w:val="00E4088F"/>
    <w:rsid w:val="00E453F7"/>
    <w:rsid w:val="00E467B2"/>
    <w:rsid w:val="00E47B14"/>
    <w:rsid w:val="00E52EA6"/>
    <w:rsid w:val="00E548ED"/>
    <w:rsid w:val="00E60181"/>
    <w:rsid w:val="00E605D8"/>
    <w:rsid w:val="00E60EBB"/>
    <w:rsid w:val="00E62E50"/>
    <w:rsid w:val="00E67CCC"/>
    <w:rsid w:val="00E73979"/>
    <w:rsid w:val="00E80032"/>
    <w:rsid w:val="00E8197A"/>
    <w:rsid w:val="00E83EF8"/>
    <w:rsid w:val="00E85692"/>
    <w:rsid w:val="00E8662B"/>
    <w:rsid w:val="00E92DDF"/>
    <w:rsid w:val="00E951A3"/>
    <w:rsid w:val="00E9572A"/>
    <w:rsid w:val="00E96B7B"/>
    <w:rsid w:val="00EA04DD"/>
    <w:rsid w:val="00EA1C3C"/>
    <w:rsid w:val="00EA4E51"/>
    <w:rsid w:val="00EA5BFE"/>
    <w:rsid w:val="00EA5D45"/>
    <w:rsid w:val="00EA77C8"/>
    <w:rsid w:val="00EA7E72"/>
    <w:rsid w:val="00EB11FF"/>
    <w:rsid w:val="00EB40B4"/>
    <w:rsid w:val="00EB4D99"/>
    <w:rsid w:val="00EC0253"/>
    <w:rsid w:val="00EC03F9"/>
    <w:rsid w:val="00EC1F4F"/>
    <w:rsid w:val="00EC53B1"/>
    <w:rsid w:val="00EC7693"/>
    <w:rsid w:val="00ED4C58"/>
    <w:rsid w:val="00EE2C26"/>
    <w:rsid w:val="00EE766F"/>
    <w:rsid w:val="00EF118E"/>
    <w:rsid w:val="00EF12FD"/>
    <w:rsid w:val="00EF2B8D"/>
    <w:rsid w:val="00F02D33"/>
    <w:rsid w:val="00F157C7"/>
    <w:rsid w:val="00F166E5"/>
    <w:rsid w:val="00F26EBC"/>
    <w:rsid w:val="00F30E17"/>
    <w:rsid w:val="00F40930"/>
    <w:rsid w:val="00F4251A"/>
    <w:rsid w:val="00F44644"/>
    <w:rsid w:val="00F44C5A"/>
    <w:rsid w:val="00F51216"/>
    <w:rsid w:val="00F54C12"/>
    <w:rsid w:val="00F54EEA"/>
    <w:rsid w:val="00F55E51"/>
    <w:rsid w:val="00F6142F"/>
    <w:rsid w:val="00F65820"/>
    <w:rsid w:val="00F7235F"/>
    <w:rsid w:val="00F72690"/>
    <w:rsid w:val="00F74737"/>
    <w:rsid w:val="00F75DAD"/>
    <w:rsid w:val="00F8075E"/>
    <w:rsid w:val="00F8445E"/>
    <w:rsid w:val="00F86FB2"/>
    <w:rsid w:val="00FA017F"/>
    <w:rsid w:val="00FA18FC"/>
    <w:rsid w:val="00FA27C1"/>
    <w:rsid w:val="00FA49E2"/>
    <w:rsid w:val="00FA7D8B"/>
    <w:rsid w:val="00FB1235"/>
    <w:rsid w:val="00FC00E8"/>
    <w:rsid w:val="00FC05DC"/>
    <w:rsid w:val="00FC36B2"/>
    <w:rsid w:val="00FC4259"/>
    <w:rsid w:val="00FD2E92"/>
    <w:rsid w:val="00FE045D"/>
    <w:rsid w:val="00FE0B01"/>
    <w:rsid w:val="00FE0D2B"/>
    <w:rsid w:val="00FE457F"/>
    <w:rsid w:val="00FE63B2"/>
    <w:rsid w:val="00FE7000"/>
    <w:rsid w:val="00FF2D93"/>
    <w:rsid w:val="00FF2FAB"/>
    <w:rsid w:val="00FF691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E3B6ED-A5FD-4447-B43D-31B54DB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182"/>
    <w:pPr>
      <w:keepNext/>
      <w:keepLines/>
      <w:spacing w:before="480" w:after="0" w:line="360" w:lineRule="auto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182"/>
    <w:pPr>
      <w:keepNext/>
      <w:keepLines/>
      <w:spacing w:before="40" w:after="0" w:line="360" w:lineRule="auto"/>
      <w:outlineLvl w:val="1"/>
    </w:pPr>
    <w:rPr>
      <w:rFonts w:asciiTheme="majorBidi" w:eastAsiaTheme="majorEastAsia" w:hAnsiTheme="majorBidi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C3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C3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C3F"/>
    <w:rPr>
      <w:vertAlign w:val="superscript"/>
    </w:rPr>
  </w:style>
  <w:style w:type="character" w:styleId="a6">
    <w:name w:val="Hyperlink"/>
    <w:basedOn w:val="a0"/>
    <w:uiPriority w:val="99"/>
    <w:unhideWhenUsed/>
    <w:rsid w:val="009D35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4182"/>
    <w:rPr>
      <w:rFonts w:asciiTheme="majorBidi" w:eastAsiaTheme="majorEastAsia" w:hAnsiTheme="majorBidi" w:cstheme="majorBidi"/>
      <w:b/>
      <w:bCs/>
      <w:color w:val="000000" w:themeColor="text1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E52EA6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745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96A6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AD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7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5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5BA3"/>
  </w:style>
  <w:style w:type="paragraph" w:styleId="af">
    <w:name w:val="footer"/>
    <w:basedOn w:val="a"/>
    <w:link w:val="af0"/>
    <w:uiPriority w:val="99"/>
    <w:unhideWhenUsed/>
    <w:rsid w:val="0085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5BA3"/>
  </w:style>
  <w:style w:type="character" w:customStyle="1" w:styleId="cs1-lock-registration">
    <w:name w:val="cs1-lock-registration"/>
    <w:basedOn w:val="a0"/>
    <w:rsid w:val="008D7111"/>
  </w:style>
  <w:style w:type="paragraph" w:styleId="af1">
    <w:name w:val="TOC Heading"/>
    <w:basedOn w:val="1"/>
    <w:next w:val="a"/>
    <w:uiPriority w:val="39"/>
    <w:unhideWhenUsed/>
    <w:qFormat/>
    <w:rsid w:val="00913FC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182"/>
    <w:rPr>
      <w:rFonts w:asciiTheme="majorBidi" w:eastAsiaTheme="majorEastAsia" w:hAnsiTheme="majorBidi" w:cstheme="majorBidi"/>
      <w:b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E0B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E0B0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209">
          <w:marLeft w:val="0"/>
          <w:marRight w:val="0"/>
          <w:marTop w:val="0"/>
          <w:marBottom w:val="0"/>
          <w:divBdr>
            <w:top w:val="single" w:sz="2" w:space="0" w:color="E9E9E9"/>
            <w:left w:val="single" w:sz="2" w:space="0" w:color="E9E9E9"/>
            <w:bottom w:val="single" w:sz="2" w:space="0" w:color="E9E9E9"/>
            <w:right w:val="single" w:sz="2" w:space="0" w:color="E9E9E9"/>
          </w:divBdr>
        </w:div>
      </w:divsChild>
    </w:div>
    <w:div w:id="187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Модель вероятности нормализации отношений с Израилем согласно</a:t>
            </a:r>
            <a:r>
              <a:rPr lang="ru-RU" baseline="0"/>
              <a:t> факторам, способствующим нормализации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ОАЭ </c:v>
                </c:pt>
                <c:pt idx="1">
                  <c:v>Бахрейн</c:v>
                </c:pt>
                <c:pt idx="2">
                  <c:v>Катар</c:v>
                </c:pt>
                <c:pt idx="3">
                  <c:v>Оман</c:v>
                </c:pt>
                <c:pt idx="4">
                  <c:v>Саудовская Аравия</c:v>
                </c:pt>
                <c:pt idx="5">
                  <c:v>Кувейт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9203800"/>
        <c:axId val="239204192"/>
      </c:lineChart>
      <c:catAx>
        <c:axId val="239203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204192"/>
        <c:crosses val="autoZero"/>
        <c:auto val="1"/>
        <c:lblAlgn val="ctr"/>
        <c:lblOffset val="100"/>
        <c:noMultiLvlLbl val="0"/>
      </c:catAx>
      <c:valAx>
        <c:axId val="23920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203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C5CA-3408-42C1-89C4-4588B2A6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69</Pages>
  <Words>15507</Words>
  <Characters>88390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103690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KK</cp:lastModifiedBy>
  <cp:revision>62</cp:revision>
  <dcterms:created xsi:type="dcterms:W3CDTF">2021-04-08T16:17:00Z</dcterms:created>
  <dcterms:modified xsi:type="dcterms:W3CDTF">2021-05-29T10:51:00Z</dcterms:modified>
</cp:coreProperties>
</file>