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C4D5" w14:textId="77777777" w:rsidR="00D17774" w:rsidRPr="00366CFC" w:rsidRDefault="00D17774" w:rsidP="00D17774">
      <w:pPr>
        <w:widowControl w:val="0"/>
        <w:autoSpaceDE w:val="0"/>
        <w:autoSpaceDN w:val="0"/>
        <w:spacing w:line="360" w:lineRule="auto"/>
        <w:ind w:firstLine="340"/>
        <w:jc w:val="center"/>
        <w:rPr>
          <w:lang w:val="ru-RU"/>
        </w:rPr>
      </w:pPr>
      <w:r w:rsidRPr="00366CFC">
        <w:rPr>
          <w:lang w:val="ru-RU"/>
        </w:rPr>
        <w:t>САНКТ-ПЕТЕРБУРГСКИЙ ГОСУДАРСТВЕННЫЙ УНИВЕРСИТЕТ</w:t>
      </w:r>
    </w:p>
    <w:p w14:paraId="1468EFA1" w14:textId="77777777" w:rsidR="00D17774" w:rsidRPr="00E03E4D" w:rsidRDefault="00D17774" w:rsidP="00D17774">
      <w:pPr>
        <w:widowControl w:val="0"/>
        <w:autoSpaceDE w:val="0"/>
        <w:autoSpaceDN w:val="0"/>
        <w:spacing w:line="360" w:lineRule="auto"/>
        <w:ind w:firstLine="340"/>
        <w:jc w:val="center"/>
        <w:rPr>
          <w:sz w:val="28"/>
          <w:szCs w:val="28"/>
          <w:lang w:val="ru-RU"/>
        </w:rPr>
      </w:pPr>
    </w:p>
    <w:p w14:paraId="18BDBB92" w14:textId="77777777" w:rsidR="00D17774" w:rsidRPr="00E03E4D" w:rsidRDefault="00D17774" w:rsidP="00D17774">
      <w:pPr>
        <w:widowControl w:val="0"/>
        <w:autoSpaceDE w:val="0"/>
        <w:autoSpaceDN w:val="0"/>
        <w:spacing w:line="360" w:lineRule="auto"/>
        <w:ind w:firstLine="340"/>
        <w:jc w:val="center"/>
        <w:rPr>
          <w:sz w:val="28"/>
          <w:szCs w:val="28"/>
          <w:lang w:val="ru-RU"/>
        </w:rPr>
      </w:pPr>
    </w:p>
    <w:p w14:paraId="21EDBFBE" w14:textId="77777777" w:rsidR="00D17774" w:rsidRPr="00E03E4D" w:rsidRDefault="00D17774" w:rsidP="009F192E">
      <w:pPr>
        <w:widowControl w:val="0"/>
        <w:autoSpaceDE w:val="0"/>
        <w:autoSpaceDN w:val="0"/>
        <w:spacing w:line="360" w:lineRule="auto"/>
        <w:rPr>
          <w:sz w:val="28"/>
          <w:szCs w:val="28"/>
          <w:lang w:val="ru-RU"/>
        </w:rPr>
      </w:pPr>
    </w:p>
    <w:p w14:paraId="38E19E30" w14:textId="77777777" w:rsidR="00D17774" w:rsidRPr="00366CFC" w:rsidRDefault="00D17774" w:rsidP="00D17774">
      <w:pPr>
        <w:widowControl w:val="0"/>
        <w:autoSpaceDE w:val="0"/>
        <w:autoSpaceDN w:val="0"/>
        <w:spacing w:line="360" w:lineRule="auto"/>
        <w:ind w:firstLine="340"/>
        <w:jc w:val="center"/>
        <w:rPr>
          <w:i/>
          <w:lang w:val="ru-RU"/>
        </w:rPr>
      </w:pPr>
      <w:r w:rsidRPr="00366CFC">
        <w:rPr>
          <w:i/>
          <w:lang w:val="ru-RU"/>
        </w:rPr>
        <w:t>ЗАБРОДИН Евгений Дмитриевич</w:t>
      </w:r>
    </w:p>
    <w:p w14:paraId="427E59D3" w14:textId="45CB9B96" w:rsidR="00D17774" w:rsidRDefault="00D17774" w:rsidP="00D17774">
      <w:pPr>
        <w:widowControl w:val="0"/>
        <w:autoSpaceDE w:val="0"/>
        <w:autoSpaceDN w:val="0"/>
        <w:spacing w:line="360" w:lineRule="auto"/>
        <w:ind w:firstLine="340"/>
        <w:jc w:val="center"/>
        <w:rPr>
          <w:sz w:val="28"/>
          <w:szCs w:val="28"/>
          <w:lang w:val="ru-RU"/>
        </w:rPr>
      </w:pPr>
    </w:p>
    <w:p w14:paraId="2F1CAC19" w14:textId="77777777" w:rsidR="00366CFC" w:rsidRPr="00E03E4D" w:rsidRDefault="00366CFC" w:rsidP="00D17774">
      <w:pPr>
        <w:widowControl w:val="0"/>
        <w:autoSpaceDE w:val="0"/>
        <w:autoSpaceDN w:val="0"/>
        <w:spacing w:line="360" w:lineRule="auto"/>
        <w:ind w:firstLine="340"/>
        <w:jc w:val="center"/>
        <w:rPr>
          <w:sz w:val="28"/>
          <w:szCs w:val="28"/>
          <w:lang w:val="ru-RU"/>
        </w:rPr>
      </w:pPr>
    </w:p>
    <w:p w14:paraId="0448CAF3" w14:textId="77777777" w:rsidR="00D17774" w:rsidRPr="00E03E4D" w:rsidRDefault="00D17774" w:rsidP="00D17774">
      <w:pPr>
        <w:widowControl w:val="0"/>
        <w:autoSpaceDE w:val="0"/>
        <w:autoSpaceDN w:val="0"/>
        <w:spacing w:before="120" w:after="120" w:line="360" w:lineRule="auto"/>
        <w:ind w:firstLine="340"/>
        <w:jc w:val="center"/>
        <w:rPr>
          <w:b/>
          <w:sz w:val="28"/>
          <w:szCs w:val="28"/>
          <w:lang w:val="ru-RU"/>
        </w:rPr>
      </w:pPr>
      <w:r w:rsidRPr="00E03E4D">
        <w:rPr>
          <w:b/>
          <w:sz w:val="28"/>
          <w:szCs w:val="28"/>
          <w:lang w:val="ru-RU"/>
        </w:rPr>
        <w:t xml:space="preserve">ВЫПУСКНАЯ КВАЛИФИКАЦИОННАЯ РАБОТА </w:t>
      </w:r>
    </w:p>
    <w:p w14:paraId="779E70D7" w14:textId="77777777" w:rsidR="00D17774" w:rsidRPr="00E03E4D" w:rsidRDefault="00D17774" w:rsidP="00D17774">
      <w:pPr>
        <w:widowControl w:val="0"/>
        <w:autoSpaceDE w:val="0"/>
        <w:autoSpaceDN w:val="0"/>
        <w:spacing w:line="360" w:lineRule="auto"/>
        <w:ind w:firstLine="340"/>
        <w:jc w:val="center"/>
        <w:rPr>
          <w:sz w:val="28"/>
          <w:szCs w:val="28"/>
          <w:lang w:val="ru-RU"/>
        </w:rPr>
      </w:pPr>
      <w:r w:rsidRPr="00E03E4D">
        <w:rPr>
          <w:b/>
          <w:bCs/>
          <w:sz w:val="28"/>
          <w:szCs w:val="28"/>
          <w:lang w:val="ru-RU"/>
        </w:rPr>
        <w:t>Стратегия «Саудовское Видение 2030»: проблемы, перспективы и вероятные последствия реализации</w:t>
      </w:r>
    </w:p>
    <w:p w14:paraId="145BDA86" w14:textId="77777777" w:rsidR="00D17774" w:rsidRPr="00E03E4D" w:rsidRDefault="00D17774" w:rsidP="00D17774">
      <w:pPr>
        <w:widowControl w:val="0"/>
        <w:autoSpaceDE w:val="0"/>
        <w:autoSpaceDN w:val="0"/>
        <w:spacing w:line="360" w:lineRule="auto"/>
        <w:ind w:firstLine="340"/>
        <w:jc w:val="center"/>
        <w:rPr>
          <w:sz w:val="28"/>
          <w:szCs w:val="28"/>
          <w:lang w:val="ru-RU"/>
        </w:rPr>
      </w:pPr>
    </w:p>
    <w:p w14:paraId="22DB083E" w14:textId="77777777" w:rsidR="00D17774" w:rsidRPr="00366CFC" w:rsidRDefault="00D17774" w:rsidP="00D17774">
      <w:pPr>
        <w:widowControl w:val="0"/>
        <w:autoSpaceDE w:val="0"/>
        <w:autoSpaceDN w:val="0"/>
        <w:spacing w:line="360" w:lineRule="auto"/>
        <w:ind w:firstLine="340"/>
        <w:jc w:val="center"/>
        <w:rPr>
          <w:lang w:val="ru-RU"/>
        </w:rPr>
      </w:pPr>
      <w:r w:rsidRPr="00366CFC">
        <w:rPr>
          <w:lang w:val="ru-RU"/>
        </w:rPr>
        <w:t>Уровень образования: магистратура</w:t>
      </w:r>
    </w:p>
    <w:p w14:paraId="47D809E4" w14:textId="77777777" w:rsidR="00D17774" w:rsidRPr="00366CFC" w:rsidRDefault="00D17774" w:rsidP="00D17774">
      <w:pPr>
        <w:widowControl w:val="0"/>
        <w:autoSpaceDE w:val="0"/>
        <w:autoSpaceDN w:val="0"/>
        <w:spacing w:line="360" w:lineRule="auto"/>
        <w:ind w:firstLine="340"/>
        <w:jc w:val="center"/>
        <w:rPr>
          <w:lang w:val="ru-RU"/>
        </w:rPr>
      </w:pPr>
      <w:r w:rsidRPr="00366CFC">
        <w:rPr>
          <w:lang w:val="ru-RU"/>
        </w:rPr>
        <w:t>Направление 58.04.01 «Востоковедение и африканистика»</w:t>
      </w:r>
    </w:p>
    <w:p w14:paraId="69E7EF95" w14:textId="77777777" w:rsidR="00B03E36" w:rsidRPr="000F6F4E" w:rsidRDefault="00B03E36" w:rsidP="00B03E36">
      <w:pPr>
        <w:jc w:val="center"/>
        <w:rPr>
          <w:lang w:val="ru-RU"/>
        </w:rPr>
      </w:pPr>
      <w:r w:rsidRPr="000F6F4E">
        <w:rPr>
          <w:lang w:val="ru-RU"/>
        </w:rPr>
        <w:t>Основная образовательная программа</w:t>
      </w:r>
      <w:r w:rsidRPr="00366CFC">
        <w:t> </w:t>
      </w:r>
      <w:r w:rsidRPr="000F6F4E">
        <w:rPr>
          <w:lang w:val="ru-RU"/>
        </w:rPr>
        <w:t>ВМ.5838.2019</w:t>
      </w:r>
    </w:p>
    <w:p w14:paraId="01DF1F78" w14:textId="77777777" w:rsidR="00B03E36" w:rsidRPr="000F6F4E" w:rsidRDefault="00B03E36" w:rsidP="00B03E36">
      <w:pPr>
        <w:jc w:val="center"/>
        <w:rPr>
          <w:lang w:val="ru-RU"/>
        </w:rPr>
      </w:pPr>
      <w:r w:rsidRPr="000F6F4E">
        <w:rPr>
          <w:lang w:val="ru-RU"/>
        </w:rPr>
        <w:t>«Экономика и международные экономические отношения стран Азии и Африки</w:t>
      </w:r>
    </w:p>
    <w:p w14:paraId="67C6E721" w14:textId="318046F8" w:rsidR="00B03E36" w:rsidRPr="00366CFC" w:rsidRDefault="00B03E36" w:rsidP="00B03E36">
      <w:pPr>
        <w:jc w:val="center"/>
        <w:rPr>
          <w:lang w:val="ru-RU"/>
        </w:rPr>
      </w:pPr>
      <w:r w:rsidRPr="00366CFC">
        <w:rPr>
          <w:lang w:val="ru-RU"/>
        </w:rPr>
        <w:t>(с изучением языков Азии и Африки)»</w:t>
      </w:r>
    </w:p>
    <w:p w14:paraId="460041BA" w14:textId="069C96CD" w:rsidR="00D17774" w:rsidRPr="00E03E4D" w:rsidRDefault="00D17774" w:rsidP="00D17774">
      <w:pPr>
        <w:widowControl w:val="0"/>
        <w:autoSpaceDE w:val="0"/>
        <w:autoSpaceDN w:val="0"/>
        <w:spacing w:line="360" w:lineRule="auto"/>
        <w:jc w:val="center"/>
        <w:rPr>
          <w:sz w:val="28"/>
          <w:szCs w:val="28"/>
          <w:lang w:val="ru-RU"/>
        </w:rPr>
      </w:pPr>
    </w:p>
    <w:p w14:paraId="26DECABA" w14:textId="77777777" w:rsidR="00D17774" w:rsidRPr="00E03E4D" w:rsidRDefault="00D17774" w:rsidP="00366CFC">
      <w:pPr>
        <w:widowControl w:val="0"/>
        <w:autoSpaceDE w:val="0"/>
        <w:autoSpaceDN w:val="0"/>
        <w:rPr>
          <w:sz w:val="28"/>
          <w:szCs w:val="28"/>
          <w:lang w:val="ru-RU"/>
        </w:rPr>
      </w:pPr>
    </w:p>
    <w:p w14:paraId="4C140E72" w14:textId="77777777" w:rsidR="00D17774" w:rsidRPr="00E03E4D" w:rsidRDefault="00D17774" w:rsidP="00D17774">
      <w:pPr>
        <w:widowControl w:val="0"/>
        <w:autoSpaceDE w:val="0"/>
        <w:autoSpaceDN w:val="0"/>
        <w:ind w:firstLine="708"/>
        <w:rPr>
          <w:sz w:val="28"/>
          <w:szCs w:val="28"/>
          <w:lang w:val="ru-RU"/>
        </w:rPr>
      </w:pPr>
    </w:p>
    <w:p w14:paraId="387B1331" w14:textId="77777777" w:rsidR="00D17774" w:rsidRPr="00E03E4D" w:rsidRDefault="00D17774" w:rsidP="00D17774">
      <w:pPr>
        <w:widowControl w:val="0"/>
        <w:autoSpaceDE w:val="0"/>
        <w:autoSpaceDN w:val="0"/>
        <w:ind w:firstLine="708"/>
        <w:rPr>
          <w:sz w:val="28"/>
          <w:szCs w:val="28"/>
          <w:lang w:val="ru-RU"/>
        </w:rPr>
      </w:pPr>
      <w:r w:rsidRPr="00E03E4D">
        <w:rPr>
          <w:sz w:val="28"/>
          <w:szCs w:val="28"/>
          <w:lang w:val="ru-RU"/>
        </w:rPr>
        <w:t xml:space="preserve">           </w:t>
      </w:r>
    </w:p>
    <w:p w14:paraId="649C083B" w14:textId="77777777" w:rsidR="00D17774" w:rsidRPr="00E03E4D" w:rsidRDefault="00D17774" w:rsidP="00D17774">
      <w:pPr>
        <w:widowControl w:val="0"/>
        <w:autoSpaceDE w:val="0"/>
        <w:autoSpaceDN w:val="0"/>
        <w:ind w:firstLine="708"/>
        <w:rPr>
          <w:sz w:val="28"/>
          <w:szCs w:val="28"/>
          <w:lang w:val="ru-RU"/>
        </w:rPr>
      </w:pPr>
    </w:p>
    <w:p w14:paraId="50F49992" w14:textId="77777777" w:rsidR="00D17774" w:rsidRPr="00E03E4D" w:rsidRDefault="00D17774" w:rsidP="00D17774">
      <w:pPr>
        <w:widowControl w:val="0"/>
        <w:autoSpaceDE w:val="0"/>
        <w:autoSpaceDN w:val="0"/>
        <w:ind w:firstLine="708"/>
        <w:jc w:val="center"/>
        <w:rPr>
          <w:bCs/>
          <w:sz w:val="28"/>
          <w:szCs w:val="28"/>
          <w:lang w:val="ru-RU"/>
        </w:rPr>
      </w:pPr>
      <w:r w:rsidRPr="00E03E4D">
        <w:rPr>
          <w:bCs/>
          <w:sz w:val="28"/>
          <w:szCs w:val="28"/>
          <w:lang w:val="ru-RU"/>
        </w:rPr>
        <w:t xml:space="preserve">                                                                         </w:t>
      </w:r>
    </w:p>
    <w:p w14:paraId="52B46395" w14:textId="77777777" w:rsidR="00D17774" w:rsidRPr="00366CFC" w:rsidRDefault="00D17774" w:rsidP="00D17774">
      <w:pPr>
        <w:widowControl w:val="0"/>
        <w:autoSpaceDE w:val="0"/>
        <w:autoSpaceDN w:val="0"/>
        <w:ind w:firstLine="708"/>
        <w:jc w:val="right"/>
        <w:rPr>
          <w:lang w:val="ru-RU"/>
        </w:rPr>
      </w:pPr>
      <w:r w:rsidRPr="00E03E4D">
        <w:rPr>
          <w:bCs/>
          <w:sz w:val="28"/>
          <w:szCs w:val="28"/>
          <w:lang w:val="ru-RU"/>
        </w:rPr>
        <w:t xml:space="preserve">                                                                       </w:t>
      </w:r>
      <w:r w:rsidRPr="00366CFC">
        <w:rPr>
          <w:bCs/>
          <w:lang w:val="ru-RU"/>
        </w:rPr>
        <w:t>Научный руководитель</w:t>
      </w:r>
      <w:r w:rsidRPr="00366CFC">
        <w:rPr>
          <w:lang w:val="ru-RU"/>
        </w:rPr>
        <w:t>:</w:t>
      </w:r>
    </w:p>
    <w:p w14:paraId="6D5D3A65" w14:textId="77777777" w:rsidR="00D17774" w:rsidRPr="00366CFC" w:rsidRDefault="00D17774" w:rsidP="00D17774">
      <w:pPr>
        <w:widowControl w:val="0"/>
        <w:autoSpaceDE w:val="0"/>
        <w:autoSpaceDN w:val="0"/>
        <w:ind w:firstLine="708"/>
        <w:jc w:val="right"/>
        <w:rPr>
          <w:lang w:val="ru-RU"/>
        </w:rPr>
      </w:pPr>
      <w:r w:rsidRPr="00366CFC">
        <w:rPr>
          <w:lang w:val="ru-RU"/>
        </w:rPr>
        <w:t>к. э. н., доцент Кафедры</w:t>
      </w:r>
    </w:p>
    <w:p w14:paraId="2C962AC8" w14:textId="77777777" w:rsidR="00D17774" w:rsidRPr="00366CFC" w:rsidRDefault="00D17774" w:rsidP="00D17774">
      <w:pPr>
        <w:widowControl w:val="0"/>
        <w:autoSpaceDE w:val="0"/>
        <w:autoSpaceDN w:val="0"/>
        <w:ind w:firstLine="708"/>
        <w:jc w:val="right"/>
        <w:rPr>
          <w:lang w:val="ru-RU"/>
        </w:rPr>
      </w:pPr>
      <w:r w:rsidRPr="00366CFC">
        <w:rPr>
          <w:lang w:val="ru-RU"/>
        </w:rPr>
        <w:t xml:space="preserve">мировой экономики СПбГУ  </w:t>
      </w:r>
    </w:p>
    <w:p w14:paraId="17F3F853" w14:textId="77777777" w:rsidR="00D17774" w:rsidRPr="00366CFC" w:rsidRDefault="00D17774" w:rsidP="00D17774">
      <w:pPr>
        <w:widowControl w:val="0"/>
        <w:autoSpaceDE w:val="0"/>
        <w:autoSpaceDN w:val="0"/>
        <w:ind w:firstLine="708"/>
        <w:jc w:val="right"/>
        <w:rPr>
          <w:lang w:val="ru-RU"/>
        </w:rPr>
      </w:pPr>
      <w:r w:rsidRPr="00366CFC">
        <w:rPr>
          <w:lang w:val="ru-RU"/>
        </w:rPr>
        <w:t xml:space="preserve">  Шеров-Игнатьев Владимир </w:t>
      </w:r>
    </w:p>
    <w:p w14:paraId="058A4E70" w14:textId="77777777" w:rsidR="00D17774" w:rsidRPr="00366CFC" w:rsidRDefault="00D17774" w:rsidP="00D17774">
      <w:pPr>
        <w:widowControl w:val="0"/>
        <w:autoSpaceDE w:val="0"/>
        <w:autoSpaceDN w:val="0"/>
        <w:ind w:firstLine="708"/>
        <w:jc w:val="right"/>
        <w:rPr>
          <w:lang w:val="ru-RU"/>
        </w:rPr>
      </w:pPr>
      <w:r w:rsidRPr="00366CFC">
        <w:rPr>
          <w:lang w:val="ru-RU"/>
        </w:rPr>
        <w:t xml:space="preserve">Генрихович                                                                                </w:t>
      </w:r>
    </w:p>
    <w:p w14:paraId="25EFE0B4" w14:textId="77777777" w:rsidR="00D17774" w:rsidRPr="00366CFC" w:rsidRDefault="00D17774" w:rsidP="00D17774">
      <w:pPr>
        <w:widowControl w:val="0"/>
        <w:autoSpaceDE w:val="0"/>
        <w:autoSpaceDN w:val="0"/>
        <w:ind w:firstLine="340"/>
        <w:rPr>
          <w:lang w:val="ru-RU"/>
        </w:rPr>
      </w:pPr>
      <w:r w:rsidRPr="00366CFC">
        <w:rPr>
          <w:lang w:val="ru-RU"/>
        </w:rPr>
        <w:t xml:space="preserve">                                                                                               </w:t>
      </w:r>
    </w:p>
    <w:p w14:paraId="7E8C0DD6" w14:textId="77777777" w:rsidR="00D17774" w:rsidRPr="00366CFC" w:rsidRDefault="00D17774" w:rsidP="00D17774">
      <w:pPr>
        <w:widowControl w:val="0"/>
        <w:tabs>
          <w:tab w:val="left" w:pos="6096"/>
        </w:tabs>
        <w:autoSpaceDE w:val="0"/>
        <w:autoSpaceDN w:val="0"/>
        <w:ind w:firstLine="340"/>
        <w:jc w:val="right"/>
        <w:rPr>
          <w:lang w:val="ru-RU"/>
        </w:rPr>
      </w:pPr>
      <w:r w:rsidRPr="00366CFC">
        <w:rPr>
          <w:lang w:val="ru-RU"/>
        </w:rPr>
        <w:t xml:space="preserve">                                                                                        Рецензент:</w:t>
      </w:r>
    </w:p>
    <w:p w14:paraId="5DFBD0A3" w14:textId="77777777" w:rsidR="00D17774" w:rsidRPr="00366CFC" w:rsidRDefault="00D17774" w:rsidP="00D17774">
      <w:pPr>
        <w:widowControl w:val="0"/>
        <w:tabs>
          <w:tab w:val="left" w:pos="6096"/>
        </w:tabs>
        <w:autoSpaceDE w:val="0"/>
        <w:autoSpaceDN w:val="0"/>
        <w:ind w:firstLine="340"/>
        <w:jc w:val="right"/>
        <w:rPr>
          <w:lang w:val="ru-RU"/>
        </w:rPr>
      </w:pPr>
      <w:r w:rsidRPr="00366CFC">
        <w:rPr>
          <w:lang w:val="ru-RU"/>
        </w:rPr>
        <w:t>к. п. н., доцент ВШЭ СПб</w:t>
      </w:r>
    </w:p>
    <w:p w14:paraId="207FEDD6" w14:textId="77777777" w:rsidR="00D17774" w:rsidRPr="00366CFC" w:rsidRDefault="00D17774" w:rsidP="00D17774">
      <w:pPr>
        <w:widowControl w:val="0"/>
        <w:autoSpaceDE w:val="0"/>
        <w:autoSpaceDN w:val="0"/>
        <w:ind w:hanging="1645"/>
        <w:jc w:val="right"/>
        <w:rPr>
          <w:lang w:val="ru-RU"/>
        </w:rPr>
      </w:pPr>
      <w:r w:rsidRPr="00366CFC">
        <w:rPr>
          <w:lang w:val="ru-RU"/>
        </w:rPr>
        <w:t xml:space="preserve">                                                                                                                        Исаев Леонид Маркович</w:t>
      </w:r>
    </w:p>
    <w:p w14:paraId="66D3DE71" w14:textId="77777777" w:rsidR="00D17774" w:rsidRPr="00E03E4D" w:rsidRDefault="00D17774" w:rsidP="00366CFC">
      <w:pPr>
        <w:widowControl w:val="0"/>
        <w:autoSpaceDE w:val="0"/>
        <w:autoSpaceDN w:val="0"/>
        <w:spacing w:line="360" w:lineRule="auto"/>
        <w:ind w:firstLine="340"/>
        <w:jc w:val="center"/>
        <w:rPr>
          <w:sz w:val="28"/>
          <w:szCs w:val="28"/>
          <w:lang w:val="ru-RU"/>
        </w:rPr>
      </w:pPr>
    </w:p>
    <w:p w14:paraId="69097BA0" w14:textId="77777777" w:rsidR="00D17774" w:rsidRPr="00E03E4D" w:rsidRDefault="00D17774" w:rsidP="00366CFC">
      <w:pPr>
        <w:widowControl w:val="0"/>
        <w:autoSpaceDE w:val="0"/>
        <w:autoSpaceDN w:val="0"/>
        <w:spacing w:line="360" w:lineRule="auto"/>
        <w:ind w:firstLine="340"/>
        <w:jc w:val="center"/>
        <w:rPr>
          <w:sz w:val="28"/>
          <w:szCs w:val="28"/>
          <w:lang w:val="ru-RU"/>
        </w:rPr>
      </w:pPr>
    </w:p>
    <w:p w14:paraId="0897C887" w14:textId="77777777" w:rsidR="00D17774" w:rsidRPr="00E03E4D" w:rsidRDefault="00D17774" w:rsidP="00366CFC">
      <w:pPr>
        <w:widowControl w:val="0"/>
        <w:autoSpaceDE w:val="0"/>
        <w:autoSpaceDN w:val="0"/>
        <w:spacing w:line="360" w:lineRule="auto"/>
        <w:rPr>
          <w:sz w:val="28"/>
          <w:szCs w:val="28"/>
          <w:lang w:val="ru-RU"/>
        </w:rPr>
      </w:pPr>
    </w:p>
    <w:p w14:paraId="41F49791" w14:textId="77777777" w:rsidR="00D17774" w:rsidRPr="00366CFC" w:rsidRDefault="00D17774" w:rsidP="00366CFC">
      <w:pPr>
        <w:widowControl w:val="0"/>
        <w:autoSpaceDE w:val="0"/>
        <w:autoSpaceDN w:val="0"/>
        <w:spacing w:line="360" w:lineRule="auto"/>
        <w:ind w:firstLine="340"/>
        <w:jc w:val="center"/>
        <w:rPr>
          <w:lang w:val="ru-RU"/>
        </w:rPr>
      </w:pPr>
      <w:r w:rsidRPr="00366CFC">
        <w:rPr>
          <w:lang w:val="ru-RU"/>
        </w:rPr>
        <w:t>Санкт-Петербург</w:t>
      </w:r>
    </w:p>
    <w:p w14:paraId="3D1A5E76" w14:textId="77777777" w:rsidR="002F6269" w:rsidRPr="00366CFC" w:rsidRDefault="00D17774" w:rsidP="00366CFC">
      <w:pPr>
        <w:widowControl w:val="0"/>
        <w:autoSpaceDE w:val="0"/>
        <w:autoSpaceDN w:val="0"/>
        <w:spacing w:line="360" w:lineRule="auto"/>
        <w:ind w:firstLine="340"/>
        <w:jc w:val="center"/>
        <w:rPr>
          <w:lang w:val="ru-RU"/>
        </w:rPr>
      </w:pPr>
      <w:r w:rsidRPr="00366CFC">
        <w:rPr>
          <w:lang w:val="ru-RU"/>
        </w:rPr>
        <w:t>2021</w:t>
      </w:r>
    </w:p>
    <w:sdt>
      <w:sdtPr>
        <w:rPr>
          <w:rFonts w:ascii="Times New Roman" w:eastAsiaTheme="minorEastAsia" w:hAnsi="Times New Roman" w:cs="Times New Roman"/>
          <w:color w:val="auto"/>
          <w:sz w:val="28"/>
          <w:szCs w:val="28"/>
          <w:bdr w:val="nil"/>
          <w:lang w:val="en-US" w:eastAsia="en-US"/>
        </w:rPr>
        <w:id w:val="332574511"/>
        <w:docPartObj>
          <w:docPartGallery w:val="Table of Contents"/>
          <w:docPartUnique/>
        </w:docPartObj>
      </w:sdtPr>
      <w:sdtEndPr>
        <w:rPr>
          <w:rFonts w:eastAsia="Arial Unicode MS"/>
          <w:b/>
          <w:bCs/>
        </w:rPr>
      </w:sdtEndPr>
      <w:sdtContent>
        <w:p w14:paraId="5977D866" w14:textId="77777777" w:rsidR="002F6269" w:rsidRDefault="002F6269" w:rsidP="002F6269">
          <w:pPr>
            <w:pStyle w:val="af5"/>
            <w:jc w:val="center"/>
            <w:rPr>
              <w:rFonts w:ascii="Times New Roman" w:hAnsi="Times New Roman" w:cs="Times New Roman"/>
              <w:b/>
              <w:bCs/>
              <w:color w:val="auto"/>
              <w:sz w:val="28"/>
              <w:szCs w:val="28"/>
            </w:rPr>
          </w:pPr>
          <w:r w:rsidRPr="00672738">
            <w:rPr>
              <w:rFonts w:ascii="Times New Roman" w:hAnsi="Times New Roman" w:cs="Times New Roman"/>
              <w:b/>
              <w:bCs/>
              <w:color w:val="auto"/>
              <w:sz w:val="28"/>
              <w:szCs w:val="28"/>
            </w:rPr>
            <w:t>Оглавление</w:t>
          </w:r>
        </w:p>
        <w:p w14:paraId="65B5A6E1" w14:textId="77777777" w:rsidR="002F6269" w:rsidRPr="00672738" w:rsidRDefault="002F6269" w:rsidP="002F6269"/>
        <w:p w14:paraId="04D0002D" w14:textId="64C4C602" w:rsidR="002F6269" w:rsidRPr="00672738" w:rsidRDefault="002F6269" w:rsidP="002F6269">
          <w:pPr>
            <w:pStyle w:val="2"/>
            <w:tabs>
              <w:tab w:val="right" w:leader="dot" w:pos="9628"/>
            </w:tabs>
            <w:rPr>
              <w:rFonts w:ascii="Times New Roman" w:hAnsi="Times New Roman" w:cs="Times New Roman"/>
              <w:noProof/>
              <w:sz w:val="28"/>
              <w:szCs w:val="28"/>
            </w:rPr>
          </w:pPr>
          <w:r w:rsidRPr="00672738">
            <w:rPr>
              <w:rFonts w:ascii="Times New Roman" w:hAnsi="Times New Roman" w:cs="Times New Roman"/>
              <w:sz w:val="28"/>
              <w:szCs w:val="28"/>
            </w:rPr>
            <w:fldChar w:fldCharType="begin"/>
          </w:r>
          <w:r w:rsidRPr="00672738">
            <w:rPr>
              <w:rFonts w:ascii="Times New Roman" w:hAnsi="Times New Roman" w:cs="Times New Roman"/>
              <w:sz w:val="28"/>
              <w:szCs w:val="28"/>
            </w:rPr>
            <w:instrText xml:space="preserve"> TOC \o "1-3" \h \z \u </w:instrText>
          </w:r>
          <w:r w:rsidRPr="00672738">
            <w:rPr>
              <w:rFonts w:ascii="Times New Roman" w:hAnsi="Times New Roman" w:cs="Times New Roman"/>
              <w:sz w:val="28"/>
              <w:szCs w:val="28"/>
            </w:rPr>
            <w:fldChar w:fldCharType="separate"/>
          </w:r>
          <w:hyperlink w:anchor="_Toc69588156" w:history="1">
            <w:r w:rsidRPr="00672738">
              <w:rPr>
                <w:rStyle w:val="a5"/>
                <w:rFonts w:ascii="Times New Roman" w:hAnsi="Times New Roman" w:cs="Times New Roman"/>
                <w:noProof/>
                <w:sz w:val="28"/>
                <w:szCs w:val="28"/>
              </w:rPr>
              <w:t>Введение</w:t>
            </w:r>
            <w:r w:rsidRPr="00672738">
              <w:rPr>
                <w:rFonts w:ascii="Times New Roman" w:hAnsi="Times New Roman" w:cs="Times New Roman"/>
                <w:noProof/>
                <w:webHidden/>
                <w:sz w:val="28"/>
                <w:szCs w:val="28"/>
              </w:rPr>
              <w:tab/>
            </w:r>
            <w:r w:rsidR="00EC5BFB">
              <w:rPr>
                <w:rFonts w:ascii="Times New Roman" w:hAnsi="Times New Roman" w:cs="Times New Roman"/>
                <w:noProof/>
                <w:webHidden/>
                <w:sz w:val="28"/>
                <w:szCs w:val="28"/>
              </w:rPr>
              <w:t>3</w:t>
            </w:r>
          </w:hyperlink>
        </w:p>
        <w:p w14:paraId="3AA36A2E" w14:textId="5FF0C8E9" w:rsidR="002F6269" w:rsidRPr="00672738" w:rsidRDefault="00145B9F" w:rsidP="002F6269">
          <w:pPr>
            <w:pStyle w:val="2"/>
            <w:tabs>
              <w:tab w:val="right" w:leader="dot" w:pos="9628"/>
            </w:tabs>
            <w:rPr>
              <w:rFonts w:ascii="Times New Roman" w:hAnsi="Times New Roman" w:cs="Times New Roman"/>
              <w:noProof/>
              <w:sz w:val="28"/>
              <w:szCs w:val="28"/>
            </w:rPr>
          </w:pPr>
          <w:hyperlink w:anchor="_Toc69588157" w:history="1">
            <w:r w:rsidR="002F6269" w:rsidRPr="00672738">
              <w:rPr>
                <w:rStyle w:val="a5"/>
                <w:rFonts w:ascii="Times New Roman" w:hAnsi="Times New Roman" w:cs="Times New Roman"/>
                <w:noProof/>
                <w:sz w:val="28"/>
                <w:szCs w:val="28"/>
              </w:rPr>
              <w:t xml:space="preserve">Глава 1. </w:t>
            </w:r>
            <w:r w:rsidR="00BB51D1">
              <w:rPr>
                <w:rStyle w:val="a5"/>
                <w:rFonts w:ascii="Times New Roman" w:hAnsi="Times New Roman" w:cs="Times New Roman"/>
                <w:noProof/>
                <w:sz w:val="28"/>
                <w:szCs w:val="28"/>
              </w:rPr>
              <w:t>История</w:t>
            </w:r>
            <w:r w:rsidR="000F6F4E">
              <w:rPr>
                <w:rStyle w:val="a5"/>
                <w:rFonts w:ascii="Times New Roman" w:hAnsi="Times New Roman" w:cs="Times New Roman"/>
                <w:noProof/>
                <w:sz w:val="28"/>
                <w:szCs w:val="28"/>
              </w:rPr>
              <w:t xml:space="preserve"> социально-экономического развития Королевства Саудовская Аравия</w:t>
            </w:r>
            <w:r w:rsidR="000F6F4E">
              <w:rPr>
                <w:rFonts w:ascii="Times New Roman" w:hAnsi="Times New Roman" w:cs="Times New Roman"/>
                <w:noProof/>
                <w:webHidden/>
                <w:sz w:val="28"/>
                <w:szCs w:val="28"/>
              </w:rPr>
              <w:t>………………………………………………………………...</w:t>
            </w:r>
            <w:r w:rsidR="00EC5BFB">
              <w:rPr>
                <w:rFonts w:ascii="Times New Roman" w:hAnsi="Times New Roman" w:cs="Times New Roman"/>
                <w:noProof/>
                <w:webHidden/>
                <w:sz w:val="28"/>
                <w:szCs w:val="28"/>
              </w:rPr>
              <w:t>8</w:t>
            </w:r>
          </w:hyperlink>
        </w:p>
        <w:p w14:paraId="10CC580B" w14:textId="13FE82F7" w:rsidR="002F6269" w:rsidRPr="00672738" w:rsidRDefault="00145B9F" w:rsidP="002F6269">
          <w:pPr>
            <w:pStyle w:val="2"/>
            <w:tabs>
              <w:tab w:val="right" w:leader="dot" w:pos="9628"/>
            </w:tabs>
            <w:rPr>
              <w:rFonts w:ascii="Times New Roman" w:hAnsi="Times New Roman" w:cs="Times New Roman"/>
              <w:noProof/>
              <w:sz w:val="28"/>
              <w:szCs w:val="28"/>
            </w:rPr>
          </w:pPr>
          <w:hyperlink w:anchor="_Toc69588160" w:history="1">
            <w:r w:rsidR="002F6269" w:rsidRPr="00672738">
              <w:rPr>
                <w:rStyle w:val="a5"/>
                <w:rFonts w:ascii="Times New Roman" w:hAnsi="Times New Roman" w:cs="Times New Roman"/>
                <w:noProof/>
                <w:sz w:val="28"/>
                <w:szCs w:val="28"/>
              </w:rPr>
              <w:t>Глава 2. Особенности экономики Королевства Саудовская Аравия</w:t>
            </w:r>
            <w:r w:rsidR="002F6269" w:rsidRPr="00672738">
              <w:rPr>
                <w:rFonts w:ascii="Times New Roman" w:hAnsi="Times New Roman" w:cs="Times New Roman"/>
                <w:noProof/>
                <w:webHidden/>
                <w:sz w:val="28"/>
                <w:szCs w:val="28"/>
              </w:rPr>
              <w:tab/>
            </w:r>
            <w:r w:rsidR="00690ED5">
              <w:rPr>
                <w:rFonts w:ascii="Times New Roman" w:hAnsi="Times New Roman" w:cs="Times New Roman"/>
                <w:noProof/>
                <w:webHidden/>
                <w:sz w:val="28"/>
                <w:szCs w:val="28"/>
              </w:rPr>
              <w:t>18</w:t>
            </w:r>
          </w:hyperlink>
        </w:p>
        <w:p w14:paraId="0A5A5153" w14:textId="72D6D06B" w:rsidR="002F6269" w:rsidRPr="00672738" w:rsidRDefault="00145B9F" w:rsidP="002F6269">
          <w:pPr>
            <w:pStyle w:val="3"/>
            <w:tabs>
              <w:tab w:val="right" w:leader="dot" w:pos="9628"/>
            </w:tabs>
            <w:rPr>
              <w:rFonts w:ascii="Times New Roman" w:hAnsi="Times New Roman" w:cs="Times New Roman"/>
              <w:noProof/>
              <w:sz w:val="28"/>
              <w:szCs w:val="28"/>
            </w:rPr>
          </w:pPr>
          <w:hyperlink w:anchor="_Toc69588161" w:history="1">
            <w:r w:rsidR="002F6269" w:rsidRPr="00672738">
              <w:rPr>
                <w:rStyle w:val="a5"/>
                <w:rFonts w:ascii="Times New Roman" w:eastAsia="Times New Roman" w:hAnsi="Times New Roman" w:cs="Times New Roman"/>
                <w:noProof/>
                <w:sz w:val="28"/>
                <w:szCs w:val="28"/>
              </w:rPr>
              <w:t>2.1. Состояние саудовской экономики на современном этапе</w:t>
            </w:r>
            <w:r w:rsidR="002F6269" w:rsidRPr="00672738">
              <w:rPr>
                <w:rFonts w:ascii="Times New Roman" w:hAnsi="Times New Roman" w:cs="Times New Roman"/>
                <w:noProof/>
                <w:webHidden/>
                <w:sz w:val="28"/>
                <w:szCs w:val="28"/>
              </w:rPr>
              <w:tab/>
            </w:r>
            <w:r w:rsidR="00690ED5">
              <w:rPr>
                <w:rFonts w:ascii="Times New Roman" w:hAnsi="Times New Roman" w:cs="Times New Roman"/>
                <w:noProof/>
                <w:webHidden/>
                <w:sz w:val="28"/>
                <w:szCs w:val="28"/>
              </w:rPr>
              <w:t>18</w:t>
            </w:r>
          </w:hyperlink>
        </w:p>
        <w:p w14:paraId="45EEA0E3" w14:textId="154AEE37" w:rsidR="002F6269" w:rsidRPr="00672738" w:rsidRDefault="00145B9F" w:rsidP="002F6269">
          <w:pPr>
            <w:pStyle w:val="3"/>
            <w:tabs>
              <w:tab w:val="right" w:leader="dot" w:pos="9628"/>
            </w:tabs>
            <w:rPr>
              <w:rFonts w:ascii="Times New Roman" w:hAnsi="Times New Roman" w:cs="Times New Roman"/>
              <w:noProof/>
              <w:sz w:val="28"/>
              <w:szCs w:val="28"/>
            </w:rPr>
          </w:pPr>
          <w:hyperlink w:anchor="_Toc69588162" w:history="1">
            <w:r w:rsidR="002F6269" w:rsidRPr="00672738">
              <w:rPr>
                <w:rStyle w:val="a5"/>
                <w:rFonts w:ascii="Times New Roman" w:eastAsia="Times New Roman" w:hAnsi="Times New Roman" w:cs="Times New Roman"/>
                <w:noProof/>
                <w:sz w:val="28"/>
                <w:szCs w:val="28"/>
              </w:rPr>
              <w:t>2.2. Ключевые вызовы для саудовской экономики</w:t>
            </w:r>
            <w:r w:rsidR="002F6269" w:rsidRPr="00672738">
              <w:rPr>
                <w:rFonts w:ascii="Times New Roman" w:hAnsi="Times New Roman" w:cs="Times New Roman"/>
                <w:noProof/>
                <w:webHidden/>
                <w:sz w:val="28"/>
                <w:szCs w:val="28"/>
              </w:rPr>
              <w:tab/>
            </w:r>
            <w:r w:rsidR="00690ED5">
              <w:rPr>
                <w:rFonts w:ascii="Times New Roman" w:hAnsi="Times New Roman" w:cs="Times New Roman"/>
                <w:noProof/>
                <w:webHidden/>
                <w:sz w:val="28"/>
                <w:szCs w:val="28"/>
              </w:rPr>
              <w:t>25</w:t>
            </w:r>
          </w:hyperlink>
        </w:p>
        <w:p w14:paraId="6E9F0618" w14:textId="4C4ECD24" w:rsidR="002F6269" w:rsidRDefault="00145B9F" w:rsidP="002F6269">
          <w:pPr>
            <w:pStyle w:val="2"/>
            <w:tabs>
              <w:tab w:val="right" w:leader="dot" w:pos="9628"/>
            </w:tabs>
            <w:rPr>
              <w:rFonts w:ascii="Times New Roman" w:hAnsi="Times New Roman" w:cs="Times New Roman"/>
              <w:noProof/>
              <w:sz w:val="28"/>
              <w:szCs w:val="28"/>
            </w:rPr>
          </w:pPr>
          <w:hyperlink w:anchor="_Toc69588163" w:history="1">
            <w:r w:rsidR="002F6269" w:rsidRPr="00672738">
              <w:rPr>
                <w:rStyle w:val="a5"/>
                <w:rFonts w:ascii="Times New Roman" w:hAnsi="Times New Roman" w:cs="Times New Roman"/>
                <w:noProof/>
                <w:sz w:val="28"/>
                <w:szCs w:val="28"/>
              </w:rPr>
              <w:t>Глава 3. Особенности стратегии «Саудовское Видение 2030»</w:t>
            </w:r>
            <w:r w:rsidR="002F6269" w:rsidRPr="00672738">
              <w:rPr>
                <w:rFonts w:ascii="Times New Roman" w:hAnsi="Times New Roman" w:cs="Times New Roman"/>
                <w:noProof/>
                <w:webHidden/>
                <w:sz w:val="28"/>
                <w:szCs w:val="28"/>
              </w:rPr>
              <w:tab/>
            </w:r>
            <w:r w:rsidR="00A061C9">
              <w:rPr>
                <w:rFonts w:ascii="Times New Roman" w:hAnsi="Times New Roman" w:cs="Times New Roman"/>
                <w:noProof/>
                <w:webHidden/>
                <w:sz w:val="28"/>
                <w:szCs w:val="28"/>
              </w:rPr>
              <w:t>34</w:t>
            </w:r>
          </w:hyperlink>
        </w:p>
        <w:p w14:paraId="0620B73F" w14:textId="1ED6256F" w:rsidR="00FD6805" w:rsidRPr="00FD6805" w:rsidRDefault="00FD6805" w:rsidP="00FD6805">
          <w:pPr>
            <w:rPr>
              <w:sz w:val="28"/>
              <w:szCs w:val="28"/>
              <w:lang w:val="ru-RU" w:eastAsia="ru-RU"/>
            </w:rPr>
          </w:pPr>
          <w:r>
            <w:rPr>
              <w:sz w:val="28"/>
              <w:szCs w:val="28"/>
              <w:lang w:val="ru-RU" w:eastAsia="ru-RU"/>
            </w:rPr>
            <w:t xml:space="preserve">   Заключение………………………………………………………………………. 44</w:t>
          </w:r>
        </w:p>
        <w:p w14:paraId="4685B897" w14:textId="0388AC7C" w:rsidR="00A061C9" w:rsidRPr="00FD6805" w:rsidRDefault="00145B9F" w:rsidP="00FD6805">
          <w:pPr>
            <w:pStyle w:val="2"/>
            <w:tabs>
              <w:tab w:val="right" w:leader="dot" w:pos="9628"/>
            </w:tabs>
            <w:rPr>
              <w:rFonts w:ascii="Times New Roman" w:hAnsi="Times New Roman" w:cs="Times New Roman"/>
              <w:noProof/>
              <w:sz w:val="28"/>
              <w:szCs w:val="28"/>
            </w:rPr>
          </w:pPr>
          <w:hyperlink w:anchor="_Toc69588164" w:history="1">
            <w:r w:rsidR="002F6269" w:rsidRPr="00672738">
              <w:rPr>
                <w:rStyle w:val="a5"/>
                <w:rFonts w:ascii="Times New Roman" w:hAnsi="Times New Roman" w:cs="Times New Roman"/>
                <w:noProof/>
                <w:sz w:val="28"/>
                <w:szCs w:val="28"/>
              </w:rPr>
              <w:t>Список использованной литературы</w:t>
            </w:r>
            <w:r w:rsidR="002F6269" w:rsidRPr="00672738">
              <w:rPr>
                <w:rFonts w:ascii="Times New Roman" w:hAnsi="Times New Roman" w:cs="Times New Roman"/>
                <w:noProof/>
                <w:webHidden/>
                <w:sz w:val="28"/>
                <w:szCs w:val="28"/>
              </w:rPr>
              <w:tab/>
            </w:r>
            <w:r w:rsidR="00FD6805">
              <w:rPr>
                <w:rFonts w:ascii="Times New Roman" w:hAnsi="Times New Roman" w:cs="Times New Roman"/>
                <w:noProof/>
                <w:webHidden/>
                <w:sz w:val="28"/>
                <w:szCs w:val="28"/>
              </w:rPr>
              <w:t>47</w:t>
            </w:r>
          </w:hyperlink>
        </w:p>
        <w:p w14:paraId="0F1889D9" w14:textId="12EEFF63" w:rsidR="00A061C9" w:rsidRDefault="00A061C9" w:rsidP="00A061C9">
          <w:pPr>
            <w:rPr>
              <w:sz w:val="28"/>
              <w:szCs w:val="28"/>
              <w:lang w:val="ru-RU" w:eastAsia="ru-RU"/>
            </w:rPr>
          </w:pPr>
          <w:r>
            <w:rPr>
              <w:sz w:val="28"/>
              <w:szCs w:val="28"/>
              <w:lang w:val="ru-RU" w:eastAsia="ru-RU"/>
            </w:rPr>
            <w:t xml:space="preserve">   Приложение №1…………………………………………………………………. 56</w:t>
          </w:r>
        </w:p>
        <w:p w14:paraId="75C83774" w14:textId="3D7EB92B" w:rsidR="00A061C9" w:rsidRDefault="00A061C9" w:rsidP="00A061C9">
          <w:pPr>
            <w:rPr>
              <w:sz w:val="28"/>
              <w:szCs w:val="28"/>
              <w:lang w:val="ru-RU" w:eastAsia="ru-RU"/>
            </w:rPr>
          </w:pPr>
          <w:r>
            <w:rPr>
              <w:sz w:val="28"/>
              <w:szCs w:val="28"/>
              <w:lang w:val="ru-RU" w:eastAsia="ru-RU"/>
            </w:rPr>
            <w:t xml:space="preserve">   Приложение №2…………………………………………………………………. 57</w:t>
          </w:r>
        </w:p>
        <w:p w14:paraId="41927BF7" w14:textId="5D20D42F" w:rsidR="00A061C9" w:rsidRDefault="00A061C9" w:rsidP="00A061C9">
          <w:pPr>
            <w:rPr>
              <w:sz w:val="28"/>
              <w:szCs w:val="28"/>
              <w:lang w:val="ru-RU" w:eastAsia="ru-RU"/>
            </w:rPr>
          </w:pPr>
          <w:r>
            <w:rPr>
              <w:sz w:val="28"/>
              <w:szCs w:val="28"/>
              <w:lang w:val="ru-RU" w:eastAsia="ru-RU"/>
            </w:rPr>
            <w:t xml:space="preserve">   Приложение №3…………………………………………………………………. 58</w:t>
          </w:r>
        </w:p>
        <w:p w14:paraId="4F78F068" w14:textId="5047C06C" w:rsidR="00A061C9" w:rsidRPr="00A061C9" w:rsidRDefault="00A061C9" w:rsidP="00A061C9">
          <w:pPr>
            <w:rPr>
              <w:sz w:val="28"/>
              <w:szCs w:val="28"/>
              <w:lang w:val="ru-RU" w:eastAsia="ru-RU"/>
            </w:rPr>
          </w:pPr>
          <w:r>
            <w:rPr>
              <w:sz w:val="28"/>
              <w:szCs w:val="28"/>
              <w:lang w:val="ru-RU" w:eastAsia="ru-RU"/>
            </w:rPr>
            <w:t xml:space="preserve">   Приложение №4…………………………………………………………………. 59</w:t>
          </w:r>
        </w:p>
        <w:p w14:paraId="2136D2E6" w14:textId="77777777" w:rsidR="002F6269" w:rsidRDefault="002F6269" w:rsidP="002F6269">
          <w:pPr>
            <w:rPr>
              <w:b/>
              <w:bCs/>
              <w:sz w:val="28"/>
              <w:szCs w:val="28"/>
            </w:rPr>
          </w:pPr>
          <w:r w:rsidRPr="00672738">
            <w:rPr>
              <w:sz w:val="28"/>
              <w:szCs w:val="28"/>
            </w:rPr>
            <w:fldChar w:fldCharType="end"/>
          </w:r>
        </w:p>
      </w:sdtContent>
    </w:sdt>
    <w:p w14:paraId="124C7320" w14:textId="77777777" w:rsidR="002F6269" w:rsidRDefault="002F6269" w:rsidP="002F6269">
      <w:pPr>
        <w:widowControl w:val="0"/>
        <w:autoSpaceDE w:val="0"/>
        <w:autoSpaceDN w:val="0"/>
        <w:spacing w:line="360" w:lineRule="auto"/>
        <w:ind w:firstLine="340"/>
        <w:jc w:val="center"/>
        <w:rPr>
          <w:sz w:val="28"/>
          <w:szCs w:val="28"/>
          <w:lang w:val="ru-RU"/>
        </w:rPr>
      </w:pPr>
    </w:p>
    <w:p w14:paraId="25E83CF9" w14:textId="77777777" w:rsidR="002F6269" w:rsidRDefault="002F6269" w:rsidP="002F6269">
      <w:pPr>
        <w:widowControl w:val="0"/>
        <w:autoSpaceDE w:val="0"/>
        <w:autoSpaceDN w:val="0"/>
        <w:spacing w:line="360" w:lineRule="auto"/>
        <w:ind w:firstLine="340"/>
        <w:jc w:val="center"/>
        <w:rPr>
          <w:sz w:val="28"/>
          <w:szCs w:val="28"/>
          <w:lang w:val="ru-RU"/>
        </w:rPr>
      </w:pPr>
    </w:p>
    <w:p w14:paraId="5ABE073F"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4728E071"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06371FC1"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0BC9D448"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58E1853A"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5EC0EF50"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2AA9C9D3"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4EB05D7F"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5EFFB3AA"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129C7B7E"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3EF61B4C" w14:textId="01F0C2DD" w:rsidR="006A165B" w:rsidRPr="00E03E4D" w:rsidRDefault="006A165B" w:rsidP="008079FA">
      <w:pPr>
        <w:pStyle w:val="a6"/>
        <w:spacing w:line="360" w:lineRule="auto"/>
        <w:rPr>
          <w:rFonts w:ascii="Times New Roman" w:eastAsia="Times New Roman" w:hAnsi="Times New Roman" w:cs="Times New Roman"/>
          <w:b/>
          <w:bCs/>
          <w:sz w:val="28"/>
          <w:szCs w:val="28"/>
        </w:rPr>
      </w:pPr>
    </w:p>
    <w:p w14:paraId="0C70367C" w14:textId="00358301" w:rsidR="00F14C2B" w:rsidRPr="00E03E4D" w:rsidRDefault="00F14C2B" w:rsidP="008079FA">
      <w:pPr>
        <w:pStyle w:val="a6"/>
        <w:spacing w:line="360" w:lineRule="auto"/>
        <w:rPr>
          <w:rFonts w:ascii="Times New Roman" w:eastAsia="Times New Roman" w:hAnsi="Times New Roman" w:cs="Times New Roman"/>
          <w:b/>
          <w:bCs/>
          <w:sz w:val="28"/>
          <w:szCs w:val="28"/>
        </w:rPr>
      </w:pPr>
    </w:p>
    <w:p w14:paraId="1FEF7D81" w14:textId="41AE83EC" w:rsidR="00E14FA7" w:rsidRPr="00E03E4D" w:rsidRDefault="00E14FA7" w:rsidP="008079FA">
      <w:pPr>
        <w:pStyle w:val="a6"/>
        <w:spacing w:line="360" w:lineRule="auto"/>
        <w:rPr>
          <w:rFonts w:ascii="Times New Roman" w:eastAsia="Times New Roman" w:hAnsi="Times New Roman" w:cs="Times New Roman"/>
          <w:b/>
          <w:bCs/>
          <w:sz w:val="28"/>
          <w:szCs w:val="28"/>
        </w:rPr>
      </w:pPr>
    </w:p>
    <w:p w14:paraId="5F07D697" w14:textId="4AC0413C" w:rsidR="00E14FA7" w:rsidRPr="00E03E4D" w:rsidRDefault="00E14FA7" w:rsidP="008079FA">
      <w:pPr>
        <w:pStyle w:val="a6"/>
        <w:spacing w:line="360" w:lineRule="auto"/>
        <w:rPr>
          <w:rFonts w:ascii="Times New Roman" w:eastAsia="Times New Roman" w:hAnsi="Times New Roman" w:cs="Times New Roman"/>
          <w:b/>
          <w:bCs/>
          <w:sz w:val="28"/>
          <w:szCs w:val="28"/>
        </w:rPr>
      </w:pPr>
    </w:p>
    <w:p w14:paraId="3D77D650" w14:textId="6BADD73C" w:rsidR="000F6F4E" w:rsidRDefault="000F6F4E" w:rsidP="008079FA">
      <w:pPr>
        <w:pStyle w:val="a6"/>
        <w:spacing w:line="360" w:lineRule="auto"/>
        <w:rPr>
          <w:rFonts w:ascii="Times New Roman" w:eastAsia="Times New Roman" w:hAnsi="Times New Roman" w:cs="Times New Roman"/>
          <w:b/>
          <w:bCs/>
          <w:sz w:val="28"/>
          <w:szCs w:val="28"/>
        </w:rPr>
      </w:pPr>
    </w:p>
    <w:p w14:paraId="0726F723" w14:textId="77777777" w:rsidR="00A061C9" w:rsidRPr="00E03E4D" w:rsidRDefault="00A061C9" w:rsidP="008079FA">
      <w:pPr>
        <w:pStyle w:val="a6"/>
        <w:spacing w:line="360" w:lineRule="auto"/>
        <w:rPr>
          <w:rFonts w:ascii="Times New Roman" w:eastAsia="Times New Roman" w:hAnsi="Times New Roman" w:cs="Times New Roman"/>
          <w:b/>
          <w:bCs/>
          <w:sz w:val="28"/>
          <w:szCs w:val="28"/>
        </w:rPr>
      </w:pPr>
    </w:p>
    <w:p w14:paraId="3979E8BF" w14:textId="77777777" w:rsidR="001616E6" w:rsidRPr="00E03E4D" w:rsidRDefault="00E76BFE">
      <w:pPr>
        <w:pStyle w:val="a6"/>
        <w:spacing w:line="360" w:lineRule="auto"/>
        <w:jc w:val="center"/>
        <w:rPr>
          <w:rFonts w:ascii="Times New Roman" w:eastAsia="Times New Roman" w:hAnsi="Times New Roman" w:cs="Times New Roman"/>
          <w:b/>
          <w:bCs/>
          <w:sz w:val="28"/>
          <w:szCs w:val="28"/>
        </w:rPr>
      </w:pPr>
      <w:r w:rsidRPr="00E03E4D">
        <w:rPr>
          <w:rFonts w:ascii="Times New Roman" w:hAnsi="Times New Roman" w:cs="Times New Roman"/>
          <w:b/>
          <w:bCs/>
          <w:sz w:val="28"/>
          <w:szCs w:val="28"/>
        </w:rPr>
        <w:lastRenderedPageBreak/>
        <w:t>Введение</w:t>
      </w:r>
    </w:p>
    <w:p w14:paraId="14E2BFBB"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7C09F799" w14:textId="77777777" w:rsidR="00E32AE2" w:rsidRPr="002E195B" w:rsidRDefault="00E76BFE" w:rsidP="00E32AE2">
      <w:pPr>
        <w:pStyle w:val="a6"/>
        <w:spacing w:line="360" w:lineRule="auto"/>
        <w:jc w:val="both"/>
        <w:rPr>
          <w:rFonts w:ascii="Times New Roman" w:hAnsi="Times New Roman" w:cs="Times New Roman"/>
          <w:sz w:val="28"/>
          <w:szCs w:val="28"/>
          <w:lang w:bidi="ar-QA"/>
        </w:rPr>
      </w:pPr>
      <w:r w:rsidRPr="00E03E4D">
        <w:rPr>
          <w:rFonts w:ascii="Times New Roman" w:eastAsia="Times New Roman" w:hAnsi="Times New Roman" w:cs="Times New Roman"/>
          <w:sz w:val="28"/>
          <w:szCs w:val="28"/>
        </w:rPr>
        <w:tab/>
      </w:r>
      <w:bookmarkStart w:id="0" w:name="_Hlk73285571"/>
      <w:r w:rsidR="00E32AE2" w:rsidRPr="00E03E4D">
        <w:rPr>
          <w:rFonts w:ascii="Times New Roman" w:hAnsi="Times New Roman" w:cs="Times New Roman"/>
          <w:sz w:val="28"/>
          <w:szCs w:val="28"/>
        </w:rPr>
        <w:t xml:space="preserve">Королевство Саудовская Аравия – государство, занимающее большую часть Аравийского полуострова, обладающее не только уникальным географическим положением на пересечении Азии и Африки, но также уникальным культурным статусом: именно на территории современной Саудовской </w:t>
      </w:r>
      <w:r w:rsidR="00E32AE2" w:rsidRPr="002E195B">
        <w:rPr>
          <w:rFonts w:ascii="Times New Roman" w:hAnsi="Times New Roman" w:cs="Times New Roman"/>
          <w:sz w:val="28"/>
          <w:szCs w:val="28"/>
        </w:rPr>
        <w:t xml:space="preserve">Аравии зародился ислам, именно там расположены Мекка и Медина, два священных для всех мусульман города. После того, как в конце 1930-х гг. на территории королевства были обнаружены колоссальные запасы нефти, экономика страны попала в зависимость от «черного золота», сохранившуюся до настоящего времени. </w:t>
      </w:r>
      <w:r w:rsidR="00E32AE2" w:rsidRPr="002E195B">
        <w:rPr>
          <w:rFonts w:ascii="Times New Roman" w:hAnsi="Times New Roman" w:cs="Times New Roman"/>
          <w:sz w:val="28"/>
          <w:szCs w:val="28"/>
          <w:lang w:bidi="ar-QA"/>
        </w:rPr>
        <w:t xml:space="preserve">Попытке нынешнего саудовского руководства диверсифицировать экономику королевства и снизить зависимость от углеводородных ресурсов в рамках стратегии «Саудовское Видение 2030» посвящено данное магистерское исследование. </w:t>
      </w:r>
    </w:p>
    <w:p w14:paraId="256CADBB" w14:textId="77777777" w:rsidR="00E32AE2" w:rsidRPr="002E195B" w:rsidRDefault="00E32AE2" w:rsidP="00E32AE2">
      <w:pPr>
        <w:pStyle w:val="a6"/>
        <w:spacing w:line="360" w:lineRule="auto"/>
        <w:jc w:val="both"/>
        <w:rPr>
          <w:rFonts w:ascii="Times New Roman" w:hAnsi="Times New Roman" w:cs="Times New Roman"/>
          <w:sz w:val="28"/>
          <w:szCs w:val="28"/>
          <w:lang w:bidi="ar-QA"/>
        </w:rPr>
      </w:pPr>
      <w:r w:rsidRPr="002E195B">
        <w:rPr>
          <w:rFonts w:ascii="Times New Roman" w:hAnsi="Times New Roman" w:cs="Times New Roman"/>
          <w:sz w:val="28"/>
          <w:szCs w:val="28"/>
          <w:lang w:bidi="ar-QA"/>
        </w:rPr>
        <w:tab/>
      </w:r>
      <w:r w:rsidRPr="002E195B">
        <w:rPr>
          <w:rFonts w:ascii="Times New Roman" w:hAnsi="Times New Roman" w:cs="Times New Roman"/>
          <w:b/>
          <w:bCs/>
          <w:sz w:val="28"/>
          <w:szCs w:val="28"/>
          <w:lang w:bidi="ar-QA"/>
        </w:rPr>
        <w:t>Актуальность темы исследования</w:t>
      </w:r>
      <w:r w:rsidRPr="002E195B">
        <w:rPr>
          <w:rFonts w:ascii="Times New Roman" w:hAnsi="Times New Roman" w:cs="Times New Roman"/>
          <w:sz w:val="28"/>
          <w:szCs w:val="28"/>
          <w:lang w:bidi="ar-QA"/>
        </w:rPr>
        <w:t xml:space="preserve"> обусловлена тем, что Саудовская Аравия является одной из крупнейших экономик не только Ближнего Востока, но и всего мира. Изучение реализации проекта преобразований, происходящих в королевстве, являющимся важной частью мировой экономики, входящим в число стран «Большой двадцатки» (</w:t>
      </w:r>
      <w:r w:rsidRPr="002E195B">
        <w:rPr>
          <w:rFonts w:ascii="Times New Roman" w:hAnsi="Times New Roman" w:cs="Times New Roman"/>
          <w:sz w:val="28"/>
          <w:szCs w:val="28"/>
          <w:lang w:val="en-US" w:bidi="ar-QA"/>
        </w:rPr>
        <w:t>G</w:t>
      </w:r>
      <w:r w:rsidRPr="002E195B">
        <w:rPr>
          <w:rFonts w:ascii="Times New Roman" w:hAnsi="Times New Roman" w:cs="Times New Roman"/>
          <w:sz w:val="28"/>
          <w:szCs w:val="28"/>
          <w:lang w:bidi="ar-QA"/>
        </w:rPr>
        <w:t>-20), способствует формированию представления об общем состоянии ближневосточной экономики. Попытка рассмотреть перспективы проекта реформ «Саудовское Видение 2030» в ближайшем будущем с опорой на опыт уже состоявшихся преобразований ряда соседних стран региона позволит предсказать наиболее перспективные направления развития саудовской экономики, которые неизбежно окажут влияние на политические и социальные процессы в королевстве в ближайшие десятилетия.</w:t>
      </w:r>
    </w:p>
    <w:p w14:paraId="5551B03B" w14:textId="6DCCC299" w:rsidR="00E32AE2" w:rsidRPr="002E195B" w:rsidRDefault="00E32AE2" w:rsidP="00E32AE2">
      <w:pPr>
        <w:spacing w:line="360" w:lineRule="auto"/>
        <w:jc w:val="both"/>
        <w:rPr>
          <w:sz w:val="28"/>
          <w:szCs w:val="28"/>
          <w:lang w:val="ru-RU"/>
        </w:rPr>
      </w:pPr>
      <w:r w:rsidRPr="002E195B">
        <w:rPr>
          <w:b/>
          <w:bCs/>
          <w:sz w:val="28"/>
          <w:szCs w:val="28"/>
          <w:lang w:val="ru-RU"/>
        </w:rPr>
        <w:tab/>
      </w:r>
      <w:r w:rsidR="00E03E4D" w:rsidRPr="002E195B">
        <w:rPr>
          <w:b/>
          <w:bCs/>
          <w:sz w:val="28"/>
          <w:szCs w:val="28"/>
          <w:lang w:val="ru-RU"/>
        </w:rPr>
        <w:t xml:space="preserve">Степень разработанности темы и новизна. </w:t>
      </w:r>
      <w:r w:rsidR="00E03E4D" w:rsidRPr="002E195B">
        <w:rPr>
          <w:sz w:val="28"/>
          <w:szCs w:val="28"/>
          <w:lang w:val="ru-RU"/>
        </w:rPr>
        <w:t xml:space="preserve">Ввиду того, что реализация стратегии «Саудовское Видение 2030» происходит в настоящее время и находится под воздействием таких внешних факторов, как, например, падение цен на нефть и пандемия </w:t>
      </w:r>
      <w:r w:rsidR="00E03E4D" w:rsidRPr="002E195B">
        <w:rPr>
          <w:sz w:val="28"/>
          <w:szCs w:val="28"/>
        </w:rPr>
        <w:t>Covid</w:t>
      </w:r>
      <w:r w:rsidR="00E03E4D" w:rsidRPr="002E195B">
        <w:rPr>
          <w:sz w:val="28"/>
          <w:szCs w:val="28"/>
          <w:lang w:val="ru-RU"/>
        </w:rPr>
        <w:t xml:space="preserve">-19, данные, необходимые для анализа </w:t>
      </w:r>
      <w:r w:rsidR="00E03E4D" w:rsidRPr="002E195B">
        <w:rPr>
          <w:sz w:val="28"/>
          <w:szCs w:val="28"/>
          <w:lang w:val="ru-RU"/>
        </w:rPr>
        <w:lastRenderedPageBreak/>
        <w:t>рассматриваемых преобразований практически постоянно обновляются и уточняются. В трудах зарубежных исследователей анализ основных положений программного документа «Саудовского Видения 2030», а также конкретных мер, предпринимаемых руководством страны в настоящий момент представлен достаточно подробно, однако ввиду постоянно изменяющихся обстоятельств, политических и социально-экономических вызовов, с которыми приходится сталкиваться королевству, список полноценных объемных трудов по данному вопросу пока что представляется весьма ограниченным. Таким образом, можно говорить о новизне и низкой степени разработанности данной темы.</w:t>
      </w:r>
    </w:p>
    <w:p w14:paraId="39E2A458" w14:textId="7AB2CC0D" w:rsidR="00E32AE2" w:rsidRPr="00E03E4D" w:rsidRDefault="00E32AE2" w:rsidP="00E32AE2">
      <w:pPr>
        <w:spacing w:line="360" w:lineRule="auto"/>
        <w:jc w:val="both"/>
        <w:rPr>
          <w:sz w:val="28"/>
          <w:szCs w:val="28"/>
          <w:lang w:val="ru-RU"/>
        </w:rPr>
      </w:pPr>
      <w:r w:rsidRPr="002E195B">
        <w:rPr>
          <w:sz w:val="28"/>
          <w:szCs w:val="28"/>
          <w:lang w:val="ru-RU"/>
        </w:rPr>
        <w:tab/>
      </w:r>
      <w:r w:rsidRPr="002E195B">
        <w:rPr>
          <w:b/>
          <w:bCs/>
          <w:sz w:val="28"/>
          <w:szCs w:val="28"/>
          <w:lang w:val="ru-RU"/>
        </w:rPr>
        <w:t>Хронологические рамки исследования.</w:t>
      </w:r>
      <w:r w:rsidRPr="002E195B">
        <w:rPr>
          <w:sz w:val="28"/>
          <w:szCs w:val="28"/>
          <w:lang w:val="ru-RU"/>
        </w:rPr>
        <w:t xml:space="preserve"> Хронологические рамки работы охватывают период с 2016 г., когда саудовское</w:t>
      </w:r>
      <w:r w:rsidRPr="00E03E4D">
        <w:rPr>
          <w:sz w:val="28"/>
          <w:szCs w:val="28"/>
          <w:lang w:val="ru-RU"/>
        </w:rPr>
        <w:t xml:space="preserve"> руководство объявило о начале реализации стратегии «Саудовское Видение 2030», по настоящее время. Также в рамках исторического обзора затрагивается период с 193</w:t>
      </w:r>
      <w:r w:rsidR="0015413C">
        <w:rPr>
          <w:sz w:val="28"/>
          <w:szCs w:val="28"/>
          <w:lang w:val="ru-RU"/>
        </w:rPr>
        <w:t>8</w:t>
      </w:r>
      <w:r w:rsidRPr="00E03E4D">
        <w:rPr>
          <w:sz w:val="28"/>
          <w:szCs w:val="28"/>
          <w:lang w:val="ru-RU"/>
        </w:rPr>
        <w:t xml:space="preserve"> г., когда на территории Саудовской Аравии были обнаружены колоссальные запасы нефти, до сегодняшнего дня. Помимо этого, предпринята попытка рассмотреть перспективы реализации данного проекта преобразований в ближайшем будущем.</w:t>
      </w:r>
    </w:p>
    <w:p w14:paraId="46C7A6CD" w14:textId="77777777" w:rsidR="00E32AE2" w:rsidRPr="00E03E4D" w:rsidRDefault="00E32AE2" w:rsidP="00E32AE2">
      <w:pPr>
        <w:spacing w:line="360" w:lineRule="auto"/>
        <w:jc w:val="both"/>
        <w:rPr>
          <w:sz w:val="28"/>
          <w:szCs w:val="28"/>
          <w:lang w:val="ru-RU"/>
        </w:rPr>
      </w:pPr>
      <w:r w:rsidRPr="00E03E4D">
        <w:rPr>
          <w:sz w:val="28"/>
          <w:szCs w:val="28"/>
          <w:lang w:val="ru-RU"/>
        </w:rPr>
        <w:tab/>
      </w:r>
      <w:r w:rsidRPr="00E03E4D">
        <w:rPr>
          <w:b/>
          <w:bCs/>
          <w:sz w:val="28"/>
          <w:szCs w:val="28"/>
          <w:lang w:val="ru-RU"/>
        </w:rPr>
        <w:t>Объектом</w:t>
      </w:r>
      <w:r w:rsidRPr="00E03E4D">
        <w:rPr>
          <w:sz w:val="28"/>
          <w:szCs w:val="28"/>
          <w:lang w:val="ru-RU"/>
        </w:rPr>
        <w:t xml:space="preserve"> данного исследования является Королевство Саудовская Аравия, а </w:t>
      </w:r>
      <w:r w:rsidRPr="00E03E4D">
        <w:rPr>
          <w:b/>
          <w:bCs/>
          <w:sz w:val="28"/>
          <w:szCs w:val="28"/>
          <w:lang w:val="ru-RU"/>
        </w:rPr>
        <w:t>предметом</w:t>
      </w:r>
      <w:r w:rsidRPr="00E03E4D">
        <w:rPr>
          <w:sz w:val="28"/>
          <w:szCs w:val="28"/>
          <w:lang w:val="ru-RU"/>
        </w:rPr>
        <w:t xml:space="preserve"> – проект реформ «Саудовское Видение 2030», его предыстория и наиболее вероятные перспективы реализации в ближайшие годы.</w:t>
      </w:r>
    </w:p>
    <w:p w14:paraId="7456D059" w14:textId="77777777" w:rsidR="00E32AE2" w:rsidRPr="00E03E4D" w:rsidRDefault="00E32AE2" w:rsidP="00E32AE2">
      <w:pPr>
        <w:spacing w:line="360" w:lineRule="auto"/>
        <w:jc w:val="both"/>
        <w:rPr>
          <w:sz w:val="28"/>
          <w:szCs w:val="28"/>
        </w:rPr>
      </w:pPr>
      <w:r w:rsidRPr="00E03E4D">
        <w:rPr>
          <w:sz w:val="28"/>
          <w:szCs w:val="28"/>
          <w:lang w:val="ru-RU"/>
        </w:rPr>
        <w:tab/>
      </w:r>
      <w:r w:rsidRPr="00E03E4D">
        <w:rPr>
          <w:b/>
          <w:bCs/>
          <w:sz w:val="28"/>
          <w:szCs w:val="28"/>
          <w:lang w:val="ru-RU"/>
        </w:rPr>
        <w:t>Целью</w:t>
      </w:r>
      <w:r w:rsidRPr="00E03E4D">
        <w:rPr>
          <w:sz w:val="28"/>
          <w:szCs w:val="28"/>
          <w:lang w:val="ru-RU"/>
        </w:rPr>
        <w:t xml:space="preserve"> работы является исследование стратегии по снижению экономической зависимости королевства от углеводородных ресурсов и развитию принципиально новых отраслей экономики «Саудовское Видение 2030». </w:t>
      </w:r>
      <w:proofErr w:type="spellStart"/>
      <w:r w:rsidRPr="00E03E4D">
        <w:rPr>
          <w:sz w:val="28"/>
          <w:szCs w:val="28"/>
        </w:rPr>
        <w:t>Исходя</w:t>
      </w:r>
      <w:proofErr w:type="spellEnd"/>
      <w:r w:rsidRPr="00E03E4D">
        <w:rPr>
          <w:sz w:val="28"/>
          <w:szCs w:val="28"/>
        </w:rPr>
        <w:t xml:space="preserve"> </w:t>
      </w:r>
      <w:proofErr w:type="spellStart"/>
      <w:r w:rsidRPr="00E03E4D">
        <w:rPr>
          <w:sz w:val="28"/>
          <w:szCs w:val="28"/>
        </w:rPr>
        <w:t>из</w:t>
      </w:r>
      <w:proofErr w:type="spellEnd"/>
      <w:r w:rsidRPr="00E03E4D">
        <w:rPr>
          <w:sz w:val="28"/>
          <w:szCs w:val="28"/>
        </w:rPr>
        <w:t xml:space="preserve"> </w:t>
      </w:r>
      <w:proofErr w:type="spellStart"/>
      <w:r w:rsidRPr="00E03E4D">
        <w:rPr>
          <w:sz w:val="28"/>
          <w:szCs w:val="28"/>
        </w:rPr>
        <w:t>цели</w:t>
      </w:r>
      <w:proofErr w:type="spellEnd"/>
      <w:r w:rsidRPr="00E03E4D">
        <w:rPr>
          <w:sz w:val="28"/>
          <w:szCs w:val="28"/>
        </w:rPr>
        <w:t xml:space="preserve"> </w:t>
      </w:r>
      <w:proofErr w:type="spellStart"/>
      <w:r w:rsidRPr="00E03E4D">
        <w:rPr>
          <w:sz w:val="28"/>
          <w:szCs w:val="28"/>
        </w:rPr>
        <w:t>работы</w:t>
      </w:r>
      <w:proofErr w:type="spellEnd"/>
      <w:r w:rsidRPr="00E03E4D">
        <w:rPr>
          <w:sz w:val="28"/>
          <w:szCs w:val="28"/>
        </w:rPr>
        <w:t xml:space="preserve">, </w:t>
      </w:r>
      <w:proofErr w:type="spellStart"/>
      <w:r w:rsidRPr="00E03E4D">
        <w:rPr>
          <w:sz w:val="28"/>
          <w:szCs w:val="28"/>
        </w:rPr>
        <w:t>ставятся</w:t>
      </w:r>
      <w:proofErr w:type="spellEnd"/>
      <w:r w:rsidRPr="00E03E4D">
        <w:rPr>
          <w:sz w:val="28"/>
          <w:szCs w:val="28"/>
        </w:rPr>
        <w:t xml:space="preserve"> </w:t>
      </w:r>
      <w:proofErr w:type="spellStart"/>
      <w:r w:rsidRPr="00E03E4D">
        <w:rPr>
          <w:sz w:val="28"/>
          <w:szCs w:val="28"/>
        </w:rPr>
        <w:t>следующие</w:t>
      </w:r>
      <w:proofErr w:type="spellEnd"/>
      <w:r w:rsidRPr="00E03E4D">
        <w:rPr>
          <w:sz w:val="28"/>
          <w:szCs w:val="28"/>
        </w:rPr>
        <w:t xml:space="preserve"> </w:t>
      </w:r>
      <w:proofErr w:type="spellStart"/>
      <w:r w:rsidRPr="00E03E4D">
        <w:rPr>
          <w:b/>
          <w:bCs/>
          <w:sz w:val="28"/>
          <w:szCs w:val="28"/>
        </w:rPr>
        <w:t>задачи</w:t>
      </w:r>
      <w:proofErr w:type="spellEnd"/>
      <w:r w:rsidRPr="00E03E4D">
        <w:rPr>
          <w:sz w:val="28"/>
          <w:szCs w:val="28"/>
        </w:rPr>
        <w:t>:</w:t>
      </w:r>
    </w:p>
    <w:p w14:paraId="4183EA48" w14:textId="26D08A85" w:rsidR="00E32AE2" w:rsidRPr="00E03E4D" w:rsidRDefault="00F849AD" w:rsidP="00E32AE2">
      <w:pPr>
        <w:pStyle w:val="af1"/>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jc w:val="both"/>
        <w:rPr>
          <w:sz w:val="28"/>
          <w:szCs w:val="28"/>
          <w:lang w:val="ru-RU"/>
        </w:rPr>
      </w:pPr>
      <w:r w:rsidRPr="00E03E4D">
        <w:rPr>
          <w:sz w:val="28"/>
          <w:szCs w:val="28"/>
          <w:lang w:val="ru-RU"/>
        </w:rPr>
        <w:t>Анализ опыта</w:t>
      </w:r>
      <w:r w:rsidR="00E32AE2" w:rsidRPr="00E03E4D">
        <w:rPr>
          <w:sz w:val="28"/>
          <w:szCs w:val="28"/>
          <w:lang w:val="ru-RU"/>
        </w:rPr>
        <w:t xml:space="preserve"> уже имевших место попыток диверсификации саудовской экономики в предыдущие десятилетия;</w:t>
      </w:r>
    </w:p>
    <w:p w14:paraId="7CBFA10C" w14:textId="237756CC" w:rsidR="00E32AE2" w:rsidRPr="00E03E4D" w:rsidRDefault="00F849AD" w:rsidP="00E32AE2">
      <w:pPr>
        <w:pStyle w:val="af1"/>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jc w:val="both"/>
        <w:rPr>
          <w:sz w:val="28"/>
          <w:szCs w:val="28"/>
          <w:lang w:val="ru-RU"/>
        </w:rPr>
      </w:pPr>
      <w:r w:rsidRPr="00E03E4D">
        <w:rPr>
          <w:sz w:val="28"/>
          <w:szCs w:val="28"/>
          <w:lang w:val="ru-RU"/>
        </w:rPr>
        <w:t>Определение особенностей</w:t>
      </w:r>
      <w:r w:rsidR="00E32AE2" w:rsidRPr="00E03E4D">
        <w:rPr>
          <w:sz w:val="28"/>
          <w:szCs w:val="28"/>
          <w:lang w:val="ru-RU"/>
        </w:rPr>
        <w:t xml:space="preserve"> нынешнего состояния экономики королевства с выделением наиболее и наименее перспективных отраслей;</w:t>
      </w:r>
    </w:p>
    <w:p w14:paraId="5E9241D8" w14:textId="7BD89CAB" w:rsidR="00E32AE2" w:rsidRPr="00E03E4D" w:rsidRDefault="00F849AD" w:rsidP="00E32AE2">
      <w:pPr>
        <w:pStyle w:val="af1"/>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jc w:val="both"/>
        <w:rPr>
          <w:sz w:val="28"/>
          <w:szCs w:val="28"/>
          <w:lang w:val="ru-RU"/>
        </w:rPr>
      </w:pPr>
      <w:r w:rsidRPr="00E03E4D">
        <w:rPr>
          <w:sz w:val="28"/>
          <w:szCs w:val="28"/>
          <w:lang w:val="ru-RU"/>
        </w:rPr>
        <w:t>Выявление характерных черт</w:t>
      </w:r>
      <w:r w:rsidR="00E32AE2" w:rsidRPr="00E03E4D">
        <w:rPr>
          <w:sz w:val="28"/>
          <w:szCs w:val="28"/>
          <w:lang w:val="ru-RU"/>
        </w:rPr>
        <w:t xml:space="preserve"> программного документа «Саудовское Видение 2030», позволяющее сформировать четкое представление о том, </w:t>
      </w:r>
      <w:r w:rsidR="00E32AE2" w:rsidRPr="00E03E4D">
        <w:rPr>
          <w:sz w:val="28"/>
          <w:szCs w:val="28"/>
          <w:lang w:val="ru-RU"/>
        </w:rPr>
        <w:lastRenderedPageBreak/>
        <w:t>как именно авторы стратегии планируют осуществлять диверсификацию саудовской экономики;</w:t>
      </w:r>
    </w:p>
    <w:p w14:paraId="2BF4D84E" w14:textId="77777777" w:rsidR="00E32AE2" w:rsidRPr="00E03E4D" w:rsidRDefault="00E32AE2" w:rsidP="00E32AE2">
      <w:pPr>
        <w:pStyle w:val="af1"/>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jc w:val="both"/>
        <w:rPr>
          <w:sz w:val="28"/>
          <w:szCs w:val="28"/>
          <w:lang w:val="ru-RU"/>
        </w:rPr>
      </w:pPr>
      <w:r w:rsidRPr="00E03E4D">
        <w:rPr>
          <w:sz w:val="28"/>
          <w:szCs w:val="28"/>
          <w:lang w:val="ru-RU"/>
        </w:rPr>
        <w:t>Прогноз реализации рассматриваемого проекта преобразований в ближайшем будущем.</w:t>
      </w:r>
    </w:p>
    <w:p w14:paraId="6B1B0432" w14:textId="77777777" w:rsidR="00E32AE2" w:rsidRPr="00E03E4D" w:rsidRDefault="00E32AE2" w:rsidP="00E32AE2">
      <w:pPr>
        <w:pStyle w:val="af1"/>
        <w:spacing w:line="360" w:lineRule="auto"/>
        <w:jc w:val="both"/>
        <w:rPr>
          <w:sz w:val="28"/>
          <w:szCs w:val="28"/>
          <w:lang w:val="ru-RU"/>
        </w:rPr>
      </w:pPr>
      <w:r w:rsidRPr="00E03E4D">
        <w:rPr>
          <w:b/>
          <w:bCs/>
          <w:sz w:val="28"/>
          <w:szCs w:val="28"/>
          <w:lang w:val="ru-RU"/>
        </w:rPr>
        <w:t>Источники</w:t>
      </w:r>
      <w:r w:rsidRPr="00E03E4D">
        <w:rPr>
          <w:sz w:val="28"/>
          <w:szCs w:val="28"/>
          <w:lang w:val="ru-RU"/>
        </w:rPr>
        <w:t xml:space="preserve">. В ходе исследования были использованы различные </w:t>
      </w:r>
    </w:p>
    <w:p w14:paraId="067CE688" w14:textId="77777777" w:rsidR="00E32AE2" w:rsidRPr="00E03E4D" w:rsidRDefault="00E32AE2" w:rsidP="00E32AE2">
      <w:pPr>
        <w:spacing w:line="360" w:lineRule="auto"/>
        <w:jc w:val="both"/>
        <w:rPr>
          <w:sz w:val="28"/>
          <w:szCs w:val="28"/>
          <w:lang w:val="ru-RU"/>
        </w:rPr>
      </w:pPr>
      <w:r w:rsidRPr="00E03E4D">
        <w:rPr>
          <w:sz w:val="28"/>
          <w:szCs w:val="28"/>
          <w:lang w:val="ru-RU"/>
        </w:rPr>
        <w:t>источники, которые можно разделить на несколько групп.</w:t>
      </w:r>
    </w:p>
    <w:p w14:paraId="084471A1" w14:textId="2DBAC143" w:rsidR="006C5469" w:rsidRDefault="006C5469" w:rsidP="006C5469">
      <w:pPr>
        <w:spacing w:line="360" w:lineRule="auto"/>
        <w:ind w:firstLine="720"/>
        <w:jc w:val="both"/>
        <w:rPr>
          <w:color w:val="3F3F40"/>
          <w:kern w:val="36"/>
          <w:sz w:val="28"/>
          <w:szCs w:val="28"/>
          <w:lang w:val="ru-RU"/>
        </w:rPr>
      </w:pPr>
      <w:r w:rsidRPr="00E03E4D">
        <w:rPr>
          <w:color w:val="3F3F40"/>
          <w:kern w:val="36"/>
          <w:sz w:val="28"/>
          <w:szCs w:val="28"/>
          <w:lang w:val="ru-RU"/>
        </w:rPr>
        <w:t xml:space="preserve">К </w:t>
      </w:r>
      <w:r>
        <w:rPr>
          <w:color w:val="3F3F40"/>
          <w:kern w:val="36"/>
          <w:sz w:val="28"/>
          <w:szCs w:val="28"/>
          <w:lang w:val="ru-RU"/>
        </w:rPr>
        <w:t>первой</w:t>
      </w:r>
      <w:r w:rsidRPr="00E03E4D">
        <w:rPr>
          <w:color w:val="3F3F40"/>
          <w:kern w:val="36"/>
          <w:sz w:val="28"/>
          <w:szCs w:val="28"/>
          <w:lang w:val="ru-RU"/>
        </w:rPr>
        <w:t xml:space="preserve"> группе относятся официальные источники правительства Саудовской Аравии, содержащие статистические данные и важнейшие экономические показатели страны, а также непосредственно текст программного документа «Саудовское Видение 2030», в котором в подробностях отражен план предполагаемых преобразований в королевстве.</w:t>
      </w:r>
    </w:p>
    <w:p w14:paraId="7094F244" w14:textId="1D1F0D1F" w:rsidR="006C5469" w:rsidRPr="00E03E4D" w:rsidRDefault="006C5469" w:rsidP="006C5469">
      <w:pPr>
        <w:spacing w:line="360" w:lineRule="auto"/>
        <w:ind w:firstLine="720"/>
        <w:jc w:val="both"/>
        <w:rPr>
          <w:sz w:val="28"/>
          <w:szCs w:val="28"/>
          <w:lang w:val="ru-RU"/>
        </w:rPr>
      </w:pPr>
      <w:r w:rsidRPr="00E03E4D">
        <w:rPr>
          <w:sz w:val="28"/>
          <w:szCs w:val="28"/>
          <w:lang w:val="ru-RU"/>
        </w:rPr>
        <w:t xml:space="preserve">Ко второй группе относятся аналитические и статистические данные таких крупнейших исследовательских центров, как Всемирный банк и </w:t>
      </w:r>
      <w:r w:rsidRPr="00E03E4D">
        <w:rPr>
          <w:color w:val="3F3F40"/>
          <w:kern w:val="36"/>
          <w:sz w:val="28"/>
          <w:szCs w:val="28"/>
        </w:rPr>
        <w:t>Middle</w:t>
      </w:r>
      <w:r w:rsidRPr="00E03E4D">
        <w:rPr>
          <w:color w:val="3F3F40"/>
          <w:kern w:val="36"/>
          <w:sz w:val="28"/>
          <w:szCs w:val="28"/>
          <w:lang w:val="ru-RU"/>
        </w:rPr>
        <w:t xml:space="preserve"> </w:t>
      </w:r>
      <w:r w:rsidRPr="00E03E4D">
        <w:rPr>
          <w:color w:val="3F3F40"/>
          <w:kern w:val="36"/>
          <w:sz w:val="28"/>
          <w:szCs w:val="28"/>
        </w:rPr>
        <w:t>East</w:t>
      </w:r>
      <w:r w:rsidRPr="00E03E4D">
        <w:rPr>
          <w:color w:val="3F3F40"/>
          <w:kern w:val="36"/>
          <w:sz w:val="28"/>
          <w:szCs w:val="28"/>
          <w:lang w:val="ru-RU"/>
        </w:rPr>
        <w:t xml:space="preserve"> </w:t>
      </w:r>
      <w:r w:rsidRPr="00E03E4D">
        <w:rPr>
          <w:color w:val="3F3F40"/>
          <w:kern w:val="36"/>
          <w:sz w:val="28"/>
          <w:szCs w:val="28"/>
        </w:rPr>
        <w:t>Economy</w:t>
      </w:r>
      <w:r w:rsidRPr="00E03E4D">
        <w:rPr>
          <w:color w:val="3F3F40"/>
          <w:kern w:val="36"/>
          <w:sz w:val="28"/>
          <w:szCs w:val="28"/>
          <w:lang w:val="ru-RU"/>
        </w:rPr>
        <w:t xml:space="preserve"> </w:t>
      </w:r>
      <w:r w:rsidRPr="00E03E4D">
        <w:rPr>
          <w:color w:val="3F3F40"/>
          <w:kern w:val="36"/>
          <w:sz w:val="28"/>
          <w:szCs w:val="28"/>
        </w:rPr>
        <w:t>Watch</w:t>
      </w:r>
      <w:r w:rsidRPr="00E03E4D">
        <w:rPr>
          <w:color w:val="3F3F40"/>
          <w:kern w:val="36"/>
          <w:sz w:val="28"/>
          <w:szCs w:val="28"/>
          <w:lang w:val="ru-RU"/>
        </w:rPr>
        <w:t>, содержащие важнейшую для магистерской диссертации информацию по динамике ВВП и других экономических показателей в различные периоды.</w:t>
      </w:r>
    </w:p>
    <w:p w14:paraId="249E514B" w14:textId="4B26B3F4" w:rsidR="00E32AE2" w:rsidRPr="006C5469" w:rsidRDefault="00E32AE2" w:rsidP="00E32AE2">
      <w:pPr>
        <w:spacing w:line="360" w:lineRule="auto"/>
        <w:jc w:val="both"/>
        <w:rPr>
          <w:sz w:val="28"/>
          <w:szCs w:val="28"/>
          <w:lang w:val="ru-RU"/>
        </w:rPr>
      </w:pPr>
      <w:r w:rsidRPr="00E03E4D">
        <w:rPr>
          <w:sz w:val="28"/>
          <w:szCs w:val="28"/>
          <w:lang w:val="ru-RU"/>
        </w:rPr>
        <w:tab/>
        <w:t xml:space="preserve">К </w:t>
      </w:r>
      <w:r w:rsidR="006C5469">
        <w:rPr>
          <w:sz w:val="28"/>
          <w:szCs w:val="28"/>
          <w:lang w:val="ru-RU"/>
        </w:rPr>
        <w:t>третьей</w:t>
      </w:r>
      <w:r w:rsidRPr="00E03E4D">
        <w:rPr>
          <w:sz w:val="28"/>
          <w:szCs w:val="28"/>
          <w:lang w:val="ru-RU"/>
        </w:rPr>
        <w:t xml:space="preserve"> группе относятся новостные сообщения русскоязычных, англоязычных и арабоязычных агентств, содержащие важнейшую для понимания специфики экономического, общественного и политического развития как Саудовской Аравии, так и ряда стран ближневосточного региона.</w:t>
      </w:r>
    </w:p>
    <w:p w14:paraId="68A16ECE" w14:textId="77777777" w:rsidR="00E32AE2" w:rsidRPr="00E03E4D" w:rsidRDefault="00E32AE2" w:rsidP="00E32AE2">
      <w:pPr>
        <w:spacing w:line="360" w:lineRule="auto"/>
        <w:ind w:firstLine="709"/>
        <w:jc w:val="both"/>
        <w:rPr>
          <w:sz w:val="28"/>
          <w:szCs w:val="28"/>
          <w:lang w:val="ru-RU"/>
        </w:rPr>
      </w:pPr>
    </w:p>
    <w:p w14:paraId="1424B665" w14:textId="77777777" w:rsidR="00E32AE2" w:rsidRPr="00E03E4D" w:rsidRDefault="00E32AE2" w:rsidP="00E32AE2">
      <w:pPr>
        <w:spacing w:line="360" w:lineRule="auto"/>
        <w:ind w:firstLine="709"/>
        <w:jc w:val="both"/>
        <w:rPr>
          <w:sz w:val="28"/>
          <w:szCs w:val="28"/>
          <w:lang w:val="ru-RU"/>
        </w:rPr>
      </w:pPr>
      <w:r w:rsidRPr="00E03E4D">
        <w:rPr>
          <w:b/>
          <w:bCs/>
          <w:sz w:val="28"/>
          <w:szCs w:val="28"/>
          <w:lang w:val="ru-RU"/>
        </w:rPr>
        <w:t>Литература</w:t>
      </w:r>
      <w:r w:rsidRPr="00E03E4D">
        <w:rPr>
          <w:sz w:val="28"/>
          <w:szCs w:val="28"/>
          <w:lang w:val="ru-RU"/>
        </w:rPr>
        <w:t xml:space="preserve">. </w:t>
      </w:r>
      <w:r w:rsidRPr="00E03E4D">
        <w:rPr>
          <w:color w:val="000000"/>
          <w:sz w:val="28"/>
          <w:szCs w:val="28"/>
          <w:lang w:val="ru-RU"/>
        </w:rPr>
        <w:t>При написании выпускной квалификационной работы была использована литература по исследуемой проблематике на русском, английском и арабском языках.</w:t>
      </w:r>
    </w:p>
    <w:p w14:paraId="5F760733" w14:textId="36F114CF" w:rsidR="00E32AE2" w:rsidRPr="00E03E4D" w:rsidRDefault="00E32AE2" w:rsidP="00E32AE2">
      <w:pPr>
        <w:spacing w:line="360" w:lineRule="auto"/>
        <w:ind w:firstLine="709"/>
        <w:jc w:val="both"/>
        <w:rPr>
          <w:sz w:val="28"/>
          <w:szCs w:val="28"/>
          <w:lang w:val="ru-RU"/>
        </w:rPr>
      </w:pPr>
      <w:r w:rsidRPr="00E03E4D">
        <w:rPr>
          <w:sz w:val="28"/>
          <w:szCs w:val="28"/>
          <w:lang w:val="ru-RU"/>
        </w:rPr>
        <w:t xml:space="preserve">Литература на русском языке представлена монографиями и научными статьями таких крупных исследователей экономики ближневосточного региона, как </w:t>
      </w:r>
      <w:proofErr w:type="spellStart"/>
      <w:r w:rsidR="001916B8">
        <w:rPr>
          <w:sz w:val="28"/>
          <w:szCs w:val="28"/>
          <w:lang w:val="ru-RU"/>
        </w:rPr>
        <w:t>Е.С.</w:t>
      </w:r>
      <w:r w:rsidR="001916B8" w:rsidRPr="001916B8">
        <w:rPr>
          <w:sz w:val="28"/>
          <w:szCs w:val="28"/>
          <w:lang w:val="ru-RU"/>
        </w:rPr>
        <w:t>Бирюков</w:t>
      </w:r>
      <w:proofErr w:type="spellEnd"/>
      <w:r w:rsidRPr="00E03E4D">
        <w:rPr>
          <w:sz w:val="28"/>
          <w:szCs w:val="28"/>
          <w:lang w:val="ru-RU"/>
        </w:rPr>
        <w:t xml:space="preserve">, </w:t>
      </w:r>
      <w:proofErr w:type="spellStart"/>
      <w:r w:rsidR="001916B8" w:rsidRPr="00E03E4D">
        <w:rPr>
          <w:sz w:val="28"/>
          <w:szCs w:val="28"/>
          <w:lang w:val="ru-RU"/>
        </w:rPr>
        <w:t>Л.Н.Руденко</w:t>
      </w:r>
      <w:proofErr w:type="spellEnd"/>
      <w:r w:rsidRPr="00E03E4D">
        <w:rPr>
          <w:sz w:val="28"/>
          <w:szCs w:val="28"/>
          <w:lang w:val="ru-RU"/>
        </w:rPr>
        <w:t xml:space="preserve">, а также других отечественных ученых. Использованная при написании выпускной квалификационной работы монография </w:t>
      </w:r>
      <w:proofErr w:type="spellStart"/>
      <w:r w:rsidR="001916B8">
        <w:rPr>
          <w:sz w:val="28"/>
          <w:szCs w:val="28"/>
          <w:lang w:val="ru-RU"/>
        </w:rPr>
        <w:t>А.М.Васильева</w:t>
      </w:r>
      <w:proofErr w:type="spellEnd"/>
      <w:r w:rsidR="001916B8">
        <w:rPr>
          <w:sz w:val="28"/>
          <w:szCs w:val="28"/>
          <w:lang w:val="ru-RU"/>
        </w:rPr>
        <w:t xml:space="preserve"> </w:t>
      </w:r>
      <w:r w:rsidRPr="00E03E4D">
        <w:rPr>
          <w:sz w:val="28"/>
          <w:szCs w:val="28"/>
          <w:lang w:val="ru-RU"/>
        </w:rPr>
        <w:t xml:space="preserve">способствовала лучшему пониманию </w:t>
      </w:r>
      <w:r w:rsidR="001916B8">
        <w:rPr>
          <w:sz w:val="28"/>
          <w:szCs w:val="28"/>
          <w:lang w:val="ru-RU"/>
        </w:rPr>
        <w:t xml:space="preserve">исторических и </w:t>
      </w:r>
      <w:r w:rsidR="00991BF1">
        <w:rPr>
          <w:sz w:val="28"/>
          <w:szCs w:val="28"/>
          <w:lang w:val="ru-RU"/>
        </w:rPr>
        <w:t xml:space="preserve">социально-экономических </w:t>
      </w:r>
      <w:r w:rsidRPr="00E03E4D">
        <w:rPr>
          <w:sz w:val="28"/>
          <w:szCs w:val="28"/>
          <w:lang w:val="ru-RU"/>
        </w:rPr>
        <w:t>процессов, протека</w:t>
      </w:r>
      <w:r w:rsidR="009816EB">
        <w:rPr>
          <w:sz w:val="28"/>
          <w:szCs w:val="28"/>
          <w:lang w:val="ru-RU"/>
        </w:rPr>
        <w:t>вш</w:t>
      </w:r>
      <w:r w:rsidRPr="00E03E4D">
        <w:rPr>
          <w:sz w:val="28"/>
          <w:szCs w:val="28"/>
          <w:lang w:val="ru-RU"/>
        </w:rPr>
        <w:t>их в Саудовской Аравии.</w:t>
      </w:r>
    </w:p>
    <w:p w14:paraId="4DFF0672" w14:textId="56E4D578" w:rsidR="00E32AE2" w:rsidRPr="00E03E4D" w:rsidRDefault="00E32AE2" w:rsidP="00E32AE2">
      <w:pPr>
        <w:spacing w:line="360" w:lineRule="auto"/>
        <w:ind w:firstLine="709"/>
        <w:jc w:val="both"/>
        <w:rPr>
          <w:sz w:val="28"/>
          <w:szCs w:val="28"/>
          <w:lang w:val="ru-RU"/>
        </w:rPr>
      </w:pPr>
      <w:r w:rsidRPr="00E03E4D">
        <w:rPr>
          <w:sz w:val="28"/>
          <w:szCs w:val="28"/>
          <w:lang w:val="ru-RU"/>
        </w:rPr>
        <w:lastRenderedPageBreak/>
        <w:t>Литература на английском языке представлена монографи</w:t>
      </w:r>
      <w:r w:rsidR="0015413C">
        <w:rPr>
          <w:sz w:val="28"/>
          <w:szCs w:val="28"/>
          <w:lang w:val="ru-RU"/>
        </w:rPr>
        <w:t>ями</w:t>
      </w:r>
      <w:r w:rsidRPr="00E03E4D">
        <w:rPr>
          <w:sz w:val="28"/>
          <w:szCs w:val="28"/>
          <w:lang w:val="ru-RU"/>
        </w:rPr>
        <w:t xml:space="preserve"> </w:t>
      </w:r>
      <w:proofErr w:type="spellStart"/>
      <w:r w:rsidRPr="00E03E4D">
        <w:rPr>
          <w:sz w:val="28"/>
          <w:szCs w:val="28"/>
          <w:lang w:val="ru-RU"/>
        </w:rPr>
        <w:t>Дж.Уинбрандта</w:t>
      </w:r>
      <w:proofErr w:type="spellEnd"/>
      <w:r w:rsidR="0015413C">
        <w:rPr>
          <w:sz w:val="28"/>
          <w:szCs w:val="28"/>
          <w:lang w:val="ru-RU"/>
        </w:rPr>
        <w:t xml:space="preserve"> и </w:t>
      </w:r>
      <w:proofErr w:type="spellStart"/>
      <w:r w:rsidR="0015413C">
        <w:rPr>
          <w:sz w:val="28"/>
          <w:szCs w:val="28"/>
          <w:lang w:val="ru-RU"/>
        </w:rPr>
        <w:t>М.Аль</w:t>
      </w:r>
      <w:proofErr w:type="spellEnd"/>
      <w:r w:rsidR="0015413C">
        <w:rPr>
          <w:sz w:val="28"/>
          <w:szCs w:val="28"/>
          <w:lang w:val="ru-RU"/>
        </w:rPr>
        <w:t>-Рашида</w:t>
      </w:r>
      <w:r w:rsidRPr="00E03E4D">
        <w:rPr>
          <w:sz w:val="28"/>
          <w:szCs w:val="28"/>
          <w:lang w:val="ru-RU"/>
        </w:rPr>
        <w:t>, посвященн</w:t>
      </w:r>
      <w:r w:rsidR="0015413C">
        <w:rPr>
          <w:sz w:val="28"/>
          <w:szCs w:val="28"/>
          <w:lang w:val="ru-RU"/>
        </w:rPr>
        <w:t>ыми</w:t>
      </w:r>
      <w:r w:rsidRPr="00E03E4D">
        <w:rPr>
          <w:sz w:val="28"/>
          <w:szCs w:val="28"/>
          <w:lang w:val="ru-RU"/>
        </w:rPr>
        <w:t xml:space="preserve"> истории Саудовской Аравии, а также статьями </w:t>
      </w:r>
      <w:proofErr w:type="spellStart"/>
      <w:r w:rsidRPr="00E03E4D">
        <w:rPr>
          <w:sz w:val="28"/>
          <w:szCs w:val="28"/>
          <w:lang w:val="ru-RU"/>
        </w:rPr>
        <w:t>Ф.Де</w:t>
      </w:r>
      <w:proofErr w:type="spellEnd"/>
      <w:r w:rsidR="00FA7F04" w:rsidRPr="00E03E4D">
        <w:rPr>
          <w:sz w:val="28"/>
          <w:szCs w:val="28"/>
          <w:lang w:val="ru-RU"/>
        </w:rPr>
        <w:t xml:space="preserve"> </w:t>
      </w:r>
      <w:r w:rsidRPr="00E03E4D">
        <w:rPr>
          <w:sz w:val="28"/>
          <w:szCs w:val="28"/>
          <w:lang w:val="ru-RU"/>
        </w:rPr>
        <w:t>Бель-Эйр, посвященные нынешней демографической ситуации в королевстве.</w:t>
      </w:r>
    </w:p>
    <w:p w14:paraId="4BA711DD" w14:textId="11F6CC96" w:rsidR="00E32AE2" w:rsidRPr="00E03E4D" w:rsidRDefault="00E32AE2" w:rsidP="00E32AE2">
      <w:pPr>
        <w:spacing w:line="360" w:lineRule="auto"/>
        <w:ind w:firstLine="709"/>
        <w:jc w:val="both"/>
        <w:rPr>
          <w:sz w:val="28"/>
          <w:szCs w:val="28"/>
          <w:lang w:val="ru-RU"/>
        </w:rPr>
      </w:pPr>
      <w:r w:rsidRPr="00E03E4D">
        <w:rPr>
          <w:sz w:val="28"/>
          <w:szCs w:val="28"/>
          <w:lang w:val="ru-RU"/>
        </w:rPr>
        <w:t xml:space="preserve">Литература на арабском языке представлена научными статьями таких исследователей социально-политических особенностей Ближнего Востока, как </w:t>
      </w:r>
      <w:proofErr w:type="spellStart"/>
      <w:r w:rsidR="002578E0">
        <w:rPr>
          <w:sz w:val="28"/>
          <w:szCs w:val="28"/>
          <w:lang w:val="ru-RU"/>
        </w:rPr>
        <w:t>С.Альхадж</w:t>
      </w:r>
      <w:proofErr w:type="spellEnd"/>
      <w:r w:rsidR="004830E7">
        <w:rPr>
          <w:sz w:val="28"/>
          <w:szCs w:val="28"/>
          <w:lang w:val="ru-RU"/>
        </w:rPr>
        <w:t xml:space="preserve"> и</w:t>
      </w:r>
      <w:r w:rsidRPr="00E03E4D">
        <w:rPr>
          <w:sz w:val="28"/>
          <w:szCs w:val="28"/>
          <w:lang w:val="ru-RU"/>
        </w:rPr>
        <w:t xml:space="preserve"> </w:t>
      </w:r>
      <w:proofErr w:type="spellStart"/>
      <w:r w:rsidRPr="00E03E4D">
        <w:rPr>
          <w:sz w:val="28"/>
          <w:szCs w:val="28"/>
          <w:lang w:val="ru-RU"/>
        </w:rPr>
        <w:t>М.Хоуда</w:t>
      </w:r>
      <w:proofErr w:type="spellEnd"/>
      <w:r w:rsidR="004830E7">
        <w:rPr>
          <w:sz w:val="28"/>
          <w:szCs w:val="28"/>
          <w:lang w:val="ru-RU"/>
        </w:rPr>
        <w:t xml:space="preserve">. </w:t>
      </w:r>
      <w:r w:rsidRPr="00E03E4D">
        <w:rPr>
          <w:sz w:val="28"/>
          <w:szCs w:val="28"/>
          <w:lang w:val="ru-RU"/>
        </w:rPr>
        <w:t xml:space="preserve">Изучение данных работ позволило составить представление о взглядах арабоязычных учёных на те или иные общественно-политические события на Ближнем Востоке. </w:t>
      </w:r>
    </w:p>
    <w:p w14:paraId="63652BF1" w14:textId="77777777" w:rsidR="00E32AE2" w:rsidRPr="00E03E4D" w:rsidRDefault="00E32AE2" w:rsidP="00E32AE2">
      <w:pPr>
        <w:spacing w:line="360" w:lineRule="auto"/>
        <w:ind w:firstLine="709"/>
        <w:jc w:val="both"/>
        <w:rPr>
          <w:sz w:val="28"/>
          <w:szCs w:val="28"/>
          <w:lang w:val="ru-RU"/>
        </w:rPr>
      </w:pPr>
      <w:r w:rsidRPr="00E03E4D">
        <w:rPr>
          <w:b/>
          <w:bCs/>
          <w:sz w:val="28"/>
          <w:szCs w:val="28"/>
          <w:lang w:val="ru-RU"/>
        </w:rPr>
        <w:t>Структура исследования</w:t>
      </w:r>
      <w:r w:rsidRPr="00E03E4D">
        <w:rPr>
          <w:sz w:val="28"/>
          <w:szCs w:val="28"/>
          <w:lang w:val="ru-RU"/>
        </w:rPr>
        <w:t>. Исследование состоит из введения, включающего цели, задачи и актуальность работы. Во введении также обосновывается выбор источников и научной литературы.</w:t>
      </w:r>
    </w:p>
    <w:p w14:paraId="4712DFF0" w14:textId="1811BA9F" w:rsidR="005D64E9" w:rsidRDefault="00E32AE2" w:rsidP="005D64E9">
      <w:pPr>
        <w:spacing w:line="360" w:lineRule="auto"/>
        <w:ind w:firstLine="709"/>
        <w:jc w:val="both"/>
        <w:rPr>
          <w:sz w:val="28"/>
          <w:szCs w:val="28"/>
          <w:lang w:val="ru-RU"/>
        </w:rPr>
      </w:pPr>
      <w:r w:rsidRPr="00E03E4D">
        <w:rPr>
          <w:sz w:val="28"/>
          <w:szCs w:val="28"/>
          <w:lang w:val="ru-RU"/>
        </w:rPr>
        <w:t xml:space="preserve">Первая глава </w:t>
      </w:r>
      <w:r w:rsidR="005D64E9">
        <w:rPr>
          <w:sz w:val="28"/>
          <w:szCs w:val="28"/>
          <w:lang w:val="ru-RU"/>
        </w:rPr>
        <w:t>«</w:t>
      </w:r>
      <w:r w:rsidR="005D64E9" w:rsidRPr="005D64E9">
        <w:rPr>
          <w:sz w:val="28"/>
          <w:szCs w:val="28"/>
          <w:lang w:val="ru-RU"/>
        </w:rPr>
        <w:t>История экономического развития Королевства Саудовская Аравия</w:t>
      </w:r>
      <w:r w:rsidR="005D64E9">
        <w:rPr>
          <w:sz w:val="28"/>
          <w:szCs w:val="28"/>
          <w:lang w:val="ru-RU"/>
        </w:rPr>
        <w:t>» посвящена рассмотрению становления и развития экономической системы королевства</w:t>
      </w:r>
      <w:r w:rsidR="00646914">
        <w:rPr>
          <w:sz w:val="28"/>
          <w:szCs w:val="28"/>
          <w:lang w:val="ru-RU"/>
        </w:rPr>
        <w:t xml:space="preserve"> </w:t>
      </w:r>
      <w:r w:rsidR="005D64E9">
        <w:rPr>
          <w:sz w:val="28"/>
          <w:szCs w:val="28"/>
          <w:lang w:val="ru-RU"/>
        </w:rPr>
        <w:t>вскоре после открытия на востоке страны нефтяных месторождений в 1938 г.</w:t>
      </w:r>
      <w:r w:rsidR="00646914">
        <w:rPr>
          <w:sz w:val="28"/>
          <w:szCs w:val="28"/>
          <w:lang w:val="ru-RU"/>
        </w:rPr>
        <w:t xml:space="preserve">, </w:t>
      </w:r>
      <w:r w:rsidR="005D64E9">
        <w:rPr>
          <w:sz w:val="28"/>
          <w:szCs w:val="28"/>
          <w:lang w:val="ru-RU"/>
        </w:rPr>
        <w:t>приведше</w:t>
      </w:r>
      <w:r w:rsidR="00646914">
        <w:rPr>
          <w:sz w:val="28"/>
          <w:szCs w:val="28"/>
          <w:lang w:val="ru-RU"/>
        </w:rPr>
        <w:t>го</w:t>
      </w:r>
      <w:r w:rsidR="005D64E9">
        <w:rPr>
          <w:sz w:val="28"/>
          <w:szCs w:val="28"/>
          <w:lang w:val="ru-RU"/>
        </w:rPr>
        <w:t xml:space="preserve"> к возникновению зависимости Саудовской Аравии от углеводородного сырья, сохранившейся по сей день. Также в данной главе рассматриваются имевшие место попытки руководства страны диверсифицировать экономику и приводятся возможные причины неудач данного типа экономической модернизации.</w:t>
      </w:r>
    </w:p>
    <w:p w14:paraId="128EF70D" w14:textId="401CAF90" w:rsidR="00E32AE2" w:rsidRPr="00E03E4D" w:rsidRDefault="00E32AE2" w:rsidP="005D64E9">
      <w:pPr>
        <w:spacing w:line="360" w:lineRule="auto"/>
        <w:ind w:firstLine="709"/>
        <w:jc w:val="both"/>
        <w:rPr>
          <w:sz w:val="28"/>
          <w:szCs w:val="28"/>
          <w:lang w:val="ru-RU"/>
        </w:rPr>
      </w:pPr>
      <w:r w:rsidRPr="00E03E4D">
        <w:rPr>
          <w:sz w:val="28"/>
          <w:szCs w:val="28"/>
          <w:lang w:val="ru-RU"/>
        </w:rPr>
        <w:t>Вторая глава «Особенности экономики Королевства Саудовская Аравия» включает в себя, как следует из названия, анализ экономического состояния королевства. Так, в ней рассматриваются такие важнейшие для оценки экономики показатели, как динамика роста ВВП, структура импорта и экспорта королевства и непосредственная роль углеводородных ресурсов в формировании бюджета страны и реализации разнообразных проектов.</w:t>
      </w:r>
    </w:p>
    <w:p w14:paraId="11A877AE" w14:textId="1FE33CC2" w:rsidR="00E32AE2" w:rsidRPr="00E03E4D" w:rsidRDefault="00E32AE2" w:rsidP="00E32AE2">
      <w:pPr>
        <w:spacing w:line="360" w:lineRule="auto"/>
        <w:ind w:firstLine="709"/>
        <w:jc w:val="both"/>
        <w:rPr>
          <w:sz w:val="28"/>
          <w:szCs w:val="28"/>
          <w:lang w:val="ru-RU"/>
        </w:rPr>
      </w:pPr>
      <w:r w:rsidRPr="00E03E4D">
        <w:rPr>
          <w:sz w:val="28"/>
          <w:szCs w:val="28"/>
          <w:lang w:val="ru-RU"/>
        </w:rPr>
        <w:t xml:space="preserve">Третья глава «Особенности стратегии "Саудовское Видение 2030"» посвящена непосредственно </w:t>
      </w:r>
      <w:r w:rsidR="00F849AD" w:rsidRPr="00E03E4D">
        <w:rPr>
          <w:sz w:val="28"/>
          <w:szCs w:val="28"/>
          <w:lang w:val="ru-RU"/>
        </w:rPr>
        <w:t>анализу</w:t>
      </w:r>
      <w:r w:rsidRPr="00E03E4D">
        <w:rPr>
          <w:sz w:val="28"/>
          <w:szCs w:val="28"/>
          <w:lang w:val="ru-RU"/>
        </w:rPr>
        <w:t xml:space="preserve"> программного документа программы глобальных преобразований в королевстве. В ней анализируются каждый из пунктов данной программы, отмечаются слабые и сильные стороны, а также </w:t>
      </w:r>
      <w:r w:rsidRPr="00E03E4D">
        <w:rPr>
          <w:sz w:val="28"/>
          <w:szCs w:val="28"/>
          <w:lang w:val="ru-RU"/>
        </w:rPr>
        <w:lastRenderedPageBreak/>
        <w:t>предпринимается попытка предсказать успех реализации данной стратегии с учётом поставленных перед страной многочисленных социально-политических и экономических вызовов.</w:t>
      </w:r>
    </w:p>
    <w:p w14:paraId="07040C68" w14:textId="6A2737DB" w:rsidR="00E32AE2" w:rsidRDefault="00E32AE2" w:rsidP="00F849AD">
      <w:pPr>
        <w:spacing w:line="360" w:lineRule="auto"/>
        <w:ind w:firstLine="709"/>
        <w:jc w:val="both"/>
        <w:rPr>
          <w:sz w:val="28"/>
          <w:szCs w:val="28"/>
          <w:lang w:val="ru-RU"/>
        </w:rPr>
      </w:pPr>
      <w:r w:rsidRPr="00E03E4D">
        <w:rPr>
          <w:sz w:val="28"/>
          <w:szCs w:val="28"/>
          <w:lang w:val="ru-RU"/>
        </w:rPr>
        <w:t xml:space="preserve">При написании выпускной квалификационной работы были использованы качественные и количественные методы исследования: анализ важнейших экономических показателей, сравнительный анализ, </w:t>
      </w:r>
      <w:r w:rsidR="00EC5BFB">
        <w:rPr>
          <w:sz w:val="28"/>
          <w:szCs w:val="28"/>
          <w:lang w:val="ru-RU"/>
        </w:rPr>
        <w:t>метод сбора и систематизации данных</w:t>
      </w:r>
      <w:r w:rsidRPr="00E03E4D">
        <w:rPr>
          <w:sz w:val="28"/>
          <w:szCs w:val="28"/>
          <w:lang w:val="ru-RU"/>
        </w:rPr>
        <w:t xml:space="preserve">, метод изучения документов. </w:t>
      </w:r>
      <w:r w:rsidR="00F849AD" w:rsidRPr="00E03E4D">
        <w:rPr>
          <w:sz w:val="28"/>
          <w:szCs w:val="28"/>
          <w:lang w:val="ru-RU"/>
        </w:rPr>
        <w:t xml:space="preserve">Также при анализе возможных последствий реализации и угроз, стоящих перед руководством страны, а также сильных и слабых сторон данного проекта реформ был использован метод </w:t>
      </w:r>
      <w:r w:rsidR="00F849AD" w:rsidRPr="00E03E4D">
        <w:rPr>
          <w:sz w:val="28"/>
          <w:szCs w:val="28"/>
        </w:rPr>
        <w:t>SWOT</w:t>
      </w:r>
      <w:r w:rsidR="00F849AD" w:rsidRPr="00E03E4D">
        <w:rPr>
          <w:sz w:val="28"/>
          <w:szCs w:val="28"/>
          <w:lang w:val="ru-RU"/>
        </w:rPr>
        <w:t>-анализа.</w:t>
      </w:r>
    </w:p>
    <w:p w14:paraId="7D96CA8C" w14:textId="162A3C4E" w:rsidR="00722451" w:rsidRPr="00722451" w:rsidRDefault="00722451" w:rsidP="00F849AD">
      <w:pPr>
        <w:spacing w:line="360" w:lineRule="auto"/>
        <w:ind w:firstLine="709"/>
        <w:jc w:val="both"/>
        <w:rPr>
          <w:b/>
          <w:bCs/>
          <w:sz w:val="28"/>
          <w:szCs w:val="28"/>
          <w:lang w:val="ru-RU"/>
        </w:rPr>
      </w:pPr>
      <w:r w:rsidRPr="00722451">
        <w:rPr>
          <w:b/>
          <w:bCs/>
          <w:sz w:val="28"/>
          <w:szCs w:val="28"/>
          <w:lang w:val="ru-RU"/>
        </w:rPr>
        <w:t>Положения, выносимые на защиту:</w:t>
      </w:r>
    </w:p>
    <w:p w14:paraId="64CA9553" w14:textId="52ADEC41" w:rsidR="008E40BD" w:rsidRDefault="008E40BD" w:rsidP="007303B6">
      <w:pPr>
        <w:pStyle w:val="a6"/>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нефтяные доходы позволили Саудовской Аравии не только добиться одной из лидирующих позиций в арабском мире во второй половине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но также инвестировать часть этих поступлений в развитие инфраструктуры королевства и </w:t>
      </w:r>
      <w:proofErr w:type="spellStart"/>
      <w:r>
        <w:rPr>
          <w:rFonts w:ascii="Times New Roman" w:eastAsia="Times New Roman" w:hAnsi="Times New Roman" w:cs="Times New Roman"/>
          <w:sz w:val="28"/>
          <w:szCs w:val="28"/>
        </w:rPr>
        <w:t>ненефтяных</w:t>
      </w:r>
      <w:proofErr w:type="spellEnd"/>
      <w:r>
        <w:rPr>
          <w:rFonts w:ascii="Times New Roman" w:eastAsia="Times New Roman" w:hAnsi="Times New Roman" w:cs="Times New Roman"/>
          <w:sz w:val="28"/>
          <w:szCs w:val="28"/>
        </w:rPr>
        <w:t xml:space="preserve"> отраслей промышленности;</w:t>
      </w:r>
    </w:p>
    <w:p w14:paraId="30F4ECEB" w14:textId="64687B77" w:rsidR="008E40BD" w:rsidRDefault="008E40BD" w:rsidP="007303B6">
      <w:pPr>
        <w:pStyle w:val="a6"/>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зависимость экономики королевства от цен на нефть сохраняется по сей день</w:t>
      </w:r>
      <w:r w:rsidR="0073075A">
        <w:rPr>
          <w:rFonts w:ascii="Times New Roman" w:eastAsia="Times New Roman" w:hAnsi="Times New Roman" w:cs="Times New Roman"/>
          <w:sz w:val="28"/>
          <w:szCs w:val="28"/>
        </w:rPr>
        <w:t>, ей приходится сталкиваться с серьезными вызовами, среди которых: нестабильность цен на нефть, безработица и «</w:t>
      </w:r>
      <w:proofErr w:type="spellStart"/>
      <w:r w:rsidR="0073075A">
        <w:rPr>
          <w:rFonts w:ascii="Times New Roman" w:eastAsia="Times New Roman" w:hAnsi="Times New Roman" w:cs="Times New Roman"/>
          <w:sz w:val="28"/>
          <w:szCs w:val="28"/>
        </w:rPr>
        <w:t>саудизация</w:t>
      </w:r>
      <w:proofErr w:type="spellEnd"/>
      <w:r w:rsidR="0073075A">
        <w:rPr>
          <w:rFonts w:ascii="Times New Roman" w:eastAsia="Times New Roman" w:hAnsi="Times New Roman" w:cs="Times New Roman"/>
          <w:sz w:val="28"/>
          <w:szCs w:val="28"/>
        </w:rPr>
        <w:t xml:space="preserve"> рынка труда», разросшийся бюрократический аппарат, а также геополитические риски;</w:t>
      </w:r>
    </w:p>
    <w:p w14:paraId="0887688F" w14:textId="0E66BA90" w:rsidR="00722451" w:rsidRPr="0073075A" w:rsidRDefault="0073075A" w:rsidP="0073075A">
      <w:pPr>
        <w:pStyle w:val="a6"/>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«Саудовское Видение 2030» представляет собой попытку всеобъемлющих преобразований, направленных на диверсификацию экономики страны, а реализация большинства направлений данного плана в ближайшее десятилетие имеет все шансы на успех.</w:t>
      </w:r>
      <w:bookmarkEnd w:id="0"/>
    </w:p>
    <w:p w14:paraId="534BCF99"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1E680DAE"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24E747A4" w14:textId="160FDD76" w:rsidR="00722451" w:rsidRDefault="00722451" w:rsidP="00722451">
      <w:pPr>
        <w:pStyle w:val="a6"/>
        <w:spacing w:line="360" w:lineRule="auto"/>
        <w:rPr>
          <w:rFonts w:ascii="Times New Roman" w:eastAsia="Times New Roman" w:hAnsi="Times New Roman" w:cs="Times New Roman"/>
          <w:b/>
          <w:bCs/>
          <w:sz w:val="28"/>
          <w:szCs w:val="28"/>
        </w:rPr>
      </w:pPr>
    </w:p>
    <w:p w14:paraId="79AFC5B7" w14:textId="59B8219D" w:rsidR="0073075A" w:rsidRDefault="0073075A" w:rsidP="00722451">
      <w:pPr>
        <w:pStyle w:val="a6"/>
        <w:spacing w:line="360" w:lineRule="auto"/>
        <w:rPr>
          <w:rFonts w:ascii="Times New Roman" w:hAnsi="Times New Roman" w:cs="Times New Roman"/>
          <w:b/>
          <w:bCs/>
          <w:sz w:val="28"/>
          <w:szCs w:val="28"/>
        </w:rPr>
      </w:pPr>
    </w:p>
    <w:p w14:paraId="07EE6AC4" w14:textId="608295CD" w:rsidR="009816EB" w:rsidRDefault="009816EB" w:rsidP="00722451">
      <w:pPr>
        <w:pStyle w:val="a6"/>
        <w:spacing w:line="360" w:lineRule="auto"/>
        <w:rPr>
          <w:rFonts w:ascii="Times New Roman" w:hAnsi="Times New Roman" w:cs="Times New Roman"/>
          <w:b/>
          <w:bCs/>
          <w:sz w:val="28"/>
          <w:szCs w:val="28"/>
        </w:rPr>
      </w:pPr>
    </w:p>
    <w:p w14:paraId="0CB9C6F2" w14:textId="77777777" w:rsidR="009816EB" w:rsidRDefault="009816EB" w:rsidP="00722451">
      <w:pPr>
        <w:pStyle w:val="a6"/>
        <w:spacing w:line="360" w:lineRule="auto"/>
        <w:rPr>
          <w:rFonts w:ascii="Times New Roman" w:hAnsi="Times New Roman" w:cs="Times New Roman"/>
          <w:b/>
          <w:bCs/>
          <w:sz w:val="28"/>
          <w:szCs w:val="28"/>
        </w:rPr>
      </w:pPr>
    </w:p>
    <w:p w14:paraId="772202E6" w14:textId="5F2DBE5F" w:rsidR="003B76FB" w:rsidRDefault="00E76BFE" w:rsidP="000F6F4E">
      <w:pPr>
        <w:pStyle w:val="a6"/>
        <w:spacing w:line="360" w:lineRule="auto"/>
        <w:jc w:val="center"/>
        <w:rPr>
          <w:rFonts w:ascii="Times New Roman" w:hAnsi="Times New Roman" w:cs="Times New Roman"/>
          <w:b/>
          <w:bCs/>
          <w:sz w:val="28"/>
          <w:szCs w:val="28"/>
        </w:rPr>
      </w:pPr>
      <w:r w:rsidRPr="00E03E4D">
        <w:rPr>
          <w:rFonts w:ascii="Times New Roman" w:hAnsi="Times New Roman" w:cs="Times New Roman"/>
          <w:b/>
          <w:bCs/>
          <w:sz w:val="28"/>
          <w:szCs w:val="28"/>
        </w:rPr>
        <w:lastRenderedPageBreak/>
        <w:t>Глава 1.</w:t>
      </w:r>
      <w:r w:rsidR="00BA64FD" w:rsidRPr="00E03E4D">
        <w:rPr>
          <w:rFonts w:ascii="Times New Roman" w:hAnsi="Times New Roman" w:cs="Times New Roman"/>
          <w:b/>
          <w:bCs/>
          <w:sz w:val="28"/>
          <w:szCs w:val="28"/>
        </w:rPr>
        <w:t xml:space="preserve"> </w:t>
      </w:r>
      <w:r w:rsidR="000F6F4E">
        <w:rPr>
          <w:rFonts w:ascii="Times New Roman" w:hAnsi="Times New Roman" w:cs="Times New Roman"/>
          <w:b/>
          <w:bCs/>
          <w:sz w:val="28"/>
          <w:szCs w:val="28"/>
        </w:rPr>
        <w:t>История экономического развития Королевства Саудовская Аравия</w:t>
      </w:r>
    </w:p>
    <w:p w14:paraId="5EFD0F6A" w14:textId="2D45514A" w:rsidR="00432C7D" w:rsidRDefault="00432C7D" w:rsidP="000F6F4E">
      <w:pPr>
        <w:pStyle w:val="a6"/>
        <w:spacing w:line="360" w:lineRule="auto"/>
        <w:jc w:val="center"/>
        <w:rPr>
          <w:rFonts w:ascii="Times New Roman" w:hAnsi="Times New Roman" w:cs="Times New Roman"/>
          <w:b/>
          <w:bCs/>
          <w:sz w:val="28"/>
          <w:szCs w:val="28"/>
        </w:rPr>
      </w:pPr>
    </w:p>
    <w:p w14:paraId="068F3F3E" w14:textId="2217F967" w:rsidR="00E97764" w:rsidRDefault="00E97764" w:rsidP="00432C7D">
      <w:pPr>
        <w:pStyle w:val="a6"/>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455315">
        <w:rPr>
          <w:rFonts w:ascii="Times New Roman" w:hAnsi="Times New Roman" w:cs="Times New Roman"/>
          <w:sz w:val="28"/>
          <w:szCs w:val="28"/>
        </w:rPr>
        <w:t xml:space="preserve">История социально-экономического развития Саудовской Аравии неразрывно связана с историей развития саудовской нефтедобывающей отрасли. В сентябре 1932 г. </w:t>
      </w:r>
      <w:proofErr w:type="spellStart"/>
      <w:r w:rsidRPr="00455315">
        <w:rPr>
          <w:rFonts w:ascii="Times New Roman" w:hAnsi="Times New Roman" w:cs="Times New Roman"/>
          <w:sz w:val="28"/>
          <w:szCs w:val="28"/>
        </w:rPr>
        <w:t>Абд</w:t>
      </w:r>
      <w:proofErr w:type="spellEnd"/>
      <w:r w:rsidRPr="00455315">
        <w:rPr>
          <w:rFonts w:ascii="Times New Roman" w:hAnsi="Times New Roman" w:cs="Times New Roman"/>
          <w:sz w:val="28"/>
          <w:szCs w:val="28"/>
        </w:rPr>
        <w:t xml:space="preserve"> </w:t>
      </w:r>
      <w:proofErr w:type="spellStart"/>
      <w:r w:rsidRPr="00455315">
        <w:rPr>
          <w:rFonts w:ascii="Times New Roman" w:hAnsi="Times New Roman" w:cs="Times New Roman"/>
          <w:sz w:val="28"/>
          <w:szCs w:val="28"/>
        </w:rPr>
        <w:t>уль-Азизом</w:t>
      </w:r>
      <w:proofErr w:type="spellEnd"/>
      <w:r w:rsidRPr="00455315">
        <w:rPr>
          <w:rFonts w:ascii="Times New Roman" w:hAnsi="Times New Roman" w:cs="Times New Roman"/>
          <w:sz w:val="28"/>
          <w:szCs w:val="28"/>
        </w:rPr>
        <w:t xml:space="preserve"> Аль </w:t>
      </w:r>
      <w:proofErr w:type="spellStart"/>
      <w:r w:rsidRPr="00455315">
        <w:rPr>
          <w:rFonts w:ascii="Times New Roman" w:hAnsi="Times New Roman" w:cs="Times New Roman"/>
          <w:sz w:val="28"/>
          <w:szCs w:val="28"/>
        </w:rPr>
        <w:t>Саудом</w:t>
      </w:r>
      <w:proofErr w:type="spellEnd"/>
      <w:r w:rsidRPr="00455315">
        <w:rPr>
          <w:rFonts w:ascii="Times New Roman" w:hAnsi="Times New Roman" w:cs="Times New Roman"/>
          <w:sz w:val="28"/>
          <w:szCs w:val="28"/>
        </w:rPr>
        <w:t xml:space="preserve"> был издан декрет «Об объединении частей арабского королевства», включавш</w:t>
      </w:r>
      <w:r w:rsidR="00455315" w:rsidRPr="00455315">
        <w:rPr>
          <w:rFonts w:ascii="Times New Roman" w:hAnsi="Times New Roman" w:cs="Times New Roman"/>
          <w:sz w:val="28"/>
          <w:szCs w:val="28"/>
        </w:rPr>
        <w:t>и</w:t>
      </w:r>
      <w:r w:rsidRPr="00455315">
        <w:rPr>
          <w:rFonts w:ascii="Times New Roman" w:hAnsi="Times New Roman" w:cs="Times New Roman"/>
          <w:sz w:val="28"/>
          <w:szCs w:val="28"/>
        </w:rPr>
        <w:t>й указ о его официальном переименовании в «Королевство Саудовская Аравия»</w:t>
      </w:r>
      <w:r w:rsidR="00455315" w:rsidRPr="00455315">
        <w:rPr>
          <w:rStyle w:val="af"/>
          <w:rFonts w:ascii="Times New Roman" w:hAnsi="Times New Roman" w:cs="Times New Roman"/>
          <w:sz w:val="28"/>
          <w:szCs w:val="28"/>
        </w:rPr>
        <w:footnoteReference w:id="2"/>
      </w:r>
      <w:r w:rsidRPr="00455315">
        <w:rPr>
          <w:rFonts w:ascii="Times New Roman" w:hAnsi="Times New Roman" w:cs="Times New Roman"/>
          <w:sz w:val="28"/>
          <w:szCs w:val="28"/>
        </w:rPr>
        <w:t xml:space="preserve">. </w:t>
      </w:r>
      <w:r w:rsidR="00455315">
        <w:rPr>
          <w:rFonts w:ascii="Times New Roman" w:hAnsi="Times New Roman" w:cs="Times New Roman"/>
          <w:sz w:val="28"/>
          <w:szCs w:val="28"/>
        </w:rPr>
        <w:t xml:space="preserve">Доходы королевства в тот период формировались </w:t>
      </w:r>
      <w:r w:rsidR="00B405D3">
        <w:rPr>
          <w:rFonts w:ascii="Times New Roman" w:hAnsi="Times New Roman" w:cs="Times New Roman"/>
          <w:sz w:val="28"/>
          <w:szCs w:val="28"/>
        </w:rPr>
        <w:t xml:space="preserve">в основном </w:t>
      </w:r>
      <w:r w:rsidR="00455315">
        <w:rPr>
          <w:rFonts w:ascii="Times New Roman" w:hAnsi="Times New Roman" w:cs="Times New Roman"/>
          <w:sz w:val="28"/>
          <w:szCs w:val="28"/>
        </w:rPr>
        <w:t xml:space="preserve">за счет кочевого хозяйства, ремесленного производства, </w:t>
      </w:r>
      <w:r w:rsidR="00B405D3">
        <w:rPr>
          <w:rFonts w:ascii="Times New Roman" w:hAnsi="Times New Roman" w:cs="Times New Roman"/>
          <w:sz w:val="28"/>
          <w:szCs w:val="28"/>
        </w:rPr>
        <w:t xml:space="preserve">торговли, а также тысяч мусульман, отправлявшихся в паломничество в Мекку и Медину. Однако с 1938 г., когда после нескольких лет безуспешных попыток </w:t>
      </w:r>
      <w:r w:rsidR="00A33F83">
        <w:rPr>
          <w:rFonts w:ascii="Times New Roman" w:hAnsi="Times New Roman" w:cs="Times New Roman"/>
          <w:sz w:val="28"/>
          <w:szCs w:val="28"/>
        </w:rPr>
        <w:t xml:space="preserve">геологической разведки на востоке страны были обнаружены запасы нефти, достаточные для коммерческой добычи, </w:t>
      </w:r>
      <w:r w:rsidR="00655A19">
        <w:rPr>
          <w:rFonts w:ascii="Times New Roman" w:hAnsi="Times New Roman" w:cs="Times New Roman"/>
          <w:sz w:val="28"/>
          <w:szCs w:val="28"/>
        </w:rPr>
        <w:t xml:space="preserve">развитию саудовской экономики был дан мощный импульс. Так, в 1938 г. в Саудовской Аравии было добыто </w:t>
      </w:r>
      <w:r w:rsidR="00E134AF">
        <w:rPr>
          <w:rFonts w:ascii="Times New Roman" w:hAnsi="Times New Roman" w:cs="Times New Roman"/>
          <w:sz w:val="28"/>
          <w:szCs w:val="28"/>
        </w:rPr>
        <w:t xml:space="preserve">чуть более </w:t>
      </w:r>
      <w:r w:rsidR="00655A19">
        <w:rPr>
          <w:rFonts w:ascii="Times New Roman" w:hAnsi="Times New Roman" w:cs="Times New Roman"/>
          <w:sz w:val="28"/>
          <w:szCs w:val="28"/>
        </w:rPr>
        <w:t xml:space="preserve">0,5 млн баррелей нефти, в 1940 г. объемы добычи составили </w:t>
      </w:r>
      <w:r w:rsidR="00E134AF">
        <w:rPr>
          <w:rFonts w:ascii="Times New Roman" w:hAnsi="Times New Roman" w:cs="Times New Roman"/>
          <w:sz w:val="28"/>
          <w:szCs w:val="28"/>
        </w:rPr>
        <w:t>9,5</w:t>
      </w:r>
      <w:r w:rsidR="00655A19">
        <w:rPr>
          <w:rFonts w:ascii="Times New Roman" w:hAnsi="Times New Roman" w:cs="Times New Roman"/>
          <w:sz w:val="28"/>
          <w:szCs w:val="28"/>
        </w:rPr>
        <w:t xml:space="preserve"> млн баррелей</w:t>
      </w:r>
      <w:r w:rsidR="00EF4DBA">
        <w:rPr>
          <w:rFonts w:ascii="Times New Roman" w:hAnsi="Times New Roman" w:cs="Times New Roman"/>
          <w:sz w:val="28"/>
          <w:szCs w:val="28"/>
        </w:rPr>
        <w:t xml:space="preserve">, а уже после окончания Второй мировой войны в 1945 г. они составили </w:t>
      </w:r>
      <w:r w:rsidR="00E134AF">
        <w:rPr>
          <w:rFonts w:ascii="Times New Roman" w:hAnsi="Times New Roman" w:cs="Times New Roman"/>
          <w:sz w:val="28"/>
          <w:szCs w:val="28"/>
        </w:rPr>
        <w:t>52</w:t>
      </w:r>
      <w:r w:rsidR="00EF4DBA">
        <w:rPr>
          <w:rFonts w:ascii="Times New Roman" w:hAnsi="Times New Roman" w:cs="Times New Roman"/>
          <w:sz w:val="28"/>
          <w:szCs w:val="28"/>
        </w:rPr>
        <w:t>,3 млн баррелей</w:t>
      </w:r>
      <w:r w:rsidR="00EF4DBA">
        <w:rPr>
          <w:rStyle w:val="af"/>
          <w:rFonts w:ascii="Times New Roman" w:hAnsi="Times New Roman" w:cs="Times New Roman"/>
          <w:sz w:val="28"/>
          <w:szCs w:val="28"/>
        </w:rPr>
        <w:footnoteReference w:id="3"/>
      </w:r>
      <w:r w:rsidR="00EF4DBA">
        <w:rPr>
          <w:rFonts w:ascii="Times New Roman" w:hAnsi="Times New Roman" w:cs="Times New Roman"/>
          <w:sz w:val="28"/>
          <w:szCs w:val="28"/>
        </w:rPr>
        <w:t xml:space="preserve">. Несмотря на то, что добыча велась в рамках концессионного соглашения между руководством страны и одной из дочерних компаний </w:t>
      </w:r>
      <w:r w:rsidR="001C4DAB">
        <w:rPr>
          <w:rFonts w:ascii="Times New Roman" w:hAnsi="Times New Roman" w:cs="Times New Roman"/>
          <w:sz w:val="28"/>
          <w:szCs w:val="28"/>
        </w:rPr>
        <w:t>«Стандарт Ойл оф Калифорния» (</w:t>
      </w:r>
      <w:r w:rsidR="00EF4DBA">
        <w:rPr>
          <w:rFonts w:ascii="Times New Roman" w:hAnsi="Times New Roman" w:cs="Times New Roman"/>
          <w:sz w:val="28"/>
          <w:szCs w:val="28"/>
        </w:rPr>
        <w:t>переименованной в 1944 г. в Арабско-американскую нефтяную компанию</w:t>
      </w:r>
      <w:r w:rsidR="001C4DAB">
        <w:rPr>
          <w:rFonts w:ascii="Times New Roman" w:hAnsi="Times New Roman" w:cs="Times New Roman"/>
          <w:sz w:val="28"/>
          <w:szCs w:val="28"/>
        </w:rPr>
        <w:t xml:space="preserve"> - </w:t>
      </w:r>
      <w:r w:rsidR="007D516D">
        <w:rPr>
          <w:rFonts w:ascii="Times New Roman" w:hAnsi="Times New Roman" w:cs="Times New Roman"/>
          <w:sz w:val="28"/>
          <w:szCs w:val="28"/>
          <w:lang w:val="en-US"/>
        </w:rPr>
        <w:t>ARAMCO</w:t>
      </w:r>
      <w:r w:rsidR="001C4DAB">
        <w:rPr>
          <w:rFonts w:ascii="Times New Roman" w:hAnsi="Times New Roman" w:cs="Times New Roman"/>
          <w:sz w:val="28"/>
          <w:szCs w:val="28"/>
        </w:rPr>
        <w:t>), доходы королевства от нефти с 1938 по 1951 гг. увеличились более, чем в 20 раз: с 0,5 млн долларов до 110 млн долларов, соответственно</w:t>
      </w:r>
      <w:r w:rsidR="001C4DAB">
        <w:rPr>
          <w:rStyle w:val="af"/>
          <w:rFonts w:ascii="Times New Roman" w:hAnsi="Times New Roman" w:cs="Times New Roman"/>
          <w:sz w:val="28"/>
          <w:szCs w:val="28"/>
        </w:rPr>
        <w:footnoteReference w:id="4"/>
      </w:r>
      <w:r w:rsidR="001C4DAB">
        <w:rPr>
          <w:rFonts w:ascii="Times New Roman" w:hAnsi="Times New Roman" w:cs="Times New Roman"/>
          <w:sz w:val="28"/>
          <w:szCs w:val="28"/>
        </w:rPr>
        <w:t>.</w:t>
      </w:r>
    </w:p>
    <w:p w14:paraId="4DE99C31" w14:textId="18373A41" w:rsidR="00432C7D" w:rsidRPr="00432C7D" w:rsidRDefault="008E7E32" w:rsidP="00E97764">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Именно </w:t>
      </w:r>
      <w:r w:rsidR="007D516D">
        <w:rPr>
          <w:rFonts w:ascii="Times New Roman" w:hAnsi="Times New Roman" w:cs="Times New Roman"/>
          <w:sz w:val="28"/>
          <w:szCs w:val="28"/>
          <w:lang w:val="en-US"/>
        </w:rPr>
        <w:t>ARAMCO</w:t>
      </w:r>
      <w:r>
        <w:rPr>
          <w:rFonts w:ascii="Times New Roman" w:hAnsi="Times New Roman" w:cs="Times New Roman"/>
          <w:sz w:val="28"/>
          <w:szCs w:val="28"/>
        </w:rPr>
        <w:t xml:space="preserve"> было суждено стать к</w:t>
      </w:r>
      <w:r w:rsidR="00432C7D">
        <w:rPr>
          <w:rFonts w:ascii="Times New Roman" w:hAnsi="Times New Roman" w:cs="Times New Roman"/>
          <w:sz w:val="28"/>
          <w:szCs w:val="28"/>
        </w:rPr>
        <w:t xml:space="preserve">атализатором экономического развития королевства в 1940-50-е гг. Для обеспечения добычи </w:t>
      </w:r>
      <w:r>
        <w:rPr>
          <w:rFonts w:ascii="Times New Roman" w:hAnsi="Times New Roman" w:cs="Times New Roman"/>
          <w:sz w:val="28"/>
          <w:szCs w:val="28"/>
        </w:rPr>
        <w:t xml:space="preserve">и транспортировки </w:t>
      </w:r>
      <w:r w:rsidR="00432C7D">
        <w:rPr>
          <w:rFonts w:ascii="Times New Roman" w:hAnsi="Times New Roman" w:cs="Times New Roman"/>
          <w:sz w:val="28"/>
          <w:szCs w:val="28"/>
        </w:rPr>
        <w:t xml:space="preserve">углеводородного сырья </w:t>
      </w:r>
      <w:r>
        <w:rPr>
          <w:rFonts w:ascii="Times New Roman" w:hAnsi="Times New Roman" w:cs="Times New Roman"/>
          <w:sz w:val="28"/>
          <w:szCs w:val="28"/>
        </w:rPr>
        <w:t xml:space="preserve">компанией строились дороги, </w:t>
      </w:r>
      <w:r w:rsidR="00432C7D">
        <w:rPr>
          <w:rFonts w:ascii="Times New Roman" w:hAnsi="Times New Roman" w:cs="Times New Roman"/>
          <w:sz w:val="28"/>
          <w:szCs w:val="28"/>
        </w:rPr>
        <w:t>привлекалась иностранная рабочая сила</w:t>
      </w:r>
      <w:r>
        <w:rPr>
          <w:rFonts w:ascii="Times New Roman" w:hAnsi="Times New Roman" w:cs="Times New Roman"/>
          <w:sz w:val="28"/>
          <w:szCs w:val="28"/>
        </w:rPr>
        <w:t xml:space="preserve">, для которой возводились поселки и города современного типа, а также вся необходимая инфраструктура, </w:t>
      </w:r>
      <w:r>
        <w:rPr>
          <w:rFonts w:ascii="Times New Roman" w:hAnsi="Times New Roman" w:cs="Times New Roman"/>
          <w:sz w:val="28"/>
          <w:szCs w:val="28"/>
        </w:rPr>
        <w:lastRenderedPageBreak/>
        <w:t xml:space="preserve">включавшая больницы и школы. Осуществление вышеперечисленного удавалось во многом и за счет привлечения местных капиталов: если в 1944 г. в королевстве насчитывалось лишь 2 местных подрядчика, то в </w:t>
      </w:r>
      <w:r w:rsidR="00E97764">
        <w:rPr>
          <w:rFonts w:ascii="Times New Roman" w:hAnsi="Times New Roman" w:cs="Times New Roman"/>
          <w:sz w:val="28"/>
          <w:szCs w:val="28"/>
        </w:rPr>
        <w:t xml:space="preserve">1947 г. их </w:t>
      </w:r>
      <w:r w:rsidR="00B47E76">
        <w:rPr>
          <w:rFonts w:ascii="Times New Roman" w:hAnsi="Times New Roman" w:cs="Times New Roman"/>
          <w:sz w:val="28"/>
          <w:szCs w:val="28"/>
        </w:rPr>
        <w:t>число составляло</w:t>
      </w:r>
      <w:r w:rsidR="00E97764">
        <w:rPr>
          <w:rFonts w:ascii="Times New Roman" w:hAnsi="Times New Roman" w:cs="Times New Roman"/>
          <w:sz w:val="28"/>
          <w:szCs w:val="28"/>
        </w:rPr>
        <w:t xml:space="preserve"> уже 107, а в 1955 г. - около 200</w:t>
      </w:r>
      <w:r w:rsidR="00E97764">
        <w:rPr>
          <w:rStyle w:val="af"/>
          <w:rFonts w:ascii="Times New Roman" w:hAnsi="Times New Roman" w:cs="Times New Roman"/>
          <w:sz w:val="28"/>
          <w:szCs w:val="28"/>
        </w:rPr>
        <w:footnoteReference w:id="5"/>
      </w:r>
      <w:r w:rsidR="00E97764">
        <w:rPr>
          <w:rFonts w:ascii="Times New Roman" w:hAnsi="Times New Roman" w:cs="Times New Roman"/>
          <w:sz w:val="28"/>
          <w:szCs w:val="28"/>
        </w:rPr>
        <w:t xml:space="preserve">. </w:t>
      </w:r>
    </w:p>
    <w:p w14:paraId="2DC7D064" w14:textId="66EBAFE5" w:rsidR="00036383" w:rsidRDefault="00036383" w:rsidP="00036383">
      <w:pPr>
        <w:pStyle w:val="a6"/>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4D616B">
        <w:rPr>
          <w:rFonts w:ascii="Times New Roman" w:hAnsi="Times New Roman" w:cs="Times New Roman"/>
          <w:sz w:val="28"/>
          <w:szCs w:val="28"/>
        </w:rPr>
        <w:t xml:space="preserve">С резким ростом доходов Саудовской Аравии в середине </w:t>
      </w:r>
      <w:r w:rsidR="004D616B">
        <w:rPr>
          <w:rFonts w:ascii="Times New Roman" w:hAnsi="Times New Roman" w:cs="Times New Roman"/>
          <w:sz w:val="28"/>
          <w:szCs w:val="28"/>
          <w:lang w:val="en-US"/>
        </w:rPr>
        <w:t>XX</w:t>
      </w:r>
      <w:r w:rsidR="004D616B" w:rsidRPr="004D616B">
        <w:rPr>
          <w:rFonts w:ascii="Times New Roman" w:hAnsi="Times New Roman" w:cs="Times New Roman"/>
          <w:sz w:val="28"/>
          <w:szCs w:val="28"/>
        </w:rPr>
        <w:t xml:space="preserve"> </w:t>
      </w:r>
      <w:r w:rsidR="004D616B">
        <w:rPr>
          <w:rFonts w:ascii="Times New Roman" w:hAnsi="Times New Roman" w:cs="Times New Roman"/>
          <w:sz w:val="28"/>
          <w:szCs w:val="28"/>
        </w:rPr>
        <w:t xml:space="preserve">в. обнажилась проблема отсутствия в королевстве современной финансовой системы. В 1952 г. был издан королевский декрет, провозглашающий создание </w:t>
      </w:r>
      <w:r w:rsidR="007A1C71">
        <w:rPr>
          <w:rFonts w:ascii="Times New Roman" w:hAnsi="Times New Roman" w:cs="Times New Roman"/>
          <w:sz w:val="28"/>
          <w:szCs w:val="28"/>
        </w:rPr>
        <w:t>Валютного агентства Саудовской Аравии с функциями центрального банка. Одновременно с этим Саудовская Аравия нач</w:t>
      </w:r>
      <w:r w:rsidR="00253E35">
        <w:rPr>
          <w:rFonts w:ascii="Times New Roman" w:hAnsi="Times New Roman" w:cs="Times New Roman"/>
          <w:sz w:val="28"/>
          <w:szCs w:val="28"/>
        </w:rPr>
        <w:t>ала</w:t>
      </w:r>
      <w:r w:rsidR="007A1C71">
        <w:rPr>
          <w:rFonts w:ascii="Times New Roman" w:hAnsi="Times New Roman" w:cs="Times New Roman"/>
          <w:sz w:val="28"/>
          <w:szCs w:val="28"/>
        </w:rPr>
        <w:t xml:space="preserve"> чеканить собственную золотую монету, через год</w:t>
      </w:r>
      <w:r w:rsidR="0072411F">
        <w:rPr>
          <w:rFonts w:ascii="Times New Roman" w:hAnsi="Times New Roman" w:cs="Times New Roman"/>
          <w:sz w:val="28"/>
          <w:szCs w:val="28"/>
        </w:rPr>
        <w:t xml:space="preserve"> </w:t>
      </w:r>
      <w:r w:rsidR="00253E35">
        <w:rPr>
          <w:rFonts w:ascii="Times New Roman" w:hAnsi="Times New Roman" w:cs="Times New Roman"/>
          <w:sz w:val="28"/>
          <w:szCs w:val="28"/>
        </w:rPr>
        <w:t>был</w:t>
      </w:r>
      <w:r w:rsidR="0072411F">
        <w:rPr>
          <w:rFonts w:ascii="Times New Roman" w:hAnsi="Times New Roman" w:cs="Times New Roman"/>
          <w:sz w:val="28"/>
          <w:szCs w:val="28"/>
        </w:rPr>
        <w:t xml:space="preserve">о </w:t>
      </w:r>
      <w:r w:rsidR="00253E35">
        <w:rPr>
          <w:rFonts w:ascii="Times New Roman" w:hAnsi="Times New Roman" w:cs="Times New Roman"/>
          <w:sz w:val="28"/>
          <w:szCs w:val="28"/>
        </w:rPr>
        <w:t xml:space="preserve">объявлено о </w:t>
      </w:r>
      <w:r w:rsidR="0072411F">
        <w:rPr>
          <w:rFonts w:ascii="Times New Roman" w:hAnsi="Times New Roman" w:cs="Times New Roman"/>
          <w:sz w:val="28"/>
          <w:szCs w:val="28"/>
        </w:rPr>
        <w:t>выпуске особых чеков, предназначенных для удобства мусульманских паломников, а в 1959 г. в королевстве впервые нач</w:t>
      </w:r>
      <w:r w:rsidR="00253E35">
        <w:rPr>
          <w:rFonts w:ascii="Times New Roman" w:hAnsi="Times New Roman" w:cs="Times New Roman"/>
          <w:sz w:val="28"/>
          <w:szCs w:val="28"/>
        </w:rPr>
        <w:t>али</w:t>
      </w:r>
      <w:r w:rsidR="0072411F">
        <w:rPr>
          <w:rFonts w:ascii="Times New Roman" w:hAnsi="Times New Roman" w:cs="Times New Roman"/>
          <w:sz w:val="28"/>
          <w:szCs w:val="28"/>
        </w:rPr>
        <w:t xml:space="preserve"> печататься бумажные деньги</w:t>
      </w:r>
      <w:r w:rsidR="00ED4603">
        <w:rPr>
          <w:rStyle w:val="af"/>
          <w:rFonts w:ascii="Times New Roman" w:hAnsi="Times New Roman" w:cs="Times New Roman"/>
          <w:sz w:val="28"/>
          <w:szCs w:val="28"/>
        </w:rPr>
        <w:footnoteReference w:id="6"/>
      </w:r>
      <w:r w:rsidR="0072411F">
        <w:rPr>
          <w:rFonts w:ascii="Times New Roman" w:hAnsi="Times New Roman" w:cs="Times New Roman"/>
          <w:sz w:val="28"/>
          <w:szCs w:val="28"/>
        </w:rPr>
        <w:t xml:space="preserve">. </w:t>
      </w:r>
      <w:r w:rsidR="009D6A5D">
        <w:rPr>
          <w:rFonts w:ascii="Times New Roman" w:hAnsi="Times New Roman" w:cs="Times New Roman"/>
          <w:sz w:val="28"/>
          <w:szCs w:val="28"/>
        </w:rPr>
        <w:t>В период с</w:t>
      </w:r>
      <w:r w:rsidR="00253E35">
        <w:rPr>
          <w:rFonts w:ascii="Times New Roman" w:hAnsi="Times New Roman" w:cs="Times New Roman"/>
          <w:sz w:val="28"/>
          <w:szCs w:val="28"/>
        </w:rPr>
        <w:t xml:space="preserve"> 1957 по 1970 гг. королевство получило членство в Международном валютном фонде, Международном банке реконструкции и развития, а также Международной ассоциации развития, взяв на себя обязательства согласовать с данными организациями собственную финансовую и экономическую политику</w:t>
      </w:r>
      <w:r w:rsidR="009D6A5D">
        <w:rPr>
          <w:rFonts w:ascii="Times New Roman" w:hAnsi="Times New Roman" w:cs="Times New Roman"/>
          <w:sz w:val="28"/>
          <w:szCs w:val="28"/>
        </w:rPr>
        <w:t xml:space="preserve">, что, по мнению </w:t>
      </w:r>
      <w:proofErr w:type="spellStart"/>
      <w:r w:rsidR="009D6A5D">
        <w:rPr>
          <w:rFonts w:ascii="Times New Roman" w:hAnsi="Times New Roman" w:cs="Times New Roman"/>
          <w:sz w:val="28"/>
          <w:szCs w:val="28"/>
        </w:rPr>
        <w:t>А.М.Васильева</w:t>
      </w:r>
      <w:proofErr w:type="spellEnd"/>
      <w:r w:rsidR="009D6A5D">
        <w:rPr>
          <w:rFonts w:ascii="Times New Roman" w:hAnsi="Times New Roman" w:cs="Times New Roman"/>
          <w:sz w:val="28"/>
          <w:szCs w:val="28"/>
        </w:rPr>
        <w:t>, лишний раз продемонстрировало тесную связь американского капитала с саудовской элитой</w:t>
      </w:r>
      <w:r w:rsidR="009D6A5D">
        <w:rPr>
          <w:rStyle w:val="af"/>
          <w:rFonts w:ascii="Times New Roman" w:hAnsi="Times New Roman" w:cs="Times New Roman"/>
          <w:sz w:val="28"/>
          <w:szCs w:val="28"/>
        </w:rPr>
        <w:footnoteReference w:id="7"/>
      </w:r>
      <w:r w:rsidR="009D6A5D">
        <w:rPr>
          <w:rFonts w:ascii="Times New Roman" w:hAnsi="Times New Roman" w:cs="Times New Roman"/>
          <w:sz w:val="28"/>
          <w:szCs w:val="28"/>
        </w:rPr>
        <w:t>.</w:t>
      </w:r>
    </w:p>
    <w:p w14:paraId="7C52514C" w14:textId="72EF71C1" w:rsidR="00E56C72" w:rsidRDefault="00A83354" w:rsidP="00036383">
      <w:pPr>
        <w:pStyle w:val="a6"/>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Именно после рекомендаций Международного банка реконструкции и развития (МБРР) в 1961 г. была создана Высшая плановая комиссия, </w:t>
      </w:r>
      <w:r w:rsidR="0023098B">
        <w:rPr>
          <w:rFonts w:ascii="Times New Roman" w:hAnsi="Times New Roman" w:cs="Times New Roman"/>
          <w:sz w:val="28"/>
          <w:szCs w:val="28"/>
        </w:rPr>
        <w:t xml:space="preserve">призванная контролировать преобразования в области сельского хозяйства, здравоохранения, образования, а также урбанизации бедуинских племен. </w:t>
      </w:r>
      <w:r w:rsidR="00E56C72">
        <w:rPr>
          <w:rFonts w:ascii="Times New Roman" w:hAnsi="Times New Roman" w:cs="Times New Roman"/>
          <w:sz w:val="28"/>
          <w:szCs w:val="28"/>
        </w:rPr>
        <w:t>Однако полноценному финансированию развития вышеперечисленных отраслей препятствовала несбалансированная система государственных расходов, около 40% которых в 1960-е гг. приходились на содержание армии и полиции, призванных сохранить устойчивость режима (в</w:t>
      </w:r>
      <w:r w:rsidR="00EA50DD">
        <w:rPr>
          <w:rFonts w:ascii="Times New Roman" w:hAnsi="Times New Roman" w:cs="Times New Roman"/>
          <w:sz w:val="28"/>
          <w:szCs w:val="28"/>
        </w:rPr>
        <w:t xml:space="preserve"> процентном соотношении </w:t>
      </w:r>
    </w:p>
    <w:p w14:paraId="5820B34B" w14:textId="23D92CDF" w:rsidR="0023098B" w:rsidRDefault="00E56C72"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траты королевства на силовые структуры намного превосходили </w:t>
      </w:r>
      <w:r w:rsidR="00EA50DD">
        <w:rPr>
          <w:rFonts w:ascii="Times New Roman" w:hAnsi="Times New Roman" w:cs="Times New Roman"/>
          <w:sz w:val="28"/>
          <w:szCs w:val="28"/>
        </w:rPr>
        <w:t>траты любой страны НАТО, уступая лишь Сирии, Иордании и Египту, находившихся в тот период в состоянии конфронтации с Израилем</w:t>
      </w:r>
      <w:r>
        <w:rPr>
          <w:rFonts w:ascii="Times New Roman" w:hAnsi="Times New Roman" w:cs="Times New Roman"/>
          <w:sz w:val="28"/>
          <w:szCs w:val="28"/>
        </w:rPr>
        <w:t>)</w:t>
      </w:r>
      <w:r w:rsidR="00EA50DD">
        <w:rPr>
          <w:rStyle w:val="af"/>
          <w:rFonts w:ascii="Times New Roman" w:hAnsi="Times New Roman" w:cs="Times New Roman"/>
          <w:sz w:val="28"/>
          <w:szCs w:val="28"/>
        </w:rPr>
        <w:footnoteReference w:id="8"/>
      </w:r>
      <w:r w:rsidR="00EA50DD">
        <w:rPr>
          <w:rFonts w:ascii="Times New Roman" w:hAnsi="Times New Roman" w:cs="Times New Roman"/>
          <w:sz w:val="28"/>
          <w:szCs w:val="28"/>
        </w:rPr>
        <w:t>.</w:t>
      </w:r>
      <w:r>
        <w:rPr>
          <w:rFonts w:ascii="Times New Roman" w:hAnsi="Times New Roman" w:cs="Times New Roman"/>
          <w:sz w:val="28"/>
          <w:szCs w:val="28"/>
        </w:rPr>
        <w:t xml:space="preserve"> </w:t>
      </w:r>
      <w:r w:rsidR="00EA50DD">
        <w:rPr>
          <w:rFonts w:ascii="Times New Roman" w:hAnsi="Times New Roman" w:cs="Times New Roman"/>
          <w:sz w:val="28"/>
          <w:szCs w:val="28"/>
        </w:rPr>
        <w:t xml:space="preserve">Разногласия между Саудовской Аравией и США по поводу откровенной про-израильской позиции последних во время арабо-израильского </w:t>
      </w:r>
      <w:r w:rsidR="00C6790A">
        <w:rPr>
          <w:rFonts w:ascii="Times New Roman" w:hAnsi="Times New Roman" w:cs="Times New Roman"/>
          <w:sz w:val="28"/>
          <w:szCs w:val="28"/>
        </w:rPr>
        <w:t>противостояния</w:t>
      </w:r>
      <w:r w:rsidR="00EA50DD">
        <w:rPr>
          <w:rFonts w:ascii="Times New Roman" w:hAnsi="Times New Roman" w:cs="Times New Roman"/>
          <w:sz w:val="28"/>
          <w:szCs w:val="28"/>
        </w:rPr>
        <w:t xml:space="preserve"> в 1960-1970-е гг. предопределили дальнейшие шаги королевства в сторону обретения некой автономности от своего главного экономического партнера.</w:t>
      </w:r>
    </w:p>
    <w:p w14:paraId="484ECC80" w14:textId="4329F4FC" w:rsidR="00EE7A20" w:rsidRDefault="00EE7A20"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относительно выгодные для Саудовской Аравии условия концессионного соглашения с </w:t>
      </w:r>
      <w:r w:rsidR="007D516D">
        <w:rPr>
          <w:rFonts w:ascii="Times New Roman" w:hAnsi="Times New Roman" w:cs="Times New Roman"/>
          <w:sz w:val="28"/>
          <w:szCs w:val="28"/>
          <w:lang w:val="en-US"/>
        </w:rPr>
        <w:t>ARAMCO</w:t>
      </w:r>
      <w:r>
        <w:rPr>
          <w:rFonts w:ascii="Times New Roman" w:hAnsi="Times New Roman" w:cs="Times New Roman"/>
          <w:sz w:val="28"/>
          <w:szCs w:val="28"/>
        </w:rPr>
        <w:t xml:space="preserve">, компания зарабатывала на добыче нефти больше, нежели само королевство. Впервые о необходимости пересмотра условий концессий было объявлено на Арабском нефтяном конгрессе, проведенном в Каире в 1959 г., </w:t>
      </w:r>
      <w:r w:rsidR="00AC1F0E">
        <w:rPr>
          <w:rFonts w:ascii="Times New Roman" w:hAnsi="Times New Roman" w:cs="Times New Roman"/>
          <w:sz w:val="28"/>
          <w:szCs w:val="28"/>
        </w:rPr>
        <w:t>а уже в 1960 г. по результатам Багдадской конференции Саудовская Аравия становится одним из 5 членов основателей (наряду с Ираном, Ираком, Кувейтом и Венесуэлой) Организации стран-экспортеров нефти (ОПЕК). Первоначальной целью организации</w:t>
      </w:r>
      <w:r w:rsidR="00A80ECB">
        <w:rPr>
          <w:rFonts w:ascii="Times New Roman" w:hAnsi="Times New Roman" w:cs="Times New Roman"/>
          <w:sz w:val="28"/>
          <w:szCs w:val="28"/>
        </w:rPr>
        <w:t xml:space="preserve"> </w:t>
      </w:r>
      <w:r w:rsidR="00AC1F0E">
        <w:rPr>
          <w:rFonts w:ascii="Times New Roman" w:hAnsi="Times New Roman" w:cs="Times New Roman"/>
          <w:sz w:val="28"/>
          <w:szCs w:val="28"/>
        </w:rPr>
        <w:t xml:space="preserve">была согласованная </w:t>
      </w:r>
      <w:r w:rsidR="00A80ECB">
        <w:rPr>
          <w:rFonts w:ascii="Times New Roman" w:hAnsi="Times New Roman" w:cs="Times New Roman"/>
          <w:sz w:val="28"/>
          <w:szCs w:val="28"/>
        </w:rPr>
        <w:t xml:space="preserve">работа в форме картеля по стабилизации цен на нефть, контролируемых на тот момент держателями концессий. Дальнейший пересмотр условий соглашений королевства с </w:t>
      </w:r>
      <w:r w:rsidR="007D516D">
        <w:rPr>
          <w:rFonts w:ascii="Times New Roman" w:hAnsi="Times New Roman" w:cs="Times New Roman"/>
          <w:sz w:val="28"/>
          <w:szCs w:val="28"/>
          <w:lang w:val="en-US"/>
        </w:rPr>
        <w:t>ARAMCO</w:t>
      </w:r>
      <w:r w:rsidR="007D516D">
        <w:rPr>
          <w:rFonts w:ascii="Times New Roman" w:hAnsi="Times New Roman" w:cs="Times New Roman"/>
          <w:sz w:val="28"/>
          <w:szCs w:val="28"/>
        </w:rPr>
        <w:t xml:space="preserve"> </w:t>
      </w:r>
      <w:r w:rsidR="00A80ECB">
        <w:rPr>
          <w:rFonts w:ascii="Times New Roman" w:hAnsi="Times New Roman" w:cs="Times New Roman"/>
          <w:sz w:val="28"/>
          <w:szCs w:val="28"/>
        </w:rPr>
        <w:t xml:space="preserve">привел к </w:t>
      </w:r>
      <w:r w:rsidR="00E11372">
        <w:rPr>
          <w:rFonts w:ascii="Times New Roman" w:hAnsi="Times New Roman" w:cs="Times New Roman"/>
          <w:sz w:val="28"/>
          <w:szCs w:val="28"/>
        </w:rPr>
        <w:t>росту</w:t>
      </w:r>
      <w:r w:rsidR="00A80ECB">
        <w:rPr>
          <w:rFonts w:ascii="Times New Roman" w:hAnsi="Times New Roman" w:cs="Times New Roman"/>
          <w:sz w:val="28"/>
          <w:szCs w:val="28"/>
        </w:rPr>
        <w:t xml:space="preserve"> нефтяных доходов страны на 50</w:t>
      </w:r>
      <w:r w:rsidR="00A80ECB" w:rsidRPr="00A80ECB">
        <w:rPr>
          <w:rFonts w:ascii="Times New Roman" w:hAnsi="Times New Roman" w:cs="Times New Roman"/>
          <w:sz w:val="28"/>
          <w:szCs w:val="28"/>
        </w:rPr>
        <w:t>%</w:t>
      </w:r>
      <w:r w:rsidR="00A80ECB">
        <w:rPr>
          <w:rFonts w:ascii="Times New Roman" w:hAnsi="Times New Roman" w:cs="Times New Roman"/>
          <w:sz w:val="28"/>
          <w:szCs w:val="28"/>
        </w:rPr>
        <w:t xml:space="preserve">, создав тем самым прецедент, демонстрировавший </w:t>
      </w:r>
      <w:r w:rsidR="005A7574">
        <w:rPr>
          <w:rFonts w:ascii="Times New Roman" w:hAnsi="Times New Roman" w:cs="Times New Roman"/>
          <w:sz w:val="28"/>
          <w:szCs w:val="28"/>
        </w:rPr>
        <w:t xml:space="preserve">возможность дальнейшего скоординированного давления на держателей концессий, что позволило Саудовской Аравии </w:t>
      </w:r>
      <w:r w:rsidR="00E11372">
        <w:rPr>
          <w:rFonts w:ascii="Times New Roman" w:hAnsi="Times New Roman" w:cs="Times New Roman"/>
          <w:sz w:val="28"/>
          <w:szCs w:val="28"/>
        </w:rPr>
        <w:t xml:space="preserve">в 1972 г. </w:t>
      </w:r>
      <w:r w:rsidR="00BD4227">
        <w:rPr>
          <w:rFonts w:ascii="Times New Roman" w:hAnsi="Times New Roman" w:cs="Times New Roman"/>
          <w:sz w:val="28"/>
          <w:szCs w:val="28"/>
        </w:rPr>
        <w:t xml:space="preserve">добиться права </w:t>
      </w:r>
      <w:r w:rsidR="00E11372">
        <w:rPr>
          <w:rFonts w:ascii="Times New Roman" w:hAnsi="Times New Roman" w:cs="Times New Roman"/>
          <w:sz w:val="28"/>
          <w:szCs w:val="28"/>
        </w:rPr>
        <w:t xml:space="preserve">на </w:t>
      </w:r>
      <w:r w:rsidR="00BD4227">
        <w:rPr>
          <w:rFonts w:ascii="Times New Roman" w:hAnsi="Times New Roman" w:cs="Times New Roman"/>
          <w:sz w:val="28"/>
          <w:szCs w:val="28"/>
        </w:rPr>
        <w:t>постепенно</w:t>
      </w:r>
      <w:r w:rsidR="00E11372">
        <w:rPr>
          <w:rFonts w:ascii="Times New Roman" w:hAnsi="Times New Roman" w:cs="Times New Roman"/>
          <w:sz w:val="28"/>
          <w:szCs w:val="28"/>
        </w:rPr>
        <w:t>е</w:t>
      </w:r>
      <w:r w:rsidR="00BD4227">
        <w:rPr>
          <w:rFonts w:ascii="Times New Roman" w:hAnsi="Times New Roman" w:cs="Times New Roman"/>
          <w:sz w:val="28"/>
          <w:szCs w:val="28"/>
        </w:rPr>
        <w:t xml:space="preserve"> увеличени</w:t>
      </w:r>
      <w:r w:rsidR="00E11372">
        <w:rPr>
          <w:rFonts w:ascii="Times New Roman" w:hAnsi="Times New Roman" w:cs="Times New Roman"/>
          <w:sz w:val="28"/>
          <w:szCs w:val="28"/>
        </w:rPr>
        <w:t>е</w:t>
      </w:r>
      <w:r w:rsidR="005A7574">
        <w:rPr>
          <w:rFonts w:ascii="Times New Roman" w:hAnsi="Times New Roman" w:cs="Times New Roman"/>
          <w:sz w:val="28"/>
          <w:szCs w:val="28"/>
        </w:rPr>
        <w:t xml:space="preserve"> сво</w:t>
      </w:r>
      <w:r w:rsidR="00BD4227">
        <w:rPr>
          <w:rFonts w:ascii="Times New Roman" w:hAnsi="Times New Roman" w:cs="Times New Roman"/>
          <w:sz w:val="28"/>
          <w:szCs w:val="28"/>
        </w:rPr>
        <w:t>ей</w:t>
      </w:r>
      <w:r w:rsidR="005A7574">
        <w:rPr>
          <w:rFonts w:ascii="Times New Roman" w:hAnsi="Times New Roman" w:cs="Times New Roman"/>
          <w:sz w:val="28"/>
          <w:szCs w:val="28"/>
        </w:rPr>
        <w:t xml:space="preserve"> дол</w:t>
      </w:r>
      <w:r w:rsidR="00BD4227">
        <w:rPr>
          <w:rFonts w:ascii="Times New Roman" w:hAnsi="Times New Roman" w:cs="Times New Roman"/>
          <w:sz w:val="28"/>
          <w:szCs w:val="28"/>
        </w:rPr>
        <w:t>и</w:t>
      </w:r>
      <w:r w:rsidR="005A7574">
        <w:rPr>
          <w:rFonts w:ascii="Times New Roman" w:hAnsi="Times New Roman" w:cs="Times New Roman"/>
          <w:sz w:val="28"/>
          <w:szCs w:val="28"/>
        </w:rPr>
        <w:t xml:space="preserve"> в </w:t>
      </w:r>
      <w:r w:rsidR="007D516D">
        <w:rPr>
          <w:rFonts w:ascii="Times New Roman" w:hAnsi="Times New Roman" w:cs="Times New Roman"/>
          <w:sz w:val="28"/>
          <w:szCs w:val="28"/>
          <w:lang w:val="en-US"/>
        </w:rPr>
        <w:t>ARAMCO</w:t>
      </w:r>
      <w:r w:rsidR="007D516D">
        <w:rPr>
          <w:rFonts w:ascii="Times New Roman" w:hAnsi="Times New Roman" w:cs="Times New Roman"/>
          <w:sz w:val="28"/>
          <w:szCs w:val="28"/>
        </w:rPr>
        <w:t xml:space="preserve"> </w:t>
      </w:r>
      <w:r w:rsidR="005A7574">
        <w:rPr>
          <w:rStyle w:val="af"/>
          <w:rFonts w:ascii="Times New Roman" w:hAnsi="Times New Roman" w:cs="Times New Roman"/>
          <w:sz w:val="28"/>
          <w:szCs w:val="28"/>
        </w:rPr>
        <w:footnoteReference w:id="9"/>
      </w:r>
      <w:r w:rsidR="005A7574">
        <w:rPr>
          <w:rFonts w:ascii="Times New Roman" w:hAnsi="Times New Roman" w:cs="Times New Roman"/>
          <w:sz w:val="28"/>
          <w:szCs w:val="28"/>
        </w:rPr>
        <w:t>.</w:t>
      </w:r>
    </w:p>
    <w:p w14:paraId="1D849F26" w14:textId="3FBB5DBD" w:rsidR="00E11372" w:rsidRDefault="00E11372"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6790A">
        <w:rPr>
          <w:rFonts w:ascii="Times New Roman" w:hAnsi="Times New Roman" w:cs="Times New Roman"/>
          <w:sz w:val="28"/>
          <w:szCs w:val="28"/>
        </w:rPr>
        <w:t>К 1973 г. напряжение в отношени</w:t>
      </w:r>
      <w:r w:rsidR="00514DEE">
        <w:rPr>
          <w:rFonts w:ascii="Times New Roman" w:hAnsi="Times New Roman" w:cs="Times New Roman"/>
          <w:sz w:val="28"/>
          <w:szCs w:val="28"/>
        </w:rPr>
        <w:t xml:space="preserve">ях США и Саудовской Аравией усилилось на фоне разногласий по вопросу арабо-израильского противостояния. Президент Никсон заверил саудовского короля Фейсала ибн </w:t>
      </w:r>
      <w:proofErr w:type="spellStart"/>
      <w:r w:rsidR="00514DEE" w:rsidRPr="00455315">
        <w:rPr>
          <w:rFonts w:ascii="Times New Roman" w:hAnsi="Times New Roman" w:cs="Times New Roman"/>
          <w:sz w:val="28"/>
          <w:szCs w:val="28"/>
        </w:rPr>
        <w:t>Абд</w:t>
      </w:r>
      <w:proofErr w:type="spellEnd"/>
      <w:r w:rsidR="00514DEE" w:rsidRPr="00455315">
        <w:rPr>
          <w:rFonts w:ascii="Times New Roman" w:hAnsi="Times New Roman" w:cs="Times New Roman"/>
          <w:sz w:val="28"/>
          <w:szCs w:val="28"/>
        </w:rPr>
        <w:t xml:space="preserve"> </w:t>
      </w:r>
      <w:proofErr w:type="spellStart"/>
      <w:r w:rsidR="00514DEE" w:rsidRPr="00455315">
        <w:rPr>
          <w:rFonts w:ascii="Times New Roman" w:hAnsi="Times New Roman" w:cs="Times New Roman"/>
          <w:sz w:val="28"/>
          <w:szCs w:val="28"/>
        </w:rPr>
        <w:t>уль</w:t>
      </w:r>
      <w:proofErr w:type="spellEnd"/>
      <w:r w:rsidR="00514DEE" w:rsidRPr="00455315">
        <w:rPr>
          <w:rFonts w:ascii="Times New Roman" w:hAnsi="Times New Roman" w:cs="Times New Roman"/>
          <w:sz w:val="28"/>
          <w:szCs w:val="28"/>
        </w:rPr>
        <w:t>-Азиз</w:t>
      </w:r>
      <w:r w:rsidR="00514DEE">
        <w:rPr>
          <w:rFonts w:ascii="Times New Roman" w:hAnsi="Times New Roman" w:cs="Times New Roman"/>
          <w:sz w:val="28"/>
          <w:szCs w:val="28"/>
        </w:rPr>
        <w:t>а</w:t>
      </w:r>
      <w:r w:rsidR="00514DEE" w:rsidRPr="00455315">
        <w:rPr>
          <w:rFonts w:ascii="Times New Roman" w:hAnsi="Times New Roman" w:cs="Times New Roman"/>
          <w:sz w:val="28"/>
          <w:szCs w:val="28"/>
        </w:rPr>
        <w:t xml:space="preserve"> Аль </w:t>
      </w:r>
      <w:proofErr w:type="spellStart"/>
      <w:r w:rsidR="00514DEE" w:rsidRPr="00455315">
        <w:rPr>
          <w:rFonts w:ascii="Times New Roman" w:hAnsi="Times New Roman" w:cs="Times New Roman"/>
          <w:sz w:val="28"/>
          <w:szCs w:val="28"/>
        </w:rPr>
        <w:t>Сауд</w:t>
      </w:r>
      <w:r w:rsidR="00514DEE">
        <w:rPr>
          <w:rFonts w:ascii="Times New Roman" w:hAnsi="Times New Roman" w:cs="Times New Roman"/>
          <w:sz w:val="28"/>
          <w:szCs w:val="28"/>
        </w:rPr>
        <w:t>а</w:t>
      </w:r>
      <w:proofErr w:type="spellEnd"/>
      <w:r w:rsidR="00514DEE">
        <w:rPr>
          <w:rFonts w:ascii="Times New Roman" w:hAnsi="Times New Roman" w:cs="Times New Roman"/>
          <w:sz w:val="28"/>
          <w:szCs w:val="28"/>
        </w:rPr>
        <w:t xml:space="preserve">, что США сохранит нейтралитет в случае возможного военного конфликта между арабскими странами и Израилем, Саудовская Аравия же, в свою очередь, </w:t>
      </w:r>
      <w:r w:rsidR="00261170">
        <w:rPr>
          <w:rFonts w:ascii="Times New Roman" w:hAnsi="Times New Roman" w:cs="Times New Roman"/>
          <w:sz w:val="28"/>
          <w:szCs w:val="28"/>
        </w:rPr>
        <w:t>обязалась занимать</w:t>
      </w:r>
      <w:r w:rsidR="00EB4AD9">
        <w:rPr>
          <w:rFonts w:ascii="Times New Roman" w:hAnsi="Times New Roman" w:cs="Times New Roman"/>
          <w:sz w:val="28"/>
          <w:szCs w:val="28"/>
        </w:rPr>
        <w:t xml:space="preserve"> не столь резкую позицию по </w:t>
      </w:r>
      <w:r w:rsidR="00261170">
        <w:rPr>
          <w:rFonts w:ascii="Times New Roman" w:hAnsi="Times New Roman" w:cs="Times New Roman"/>
          <w:sz w:val="28"/>
          <w:szCs w:val="28"/>
        </w:rPr>
        <w:t xml:space="preserve">вопросу </w:t>
      </w:r>
      <w:r w:rsidR="00EB4AD9">
        <w:rPr>
          <w:rFonts w:ascii="Times New Roman" w:hAnsi="Times New Roman" w:cs="Times New Roman"/>
          <w:sz w:val="28"/>
          <w:szCs w:val="28"/>
        </w:rPr>
        <w:t xml:space="preserve">сокращению добычи </w:t>
      </w:r>
      <w:r w:rsidR="00EB4AD9">
        <w:rPr>
          <w:rFonts w:ascii="Times New Roman" w:hAnsi="Times New Roman" w:cs="Times New Roman"/>
          <w:sz w:val="28"/>
          <w:szCs w:val="28"/>
        </w:rPr>
        <w:lastRenderedPageBreak/>
        <w:t>нефти в рамках соглашения ОПЕК. Однако вскоре после начала 6 октября 1973 г. войны Судного дня и предоставлени</w:t>
      </w:r>
      <w:r w:rsidR="00261170">
        <w:rPr>
          <w:rFonts w:ascii="Times New Roman" w:hAnsi="Times New Roman" w:cs="Times New Roman"/>
          <w:sz w:val="28"/>
          <w:szCs w:val="28"/>
        </w:rPr>
        <w:t>я</w:t>
      </w:r>
      <w:r w:rsidR="00EB4AD9">
        <w:rPr>
          <w:rFonts w:ascii="Times New Roman" w:hAnsi="Times New Roman" w:cs="Times New Roman"/>
          <w:sz w:val="28"/>
          <w:szCs w:val="28"/>
        </w:rPr>
        <w:t xml:space="preserve"> США военной помощи Израилю на сумму 2,3 млрд долларо</w:t>
      </w:r>
      <w:r w:rsidR="00261170">
        <w:rPr>
          <w:rFonts w:ascii="Times New Roman" w:hAnsi="Times New Roman" w:cs="Times New Roman"/>
          <w:sz w:val="28"/>
          <w:szCs w:val="28"/>
        </w:rPr>
        <w:t>в Саудовская Аравия, возмущенная нарушением договоренностей с американской стороной, в одностороннем порядке 17 октября объявила эмбарго на поставку нефти в страны, занявшие про-израильскую позицию, поддержанное членами ОПЕК, в результате чего к декабрю цена на нефть выросла более чем в 3 раза</w:t>
      </w:r>
      <w:r w:rsidR="00261170">
        <w:rPr>
          <w:rStyle w:val="af"/>
          <w:rFonts w:ascii="Times New Roman" w:hAnsi="Times New Roman" w:cs="Times New Roman"/>
          <w:sz w:val="28"/>
          <w:szCs w:val="28"/>
        </w:rPr>
        <w:footnoteReference w:id="10"/>
      </w:r>
      <w:r w:rsidR="00261170">
        <w:rPr>
          <w:rFonts w:ascii="Times New Roman" w:hAnsi="Times New Roman" w:cs="Times New Roman"/>
          <w:sz w:val="28"/>
          <w:szCs w:val="28"/>
        </w:rPr>
        <w:t>.</w:t>
      </w:r>
    </w:p>
    <w:p w14:paraId="6940D57F" w14:textId="2EAE73C0" w:rsidR="00F315AD" w:rsidRDefault="005A7574"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341F">
        <w:rPr>
          <w:rFonts w:ascii="Times New Roman" w:hAnsi="Times New Roman" w:cs="Times New Roman"/>
          <w:sz w:val="28"/>
          <w:szCs w:val="28"/>
        </w:rPr>
        <w:t xml:space="preserve">Нефтяное эмбарго было отменено в марте 1974 г., однако </w:t>
      </w:r>
      <w:r w:rsidR="00586A21">
        <w:rPr>
          <w:rFonts w:ascii="Times New Roman" w:hAnsi="Times New Roman" w:cs="Times New Roman"/>
          <w:sz w:val="28"/>
          <w:szCs w:val="28"/>
        </w:rPr>
        <w:t>за несколько месяцев Саудовской Аравии удалось</w:t>
      </w:r>
      <w:r w:rsidR="00A9556B">
        <w:rPr>
          <w:rFonts w:ascii="Times New Roman" w:hAnsi="Times New Roman" w:cs="Times New Roman"/>
          <w:sz w:val="28"/>
          <w:szCs w:val="28"/>
        </w:rPr>
        <w:t xml:space="preserve"> не только</w:t>
      </w:r>
      <w:r w:rsidR="00586A21">
        <w:rPr>
          <w:rFonts w:ascii="Times New Roman" w:hAnsi="Times New Roman" w:cs="Times New Roman"/>
          <w:sz w:val="28"/>
          <w:szCs w:val="28"/>
        </w:rPr>
        <w:t xml:space="preserve"> </w:t>
      </w:r>
      <w:r w:rsidR="00646E8A">
        <w:rPr>
          <w:rFonts w:ascii="Times New Roman" w:hAnsi="Times New Roman" w:cs="Times New Roman"/>
          <w:sz w:val="28"/>
          <w:szCs w:val="28"/>
        </w:rPr>
        <w:t>добиться</w:t>
      </w:r>
      <w:r w:rsidR="00A9556B">
        <w:rPr>
          <w:rFonts w:ascii="Times New Roman" w:hAnsi="Times New Roman" w:cs="Times New Roman"/>
          <w:sz w:val="28"/>
          <w:szCs w:val="28"/>
        </w:rPr>
        <w:t xml:space="preserve"> </w:t>
      </w:r>
      <w:r w:rsidR="00646E8A">
        <w:rPr>
          <w:rFonts w:ascii="Times New Roman" w:hAnsi="Times New Roman" w:cs="Times New Roman"/>
          <w:sz w:val="28"/>
          <w:szCs w:val="28"/>
        </w:rPr>
        <w:t>признания в качестве одного из лидеров арабского мира, но также существенно</w:t>
      </w:r>
      <w:r w:rsidR="00A9556B">
        <w:rPr>
          <w:rFonts w:ascii="Times New Roman" w:hAnsi="Times New Roman" w:cs="Times New Roman"/>
          <w:sz w:val="28"/>
          <w:szCs w:val="28"/>
        </w:rPr>
        <w:t xml:space="preserve"> увеличить свои доходы. Динамика роста ВВП королевства с 1972 г. по 1981 гг.</w:t>
      </w:r>
      <w:r w:rsidR="00A42584">
        <w:rPr>
          <w:rFonts w:ascii="Times New Roman" w:hAnsi="Times New Roman" w:cs="Times New Roman"/>
          <w:sz w:val="28"/>
          <w:szCs w:val="28"/>
        </w:rPr>
        <w:t xml:space="preserve"> частично со</w:t>
      </w:r>
      <w:r w:rsidR="00722D6B">
        <w:rPr>
          <w:rFonts w:ascii="Times New Roman" w:hAnsi="Times New Roman" w:cs="Times New Roman"/>
          <w:sz w:val="28"/>
          <w:szCs w:val="28"/>
        </w:rPr>
        <w:t>в</w:t>
      </w:r>
      <w:r w:rsidR="00A42584">
        <w:rPr>
          <w:rFonts w:ascii="Times New Roman" w:hAnsi="Times New Roman" w:cs="Times New Roman"/>
          <w:sz w:val="28"/>
          <w:szCs w:val="28"/>
        </w:rPr>
        <w:t>падает</w:t>
      </w:r>
      <w:r w:rsidR="00A9556B">
        <w:rPr>
          <w:rFonts w:ascii="Times New Roman" w:hAnsi="Times New Roman" w:cs="Times New Roman"/>
          <w:sz w:val="28"/>
          <w:szCs w:val="28"/>
        </w:rPr>
        <w:t xml:space="preserve"> с динамикой цен на нефть. Так, </w:t>
      </w:r>
      <w:r w:rsidR="00633803">
        <w:rPr>
          <w:rFonts w:ascii="Times New Roman" w:hAnsi="Times New Roman" w:cs="Times New Roman"/>
          <w:sz w:val="28"/>
          <w:szCs w:val="28"/>
        </w:rPr>
        <w:t xml:space="preserve">увеличение цены на нефть в рассматриваемый период более чем в 9 раз способствовало росту ВВП королевства в 19-кратном размере, позволив достичь в 1981 г. исторического максимума по данному показателю – 184,29 млрд долларов США (см. Приложение №1). </w:t>
      </w:r>
      <w:r w:rsidR="000E5B26">
        <w:rPr>
          <w:rFonts w:ascii="Times New Roman" w:hAnsi="Times New Roman" w:cs="Times New Roman"/>
          <w:sz w:val="28"/>
          <w:szCs w:val="28"/>
        </w:rPr>
        <w:t xml:space="preserve">Колоссальные доходы, полученные от продажи углеводородного сырья, Саудовская Аравия направила на развитие экономики страны в рамках первого пятилетнего плана </w:t>
      </w:r>
      <w:proofErr w:type="gramStart"/>
      <w:r w:rsidR="000E5B26">
        <w:rPr>
          <w:rFonts w:ascii="Times New Roman" w:hAnsi="Times New Roman" w:cs="Times New Roman"/>
          <w:sz w:val="28"/>
          <w:szCs w:val="28"/>
        </w:rPr>
        <w:t>1970-1975</w:t>
      </w:r>
      <w:proofErr w:type="gramEnd"/>
      <w:r w:rsidR="000E5B26">
        <w:rPr>
          <w:rFonts w:ascii="Times New Roman" w:hAnsi="Times New Roman" w:cs="Times New Roman"/>
          <w:sz w:val="28"/>
          <w:szCs w:val="28"/>
        </w:rPr>
        <w:t xml:space="preserve"> гг., сосредоточенного на проектах, связанных с обороной, образованием, улучшением транспортной системы и коммунальных услуг.</w:t>
      </w:r>
    </w:p>
    <w:p w14:paraId="75C91B83" w14:textId="3498C2B1" w:rsidR="00E654F8" w:rsidRDefault="00E654F8"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Причиной столь резкого увеличения нефтяных доходов в начале 1980-х гг. можно считать очередной нефтяной кризис, вызванный Исламской революцией в Иране 1979 г. и последующим вторжением Ирака на иранскую территорию, приведшим к затянувшейся Ирано-Иракской войне </w:t>
      </w:r>
      <w:proofErr w:type="gramStart"/>
      <w:r>
        <w:rPr>
          <w:rFonts w:ascii="Times New Roman" w:hAnsi="Times New Roman" w:cs="Times New Roman"/>
          <w:sz w:val="28"/>
          <w:szCs w:val="28"/>
        </w:rPr>
        <w:t>1980-1988</w:t>
      </w:r>
      <w:proofErr w:type="gramEnd"/>
      <w:r>
        <w:rPr>
          <w:rFonts w:ascii="Times New Roman" w:hAnsi="Times New Roman" w:cs="Times New Roman"/>
          <w:sz w:val="28"/>
          <w:szCs w:val="28"/>
        </w:rPr>
        <w:t xml:space="preserve"> г. В рамках данного конфликта нападению подверглись нефтедобывающие и нефтеперерабатывающие объекты на территории обеих стран, было потоплено множество нефтяных танкеров в Персидском заливе, что вызвало серьезный дефицит углеводородного сырья в мире и привело к</w:t>
      </w:r>
      <w:r w:rsidR="00A50571">
        <w:rPr>
          <w:rFonts w:ascii="Times New Roman" w:hAnsi="Times New Roman" w:cs="Times New Roman"/>
          <w:sz w:val="28"/>
          <w:szCs w:val="28"/>
        </w:rPr>
        <w:t xml:space="preserve"> резкому скачку цен на него. </w:t>
      </w:r>
      <w:r w:rsidR="00A50571">
        <w:rPr>
          <w:rFonts w:ascii="Times New Roman" w:hAnsi="Times New Roman" w:cs="Times New Roman"/>
          <w:sz w:val="28"/>
          <w:szCs w:val="28"/>
        </w:rPr>
        <w:lastRenderedPageBreak/>
        <w:t>В результате, в 1981 г. цена на нефть за баррель нефти достигла своего исторического на тот момент максимума – 31,77 долларов за баррель (см. Приложение №1). Данный фактор позволил Саудовской Аравии форсировать ряд преобразований, главным из которых можно считать переход нефтяной отрасли под полный контроль королевства.</w:t>
      </w:r>
    </w:p>
    <w:p w14:paraId="6CAC7C31" w14:textId="5FB67886" w:rsidR="00F315AD" w:rsidRDefault="00F315AD"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заключенному </w:t>
      </w:r>
      <w:r w:rsidR="00A50571">
        <w:rPr>
          <w:rFonts w:ascii="Times New Roman" w:hAnsi="Times New Roman" w:cs="Times New Roman"/>
          <w:sz w:val="28"/>
          <w:szCs w:val="28"/>
        </w:rPr>
        <w:t xml:space="preserve">еще </w:t>
      </w:r>
      <w:r>
        <w:rPr>
          <w:rFonts w:ascii="Times New Roman" w:hAnsi="Times New Roman" w:cs="Times New Roman"/>
          <w:sz w:val="28"/>
          <w:szCs w:val="28"/>
        </w:rPr>
        <w:t xml:space="preserve">в начале 1970-х гг. договору между </w:t>
      </w:r>
      <w:r w:rsidR="007D516D">
        <w:rPr>
          <w:rFonts w:ascii="Times New Roman" w:hAnsi="Times New Roman" w:cs="Times New Roman"/>
          <w:sz w:val="28"/>
          <w:szCs w:val="28"/>
          <w:lang w:val="en-US"/>
        </w:rPr>
        <w:t>ARAMCO</w:t>
      </w:r>
      <w:r w:rsidR="007D516D">
        <w:rPr>
          <w:rFonts w:ascii="Times New Roman" w:hAnsi="Times New Roman" w:cs="Times New Roman"/>
          <w:sz w:val="28"/>
          <w:szCs w:val="28"/>
        </w:rPr>
        <w:t xml:space="preserve"> </w:t>
      </w:r>
      <w:r>
        <w:rPr>
          <w:rFonts w:ascii="Times New Roman" w:hAnsi="Times New Roman" w:cs="Times New Roman"/>
          <w:sz w:val="28"/>
          <w:szCs w:val="28"/>
        </w:rPr>
        <w:t>и Саудовской Аравией, королевство получало 25</w:t>
      </w:r>
      <w:r w:rsidRPr="00F315AD">
        <w:rPr>
          <w:rFonts w:ascii="Times New Roman" w:hAnsi="Times New Roman" w:cs="Times New Roman"/>
          <w:sz w:val="28"/>
          <w:szCs w:val="28"/>
        </w:rPr>
        <w:t xml:space="preserve">% </w:t>
      </w:r>
      <w:r>
        <w:rPr>
          <w:rFonts w:ascii="Times New Roman" w:hAnsi="Times New Roman" w:cs="Times New Roman"/>
          <w:sz w:val="28"/>
          <w:szCs w:val="28"/>
        </w:rPr>
        <w:t>акций компании и право ежегодного увеличения доли участия в ней на 5</w:t>
      </w:r>
      <w:r w:rsidRPr="00F315AD">
        <w:rPr>
          <w:rFonts w:ascii="Times New Roman" w:hAnsi="Times New Roman" w:cs="Times New Roman"/>
          <w:sz w:val="28"/>
          <w:szCs w:val="28"/>
        </w:rPr>
        <w:t>%</w:t>
      </w:r>
      <w:r>
        <w:rPr>
          <w:rFonts w:ascii="Times New Roman" w:hAnsi="Times New Roman" w:cs="Times New Roman"/>
          <w:sz w:val="28"/>
          <w:szCs w:val="28"/>
        </w:rPr>
        <w:t xml:space="preserve"> за счет выкупа, что позволило бы </w:t>
      </w:r>
      <w:r w:rsidR="003836D8">
        <w:rPr>
          <w:rFonts w:ascii="Times New Roman" w:hAnsi="Times New Roman" w:cs="Times New Roman"/>
          <w:sz w:val="28"/>
          <w:szCs w:val="28"/>
        </w:rPr>
        <w:t xml:space="preserve">к </w:t>
      </w:r>
      <w:r>
        <w:rPr>
          <w:rFonts w:ascii="Times New Roman" w:hAnsi="Times New Roman" w:cs="Times New Roman"/>
          <w:sz w:val="28"/>
          <w:szCs w:val="28"/>
        </w:rPr>
        <w:t xml:space="preserve">1983 г. </w:t>
      </w:r>
      <w:r w:rsidR="003836D8">
        <w:rPr>
          <w:rFonts w:ascii="Times New Roman" w:hAnsi="Times New Roman" w:cs="Times New Roman"/>
          <w:sz w:val="28"/>
          <w:szCs w:val="28"/>
        </w:rPr>
        <w:t>достичь контрольного пакета в 51</w:t>
      </w:r>
      <w:r w:rsidR="003836D8" w:rsidRPr="003836D8">
        <w:rPr>
          <w:rFonts w:ascii="Times New Roman" w:hAnsi="Times New Roman" w:cs="Times New Roman"/>
          <w:sz w:val="28"/>
          <w:szCs w:val="28"/>
        </w:rPr>
        <w:t>%</w:t>
      </w:r>
      <w:r w:rsidR="003836D8">
        <w:rPr>
          <w:rStyle w:val="af"/>
          <w:rFonts w:ascii="Times New Roman" w:hAnsi="Times New Roman" w:cs="Times New Roman"/>
          <w:sz w:val="28"/>
          <w:szCs w:val="28"/>
        </w:rPr>
        <w:footnoteReference w:id="11"/>
      </w:r>
      <w:r w:rsidR="003836D8">
        <w:rPr>
          <w:rFonts w:ascii="Times New Roman" w:hAnsi="Times New Roman" w:cs="Times New Roman"/>
          <w:sz w:val="28"/>
          <w:szCs w:val="28"/>
        </w:rPr>
        <w:t xml:space="preserve">. Однако конъюнктура на рынке нефти и резко возросшее влияние на мировой экономической арене позволяла Саудовской Аравии выдвигать свои условия, опираясь на возросшие в многократном размере доходы, в результате чего процесс выкупа доли в </w:t>
      </w:r>
      <w:r w:rsidR="007D516D">
        <w:rPr>
          <w:rFonts w:ascii="Times New Roman" w:hAnsi="Times New Roman" w:cs="Times New Roman"/>
          <w:sz w:val="28"/>
          <w:szCs w:val="28"/>
          <w:lang w:val="en-US"/>
        </w:rPr>
        <w:t>ARAMCO</w:t>
      </w:r>
      <w:r w:rsidR="007D516D">
        <w:rPr>
          <w:rFonts w:ascii="Times New Roman" w:hAnsi="Times New Roman" w:cs="Times New Roman"/>
          <w:sz w:val="28"/>
          <w:szCs w:val="28"/>
        </w:rPr>
        <w:t xml:space="preserve"> </w:t>
      </w:r>
      <w:r w:rsidR="003836D8">
        <w:rPr>
          <w:rFonts w:ascii="Times New Roman" w:hAnsi="Times New Roman" w:cs="Times New Roman"/>
          <w:sz w:val="28"/>
          <w:szCs w:val="28"/>
        </w:rPr>
        <w:t xml:space="preserve">был ускорен, и уже в 1980 г. королевство получило контроль над 100% акций. </w:t>
      </w:r>
    </w:p>
    <w:p w14:paraId="13CA7DD1" w14:textId="528D90B6" w:rsidR="003836D8" w:rsidRDefault="003836D8"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026D">
        <w:rPr>
          <w:rFonts w:ascii="Times New Roman" w:hAnsi="Times New Roman" w:cs="Times New Roman"/>
          <w:sz w:val="28"/>
          <w:szCs w:val="28"/>
        </w:rPr>
        <w:t>Введение пятилетних планов развития позволило добиться определенных успехов в отраслях, не связанных напрямую с нефтедобывающей отраслью. Так, результатом первых трех планов стало развитие инфраструктуры королевства: было построено 100.000 миль новых дорог, 25 новых аэропортов и 21 морской порт. Также удалось достичь существенного роста показателей в сельскохозяйственной сфере: в период с 1970 по 1989 гг. производство фруктов и овощей было увеличено на 40</w:t>
      </w:r>
      <w:r w:rsidR="00A2026D" w:rsidRPr="00A2026D">
        <w:rPr>
          <w:rFonts w:ascii="Times New Roman" w:hAnsi="Times New Roman" w:cs="Times New Roman"/>
          <w:sz w:val="28"/>
          <w:szCs w:val="28"/>
        </w:rPr>
        <w:t>%</w:t>
      </w:r>
      <w:r w:rsidR="00A2026D">
        <w:rPr>
          <w:rFonts w:ascii="Times New Roman" w:hAnsi="Times New Roman" w:cs="Times New Roman"/>
          <w:sz w:val="28"/>
          <w:szCs w:val="28"/>
        </w:rPr>
        <w:t>, производство молочной продукции – на 45</w:t>
      </w:r>
      <w:r w:rsidR="00A2026D" w:rsidRPr="00A2026D">
        <w:rPr>
          <w:rFonts w:ascii="Times New Roman" w:hAnsi="Times New Roman" w:cs="Times New Roman"/>
          <w:sz w:val="28"/>
          <w:szCs w:val="28"/>
        </w:rPr>
        <w:t>%</w:t>
      </w:r>
      <w:r w:rsidR="00A2026D">
        <w:rPr>
          <w:rFonts w:ascii="Times New Roman" w:hAnsi="Times New Roman" w:cs="Times New Roman"/>
          <w:sz w:val="28"/>
          <w:szCs w:val="28"/>
        </w:rPr>
        <w:t xml:space="preserve">, производство яиц выросло более чем в 20 раз, а мяса птицы – более чем в 32 раза. Несмотря на вышеперечисленные успехи, </w:t>
      </w:r>
      <w:proofErr w:type="spellStart"/>
      <w:r w:rsidR="00A2026D">
        <w:rPr>
          <w:rFonts w:ascii="Times New Roman" w:hAnsi="Times New Roman" w:cs="Times New Roman"/>
          <w:sz w:val="28"/>
          <w:szCs w:val="28"/>
        </w:rPr>
        <w:t>Винбрандт</w:t>
      </w:r>
      <w:proofErr w:type="spellEnd"/>
      <w:r w:rsidR="00A2026D">
        <w:rPr>
          <w:rFonts w:ascii="Times New Roman" w:hAnsi="Times New Roman" w:cs="Times New Roman"/>
          <w:sz w:val="28"/>
          <w:szCs w:val="28"/>
        </w:rPr>
        <w:t xml:space="preserve"> отмечает, что столь форсированное развитие сельскохозяйственной отрасли не только потребовало колоссальных инвестиций со стороны государства </w:t>
      </w:r>
      <w:r w:rsidR="00C834E4">
        <w:rPr>
          <w:rFonts w:ascii="Times New Roman" w:hAnsi="Times New Roman" w:cs="Times New Roman"/>
          <w:sz w:val="28"/>
          <w:szCs w:val="28"/>
        </w:rPr>
        <w:t>(не всегда окупаемых конечной стоимостью произведенной продукции), но также привело к истощению подземных вод</w:t>
      </w:r>
      <w:r w:rsidR="00C834E4">
        <w:rPr>
          <w:rStyle w:val="af"/>
          <w:rFonts w:ascii="Times New Roman" w:hAnsi="Times New Roman" w:cs="Times New Roman"/>
          <w:sz w:val="28"/>
          <w:szCs w:val="28"/>
        </w:rPr>
        <w:footnoteReference w:id="12"/>
      </w:r>
      <w:r w:rsidR="00C834E4">
        <w:rPr>
          <w:rFonts w:ascii="Times New Roman" w:hAnsi="Times New Roman" w:cs="Times New Roman"/>
          <w:sz w:val="28"/>
          <w:szCs w:val="28"/>
        </w:rPr>
        <w:t>.</w:t>
      </w:r>
    </w:p>
    <w:p w14:paraId="3C2D8D50" w14:textId="11E3D079" w:rsidR="00F27934" w:rsidRDefault="00F27934" w:rsidP="00F60E9F">
      <w:pPr>
        <w:pStyle w:val="a6"/>
        <w:spacing w:line="360" w:lineRule="auto"/>
        <w:ind w:firstLine="720"/>
        <w:jc w:val="both"/>
        <w:rPr>
          <w:rFonts w:ascii="Times New Roman" w:hAnsi="Times New Roman" w:cs="Times New Roman"/>
          <w:sz w:val="28"/>
          <w:szCs w:val="28"/>
        </w:rPr>
      </w:pPr>
      <w:r w:rsidRPr="00E03E4D">
        <w:rPr>
          <w:rFonts w:ascii="Times New Roman" w:eastAsia="Times New Roman" w:hAnsi="Times New Roman" w:cs="Times New Roman"/>
          <w:sz w:val="28"/>
          <w:szCs w:val="28"/>
        </w:rPr>
        <w:lastRenderedPageBreak/>
        <w:t>В</w:t>
      </w:r>
      <w:r w:rsidRPr="00E03E4D">
        <w:rPr>
          <w:rFonts w:ascii="Times New Roman" w:hAnsi="Times New Roman" w:cs="Times New Roman"/>
          <w:sz w:val="28"/>
          <w:szCs w:val="28"/>
        </w:rPr>
        <w:t xml:space="preserve"> 1974 г. </w:t>
      </w:r>
      <w:r>
        <w:rPr>
          <w:rFonts w:ascii="Times New Roman" w:hAnsi="Times New Roman" w:cs="Times New Roman"/>
          <w:sz w:val="28"/>
          <w:szCs w:val="28"/>
        </w:rPr>
        <w:t xml:space="preserve">для поддержки предпринимательской деятельности саудовских граждан </w:t>
      </w:r>
      <w:r w:rsidRPr="00E03E4D">
        <w:rPr>
          <w:rFonts w:ascii="Times New Roman" w:hAnsi="Times New Roman" w:cs="Times New Roman"/>
          <w:sz w:val="28"/>
          <w:szCs w:val="28"/>
        </w:rPr>
        <w:t>был создан подконтрольный правительству Саудовский Фонд Индустриального Развития (</w:t>
      </w:r>
      <w:r w:rsidRPr="00E03E4D">
        <w:rPr>
          <w:rFonts w:ascii="Times New Roman" w:hAnsi="Times New Roman" w:cs="Times New Roman"/>
          <w:sz w:val="28"/>
          <w:szCs w:val="28"/>
          <w:lang w:val="en-US"/>
        </w:rPr>
        <w:t>SIDF</w:t>
      </w:r>
      <w:r w:rsidRPr="00E03E4D">
        <w:rPr>
          <w:rFonts w:ascii="Times New Roman" w:hAnsi="Times New Roman" w:cs="Times New Roman"/>
          <w:sz w:val="28"/>
          <w:szCs w:val="28"/>
        </w:rPr>
        <w:t>)</w:t>
      </w:r>
      <w:r>
        <w:rPr>
          <w:rFonts w:ascii="Times New Roman" w:hAnsi="Times New Roman" w:cs="Times New Roman"/>
          <w:sz w:val="28"/>
          <w:szCs w:val="28"/>
        </w:rPr>
        <w:t>.</w:t>
      </w:r>
      <w:r w:rsidRPr="00E03E4D">
        <w:rPr>
          <w:rFonts w:ascii="Times New Roman" w:hAnsi="Times New Roman" w:cs="Times New Roman"/>
          <w:sz w:val="28"/>
          <w:szCs w:val="28"/>
        </w:rPr>
        <w:t xml:space="preserve"> Его ключевой задачей было предоставление среднесрочных и долгосрочных кредитов частному промышленному сектору</w:t>
      </w:r>
      <w:r>
        <w:rPr>
          <w:rFonts w:ascii="Times New Roman" w:hAnsi="Times New Roman" w:cs="Times New Roman"/>
          <w:sz w:val="28"/>
          <w:szCs w:val="28"/>
        </w:rPr>
        <w:t xml:space="preserve">. </w:t>
      </w:r>
      <w:r w:rsidRPr="00E03E4D">
        <w:rPr>
          <w:rFonts w:ascii="Times New Roman" w:hAnsi="Times New Roman" w:cs="Times New Roman"/>
          <w:sz w:val="28"/>
          <w:szCs w:val="28"/>
        </w:rPr>
        <w:t xml:space="preserve">В 1984 г. была основана Национальная </w:t>
      </w:r>
      <w:proofErr w:type="spellStart"/>
      <w:r w:rsidRPr="00E03E4D">
        <w:rPr>
          <w:rFonts w:ascii="Times New Roman" w:hAnsi="Times New Roman" w:cs="Times New Roman"/>
          <w:sz w:val="28"/>
          <w:szCs w:val="28"/>
        </w:rPr>
        <w:t>Индустриализационная</w:t>
      </w:r>
      <w:proofErr w:type="spellEnd"/>
      <w:r w:rsidRPr="00E03E4D">
        <w:rPr>
          <w:rFonts w:ascii="Times New Roman" w:hAnsi="Times New Roman" w:cs="Times New Roman"/>
          <w:sz w:val="28"/>
          <w:szCs w:val="28"/>
        </w:rPr>
        <w:t xml:space="preserve"> Компания (</w:t>
      </w:r>
      <w:r w:rsidRPr="00E03E4D">
        <w:rPr>
          <w:rFonts w:ascii="Times New Roman" w:hAnsi="Times New Roman" w:cs="Times New Roman"/>
          <w:sz w:val="28"/>
          <w:szCs w:val="28"/>
          <w:lang w:val="en-US"/>
        </w:rPr>
        <w:t>NIC</w:t>
      </w:r>
      <w:r w:rsidRPr="00E03E4D">
        <w:rPr>
          <w:rFonts w:ascii="Times New Roman" w:hAnsi="Times New Roman" w:cs="Times New Roman"/>
          <w:sz w:val="28"/>
          <w:szCs w:val="28"/>
        </w:rPr>
        <w:t>), целью которой было поощрение и контроль над инвестированием частных предпринимателей</w:t>
      </w:r>
      <w:r w:rsidRPr="00E03E4D">
        <w:rPr>
          <w:rFonts w:ascii="Times New Roman" w:eastAsia="Times New Roman" w:hAnsi="Times New Roman" w:cs="Times New Roman"/>
          <w:sz w:val="28"/>
          <w:szCs w:val="28"/>
          <w:vertAlign w:val="superscript"/>
        </w:rPr>
        <w:footnoteReference w:id="13"/>
      </w:r>
      <w:r w:rsidRPr="00E03E4D">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данной компании состояла </w:t>
      </w:r>
      <w:r w:rsidR="00F60E9F">
        <w:rPr>
          <w:rFonts w:ascii="Times New Roman" w:hAnsi="Times New Roman" w:cs="Times New Roman"/>
          <w:sz w:val="28"/>
          <w:szCs w:val="28"/>
        </w:rPr>
        <w:t>(</w:t>
      </w:r>
      <w:r>
        <w:rPr>
          <w:rFonts w:ascii="Times New Roman" w:hAnsi="Times New Roman" w:cs="Times New Roman"/>
          <w:sz w:val="28"/>
          <w:szCs w:val="28"/>
        </w:rPr>
        <w:t>состоит до сих пор</w:t>
      </w:r>
      <w:r w:rsidR="00F60E9F">
        <w:rPr>
          <w:rFonts w:ascii="Times New Roman" w:hAnsi="Times New Roman" w:cs="Times New Roman"/>
          <w:sz w:val="28"/>
          <w:szCs w:val="28"/>
        </w:rPr>
        <w:t>)</w:t>
      </w:r>
      <w:r>
        <w:rPr>
          <w:rFonts w:ascii="Times New Roman" w:hAnsi="Times New Roman" w:cs="Times New Roman"/>
          <w:sz w:val="28"/>
          <w:szCs w:val="28"/>
        </w:rPr>
        <w:t xml:space="preserve"> в инвестировании промышленных проектов</w:t>
      </w:r>
      <w:r w:rsidR="00F60E9F">
        <w:rPr>
          <w:rFonts w:ascii="Times New Roman" w:hAnsi="Times New Roman" w:cs="Times New Roman"/>
          <w:sz w:val="28"/>
          <w:szCs w:val="28"/>
        </w:rPr>
        <w:t>, оказании промышленно-технических услуг, открытии морских заводов и предприятий, а также проведении технических испытаний различных промышленных объектов и заводов</w:t>
      </w:r>
      <w:r w:rsidRPr="00E03E4D">
        <w:rPr>
          <w:rFonts w:ascii="Times New Roman" w:eastAsia="Times New Roman" w:hAnsi="Times New Roman" w:cs="Times New Roman"/>
          <w:sz w:val="28"/>
          <w:szCs w:val="28"/>
          <w:vertAlign w:val="superscript"/>
        </w:rPr>
        <w:footnoteReference w:id="14"/>
      </w:r>
      <w:r w:rsidRPr="00E03E4D">
        <w:rPr>
          <w:rFonts w:ascii="Times New Roman" w:hAnsi="Times New Roman" w:cs="Times New Roman"/>
          <w:sz w:val="28"/>
          <w:szCs w:val="28"/>
        </w:rPr>
        <w:t>.</w:t>
      </w:r>
    </w:p>
    <w:p w14:paraId="1FD07F83" w14:textId="38BE2F81" w:rsidR="00A50571" w:rsidRDefault="00A50571"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Опасаясь распространения идей Исламской революции и распространения ислама шиитского толка, Саудовская Аравия наряду с остальными нефтедобывающими монархиями Персидского залива поддержала Ирак в войне 1980-1988 гг. Так, за этот период королевство оказало финансовую поддержку режиму </w:t>
      </w:r>
      <w:proofErr w:type="spellStart"/>
      <w:r>
        <w:rPr>
          <w:rFonts w:ascii="Times New Roman" w:hAnsi="Times New Roman" w:cs="Times New Roman"/>
          <w:sz w:val="28"/>
          <w:szCs w:val="28"/>
        </w:rPr>
        <w:t>С.Хусейна</w:t>
      </w:r>
      <w:proofErr w:type="spellEnd"/>
      <w:r>
        <w:rPr>
          <w:rFonts w:ascii="Times New Roman" w:hAnsi="Times New Roman" w:cs="Times New Roman"/>
          <w:sz w:val="28"/>
          <w:szCs w:val="28"/>
        </w:rPr>
        <w:t xml:space="preserve"> в </w:t>
      </w:r>
      <w:r w:rsidR="000E1DE6">
        <w:rPr>
          <w:rFonts w:ascii="Times New Roman" w:hAnsi="Times New Roman" w:cs="Times New Roman"/>
          <w:sz w:val="28"/>
          <w:szCs w:val="28"/>
        </w:rPr>
        <w:t xml:space="preserve">виде кредитов на </w:t>
      </w:r>
      <w:r>
        <w:rPr>
          <w:rFonts w:ascii="Times New Roman" w:hAnsi="Times New Roman" w:cs="Times New Roman"/>
          <w:sz w:val="28"/>
          <w:szCs w:val="28"/>
        </w:rPr>
        <w:t xml:space="preserve">25 млрд долларов, </w:t>
      </w:r>
      <w:r w:rsidR="000E1DE6">
        <w:rPr>
          <w:rFonts w:ascii="Times New Roman" w:hAnsi="Times New Roman" w:cs="Times New Roman"/>
          <w:sz w:val="28"/>
          <w:szCs w:val="28"/>
        </w:rPr>
        <w:t xml:space="preserve">что </w:t>
      </w:r>
      <w:proofErr w:type="spellStart"/>
      <w:r w:rsidR="000E1DE6">
        <w:rPr>
          <w:rFonts w:ascii="Times New Roman" w:hAnsi="Times New Roman" w:cs="Times New Roman"/>
          <w:sz w:val="28"/>
          <w:szCs w:val="28"/>
        </w:rPr>
        <w:t>Винбрандт</w:t>
      </w:r>
      <w:proofErr w:type="spellEnd"/>
      <w:r w:rsidR="000E1DE6">
        <w:rPr>
          <w:rFonts w:ascii="Times New Roman" w:hAnsi="Times New Roman" w:cs="Times New Roman"/>
          <w:sz w:val="28"/>
          <w:szCs w:val="28"/>
        </w:rPr>
        <w:t xml:space="preserve"> рассматривает в качестве одного из факторов, приведших к решению иракского лидера вторгнуться на территорию Кувейта с целью захвата территорий, богатых углеводородным сырьем, для погашения колоссальных задолженностей, оставшихся после войны</w:t>
      </w:r>
      <w:r w:rsidR="000E1DE6">
        <w:rPr>
          <w:rStyle w:val="af"/>
          <w:rFonts w:ascii="Times New Roman" w:hAnsi="Times New Roman" w:cs="Times New Roman"/>
          <w:sz w:val="28"/>
          <w:szCs w:val="28"/>
        </w:rPr>
        <w:footnoteReference w:id="15"/>
      </w:r>
      <w:r w:rsidR="000E1DE6">
        <w:rPr>
          <w:rFonts w:ascii="Times New Roman" w:hAnsi="Times New Roman" w:cs="Times New Roman"/>
          <w:sz w:val="28"/>
          <w:szCs w:val="28"/>
        </w:rPr>
        <w:t>. Автор отмечает, что всего в период с 1973 по 1991 г. Саудовская Аравия предоставила помощь развивающимся странам и различным организациям в размере 60 млрд долларов.</w:t>
      </w:r>
    </w:p>
    <w:p w14:paraId="7331436C" w14:textId="54B8E2F9" w:rsidR="000E1DE6" w:rsidRPr="003C1B9D" w:rsidRDefault="000E1DE6"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После достижения своего пика в 1981 г. цена на нефть с 1982 г.</w:t>
      </w:r>
      <w:r w:rsidR="007A5C8F">
        <w:rPr>
          <w:rFonts w:ascii="Times New Roman" w:hAnsi="Times New Roman" w:cs="Times New Roman"/>
          <w:sz w:val="28"/>
          <w:szCs w:val="28"/>
        </w:rPr>
        <w:t xml:space="preserve"> начала снижаться</w:t>
      </w:r>
      <w:r>
        <w:rPr>
          <w:rFonts w:ascii="Times New Roman" w:hAnsi="Times New Roman" w:cs="Times New Roman"/>
          <w:sz w:val="28"/>
          <w:szCs w:val="28"/>
        </w:rPr>
        <w:t xml:space="preserve">, что, в сочетании с </w:t>
      </w:r>
      <w:r w:rsidR="007A5C8F">
        <w:rPr>
          <w:rFonts w:ascii="Times New Roman" w:hAnsi="Times New Roman" w:cs="Times New Roman"/>
          <w:sz w:val="28"/>
          <w:szCs w:val="28"/>
        </w:rPr>
        <w:t xml:space="preserve">колоссальными тратами королевства на нерентабельные программы по развитию сельского хозяйства, закупку оружия и финансовую помощь другим странам привело к увеличению дефицита бюджета </w:t>
      </w:r>
      <w:r w:rsidR="007A5C8F">
        <w:rPr>
          <w:rFonts w:ascii="Times New Roman" w:hAnsi="Times New Roman" w:cs="Times New Roman"/>
          <w:sz w:val="28"/>
          <w:szCs w:val="28"/>
        </w:rPr>
        <w:lastRenderedPageBreak/>
        <w:t>страны. Очередной нефтяной кризис, связанный с дефицитом углеводородного сырья из-за упомянутого выше вторжения Ирака на территорию Кувейта в 1990 г. ненадолго повысил стоимость нефти, однако общий тренд на снижение цен продолжился и в 1990-е гг. Так, в 1991 г. дефицит бюджета Саудовской Аравии составлял 19</w:t>
      </w:r>
      <w:r w:rsidR="007A5C8F" w:rsidRPr="007A5C8F">
        <w:rPr>
          <w:rFonts w:ascii="Times New Roman" w:hAnsi="Times New Roman" w:cs="Times New Roman"/>
          <w:sz w:val="28"/>
          <w:szCs w:val="28"/>
        </w:rPr>
        <w:t>%</w:t>
      </w:r>
      <w:r w:rsidR="007A5C8F">
        <w:rPr>
          <w:rFonts w:ascii="Times New Roman" w:hAnsi="Times New Roman" w:cs="Times New Roman"/>
          <w:sz w:val="28"/>
          <w:szCs w:val="28"/>
        </w:rPr>
        <w:t xml:space="preserve"> от ВВП, в 1992 г. – 14% от ВВП, а в 1994 г. – 8</w:t>
      </w:r>
      <w:r w:rsidR="007A5C8F" w:rsidRPr="007A5C8F">
        <w:rPr>
          <w:rFonts w:ascii="Times New Roman" w:hAnsi="Times New Roman" w:cs="Times New Roman"/>
          <w:sz w:val="28"/>
          <w:szCs w:val="28"/>
        </w:rPr>
        <w:t>%</w:t>
      </w:r>
      <w:r w:rsidR="007A5C8F">
        <w:rPr>
          <w:rStyle w:val="af"/>
          <w:rFonts w:ascii="Times New Roman" w:hAnsi="Times New Roman" w:cs="Times New Roman"/>
          <w:sz w:val="28"/>
          <w:szCs w:val="28"/>
        </w:rPr>
        <w:footnoteReference w:id="16"/>
      </w:r>
      <w:r w:rsidR="007A5C8F" w:rsidRPr="007A5C8F">
        <w:rPr>
          <w:rFonts w:ascii="Times New Roman" w:hAnsi="Times New Roman" w:cs="Times New Roman"/>
          <w:sz w:val="28"/>
          <w:szCs w:val="28"/>
        </w:rPr>
        <w:t>.</w:t>
      </w:r>
    </w:p>
    <w:p w14:paraId="4D7BD2AB" w14:textId="21708C6E" w:rsidR="00C834E4" w:rsidRDefault="00C834E4" w:rsidP="00E654F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Ряд исследователей, проводя параллели между попытками экономической диверсификации Саудовской Аравии и остальных нефтедобывающих аравийских монархий, сходятся во мнении, что </w:t>
      </w:r>
      <w:r w:rsidR="00E654F8">
        <w:rPr>
          <w:rFonts w:ascii="Times New Roman" w:hAnsi="Times New Roman" w:cs="Times New Roman"/>
          <w:sz w:val="28"/>
          <w:szCs w:val="28"/>
        </w:rPr>
        <w:t xml:space="preserve">успехи преобразований в вышеперечисленных государствах к концу </w:t>
      </w:r>
      <w:r w:rsidR="00E654F8">
        <w:rPr>
          <w:rFonts w:ascii="Times New Roman" w:hAnsi="Times New Roman" w:cs="Times New Roman"/>
          <w:sz w:val="28"/>
          <w:szCs w:val="28"/>
          <w:lang w:val="en-US"/>
        </w:rPr>
        <w:t>XX</w:t>
      </w:r>
      <w:r w:rsidR="00E654F8" w:rsidRPr="00E654F8">
        <w:rPr>
          <w:rFonts w:ascii="Times New Roman" w:hAnsi="Times New Roman" w:cs="Times New Roman"/>
          <w:sz w:val="28"/>
          <w:szCs w:val="28"/>
        </w:rPr>
        <w:t xml:space="preserve"> </w:t>
      </w:r>
      <w:r w:rsidR="00E654F8">
        <w:rPr>
          <w:rFonts w:ascii="Times New Roman" w:hAnsi="Times New Roman" w:cs="Times New Roman"/>
          <w:sz w:val="28"/>
          <w:szCs w:val="28"/>
        </w:rPr>
        <w:t xml:space="preserve">в. можно назвать скромными. </w:t>
      </w:r>
      <w:r>
        <w:rPr>
          <w:rFonts w:ascii="Times New Roman" w:hAnsi="Times New Roman" w:cs="Times New Roman"/>
          <w:sz w:val="28"/>
          <w:szCs w:val="28"/>
        </w:rPr>
        <w:t xml:space="preserve">Так, </w:t>
      </w:r>
      <w:r w:rsidRPr="00E03E4D">
        <w:rPr>
          <w:rFonts w:ascii="Times New Roman" w:hAnsi="Times New Roman" w:cs="Times New Roman"/>
          <w:sz w:val="28"/>
          <w:szCs w:val="28"/>
        </w:rPr>
        <w:t xml:space="preserve">в качестве возможных причин </w:t>
      </w:r>
      <w:proofErr w:type="spellStart"/>
      <w:r>
        <w:rPr>
          <w:rFonts w:ascii="Times New Roman" w:hAnsi="Times New Roman" w:cs="Times New Roman"/>
          <w:sz w:val="28"/>
          <w:szCs w:val="28"/>
        </w:rPr>
        <w:t>Л.Н.Руденко</w:t>
      </w:r>
      <w:proofErr w:type="spellEnd"/>
      <w:r>
        <w:rPr>
          <w:rFonts w:ascii="Times New Roman" w:hAnsi="Times New Roman" w:cs="Times New Roman"/>
          <w:sz w:val="28"/>
          <w:szCs w:val="28"/>
        </w:rPr>
        <w:t xml:space="preserve"> </w:t>
      </w:r>
      <w:r w:rsidRPr="00E03E4D">
        <w:rPr>
          <w:rFonts w:ascii="Times New Roman" w:hAnsi="Times New Roman" w:cs="Times New Roman"/>
          <w:sz w:val="28"/>
          <w:szCs w:val="28"/>
        </w:rPr>
        <w:t>приво</w:t>
      </w:r>
      <w:r>
        <w:rPr>
          <w:rFonts w:ascii="Times New Roman" w:hAnsi="Times New Roman" w:cs="Times New Roman"/>
          <w:sz w:val="28"/>
          <w:szCs w:val="28"/>
        </w:rPr>
        <w:t>дит</w:t>
      </w:r>
      <w:r w:rsidRPr="00E03E4D">
        <w:rPr>
          <w:rFonts w:ascii="Times New Roman" w:hAnsi="Times New Roman" w:cs="Times New Roman"/>
          <w:sz w:val="28"/>
          <w:szCs w:val="28"/>
        </w:rPr>
        <w:t xml:space="preserve"> нежелание элит утраты контроля над экономикой, стремление власти сохранить стабильность существовавшей социальной структуры, а также нежелание конфликтовать с разросшимся бюрократическим аппаратом, в существенной степени замедляющим процесс модернизации. При этом автор делает акцент на том, что в реальности выгоду от относительно скромных результатов реформ смогла получить лишь бизнес-элита, имеющая тесные связи с правительственными структурами, тогда как малый и средний бизнес, чьи интересы были в меньшей степени представлены при осуществлении преобразований, продолжал испытывать существенные трудности</w:t>
      </w:r>
      <w:r w:rsidRPr="00E03E4D">
        <w:rPr>
          <w:rFonts w:ascii="Times New Roman" w:eastAsia="Times New Roman" w:hAnsi="Times New Roman" w:cs="Times New Roman"/>
          <w:sz w:val="28"/>
          <w:szCs w:val="28"/>
          <w:vertAlign w:val="superscript"/>
        </w:rPr>
        <w:footnoteReference w:id="17"/>
      </w:r>
      <w:r w:rsidRPr="00E03E4D">
        <w:rPr>
          <w:rFonts w:ascii="Times New Roman" w:hAnsi="Times New Roman" w:cs="Times New Roman"/>
          <w:sz w:val="28"/>
          <w:szCs w:val="28"/>
        </w:rPr>
        <w:t>.</w:t>
      </w:r>
    </w:p>
    <w:p w14:paraId="6319BE6F" w14:textId="4D98BDDB" w:rsidR="00B1059A" w:rsidRDefault="00B1059A" w:rsidP="00E654F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рубеже </w:t>
      </w:r>
      <w:r>
        <w:rPr>
          <w:rFonts w:ascii="Times New Roman" w:hAnsi="Times New Roman" w:cs="Times New Roman"/>
          <w:sz w:val="28"/>
          <w:szCs w:val="28"/>
          <w:lang w:val="en-US"/>
        </w:rPr>
        <w:t>XX</w:t>
      </w:r>
      <w:r w:rsidRPr="00B1059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XXI</w:t>
      </w:r>
      <w:r w:rsidRPr="00B1059A">
        <w:rPr>
          <w:rFonts w:ascii="Times New Roman" w:hAnsi="Times New Roman" w:cs="Times New Roman"/>
          <w:sz w:val="28"/>
          <w:szCs w:val="28"/>
        </w:rPr>
        <w:t xml:space="preserve"> </w:t>
      </w:r>
      <w:r>
        <w:rPr>
          <w:rFonts w:ascii="Times New Roman" w:hAnsi="Times New Roman" w:cs="Times New Roman"/>
          <w:sz w:val="28"/>
          <w:szCs w:val="28"/>
        </w:rPr>
        <w:t>вв. на фоне снижения цен на нефть руководство страны было вынуждено признать необходимость осуществления рыночных реформ</w:t>
      </w:r>
      <w:r w:rsidRPr="00E03E4D">
        <w:rPr>
          <w:rFonts w:ascii="Times New Roman" w:hAnsi="Times New Roman" w:cs="Times New Roman"/>
          <w:sz w:val="28"/>
          <w:szCs w:val="28"/>
        </w:rPr>
        <w:t>, направленны</w:t>
      </w:r>
      <w:r>
        <w:rPr>
          <w:rFonts w:ascii="Times New Roman" w:hAnsi="Times New Roman" w:cs="Times New Roman"/>
          <w:sz w:val="28"/>
          <w:szCs w:val="28"/>
        </w:rPr>
        <w:t>х</w:t>
      </w:r>
      <w:r w:rsidRPr="00E03E4D">
        <w:rPr>
          <w:rFonts w:ascii="Times New Roman" w:hAnsi="Times New Roman" w:cs="Times New Roman"/>
          <w:sz w:val="28"/>
          <w:szCs w:val="28"/>
        </w:rPr>
        <w:t xml:space="preserve"> как на внутриэкономическую и внешнеэкономическую либерализацию, так и на постепенное снижение роли государства в экономике, приватизацию собственности и </w:t>
      </w:r>
      <w:r>
        <w:rPr>
          <w:rFonts w:ascii="Times New Roman" w:hAnsi="Times New Roman" w:cs="Times New Roman"/>
          <w:sz w:val="28"/>
          <w:szCs w:val="28"/>
        </w:rPr>
        <w:t>привлечение иностранных инвестиций</w:t>
      </w:r>
      <w:r w:rsidRPr="00E03E4D">
        <w:rPr>
          <w:rFonts w:ascii="Times New Roman" w:hAnsi="Times New Roman" w:cs="Times New Roman"/>
          <w:sz w:val="28"/>
          <w:szCs w:val="28"/>
        </w:rPr>
        <w:t>.</w:t>
      </w:r>
      <w:r>
        <w:rPr>
          <w:rFonts w:ascii="Times New Roman" w:hAnsi="Times New Roman" w:cs="Times New Roman"/>
          <w:sz w:val="28"/>
          <w:szCs w:val="28"/>
        </w:rPr>
        <w:t xml:space="preserve"> В 1999 г. король </w:t>
      </w:r>
      <w:proofErr w:type="spellStart"/>
      <w:r>
        <w:rPr>
          <w:rFonts w:ascii="Times New Roman" w:hAnsi="Times New Roman" w:cs="Times New Roman"/>
          <w:sz w:val="28"/>
          <w:szCs w:val="28"/>
        </w:rPr>
        <w:t>Фахд</w:t>
      </w:r>
      <w:proofErr w:type="spellEnd"/>
      <w:r>
        <w:rPr>
          <w:rFonts w:ascii="Times New Roman" w:hAnsi="Times New Roman" w:cs="Times New Roman"/>
          <w:sz w:val="28"/>
          <w:szCs w:val="28"/>
        </w:rPr>
        <w:t xml:space="preserve"> ибн </w:t>
      </w:r>
      <w:proofErr w:type="spellStart"/>
      <w:r w:rsidRPr="00455315">
        <w:rPr>
          <w:rFonts w:ascii="Times New Roman" w:hAnsi="Times New Roman" w:cs="Times New Roman"/>
          <w:sz w:val="28"/>
          <w:szCs w:val="28"/>
        </w:rPr>
        <w:t>Абд</w:t>
      </w:r>
      <w:proofErr w:type="spellEnd"/>
      <w:r w:rsidRPr="00455315">
        <w:rPr>
          <w:rFonts w:ascii="Times New Roman" w:hAnsi="Times New Roman" w:cs="Times New Roman"/>
          <w:sz w:val="28"/>
          <w:szCs w:val="28"/>
        </w:rPr>
        <w:t xml:space="preserve"> </w:t>
      </w:r>
      <w:proofErr w:type="spellStart"/>
      <w:r w:rsidRPr="00455315">
        <w:rPr>
          <w:rFonts w:ascii="Times New Roman" w:hAnsi="Times New Roman" w:cs="Times New Roman"/>
          <w:sz w:val="28"/>
          <w:szCs w:val="28"/>
        </w:rPr>
        <w:t>уль</w:t>
      </w:r>
      <w:proofErr w:type="spellEnd"/>
      <w:r w:rsidRPr="00455315">
        <w:rPr>
          <w:rFonts w:ascii="Times New Roman" w:hAnsi="Times New Roman" w:cs="Times New Roman"/>
          <w:sz w:val="28"/>
          <w:szCs w:val="28"/>
        </w:rPr>
        <w:t xml:space="preserve">-Азиз Аль </w:t>
      </w:r>
      <w:proofErr w:type="spellStart"/>
      <w:r w:rsidRPr="00455315">
        <w:rPr>
          <w:rFonts w:ascii="Times New Roman" w:hAnsi="Times New Roman" w:cs="Times New Roman"/>
          <w:sz w:val="28"/>
          <w:szCs w:val="28"/>
        </w:rPr>
        <w:t>Сауд</w:t>
      </w:r>
      <w:r>
        <w:rPr>
          <w:rFonts w:ascii="Times New Roman" w:hAnsi="Times New Roman" w:cs="Times New Roman"/>
          <w:sz w:val="28"/>
          <w:szCs w:val="28"/>
        </w:rPr>
        <w:t>а</w:t>
      </w:r>
      <w:proofErr w:type="spellEnd"/>
      <w:r>
        <w:rPr>
          <w:rFonts w:ascii="Times New Roman" w:hAnsi="Times New Roman" w:cs="Times New Roman"/>
          <w:sz w:val="28"/>
          <w:szCs w:val="28"/>
        </w:rPr>
        <w:t xml:space="preserve"> заявил о том, что «глобализация – это путь будущего, которого будет придерживаться страна», тогда же был сформирован Высший экономический совет, призванный создать благоприятные </w:t>
      </w:r>
      <w:r>
        <w:rPr>
          <w:rFonts w:ascii="Times New Roman" w:hAnsi="Times New Roman" w:cs="Times New Roman"/>
          <w:sz w:val="28"/>
          <w:szCs w:val="28"/>
        </w:rPr>
        <w:lastRenderedPageBreak/>
        <w:t xml:space="preserve">условия для иностранных инвесторов, увеличить количество рабочих мест для саудовских граждан, а также осуществить приватизацию части предприятий, находившихся под </w:t>
      </w:r>
      <w:r w:rsidR="003F32A4">
        <w:rPr>
          <w:rFonts w:ascii="Times New Roman" w:hAnsi="Times New Roman" w:cs="Times New Roman"/>
          <w:sz w:val="28"/>
          <w:szCs w:val="28"/>
        </w:rPr>
        <w:t xml:space="preserve">государственным </w:t>
      </w:r>
      <w:r>
        <w:rPr>
          <w:rFonts w:ascii="Times New Roman" w:hAnsi="Times New Roman" w:cs="Times New Roman"/>
          <w:sz w:val="28"/>
          <w:szCs w:val="28"/>
        </w:rPr>
        <w:t>контролем.</w:t>
      </w:r>
      <w:r w:rsidR="003F32A4">
        <w:rPr>
          <w:rFonts w:ascii="Times New Roman" w:hAnsi="Times New Roman" w:cs="Times New Roman"/>
          <w:sz w:val="28"/>
          <w:szCs w:val="28"/>
        </w:rPr>
        <w:t xml:space="preserve"> Одним из существенных результатов работы совета стали меры по защите иностранных инвестиций и снижению налогов на деятельность иностранного бизнеса в королевстве с 45</w:t>
      </w:r>
      <w:r w:rsidR="003F32A4" w:rsidRPr="003F32A4">
        <w:rPr>
          <w:rFonts w:ascii="Times New Roman" w:hAnsi="Times New Roman" w:cs="Times New Roman"/>
          <w:sz w:val="28"/>
          <w:szCs w:val="28"/>
        </w:rPr>
        <w:t xml:space="preserve">% </w:t>
      </w:r>
      <w:r w:rsidR="003F32A4">
        <w:rPr>
          <w:rFonts w:ascii="Times New Roman" w:hAnsi="Times New Roman" w:cs="Times New Roman"/>
          <w:sz w:val="28"/>
          <w:szCs w:val="28"/>
        </w:rPr>
        <w:t xml:space="preserve">до </w:t>
      </w:r>
      <w:r w:rsidR="003F32A4" w:rsidRPr="003F32A4">
        <w:rPr>
          <w:rFonts w:ascii="Times New Roman" w:hAnsi="Times New Roman" w:cs="Times New Roman"/>
          <w:sz w:val="28"/>
          <w:szCs w:val="28"/>
        </w:rPr>
        <w:t>30%</w:t>
      </w:r>
      <w:r w:rsidR="003F32A4">
        <w:rPr>
          <w:rStyle w:val="af"/>
          <w:rFonts w:ascii="Times New Roman" w:hAnsi="Times New Roman" w:cs="Times New Roman"/>
          <w:sz w:val="28"/>
          <w:szCs w:val="28"/>
        </w:rPr>
        <w:footnoteReference w:id="18"/>
      </w:r>
      <w:r w:rsidR="003F32A4" w:rsidRPr="003F32A4">
        <w:rPr>
          <w:rFonts w:ascii="Times New Roman" w:hAnsi="Times New Roman" w:cs="Times New Roman"/>
          <w:sz w:val="28"/>
          <w:szCs w:val="28"/>
        </w:rPr>
        <w:t>.</w:t>
      </w:r>
    </w:p>
    <w:p w14:paraId="77B85239" w14:textId="07D8B0FB" w:rsidR="003F32A4" w:rsidRDefault="003F32A4" w:rsidP="00E654F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Существенным вызовом имиджу королевства в глазах мирового сообщества </w:t>
      </w:r>
      <w:r w:rsidR="00EE275E">
        <w:rPr>
          <w:rFonts w:ascii="Times New Roman" w:hAnsi="Times New Roman" w:cs="Times New Roman"/>
          <w:sz w:val="28"/>
          <w:szCs w:val="28"/>
        </w:rPr>
        <w:t xml:space="preserve">и, как следствие, его инвестиционной привлекательности </w:t>
      </w:r>
      <w:r>
        <w:rPr>
          <w:rFonts w:ascii="Times New Roman" w:hAnsi="Times New Roman" w:cs="Times New Roman"/>
          <w:sz w:val="28"/>
          <w:szCs w:val="28"/>
        </w:rPr>
        <w:t xml:space="preserve">стал террористический акт 11 сентября 2001 г. в Нью-Йорке, спланированный и реализованный уроженцем Саудовской Аравии и представителем некогда одной из богатейших саудовских </w:t>
      </w:r>
      <w:r w:rsidR="00EE275E">
        <w:rPr>
          <w:rFonts w:ascii="Times New Roman" w:hAnsi="Times New Roman" w:cs="Times New Roman"/>
          <w:sz w:val="28"/>
          <w:szCs w:val="28"/>
        </w:rPr>
        <w:t xml:space="preserve">семей – Усамой бен Ладеном. Обвинения королевства со стороны ряда организаций в финансировании мирового терроризма вынудили руководство страны усилить контроль над деятельностью благотворительных организаций и пожертвованиями. </w:t>
      </w:r>
      <w:r w:rsidR="00574BEB">
        <w:rPr>
          <w:rFonts w:ascii="Times New Roman" w:hAnsi="Times New Roman" w:cs="Times New Roman"/>
          <w:sz w:val="28"/>
          <w:szCs w:val="28"/>
        </w:rPr>
        <w:t>Коллективный иск, поданный членами семей погибших и пострадавших во время террористического акта 11 сентября 2001 г. против ряда официальных представителей Саудовской Аравии и членов королевской семьи на 1 триллион долларов до сих пор не был рассмотрен в суде</w:t>
      </w:r>
      <w:r w:rsidR="00574BEB">
        <w:rPr>
          <w:rStyle w:val="af"/>
          <w:rFonts w:ascii="Times New Roman" w:hAnsi="Times New Roman" w:cs="Times New Roman"/>
          <w:sz w:val="28"/>
          <w:szCs w:val="28"/>
        </w:rPr>
        <w:footnoteReference w:id="19"/>
      </w:r>
      <w:r w:rsidR="00574BEB">
        <w:rPr>
          <w:rFonts w:ascii="Times New Roman" w:hAnsi="Times New Roman" w:cs="Times New Roman"/>
          <w:sz w:val="28"/>
          <w:szCs w:val="28"/>
        </w:rPr>
        <w:t xml:space="preserve">. </w:t>
      </w:r>
    </w:p>
    <w:p w14:paraId="680A7DC2" w14:textId="445D052A" w:rsidR="00B7059B" w:rsidRDefault="00574BEB" w:rsidP="000363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Вторжение США и их союзников в Ирак в 2003 г. </w:t>
      </w:r>
      <w:r w:rsidR="00C97C45">
        <w:rPr>
          <w:rFonts w:ascii="Times New Roman" w:hAnsi="Times New Roman" w:cs="Times New Roman"/>
          <w:sz w:val="28"/>
          <w:szCs w:val="28"/>
        </w:rPr>
        <w:t>создало ситуацию дефицита на рынке нефти, в результате в последующие 5 лет наблюдался восходящий тренд на мировом рынке нефти, что позволило Саудовской Аравии вновь достичь показателей профицита бюджета, составившего по состоянию на 2008 г. 29,8% от ВВП страны</w:t>
      </w:r>
      <w:r w:rsidR="00646914">
        <w:rPr>
          <w:rStyle w:val="af"/>
          <w:rFonts w:ascii="Times New Roman" w:hAnsi="Times New Roman" w:cs="Times New Roman"/>
          <w:sz w:val="28"/>
          <w:szCs w:val="28"/>
        </w:rPr>
        <w:footnoteReference w:id="20"/>
      </w:r>
      <w:r w:rsidR="00C97C45">
        <w:rPr>
          <w:rFonts w:ascii="Times New Roman" w:hAnsi="Times New Roman" w:cs="Times New Roman"/>
          <w:sz w:val="28"/>
          <w:szCs w:val="28"/>
        </w:rPr>
        <w:t xml:space="preserve">. Однако успешное экономическое развитие королевства в </w:t>
      </w:r>
      <w:r w:rsidR="00C97C45" w:rsidRPr="00E03E4D">
        <w:rPr>
          <w:rFonts w:ascii="Times New Roman" w:hAnsi="Times New Roman" w:cs="Times New Roman"/>
          <w:sz w:val="28"/>
          <w:szCs w:val="28"/>
        </w:rPr>
        <w:t xml:space="preserve">первое десятилетие </w:t>
      </w:r>
      <w:r w:rsidR="00C97C45" w:rsidRPr="00E03E4D">
        <w:rPr>
          <w:rFonts w:ascii="Times New Roman" w:hAnsi="Times New Roman" w:cs="Times New Roman"/>
          <w:sz w:val="28"/>
          <w:szCs w:val="28"/>
          <w:lang w:val="en-US"/>
        </w:rPr>
        <w:t>XXI</w:t>
      </w:r>
      <w:r w:rsidR="00C97C45" w:rsidRPr="00E03E4D">
        <w:rPr>
          <w:rFonts w:ascii="Times New Roman" w:hAnsi="Times New Roman" w:cs="Times New Roman"/>
          <w:sz w:val="28"/>
          <w:szCs w:val="28"/>
        </w:rPr>
        <w:t xml:space="preserve"> в. было омрачено М</w:t>
      </w:r>
      <w:r w:rsidR="00C97C45" w:rsidRPr="00E03E4D">
        <w:rPr>
          <w:rFonts w:ascii="Times New Roman" w:eastAsia="Times New Roman" w:hAnsi="Times New Roman" w:cs="Times New Roman"/>
          <w:sz w:val="28"/>
          <w:szCs w:val="28"/>
        </w:rPr>
        <w:t xml:space="preserve">ировым финансовым кризисом </w:t>
      </w:r>
      <w:r w:rsidR="00C97C45" w:rsidRPr="00E03E4D">
        <w:rPr>
          <w:rFonts w:ascii="Times New Roman" w:hAnsi="Times New Roman" w:cs="Times New Roman"/>
          <w:sz w:val="28"/>
          <w:szCs w:val="28"/>
        </w:rPr>
        <w:t xml:space="preserve">2008 г. который привел к резкому снижению стоимости углеводородного сырья: если 4 июля 2008 г. цена на нефть марки </w:t>
      </w:r>
      <w:r w:rsidR="00C97C45" w:rsidRPr="00E03E4D">
        <w:rPr>
          <w:rFonts w:ascii="Times New Roman" w:hAnsi="Times New Roman" w:cs="Times New Roman"/>
          <w:sz w:val="28"/>
          <w:szCs w:val="28"/>
          <w:lang w:val="en-US"/>
        </w:rPr>
        <w:t>Brent</w:t>
      </w:r>
      <w:r w:rsidR="00C97C45" w:rsidRPr="00E03E4D">
        <w:rPr>
          <w:rFonts w:ascii="Times New Roman" w:hAnsi="Times New Roman" w:cs="Times New Roman"/>
          <w:sz w:val="28"/>
          <w:szCs w:val="28"/>
        </w:rPr>
        <w:t xml:space="preserve"> достигла своего исторического максимума - 143,95$, то уже 26 декабря того же года она </w:t>
      </w:r>
      <w:r w:rsidR="00C97C45" w:rsidRPr="00E03E4D">
        <w:rPr>
          <w:rFonts w:ascii="Times New Roman" w:hAnsi="Times New Roman" w:cs="Times New Roman"/>
          <w:sz w:val="28"/>
          <w:szCs w:val="28"/>
        </w:rPr>
        <w:lastRenderedPageBreak/>
        <w:t>составляла лишь 33,73$</w:t>
      </w:r>
      <w:r w:rsidR="00C97C45" w:rsidRPr="00E03E4D">
        <w:rPr>
          <w:rFonts w:ascii="Times New Roman" w:eastAsia="Times New Roman" w:hAnsi="Times New Roman" w:cs="Times New Roman"/>
          <w:sz w:val="28"/>
          <w:szCs w:val="28"/>
          <w:vertAlign w:val="superscript"/>
        </w:rPr>
        <w:footnoteReference w:id="21"/>
      </w:r>
      <w:r w:rsidR="00C97C45" w:rsidRPr="00E03E4D">
        <w:rPr>
          <w:rFonts w:ascii="Times New Roman" w:hAnsi="Times New Roman" w:cs="Times New Roman"/>
          <w:sz w:val="28"/>
          <w:szCs w:val="28"/>
        </w:rPr>
        <w:t xml:space="preserve">. Данный фактор не мог не отразиться напрямую на состояние экономик рассматриваемых стран, чрезвычайно зависимых от состояния конъюнктуры мирового рынка нефти, и в очередной раз продемонстрировал необходимость приложить еще большие усилия для экономической модернизации уже в ближайшие годы. </w:t>
      </w:r>
    </w:p>
    <w:p w14:paraId="1C67EEBD" w14:textId="47E301D2" w:rsidR="00981896" w:rsidRPr="00E03E4D" w:rsidRDefault="00981896" w:rsidP="00646914">
      <w:pPr>
        <w:pStyle w:val="a6"/>
        <w:spacing w:line="360" w:lineRule="auto"/>
        <w:jc w:val="both"/>
        <w:rPr>
          <w:rFonts w:ascii="Times New Roman" w:hAnsi="Times New Roman" w:cs="Times New Roman"/>
          <w:sz w:val="28"/>
          <w:szCs w:val="28"/>
        </w:rPr>
      </w:pPr>
    </w:p>
    <w:p w14:paraId="2B74CDA5" w14:textId="62908F0C" w:rsidR="00981896" w:rsidRPr="00E03E4D" w:rsidRDefault="00981896" w:rsidP="00981896">
      <w:pPr>
        <w:pStyle w:val="a6"/>
        <w:spacing w:line="360" w:lineRule="auto"/>
        <w:ind w:left="1080"/>
        <w:jc w:val="center"/>
        <w:rPr>
          <w:rFonts w:ascii="Times New Roman" w:hAnsi="Times New Roman" w:cs="Times New Roman"/>
          <w:sz w:val="28"/>
          <w:szCs w:val="28"/>
        </w:rPr>
      </w:pPr>
      <w:r w:rsidRPr="00E03E4D">
        <w:rPr>
          <w:rFonts w:ascii="Times New Roman" w:hAnsi="Times New Roman" w:cs="Times New Roman"/>
          <w:sz w:val="28"/>
          <w:szCs w:val="28"/>
        </w:rPr>
        <w:t>* * *</w:t>
      </w:r>
    </w:p>
    <w:p w14:paraId="5ECCA795" w14:textId="77777777" w:rsidR="00981896" w:rsidRPr="00E03E4D" w:rsidRDefault="00981896" w:rsidP="00981896">
      <w:pPr>
        <w:pStyle w:val="a6"/>
        <w:spacing w:line="360" w:lineRule="auto"/>
        <w:ind w:left="1080"/>
        <w:jc w:val="center"/>
        <w:rPr>
          <w:rFonts w:ascii="Times New Roman" w:eastAsia="Times New Roman" w:hAnsi="Times New Roman" w:cs="Times New Roman"/>
          <w:sz w:val="28"/>
          <w:szCs w:val="28"/>
        </w:rPr>
      </w:pPr>
    </w:p>
    <w:p w14:paraId="13DA8961" w14:textId="0F11BA78" w:rsidR="00981896" w:rsidRPr="00E03E4D" w:rsidRDefault="00981896" w:rsidP="00981896">
      <w:pPr>
        <w:pStyle w:val="a6"/>
        <w:spacing w:line="360" w:lineRule="auto"/>
        <w:ind w:firstLine="720"/>
        <w:rPr>
          <w:rFonts w:ascii="Times New Roman" w:eastAsia="Times New Roman" w:hAnsi="Times New Roman" w:cs="Times New Roman"/>
          <w:sz w:val="28"/>
          <w:szCs w:val="28"/>
        </w:rPr>
      </w:pPr>
      <w:r w:rsidRPr="00E03E4D">
        <w:rPr>
          <w:rFonts w:ascii="Times New Roman" w:eastAsia="Times New Roman" w:hAnsi="Times New Roman" w:cs="Times New Roman"/>
          <w:sz w:val="28"/>
          <w:szCs w:val="28"/>
        </w:rPr>
        <w:t xml:space="preserve">Изучение истории </w:t>
      </w:r>
      <w:r w:rsidR="00646914">
        <w:rPr>
          <w:rFonts w:ascii="Times New Roman" w:eastAsia="Times New Roman" w:hAnsi="Times New Roman" w:cs="Times New Roman"/>
          <w:sz w:val="28"/>
          <w:szCs w:val="28"/>
        </w:rPr>
        <w:t xml:space="preserve">экономического развития Саудовской Аравии </w:t>
      </w:r>
      <w:r w:rsidRPr="00E03E4D">
        <w:rPr>
          <w:rFonts w:ascii="Times New Roman" w:eastAsia="Times New Roman" w:hAnsi="Times New Roman" w:cs="Times New Roman"/>
          <w:sz w:val="28"/>
          <w:szCs w:val="28"/>
        </w:rPr>
        <w:t>позволило сделать следующие выводы:</w:t>
      </w:r>
    </w:p>
    <w:p w14:paraId="41D509BB" w14:textId="25F39E32" w:rsidR="00981896" w:rsidRDefault="00E5525D" w:rsidP="00981896">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Открытие нефтяных месторождений на востоке страны в 1938 г. предопределило развитие экономики королевства на последующие десятилетия</w:t>
      </w:r>
      <w:r w:rsidR="00981896" w:rsidRPr="00E03E4D">
        <w:rPr>
          <w:rFonts w:ascii="Times New Roman" w:hAnsi="Times New Roman" w:cs="Times New Roman"/>
          <w:sz w:val="28"/>
          <w:szCs w:val="28"/>
        </w:rPr>
        <w:t>;</w:t>
      </w:r>
    </w:p>
    <w:p w14:paraId="0E08BE02" w14:textId="3FFF3A34" w:rsidR="00E5525D" w:rsidRDefault="00E5525D" w:rsidP="00981896">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 из ключевых ролей, занимаемая Саудовской Аравией в ОПЕК с момента основания организации, позволила королевству не только стать одним из лидеров арабского мира с 1970-х гг., но также получить полный контроль над нефтяной промышленностью страны после выкупа 100% акций </w:t>
      </w:r>
      <w:r w:rsidR="007D516D">
        <w:rPr>
          <w:rFonts w:ascii="Times New Roman" w:hAnsi="Times New Roman" w:cs="Times New Roman"/>
          <w:sz w:val="28"/>
          <w:szCs w:val="28"/>
          <w:lang w:val="en-US"/>
        </w:rPr>
        <w:t>ARAMCO</w:t>
      </w:r>
      <w:r w:rsidR="007D516D">
        <w:rPr>
          <w:rFonts w:ascii="Times New Roman" w:hAnsi="Times New Roman" w:cs="Times New Roman"/>
          <w:sz w:val="28"/>
          <w:szCs w:val="28"/>
        </w:rPr>
        <w:t xml:space="preserve"> </w:t>
      </w:r>
      <w:r>
        <w:rPr>
          <w:rFonts w:ascii="Times New Roman" w:hAnsi="Times New Roman" w:cs="Times New Roman"/>
          <w:sz w:val="28"/>
          <w:szCs w:val="28"/>
        </w:rPr>
        <w:t xml:space="preserve">в 1980 г. </w:t>
      </w:r>
    </w:p>
    <w:p w14:paraId="49459C45" w14:textId="5B40A20B" w:rsidR="00E5525D" w:rsidRPr="00E03E4D" w:rsidRDefault="00E5525D" w:rsidP="00981896">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Нефтяные кризисы, произошедшие на фоне вооруженных конфликтов на Ближнем Востоке, были катализатором роста цен на нефть за счет создаваемого дефицита углеводородного сырья, что, в свою очередь, </w:t>
      </w:r>
      <w:r w:rsidR="00777E5B">
        <w:rPr>
          <w:rFonts w:ascii="Times New Roman" w:hAnsi="Times New Roman" w:cs="Times New Roman"/>
          <w:sz w:val="28"/>
          <w:szCs w:val="28"/>
        </w:rPr>
        <w:t>вызвало увеличение поступлений в бюджет королевства и рост его ВВП.</w:t>
      </w:r>
    </w:p>
    <w:p w14:paraId="66C59F4C" w14:textId="77777777" w:rsidR="00777E5B" w:rsidRDefault="00777E5B" w:rsidP="00777E5B">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Колоссальные средства, полученные от продажи нефти, Саудовская Аравия вкладывала в развитие инфраструктуры страны и отраслей промышленности, не связанных напрямую с нефтью, однако попытки реализации большинства планов (например, сельского хозяйства) были признаны неудачными ввиду низкой рентабельности отдельных производств в существовавших условиях.</w:t>
      </w:r>
    </w:p>
    <w:p w14:paraId="2DC6A298" w14:textId="3225E1DE" w:rsidR="000F6F4E" w:rsidRDefault="00777E5B" w:rsidP="00786C6D">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века руководство страны признало необходимость диверсификации экономики, некоторой внешнеэкономической и внутриэкономической либерализации, а также увеличения привлекательности королевства для иностранных инвесторов.</w:t>
      </w:r>
    </w:p>
    <w:p w14:paraId="7256BF3D" w14:textId="04F36CD7" w:rsidR="00F60E9F" w:rsidRDefault="00F60E9F" w:rsidP="00F60E9F">
      <w:pPr>
        <w:pStyle w:val="a6"/>
        <w:spacing w:line="360" w:lineRule="auto"/>
        <w:jc w:val="both"/>
        <w:rPr>
          <w:rFonts w:ascii="Times New Roman" w:hAnsi="Times New Roman" w:cs="Times New Roman"/>
          <w:sz w:val="28"/>
          <w:szCs w:val="28"/>
        </w:rPr>
      </w:pPr>
    </w:p>
    <w:p w14:paraId="09A33A51" w14:textId="5600F078" w:rsidR="00F60E9F" w:rsidRDefault="00F60E9F" w:rsidP="00F60E9F">
      <w:pPr>
        <w:pStyle w:val="a6"/>
        <w:spacing w:line="360" w:lineRule="auto"/>
        <w:jc w:val="both"/>
        <w:rPr>
          <w:rFonts w:ascii="Times New Roman" w:hAnsi="Times New Roman" w:cs="Times New Roman"/>
          <w:sz w:val="28"/>
          <w:szCs w:val="28"/>
        </w:rPr>
      </w:pPr>
    </w:p>
    <w:p w14:paraId="7D160A86" w14:textId="519EBC33" w:rsidR="00F60E9F" w:rsidRDefault="00F60E9F" w:rsidP="00F60E9F">
      <w:pPr>
        <w:pStyle w:val="a6"/>
        <w:spacing w:line="360" w:lineRule="auto"/>
        <w:jc w:val="both"/>
        <w:rPr>
          <w:rFonts w:ascii="Times New Roman" w:hAnsi="Times New Roman" w:cs="Times New Roman"/>
          <w:sz w:val="28"/>
          <w:szCs w:val="28"/>
        </w:rPr>
      </w:pPr>
    </w:p>
    <w:p w14:paraId="51A6E4BE" w14:textId="0AA21C4D" w:rsidR="00F60E9F" w:rsidRDefault="00F60E9F" w:rsidP="00F60E9F">
      <w:pPr>
        <w:pStyle w:val="a6"/>
        <w:spacing w:line="360" w:lineRule="auto"/>
        <w:jc w:val="both"/>
        <w:rPr>
          <w:rFonts w:ascii="Times New Roman" w:hAnsi="Times New Roman" w:cs="Times New Roman"/>
          <w:sz w:val="28"/>
          <w:szCs w:val="28"/>
        </w:rPr>
      </w:pPr>
    </w:p>
    <w:p w14:paraId="08247032" w14:textId="78F0E6CF" w:rsidR="00F60E9F" w:rsidRDefault="00F60E9F" w:rsidP="00F60E9F">
      <w:pPr>
        <w:pStyle w:val="a6"/>
        <w:spacing w:line="360" w:lineRule="auto"/>
        <w:jc w:val="both"/>
        <w:rPr>
          <w:rFonts w:ascii="Times New Roman" w:hAnsi="Times New Roman" w:cs="Times New Roman"/>
          <w:sz w:val="28"/>
          <w:szCs w:val="28"/>
        </w:rPr>
      </w:pPr>
    </w:p>
    <w:p w14:paraId="4CD37953" w14:textId="67E2552B" w:rsidR="00F60E9F" w:rsidRDefault="00F60E9F" w:rsidP="00F60E9F">
      <w:pPr>
        <w:pStyle w:val="a6"/>
        <w:spacing w:line="360" w:lineRule="auto"/>
        <w:jc w:val="both"/>
        <w:rPr>
          <w:rFonts w:ascii="Times New Roman" w:hAnsi="Times New Roman" w:cs="Times New Roman"/>
          <w:sz w:val="28"/>
          <w:szCs w:val="28"/>
        </w:rPr>
      </w:pPr>
    </w:p>
    <w:p w14:paraId="70EA41AA" w14:textId="65E5F7F0" w:rsidR="00F60E9F" w:rsidRDefault="00F60E9F" w:rsidP="00F60E9F">
      <w:pPr>
        <w:pStyle w:val="a6"/>
        <w:spacing w:line="360" w:lineRule="auto"/>
        <w:jc w:val="both"/>
        <w:rPr>
          <w:rFonts w:ascii="Times New Roman" w:hAnsi="Times New Roman" w:cs="Times New Roman"/>
          <w:sz w:val="28"/>
          <w:szCs w:val="28"/>
        </w:rPr>
      </w:pPr>
    </w:p>
    <w:p w14:paraId="4265A2A8" w14:textId="501DD328" w:rsidR="00F60E9F" w:rsidRDefault="00F60E9F" w:rsidP="00F60E9F">
      <w:pPr>
        <w:pStyle w:val="a6"/>
        <w:spacing w:line="360" w:lineRule="auto"/>
        <w:jc w:val="both"/>
        <w:rPr>
          <w:rFonts w:ascii="Times New Roman" w:hAnsi="Times New Roman" w:cs="Times New Roman"/>
          <w:sz w:val="28"/>
          <w:szCs w:val="28"/>
        </w:rPr>
      </w:pPr>
    </w:p>
    <w:p w14:paraId="233A945A" w14:textId="195A0CFA" w:rsidR="00F60E9F" w:rsidRDefault="00F60E9F" w:rsidP="00F60E9F">
      <w:pPr>
        <w:pStyle w:val="a6"/>
        <w:spacing w:line="360" w:lineRule="auto"/>
        <w:jc w:val="both"/>
        <w:rPr>
          <w:rFonts w:ascii="Times New Roman" w:hAnsi="Times New Roman" w:cs="Times New Roman"/>
          <w:sz w:val="28"/>
          <w:szCs w:val="28"/>
        </w:rPr>
      </w:pPr>
    </w:p>
    <w:p w14:paraId="2EB082DA" w14:textId="4498A93B" w:rsidR="00F60E9F" w:rsidRDefault="00F60E9F" w:rsidP="00F60E9F">
      <w:pPr>
        <w:pStyle w:val="a6"/>
        <w:spacing w:line="360" w:lineRule="auto"/>
        <w:jc w:val="both"/>
        <w:rPr>
          <w:rFonts w:ascii="Times New Roman" w:hAnsi="Times New Roman" w:cs="Times New Roman"/>
          <w:sz w:val="28"/>
          <w:szCs w:val="28"/>
        </w:rPr>
      </w:pPr>
    </w:p>
    <w:p w14:paraId="2FA11394" w14:textId="5178D1C2" w:rsidR="00F60E9F" w:rsidRDefault="00F60E9F" w:rsidP="00F60E9F">
      <w:pPr>
        <w:pStyle w:val="a6"/>
        <w:spacing w:line="360" w:lineRule="auto"/>
        <w:jc w:val="both"/>
        <w:rPr>
          <w:rFonts w:ascii="Times New Roman" w:hAnsi="Times New Roman" w:cs="Times New Roman"/>
          <w:sz w:val="28"/>
          <w:szCs w:val="28"/>
        </w:rPr>
      </w:pPr>
    </w:p>
    <w:p w14:paraId="2313D3C6" w14:textId="4AB013AB" w:rsidR="00F60E9F" w:rsidRDefault="00F60E9F" w:rsidP="00F60E9F">
      <w:pPr>
        <w:pStyle w:val="a6"/>
        <w:spacing w:line="360" w:lineRule="auto"/>
        <w:jc w:val="both"/>
        <w:rPr>
          <w:rFonts w:ascii="Times New Roman" w:hAnsi="Times New Roman" w:cs="Times New Roman"/>
          <w:sz w:val="28"/>
          <w:szCs w:val="28"/>
        </w:rPr>
      </w:pPr>
    </w:p>
    <w:p w14:paraId="5FEF5E90" w14:textId="7D0B932D" w:rsidR="00F60E9F" w:rsidRDefault="00F60E9F" w:rsidP="00F60E9F">
      <w:pPr>
        <w:pStyle w:val="a6"/>
        <w:spacing w:line="360" w:lineRule="auto"/>
        <w:jc w:val="both"/>
        <w:rPr>
          <w:rFonts w:ascii="Times New Roman" w:hAnsi="Times New Roman" w:cs="Times New Roman"/>
          <w:sz w:val="28"/>
          <w:szCs w:val="28"/>
        </w:rPr>
      </w:pPr>
    </w:p>
    <w:p w14:paraId="401A0F85" w14:textId="42D249FE" w:rsidR="00F60E9F" w:rsidRDefault="00F60E9F" w:rsidP="00F60E9F">
      <w:pPr>
        <w:pStyle w:val="a6"/>
        <w:spacing w:line="360" w:lineRule="auto"/>
        <w:jc w:val="both"/>
        <w:rPr>
          <w:rFonts w:ascii="Times New Roman" w:hAnsi="Times New Roman" w:cs="Times New Roman"/>
          <w:sz w:val="28"/>
          <w:szCs w:val="28"/>
        </w:rPr>
      </w:pPr>
    </w:p>
    <w:p w14:paraId="186D6599" w14:textId="37DF6DA2" w:rsidR="00F60E9F" w:rsidRDefault="00F60E9F" w:rsidP="00F60E9F">
      <w:pPr>
        <w:pStyle w:val="a6"/>
        <w:spacing w:line="360" w:lineRule="auto"/>
        <w:jc w:val="both"/>
        <w:rPr>
          <w:rFonts w:ascii="Times New Roman" w:hAnsi="Times New Roman" w:cs="Times New Roman"/>
          <w:sz w:val="28"/>
          <w:szCs w:val="28"/>
        </w:rPr>
      </w:pPr>
    </w:p>
    <w:p w14:paraId="117DAB88" w14:textId="1D2A456B" w:rsidR="00F60E9F" w:rsidRDefault="00F60E9F" w:rsidP="00F60E9F">
      <w:pPr>
        <w:pStyle w:val="a6"/>
        <w:spacing w:line="360" w:lineRule="auto"/>
        <w:jc w:val="both"/>
        <w:rPr>
          <w:rFonts w:ascii="Times New Roman" w:hAnsi="Times New Roman" w:cs="Times New Roman"/>
          <w:sz w:val="28"/>
          <w:szCs w:val="28"/>
        </w:rPr>
      </w:pPr>
    </w:p>
    <w:p w14:paraId="79B5D882" w14:textId="503FEDBC" w:rsidR="00F60E9F" w:rsidRDefault="00F60E9F" w:rsidP="00F60E9F">
      <w:pPr>
        <w:pStyle w:val="a6"/>
        <w:spacing w:line="360" w:lineRule="auto"/>
        <w:jc w:val="both"/>
        <w:rPr>
          <w:rFonts w:ascii="Times New Roman" w:hAnsi="Times New Roman" w:cs="Times New Roman"/>
          <w:sz w:val="28"/>
          <w:szCs w:val="28"/>
        </w:rPr>
      </w:pPr>
    </w:p>
    <w:p w14:paraId="3F901E89" w14:textId="16F0546D" w:rsidR="00F60E9F" w:rsidRDefault="00F60E9F" w:rsidP="00F60E9F">
      <w:pPr>
        <w:pStyle w:val="a6"/>
        <w:spacing w:line="360" w:lineRule="auto"/>
        <w:jc w:val="both"/>
        <w:rPr>
          <w:rFonts w:ascii="Times New Roman" w:hAnsi="Times New Roman" w:cs="Times New Roman"/>
          <w:sz w:val="28"/>
          <w:szCs w:val="28"/>
        </w:rPr>
      </w:pPr>
    </w:p>
    <w:p w14:paraId="1CE3873B" w14:textId="5FC7ADA9" w:rsidR="00F60E9F" w:rsidRDefault="00F60E9F" w:rsidP="00F60E9F">
      <w:pPr>
        <w:pStyle w:val="a6"/>
        <w:spacing w:line="360" w:lineRule="auto"/>
        <w:jc w:val="both"/>
        <w:rPr>
          <w:rFonts w:ascii="Times New Roman" w:hAnsi="Times New Roman" w:cs="Times New Roman"/>
          <w:sz w:val="28"/>
          <w:szCs w:val="28"/>
        </w:rPr>
      </w:pPr>
    </w:p>
    <w:p w14:paraId="0A5E1453" w14:textId="563E6528" w:rsidR="00F60E9F" w:rsidRDefault="00F60E9F" w:rsidP="00F60E9F">
      <w:pPr>
        <w:pStyle w:val="a6"/>
        <w:spacing w:line="360" w:lineRule="auto"/>
        <w:jc w:val="both"/>
        <w:rPr>
          <w:rFonts w:ascii="Times New Roman" w:hAnsi="Times New Roman" w:cs="Times New Roman"/>
          <w:sz w:val="28"/>
          <w:szCs w:val="28"/>
        </w:rPr>
      </w:pPr>
    </w:p>
    <w:p w14:paraId="32BB816E" w14:textId="5E6120E4" w:rsidR="00F60E9F" w:rsidRDefault="00F60E9F" w:rsidP="00F60E9F">
      <w:pPr>
        <w:pStyle w:val="a6"/>
        <w:spacing w:line="360" w:lineRule="auto"/>
        <w:jc w:val="both"/>
        <w:rPr>
          <w:rFonts w:ascii="Times New Roman" w:hAnsi="Times New Roman" w:cs="Times New Roman"/>
          <w:sz w:val="28"/>
          <w:szCs w:val="28"/>
        </w:rPr>
      </w:pPr>
    </w:p>
    <w:p w14:paraId="4F37B30E" w14:textId="26DCECF7" w:rsidR="00F60E9F" w:rsidRDefault="00F60E9F" w:rsidP="00F60E9F">
      <w:pPr>
        <w:pStyle w:val="a6"/>
        <w:spacing w:line="360" w:lineRule="auto"/>
        <w:jc w:val="both"/>
        <w:rPr>
          <w:rFonts w:ascii="Times New Roman" w:hAnsi="Times New Roman" w:cs="Times New Roman"/>
          <w:sz w:val="28"/>
          <w:szCs w:val="28"/>
        </w:rPr>
      </w:pPr>
    </w:p>
    <w:p w14:paraId="047B8126" w14:textId="111631E0" w:rsidR="00F60E9F" w:rsidRDefault="00F60E9F" w:rsidP="00F60E9F">
      <w:pPr>
        <w:pStyle w:val="a6"/>
        <w:spacing w:line="360" w:lineRule="auto"/>
        <w:jc w:val="both"/>
        <w:rPr>
          <w:rFonts w:ascii="Times New Roman" w:hAnsi="Times New Roman" w:cs="Times New Roman"/>
          <w:sz w:val="28"/>
          <w:szCs w:val="28"/>
        </w:rPr>
      </w:pPr>
    </w:p>
    <w:p w14:paraId="1B841227" w14:textId="34B9295A" w:rsidR="00F60E9F" w:rsidRDefault="00F60E9F" w:rsidP="00F60E9F">
      <w:pPr>
        <w:pStyle w:val="a6"/>
        <w:spacing w:line="360" w:lineRule="auto"/>
        <w:jc w:val="both"/>
        <w:rPr>
          <w:rFonts w:ascii="Times New Roman" w:hAnsi="Times New Roman" w:cs="Times New Roman"/>
          <w:sz w:val="28"/>
          <w:szCs w:val="28"/>
        </w:rPr>
      </w:pPr>
    </w:p>
    <w:p w14:paraId="03F73960" w14:textId="4E11F3DA" w:rsidR="00F60E9F" w:rsidRDefault="00F60E9F" w:rsidP="00F60E9F">
      <w:pPr>
        <w:pStyle w:val="a6"/>
        <w:spacing w:line="360" w:lineRule="auto"/>
        <w:jc w:val="both"/>
        <w:rPr>
          <w:rFonts w:ascii="Times New Roman" w:hAnsi="Times New Roman" w:cs="Times New Roman"/>
          <w:sz w:val="28"/>
          <w:szCs w:val="28"/>
        </w:rPr>
      </w:pPr>
    </w:p>
    <w:p w14:paraId="21C4C60B" w14:textId="77777777" w:rsidR="009816EB" w:rsidRPr="00F60E9F" w:rsidRDefault="009816EB" w:rsidP="00F60E9F">
      <w:pPr>
        <w:pStyle w:val="a6"/>
        <w:spacing w:line="360" w:lineRule="auto"/>
        <w:jc w:val="both"/>
        <w:rPr>
          <w:rFonts w:ascii="Times New Roman" w:hAnsi="Times New Roman" w:cs="Times New Roman"/>
          <w:sz w:val="28"/>
          <w:szCs w:val="28"/>
        </w:rPr>
      </w:pPr>
    </w:p>
    <w:p w14:paraId="07C99C75" w14:textId="6A4D18F9" w:rsidR="001616E6" w:rsidRDefault="00E76BFE" w:rsidP="000F6F4E">
      <w:pPr>
        <w:pStyle w:val="a6"/>
        <w:spacing w:line="360" w:lineRule="auto"/>
        <w:jc w:val="center"/>
        <w:rPr>
          <w:rFonts w:ascii="Times New Roman" w:eastAsia="Times New Roman" w:hAnsi="Times New Roman" w:cs="Times New Roman"/>
          <w:b/>
          <w:bCs/>
          <w:sz w:val="28"/>
          <w:szCs w:val="28"/>
        </w:rPr>
      </w:pPr>
      <w:r w:rsidRPr="00E03E4D">
        <w:rPr>
          <w:rFonts w:ascii="Times New Roman" w:hAnsi="Times New Roman" w:cs="Times New Roman"/>
          <w:b/>
          <w:bCs/>
          <w:sz w:val="28"/>
          <w:szCs w:val="28"/>
        </w:rPr>
        <w:lastRenderedPageBreak/>
        <w:t xml:space="preserve">Глава 2. </w:t>
      </w:r>
      <w:r w:rsidR="00762BA1" w:rsidRPr="00E03E4D">
        <w:rPr>
          <w:rFonts w:ascii="Times New Roman" w:hAnsi="Times New Roman" w:cs="Times New Roman"/>
          <w:b/>
          <w:bCs/>
          <w:sz w:val="28"/>
          <w:szCs w:val="28"/>
        </w:rPr>
        <w:t>Особенности э</w:t>
      </w:r>
      <w:r w:rsidRPr="00E03E4D">
        <w:rPr>
          <w:rFonts w:ascii="Times New Roman" w:hAnsi="Times New Roman" w:cs="Times New Roman"/>
          <w:b/>
          <w:bCs/>
          <w:sz w:val="28"/>
          <w:szCs w:val="28"/>
        </w:rPr>
        <w:t>кономик</w:t>
      </w:r>
      <w:r w:rsidR="00762BA1" w:rsidRPr="00E03E4D">
        <w:rPr>
          <w:rFonts w:ascii="Times New Roman" w:hAnsi="Times New Roman" w:cs="Times New Roman"/>
          <w:b/>
          <w:bCs/>
          <w:sz w:val="28"/>
          <w:szCs w:val="28"/>
        </w:rPr>
        <w:t>и</w:t>
      </w:r>
      <w:r w:rsidRPr="00E03E4D">
        <w:rPr>
          <w:rFonts w:ascii="Times New Roman" w:hAnsi="Times New Roman" w:cs="Times New Roman"/>
          <w:b/>
          <w:bCs/>
          <w:sz w:val="28"/>
          <w:szCs w:val="28"/>
        </w:rPr>
        <w:t xml:space="preserve"> Королевства Саудовская Аравия</w:t>
      </w:r>
    </w:p>
    <w:p w14:paraId="2AC40404" w14:textId="77777777" w:rsidR="000F6F4E" w:rsidRPr="00E03E4D" w:rsidRDefault="000F6F4E" w:rsidP="000F6F4E">
      <w:pPr>
        <w:pStyle w:val="a6"/>
        <w:spacing w:line="360" w:lineRule="auto"/>
        <w:jc w:val="center"/>
        <w:rPr>
          <w:rFonts w:ascii="Times New Roman" w:eastAsia="Times New Roman" w:hAnsi="Times New Roman" w:cs="Times New Roman"/>
          <w:b/>
          <w:bCs/>
          <w:sz w:val="28"/>
          <w:szCs w:val="28"/>
        </w:rPr>
      </w:pPr>
    </w:p>
    <w:p w14:paraId="2F12EE4B" w14:textId="3AD6BCFC" w:rsidR="00FF6D8C" w:rsidRPr="00E03E4D" w:rsidRDefault="00FF6D8C">
      <w:pPr>
        <w:pStyle w:val="a6"/>
        <w:spacing w:line="360" w:lineRule="auto"/>
        <w:jc w:val="center"/>
        <w:rPr>
          <w:rFonts w:ascii="Times New Roman" w:eastAsia="Times New Roman" w:hAnsi="Times New Roman" w:cs="Times New Roman"/>
          <w:b/>
          <w:bCs/>
          <w:sz w:val="28"/>
          <w:szCs w:val="28"/>
        </w:rPr>
      </w:pPr>
      <w:r w:rsidRPr="00E03E4D">
        <w:rPr>
          <w:rFonts w:ascii="Times New Roman" w:eastAsia="Times New Roman" w:hAnsi="Times New Roman" w:cs="Times New Roman"/>
          <w:b/>
          <w:bCs/>
          <w:sz w:val="28"/>
          <w:szCs w:val="28"/>
        </w:rPr>
        <w:t>2.1. Состояние саудовской экономики на современном этапе</w:t>
      </w:r>
    </w:p>
    <w:p w14:paraId="051895D6" w14:textId="77777777" w:rsidR="00FF6D8C" w:rsidRPr="00E03E4D" w:rsidRDefault="00FF6D8C">
      <w:pPr>
        <w:pStyle w:val="a6"/>
        <w:spacing w:line="360" w:lineRule="auto"/>
        <w:jc w:val="center"/>
        <w:rPr>
          <w:rFonts w:ascii="Times New Roman" w:eastAsia="Times New Roman" w:hAnsi="Times New Roman" w:cs="Times New Roman"/>
          <w:b/>
          <w:bCs/>
          <w:sz w:val="28"/>
          <w:szCs w:val="28"/>
        </w:rPr>
      </w:pPr>
    </w:p>
    <w:p w14:paraId="204CC746" w14:textId="2E9DD44E" w:rsidR="00B500C3" w:rsidRDefault="003C1B9D">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 xml:space="preserve">Колоссальные доходы, получаемые от продажи углеводородного сырья с последней трети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 руководством страны направлялись, как отмечалось в предыдущей главе, на развитие не самых рентабельных отраслей промышленности (как, например, сельское хозяйство), а также на международную помощь. </w:t>
      </w:r>
      <w:r w:rsidR="00B500C3" w:rsidRPr="00E03E4D">
        <w:rPr>
          <w:rFonts w:ascii="Times New Roman" w:hAnsi="Times New Roman" w:cs="Times New Roman"/>
          <w:sz w:val="28"/>
          <w:szCs w:val="28"/>
        </w:rPr>
        <w:t>В то же время ряд соседних монархий Персидского залива</w:t>
      </w:r>
      <w:r w:rsidR="00B500C3">
        <w:rPr>
          <w:rFonts w:ascii="Times New Roman" w:hAnsi="Times New Roman" w:cs="Times New Roman"/>
          <w:sz w:val="28"/>
          <w:szCs w:val="28"/>
        </w:rPr>
        <w:t xml:space="preserve"> (таких, например, как ОАЭ и Катар)</w:t>
      </w:r>
      <w:r w:rsidR="00B500C3" w:rsidRPr="00E03E4D">
        <w:rPr>
          <w:rFonts w:ascii="Times New Roman" w:hAnsi="Times New Roman" w:cs="Times New Roman"/>
          <w:sz w:val="28"/>
          <w:szCs w:val="28"/>
        </w:rPr>
        <w:t>, обладавших гораздо меньшими запасами углеводородного сырья, уже на рубеже веков начали предпринимать серьезные попытки</w:t>
      </w:r>
      <w:r w:rsidR="00B500C3">
        <w:rPr>
          <w:rFonts w:ascii="Times New Roman" w:hAnsi="Times New Roman" w:cs="Times New Roman"/>
          <w:sz w:val="28"/>
          <w:szCs w:val="28"/>
        </w:rPr>
        <w:t xml:space="preserve"> </w:t>
      </w:r>
      <w:r w:rsidR="00331C78">
        <w:rPr>
          <w:rFonts w:ascii="Times New Roman" w:hAnsi="Times New Roman" w:cs="Times New Roman"/>
          <w:sz w:val="28"/>
          <w:szCs w:val="28"/>
        </w:rPr>
        <w:t>экономической модернизации</w:t>
      </w:r>
      <w:r w:rsidR="00B500C3" w:rsidRPr="00E03E4D">
        <w:rPr>
          <w:rFonts w:ascii="Times New Roman" w:hAnsi="Times New Roman" w:cs="Times New Roman"/>
          <w:sz w:val="28"/>
          <w:szCs w:val="28"/>
        </w:rPr>
        <w:t>, что, спустя годы, принесло свои плоды.</w:t>
      </w:r>
      <w:r w:rsidR="00B500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Результатом не проведенной вовремя диверсификации стала сохранившаяся по сей день зависимость саудовской экономики от нефт</w:t>
      </w:r>
      <w:r w:rsidR="00B500C3">
        <w:rPr>
          <w:rFonts w:ascii="Times New Roman" w:eastAsia="Times New Roman" w:hAnsi="Times New Roman" w:cs="Times New Roman"/>
          <w:sz w:val="28"/>
          <w:szCs w:val="28"/>
        </w:rPr>
        <w:t>и, остающейся ключевым источником бюджетных доходов королевства.</w:t>
      </w:r>
    </w:p>
    <w:p w14:paraId="49A55D1E" w14:textId="77777777" w:rsidR="00EC5235" w:rsidRDefault="00B500C3" w:rsidP="00F44740">
      <w:pPr>
        <w:pStyle w:val="a6"/>
        <w:spacing w:line="360" w:lineRule="auto"/>
        <w:ind w:firstLine="720"/>
        <w:jc w:val="both"/>
        <w:rPr>
          <w:rFonts w:ascii="Times New Roman" w:hAnsi="Times New Roman" w:cs="Times New Roman"/>
          <w:sz w:val="28"/>
          <w:szCs w:val="28"/>
        </w:rPr>
      </w:pPr>
      <w:r w:rsidRPr="00E03E4D">
        <w:rPr>
          <w:rFonts w:ascii="Times New Roman" w:hAnsi="Times New Roman" w:cs="Times New Roman"/>
          <w:sz w:val="28"/>
          <w:szCs w:val="28"/>
        </w:rPr>
        <w:t xml:space="preserve">Согласно отчёту одной из крупнейших аудиторских компаний </w:t>
      </w:r>
      <w:r w:rsidRPr="00E03E4D">
        <w:rPr>
          <w:rFonts w:ascii="Times New Roman" w:hAnsi="Times New Roman" w:cs="Times New Roman"/>
          <w:sz w:val="28"/>
          <w:szCs w:val="28"/>
          <w:lang w:val="en-US"/>
        </w:rPr>
        <w:t>KPMG</w:t>
      </w:r>
      <w:r w:rsidRPr="00E03E4D">
        <w:rPr>
          <w:rFonts w:ascii="Times New Roman" w:hAnsi="Times New Roman" w:cs="Times New Roman"/>
          <w:sz w:val="28"/>
          <w:szCs w:val="28"/>
        </w:rPr>
        <w:t xml:space="preserve">, нефтяной сектор в 2020 г. принёс 62% всех бюджетных поступлений королевства, составивших 833 миллиарда саудовских </w:t>
      </w:r>
      <w:proofErr w:type="spellStart"/>
      <w:r w:rsidRPr="00E03E4D">
        <w:rPr>
          <w:rFonts w:ascii="Times New Roman" w:hAnsi="Times New Roman" w:cs="Times New Roman"/>
          <w:sz w:val="28"/>
          <w:szCs w:val="28"/>
        </w:rPr>
        <w:t>риялов</w:t>
      </w:r>
      <w:proofErr w:type="spellEnd"/>
      <w:r w:rsidRPr="00E03E4D">
        <w:rPr>
          <w:rFonts w:ascii="Times New Roman" w:hAnsi="Times New Roman" w:cs="Times New Roman"/>
          <w:sz w:val="28"/>
          <w:szCs w:val="28"/>
        </w:rPr>
        <w:t xml:space="preserve"> (222,1 миллиарда долларов США)</w:t>
      </w:r>
      <w:r w:rsidRPr="00E03E4D">
        <w:rPr>
          <w:rStyle w:val="af"/>
          <w:rFonts w:ascii="Times New Roman" w:hAnsi="Times New Roman" w:cs="Times New Roman"/>
          <w:sz w:val="28"/>
          <w:szCs w:val="28"/>
        </w:rPr>
        <w:footnoteReference w:id="22"/>
      </w:r>
      <w:r w:rsidRPr="00E03E4D">
        <w:rPr>
          <w:rFonts w:ascii="Times New Roman" w:hAnsi="Times New Roman" w:cs="Times New Roman"/>
          <w:sz w:val="28"/>
          <w:szCs w:val="28"/>
        </w:rPr>
        <w:t xml:space="preserve">. </w:t>
      </w:r>
      <w:r w:rsidR="00F44740">
        <w:rPr>
          <w:rFonts w:ascii="Times New Roman" w:hAnsi="Times New Roman" w:cs="Times New Roman"/>
          <w:sz w:val="28"/>
          <w:szCs w:val="28"/>
        </w:rPr>
        <w:t xml:space="preserve">Пандемия </w:t>
      </w:r>
      <w:r w:rsidR="00F44740">
        <w:rPr>
          <w:rFonts w:ascii="Times New Roman" w:hAnsi="Times New Roman" w:cs="Times New Roman"/>
          <w:sz w:val="28"/>
          <w:szCs w:val="28"/>
          <w:lang w:val="en-US"/>
        </w:rPr>
        <w:t>COVID</w:t>
      </w:r>
      <w:r w:rsidR="00F44740" w:rsidRPr="00F44740">
        <w:rPr>
          <w:rFonts w:ascii="Times New Roman" w:hAnsi="Times New Roman" w:cs="Times New Roman"/>
          <w:sz w:val="28"/>
          <w:szCs w:val="28"/>
        </w:rPr>
        <w:t xml:space="preserve">-19 </w:t>
      </w:r>
      <w:r w:rsidR="00F44740">
        <w:rPr>
          <w:rFonts w:ascii="Times New Roman" w:hAnsi="Times New Roman" w:cs="Times New Roman"/>
          <w:sz w:val="28"/>
          <w:szCs w:val="28"/>
        </w:rPr>
        <w:t>ожидаемо негативным образом сказалась на б</w:t>
      </w:r>
      <w:r w:rsidR="008B7476">
        <w:rPr>
          <w:rFonts w:ascii="Times New Roman" w:hAnsi="Times New Roman" w:cs="Times New Roman"/>
          <w:sz w:val="28"/>
          <w:szCs w:val="28"/>
        </w:rPr>
        <w:t>алан</w:t>
      </w:r>
      <w:r w:rsidR="00F44740">
        <w:rPr>
          <w:rFonts w:ascii="Times New Roman" w:hAnsi="Times New Roman" w:cs="Times New Roman"/>
          <w:sz w:val="28"/>
          <w:szCs w:val="28"/>
        </w:rPr>
        <w:t>се</w:t>
      </w:r>
      <w:r w:rsidR="008B7476">
        <w:rPr>
          <w:rFonts w:ascii="Times New Roman" w:hAnsi="Times New Roman" w:cs="Times New Roman"/>
          <w:sz w:val="28"/>
          <w:szCs w:val="28"/>
        </w:rPr>
        <w:t xml:space="preserve"> бюджета</w:t>
      </w:r>
      <w:r w:rsidR="00F44740">
        <w:rPr>
          <w:rFonts w:ascii="Times New Roman" w:hAnsi="Times New Roman" w:cs="Times New Roman"/>
          <w:sz w:val="28"/>
          <w:szCs w:val="28"/>
        </w:rPr>
        <w:t xml:space="preserve">: </w:t>
      </w:r>
      <w:r w:rsidR="008B7476">
        <w:rPr>
          <w:rFonts w:ascii="Times New Roman" w:hAnsi="Times New Roman" w:cs="Times New Roman"/>
          <w:sz w:val="28"/>
          <w:szCs w:val="28"/>
        </w:rPr>
        <w:t xml:space="preserve">как отмечает консалтинговая компания </w:t>
      </w:r>
      <w:r w:rsidR="008B7476">
        <w:rPr>
          <w:rFonts w:ascii="Times New Roman" w:hAnsi="Times New Roman" w:cs="Times New Roman"/>
          <w:sz w:val="28"/>
          <w:szCs w:val="28"/>
          <w:lang w:val="en-US"/>
        </w:rPr>
        <w:t>PwC</w:t>
      </w:r>
      <w:r w:rsidR="008B7476">
        <w:rPr>
          <w:rFonts w:ascii="Times New Roman" w:hAnsi="Times New Roman" w:cs="Times New Roman"/>
          <w:sz w:val="28"/>
          <w:szCs w:val="28"/>
        </w:rPr>
        <w:t xml:space="preserve">, </w:t>
      </w:r>
      <w:r w:rsidR="00F44740">
        <w:rPr>
          <w:rFonts w:ascii="Times New Roman" w:hAnsi="Times New Roman" w:cs="Times New Roman"/>
          <w:sz w:val="28"/>
          <w:szCs w:val="28"/>
        </w:rPr>
        <w:t>в 2020 г. он составил -10,6</w:t>
      </w:r>
      <w:r w:rsidR="00F44740" w:rsidRPr="00F44740">
        <w:rPr>
          <w:rFonts w:ascii="Times New Roman" w:hAnsi="Times New Roman" w:cs="Times New Roman"/>
          <w:sz w:val="28"/>
          <w:szCs w:val="28"/>
        </w:rPr>
        <w:t xml:space="preserve">% </w:t>
      </w:r>
      <w:r w:rsidR="00F44740">
        <w:rPr>
          <w:rFonts w:ascii="Times New Roman" w:hAnsi="Times New Roman" w:cs="Times New Roman"/>
          <w:sz w:val="28"/>
          <w:szCs w:val="28"/>
        </w:rPr>
        <w:t>от ВВП</w:t>
      </w:r>
      <w:r w:rsidR="00F44740" w:rsidRPr="00E03E4D">
        <w:rPr>
          <w:rStyle w:val="af"/>
          <w:rFonts w:ascii="Times New Roman" w:hAnsi="Times New Roman" w:cs="Times New Roman"/>
          <w:sz w:val="28"/>
          <w:szCs w:val="28"/>
        </w:rPr>
        <w:footnoteReference w:id="23"/>
      </w:r>
      <w:r w:rsidR="00F44740">
        <w:rPr>
          <w:rFonts w:ascii="Times New Roman" w:hAnsi="Times New Roman" w:cs="Times New Roman"/>
          <w:sz w:val="28"/>
          <w:szCs w:val="28"/>
        </w:rPr>
        <w:t xml:space="preserve">. Стоит также упомянуть, что безубыточность бюджета Саудовской Аравии, согласно данным </w:t>
      </w:r>
      <w:r w:rsidR="00F44740">
        <w:rPr>
          <w:rFonts w:ascii="Times New Roman" w:hAnsi="Times New Roman" w:cs="Times New Roman"/>
          <w:sz w:val="28"/>
          <w:szCs w:val="28"/>
          <w:lang w:val="en-US"/>
        </w:rPr>
        <w:t>Reuters</w:t>
      </w:r>
      <w:r w:rsidR="00F44740">
        <w:rPr>
          <w:rFonts w:ascii="Times New Roman" w:hAnsi="Times New Roman" w:cs="Times New Roman"/>
          <w:sz w:val="28"/>
          <w:szCs w:val="28"/>
        </w:rPr>
        <w:t>, может быть достигнута при цене 76</w:t>
      </w:r>
      <w:r w:rsidR="00F44740" w:rsidRPr="00F44740">
        <w:rPr>
          <w:rFonts w:ascii="Times New Roman" w:hAnsi="Times New Roman" w:cs="Times New Roman"/>
          <w:sz w:val="28"/>
          <w:szCs w:val="28"/>
        </w:rPr>
        <w:t xml:space="preserve">,1 </w:t>
      </w:r>
      <w:r w:rsidR="00F44740">
        <w:rPr>
          <w:rFonts w:ascii="Times New Roman" w:hAnsi="Times New Roman" w:cs="Times New Roman"/>
          <w:sz w:val="28"/>
          <w:szCs w:val="28"/>
        </w:rPr>
        <w:t>доллара за баррель нефти</w:t>
      </w:r>
      <w:r w:rsidR="00F44740" w:rsidRPr="00E03E4D">
        <w:rPr>
          <w:rStyle w:val="af"/>
          <w:rFonts w:ascii="Times New Roman" w:hAnsi="Times New Roman" w:cs="Times New Roman"/>
          <w:sz w:val="28"/>
          <w:szCs w:val="28"/>
        </w:rPr>
        <w:footnoteReference w:id="24"/>
      </w:r>
      <w:r w:rsidR="00F44740">
        <w:rPr>
          <w:rFonts w:ascii="Times New Roman" w:hAnsi="Times New Roman" w:cs="Times New Roman"/>
          <w:sz w:val="28"/>
          <w:szCs w:val="28"/>
        </w:rPr>
        <w:t xml:space="preserve">. </w:t>
      </w:r>
    </w:p>
    <w:p w14:paraId="64A58ED6" w14:textId="5753EC84" w:rsidR="00B500C3" w:rsidRDefault="00B500C3" w:rsidP="00F44740">
      <w:pPr>
        <w:pStyle w:val="a6"/>
        <w:spacing w:line="360" w:lineRule="auto"/>
        <w:ind w:firstLine="720"/>
        <w:jc w:val="both"/>
        <w:rPr>
          <w:rFonts w:ascii="Times New Roman" w:hAnsi="Times New Roman" w:cs="Times New Roman"/>
          <w:sz w:val="28"/>
          <w:szCs w:val="28"/>
        </w:rPr>
      </w:pPr>
      <w:proofErr w:type="spellStart"/>
      <w:r w:rsidRPr="00E03E4D">
        <w:rPr>
          <w:rFonts w:ascii="Times New Roman" w:hAnsi="Times New Roman" w:cs="Times New Roman"/>
          <w:sz w:val="28"/>
          <w:szCs w:val="28"/>
        </w:rPr>
        <w:t>Ненефтяной</w:t>
      </w:r>
      <w:proofErr w:type="spellEnd"/>
      <w:r w:rsidRPr="00E03E4D">
        <w:rPr>
          <w:rFonts w:ascii="Times New Roman" w:hAnsi="Times New Roman" w:cs="Times New Roman"/>
          <w:sz w:val="28"/>
          <w:szCs w:val="28"/>
        </w:rPr>
        <w:t xml:space="preserve"> сектор, принесший в 2020 г. саудовской казне 38% всех поступлений, был сформирован следующим образом: 5% составили налоги на прибыль, еще 5% составили налоги на международную торговлю и транзакции, 44,4% составили налоги на товары и услуги, 8,1% были отмечены в категории «прочие налоги», 37,5% </w:t>
      </w:r>
      <w:r w:rsidR="00EC5235">
        <w:rPr>
          <w:rFonts w:ascii="Times New Roman" w:hAnsi="Times New Roman" w:cs="Times New Roman"/>
          <w:sz w:val="28"/>
          <w:szCs w:val="28"/>
          <w:lang w:val="en-US"/>
        </w:rPr>
        <w:t>KPMG</w:t>
      </w:r>
      <w:r w:rsidRPr="00E03E4D">
        <w:rPr>
          <w:rFonts w:ascii="Times New Roman" w:hAnsi="Times New Roman" w:cs="Times New Roman"/>
          <w:sz w:val="28"/>
          <w:szCs w:val="28"/>
        </w:rPr>
        <w:t xml:space="preserve"> относ</w:t>
      </w:r>
      <w:r w:rsidR="00EC5235">
        <w:rPr>
          <w:rFonts w:ascii="Times New Roman" w:hAnsi="Times New Roman" w:cs="Times New Roman"/>
          <w:sz w:val="28"/>
          <w:szCs w:val="28"/>
        </w:rPr>
        <w:t>и</w:t>
      </w:r>
      <w:r w:rsidRPr="00E03E4D">
        <w:rPr>
          <w:rFonts w:ascii="Times New Roman" w:hAnsi="Times New Roman" w:cs="Times New Roman"/>
          <w:sz w:val="28"/>
          <w:szCs w:val="28"/>
        </w:rPr>
        <w:t xml:space="preserve">т к «прочим </w:t>
      </w:r>
      <w:proofErr w:type="spellStart"/>
      <w:r w:rsidRPr="00E03E4D">
        <w:rPr>
          <w:rFonts w:ascii="Times New Roman" w:hAnsi="Times New Roman" w:cs="Times New Roman"/>
          <w:sz w:val="28"/>
          <w:szCs w:val="28"/>
        </w:rPr>
        <w:t>ненефтяным</w:t>
      </w:r>
      <w:proofErr w:type="spellEnd"/>
      <w:r w:rsidRPr="00E03E4D">
        <w:rPr>
          <w:rFonts w:ascii="Times New Roman" w:hAnsi="Times New Roman" w:cs="Times New Roman"/>
          <w:sz w:val="28"/>
          <w:szCs w:val="28"/>
        </w:rPr>
        <w:t xml:space="preserve"> </w:t>
      </w:r>
      <w:r w:rsidRPr="00E03E4D">
        <w:rPr>
          <w:rFonts w:ascii="Times New Roman" w:hAnsi="Times New Roman" w:cs="Times New Roman"/>
          <w:sz w:val="28"/>
          <w:szCs w:val="28"/>
        </w:rPr>
        <w:lastRenderedPageBreak/>
        <w:t>поступлениям»</w:t>
      </w:r>
      <w:r w:rsidRPr="00E03E4D">
        <w:rPr>
          <w:rStyle w:val="af"/>
          <w:rFonts w:ascii="Times New Roman" w:hAnsi="Times New Roman" w:cs="Times New Roman"/>
          <w:sz w:val="28"/>
          <w:szCs w:val="28"/>
        </w:rPr>
        <w:footnoteReference w:id="25"/>
      </w:r>
      <w:r w:rsidRPr="00E03E4D">
        <w:rPr>
          <w:rFonts w:ascii="Times New Roman" w:hAnsi="Times New Roman" w:cs="Times New Roman"/>
          <w:sz w:val="28"/>
          <w:szCs w:val="28"/>
        </w:rPr>
        <w:t xml:space="preserve">. Говоря о налогах, существующих в королевстве, стоит отметить решение руководства страны о введении в 2018 г. налога на добавленную стоимость (НДС) в объёме 5%. В июле 2020 г. Саудовская Аравия, столкнувшаяся, как и многие страны мира, с последствиями глобальной пандемии коронавирусной инфекции </w:t>
      </w:r>
      <w:r w:rsidRPr="00E03E4D">
        <w:rPr>
          <w:rFonts w:ascii="Times New Roman" w:hAnsi="Times New Roman" w:cs="Times New Roman"/>
          <w:sz w:val="28"/>
          <w:szCs w:val="28"/>
          <w:lang w:val="en-US"/>
        </w:rPr>
        <w:t>COVID</w:t>
      </w:r>
      <w:r w:rsidRPr="00E03E4D">
        <w:rPr>
          <w:rFonts w:ascii="Times New Roman" w:hAnsi="Times New Roman" w:cs="Times New Roman"/>
          <w:sz w:val="28"/>
          <w:szCs w:val="28"/>
        </w:rPr>
        <w:t>-19, объявила о трёхкратном увеличении НДС, составляющего теперь 15%</w:t>
      </w:r>
      <w:r w:rsidRPr="00E03E4D">
        <w:rPr>
          <w:rStyle w:val="af"/>
          <w:rFonts w:ascii="Times New Roman" w:hAnsi="Times New Roman" w:cs="Times New Roman"/>
          <w:sz w:val="28"/>
          <w:szCs w:val="28"/>
        </w:rPr>
        <w:footnoteReference w:id="26"/>
      </w:r>
      <w:r w:rsidRPr="00E03E4D">
        <w:rPr>
          <w:rFonts w:ascii="Times New Roman" w:hAnsi="Times New Roman" w:cs="Times New Roman"/>
          <w:sz w:val="28"/>
          <w:szCs w:val="28"/>
        </w:rPr>
        <w:t>.</w:t>
      </w:r>
    </w:p>
    <w:p w14:paraId="11137453" w14:textId="51499442" w:rsidR="003C1B9D" w:rsidRPr="00331C78" w:rsidRDefault="00B500C3" w:rsidP="00331C78">
      <w:pPr>
        <w:pStyle w:val="a6"/>
        <w:spacing w:line="360" w:lineRule="auto"/>
        <w:ind w:firstLine="720"/>
        <w:jc w:val="both"/>
        <w:rPr>
          <w:rFonts w:ascii="Times New Roman" w:hAnsi="Times New Roman" w:cs="Times New Roman"/>
          <w:sz w:val="28"/>
          <w:szCs w:val="28"/>
        </w:rPr>
      </w:pPr>
      <w:r w:rsidRPr="00E03E4D">
        <w:rPr>
          <w:rFonts w:ascii="Times New Roman" w:hAnsi="Times New Roman" w:cs="Times New Roman"/>
          <w:sz w:val="28"/>
          <w:szCs w:val="28"/>
          <w:lang w:val="en-US"/>
        </w:rPr>
        <w:t>KPMG</w:t>
      </w:r>
      <w:r w:rsidRPr="00E03E4D">
        <w:rPr>
          <w:rFonts w:ascii="Times New Roman" w:hAnsi="Times New Roman" w:cs="Times New Roman"/>
          <w:sz w:val="28"/>
          <w:szCs w:val="28"/>
        </w:rPr>
        <w:t xml:space="preserve"> также приводит данные о бюджетных расходах, составивших в 2020 г. 1,02 трлн саудовских </w:t>
      </w:r>
      <w:proofErr w:type="spellStart"/>
      <w:r w:rsidRPr="00E03E4D">
        <w:rPr>
          <w:rFonts w:ascii="Times New Roman" w:hAnsi="Times New Roman" w:cs="Times New Roman"/>
          <w:sz w:val="28"/>
          <w:szCs w:val="28"/>
        </w:rPr>
        <w:t>риялов</w:t>
      </w:r>
      <w:proofErr w:type="spellEnd"/>
      <w:r w:rsidRPr="00E03E4D">
        <w:rPr>
          <w:rFonts w:ascii="Times New Roman" w:hAnsi="Times New Roman" w:cs="Times New Roman"/>
          <w:sz w:val="28"/>
          <w:szCs w:val="28"/>
        </w:rPr>
        <w:t xml:space="preserve"> (272 миллиарда долларов США), разделяя их по секторам. Так, на образование было направлено 18,9% всех бюджетных расходов, военные расходы составили 17,8%, расходы на здравоохранение и социальное развитие составили 16,4%, 13,8% всех бюджетных расходов были отнесены к категории «общие расходы», расходы на безопасность и региональные администрации составили 10%, расходы на экономические ресурсы составили 9,6%, расходы на развитие инфраструктуры и транспорта составили 5,5%, расходы на муниципальные службы составили 5,3%, и, наконец, расходы на государственное управление составили 2,7%</w:t>
      </w:r>
      <w:r w:rsidRPr="00E03E4D">
        <w:rPr>
          <w:rStyle w:val="af"/>
          <w:rFonts w:ascii="Times New Roman" w:hAnsi="Times New Roman" w:cs="Times New Roman"/>
          <w:sz w:val="28"/>
          <w:szCs w:val="28"/>
        </w:rPr>
        <w:footnoteReference w:id="27"/>
      </w:r>
      <w:r w:rsidRPr="00E03E4D">
        <w:rPr>
          <w:rFonts w:ascii="Times New Roman" w:hAnsi="Times New Roman" w:cs="Times New Roman"/>
          <w:sz w:val="28"/>
          <w:szCs w:val="28"/>
        </w:rPr>
        <w:t>.</w:t>
      </w:r>
    </w:p>
    <w:p w14:paraId="553DCA8D" w14:textId="1A4E3F50" w:rsidR="00A320AA" w:rsidRPr="00E03E4D" w:rsidRDefault="00782585" w:rsidP="00EA016D">
      <w:pPr>
        <w:pStyle w:val="a6"/>
        <w:spacing w:line="360" w:lineRule="auto"/>
        <w:ind w:firstLine="720"/>
        <w:jc w:val="both"/>
        <w:rPr>
          <w:rFonts w:ascii="Times New Roman" w:hAnsi="Times New Roman" w:cs="Times New Roman"/>
          <w:sz w:val="28"/>
          <w:szCs w:val="28"/>
        </w:rPr>
      </w:pPr>
      <w:r w:rsidRPr="00E03E4D">
        <w:rPr>
          <w:rFonts w:ascii="Times New Roman" w:hAnsi="Times New Roman" w:cs="Times New Roman"/>
          <w:sz w:val="28"/>
          <w:szCs w:val="28"/>
        </w:rPr>
        <w:t>По данным ОПЕК</w:t>
      </w:r>
      <w:r w:rsidR="00EA016D" w:rsidRPr="00E03E4D">
        <w:rPr>
          <w:rFonts w:ascii="Times New Roman" w:hAnsi="Times New Roman" w:cs="Times New Roman"/>
          <w:sz w:val="28"/>
          <w:szCs w:val="28"/>
        </w:rPr>
        <w:t xml:space="preserve"> за 2019 г.</w:t>
      </w:r>
      <w:r w:rsidRPr="00E03E4D">
        <w:rPr>
          <w:rFonts w:ascii="Times New Roman" w:hAnsi="Times New Roman" w:cs="Times New Roman"/>
          <w:sz w:val="28"/>
          <w:szCs w:val="28"/>
        </w:rPr>
        <w:t xml:space="preserve">, Саудовская Аравия располагает около 17% мировых </w:t>
      </w:r>
      <w:r w:rsidR="00EA016D" w:rsidRPr="00E03E4D">
        <w:rPr>
          <w:rFonts w:ascii="Times New Roman" w:hAnsi="Times New Roman" w:cs="Times New Roman"/>
          <w:sz w:val="28"/>
          <w:szCs w:val="28"/>
        </w:rPr>
        <w:t>доказанных запасов нефти (258,6 млн баррелей), занимая по данному показателю второе место в мире после Венесуэлы</w:t>
      </w:r>
      <w:r w:rsidR="00EA016D" w:rsidRPr="00E03E4D">
        <w:rPr>
          <w:rStyle w:val="af"/>
          <w:rFonts w:ascii="Times New Roman" w:hAnsi="Times New Roman" w:cs="Times New Roman"/>
          <w:sz w:val="28"/>
          <w:szCs w:val="28"/>
        </w:rPr>
        <w:footnoteReference w:id="28"/>
      </w:r>
      <w:r w:rsidR="00EA016D" w:rsidRPr="00E03E4D">
        <w:rPr>
          <w:rFonts w:ascii="Times New Roman" w:hAnsi="Times New Roman" w:cs="Times New Roman"/>
          <w:sz w:val="28"/>
          <w:szCs w:val="28"/>
        </w:rPr>
        <w:t xml:space="preserve">. Расположенный на востоке королевства Гавар является крупнейшим в мире сухопутным нефтяным месторождением, тогда как </w:t>
      </w:r>
      <w:proofErr w:type="spellStart"/>
      <w:r w:rsidR="00EA016D" w:rsidRPr="00E03E4D">
        <w:rPr>
          <w:rFonts w:ascii="Times New Roman" w:hAnsi="Times New Roman" w:cs="Times New Roman"/>
          <w:sz w:val="28"/>
          <w:szCs w:val="28"/>
        </w:rPr>
        <w:t>Сафания</w:t>
      </w:r>
      <w:proofErr w:type="spellEnd"/>
      <w:r w:rsidR="00EA016D" w:rsidRPr="00E03E4D">
        <w:rPr>
          <w:rFonts w:ascii="Times New Roman" w:hAnsi="Times New Roman" w:cs="Times New Roman"/>
          <w:sz w:val="28"/>
          <w:szCs w:val="28"/>
        </w:rPr>
        <w:t>, расположенная на побережье Персидского залива, признаётся крупнейшим в мире морским нефтяным месторождением.</w:t>
      </w:r>
      <w:r w:rsidR="00A320AA" w:rsidRPr="00E03E4D">
        <w:rPr>
          <w:rFonts w:ascii="Times New Roman" w:hAnsi="Times New Roman" w:cs="Times New Roman"/>
          <w:sz w:val="28"/>
          <w:szCs w:val="28"/>
        </w:rPr>
        <w:t xml:space="preserve"> </w:t>
      </w:r>
      <w:r w:rsidR="00414CD2" w:rsidRPr="00E03E4D">
        <w:rPr>
          <w:rFonts w:ascii="Times New Roman" w:hAnsi="Times New Roman" w:cs="Times New Roman"/>
          <w:sz w:val="28"/>
          <w:szCs w:val="28"/>
        </w:rPr>
        <w:t>Именно на нефтяной сектор</w:t>
      </w:r>
      <w:r w:rsidR="00682582" w:rsidRPr="00E03E4D">
        <w:rPr>
          <w:rFonts w:ascii="Times New Roman" w:hAnsi="Times New Roman" w:cs="Times New Roman"/>
          <w:sz w:val="28"/>
          <w:szCs w:val="28"/>
        </w:rPr>
        <w:t xml:space="preserve">, согласно данным Форбс за 2018 г., </w:t>
      </w:r>
      <w:r w:rsidR="00414CD2" w:rsidRPr="00E03E4D">
        <w:rPr>
          <w:rFonts w:ascii="Times New Roman" w:hAnsi="Times New Roman" w:cs="Times New Roman"/>
          <w:sz w:val="28"/>
          <w:szCs w:val="28"/>
        </w:rPr>
        <w:t>приходится 42% от ВВП и 90% всех экспортных поступлений</w:t>
      </w:r>
      <w:r w:rsidR="00682582" w:rsidRPr="00E03E4D">
        <w:rPr>
          <w:rStyle w:val="af"/>
          <w:rFonts w:ascii="Times New Roman" w:hAnsi="Times New Roman" w:cs="Times New Roman"/>
          <w:sz w:val="28"/>
          <w:szCs w:val="28"/>
        </w:rPr>
        <w:footnoteReference w:id="29"/>
      </w:r>
      <w:r w:rsidR="00414CD2" w:rsidRPr="00E03E4D">
        <w:rPr>
          <w:rFonts w:ascii="Times New Roman" w:hAnsi="Times New Roman" w:cs="Times New Roman"/>
          <w:sz w:val="28"/>
          <w:szCs w:val="28"/>
        </w:rPr>
        <w:t>.</w:t>
      </w:r>
    </w:p>
    <w:p w14:paraId="345C60B9" w14:textId="00CA45E9" w:rsidR="00BB548E" w:rsidRPr="00E03E4D" w:rsidRDefault="00CE679E" w:rsidP="00CE679E">
      <w:pPr>
        <w:pStyle w:val="a6"/>
        <w:spacing w:line="360" w:lineRule="auto"/>
        <w:ind w:firstLine="720"/>
        <w:jc w:val="both"/>
        <w:rPr>
          <w:rFonts w:ascii="Times New Roman" w:hAnsi="Times New Roman" w:cs="Times New Roman"/>
          <w:sz w:val="28"/>
          <w:szCs w:val="28"/>
        </w:rPr>
      </w:pPr>
      <w:r w:rsidRPr="00E03E4D">
        <w:rPr>
          <w:rFonts w:ascii="Times New Roman" w:hAnsi="Times New Roman" w:cs="Times New Roman"/>
          <w:sz w:val="28"/>
          <w:szCs w:val="28"/>
        </w:rPr>
        <w:t xml:space="preserve">Говоря о развитии </w:t>
      </w:r>
      <w:proofErr w:type="spellStart"/>
      <w:r w:rsidRPr="00E03E4D">
        <w:rPr>
          <w:rFonts w:ascii="Times New Roman" w:hAnsi="Times New Roman" w:cs="Times New Roman"/>
          <w:sz w:val="28"/>
          <w:szCs w:val="28"/>
        </w:rPr>
        <w:t>ненефтяного</w:t>
      </w:r>
      <w:proofErr w:type="spellEnd"/>
      <w:r w:rsidRPr="00E03E4D">
        <w:rPr>
          <w:rFonts w:ascii="Times New Roman" w:hAnsi="Times New Roman" w:cs="Times New Roman"/>
          <w:sz w:val="28"/>
          <w:szCs w:val="28"/>
        </w:rPr>
        <w:t xml:space="preserve"> сектора, необходимо отдельно отметить металлургию, одну из наиболее успешно развиваемых отраслей саудовской </w:t>
      </w:r>
      <w:r w:rsidRPr="00E03E4D">
        <w:rPr>
          <w:rFonts w:ascii="Times New Roman" w:hAnsi="Times New Roman" w:cs="Times New Roman"/>
          <w:sz w:val="28"/>
          <w:szCs w:val="28"/>
        </w:rPr>
        <w:lastRenderedPageBreak/>
        <w:t>промышленности на протяжении нескольких последних десятилетий. Развитие металлургии в странах Персидского залива, упомянутое в первой главе, непосредственным образом коснулось и Саудовскую Аравию: с 1984 по 2013 гг. объемы производства стали в королевстве выросли с 794 тыс. т до 5,3 млн т</w:t>
      </w:r>
      <w:r w:rsidRPr="00E03E4D">
        <w:rPr>
          <w:rFonts w:ascii="Times New Roman" w:eastAsia="Times New Roman" w:hAnsi="Times New Roman" w:cs="Times New Roman"/>
          <w:sz w:val="28"/>
          <w:szCs w:val="28"/>
          <w:vertAlign w:val="superscript"/>
        </w:rPr>
        <w:footnoteReference w:id="30"/>
      </w:r>
      <w:r w:rsidRPr="00E03E4D">
        <w:rPr>
          <w:rFonts w:ascii="Times New Roman" w:hAnsi="Times New Roman" w:cs="Times New Roman"/>
          <w:sz w:val="28"/>
          <w:szCs w:val="28"/>
        </w:rPr>
        <w:t xml:space="preserve">. Можно выделить три крупнейшие саудовских компании в стране: </w:t>
      </w:r>
      <w:r w:rsidRPr="00E03E4D">
        <w:rPr>
          <w:rFonts w:ascii="Times New Roman" w:hAnsi="Times New Roman" w:cs="Times New Roman"/>
          <w:sz w:val="28"/>
          <w:szCs w:val="28"/>
          <w:lang w:val="en-US"/>
        </w:rPr>
        <w:t>Saudi</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Iron</w:t>
      </w:r>
      <w:r w:rsidRPr="00E03E4D">
        <w:rPr>
          <w:rFonts w:ascii="Times New Roman" w:hAnsi="Times New Roman" w:cs="Times New Roman"/>
          <w:sz w:val="28"/>
          <w:szCs w:val="28"/>
        </w:rPr>
        <w:t xml:space="preserve"> &amp; </w:t>
      </w:r>
      <w:r w:rsidRPr="00E03E4D">
        <w:rPr>
          <w:rFonts w:ascii="Times New Roman" w:hAnsi="Times New Roman" w:cs="Times New Roman"/>
          <w:sz w:val="28"/>
          <w:szCs w:val="28"/>
          <w:lang w:val="en-US"/>
        </w:rPr>
        <w:t>Steel</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Co</w:t>
      </w:r>
      <w:r w:rsidRPr="00E03E4D">
        <w:rPr>
          <w:rFonts w:ascii="Times New Roman" w:hAnsi="Times New Roman" w:cs="Times New Roman"/>
          <w:sz w:val="28"/>
          <w:szCs w:val="28"/>
        </w:rPr>
        <w:t xml:space="preserve">., чья продукция преимущественно предназначена для внутреннего потребления, </w:t>
      </w:r>
      <w:r w:rsidRPr="00E03E4D">
        <w:rPr>
          <w:rFonts w:ascii="Times New Roman" w:hAnsi="Times New Roman" w:cs="Times New Roman"/>
          <w:sz w:val="28"/>
          <w:szCs w:val="28"/>
          <w:lang w:val="en-US"/>
        </w:rPr>
        <w:t>Jeddah</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Steel</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Rolling</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Mill</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Co</w:t>
      </w:r>
      <w:r w:rsidRPr="00E03E4D">
        <w:rPr>
          <w:rFonts w:ascii="Times New Roman" w:hAnsi="Times New Roman" w:cs="Times New Roman"/>
          <w:sz w:val="28"/>
          <w:szCs w:val="28"/>
        </w:rPr>
        <w:t xml:space="preserve">. и </w:t>
      </w:r>
      <w:r w:rsidRPr="00E03E4D">
        <w:rPr>
          <w:rFonts w:ascii="Times New Roman" w:hAnsi="Times New Roman" w:cs="Times New Roman"/>
          <w:sz w:val="28"/>
          <w:szCs w:val="28"/>
          <w:lang w:val="en-US"/>
        </w:rPr>
        <w:t>Al</w:t>
      </w:r>
      <w:r w:rsidRPr="00E03E4D">
        <w:rPr>
          <w:rFonts w:ascii="Times New Roman" w:hAnsi="Times New Roman" w:cs="Times New Roman"/>
          <w:sz w:val="28"/>
          <w:szCs w:val="28"/>
        </w:rPr>
        <w:t>-</w:t>
      </w:r>
      <w:proofErr w:type="spellStart"/>
      <w:r w:rsidRPr="00E03E4D">
        <w:rPr>
          <w:rFonts w:ascii="Times New Roman" w:hAnsi="Times New Roman" w:cs="Times New Roman"/>
          <w:sz w:val="28"/>
          <w:szCs w:val="28"/>
          <w:lang w:val="en-US"/>
        </w:rPr>
        <w:t>Tuwaiaqi</w:t>
      </w:r>
      <w:proofErr w:type="spellEnd"/>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Group</w:t>
      </w:r>
      <w:r w:rsidRPr="00E03E4D">
        <w:rPr>
          <w:rFonts w:ascii="Times New Roman" w:hAnsi="Times New Roman" w:cs="Times New Roman"/>
          <w:sz w:val="28"/>
          <w:szCs w:val="28"/>
        </w:rPr>
        <w:t xml:space="preserve">, чья продукция частично экспортируется в страны ближневосточного региона. </w:t>
      </w:r>
    </w:p>
    <w:p w14:paraId="1A5D3B0B" w14:textId="04B87B3C" w:rsidR="00CE679E" w:rsidRPr="00E03E4D" w:rsidRDefault="00CE679E" w:rsidP="00CE679E">
      <w:pPr>
        <w:pStyle w:val="a6"/>
        <w:spacing w:line="360" w:lineRule="auto"/>
        <w:ind w:firstLine="720"/>
        <w:jc w:val="both"/>
        <w:rPr>
          <w:rFonts w:ascii="Times New Roman" w:hAnsi="Times New Roman" w:cs="Times New Roman"/>
          <w:sz w:val="28"/>
          <w:szCs w:val="28"/>
        </w:rPr>
      </w:pPr>
      <w:r w:rsidRPr="00E03E4D">
        <w:rPr>
          <w:rFonts w:ascii="Times New Roman" w:hAnsi="Times New Roman" w:cs="Times New Roman"/>
          <w:sz w:val="28"/>
          <w:szCs w:val="28"/>
        </w:rPr>
        <w:t>Саудовская Аравия, вдохновившись успехами Бахрейна и эмирата Дубай, крупнейших производителей алюминия в регионе Персидского залива, планирует привлечь прямые иностранные инвестиции в создание алюминиевого комплекса, включающего завод, производящий 740 тыс. т алюминия в год, а также прокатный стан мощностью около 460 тыс. т в год и предприятие по производству 1,8 млн т глинозёма в год</w:t>
      </w:r>
      <w:r w:rsidRPr="00E03E4D">
        <w:rPr>
          <w:rFonts w:ascii="Times New Roman" w:eastAsia="Times New Roman" w:hAnsi="Times New Roman" w:cs="Times New Roman"/>
          <w:sz w:val="28"/>
          <w:szCs w:val="28"/>
          <w:vertAlign w:val="superscript"/>
        </w:rPr>
        <w:footnoteReference w:id="31"/>
      </w:r>
      <w:r w:rsidRPr="00E03E4D">
        <w:rPr>
          <w:rFonts w:ascii="Times New Roman" w:hAnsi="Times New Roman" w:cs="Times New Roman"/>
          <w:sz w:val="28"/>
          <w:szCs w:val="28"/>
        </w:rPr>
        <w:t xml:space="preserve">. Строительство крупнейшего в королевстве промышленного проекта, стоимость которого составляет 10,8 млрд долл., планируется осуществить совместными силами саудовской </w:t>
      </w:r>
      <w:r w:rsidRPr="00E03E4D">
        <w:rPr>
          <w:rFonts w:ascii="Times New Roman" w:hAnsi="Times New Roman" w:cs="Times New Roman"/>
          <w:sz w:val="28"/>
          <w:szCs w:val="28"/>
          <w:lang w:val="en-US"/>
        </w:rPr>
        <w:t>Saudi</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Arabian</w:t>
      </w:r>
      <w:r w:rsidRPr="00E03E4D">
        <w:rPr>
          <w:rFonts w:ascii="Times New Roman" w:hAnsi="Times New Roman" w:cs="Times New Roman"/>
          <w:sz w:val="28"/>
          <w:szCs w:val="28"/>
        </w:rPr>
        <w:t xml:space="preserve"> </w:t>
      </w:r>
      <w:proofErr w:type="spellStart"/>
      <w:r w:rsidRPr="00E03E4D">
        <w:rPr>
          <w:rFonts w:ascii="Times New Roman" w:hAnsi="Times New Roman" w:cs="Times New Roman"/>
          <w:sz w:val="28"/>
          <w:szCs w:val="28"/>
          <w:lang w:val="en-US"/>
        </w:rPr>
        <w:t>Minig</w:t>
      </w:r>
      <w:proofErr w:type="spellEnd"/>
      <w:r w:rsidRPr="00E03E4D">
        <w:rPr>
          <w:rFonts w:ascii="Times New Roman" w:hAnsi="Times New Roman" w:cs="Times New Roman"/>
          <w:sz w:val="28"/>
          <w:szCs w:val="28"/>
        </w:rPr>
        <w:t xml:space="preserve"> и американской </w:t>
      </w:r>
      <w:r w:rsidRPr="00E03E4D">
        <w:rPr>
          <w:rFonts w:ascii="Times New Roman" w:hAnsi="Times New Roman" w:cs="Times New Roman"/>
          <w:sz w:val="28"/>
          <w:szCs w:val="28"/>
          <w:lang w:val="en-US"/>
        </w:rPr>
        <w:t>Alcoa</w:t>
      </w:r>
      <w:r w:rsidRPr="00E03E4D">
        <w:rPr>
          <w:rFonts w:ascii="Times New Roman" w:hAnsi="Times New Roman" w:cs="Times New Roman"/>
          <w:sz w:val="28"/>
          <w:szCs w:val="28"/>
        </w:rPr>
        <w:t>.</w:t>
      </w:r>
    </w:p>
    <w:p w14:paraId="656DEC84" w14:textId="4815A2EB" w:rsidR="00414CD2" w:rsidRPr="00E03E4D" w:rsidRDefault="003B78D7" w:rsidP="009E26F1">
      <w:pPr>
        <w:pStyle w:val="a6"/>
        <w:spacing w:line="360" w:lineRule="auto"/>
        <w:ind w:firstLine="720"/>
        <w:jc w:val="both"/>
        <w:rPr>
          <w:rFonts w:ascii="Times New Roman" w:eastAsia="Times New Roman" w:hAnsi="Times New Roman" w:cs="Times New Roman"/>
          <w:sz w:val="28"/>
          <w:szCs w:val="28"/>
        </w:rPr>
      </w:pPr>
      <w:r w:rsidRPr="00E03E4D">
        <w:rPr>
          <w:rFonts w:ascii="Times New Roman" w:eastAsia="Times New Roman" w:hAnsi="Times New Roman" w:cs="Times New Roman"/>
          <w:sz w:val="28"/>
          <w:szCs w:val="28"/>
        </w:rPr>
        <w:t xml:space="preserve">Важным шагом для развития </w:t>
      </w:r>
      <w:proofErr w:type="spellStart"/>
      <w:r w:rsidRPr="00E03E4D">
        <w:rPr>
          <w:rFonts w:ascii="Times New Roman" w:eastAsia="Times New Roman" w:hAnsi="Times New Roman" w:cs="Times New Roman"/>
          <w:sz w:val="28"/>
          <w:szCs w:val="28"/>
        </w:rPr>
        <w:t>ненефтяного</w:t>
      </w:r>
      <w:proofErr w:type="spellEnd"/>
      <w:r w:rsidRPr="00E03E4D">
        <w:rPr>
          <w:rFonts w:ascii="Times New Roman" w:eastAsia="Times New Roman" w:hAnsi="Times New Roman" w:cs="Times New Roman"/>
          <w:sz w:val="28"/>
          <w:szCs w:val="28"/>
        </w:rPr>
        <w:t xml:space="preserve"> сектора экономики королевства и привлечения инвестиций стало</w:t>
      </w:r>
      <w:r w:rsidR="009E26F1" w:rsidRPr="00E03E4D">
        <w:rPr>
          <w:rFonts w:ascii="Times New Roman" w:eastAsia="Times New Roman" w:hAnsi="Times New Roman" w:cs="Times New Roman"/>
          <w:sz w:val="28"/>
          <w:szCs w:val="28"/>
        </w:rPr>
        <w:t xml:space="preserve"> также</w:t>
      </w:r>
      <w:r w:rsidRPr="00E03E4D">
        <w:rPr>
          <w:rFonts w:ascii="Times New Roman" w:eastAsia="Times New Roman" w:hAnsi="Times New Roman" w:cs="Times New Roman"/>
          <w:sz w:val="28"/>
          <w:szCs w:val="28"/>
        </w:rPr>
        <w:t xml:space="preserve"> создание в 2007 г. Саудовской фондовой биржи (</w:t>
      </w:r>
      <w:r w:rsidRPr="00E03E4D">
        <w:rPr>
          <w:rFonts w:ascii="Times New Roman" w:eastAsia="Times New Roman" w:hAnsi="Times New Roman" w:cs="Times New Roman"/>
          <w:sz w:val="28"/>
          <w:szCs w:val="28"/>
          <w:lang w:val="en-US"/>
        </w:rPr>
        <w:t>Tadawul</w:t>
      </w:r>
      <w:r w:rsidRPr="00E03E4D">
        <w:rPr>
          <w:rFonts w:ascii="Times New Roman" w:eastAsia="Times New Roman" w:hAnsi="Times New Roman" w:cs="Times New Roman"/>
          <w:sz w:val="28"/>
          <w:szCs w:val="28"/>
        </w:rPr>
        <w:t xml:space="preserve">), капитализация которой по состоянию на апрель 2021 г составляет около 9,6 триллионов саудовский </w:t>
      </w:r>
      <w:proofErr w:type="spellStart"/>
      <w:r w:rsidRPr="00E03E4D">
        <w:rPr>
          <w:rFonts w:ascii="Times New Roman" w:eastAsia="Times New Roman" w:hAnsi="Times New Roman" w:cs="Times New Roman"/>
          <w:sz w:val="28"/>
          <w:szCs w:val="28"/>
        </w:rPr>
        <w:t>риялов</w:t>
      </w:r>
      <w:proofErr w:type="spellEnd"/>
      <w:r w:rsidRPr="00E03E4D">
        <w:rPr>
          <w:rFonts w:ascii="Times New Roman" w:eastAsia="Times New Roman" w:hAnsi="Times New Roman" w:cs="Times New Roman"/>
          <w:sz w:val="28"/>
          <w:szCs w:val="28"/>
        </w:rPr>
        <w:t xml:space="preserve"> (2,57 триллионов долларов США)</w:t>
      </w:r>
      <w:r w:rsidRPr="00E03E4D">
        <w:rPr>
          <w:rStyle w:val="af"/>
          <w:rFonts w:ascii="Times New Roman" w:eastAsia="Times New Roman" w:hAnsi="Times New Roman" w:cs="Times New Roman"/>
          <w:sz w:val="28"/>
          <w:szCs w:val="28"/>
        </w:rPr>
        <w:footnoteReference w:id="32"/>
      </w:r>
      <w:r w:rsidRPr="00E03E4D">
        <w:rPr>
          <w:rFonts w:ascii="Times New Roman" w:eastAsia="Times New Roman" w:hAnsi="Times New Roman" w:cs="Times New Roman"/>
          <w:sz w:val="28"/>
          <w:szCs w:val="28"/>
        </w:rPr>
        <w:t xml:space="preserve">. </w:t>
      </w:r>
      <w:r w:rsidR="0021229A" w:rsidRPr="00E03E4D">
        <w:rPr>
          <w:rFonts w:ascii="Times New Roman" w:hAnsi="Times New Roman" w:cs="Times New Roman"/>
          <w:sz w:val="28"/>
          <w:szCs w:val="28"/>
        </w:rPr>
        <w:t>Согласно данным Международного банка Залива (</w:t>
      </w:r>
      <w:r w:rsidR="0021229A" w:rsidRPr="00E03E4D">
        <w:rPr>
          <w:rFonts w:ascii="Times New Roman" w:hAnsi="Times New Roman" w:cs="Times New Roman"/>
          <w:sz w:val="28"/>
          <w:szCs w:val="28"/>
          <w:lang w:val="en-US"/>
        </w:rPr>
        <w:t>GIB</w:t>
      </w:r>
      <w:r w:rsidR="0021229A" w:rsidRPr="00E03E4D">
        <w:rPr>
          <w:rFonts w:ascii="Times New Roman" w:hAnsi="Times New Roman" w:cs="Times New Roman"/>
          <w:sz w:val="28"/>
          <w:szCs w:val="28"/>
        </w:rPr>
        <w:t>), наиболее популярными секторами, представленными на Саудовской фондовой бирже</w:t>
      </w:r>
      <w:r w:rsidRPr="00E03E4D">
        <w:rPr>
          <w:rFonts w:ascii="Times New Roman" w:hAnsi="Times New Roman" w:cs="Times New Roman"/>
          <w:sz w:val="28"/>
          <w:szCs w:val="28"/>
        </w:rPr>
        <w:t xml:space="preserve"> </w:t>
      </w:r>
      <w:r w:rsidR="0021229A" w:rsidRPr="00E03E4D">
        <w:rPr>
          <w:rFonts w:ascii="Times New Roman" w:hAnsi="Times New Roman" w:cs="Times New Roman"/>
          <w:sz w:val="28"/>
          <w:szCs w:val="28"/>
        </w:rPr>
        <w:t xml:space="preserve">в 2017 г. стали: банковский, финансовый и страховой сектор (30% рынка), нефтехимическая промышленность (21,7% рынка), сектор транспорта и связи (12,5%), строительный сектор (9,2% рынка), сектор промышленных инвестиций </w:t>
      </w:r>
      <w:r w:rsidR="0021229A" w:rsidRPr="00E03E4D">
        <w:rPr>
          <w:rFonts w:ascii="Times New Roman" w:hAnsi="Times New Roman" w:cs="Times New Roman"/>
          <w:sz w:val="28"/>
          <w:szCs w:val="28"/>
        </w:rPr>
        <w:lastRenderedPageBreak/>
        <w:t xml:space="preserve">(6,5% рынка) и сектор </w:t>
      </w:r>
      <w:r w:rsidR="00FD7AFF" w:rsidRPr="00E03E4D">
        <w:rPr>
          <w:rFonts w:ascii="Times New Roman" w:hAnsi="Times New Roman" w:cs="Times New Roman"/>
          <w:sz w:val="28"/>
          <w:szCs w:val="28"/>
        </w:rPr>
        <w:t>недвижимости (6,4% рынка)</w:t>
      </w:r>
      <w:r w:rsidR="00FD7AFF" w:rsidRPr="00E03E4D">
        <w:rPr>
          <w:rStyle w:val="af"/>
          <w:rFonts w:ascii="Times New Roman" w:hAnsi="Times New Roman" w:cs="Times New Roman"/>
          <w:sz w:val="28"/>
          <w:szCs w:val="28"/>
        </w:rPr>
        <w:footnoteReference w:id="33"/>
      </w:r>
      <w:r w:rsidR="00FD7AFF" w:rsidRPr="00E03E4D">
        <w:rPr>
          <w:rFonts w:ascii="Times New Roman" w:hAnsi="Times New Roman" w:cs="Times New Roman"/>
          <w:sz w:val="28"/>
          <w:szCs w:val="28"/>
        </w:rPr>
        <w:t>.</w:t>
      </w:r>
      <w:r w:rsidRPr="00E03E4D">
        <w:rPr>
          <w:rFonts w:ascii="Times New Roman" w:hAnsi="Times New Roman" w:cs="Times New Roman"/>
          <w:sz w:val="28"/>
          <w:szCs w:val="28"/>
        </w:rPr>
        <w:t xml:space="preserve"> Отдельного упоминания </w:t>
      </w:r>
      <w:r w:rsidR="000D583E" w:rsidRPr="00E03E4D">
        <w:rPr>
          <w:rFonts w:ascii="Times New Roman" w:hAnsi="Times New Roman" w:cs="Times New Roman"/>
          <w:sz w:val="28"/>
          <w:szCs w:val="28"/>
        </w:rPr>
        <w:t xml:space="preserve">достойно размещение в декабре 2019 г. 3 млрд акций (1,5% всего капитала) саудовской нефтяной компании </w:t>
      </w:r>
      <w:r w:rsidR="000D583E" w:rsidRPr="00E03E4D">
        <w:rPr>
          <w:rFonts w:ascii="Times New Roman" w:hAnsi="Times New Roman" w:cs="Times New Roman"/>
          <w:sz w:val="28"/>
          <w:szCs w:val="28"/>
          <w:lang w:val="en-US"/>
        </w:rPr>
        <w:t>Saudi</w:t>
      </w:r>
      <w:r w:rsidR="000D583E" w:rsidRPr="00E03E4D">
        <w:rPr>
          <w:rFonts w:ascii="Times New Roman" w:hAnsi="Times New Roman" w:cs="Times New Roman"/>
          <w:sz w:val="28"/>
          <w:szCs w:val="28"/>
        </w:rPr>
        <w:t xml:space="preserve"> </w:t>
      </w:r>
      <w:r w:rsidR="000D583E" w:rsidRPr="00E03E4D">
        <w:rPr>
          <w:rFonts w:ascii="Times New Roman" w:hAnsi="Times New Roman" w:cs="Times New Roman"/>
          <w:sz w:val="28"/>
          <w:szCs w:val="28"/>
          <w:lang w:val="en-US"/>
        </w:rPr>
        <w:t>Aramco</w:t>
      </w:r>
      <w:r w:rsidR="000D583E" w:rsidRPr="00E03E4D">
        <w:rPr>
          <w:rFonts w:ascii="Times New Roman" w:hAnsi="Times New Roman" w:cs="Times New Roman"/>
          <w:sz w:val="28"/>
          <w:szCs w:val="28"/>
        </w:rPr>
        <w:t>, прежде полностью принадлежащей государству, ставшее крупнейшим за всю историю первичным публичным размещением (</w:t>
      </w:r>
      <w:r w:rsidR="000D583E" w:rsidRPr="00E03E4D">
        <w:rPr>
          <w:rFonts w:ascii="Times New Roman" w:hAnsi="Times New Roman" w:cs="Times New Roman"/>
          <w:sz w:val="28"/>
          <w:szCs w:val="28"/>
          <w:lang w:val="en-US"/>
        </w:rPr>
        <w:t>IPO</w:t>
      </w:r>
      <w:r w:rsidR="000D583E" w:rsidRPr="00E03E4D">
        <w:rPr>
          <w:rFonts w:ascii="Times New Roman" w:hAnsi="Times New Roman" w:cs="Times New Roman"/>
          <w:sz w:val="28"/>
          <w:szCs w:val="28"/>
        </w:rPr>
        <w:t xml:space="preserve">), что позволило привлечь 25,6 млрд долларов США, а также определить примерную полную стоимость компании, составлявшую на момент </w:t>
      </w:r>
      <w:r w:rsidR="000D583E" w:rsidRPr="00E03E4D">
        <w:rPr>
          <w:rFonts w:ascii="Times New Roman" w:hAnsi="Times New Roman" w:cs="Times New Roman"/>
          <w:sz w:val="28"/>
          <w:szCs w:val="28"/>
          <w:lang w:val="en-US"/>
        </w:rPr>
        <w:t>IPO</w:t>
      </w:r>
      <w:r w:rsidR="000D583E" w:rsidRPr="00E03E4D">
        <w:rPr>
          <w:rFonts w:ascii="Times New Roman" w:hAnsi="Times New Roman" w:cs="Times New Roman"/>
          <w:sz w:val="28"/>
          <w:szCs w:val="28"/>
        </w:rPr>
        <w:t xml:space="preserve"> 1,7 трлн долларов США</w:t>
      </w:r>
      <w:r w:rsidR="000D583E" w:rsidRPr="00E03E4D">
        <w:rPr>
          <w:rStyle w:val="af"/>
          <w:rFonts w:ascii="Times New Roman" w:hAnsi="Times New Roman" w:cs="Times New Roman"/>
          <w:sz w:val="28"/>
          <w:szCs w:val="28"/>
        </w:rPr>
        <w:footnoteReference w:id="34"/>
      </w:r>
      <w:r w:rsidR="000D583E" w:rsidRPr="00E03E4D">
        <w:rPr>
          <w:rFonts w:ascii="Times New Roman" w:hAnsi="Times New Roman" w:cs="Times New Roman"/>
          <w:sz w:val="28"/>
          <w:szCs w:val="28"/>
        </w:rPr>
        <w:t xml:space="preserve">. </w:t>
      </w:r>
    </w:p>
    <w:p w14:paraId="6B4819AA" w14:textId="27AD59CA" w:rsidR="003B78D7" w:rsidRPr="00E03E4D" w:rsidRDefault="0088709D">
      <w:pPr>
        <w:pStyle w:val="a6"/>
        <w:spacing w:line="360" w:lineRule="auto"/>
        <w:jc w:val="both"/>
        <w:rPr>
          <w:rFonts w:ascii="Times New Roman" w:hAnsi="Times New Roman" w:cs="Times New Roman"/>
          <w:sz w:val="28"/>
          <w:szCs w:val="28"/>
        </w:rPr>
      </w:pPr>
      <w:r w:rsidRPr="00E03E4D">
        <w:rPr>
          <w:rFonts w:ascii="Times New Roman" w:hAnsi="Times New Roman" w:cs="Times New Roman"/>
          <w:sz w:val="28"/>
          <w:szCs w:val="28"/>
        </w:rPr>
        <w:tab/>
        <w:t xml:space="preserve">Несмотря на предпринимаемые саудовским правительством попытки привлечь иностранных инвесторов, королевство не может похвастаться высоким местом в рейтинге стран, удобных для ведения бизнеса. Так, по данным за 2019 г. оценка Саудовской Аравии в Индексе </w:t>
      </w:r>
      <w:r w:rsidR="00A654AC" w:rsidRPr="00E03E4D">
        <w:rPr>
          <w:rFonts w:ascii="Times New Roman" w:hAnsi="Times New Roman" w:cs="Times New Roman"/>
          <w:sz w:val="28"/>
          <w:szCs w:val="28"/>
        </w:rPr>
        <w:t>легкости ведения бизнеса (</w:t>
      </w:r>
      <w:proofErr w:type="spellStart"/>
      <w:r w:rsidR="00A654AC" w:rsidRPr="00E03E4D">
        <w:rPr>
          <w:rFonts w:ascii="Times New Roman" w:hAnsi="Times New Roman" w:cs="Times New Roman"/>
          <w:sz w:val="28"/>
          <w:szCs w:val="28"/>
          <w:lang w:val="en-US"/>
        </w:rPr>
        <w:t>EoDB</w:t>
      </w:r>
      <w:proofErr w:type="spellEnd"/>
      <w:r w:rsidR="00A654AC" w:rsidRPr="00E03E4D">
        <w:rPr>
          <w:rFonts w:ascii="Times New Roman" w:hAnsi="Times New Roman" w:cs="Times New Roman"/>
          <w:sz w:val="28"/>
          <w:szCs w:val="28"/>
        </w:rPr>
        <w:t xml:space="preserve">) составила 63.5 пунктов, что позволило ей занять лишь 92 место из 190 рассматриваемых экономик мира. Наибольшую оценку, согласно данному индексу, получили такие показатели, как «регистрация собственности» (81.61 пунктов), «начало бизнеса» (80.07 пунктов), «защита миноритарных инвесторов» (80 пунктов) и «получения электричества» (79.89 пунктов), при этом хуже всего были оценены такие показатели, как </w:t>
      </w:r>
      <w:r w:rsidR="00F7309A" w:rsidRPr="00E03E4D">
        <w:rPr>
          <w:rFonts w:ascii="Times New Roman" w:hAnsi="Times New Roman" w:cs="Times New Roman"/>
          <w:sz w:val="28"/>
          <w:szCs w:val="28"/>
        </w:rPr>
        <w:t>«торговля через границы» (54.31 пунктов), «получение кредита» (45 пунктов) и «урегулирование неплатежеспособности» (0 пунктов)</w:t>
      </w:r>
      <w:r w:rsidR="00F7309A" w:rsidRPr="00E03E4D">
        <w:rPr>
          <w:rStyle w:val="af"/>
          <w:rFonts w:ascii="Times New Roman" w:hAnsi="Times New Roman" w:cs="Times New Roman"/>
          <w:sz w:val="28"/>
          <w:szCs w:val="28"/>
        </w:rPr>
        <w:footnoteReference w:id="35"/>
      </w:r>
      <w:r w:rsidR="00F7309A" w:rsidRPr="00E03E4D">
        <w:rPr>
          <w:rFonts w:ascii="Times New Roman" w:hAnsi="Times New Roman" w:cs="Times New Roman"/>
          <w:sz w:val="28"/>
          <w:szCs w:val="28"/>
        </w:rPr>
        <w:t>.</w:t>
      </w:r>
    </w:p>
    <w:p w14:paraId="08ACB926" w14:textId="795CC369" w:rsidR="00F16BFA" w:rsidRPr="00E03E4D" w:rsidRDefault="00AE6679">
      <w:pPr>
        <w:pStyle w:val="a6"/>
        <w:spacing w:line="360" w:lineRule="auto"/>
        <w:jc w:val="both"/>
        <w:rPr>
          <w:rFonts w:ascii="Times New Roman" w:hAnsi="Times New Roman" w:cs="Times New Roman"/>
          <w:sz w:val="28"/>
          <w:szCs w:val="28"/>
        </w:rPr>
      </w:pPr>
      <w:r w:rsidRPr="00E03E4D">
        <w:rPr>
          <w:rFonts w:ascii="Times New Roman" w:hAnsi="Times New Roman" w:cs="Times New Roman"/>
          <w:sz w:val="28"/>
          <w:szCs w:val="28"/>
        </w:rPr>
        <w:tab/>
        <w:t xml:space="preserve">Для привлечения иностранных инвестиций, а также для создания новых рабочих мест в 2006 г. было объявлено о начале строительства в Саудовской Аравии нескольких крупных экономических и промышленных городов. </w:t>
      </w:r>
      <w:r w:rsidR="00583188" w:rsidRPr="00E03E4D">
        <w:rPr>
          <w:rFonts w:ascii="Times New Roman" w:hAnsi="Times New Roman" w:cs="Times New Roman"/>
          <w:sz w:val="28"/>
          <w:szCs w:val="28"/>
        </w:rPr>
        <w:t>В рамках данной программы з</w:t>
      </w:r>
      <w:r w:rsidRPr="00E03E4D">
        <w:rPr>
          <w:rFonts w:ascii="Times New Roman" w:hAnsi="Times New Roman" w:cs="Times New Roman"/>
          <w:sz w:val="28"/>
          <w:szCs w:val="28"/>
        </w:rPr>
        <w:t xml:space="preserve">а годы правления короля Абдуллы ибн </w:t>
      </w:r>
      <w:proofErr w:type="spellStart"/>
      <w:r w:rsidRPr="00E03E4D">
        <w:rPr>
          <w:rFonts w:ascii="Times New Roman" w:hAnsi="Times New Roman" w:cs="Times New Roman"/>
          <w:sz w:val="28"/>
          <w:szCs w:val="28"/>
        </w:rPr>
        <w:t>Абд-уль</w:t>
      </w:r>
      <w:proofErr w:type="spellEnd"/>
      <w:r w:rsidRPr="00E03E4D">
        <w:rPr>
          <w:rFonts w:ascii="Times New Roman" w:hAnsi="Times New Roman" w:cs="Times New Roman"/>
          <w:sz w:val="28"/>
          <w:szCs w:val="28"/>
        </w:rPr>
        <w:t xml:space="preserve"> Азиза Аль </w:t>
      </w:r>
      <w:proofErr w:type="spellStart"/>
      <w:r w:rsidRPr="00E03E4D">
        <w:rPr>
          <w:rFonts w:ascii="Times New Roman" w:hAnsi="Times New Roman" w:cs="Times New Roman"/>
          <w:sz w:val="28"/>
          <w:szCs w:val="28"/>
        </w:rPr>
        <w:t>Сауда</w:t>
      </w:r>
      <w:proofErr w:type="spellEnd"/>
      <w:r w:rsidRPr="00E03E4D">
        <w:rPr>
          <w:rFonts w:ascii="Times New Roman" w:hAnsi="Times New Roman" w:cs="Times New Roman"/>
          <w:sz w:val="28"/>
          <w:szCs w:val="28"/>
        </w:rPr>
        <w:t xml:space="preserve"> (2005-2015) был</w:t>
      </w:r>
      <w:r w:rsidR="00583188" w:rsidRPr="00E03E4D">
        <w:rPr>
          <w:rFonts w:ascii="Times New Roman" w:hAnsi="Times New Roman" w:cs="Times New Roman"/>
          <w:sz w:val="28"/>
          <w:szCs w:val="28"/>
        </w:rPr>
        <w:t xml:space="preserve">и заложены следующие населенные пункты: Экономический город Короля Абдуллы (2006 г.), Промышленный город </w:t>
      </w:r>
      <w:proofErr w:type="spellStart"/>
      <w:r w:rsidR="00583188" w:rsidRPr="00E03E4D">
        <w:rPr>
          <w:rFonts w:ascii="Times New Roman" w:hAnsi="Times New Roman" w:cs="Times New Roman"/>
          <w:sz w:val="28"/>
          <w:szCs w:val="28"/>
        </w:rPr>
        <w:t>Судайр</w:t>
      </w:r>
      <w:proofErr w:type="spellEnd"/>
      <w:r w:rsidR="00583188" w:rsidRPr="00E03E4D">
        <w:rPr>
          <w:rFonts w:ascii="Times New Roman" w:hAnsi="Times New Roman" w:cs="Times New Roman"/>
          <w:sz w:val="28"/>
          <w:szCs w:val="28"/>
        </w:rPr>
        <w:t xml:space="preserve"> (2009 г.), Экономический город </w:t>
      </w:r>
      <w:proofErr w:type="spellStart"/>
      <w:r w:rsidR="00583188" w:rsidRPr="00E03E4D">
        <w:rPr>
          <w:rFonts w:ascii="Times New Roman" w:hAnsi="Times New Roman" w:cs="Times New Roman"/>
          <w:sz w:val="28"/>
          <w:szCs w:val="28"/>
        </w:rPr>
        <w:t>Джизан</w:t>
      </w:r>
      <w:proofErr w:type="spellEnd"/>
      <w:r w:rsidR="00583188" w:rsidRPr="00E03E4D">
        <w:rPr>
          <w:rFonts w:ascii="Times New Roman" w:hAnsi="Times New Roman" w:cs="Times New Roman"/>
          <w:sz w:val="28"/>
          <w:szCs w:val="28"/>
        </w:rPr>
        <w:t xml:space="preserve"> (2007 г.), Город Королевства (2013 г.), Город фосфатов </w:t>
      </w:r>
      <w:proofErr w:type="spellStart"/>
      <w:r w:rsidR="00583188" w:rsidRPr="00E03E4D">
        <w:rPr>
          <w:rFonts w:ascii="Times New Roman" w:hAnsi="Times New Roman" w:cs="Times New Roman"/>
          <w:sz w:val="28"/>
          <w:szCs w:val="28"/>
        </w:rPr>
        <w:t>Ваад</w:t>
      </w:r>
      <w:proofErr w:type="spellEnd"/>
      <w:r w:rsidR="00583188" w:rsidRPr="00E03E4D">
        <w:rPr>
          <w:rFonts w:ascii="Times New Roman" w:hAnsi="Times New Roman" w:cs="Times New Roman"/>
          <w:sz w:val="28"/>
          <w:szCs w:val="28"/>
        </w:rPr>
        <w:t xml:space="preserve"> </w:t>
      </w:r>
      <w:proofErr w:type="spellStart"/>
      <w:r w:rsidR="00583188" w:rsidRPr="00E03E4D">
        <w:rPr>
          <w:rFonts w:ascii="Times New Roman" w:hAnsi="Times New Roman" w:cs="Times New Roman"/>
          <w:sz w:val="28"/>
          <w:szCs w:val="28"/>
        </w:rPr>
        <w:t>аш-Шималь</w:t>
      </w:r>
      <w:proofErr w:type="spellEnd"/>
      <w:r w:rsidR="00583188" w:rsidRPr="00E03E4D">
        <w:rPr>
          <w:rFonts w:ascii="Times New Roman" w:hAnsi="Times New Roman" w:cs="Times New Roman"/>
          <w:sz w:val="28"/>
          <w:szCs w:val="28"/>
        </w:rPr>
        <w:t xml:space="preserve"> (2011 г.), Промышленный город Рас аль-</w:t>
      </w:r>
      <w:proofErr w:type="spellStart"/>
      <w:r w:rsidR="00583188" w:rsidRPr="00E03E4D">
        <w:rPr>
          <w:rFonts w:ascii="Times New Roman" w:hAnsi="Times New Roman" w:cs="Times New Roman"/>
          <w:sz w:val="28"/>
          <w:szCs w:val="28"/>
        </w:rPr>
        <w:t>Хейр</w:t>
      </w:r>
      <w:proofErr w:type="spellEnd"/>
      <w:r w:rsidR="00583188" w:rsidRPr="00E03E4D">
        <w:rPr>
          <w:rFonts w:ascii="Times New Roman" w:hAnsi="Times New Roman" w:cs="Times New Roman"/>
          <w:sz w:val="28"/>
          <w:szCs w:val="28"/>
        </w:rPr>
        <w:t xml:space="preserve"> </w:t>
      </w:r>
      <w:r w:rsidR="00583188" w:rsidRPr="00E03E4D">
        <w:rPr>
          <w:rFonts w:ascii="Times New Roman" w:hAnsi="Times New Roman" w:cs="Times New Roman"/>
          <w:sz w:val="28"/>
          <w:szCs w:val="28"/>
        </w:rPr>
        <w:lastRenderedPageBreak/>
        <w:t xml:space="preserve">(2014 г.), Экономический город Принца </w:t>
      </w:r>
      <w:proofErr w:type="spellStart"/>
      <w:r w:rsidR="00583188" w:rsidRPr="00E03E4D">
        <w:rPr>
          <w:rFonts w:ascii="Times New Roman" w:hAnsi="Times New Roman" w:cs="Times New Roman"/>
          <w:sz w:val="28"/>
          <w:szCs w:val="28"/>
        </w:rPr>
        <w:t>Абд</w:t>
      </w:r>
      <w:proofErr w:type="spellEnd"/>
      <w:r w:rsidR="00583188" w:rsidRPr="00E03E4D">
        <w:rPr>
          <w:rFonts w:ascii="Times New Roman" w:hAnsi="Times New Roman" w:cs="Times New Roman"/>
          <w:sz w:val="28"/>
          <w:szCs w:val="28"/>
        </w:rPr>
        <w:t xml:space="preserve"> </w:t>
      </w:r>
      <w:proofErr w:type="spellStart"/>
      <w:r w:rsidR="00583188" w:rsidRPr="00E03E4D">
        <w:rPr>
          <w:rFonts w:ascii="Times New Roman" w:hAnsi="Times New Roman" w:cs="Times New Roman"/>
          <w:sz w:val="28"/>
          <w:szCs w:val="28"/>
        </w:rPr>
        <w:t>уль</w:t>
      </w:r>
      <w:proofErr w:type="spellEnd"/>
      <w:r w:rsidR="00583188" w:rsidRPr="00E03E4D">
        <w:rPr>
          <w:rFonts w:ascii="Times New Roman" w:hAnsi="Times New Roman" w:cs="Times New Roman"/>
          <w:sz w:val="28"/>
          <w:szCs w:val="28"/>
        </w:rPr>
        <w:t xml:space="preserve">-Азиза бин </w:t>
      </w:r>
      <w:proofErr w:type="spellStart"/>
      <w:r w:rsidR="00583188" w:rsidRPr="00E03E4D">
        <w:rPr>
          <w:rFonts w:ascii="Times New Roman" w:hAnsi="Times New Roman" w:cs="Times New Roman"/>
          <w:sz w:val="28"/>
          <w:szCs w:val="28"/>
        </w:rPr>
        <w:t>Мусаида</w:t>
      </w:r>
      <w:proofErr w:type="spellEnd"/>
      <w:r w:rsidR="00583188" w:rsidRPr="00E03E4D">
        <w:rPr>
          <w:rFonts w:ascii="Times New Roman" w:hAnsi="Times New Roman" w:cs="Times New Roman"/>
          <w:sz w:val="28"/>
          <w:szCs w:val="28"/>
        </w:rPr>
        <w:t xml:space="preserve"> (2009 г.), Экономический город знаний (2006 г.) и Финансовый район Короля Абдуллы (2006 г.)</w:t>
      </w:r>
      <w:r w:rsidR="00583188" w:rsidRPr="00E03E4D">
        <w:rPr>
          <w:rStyle w:val="af"/>
          <w:rFonts w:ascii="Times New Roman" w:hAnsi="Times New Roman" w:cs="Times New Roman"/>
          <w:sz w:val="28"/>
          <w:szCs w:val="28"/>
        </w:rPr>
        <w:footnoteReference w:id="36"/>
      </w:r>
      <w:r w:rsidR="00583188" w:rsidRPr="00E03E4D">
        <w:rPr>
          <w:rFonts w:ascii="Times New Roman" w:hAnsi="Times New Roman" w:cs="Times New Roman"/>
          <w:sz w:val="28"/>
          <w:szCs w:val="28"/>
        </w:rPr>
        <w:t xml:space="preserve">. </w:t>
      </w:r>
      <w:proofErr w:type="gramStart"/>
      <w:r w:rsidR="00583188" w:rsidRPr="00E03E4D">
        <w:rPr>
          <w:rFonts w:ascii="Times New Roman" w:hAnsi="Times New Roman" w:cs="Times New Roman"/>
          <w:sz w:val="28"/>
          <w:szCs w:val="28"/>
        </w:rPr>
        <w:t>Е.С.</w:t>
      </w:r>
      <w:proofErr w:type="gramEnd"/>
      <w:r w:rsidR="00583188" w:rsidRPr="00E03E4D">
        <w:rPr>
          <w:rFonts w:ascii="Times New Roman" w:hAnsi="Times New Roman" w:cs="Times New Roman"/>
          <w:sz w:val="28"/>
          <w:szCs w:val="28"/>
        </w:rPr>
        <w:t xml:space="preserve"> Бирюков и О.В. Бирюкова </w:t>
      </w:r>
      <w:r w:rsidR="00BA321A" w:rsidRPr="00E03E4D">
        <w:rPr>
          <w:rFonts w:ascii="Times New Roman" w:hAnsi="Times New Roman" w:cs="Times New Roman"/>
          <w:sz w:val="28"/>
          <w:szCs w:val="28"/>
        </w:rPr>
        <w:t>упоминают, что на сегодняшний день</w:t>
      </w:r>
      <w:r w:rsidR="00F849AD" w:rsidRPr="00E03E4D">
        <w:rPr>
          <w:rFonts w:ascii="Times New Roman" w:hAnsi="Times New Roman" w:cs="Times New Roman"/>
          <w:sz w:val="28"/>
          <w:szCs w:val="28"/>
        </w:rPr>
        <w:t xml:space="preserve"> строительство вышеперечисленных городов завершено лишь на 5%. </w:t>
      </w:r>
      <w:r w:rsidR="00BA321A" w:rsidRPr="00E03E4D">
        <w:rPr>
          <w:rFonts w:ascii="Times New Roman" w:hAnsi="Times New Roman" w:cs="Times New Roman"/>
          <w:sz w:val="28"/>
          <w:szCs w:val="28"/>
        </w:rPr>
        <w:t>Кроме того, существенным препятствием завершению строительства могут стать цены на нефть, снизившиеся после 2015 г., что явилось причиной роста дефицита бюджета королевства.</w:t>
      </w:r>
    </w:p>
    <w:p w14:paraId="18EEAE99" w14:textId="26A45D91" w:rsidR="000048A1" w:rsidRDefault="00F16BFA" w:rsidP="009E68D5">
      <w:pPr>
        <w:pStyle w:val="a6"/>
        <w:spacing w:line="360" w:lineRule="auto"/>
        <w:jc w:val="both"/>
        <w:rPr>
          <w:rFonts w:ascii="Times New Roman" w:eastAsia="Times New Roman" w:hAnsi="Times New Roman" w:cs="Times New Roman"/>
          <w:sz w:val="28"/>
          <w:szCs w:val="28"/>
        </w:rPr>
      </w:pPr>
      <w:r w:rsidRPr="00E03E4D">
        <w:rPr>
          <w:rFonts w:ascii="Times New Roman" w:eastAsia="Times New Roman" w:hAnsi="Times New Roman" w:cs="Times New Roman"/>
          <w:sz w:val="28"/>
          <w:szCs w:val="28"/>
        </w:rPr>
        <w:tab/>
        <w:t xml:space="preserve">В 2017 г. руководство страны объявило о планах по строительству на северо-западном побережье залива Акаба города будущего </w:t>
      </w:r>
      <w:proofErr w:type="spellStart"/>
      <w:r w:rsidRPr="00E03E4D">
        <w:rPr>
          <w:rFonts w:ascii="Times New Roman" w:eastAsia="Times New Roman" w:hAnsi="Times New Roman" w:cs="Times New Roman"/>
          <w:sz w:val="28"/>
          <w:szCs w:val="28"/>
        </w:rPr>
        <w:t>Неом</w:t>
      </w:r>
      <w:proofErr w:type="spellEnd"/>
      <w:r w:rsidRPr="00E03E4D">
        <w:rPr>
          <w:rFonts w:ascii="Times New Roman" w:eastAsia="Times New Roman" w:hAnsi="Times New Roman" w:cs="Times New Roman"/>
          <w:sz w:val="28"/>
          <w:szCs w:val="28"/>
        </w:rPr>
        <w:t>, на который, как предполагается, предстоит потратить более 500 млрд долларов</w:t>
      </w:r>
      <w:r w:rsidR="00316CCE" w:rsidRPr="00E03E4D">
        <w:rPr>
          <w:rStyle w:val="af"/>
          <w:rFonts w:ascii="Times New Roman" w:eastAsia="Times New Roman" w:hAnsi="Times New Roman" w:cs="Times New Roman"/>
          <w:sz w:val="28"/>
          <w:szCs w:val="28"/>
        </w:rPr>
        <w:footnoteReference w:id="37"/>
      </w:r>
      <w:r w:rsidRPr="00E03E4D">
        <w:rPr>
          <w:rFonts w:ascii="Times New Roman" w:eastAsia="Times New Roman" w:hAnsi="Times New Roman" w:cs="Times New Roman"/>
          <w:sz w:val="28"/>
          <w:szCs w:val="28"/>
        </w:rPr>
        <w:t xml:space="preserve">. Принципиальным отличием от </w:t>
      </w:r>
      <w:r w:rsidR="00316CCE" w:rsidRPr="00E03E4D">
        <w:rPr>
          <w:rFonts w:ascii="Times New Roman" w:eastAsia="Times New Roman" w:hAnsi="Times New Roman" w:cs="Times New Roman"/>
          <w:sz w:val="28"/>
          <w:szCs w:val="28"/>
        </w:rPr>
        <w:t>прошлых проектов по возведению экономических городов станет его инновационность</w:t>
      </w:r>
      <w:r w:rsidR="00BA4803" w:rsidRPr="00E03E4D">
        <w:rPr>
          <w:rFonts w:ascii="Times New Roman" w:eastAsia="Times New Roman" w:hAnsi="Times New Roman" w:cs="Times New Roman"/>
          <w:sz w:val="28"/>
          <w:szCs w:val="28"/>
        </w:rPr>
        <w:t xml:space="preserve">, включающая использование солнечных панелей, дронов и нано-биологических лабораторий. Кроме того, предполагается сделать </w:t>
      </w:r>
      <w:proofErr w:type="spellStart"/>
      <w:r w:rsidR="00BA4803" w:rsidRPr="00E03E4D">
        <w:rPr>
          <w:rFonts w:ascii="Times New Roman" w:eastAsia="Times New Roman" w:hAnsi="Times New Roman" w:cs="Times New Roman"/>
          <w:sz w:val="28"/>
          <w:szCs w:val="28"/>
        </w:rPr>
        <w:t>Неом</w:t>
      </w:r>
      <w:proofErr w:type="spellEnd"/>
      <w:r w:rsidR="00BA4803" w:rsidRPr="00E03E4D">
        <w:rPr>
          <w:rFonts w:ascii="Times New Roman" w:eastAsia="Times New Roman" w:hAnsi="Times New Roman" w:cs="Times New Roman"/>
          <w:sz w:val="28"/>
          <w:szCs w:val="28"/>
        </w:rPr>
        <w:t xml:space="preserve"> привлекательным для иностранных туристов за счёт отмены ряда ограничений, распространенных на территории королевства, например, </w:t>
      </w:r>
      <w:r w:rsidR="001076E7" w:rsidRPr="00E03E4D">
        <w:rPr>
          <w:rFonts w:ascii="Times New Roman" w:eastAsia="Times New Roman" w:hAnsi="Times New Roman" w:cs="Times New Roman"/>
          <w:sz w:val="28"/>
          <w:szCs w:val="28"/>
        </w:rPr>
        <w:t>касающихся алкоголя или обязательного соблюдения женщинами религиозного дресс-кода.</w:t>
      </w:r>
    </w:p>
    <w:p w14:paraId="7434608A" w14:textId="1C4FB91B" w:rsidR="001616E6" w:rsidRDefault="00F93ECA" w:rsidP="00CE679E">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4532BF">
        <w:rPr>
          <w:rFonts w:ascii="Times New Roman" w:eastAsia="Times New Roman" w:hAnsi="Times New Roman" w:cs="Times New Roman"/>
          <w:sz w:val="28"/>
          <w:szCs w:val="28"/>
        </w:rPr>
        <w:t xml:space="preserve">Говоря о ключевых экономических показателях, стоит упомянуть динамику ВВП </w:t>
      </w:r>
      <w:r w:rsidR="00044B1B">
        <w:rPr>
          <w:rFonts w:ascii="Times New Roman" w:eastAsia="Times New Roman" w:hAnsi="Times New Roman" w:cs="Times New Roman"/>
          <w:sz w:val="28"/>
          <w:szCs w:val="28"/>
        </w:rPr>
        <w:t>Саудовской Аравии</w:t>
      </w:r>
      <w:r w:rsidR="004532BF">
        <w:rPr>
          <w:rFonts w:ascii="Times New Roman" w:eastAsia="Times New Roman" w:hAnsi="Times New Roman" w:cs="Times New Roman"/>
          <w:sz w:val="28"/>
          <w:szCs w:val="28"/>
        </w:rPr>
        <w:t xml:space="preserve">. </w:t>
      </w:r>
      <w:r w:rsidR="00044B1B">
        <w:rPr>
          <w:rFonts w:ascii="Times New Roman" w:eastAsia="Times New Roman" w:hAnsi="Times New Roman" w:cs="Times New Roman"/>
          <w:sz w:val="28"/>
          <w:szCs w:val="28"/>
        </w:rPr>
        <w:t>По данным Всемирного банка, ВВП королевства рос в период с 2016 по 2019 гг.: в 2016 г. его показатели составили 644,93 млрд долларов, в 2017 – 688,58 млрд долларов, в 2018 – 786,5</w:t>
      </w:r>
      <w:r w:rsidR="00CC76C0">
        <w:rPr>
          <w:rFonts w:ascii="Times New Roman" w:eastAsia="Times New Roman" w:hAnsi="Times New Roman" w:cs="Times New Roman"/>
          <w:sz w:val="28"/>
          <w:szCs w:val="28"/>
        </w:rPr>
        <w:t xml:space="preserve">2 млрд долларов, а в 2019 – 792,96 млрд долларов. Глобальная пандемия коронавирусной инфекции </w:t>
      </w:r>
      <w:r w:rsidR="00CC76C0" w:rsidRPr="00E03E4D">
        <w:rPr>
          <w:rFonts w:ascii="Times New Roman" w:hAnsi="Times New Roman" w:cs="Times New Roman"/>
          <w:sz w:val="28"/>
          <w:szCs w:val="28"/>
          <w:lang w:val="en-US"/>
        </w:rPr>
        <w:t>COVID</w:t>
      </w:r>
      <w:r w:rsidR="00CC76C0" w:rsidRPr="00E03E4D">
        <w:rPr>
          <w:rFonts w:ascii="Times New Roman" w:hAnsi="Times New Roman" w:cs="Times New Roman"/>
          <w:sz w:val="28"/>
          <w:szCs w:val="28"/>
        </w:rPr>
        <w:t>-19</w:t>
      </w:r>
      <w:r w:rsidR="00CC76C0">
        <w:rPr>
          <w:rFonts w:ascii="Times New Roman" w:hAnsi="Times New Roman" w:cs="Times New Roman"/>
          <w:sz w:val="28"/>
          <w:szCs w:val="28"/>
        </w:rPr>
        <w:t xml:space="preserve"> не позволила продлиться данному тренду в 2020 г.: ввиду падения нефтяных цен и ограничений для экономики, связанных с закрытием границ, показатели ВВП страны существенно снизились и составили 700,11 млрд долларов</w:t>
      </w:r>
      <w:r w:rsidR="00CC76C0">
        <w:rPr>
          <w:rStyle w:val="af"/>
          <w:rFonts w:ascii="Times New Roman" w:hAnsi="Times New Roman" w:cs="Times New Roman"/>
          <w:sz w:val="28"/>
          <w:szCs w:val="28"/>
        </w:rPr>
        <w:footnoteReference w:id="38"/>
      </w:r>
      <w:r w:rsidR="00CC76C0">
        <w:rPr>
          <w:rFonts w:ascii="Times New Roman" w:hAnsi="Times New Roman" w:cs="Times New Roman"/>
          <w:sz w:val="28"/>
          <w:szCs w:val="28"/>
        </w:rPr>
        <w:t xml:space="preserve">. </w:t>
      </w:r>
      <w:r w:rsidR="00BF21B0">
        <w:rPr>
          <w:rFonts w:ascii="Times New Roman" w:hAnsi="Times New Roman" w:cs="Times New Roman"/>
          <w:sz w:val="28"/>
          <w:szCs w:val="28"/>
        </w:rPr>
        <w:t xml:space="preserve">Показатели ВВП на душу населения в </w:t>
      </w:r>
      <w:r w:rsidR="00BF21B0">
        <w:rPr>
          <w:rFonts w:ascii="Times New Roman" w:hAnsi="Times New Roman" w:cs="Times New Roman"/>
          <w:sz w:val="28"/>
          <w:szCs w:val="28"/>
        </w:rPr>
        <w:lastRenderedPageBreak/>
        <w:t>рассматриваемый период также росли: в 2016 г. они составили 20,28 тыс. долларов, в 2017 г. – 21,11 тыс. долларов, в 2018 г. – 23,53 тыс. долларов, а в 2019 г. – 23,26 тыс. долларов (ВВП на душу населения в 2020 г. так же снизился до 20,54 тыс. долларов)</w:t>
      </w:r>
      <w:r w:rsidR="00DF65A6" w:rsidRPr="00DF65A6">
        <w:rPr>
          <w:rStyle w:val="af"/>
          <w:rFonts w:ascii="Times New Roman" w:hAnsi="Times New Roman" w:cs="Times New Roman"/>
          <w:sz w:val="28"/>
          <w:szCs w:val="28"/>
        </w:rPr>
        <w:t xml:space="preserve"> </w:t>
      </w:r>
      <w:r w:rsidR="00DF65A6">
        <w:rPr>
          <w:rStyle w:val="af"/>
          <w:rFonts w:ascii="Times New Roman" w:hAnsi="Times New Roman" w:cs="Times New Roman"/>
          <w:sz w:val="28"/>
          <w:szCs w:val="28"/>
        </w:rPr>
        <w:footnoteReference w:id="39"/>
      </w:r>
      <w:r w:rsidR="00BF21B0">
        <w:rPr>
          <w:rFonts w:ascii="Times New Roman" w:hAnsi="Times New Roman" w:cs="Times New Roman"/>
          <w:sz w:val="28"/>
          <w:szCs w:val="28"/>
        </w:rPr>
        <w:t>.</w:t>
      </w:r>
      <w:r w:rsidR="00DF65A6">
        <w:rPr>
          <w:rFonts w:ascii="Times New Roman" w:hAnsi="Times New Roman" w:cs="Times New Roman"/>
          <w:sz w:val="28"/>
          <w:szCs w:val="28"/>
        </w:rPr>
        <w:t xml:space="preserve"> </w:t>
      </w:r>
    </w:p>
    <w:p w14:paraId="55A48E7E" w14:textId="1D9F8AE4" w:rsidR="00CC76C0" w:rsidRDefault="005E4239" w:rsidP="00CE679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618F">
        <w:rPr>
          <w:rFonts w:ascii="Times New Roman" w:hAnsi="Times New Roman" w:cs="Times New Roman"/>
          <w:sz w:val="28"/>
          <w:szCs w:val="28"/>
        </w:rPr>
        <w:t>Говоря об экспорте Саудовской Аравии</w:t>
      </w:r>
      <w:r w:rsidR="0098223C">
        <w:rPr>
          <w:rFonts w:ascii="Times New Roman" w:hAnsi="Times New Roman" w:cs="Times New Roman"/>
          <w:sz w:val="28"/>
          <w:szCs w:val="28"/>
        </w:rPr>
        <w:t xml:space="preserve"> (суммарно составивше</w:t>
      </w:r>
      <w:r w:rsidR="00432058">
        <w:rPr>
          <w:rFonts w:ascii="Times New Roman" w:hAnsi="Times New Roman" w:cs="Times New Roman"/>
          <w:sz w:val="28"/>
          <w:szCs w:val="28"/>
        </w:rPr>
        <w:t>м</w:t>
      </w:r>
      <w:r w:rsidR="0098223C">
        <w:rPr>
          <w:rFonts w:ascii="Times New Roman" w:hAnsi="Times New Roman" w:cs="Times New Roman"/>
          <w:sz w:val="28"/>
          <w:szCs w:val="28"/>
        </w:rPr>
        <w:t xml:space="preserve"> в 2019 г. 228 млрд долларов)</w:t>
      </w:r>
      <w:r w:rsidR="00C1618F">
        <w:rPr>
          <w:rFonts w:ascii="Times New Roman" w:hAnsi="Times New Roman" w:cs="Times New Roman"/>
          <w:sz w:val="28"/>
          <w:szCs w:val="28"/>
        </w:rPr>
        <w:t>, стоит отметить, что важнейшими его статьями, по состоянию</w:t>
      </w:r>
      <w:r w:rsidR="0098223C">
        <w:rPr>
          <w:rFonts w:ascii="Times New Roman" w:hAnsi="Times New Roman" w:cs="Times New Roman"/>
          <w:sz w:val="28"/>
          <w:szCs w:val="28"/>
        </w:rPr>
        <w:t xml:space="preserve"> на указанный год</w:t>
      </w:r>
      <w:r w:rsidR="00C1618F">
        <w:rPr>
          <w:rFonts w:ascii="Times New Roman" w:hAnsi="Times New Roman" w:cs="Times New Roman"/>
          <w:sz w:val="28"/>
          <w:szCs w:val="28"/>
        </w:rPr>
        <w:t xml:space="preserve">, были: </w:t>
      </w:r>
      <w:r w:rsidR="00D8358A">
        <w:rPr>
          <w:rFonts w:ascii="Times New Roman" w:hAnsi="Times New Roman" w:cs="Times New Roman"/>
          <w:sz w:val="28"/>
          <w:szCs w:val="28"/>
        </w:rPr>
        <w:t>сырая нефть (145 млрд долларов</w:t>
      </w:r>
      <w:r>
        <w:rPr>
          <w:rFonts w:ascii="Times New Roman" w:hAnsi="Times New Roman" w:cs="Times New Roman"/>
          <w:sz w:val="28"/>
          <w:szCs w:val="28"/>
        </w:rPr>
        <w:t xml:space="preserve"> - 3,8</w:t>
      </w:r>
      <w:r w:rsidRPr="005E4239">
        <w:rPr>
          <w:rFonts w:ascii="Times New Roman" w:hAnsi="Times New Roman" w:cs="Times New Roman"/>
          <w:sz w:val="28"/>
          <w:szCs w:val="28"/>
        </w:rPr>
        <w:t xml:space="preserve">% </w:t>
      </w:r>
      <w:r>
        <w:rPr>
          <w:rFonts w:ascii="Times New Roman" w:hAnsi="Times New Roman" w:cs="Times New Roman"/>
          <w:sz w:val="28"/>
          <w:szCs w:val="28"/>
        </w:rPr>
        <w:t>от всего экспорта</w:t>
      </w:r>
      <w:r w:rsidR="00D8358A">
        <w:rPr>
          <w:rFonts w:ascii="Times New Roman" w:hAnsi="Times New Roman" w:cs="Times New Roman"/>
          <w:sz w:val="28"/>
          <w:szCs w:val="28"/>
        </w:rPr>
        <w:t>)</w:t>
      </w:r>
      <w:r>
        <w:rPr>
          <w:rFonts w:ascii="Times New Roman" w:hAnsi="Times New Roman" w:cs="Times New Roman"/>
          <w:sz w:val="28"/>
          <w:szCs w:val="28"/>
        </w:rPr>
        <w:t xml:space="preserve">, переработанная нефть (21,8 млрд долларов - 9,57% от всего экспорта), полимеры этилена (11,1 млрд долларов - 4,9% от всего экспорта), полимеры пропилена (5,88 млрд долларов - 2,58% от всего экспорта), а также ациклические спирты (4,28 млрд долларов – 1,88% от всего экспорта). </w:t>
      </w:r>
      <w:r w:rsidR="00C1618F">
        <w:rPr>
          <w:rFonts w:ascii="Times New Roman" w:hAnsi="Times New Roman" w:cs="Times New Roman"/>
          <w:sz w:val="28"/>
          <w:szCs w:val="28"/>
        </w:rPr>
        <w:t>Ключевыми партнерами по экспорту королевства в 2019 г. были: КНР (45,8 млрд долларов – 20,1% от всего экспорта), Индия (25,1 млрд долларов – 11% от всего экспорта), Япония (24,4 млрд долларов – 10,8% от всего экспорта), Республика Корея (19,5 млрд долларов – 8,58% от всего экспорта), а также США (12,2 млрд долларов – 5,37% от всего экспорта)</w:t>
      </w:r>
      <w:r w:rsidR="00371FD7">
        <w:rPr>
          <w:rStyle w:val="af"/>
          <w:rFonts w:ascii="Times New Roman" w:hAnsi="Times New Roman" w:cs="Times New Roman"/>
          <w:sz w:val="28"/>
          <w:szCs w:val="28"/>
        </w:rPr>
        <w:footnoteReference w:id="40"/>
      </w:r>
      <w:r w:rsidR="00C1618F">
        <w:rPr>
          <w:rFonts w:ascii="Times New Roman" w:hAnsi="Times New Roman" w:cs="Times New Roman"/>
          <w:sz w:val="28"/>
          <w:szCs w:val="28"/>
        </w:rPr>
        <w:t xml:space="preserve">. </w:t>
      </w:r>
    </w:p>
    <w:p w14:paraId="7F5CDD39" w14:textId="4BC0ABEE" w:rsidR="001616E6" w:rsidRDefault="00432058" w:rsidP="00432058">
      <w:pPr>
        <w:pStyle w:val="a6"/>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Говоря об импорте Саудовской Аравии (суммарно составившем в 2019 г. 149 млрд долларов), стоит отметить, что важнейшими его статьями были: автомобили (12,5 млрд долларов – 8,39% от всего импорта), вещательное оборудование (4,1 млрд долларов – 2,76% от всего импорта), переработанная нефть (3,87 млрд долларов – 2,6% от всего импорта), медикаменты (2,95 млрд долларов – 1,99% от всего импорта) и золото (2,43 млрд долларов – 1,63% от всего импорта). </w:t>
      </w:r>
      <w:r w:rsidR="003B65FC">
        <w:rPr>
          <w:rFonts w:ascii="Times New Roman" w:eastAsia="Times New Roman" w:hAnsi="Times New Roman" w:cs="Times New Roman"/>
          <w:sz w:val="28"/>
          <w:szCs w:val="28"/>
        </w:rPr>
        <w:t>Ключевыми</w:t>
      </w:r>
      <w:r w:rsidR="00C1618F">
        <w:rPr>
          <w:rFonts w:ascii="Times New Roman" w:eastAsia="Times New Roman" w:hAnsi="Times New Roman" w:cs="Times New Roman"/>
          <w:sz w:val="28"/>
          <w:szCs w:val="28"/>
        </w:rPr>
        <w:t xml:space="preserve"> </w:t>
      </w:r>
      <w:r w:rsidR="003B65FC">
        <w:rPr>
          <w:rFonts w:ascii="Times New Roman" w:eastAsia="Times New Roman" w:hAnsi="Times New Roman" w:cs="Times New Roman"/>
          <w:sz w:val="28"/>
          <w:szCs w:val="28"/>
        </w:rPr>
        <w:t xml:space="preserve">партнерами Саудовской Аравии по импорту </w:t>
      </w:r>
      <w:r w:rsidR="0098223C">
        <w:rPr>
          <w:rFonts w:ascii="Times New Roman" w:eastAsia="Times New Roman" w:hAnsi="Times New Roman" w:cs="Times New Roman"/>
          <w:sz w:val="28"/>
          <w:szCs w:val="28"/>
        </w:rPr>
        <w:t>(суммарно составившему в 2019 г. 149 млрд долларов) в указанный год</w:t>
      </w:r>
      <w:r w:rsidR="003B65FC">
        <w:rPr>
          <w:rFonts w:ascii="Times New Roman" w:eastAsia="Times New Roman" w:hAnsi="Times New Roman" w:cs="Times New Roman"/>
          <w:sz w:val="28"/>
          <w:szCs w:val="28"/>
        </w:rPr>
        <w:t xml:space="preserve"> были: КНР (26,5 млрд долларов – 17,8% от всего импорта), ОАЭ (17,9 млрд долларов – 12,1% от всего импорта), ФРГ (7,08 млрд долларов – 4,77% от всего импорта), </w:t>
      </w:r>
      <w:r w:rsidR="003B65FC">
        <w:rPr>
          <w:rFonts w:ascii="Times New Roman" w:eastAsia="Times New Roman" w:hAnsi="Times New Roman" w:cs="Times New Roman"/>
          <w:sz w:val="28"/>
          <w:szCs w:val="28"/>
        </w:rPr>
        <w:lastRenderedPageBreak/>
        <w:t>Япония (6,55 млрд долларов – 4,41% от всего импорта)</w:t>
      </w:r>
      <w:r w:rsidR="0098223C">
        <w:rPr>
          <w:rFonts w:ascii="Times New Roman" w:eastAsia="Times New Roman" w:hAnsi="Times New Roman" w:cs="Times New Roman"/>
          <w:sz w:val="28"/>
          <w:szCs w:val="28"/>
        </w:rPr>
        <w:t xml:space="preserve"> и Индия (6,35 млрд долларов – 4,28% от всего импорта)</w:t>
      </w:r>
      <w:r w:rsidR="00371FD7">
        <w:rPr>
          <w:rStyle w:val="af"/>
          <w:rFonts w:ascii="Times New Roman" w:eastAsia="Times New Roman" w:hAnsi="Times New Roman" w:cs="Times New Roman"/>
          <w:sz w:val="28"/>
          <w:szCs w:val="28"/>
        </w:rPr>
        <w:footnoteReference w:id="41"/>
      </w:r>
      <w:r w:rsidR="0098223C">
        <w:rPr>
          <w:rFonts w:ascii="Times New Roman" w:eastAsia="Times New Roman" w:hAnsi="Times New Roman" w:cs="Times New Roman"/>
          <w:sz w:val="28"/>
          <w:szCs w:val="28"/>
        </w:rPr>
        <w:t>.</w:t>
      </w:r>
    </w:p>
    <w:p w14:paraId="39909D88" w14:textId="7BF83C99" w:rsidR="00FB58EA" w:rsidRDefault="00FB58EA" w:rsidP="00432058">
      <w:pPr>
        <w:pStyle w:val="a6"/>
        <w:spacing w:line="360" w:lineRule="auto"/>
        <w:ind w:firstLine="720"/>
        <w:jc w:val="both"/>
        <w:rPr>
          <w:rFonts w:ascii="Times New Roman" w:eastAsia="Times New Roman" w:hAnsi="Times New Roman" w:cs="Times New Roman"/>
          <w:sz w:val="28"/>
          <w:szCs w:val="28"/>
        </w:rPr>
      </w:pPr>
    </w:p>
    <w:p w14:paraId="7D39C3BF" w14:textId="40C6B298" w:rsidR="00FB58EA" w:rsidRPr="00432058" w:rsidRDefault="00FB58EA" w:rsidP="00FB58EA">
      <w:pPr>
        <w:pStyle w:val="a6"/>
        <w:spacing w:line="360" w:lineRule="auto"/>
        <w:ind w:left="1080"/>
        <w:jc w:val="center"/>
        <w:rPr>
          <w:rFonts w:ascii="Times New Roman" w:hAnsi="Times New Roman" w:cs="Times New Roman"/>
          <w:sz w:val="28"/>
          <w:szCs w:val="28"/>
        </w:rPr>
      </w:pPr>
      <w:r>
        <w:rPr>
          <w:rFonts w:ascii="Times New Roman" w:eastAsia="Times New Roman" w:hAnsi="Times New Roman" w:cs="Times New Roman"/>
          <w:sz w:val="28"/>
          <w:szCs w:val="28"/>
        </w:rPr>
        <w:t>*  *  *</w:t>
      </w:r>
    </w:p>
    <w:p w14:paraId="5FD4E38F" w14:textId="1C43F0C5" w:rsidR="00316CCE" w:rsidRDefault="00FB58EA">
      <w:pPr>
        <w:pStyle w:val="a6"/>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3282D679" w14:textId="676FB8E7" w:rsidR="00FB58EA" w:rsidRDefault="00FB58EA">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Изучение состояния саудовской экономики на современном этапе позволило сделать следующие выводы:</w:t>
      </w:r>
    </w:p>
    <w:p w14:paraId="03E61185" w14:textId="77777777"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Нефтяной сектор остается ключевым источником бюджетных поступлений королевства, среди </w:t>
      </w:r>
      <w:proofErr w:type="spellStart"/>
      <w:r>
        <w:rPr>
          <w:rFonts w:ascii="Times New Roman" w:hAnsi="Times New Roman" w:cs="Times New Roman"/>
          <w:sz w:val="28"/>
          <w:szCs w:val="28"/>
        </w:rPr>
        <w:t>ненефтяных</w:t>
      </w:r>
      <w:proofErr w:type="spellEnd"/>
      <w:r>
        <w:rPr>
          <w:rFonts w:ascii="Times New Roman" w:hAnsi="Times New Roman" w:cs="Times New Roman"/>
          <w:sz w:val="28"/>
          <w:szCs w:val="28"/>
        </w:rPr>
        <w:t xml:space="preserve"> источников поступлений в бюджет наибольший вес имеют налоги на товары и услуги (во многом благодаря введению в 2018 г. НДС);</w:t>
      </w:r>
    </w:p>
    <w:p w14:paraId="2C3AC461" w14:textId="77777777"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Среди статей расходов бюджета королевства можно выделить расходы на образование, военные расходы, а также расходы на здравоохранение и социальное развитие;</w:t>
      </w:r>
    </w:p>
    <w:p w14:paraId="658C8564" w14:textId="77777777"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Среди отраслей экономики, не относящихся к нефтедобывающей отрасли, наиболее успешно развивается сектор металлургии;</w:t>
      </w:r>
    </w:p>
    <w:p w14:paraId="5AE64A75" w14:textId="77777777"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Для повышения инвестиционной привлекательности королевства, создаются проекты по строительству инновационных городов, что, как предполагается, привлечет в страну иностранный капитал;</w:t>
      </w:r>
    </w:p>
    <w:p w14:paraId="0EC339DF" w14:textId="77777777"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Рост ВВП Саудовской Аравии взаимосвязан с ростом цен на нефть, она же, в свою очередь, определяет убыточность или безубыточность бюджета страны;</w:t>
      </w:r>
    </w:p>
    <w:p w14:paraId="1315DF24" w14:textId="163D8B38" w:rsidR="004E1F93" w:rsidRDefault="004E1F93" w:rsidP="004E1F93">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Основной статьей экспорта королевства является нефть и нефтепродукты, ключевым же торговым партнером Саудовской Аравии (и по экспорту, и по импорту) является КНР.</w:t>
      </w:r>
    </w:p>
    <w:p w14:paraId="44156590" w14:textId="77777777" w:rsidR="004E1F93" w:rsidRPr="00FB58EA" w:rsidRDefault="004E1F93">
      <w:pPr>
        <w:pStyle w:val="a6"/>
        <w:spacing w:line="360" w:lineRule="auto"/>
        <w:jc w:val="both"/>
        <w:rPr>
          <w:rFonts w:ascii="Times New Roman" w:eastAsia="Times New Roman" w:hAnsi="Times New Roman" w:cs="Times New Roman"/>
          <w:sz w:val="28"/>
          <w:szCs w:val="28"/>
        </w:rPr>
      </w:pPr>
    </w:p>
    <w:p w14:paraId="33ABED58" w14:textId="4790E4BF" w:rsidR="00371FD7" w:rsidRDefault="00371FD7">
      <w:pPr>
        <w:pStyle w:val="a6"/>
        <w:spacing w:line="360" w:lineRule="auto"/>
        <w:jc w:val="both"/>
        <w:rPr>
          <w:rFonts w:ascii="Times New Roman" w:eastAsia="Times New Roman" w:hAnsi="Times New Roman" w:cs="Times New Roman"/>
          <w:b/>
          <w:bCs/>
          <w:sz w:val="28"/>
          <w:szCs w:val="28"/>
        </w:rPr>
      </w:pPr>
    </w:p>
    <w:p w14:paraId="1CA45432" w14:textId="77777777" w:rsidR="004E1F93" w:rsidRPr="00E03E4D" w:rsidRDefault="004E1F93">
      <w:pPr>
        <w:pStyle w:val="a6"/>
        <w:spacing w:line="360" w:lineRule="auto"/>
        <w:jc w:val="both"/>
        <w:rPr>
          <w:rFonts w:ascii="Times New Roman" w:eastAsia="Times New Roman" w:hAnsi="Times New Roman" w:cs="Times New Roman"/>
          <w:b/>
          <w:bCs/>
          <w:sz w:val="28"/>
          <w:szCs w:val="28"/>
        </w:rPr>
      </w:pPr>
    </w:p>
    <w:p w14:paraId="708D8189" w14:textId="2DA66A11" w:rsidR="001616E6" w:rsidRPr="00E03E4D" w:rsidRDefault="00B80B61">
      <w:pPr>
        <w:pStyle w:val="a6"/>
        <w:spacing w:line="360" w:lineRule="auto"/>
        <w:jc w:val="center"/>
        <w:rPr>
          <w:rFonts w:ascii="Times New Roman" w:eastAsia="Times New Roman" w:hAnsi="Times New Roman" w:cs="Times New Roman"/>
          <w:b/>
          <w:bCs/>
          <w:sz w:val="28"/>
          <w:szCs w:val="28"/>
        </w:rPr>
      </w:pPr>
      <w:r w:rsidRPr="00E03E4D">
        <w:rPr>
          <w:rFonts w:ascii="Times New Roman" w:eastAsia="Times New Roman" w:hAnsi="Times New Roman" w:cs="Times New Roman"/>
          <w:b/>
          <w:bCs/>
          <w:sz w:val="28"/>
          <w:szCs w:val="28"/>
        </w:rPr>
        <w:lastRenderedPageBreak/>
        <w:t>2.2. Ключевые вызовы для саудовской экономики</w:t>
      </w:r>
    </w:p>
    <w:p w14:paraId="7FAF5C20" w14:textId="7D1B8ADD" w:rsidR="001616E6" w:rsidRDefault="001616E6">
      <w:pPr>
        <w:pStyle w:val="a6"/>
        <w:spacing w:line="360" w:lineRule="auto"/>
        <w:jc w:val="center"/>
        <w:rPr>
          <w:rFonts w:ascii="Times New Roman" w:eastAsia="Times New Roman" w:hAnsi="Times New Roman" w:cs="Times New Roman"/>
          <w:b/>
          <w:bCs/>
          <w:sz w:val="28"/>
          <w:szCs w:val="28"/>
        </w:rPr>
      </w:pPr>
    </w:p>
    <w:p w14:paraId="6CD99CE9" w14:textId="7370B9C8" w:rsidR="006D2552" w:rsidRDefault="00BD5D89" w:rsidP="00C75399">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Несмотря на попытки модернизации и диверсификации экономики, с переменным успехом предпринимаемые Саудовской Аравией в последние десятилетия, экономике королевства приходится стал</w:t>
      </w:r>
      <w:r w:rsidR="00C75399">
        <w:rPr>
          <w:rFonts w:ascii="Times New Roman" w:eastAsia="Times New Roman" w:hAnsi="Times New Roman" w:cs="Times New Roman"/>
          <w:sz w:val="28"/>
          <w:szCs w:val="28"/>
        </w:rPr>
        <w:t xml:space="preserve">киваться с серьезными вызовами, препятствующими её полноценному развитию. </w:t>
      </w:r>
      <w:r w:rsidR="006D2552">
        <w:rPr>
          <w:rFonts w:ascii="Times New Roman" w:eastAsia="Times New Roman" w:hAnsi="Times New Roman" w:cs="Times New Roman"/>
          <w:sz w:val="28"/>
          <w:szCs w:val="28"/>
        </w:rPr>
        <w:t>В рамках данного магистерского исследования хотелось бы выделить четыре вызова, которые кажутся ключевыми для саудовской экономики: нест</w:t>
      </w:r>
      <w:r w:rsidR="00CF6CE1">
        <w:rPr>
          <w:rFonts w:ascii="Times New Roman" w:eastAsia="Times New Roman" w:hAnsi="Times New Roman" w:cs="Times New Roman"/>
          <w:sz w:val="28"/>
          <w:szCs w:val="28"/>
        </w:rPr>
        <w:t>абильность цен на нефть, попытки</w:t>
      </w:r>
      <w:r w:rsidR="006D2552">
        <w:rPr>
          <w:rFonts w:ascii="Times New Roman" w:eastAsia="Times New Roman" w:hAnsi="Times New Roman" w:cs="Times New Roman"/>
          <w:sz w:val="28"/>
          <w:szCs w:val="28"/>
        </w:rPr>
        <w:t xml:space="preserve"> «</w:t>
      </w:r>
      <w:proofErr w:type="spellStart"/>
      <w:r w:rsidR="006D2552">
        <w:rPr>
          <w:rFonts w:ascii="Times New Roman" w:eastAsia="Times New Roman" w:hAnsi="Times New Roman" w:cs="Times New Roman"/>
          <w:sz w:val="28"/>
          <w:szCs w:val="28"/>
        </w:rPr>
        <w:t>саудизации</w:t>
      </w:r>
      <w:proofErr w:type="spellEnd"/>
      <w:r w:rsidR="006D2552">
        <w:rPr>
          <w:rFonts w:ascii="Times New Roman" w:eastAsia="Times New Roman" w:hAnsi="Times New Roman" w:cs="Times New Roman"/>
          <w:sz w:val="28"/>
          <w:szCs w:val="28"/>
        </w:rPr>
        <w:t>» рынка труда и безработица, разросшийся бюрократический аппарат, а также геополитические риски.</w:t>
      </w:r>
    </w:p>
    <w:p w14:paraId="46941DD3" w14:textId="77777777" w:rsidR="00ED05D1" w:rsidRDefault="00ED05D1" w:rsidP="00C75399">
      <w:pPr>
        <w:pStyle w:val="a6"/>
        <w:spacing w:line="360" w:lineRule="auto"/>
        <w:jc w:val="both"/>
        <w:rPr>
          <w:rFonts w:ascii="Times New Roman" w:eastAsia="Times New Roman" w:hAnsi="Times New Roman" w:cs="Times New Roman"/>
          <w:sz w:val="28"/>
          <w:szCs w:val="28"/>
        </w:rPr>
      </w:pPr>
    </w:p>
    <w:p w14:paraId="63831908" w14:textId="0C845ECE" w:rsidR="006D2552" w:rsidRPr="006D2552" w:rsidRDefault="006D2552" w:rsidP="006D2552">
      <w:pPr>
        <w:pStyle w:val="a6"/>
        <w:spacing w:line="360" w:lineRule="auto"/>
        <w:ind w:firstLine="720"/>
        <w:jc w:val="both"/>
        <w:rPr>
          <w:rFonts w:ascii="Times New Roman" w:eastAsia="Times New Roman" w:hAnsi="Times New Roman" w:cs="Times New Roman"/>
          <w:sz w:val="28"/>
          <w:szCs w:val="28"/>
        </w:rPr>
      </w:pPr>
      <w:r w:rsidRPr="006D2552">
        <w:rPr>
          <w:rFonts w:ascii="Times New Roman" w:eastAsia="Times New Roman" w:hAnsi="Times New Roman" w:cs="Times New Roman"/>
          <w:b/>
          <w:bCs/>
          <w:sz w:val="28"/>
          <w:szCs w:val="28"/>
        </w:rPr>
        <w:t>Нестабильность цен на нефть.</w:t>
      </w:r>
      <w:r>
        <w:rPr>
          <w:rFonts w:ascii="Times New Roman" w:eastAsia="Times New Roman" w:hAnsi="Times New Roman" w:cs="Times New Roman"/>
          <w:sz w:val="28"/>
          <w:szCs w:val="28"/>
        </w:rPr>
        <w:t xml:space="preserve"> </w:t>
      </w:r>
    </w:p>
    <w:p w14:paraId="3D1DC543" w14:textId="2B733387" w:rsidR="00ED05D1" w:rsidRDefault="00CF6CE1" w:rsidP="00ED05D1">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Нестабильность мировых цен на нефть</w:t>
      </w:r>
      <w:r w:rsidR="009816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несомненно</w:t>
      </w:r>
      <w:r w:rsidR="00981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можно считать одним из наиболее существенных вызовов для экономики королевства. </w:t>
      </w:r>
      <w:r w:rsidR="00CF70DD">
        <w:rPr>
          <w:rFonts w:ascii="Times New Roman" w:eastAsia="Times New Roman" w:hAnsi="Times New Roman" w:cs="Times New Roman"/>
          <w:sz w:val="28"/>
          <w:szCs w:val="28"/>
        </w:rPr>
        <w:t>Динамика цен на «черное золото» за последнее десятилетие продемонстрировала, что планирование бюджета при наблюдавшейся волатильности на рынке углеводородного сырья представляется весьма проблематичным. Так, в 2011-2013 гг. среднегодовая цена на нефть балансировала в районе 105-107 долларов,</w:t>
      </w:r>
      <w:r w:rsidR="00ED05D1" w:rsidRPr="00ED05D1">
        <w:rPr>
          <w:rFonts w:ascii="Times New Roman" w:eastAsia="Times New Roman" w:hAnsi="Times New Roman" w:cs="Times New Roman"/>
          <w:sz w:val="28"/>
          <w:szCs w:val="28"/>
        </w:rPr>
        <w:t xml:space="preserve"> </w:t>
      </w:r>
      <w:r w:rsidR="00ED05D1">
        <w:rPr>
          <w:rFonts w:ascii="Times New Roman" w:eastAsia="Times New Roman" w:hAnsi="Times New Roman" w:cs="Times New Roman"/>
          <w:sz w:val="28"/>
          <w:szCs w:val="28"/>
        </w:rPr>
        <w:t xml:space="preserve">однако уже в 2015 г. цена упала практически в 2 раза по сравнению с предыдущим годом (с 96 до 49 долларов за баррель) </w:t>
      </w:r>
      <w:r w:rsidR="00CF70DD">
        <w:rPr>
          <w:rFonts w:ascii="Times New Roman" w:eastAsia="Times New Roman" w:hAnsi="Times New Roman" w:cs="Times New Roman"/>
          <w:sz w:val="28"/>
          <w:szCs w:val="28"/>
        </w:rPr>
        <w:t>из-за роста добычи сланцевой нефти и отказа членов ОПЕК сокращать добычу,</w:t>
      </w:r>
      <w:r w:rsidR="00ED05D1">
        <w:rPr>
          <w:rFonts w:ascii="Times New Roman" w:eastAsia="Times New Roman" w:hAnsi="Times New Roman" w:cs="Times New Roman"/>
          <w:sz w:val="28"/>
          <w:szCs w:val="28"/>
        </w:rPr>
        <w:t xml:space="preserve"> а в 2016 г. среднегодовая цена опустилась до 40 долларов на фоне снятия санкций с Ирана, достигнув минимальных показателей 2004-2005 гг. (см. Приложение №2). Таким образом, бюджетные поступления Саудовской Аравии, снизились практически в 2,5 раза в сравнении с началом 2010-х.</w:t>
      </w:r>
      <w:r w:rsidR="00C464E0">
        <w:rPr>
          <w:rFonts w:ascii="Times New Roman" w:eastAsia="Times New Roman" w:hAnsi="Times New Roman" w:cs="Times New Roman"/>
          <w:sz w:val="28"/>
          <w:szCs w:val="28"/>
        </w:rPr>
        <w:t xml:space="preserve"> При этом в </w:t>
      </w:r>
      <w:r w:rsidR="00C464E0">
        <w:rPr>
          <w:rFonts w:ascii="Times New Roman" w:eastAsia="Times New Roman" w:hAnsi="Times New Roman" w:cs="Times New Roman"/>
          <w:sz w:val="28"/>
          <w:szCs w:val="28"/>
          <w:lang w:val="en-GB"/>
        </w:rPr>
        <w:t>XXI</w:t>
      </w:r>
      <w:r w:rsidR="00C464E0" w:rsidRPr="00CF6CE1">
        <w:rPr>
          <w:rFonts w:ascii="Times New Roman" w:eastAsia="Times New Roman" w:hAnsi="Times New Roman" w:cs="Times New Roman"/>
          <w:sz w:val="28"/>
          <w:szCs w:val="28"/>
        </w:rPr>
        <w:t xml:space="preserve"> </w:t>
      </w:r>
      <w:r w:rsidR="00C464E0">
        <w:rPr>
          <w:rFonts w:ascii="Times New Roman" w:eastAsia="Times New Roman" w:hAnsi="Times New Roman" w:cs="Times New Roman"/>
          <w:sz w:val="28"/>
          <w:szCs w:val="28"/>
        </w:rPr>
        <w:t xml:space="preserve">веке Саудовская Аравия придерживалась относительно последовательной политики по объему экспорта сырой нефти: в период с 2000 по 2015 гг. он составлял в среднем 6.81 млн баррелей в день; в последующие годы показатели увеличились, но несущественно – по данным за 2016 г. он составил максимальные 7.48 млн </w:t>
      </w:r>
      <w:r w:rsidR="00C464E0">
        <w:rPr>
          <w:rFonts w:ascii="Times New Roman" w:eastAsia="Times New Roman" w:hAnsi="Times New Roman" w:cs="Times New Roman"/>
          <w:sz w:val="28"/>
          <w:szCs w:val="28"/>
        </w:rPr>
        <w:lastRenderedPageBreak/>
        <w:t>баррелей в день</w:t>
      </w:r>
      <w:r w:rsidR="00C464E0">
        <w:rPr>
          <w:rStyle w:val="af"/>
          <w:rFonts w:ascii="Times New Roman" w:eastAsia="Times New Roman" w:hAnsi="Times New Roman" w:cs="Times New Roman"/>
          <w:sz w:val="28"/>
          <w:szCs w:val="28"/>
        </w:rPr>
        <w:footnoteReference w:id="42"/>
      </w:r>
      <w:r w:rsidR="00C464E0">
        <w:rPr>
          <w:rFonts w:ascii="Times New Roman" w:eastAsia="Times New Roman" w:hAnsi="Times New Roman" w:cs="Times New Roman"/>
          <w:sz w:val="28"/>
          <w:szCs w:val="28"/>
        </w:rPr>
        <w:t xml:space="preserve">. Однако этого было недостаточно для того, чтобы восполнить дефицит бюджета при сохранении тех же трат. </w:t>
      </w:r>
    </w:p>
    <w:p w14:paraId="0E359C05" w14:textId="7E36055C" w:rsidR="00BE45F1" w:rsidRPr="00EA1F45" w:rsidRDefault="00C464E0" w:rsidP="00EA1F45">
      <w:pPr>
        <w:pStyle w:val="a6"/>
        <w:spacing w:line="360" w:lineRule="auto"/>
        <w:ind w:firstLine="720"/>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Численность населения Саудовской Аравии с начала </w:t>
      </w:r>
      <w:r>
        <w:rPr>
          <w:rFonts w:ascii="Times New Roman" w:hAnsi="Times New Roman" w:cs="Times New Roman"/>
          <w:sz w:val="28"/>
          <w:szCs w:val="28"/>
          <w:lang w:val="en-US"/>
        </w:rPr>
        <w:t>XXI</w:t>
      </w:r>
      <w:r w:rsidRPr="002414D8">
        <w:rPr>
          <w:rFonts w:ascii="Times New Roman" w:hAnsi="Times New Roman" w:cs="Times New Roman"/>
          <w:sz w:val="28"/>
          <w:szCs w:val="28"/>
        </w:rPr>
        <w:t xml:space="preserve"> </w:t>
      </w:r>
      <w:r>
        <w:rPr>
          <w:rFonts w:ascii="Times New Roman" w:hAnsi="Times New Roman" w:cs="Times New Roman"/>
          <w:sz w:val="28"/>
          <w:szCs w:val="28"/>
        </w:rPr>
        <w:t>в. увеличилась более чем в полтора раза: если в 2000 г. она составляла 20,664 млн человек, то в 2019 г. уже 34,269 млн человек</w:t>
      </w:r>
      <w:r>
        <w:rPr>
          <w:rStyle w:val="af"/>
          <w:rFonts w:ascii="Times New Roman" w:hAnsi="Times New Roman" w:cs="Times New Roman"/>
          <w:sz w:val="28"/>
          <w:szCs w:val="28"/>
        </w:rPr>
        <w:footnoteReference w:id="43"/>
      </w:r>
      <w:r>
        <w:rPr>
          <w:rFonts w:ascii="Times New Roman" w:hAnsi="Times New Roman" w:cs="Times New Roman"/>
          <w:sz w:val="28"/>
          <w:szCs w:val="28"/>
        </w:rPr>
        <w:t xml:space="preserve">. </w:t>
      </w:r>
      <w:r w:rsidR="00EA1F45">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выполнение социальных обязательств перед населением королевства на фоне резкого падения доходов от нефти становилось все более непростой задачей. Однако, как уже отмечалось в предыдущем параграфе, </w:t>
      </w:r>
      <w:r w:rsidR="00575F17">
        <w:rPr>
          <w:rFonts w:ascii="Times New Roman" w:hAnsi="Times New Roman" w:cs="Times New Roman"/>
          <w:sz w:val="28"/>
          <w:szCs w:val="28"/>
        </w:rPr>
        <w:t>у Саудовской Аравии не было инфраструктуры для резкой перестройки экономической системы с целью компенсировать нехватку бюджетных поступлений</w:t>
      </w:r>
      <w:r w:rsidR="00C80098">
        <w:rPr>
          <w:rFonts w:ascii="Times New Roman" w:hAnsi="Times New Roman" w:cs="Times New Roman"/>
          <w:sz w:val="28"/>
          <w:szCs w:val="28"/>
        </w:rPr>
        <w:t xml:space="preserve"> за счет </w:t>
      </w:r>
      <w:proofErr w:type="spellStart"/>
      <w:r w:rsidR="00C80098">
        <w:rPr>
          <w:rFonts w:ascii="Times New Roman" w:hAnsi="Times New Roman" w:cs="Times New Roman"/>
          <w:sz w:val="28"/>
          <w:szCs w:val="28"/>
        </w:rPr>
        <w:t>ненефтяного</w:t>
      </w:r>
      <w:proofErr w:type="spellEnd"/>
      <w:r w:rsidR="00C80098">
        <w:rPr>
          <w:rFonts w:ascii="Times New Roman" w:hAnsi="Times New Roman" w:cs="Times New Roman"/>
          <w:sz w:val="28"/>
          <w:szCs w:val="28"/>
        </w:rPr>
        <w:t xml:space="preserve"> сектора</w:t>
      </w:r>
      <w:r w:rsidR="00575F17">
        <w:rPr>
          <w:rFonts w:ascii="Times New Roman" w:hAnsi="Times New Roman" w:cs="Times New Roman"/>
          <w:sz w:val="28"/>
          <w:szCs w:val="28"/>
        </w:rPr>
        <w:t>.</w:t>
      </w:r>
      <w:r w:rsidR="00EA1F45">
        <w:rPr>
          <w:rFonts w:ascii="Times New Roman" w:hAnsi="Times New Roman" w:cs="Times New Roman"/>
          <w:sz w:val="28"/>
          <w:szCs w:val="28"/>
        </w:rPr>
        <w:t xml:space="preserve"> </w:t>
      </w:r>
      <w:r w:rsidR="00EA1F45">
        <w:rPr>
          <w:rFonts w:ascii="Times New Roman" w:eastAsia="Times New Roman" w:hAnsi="Times New Roman" w:cs="Times New Roman"/>
          <w:sz w:val="28"/>
          <w:szCs w:val="28"/>
        </w:rPr>
        <w:t>Таким образом, можно предположить, что именно волатильность цен на нефть явилась одним из катализаторов принятия решения о необходимости коренных преобразований в саудовской экономике в середине 2010-х гг.</w:t>
      </w:r>
    </w:p>
    <w:p w14:paraId="056A4DDC" w14:textId="77777777" w:rsidR="00C464E0" w:rsidRPr="00E03E4D" w:rsidRDefault="00C464E0" w:rsidP="00BD5D89">
      <w:pPr>
        <w:pStyle w:val="a6"/>
        <w:spacing w:line="360" w:lineRule="auto"/>
        <w:jc w:val="both"/>
        <w:rPr>
          <w:rFonts w:ascii="Times New Roman" w:eastAsia="Times New Roman" w:hAnsi="Times New Roman" w:cs="Times New Roman"/>
          <w:b/>
          <w:bCs/>
          <w:sz w:val="28"/>
          <w:szCs w:val="28"/>
        </w:rPr>
      </w:pPr>
    </w:p>
    <w:p w14:paraId="434151D3" w14:textId="420CFB2A" w:rsidR="00D8358A" w:rsidRDefault="00CF6CE1" w:rsidP="00DF5A00">
      <w:pPr>
        <w:pStyle w:val="a6"/>
        <w:spacing w:line="360" w:lineRule="auto"/>
        <w:ind w:firstLine="720"/>
        <w:jc w:val="both"/>
        <w:rPr>
          <w:rFonts w:ascii="Times New Roman" w:eastAsia="Times New Roman" w:hAnsi="Times New Roman" w:cs="Times New Roman"/>
          <w:b/>
          <w:bCs/>
          <w:sz w:val="28"/>
          <w:szCs w:val="28"/>
        </w:rPr>
      </w:pPr>
      <w:r w:rsidRPr="00CF6CE1">
        <w:rPr>
          <w:rFonts w:ascii="Times New Roman" w:eastAsia="Times New Roman" w:hAnsi="Times New Roman" w:cs="Times New Roman"/>
          <w:b/>
          <w:bCs/>
          <w:sz w:val="28"/>
          <w:szCs w:val="28"/>
        </w:rPr>
        <w:t>Безработица и попытки «</w:t>
      </w:r>
      <w:proofErr w:type="spellStart"/>
      <w:r w:rsidRPr="00CF6CE1">
        <w:rPr>
          <w:rFonts w:ascii="Times New Roman" w:eastAsia="Times New Roman" w:hAnsi="Times New Roman" w:cs="Times New Roman"/>
          <w:b/>
          <w:bCs/>
          <w:sz w:val="28"/>
          <w:szCs w:val="28"/>
        </w:rPr>
        <w:t>саудизации</w:t>
      </w:r>
      <w:proofErr w:type="spellEnd"/>
      <w:r w:rsidR="00B80B61" w:rsidRPr="00CF6CE1">
        <w:rPr>
          <w:rFonts w:ascii="Times New Roman" w:eastAsia="Times New Roman" w:hAnsi="Times New Roman" w:cs="Times New Roman"/>
          <w:b/>
          <w:bCs/>
          <w:sz w:val="28"/>
          <w:szCs w:val="28"/>
        </w:rPr>
        <w:t xml:space="preserve">» </w:t>
      </w:r>
      <w:r w:rsidRPr="00CF6CE1">
        <w:rPr>
          <w:rFonts w:ascii="Times New Roman" w:eastAsia="Times New Roman" w:hAnsi="Times New Roman" w:cs="Times New Roman"/>
          <w:b/>
          <w:bCs/>
          <w:sz w:val="28"/>
          <w:szCs w:val="28"/>
        </w:rPr>
        <w:t>рынка труда</w:t>
      </w:r>
    </w:p>
    <w:p w14:paraId="3C0EA494" w14:textId="290B4074" w:rsidR="00D372FA" w:rsidRPr="00E03E4D" w:rsidRDefault="00D372FA" w:rsidP="00D372FA">
      <w:pPr>
        <w:spacing w:line="360" w:lineRule="auto"/>
        <w:ind w:firstLine="720"/>
        <w:jc w:val="both"/>
        <w:rPr>
          <w:sz w:val="28"/>
          <w:szCs w:val="28"/>
          <w:lang w:val="ru-RU"/>
        </w:rPr>
      </w:pPr>
      <w:r w:rsidRPr="00E03E4D">
        <w:rPr>
          <w:sz w:val="28"/>
          <w:szCs w:val="28"/>
        </w:rPr>
        <w:t>C</w:t>
      </w:r>
      <w:r w:rsidRPr="00E03E4D">
        <w:rPr>
          <w:sz w:val="28"/>
          <w:szCs w:val="28"/>
          <w:lang w:val="ru-RU"/>
        </w:rPr>
        <w:t xml:space="preserve"> конца 30-х гг. </w:t>
      </w:r>
      <w:r w:rsidRPr="00E03E4D">
        <w:rPr>
          <w:sz w:val="28"/>
          <w:szCs w:val="28"/>
        </w:rPr>
        <w:t>XX</w:t>
      </w:r>
      <w:r w:rsidRPr="00E03E4D">
        <w:rPr>
          <w:sz w:val="28"/>
          <w:szCs w:val="28"/>
          <w:lang w:val="ru-RU"/>
        </w:rPr>
        <w:t xml:space="preserve"> в., когда на территории Саудовской Аравии были открыты огромные запасы нефти, иностранная рабочая сила играла значительную роль в развитии экономики королевства. Бурно развивавшаяся нефтедобывающая отрасль во второй половине прошлого столетия требовала всё большего количества как высококвалифицированных и высокообразованных специалистов, так и низкоквалифицированных рабочих. В результате, к концу 1980-х гг. руководство страны, опасаясь чрезмерной зависимости саудовской экономики от иностранной рабочей силы, предприняло первую попытку «</w:t>
      </w:r>
      <w:proofErr w:type="spellStart"/>
      <w:r w:rsidRPr="00E03E4D">
        <w:rPr>
          <w:sz w:val="28"/>
          <w:szCs w:val="28"/>
          <w:lang w:val="ru-RU"/>
        </w:rPr>
        <w:t>саудизации</w:t>
      </w:r>
      <w:proofErr w:type="spellEnd"/>
      <w:r w:rsidRPr="00E03E4D">
        <w:rPr>
          <w:sz w:val="28"/>
          <w:szCs w:val="28"/>
          <w:lang w:val="ru-RU"/>
        </w:rPr>
        <w:t>» рынка труда. Так, 4-й пятилетний план развития королевства (</w:t>
      </w:r>
      <w:proofErr w:type="gramStart"/>
      <w:r w:rsidRPr="00E03E4D">
        <w:rPr>
          <w:sz w:val="28"/>
          <w:szCs w:val="28"/>
          <w:lang w:val="ru-RU"/>
        </w:rPr>
        <w:t>1985-1989</w:t>
      </w:r>
      <w:proofErr w:type="gramEnd"/>
      <w:r w:rsidRPr="00E03E4D">
        <w:rPr>
          <w:sz w:val="28"/>
          <w:szCs w:val="28"/>
          <w:lang w:val="ru-RU"/>
        </w:rPr>
        <w:t xml:space="preserve"> гг.) включал в себя пункты, согласно которым значительную часть иностранцев, занимавших в тот период около 70% всех</w:t>
      </w:r>
      <w:r w:rsidR="00BD20FA">
        <w:rPr>
          <w:sz w:val="28"/>
          <w:szCs w:val="28"/>
          <w:lang w:val="ru-RU"/>
        </w:rPr>
        <w:t xml:space="preserve"> </w:t>
      </w:r>
      <w:r w:rsidRPr="00E03E4D">
        <w:rPr>
          <w:sz w:val="28"/>
          <w:szCs w:val="28"/>
          <w:lang w:val="ru-RU"/>
        </w:rPr>
        <w:t>рабочих мест, предполагалось со временем заменить саудовскими подданными</w:t>
      </w:r>
      <w:r w:rsidRPr="00E03E4D">
        <w:rPr>
          <w:rStyle w:val="af"/>
          <w:sz w:val="28"/>
          <w:szCs w:val="28"/>
          <w:lang w:val="ru-RU"/>
        </w:rPr>
        <w:footnoteReference w:id="44"/>
      </w:r>
      <w:r w:rsidRPr="00E03E4D">
        <w:rPr>
          <w:sz w:val="28"/>
          <w:szCs w:val="28"/>
          <w:lang w:val="ru-RU"/>
        </w:rPr>
        <w:t xml:space="preserve">. Однако в </w:t>
      </w:r>
      <w:r w:rsidRPr="00E03E4D">
        <w:rPr>
          <w:sz w:val="28"/>
          <w:szCs w:val="28"/>
          <w:lang w:val="ru-RU"/>
        </w:rPr>
        <w:lastRenderedPageBreak/>
        <w:t>полной мере добиться поставленных задач саудовскому руководству не удалось, и результатом первого этапа «</w:t>
      </w:r>
      <w:proofErr w:type="spellStart"/>
      <w:r w:rsidRPr="00E03E4D">
        <w:rPr>
          <w:sz w:val="28"/>
          <w:szCs w:val="28"/>
          <w:lang w:val="ru-RU"/>
        </w:rPr>
        <w:t>саудизации</w:t>
      </w:r>
      <w:proofErr w:type="spellEnd"/>
      <w:r w:rsidRPr="00E03E4D">
        <w:rPr>
          <w:sz w:val="28"/>
          <w:szCs w:val="28"/>
          <w:lang w:val="ru-RU"/>
        </w:rPr>
        <w:t>» стала лишь депортация с территории страны около 300.000 нелегальных иммигрантов.</w:t>
      </w:r>
    </w:p>
    <w:p w14:paraId="18CC9670" w14:textId="77777777" w:rsidR="00D372FA" w:rsidRPr="00E03E4D" w:rsidRDefault="00D372FA" w:rsidP="00D372FA">
      <w:pPr>
        <w:spacing w:line="360" w:lineRule="auto"/>
        <w:ind w:firstLine="720"/>
        <w:jc w:val="both"/>
        <w:rPr>
          <w:sz w:val="28"/>
          <w:szCs w:val="28"/>
          <w:lang w:val="ru-RU"/>
        </w:rPr>
      </w:pPr>
      <w:r w:rsidRPr="00E03E4D">
        <w:rPr>
          <w:sz w:val="28"/>
          <w:szCs w:val="28"/>
          <w:lang w:val="ru-RU"/>
        </w:rPr>
        <w:t xml:space="preserve">К вопросу о необходимости реструктуризации рынка труда саудовское правительство вынуждено было вернуться в начале </w:t>
      </w:r>
      <w:r w:rsidRPr="00E03E4D">
        <w:rPr>
          <w:sz w:val="28"/>
          <w:szCs w:val="28"/>
        </w:rPr>
        <w:t>XXI</w:t>
      </w:r>
      <w:r w:rsidRPr="00E03E4D">
        <w:rPr>
          <w:sz w:val="28"/>
          <w:szCs w:val="28"/>
          <w:lang w:val="ru-RU"/>
        </w:rPr>
        <w:t xml:space="preserve"> в. по причине непростой демографической ситуации: по состоянию на 2002 г. половину населения королевства составляла молодежь младше 18 лет; уровень же безработицы среди трудоспособных саудовцев </w:t>
      </w:r>
      <w:proofErr w:type="gramStart"/>
      <w:r w:rsidRPr="00E03E4D">
        <w:rPr>
          <w:sz w:val="28"/>
          <w:szCs w:val="28"/>
          <w:lang w:val="ru-RU"/>
        </w:rPr>
        <w:t>20-24</w:t>
      </w:r>
      <w:proofErr w:type="gramEnd"/>
      <w:r w:rsidRPr="00E03E4D">
        <w:rPr>
          <w:sz w:val="28"/>
          <w:szCs w:val="28"/>
          <w:lang w:val="ru-RU"/>
        </w:rPr>
        <w:t xml:space="preserve"> лет составлял 28%</w:t>
      </w:r>
      <w:r w:rsidRPr="00E03E4D">
        <w:rPr>
          <w:rStyle w:val="af"/>
          <w:sz w:val="28"/>
          <w:szCs w:val="28"/>
          <w:lang w:val="ru-RU"/>
        </w:rPr>
        <w:footnoteReference w:id="45"/>
      </w:r>
      <w:r w:rsidRPr="00E03E4D">
        <w:rPr>
          <w:sz w:val="28"/>
          <w:szCs w:val="28"/>
          <w:lang w:val="ru-RU"/>
        </w:rPr>
        <w:t>. Для решения данного вопроса государство обязало частные саудовские компании, состоявшие из 20 и более сотрудников, иметь в своём штате не менее 30% саудовских граждан</w:t>
      </w:r>
      <w:r w:rsidRPr="00E03E4D">
        <w:rPr>
          <w:rStyle w:val="af"/>
          <w:sz w:val="28"/>
          <w:szCs w:val="28"/>
          <w:lang w:val="ru-RU"/>
        </w:rPr>
        <w:footnoteReference w:id="46"/>
      </w:r>
      <w:r w:rsidRPr="00E03E4D">
        <w:rPr>
          <w:sz w:val="28"/>
          <w:szCs w:val="28"/>
          <w:lang w:val="ru-RU"/>
        </w:rPr>
        <w:t>. Однако в 2002 г. в королевстве общее число предприятий, подходящих под данные критерии, составляло лишь около 10.000 с общим числом сотрудников около 300.000, что не привело к полноценному решению проблем с трудоустройством местных жителей</w:t>
      </w:r>
      <w:r w:rsidRPr="00E03E4D">
        <w:rPr>
          <w:rStyle w:val="af"/>
          <w:sz w:val="28"/>
          <w:szCs w:val="28"/>
          <w:lang w:val="ru-RU"/>
        </w:rPr>
        <w:footnoteReference w:id="47"/>
      </w:r>
      <w:r w:rsidRPr="00E03E4D">
        <w:rPr>
          <w:sz w:val="28"/>
          <w:szCs w:val="28"/>
          <w:lang w:val="ru-RU"/>
        </w:rPr>
        <w:t>.</w:t>
      </w:r>
    </w:p>
    <w:p w14:paraId="7BB403E7" w14:textId="77777777" w:rsidR="00D372FA" w:rsidRPr="00E03E4D" w:rsidRDefault="00D372FA" w:rsidP="00D372FA">
      <w:pPr>
        <w:spacing w:line="360" w:lineRule="auto"/>
        <w:jc w:val="both"/>
        <w:rPr>
          <w:sz w:val="28"/>
          <w:szCs w:val="28"/>
          <w:lang w:val="ru-RU"/>
        </w:rPr>
      </w:pPr>
      <w:r w:rsidRPr="00E03E4D">
        <w:rPr>
          <w:sz w:val="28"/>
          <w:szCs w:val="28"/>
          <w:lang w:val="ru-RU"/>
        </w:rPr>
        <w:tab/>
        <w:t>В 2005 г. в Саудовской Аравии был принят Низам о труде, до настоящего времени регулирующий трудовую деятельность иностранных работников на территории государства. Согласно статье 33 данного закона, Министерство труда королевства принимает решение о приеме на работу иностранного сотрудника в случае выполнения им следующих условий: работник въехал в страну на законных основаниях и имеет право на работу; работник обладает профессиональной компетенцией или же академической квалификацией, необходимой стране; работник заключает договор с работодателем и переходит под его ответственность</w:t>
      </w:r>
      <w:r w:rsidRPr="00E03E4D">
        <w:rPr>
          <w:rStyle w:val="af"/>
          <w:sz w:val="28"/>
          <w:szCs w:val="28"/>
          <w:lang w:val="ru-RU"/>
        </w:rPr>
        <w:footnoteReference w:id="48"/>
      </w:r>
      <w:r w:rsidRPr="00E03E4D">
        <w:rPr>
          <w:sz w:val="28"/>
          <w:szCs w:val="28"/>
          <w:lang w:val="ru-RU"/>
        </w:rPr>
        <w:t xml:space="preserve">. Последний пункт регулируется особой системой </w:t>
      </w:r>
      <w:proofErr w:type="spellStart"/>
      <w:r w:rsidRPr="00E03E4D">
        <w:rPr>
          <w:i/>
          <w:iCs/>
          <w:sz w:val="28"/>
          <w:szCs w:val="28"/>
          <w:lang w:val="ru-RU"/>
        </w:rPr>
        <w:t>кяфаля</w:t>
      </w:r>
      <w:proofErr w:type="spellEnd"/>
      <w:r w:rsidRPr="00E03E4D">
        <w:rPr>
          <w:sz w:val="28"/>
          <w:szCs w:val="28"/>
          <w:lang w:val="ru-RU"/>
        </w:rPr>
        <w:t xml:space="preserve">, позволяющей работодателю контролировать деятельность работника-мигранта во время его нахождения на территории королевства. Слово </w:t>
      </w:r>
      <w:proofErr w:type="spellStart"/>
      <w:r w:rsidRPr="00E03E4D">
        <w:rPr>
          <w:i/>
          <w:iCs/>
          <w:sz w:val="28"/>
          <w:szCs w:val="28"/>
          <w:lang w:val="ru-RU"/>
        </w:rPr>
        <w:t>кяфаля</w:t>
      </w:r>
      <w:proofErr w:type="spellEnd"/>
      <w:r w:rsidRPr="00E03E4D">
        <w:rPr>
          <w:sz w:val="28"/>
          <w:szCs w:val="28"/>
          <w:lang w:val="ru-RU"/>
        </w:rPr>
        <w:t xml:space="preserve"> </w:t>
      </w:r>
      <w:r w:rsidRPr="00E03E4D">
        <w:rPr>
          <w:sz w:val="28"/>
          <w:szCs w:val="28"/>
          <w:lang w:val="ru-RU"/>
        </w:rPr>
        <w:lastRenderedPageBreak/>
        <w:t xml:space="preserve">образовано от арабского трехбуквенного глагола </w:t>
      </w:r>
      <w:r w:rsidRPr="00E03E4D">
        <w:rPr>
          <w:sz w:val="28"/>
          <w:szCs w:val="28"/>
          <w:rtl/>
        </w:rPr>
        <w:t>كفل</w:t>
      </w:r>
      <w:r w:rsidRPr="00E03E4D">
        <w:rPr>
          <w:sz w:val="28"/>
          <w:szCs w:val="28"/>
          <w:lang w:val="ru-RU"/>
        </w:rPr>
        <w:t xml:space="preserve">, имеющего значение «гарантировать», «ручаться», «опекать». Однако, при всех своих плюсах, в реалиях современной Саудовской Аравии </w:t>
      </w:r>
      <w:proofErr w:type="spellStart"/>
      <w:r w:rsidRPr="00E03E4D">
        <w:rPr>
          <w:i/>
          <w:iCs/>
          <w:sz w:val="28"/>
          <w:szCs w:val="28"/>
          <w:lang w:val="ru-RU"/>
        </w:rPr>
        <w:t>кяфаля</w:t>
      </w:r>
      <w:proofErr w:type="spellEnd"/>
      <w:r w:rsidRPr="00E03E4D">
        <w:rPr>
          <w:sz w:val="28"/>
          <w:szCs w:val="28"/>
          <w:lang w:val="ru-RU"/>
        </w:rPr>
        <w:t xml:space="preserve"> зачастую становится не только способом «опеки» над иностранным работником, но и инструментом его чрезмерной эксплуатации. Так, работодатель (или </w:t>
      </w:r>
      <w:proofErr w:type="spellStart"/>
      <w:r w:rsidRPr="00E03E4D">
        <w:rPr>
          <w:i/>
          <w:iCs/>
          <w:sz w:val="28"/>
          <w:szCs w:val="28"/>
          <w:lang w:val="ru-RU"/>
        </w:rPr>
        <w:t>кяфиль</w:t>
      </w:r>
      <w:proofErr w:type="spellEnd"/>
      <w:r w:rsidRPr="00E03E4D">
        <w:rPr>
          <w:sz w:val="28"/>
          <w:szCs w:val="28"/>
          <w:lang w:val="ru-RU"/>
        </w:rPr>
        <w:t>), поручаясь за сотрудника-иммигранта перед государством, в действительности получает практически безграничную власть над ним. Нередки случаи превышения работодателем-</w:t>
      </w:r>
      <w:proofErr w:type="spellStart"/>
      <w:r w:rsidRPr="00E03E4D">
        <w:rPr>
          <w:i/>
          <w:iCs/>
          <w:sz w:val="28"/>
          <w:szCs w:val="28"/>
          <w:lang w:val="ru-RU"/>
        </w:rPr>
        <w:t>кяфилем</w:t>
      </w:r>
      <w:proofErr w:type="spellEnd"/>
      <w:r w:rsidRPr="00E03E4D">
        <w:rPr>
          <w:sz w:val="28"/>
          <w:szCs w:val="28"/>
          <w:lang w:val="ru-RU"/>
        </w:rPr>
        <w:t xml:space="preserve"> своих полномочий в обход существующего трудового законодательства, а именно: ограничение передвижения иностранного работника по стране, запрет на его выезд из королевства и даже перепродажа «прав» на него другому </w:t>
      </w:r>
      <w:proofErr w:type="spellStart"/>
      <w:r w:rsidRPr="00E03E4D">
        <w:rPr>
          <w:i/>
          <w:iCs/>
          <w:sz w:val="28"/>
          <w:szCs w:val="28"/>
          <w:lang w:val="ru-RU"/>
        </w:rPr>
        <w:t>кяфилю</w:t>
      </w:r>
      <w:proofErr w:type="spellEnd"/>
      <w:r w:rsidRPr="00E03E4D">
        <w:rPr>
          <w:sz w:val="28"/>
          <w:szCs w:val="28"/>
          <w:lang w:val="ru-RU"/>
        </w:rPr>
        <w:t>. Данные нарушения вызывают критику части мирового сообщества и приводят к обвинениям в систематическом нарушении прав человека со стороны крупных международных правозащитных организаций</w:t>
      </w:r>
      <w:r w:rsidRPr="00E03E4D">
        <w:rPr>
          <w:rStyle w:val="af"/>
          <w:sz w:val="28"/>
          <w:szCs w:val="28"/>
          <w:lang w:val="ru-RU"/>
        </w:rPr>
        <w:footnoteReference w:id="49"/>
      </w:r>
      <w:r w:rsidRPr="00E03E4D">
        <w:rPr>
          <w:sz w:val="28"/>
          <w:szCs w:val="28"/>
          <w:lang w:val="ru-RU"/>
        </w:rPr>
        <w:t>.</w:t>
      </w:r>
    </w:p>
    <w:p w14:paraId="44069E1E" w14:textId="456DF8BD" w:rsidR="00D372FA" w:rsidRPr="00E03E4D" w:rsidRDefault="00D372FA" w:rsidP="00D372FA">
      <w:pPr>
        <w:spacing w:line="360" w:lineRule="auto"/>
        <w:ind w:firstLine="708"/>
        <w:jc w:val="both"/>
        <w:rPr>
          <w:sz w:val="28"/>
          <w:szCs w:val="28"/>
          <w:lang w:val="ru-RU"/>
        </w:rPr>
      </w:pPr>
      <w:r w:rsidRPr="00E03E4D">
        <w:rPr>
          <w:sz w:val="28"/>
          <w:szCs w:val="28"/>
          <w:lang w:val="ru-RU"/>
        </w:rPr>
        <w:t>В качестве меры по «</w:t>
      </w:r>
      <w:proofErr w:type="spellStart"/>
      <w:r w:rsidRPr="00E03E4D">
        <w:rPr>
          <w:sz w:val="28"/>
          <w:szCs w:val="28"/>
          <w:lang w:val="ru-RU"/>
        </w:rPr>
        <w:t>саудизации</w:t>
      </w:r>
      <w:proofErr w:type="spellEnd"/>
      <w:r w:rsidRPr="00E03E4D">
        <w:rPr>
          <w:sz w:val="28"/>
          <w:szCs w:val="28"/>
          <w:lang w:val="ru-RU"/>
        </w:rPr>
        <w:t xml:space="preserve">» рынка труда и снижению зависимости экономики королевства от трудовой миграции в 2011 г. было объявлено о запуске системы </w:t>
      </w:r>
      <w:proofErr w:type="spellStart"/>
      <w:r w:rsidRPr="00E03E4D">
        <w:rPr>
          <w:i/>
          <w:iCs/>
          <w:sz w:val="28"/>
          <w:szCs w:val="28"/>
          <w:lang w:val="ru-RU"/>
        </w:rPr>
        <w:t>Нитакат</w:t>
      </w:r>
      <w:proofErr w:type="spellEnd"/>
      <w:r w:rsidRPr="00E03E4D">
        <w:rPr>
          <w:sz w:val="28"/>
          <w:szCs w:val="28"/>
          <w:lang w:val="ru-RU"/>
        </w:rPr>
        <w:t>. Благодаря ей, государство получило возможность контроля за выполнением частными компаниями квоты, установленной для приема на работу саудовских граждан. Чем больше сотрудников, обладающих саудовским паспортом, числится в штате компании, тем выше становится её рейтинг, и тем больше возможностей для дальнейшего развития ей предоставляет государство. Нарушение же числа саудовских подданных в штате компании влечет за собой не только штрафные санкции, но и ограничение возможности приема на работу иностранцев в будущем, что для многих сфер эквивалентно ликвидации предприятия</w:t>
      </w:r>
      <w:r>
        <w:rPr>
          <w:rStyle w:val="af"/>
          <w:sz w:val="28"/>
          <w:szCs w:val="28"/>
          <w:lang w:val="ru-RU"/>
        </w:rPr>
        <w:footnoteReference w:id="50"/>
      </w:r>
      <w:r w:rsidRPr="00E03E4D">
        <w:rPr>
          <w:sz w:val="28"/>
          <w:szCs w:val="28"/>
          <w:lang w:val="ru-RU"/>
        </w:rPr>
        <w:t>.</w:t>
      </w:r>
    </w:p>
    <w:p w14:paraId="6C042A6D" w14:textId="10A080D4" w:rsidR="00D372FA" w:rsidRPr="00E03E4D" w:rsidRDefault="00D372FA" w:rsidP="00D372FA">
      <w:pPr>
        <w:spacing w:line="360" w:lineRule="auto"/>
        <w:jc w:val="both"/>
        <w:rPr>
          <w:sz w:val="28"/>
          <w:szCs w:val="28"/>
          <w:lang w:val="ru-RU"/>
        </w:rPr>
      </w:pPr>
      <w:r w:rsidRPr="00E03E4D">
        <w:rPr>
          <w:sz w:val="28"/>
          <w:szCs w:val="28"/>
          <w:lang w:val="ru-RU"/>
        </w:rPr>
        <w:tab/>
        <w:t xml:space="preserve">На сегодняшний день не существует единого взгляда на вопрос: «Является ли обилие мигрантов на саудовском рынке труда реальной проблемой для </w:t>
      </w:r>
      <w:r w:rsidRPr="00E03E4D">
        <w:rPr>
          <w:sz w:val="28"/>
          <w:szCs w:val="28"/>
          <w:lang w:val="ru-RU"/>
        </w:rPr>
        <w:lastRenderedPageBreak/>
        <w:t xml:space="preserve">развития экономики королевства?» Для ответа на него необходимо обратиться к статистике. Численность населения Саудовской Аравии по состоянию на середину 2019 г. составляет 34,218 млн человек, </w:t>
      </w:r>
      <w:r w:rsidR="00FD1DD2">
        <w:rPr>
          <w:sz w:val="28"/>
          <w:szCs w:val="28"/>
          <w:lang w:val="ru-RU"/>
        </w:rPr>
        <w:t>около</w:t>
      </w:r>
      <w:r w:rsidRPr="00E03E4D">
        <w:rPr>
          <w:sz w:val="28"/>
          <w:szCs w:val="28"/>
          <w:lang w:val="ru-RU"/>
        </w:rPr>
        <w:t xml:space="preserve"> половины которых </w:t>
      </w:r>
      <w:r w:rsidR="00DF5A00">
        <w:rPr>
          <w:sz w:val="28"/>
          <w:szCs w:val="28"/>
          <w:lang w:val="ru-RU"/>
        </w:rPr>
        <w:t>– молодежь до 30 лет</w:t>
      </w:r>
      <w:r w:rsidR="00DF5A00">
        <w:rPr>
          <w:rStyle w:val="af"/>
          <w:sz w:val="28"/>
          <w:szCs w:val="28"/>
          <w:lang w:val="ru-RU"/>
        </w:rPr>
        <w:footnoteReference w:id="51"/>
      </w:r>
      <w:r w:rsidRPr="00E03E4D">
        <w:rPr>
          <w:sz w:val="28"/>
          <w:szCs w:val="28"/>
          <w:lang w:val="ru-RU"/>
        </w:rPr>
        <w:t>. По данным Главного статистического управления Королевства Саудовская Аравия, число занятого населения во 2 квартале 2019 г. составило чуть менее 13 млн человек, доля же саудовских граждан среди этого числа составила лишь 24% (чуть более 3 млн занятых)</w:t>
      </w:r>
      <w:r w:rsidR="00DF5A00">
        <w:rPr>
          <w:rStyle w:val="af"/>
          <w:sz w:val="28"/>
          <w:szCs w:val="28"/>
          <w:lang w:val="ru-RU"/>
        </w:rPr>
        <w:footnoteReference w:id="52"/>
      </w:r>
      <w:r w:rsidRPr="00E03E4D">
        <w:rPr>
          <w:sz w:val="28"/>
          <w:szCs w:val="28"/>
          <w:lang w:val="ru-RU"/>
        </w:rPr>
        <w:t xml:space="preserve">. При участии оставшихся 76% от общего количества трудящихся, представленных трудовыми мигрантами, происходит развитие тех отраслей экономики, которые не смогли бы функционировать, опираясь лишь на саудовских подданных, ввиду как недостатка трудовых ресурсов в королевстве, так и недостаточной престижности отдельных профессий для его граждан. </w:t>
      </w:r>
    </w:p>
    <w:p w14:paraId="330BC170" w14:textId="5C04A6F2" w:rsidR="00D372FA" w:rsidRPr="00BD20FA" w:rsidRDefault="00D372FA" w:rsidP="00D372FA">
      <w:pPr>
        <w:spacing w:line="360" w:lineRule="auto"/>
        <w:ind w:firstLine="708"/>
        <w:jc w:val="both"/>
        <w:rPr>
          <w:sz w:val="28"/>
          <w:szCs w:val="28"/>
          <w:lang w:val="ru-RU"/>
        </w:rPr>
      </w:pPr>
      <w:r w:rsidRPr="00E03E4D">
        <w:rPr>
          <w:sz w:val="28"/>
          <w:szCs w:val="28"/>
          <w:lang w:val="ru-RU"/>
        </w:rPr>
        <w:t>В то же время, несмотря на очевидную пользу от присутствия иностранных работников на саудовском рынке труда, стоит отметить, что огромные ресурсы, аккумулируемые экспатами, представляющими практически треть населения Саудовской Аравии, утекают в другие страны. Так, по данным за 2018 г., сумма денежных переводов из Саудовской Аравии составила около 33,6 млрд долларов США, что составляет 4,3% от годового ВВП королевства</w:t>
      </w:r>
      <w:r w:rsidR="00BD20FA">
        <w:rPr>
          <w:rStyle w:val="af"/>
          <w:sz w:val="28"/>
          <w:szCs w:val="28"/>
          <w:lang w:val="ru-RU"/>
        </w:rPr>
        <w:footnoteReference w:id="53"/>
      </w:r>
      <w:r w:rsidRPr="00E03E4D">
        <w:rPr>
          <w:sz w:val="28"/>
          <w:szCs w:val="28"/>
          <w:lang w:val="ru-RU"/>
        </w:rPr>
        <w:t>. Исследователи отмечают, что вкупе с неуплатой налогов мигрантами, находящимися в статусе нелегальных, существенный вред развитию саудовской экономики наносит формирование черного рынка труда и, как следствие, развитие криминала</w:t>
      </w:r>
      <w:r w:rsidR="00BD20FA">
        <w:rPr>
          <w:rStyle w:val="af"/>
          <w:sz w:val="28"/>
          <w:szCs w:val="28"/>
          <w:lang w:val="ru-RU"/>
        </w:rPr>
        <w:footnoteReference w:id="54"/>
      </w:r>
    </w:p>
    <w:p w14:paraId="1866D539" w14:textId="77777777" w:rsidR="00D372FA" w:rsidRPr="00CF6CE1" w:rsidRDefault="00D372FA" w:rsidP="00CF6CE1">
      <w:pPr>
        <w:pStyle w:val="a6"/>
        <w:spacing w:line="360" w:lineRule="auto"/>
        <w:jc w:val="both"/>
        <w:rPr>
          <w:rFonts w:ascii="Times New Roman" w:eastAsia="Times New Roman" w:hAnsi="Times New Roman" w:cs="Times New Roman"/>
          <w:b/>
          <w:bCs/>
          <w:sz w:val="28"/>
          <w:szCs w:val="28"/>
        </w:rPr>
      </w:pPr>
    </w:p>
    <w:p w14:paraId="2BA44E37" w14:textId="6B9CC73A" w:rsidR="00B80B61" w:rsidRDefault="00CF6CE1" w:rsidP="0020202C">
      <w:pPr>
        <w:pStyle w:val="a6"/>
        <w:spacing w:line="360" w:lineRule="auto"/>
        <w:ind w:firstLine="708"/>
        <w:jc w:val="both"/>
        <w:rPr>
          <w:rFonts w:ascii="Times New Roman" w:eastAsia="Times New Roman" w:hAnsi="Times New Roman" w:cs="Times New Roman"/>
          <w:sz w:val="28"/>
          <w:szCs w:val="28"/>
        </w:rPr>
      </w:pPr>
      <w:r w:rsidRPr="00CF6CE1">
        <w:rPr>
          <w:rFonts w:ascii="Times New Roman" w:eastAsia="Times New Roman" w:hAnsi="Times New Roman" w:cs="Times New Roman"/>
          <w:b/>
          <w:bCs/>
          <w:sz w:val="28"/>
          <w:szCs w:val="28"/>
        </w:rPr>
        <w:t>Р</w:t>
      </w:r>
      <w:r w:rsidR="00B80B61" w:rsidRPr="00CF6CE1">
        <w:rPr>
          <w:rFonts w:ascii="Times New Roman" w:eastAsia="Times New Roman" w:hAnsi="Times New Roman" w:cs="Times New Roman"/>
          <w:b/>
          <w:bCs/>
          <w:sz w:val="28"/>
          <w:szCs w:val="28"/>
        </w:rPr>
        <w:t>азросшийся бюрократический аппарат</w:t>
      </w:r>
    </w:p>
    <w:p w14:paraId="1CB09085" w14:textId="16DB49E7" w:rsidR="00EA1F45" w:rsidRDefault="00EA1F45" w:rsidP="0020202C">
      <w:pPr>
        <w:pStyle w:val="a6"/>
        <w:spacing w:line="360" w:lineRule="auto"/>
        <w:ind w:firstLine="708"/>
        <w:jc w:val="both"/>
        <w:rPr>
          <w:rFonts w:ascii="Times New Roman" w:hAnsi="Times New Roman" w:cs="Times New Roman"/>
          <w:sz w:val="28"/>
          <w:szCs w:val="28"/>
        </w:rPr>
      </w:pPr>
      <w:r w:rsidRPr="00E03E4D">
        <w:rPr>
          <w:rFonts w:ascii="Times New Roman" w:hAnsi="Times New Roman" w:cs="Times New Roman"/>
          <w:sz w:val="28"/>
          <w:szCs w:val="28"/>
        </w:rPr>
        <w:t xml:space="preserve">Одной из существенных проблем, препятствующих развитию саудовской экономики, является разросшийся бюрократический аппарат. </w:t>
      </w:r>
      <w:r>
        <w:rPr>
          <w:rFonts w:ascii="Times New Roman" w:hAnsi="Times New Roman" w:cs="Times New Roman"/>
          <w:sz w:val="28"/>
          <w:szCs w:val="28"/>
        </w:rPr>
        <w:t xml:space="preserve">Если в 1997 г. в работе в государственном секторе были задействованы 379025 мужчин, </w:t>
      </w:r>
      <w:r>
        <w:rPr>
          <w:rFonts w:ascii="Times New Roman" w:hAnsi="Times New Roman" w:cs="Times New Roman"/>
          <w:sz w:val="28"/>
          <w:szCs w:val="28"/>
        </w:rPr>
        <w:lastRenderedPageBreak/>
        <w:t>имеющих саудовское гражданство, и 181653 женщины, имеющих саудовское гражданство, то уже в 2008 г. их число составило 552718 и 275128 человек, соответственно (см. Приложение №</w:t>
      </w:r>
      <w:r w:rsidR="0020202C">
        <w:rPr>
          <w:rFonts w:ascii="Times New Roman" w:hAnsi="Times New Roman" w:cs="Times New Roman"/>
          <w:sz w:val="28"/>
          <w:szCs w:val="28"/>
        </w:rPr>
        <w:t>3</w:t>
      </w:r>
      <w:r>
        <w:rPr>
          <w:rFonts w:ascii="Times New Roman" w:hAnsi="Times New Roman" w:cs="Times New Roman"/>
          <w:sz w:val="28"/>
          <w:szCs w:val="28"/>
        </w:rPr>
        <w:t>). По последним данным, представленным правительством королевства, в 2019 г. число саудовских мужчин, работающих в государственном секторе, составило 728299 человек, тогда как число саудовских женщин, работающих в государственном секторе, составило 498401 человек. Таким образом, можно отметить увеличение числа государственных служащих практически в два раза среди саудовских мужчин и практически в три раза среди саудовских женщин, начиная с 1997 г. Число же работников государственного сектора среди неграждан королевства за рассматриваемый период уменьшилось: в 1997 г. оно составляло 95978 человек, 71865 человек в 2008 г. и 47062 человек в 2019 г. (см. Приложение №</w:t>
      </w:r>
      <w:r w:rsidR="0020202C">
        <w:rPr>
          <w:rFonts w:ascii="Times New Roman" w:hAnsi="Times New Roman" w:cs="Times New Roman"/>
          <w:sz w:val="28"/>
          <w:szCs w:val="28"/>
        </w:rPr>
        <w:t>3</w:t>
      </w:r>
      <w:r>
        <w:rPr>
          <w:rFonts w:ascii="Times New Roman" w:hAnsi="Times New Roman" w:cs="Times New Roman"/>
          <w:sz w:val="28"/>
          <w:szCs w:val="28"/>
        </w:rPr>
        <w:t>) Двукратное уменьшение числа государственных служащих, не имеющих саудовского гражданства, обусловлено осуществлением планов по «</w:t>
      </w:r>
      <w:proofErr w:type="spellStart"/>
      <w:r>
        <w:rPr>
          <w:rFonts w:ascii="Times New Roman" w:hAnsi="Times New Roman" w:cs="Times New Roman"/>
          <w:sz w:val="28"/>
          <w:szCs w:val="28"/>
        </w:rPr>
        <w:t>саудизации</w:t>
      </w:r>
      <w:proofErr w:type="spellEnd"/>
      <w:r>
        <w:rPr>
          <w:rFonts w:ascii="Times New Roman" w:hAnsi="Times New Roman" w:cs="Times New Roman"/>
          <w:sz w:val="28"/>
          <w:szCs w:val="28"/>
        </w:rPr>
        <w:t>» рынка труда.</w:t>
      </w:r>
    </w:p>
    <w:p w14:paraId="25831F26" w14:textId="74CF2F5E" w:rsidR="00CF6CE1" w:rsidRDefault="00FD101B" w:rsidP="00B80B61">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05A98">
        <w:rPr>
          <w:rFonts w:ascii="Times New Roman" w:hAnsi="Times New Roman" w:cs="Times New Roman"/>
          <w:sz w:val="28"/>
          <w:szCs w:val="28"/>
        </w:rPr>
        <w:t xml:space="preserve">Попытки упростить бюрократические процедуры были предприняты саудовским правительством еще в 2003 г., когда, согласно Королевскому декрету разным министерствам было поручено заняться разработкой плана о предоставлении государственных услуг и транзакций в электронном виде. Однако добиться </w:t>
      </w:r>
      <w:r w:rsidR="009A4A9A">
        <w:rPr>
          <w:rFonts w:ascii="Times New Roman" w:hAnsi="Times New Roman" w:cs="Times New Roman"/>
          <w:sz w:val="28"/>
          <w:szCs w:val="28"/>
        </w:rPr>
        <w:t>реализации данного плана королевству удалось лишь в 2015 г. с запуском приложения для мобильных устройств</w:t>
      </w:r>
      <w:r w:rsidR="000709FA">
        <w:rPr>
          <w:rFonts w:ascii="Times New Roman" w:hAnsi="Times New Roman" w:cs="Times New Roman"/>
          <w:sz w:val="28"/>
          <w:szCs w:val="28"/>
        </w:rPr>
        <w:t xml:space="preserve"> </w:t>
      </w:r>
      <w:proofErr w:type="spellStart"/>
      <w:r w:rsidR="000709FA">
        <w:rPr>
          <w:rFonts w:ascii="Times New Roman" w:hAnsi="Times New Roman" w:cs="Times New Roman"/>
          <w:sz w:val="28"/>
          <w:szCs w:val="28"/>
          <w:lang w:val="en-US"/>
        </w:rPr>
        <w:t>Absher</w:t>
      </w:r>
      <w:proofErr w:type="spellEnd"/>
      <w:r w:rsidR="009A4A9A">
        <w:rPr>
          <w:rFonts w:ascii="Times New Roman" w:hAnsi="Times New Roman" w:cs="Times New Roman"/>
          <w:sz w:val="28"/>
          <w:szCs w:val="28"/>
        </w:rPr>
        <w:t>, предоставляющего доступ к</w:t>
      </w:r>
      <w:r w:rsidR="000709FA">
        <w:rPr>
          <w:rFonts w:ascii="Times New Roman" w:hAnsi="Times New Roman" w:cs="Times New Roman"/>
          <w:sz w:val="28"/>
          <w:szCs w:val="28"/>
        </w:rPr>
        <w:t xml:space="preserve"> </w:t>
      </w:r>
      <w:r w:rsidR="009A4A9A">
        <w:rPr>
          <w:rFonts w:ascii="Times New Roman" w:hAnsi="Times New Roman" w:cs="Times New Roman"/>
          <w:sz w:val="28"/>
          <w:szCs w:val="28"/>
        </w:rPr>
        <w:t>услугам электронного правительства</w:t>
      </w:r>
      <w:r w:rsidR="000709FA">
        <w:rPr>
          <w:rFonts w:ascii="Times New Roman" w:hAnsi="Times New Roman" w:cs="Times New Roman"/>
          <w:sz w:val="28"/>
          <w:szCs w:val="28"/>
        </w:rPr>
        <w:t xml:space="preserve">, таким как, например, получение различных документов, регистрация автомобиля или запись к врачу. В 2019 г. </w:t>
      </w:r>
      <w:proofErr w:type="spellStart"/>
      <w:r w:rsidR="000709FA">
        <w:rPr>
          <w:rFonts w:ascii="Times New Roman" w:hAnsi="Times New Roman" w:cs="Times New Roman"/>
          <w:sz w:val="28"/>
          <w:szCs w:val="28"/>
          <w:lang w:val="en-US"/>
        </w:rPr>
        <w:t>Absher</w:t>
      </w:r>
      <w:proofErr w:type="spellEnd"/>
      <w:r w:rsidR="000709FA" w:rsidRPr="000709FA">
        <w:rPr>
          <w:rFonts w:ascii="Times New Roman" w:hAnsi="Times New Roman" w:cs="Times New Roman"/>
          <w:sz w:val="28"/>
          <w:szCs w:val="28"/>
        </w:rPr>
        <w:t xml:space="preserve"> </w:t>
      </w:r>
      <w:r w:rsidR="000709FA">
        <w:rPr>
          <w:rFonts w:ascii="Times New Roman" w:hAnsi="Times New Roman" w:cs="Times New Roman"/>
          <w:sz w:val="28"/>
          <w:szCs w:val="28"/>
        </w:rPr>
        <w:t xml:space="preserve">подвергся критике со стороны </w:t>
      </w:r>
      <w:r w:rsidR="00D60253">
        <w:rPr>
          <w:rFonts w:ascii="Times New Roman" w:hAnsi="Times New Roman" w:cs="Times New Roman"/>
          <w:sz w:val="28"/>
          <w:szCs w:val="28"/>
        </w:rPr>
        <w:t xml:space="preserve">ряда </w:t>
      </w:r>
      <w:r w:rsidR="000709FA">
        <w:rPr>
          <w:rFonts w:ascii="Times New Roman" w:hAnsi="Times New Roman" w:cs="Times New Roman"/>
          <w:sz w:val="28"/>
          <w:szCs w:val="28"/>
        </w:rPr>
        <w:t>западных СМИ из-за возможности отслеживания опекунами при помощи данного приложения перемещения саудовских женщин</w:t>
      </w:r>
      <w:r w:rsidR="000709FA">
        <w:rPr>
          <w:rStyle w:val="af"/>
          <w:rFonts w:ascii="Times New Roman" w:hAnsi="Times New Roman" w:cs="Times New Roman"/>
          <w:sz w:val="28"/>
          <w:szCs w:val="28"/>
        </w:rPr>
        <w:footnoteReference w:id="55"/>
      </w:r>
      <w:r w:rsidR="000709FA">
        <w:rPr>
          <w:rFonts w:ascii="Times New Roman" w:hAnsi="Times New Roman" w:cs="Times New Roman"/>
          <w:sz w:val="28"/>
          <w:szCs w:val="28"/>
        </w:rPr>
        <w:t xml:space="preserve">. </w:t>
      </w:r>
      <w:r w:rsidR="00D60253">
        <w:rPr>
          <w:rFonts w:ascii="Times New Roman" w:hAnsi="Times New Roman" w:cs="Times New Roman"/>
          <w:sz w:val="28"/>
          <w:szCs w:val="28"/>
        </w:rPr>
        <w:t xml:space="preserve">Однако, несмотря на это, успехи Саудовской Аравии в упрощении бюрократических процедур были отмечены включением Эр-Рияда в список 40 городов с высоким уровнем развития электронного правительства, </w:t>
      </w:r>
      <w:r w:rsidR="00D60253">
        <w:rPr>
          <w:rFonts w:ascii="Times New Roman" w:hAnsi="Times New Roman" w:cs="Times New Roman"/>
          <w:sz w:val="28"/>
          <w:szCs w:val="28"/>
        </w:rPr>
        <w:lastRenderedPageBreak/>
        <w:t xml:space="preserve">опубликованный </w:t>
      </w:r>
      <w:r w:rsidR="00D60253" w:rsidRPr="00D60253">
        <w:rPr>
          <w:rFonts w:ascii="Times New Roman" w:hAnsi="Times New Roman" w:cs="Times New Roman"/>
          <w:sz w:val="28"/>
          <w:szCs w:val="28"/>
        </w:rPr>
        <w:t>Департаментом по экономическим и социальным вопросам ООН</w:t>
      </w:r>
      <w:r w:rsidR="00D60253">
        <w:rPr>
          <w:rStyle w:val="af"/>
          <w:rFonts w:ascii="Times New Roman" w:hAnsi="Times New Roman" w:cs="Times New Roman"/>
          <w:sz w:val="28"/>
          <w:szCs w:val="28"/>
        </w:rPr>
        <w:footnoteReference w:id="56"/>
      </w:r>
      <w:r w:rsidR="00D60253">
        <w:rPr>
          <w:rFonts w:ascii="Times New Roman" w:hAnsi="Times New Roman" w:cs="Times New Roman"/>
          <w:sz w:val="28"/>
          <w:szCs w:val="28"/>
        </w:rPr>
        <w:t xml:space="preserve">. </w:t>
      </w:r>
    </w:p>
    <w:p w14:paraId="4B591C2A" w14:textId="77777777" w:rsidR="0017207B" w:rsidRPr="0017207B" w:rsidRDefault="0017207B" w:rsidP="00B80B61">
      <w:pPr>
        <w:pStyle w:val="a6"/>
        <w:spacing w:line="360" w:lineRule="auto"/>
        <w:jc w:val="both"/>
        <w:rPr>
          <w:rFonts w:ascii="Times New Roman" w:hAnsi="Times New Roman" w:cs="Times New Roman"/>
          <w:sz w:val="28"/>
          <w:szCs w:val="28"/>
        </w:rPr>
      </w:pPr>
    </w:p>
    <w:p w14:paraId="00D7F069" w14:textId="6EA8D273" w:rsidR="00B80B61" w:rsidRPr="00D641E6" w:rsidRDefault="00CF6CE1" w:rsidP="0017207B">
      <w:pPr>
        <w:pStyle w:val="a6"/>
        <w:spacing w:line="360" w:lineRule="auto"/>
        <w:ind w:firstLine="720"/>
        <w:jc w:val="both"/>
        <w:rPr>
          <w:rFonts w:ascii="Times New Roman" w:eastAsia="Times New Roman" w:hAnsi="Times New Roman" w:cs="Times New Roman"/>
          <w:b/>
          <w:bCs/>
          <w:sz w:val="28"/>
          <w:szCs w:val="28"/>
        </w:rPr>
      </w:pPr>
      <w:r w:rsidRPr="00D641E6">
        <w:rPr>
          <w:rFonts w:ascii="Times New Roman" w:eastAsia="Times New Roman" w:hAnsi="Times New Roman" w:cs="Times New Roman"/>
          <w:b/>
          <w:bCs/>
          <w:sz w:val="28"/>
          <w:szCs w:val="28"/>
        </w:rPr>
        <w:t>Г</w:t>
      </w:r>
      <w:r w:rsidR="00B80B61" w:rsidRPr="00D641E6">
        <w:rPr>
          <w:rFonts w:ascii="Times New Roman" w:eastAsia="Times New Roman" w:hAnsi="Times New Roman" w:cs="Times New Roman"/>
          <w:b/>
          <w:bCs/>
          <w:sz w:val="28"/>
          <w:szCs w:val="28"/>
        </w:rPr>
        <w:t>еополитические риски</w:t>
      </w:r>
    </w:p>
    <w:p w14:paraId="07943194" w14:textId="051B9087" w:rsidR="0017207B" w:rsidRPr="00D641E6" w:rsidRDefault="0017207B" w:rsidP="003D082B">
      <w:pPr>
        <w:pStyle w:val="a6"/>
        <w:spacing w:line="360" w:lineRule="auto"/>
        <w:jc w:val="both"/>
        <w:rPr>
          <w:rFonts w:ascii="Times New Roman" w:hAnsi="Times New Roman" w:cs="Times New Roman"/>
          <w:sz w:val="28"/>
          <w:szCs w:val="28"/>
        </w:rPr>
      </w:pPr>
      <w:r w:rsidRPr="00D641E6">
        <w:rPr>
          <w:rFonts w:ascii="Times New Roman" w:eastAsia="Times New Roman" w:hAnsi="Times New Roman" w:cs="Times New Roman"/>
          <w:b/>
          <w:bCs/>
          <w:sz w:val="28"/>
          <w:szCs w:val="28"/>
        </w:rPr>
        <w:tab/>
      </w:r>
      <w:r w:rsidRPr="00D641E6">
        <w:rPr>
          <w:rFonts w:ascii="Times New Roman" w:eastAsia="Times New Roman" w:hAnsi="Times New Roman" w:cs="Times New Roman"/>
          <w:sz w:val="28"/>
          <w:szCs w:val="28"/>
        </w:rPr>
        <w:t>Геополитические амбиции Саудовской Аравии, стремящейся распространить своё влияние в арабском мире с использованием инструментов как мягкой, так и жесткой силы, также являются серьезным вызовом для развития экономики королевства.</w:t>
      </w:r>
      <w:r w:rsidR="00937846" w:rsidRPr="00D641E6">
        <w:rPr>
          <w:rFonts w:ascii="Times New Roman" w:eastAsia="Times New Roman" w:hAnsi="Times New Roman" w:cs="Times New Roman"/>
          <w:sz w:val="28"/>
          <w:szCs w:val="28"/>
        </w:rPr>
        <w:t xml:space="preserve"> Одной из главных проблем, стоящих вот уже несколько лет перед руководством страны, является невозможность добиться успеха в вооруженном противостоянии с йеменскими </w:t>
      </w:r>
      <w:proofErr w:type="spellStart"/>
      <w:r w:rsidR="00937846" w:rsidRPr="00D641E6">
        <w:rPr>
          <w:rFonts w:ascii="Times New Roman" w:eastAsia="Times New Roman" w:hAnsi="Times New Roman" w:cs="Times New Roman"/>
          <w:sz w:val="28"/>
          <w:szCs w:val="28"/>
        </w:rPr>
        <w:t>хуситами</w:t>
      </w:r>
      <w:proofErr w:type="spellEnd"/>
      <w:r w:rsidR="00937846" w:rsidRPr="00D641E6">
        <w:rPr>
          <w:rFonts w:ascii="Times New Roman" w:eastAsia="Times New Roman" w:hAnsi="Times New Roman" w:cs="Times New Roman"/>
          <w:sz w:val="28"/>
          <w:szCs w:val="28"/>
        </w:rPr>
        <w:t xml:space="preserve">, поддерживаемыми Исламской республикой Иран. Военная операция, начатая в 2015 г. под руководством тогда еще министра обороны Мухаммада ибн Салмана ибн </w:t>
      </w:r>
      <w:proofErr w:type="spellStart"/>
      <w:r w:rsidR="00937846" w:rsidRPr="00D641E6">
        <w:rPr>
          <w:rFonts w:ascii="Times New Roman" w:hAnsi="Times New Roman" w:cs="Times New Roman"/>
          <w:sz w:val="28"/>
          <w:szCs w:val="28"/>
        </w:rPr>
        <w:t>Абд-уль</w:t>
      </w:r>
      <w:proofErr w:type="spellEnd"/>
      <w:r w:rsidR="00937846" w:rsidRPr="00D641E6">
        <w:rPr>
          <w:rFonts w:ascii="Times New Roman" w:hAnsi="Times New Roman" w:cs="Times New Roman"/>
          <w:sz w:val="28"/>
          <w:szCs w:val="28"/>
        </w:rPr>
        <w:t xml:space="preserve"> Азиза Аль </w:t>
      </w:r>
      <w:proofErr w:type="spellStart"/>
      <w:r w:rsidR="00937846" w:rsidRPr="00D641E6">
        <w:rPr>
          <w:rFonts w:ascii="Times New Roman" w:hAnsi="Times New Roman" w:cs="Times New Roman"/>
          <w:sz w:val="28"/>
          <w:szCs w:val="28"/>
        </w:rPr>
        <w:t>Сауда</w:t>
      </w:r>
      <w:proofErr w:type="spellEnd"/>
      <w:r w:rsidR="00937846" w:rsidRPr="00D641E6">
        <w:rPr>
          <w:rFonts w:ascii="Times New Roman" w:hAnsi="Times New Roman" w:cs="Times New Roman"/>
          <w:sz w:val="28"/>
          <w:szCs w:val="28"/>
        </w:rPr>
        <w:t xml:space="preserve"> привела не только </w:t>
      </w:r>
      <w:r w:rsidR="00C5192C" w:rsidRPr="00D641E6">
        <w:rPr>
          <w:rFonts w:ascii="Times New Roman" w:hAnsi="Times New Roman" w:cs="Times New Roman"/>
          <w:sz w:val="28"/>
          <w:szCs w:val="28"/>
        </w:rPr>
        <w:t xml:space="preserve">к </w:t>
      </w:r>
      <w:r w:rsidR="00937846" w:rsidRPr="00D641E6">
        <w:rPr>
          <w:rFonts w:ascii="Times New Roman" w:hAnsi="Times New Roman" w:cs="Times New Roman"/>
          <w:sz w:val="28"/>
          <w:szCs w:val="28"/>
        </w:rPr>
        <w:t>тысячам жертв среди мирн</w:t>
      </w:r>
      <w:r w:rsidR="00C5192C" w:rsidRPr="00D641E6">
        <w:rPr>
          <w:rFonts w:ascii="Times New Roman" w:hAnsi="Times New Roman" w:cs="Times New Roman"/>
          <w:sz w:val="28"/>
          <w:szCs w:val="28"/>
        </w:rPr>
        <w:t>ых йеменских граждан и ухудшению имиджа королевства в глазах мирового сообщества и правозащитных организаций, но также привела к огромным затратам на фоне сокращения поступлений в бюджет от продажи заметно подешевевшего углеводородного сырья. Так</w:t>
      </w:r>
      <w:r w:rsidR="006A2123" w:rsidRPr="00D641E6">
        <w:rPr>
          <w:rFonts w:ascii="Times New Roman" w:hAnsi="Times New Roman" w:cs="Times New Roman"/>
          <w:sz w:val="28"/>
          <w:szCs w:val="28"/>
        </w:rPr>
        <w:t>, в</w:t>
      </w:r>
      <w:r w:rsidR="00C5192C" w:rsidRPr="00D641E6">
        <w:rPr>
          <w:rFonts w:ascii="Times New Roman" w:hAnsi="Times New Roman" w:cs="Times New Roman"/>
          <w:sz w:val="28"/>
          <w:szCs w:val="28"/>
        </w:rPr>
        <w:t xml:space="preserve"> 2015 г. Саудовская Аравия заняла первое место </w:t>
      </w:r>
      <w:r w:rsidR="006A2123" w:rsidRPr="00D641E6">
        <w:rPr>
          <w:rFonts w:ascii="Times New Roman" w:hAnsi="Times New Roman" w:cs="Times New Roman"/>
          <w:sz w:val="28"/>
          <w:szCs w:val="28"/>
        </w:rPr>
        <w:t xml:space="preserve">среди </w:t>
      </w:r>
      <w:r w:rsidR="00C5192C" w:rsidRPr="00D641E6">
        <w:rPr>
          <w:rFonts w:ascii="Times New Roman" w:hAnsi="Times New Roman" w:cs="Times New Roman"/>
          <w:sz w:val="28"/>
          <w:szCs w:val="28"/>
        </w:rPr>
        <w:t xml:space="preserve">всех стран мира по </w:t>
      </w:r>
      <w:r w:rsidR="006A2123" w:rsidRPr="00D641E6">
        <w:rPr>
          <w:rFonts w:ascii="Times New Roman" w:hAnsi="Times New Roman" w:cs="Times New Roman"/>
          <w:sz w:val="28"/>
          <w:szCs w:val="28"/>
        </w:rPr>
        <w:t>военным расходам на душу населения (2778 долларов на гражданина)</w:t>
      </w:r>
      <w:r w:rsidR="006A2123" w:rsidRPr="00D641E6">
        <w:rPr>
          <w:rStyle w:val="af"/>
          <w:rFonts w:ascii="Times New Roman" w:hAnsi="Times New Roman" w:cs="Times New Roman"/>
          <w:sz w:val="28"/>
          <w:szCs w:val="28"/>
        </w:rPr>
        <w:footnoteReference w:id="57"/>
      </w:r>
      <w:r w:rsidR="006A2123" w:rsidRPr="00D641E6">
        <w:rPr>
          <w:rFonts w:ascii="Times New Roman" w:hAnsi="Times New Roman" w:cs="Times New Roman"/>
          <w:sz w:val="28"/>
          <w:szCs w:val="28"/>
        </w:rPr>
        <w:t>.</w:t>
      </w:r>
    </w:p>
    <w:p w14:paraId="0D844F88" w14:textId="7538F60D" w:rsidR="006A2123" w:rsidRPr="00D641E6" w:rsidRDefault="006A2123" w:rsidP="003D082B">
      <w:pPr>
        <w:pStyle w:val="a6"/>
        <w:spacing w:line="360" w:lineRule="auto"/>
        <w:jc w:val="both"/>
        <w:rPr>
          <w:rFonts w:ascii="Times New Roman" w:eastAsia="Times New Roman" w:hAnsi="Times New Roman" w:cs="Times New Roman"/>
          <w:sz w:val="28"/>
          <w:szCs w:val="28"/>
        </w:rPr>
      </w:pPr>
      <w:r w:rsidRPr="00D641E6">
        <w:rPr>
          <w:rFonts w:ascii="Times New Roman" w:hAnsi="Times New Roman" w:cs="Times New Roman"/>
          <w:sz w:val="28"/>
          <w:szCs w:val="28"/>
        </w:rPr>
        <w:tab/>
        <w:t xml:space="preserve">Йеменский профессор </w:t>
      </w:r>
      <w:proofErr w:type="spellStart"/>
      <w:r w:rsidRPr="00D641E6">
        <w:rPr>
          <w:rFonts w:ascii="Times New Roman" w:hAnsi="Times New Roman" w:cs="Times New Roman"/>
          <w:sz w:val="28"/>
          <w:szCs w:val="28"/>
        </w:rPr>
        <w:t>Хоуд</w:t>
      </w:r>
      <w:proofErr w:type="spellEnd"/>
      <w:r w:rsidRPr="00D641E6">
        <w:rPr>
          <w:rFonts w:ascii="Times New Roman" w:hAnsi="Times New Roman" w:cs="Times New Roman"/>
          <w:sz w:val="28"/>
          <w:szCs w:val="28"/>
        </w:rPr>
        <w:t xml:space="preserve"> </w:t>
      </w:r>
      <w:proofErr w:type="spellStart"/>
      <w:r w:rsidRPr="00D641E6">
        <w:rPr>
          <w:rFonts w:ascii="Times New Roman" w:hAnsi="Times New Roman" w:cs="Times New Roman"/>
          <w:sz w:val="28"/>
          <w:szCs w:val="28"/>
        </w:rPr>
        <w:t>Абурас</w:t>
      </w:r>
      <w:proofErr w:type="spellEnd"/>
      <w:r w:rsidRPr="00D641E6">
        <w:rPr>
          <w:rFonts w:ascii="Times New Roman" w:hAnsi="Times New Roman" w:cs="Times New Roman"/>
          <w:sz w:val="28"/>
          <w:szCs w:val="28"/>
        </w:rPr>
        <w:t xml:space="preserve"> отмечает, что невозможность отразить </w:t>
      </w:r>
      <w:proofErr w:type="spellStart"/>
      <w:r w:rsidRPr="00D641E6">
        <w:rPr>
          <w:rFonts w:ascii="Times New Roman" w:hAnsi="Times New Roman" w:cs="Times New Roman"/>
          <w:sz w:val="28"/>
          <w:szCs w:val="28"/>
        </w:rPr>
        <w:t>хуситские</w:t>
      </w:r>
      <w:proofErr w:type="spellEnd"/>
      <w:r w:rsidRPr="00D641E6">
        <w:rPr>
          <w:rFonts w:ascii="Times New Roman" w:hAnsi="Times New Roman" w:cs="Times New Roman"/>
          <w:sz w:val="28"/>
          <w:szCs w:val="28"/>
        </w:rPr>
        <w:t xml:space="preserve"> атаки на стратегические объекты саудовской нефтяной компании </w:t>
      </w:r>
      <w:r w:rsidRPr="00D641E6">
        <w:rPr>
          <w:rFonts w:ascii="Times New Roman" w:hAnsi="Times New Roman" w:cs="Times New Roman"/>
          <w:sz w:val="28"/>
          <w:szCs w:val="28"/>
          <w:lang w:val="en-US"/>
        </w:rPr>
        <w:t>Saudi</w:t>
      </w:r>
      <w:r w:rsidRPr="00D641E6">
        <w:rPr>
          <w:rFonts w:ascii="Times New Roman" w:hAnsi="Times New Roman" w:cs="Times New Roman"/>
          <w:sz w:val="28"/>
          <w:szCs w:val="28"/>
        </w:rPr>
        <w:t xml:space="preserve"> </w:t>
      </w:r>
      <w:r w:rsidRPr="00D641E6">
        <w:rPr>
          <w:rFonts w:ascii="Times New Roman" w:hAnsi="Times New Roman" w:cs="Times New Roman"/>
          <w:sz w:val="28"/>
          <w:szCs w:val="28"/>
          <w:lang w:val="en-US"/>
        </w:rPr>
        <w:t>Aramco</w:t>
      </w:r>
      <w:r w:rsidRPr="00D641E6">
        <w:rPr>
          <w:rFonts w:ascii="Times New Roman" w:hAnsi="Times New Roman" w:cs="Times New Roman"/>
          <w:sz w:val="28"/>
          <w:szCs w:val="28"/>
        </w:rPr>
        <w:t xml:space="preserve">, а также воодушевление и объединение всего йеменского народа против внешнего врага ставят под сомнение состоятельность военной коалиции, возглавляемой Саудовской Аравией. </w:t>
      </w:r>
      <w:r w:rsidR="00D641E6" w:rsidRPr="00D641E6">
        <w:rPr>
          <w:rFonts w:ascii="Times New Roman" w:hAnsi="Times New Roman" w:cs="Times New Roman"/>
          <w:sz w:val="28"/>
          <w:szCs w:val="28"/>
        </w:rPr>
        <w:t>Автор</w:t>
      </w:r>
      <w:r w:rsidRPr="00D641E6">
        <w:rPr>
          <w:rFonts w:ascii="Times New Roman" w:hAnsi="Times New Roman" w:cs="Times New Roman"/>
          <w:sz w:val="28"/>
          <w:szCs w:val="28"/>
        </w:rPr>
        <w:t xml:space="preserve"> приходит к выводу, что саудовская операция обречена на провал, и наследному принцу предстоит в скором времени принять непростое для себя решение или об её прекращении, или об экстренном </w:t>
      </w:r>
      <w:r w:rsidRPr="00D641E6">
        <w:rPr>
          <w:rFonts w:ascii="Times New Roman" w:hAnsi="Times New Roman" w:cs="Times New Roman"/>
          <w:sz w:val="28"/>
          <w:szCs w:val="28"/>
        </w:rPr>
        <w:lastRenderedPageBreak/>
        <w:t xml:space="preserve">поиске альтернативных союзников на фоне продолжающегося нежелания части международного сообщества признать легитимность </w:t>
      </w:r>
      <w:proofErr w:type="spellStart"/>
      <w:r w:rsidRPr="00D641E6">
        <w:rPr>
          <w:rFonts w:ascii="Times New Roman" w:hAnsi="Times New Roman" w:cs="Times New Roman"/>
          <w:sz w:val="28"/>
          <w:szCs w:val="28"/>
        </w:rPr>
        <w:t>хуситского</w:t>
      </w:r>
      <w:proofErr w:type="spellEnd"/>
      <w:r w:rsidRPr="00D641E6">
        <w:rPr>
          <w:rFonts w:ascii="Times New Roman" w:hAnsi="Times New Roman" w:cs="Times New Roman"/>
          <w:sz w:val="28"/>
          <w:szCs w:val="28"/>
        </w:rPr>
        <w:t xml:space="preserve"> режима</w:t>
      </w:r>
      <w:r w:rsidR="00D641E6" w:rsidRPr="00D641E6">
        <w:rPr>
          <w:rStyle w:val="af"/>
          <w:rFonts w:ascii="Times New Roman" w:hAnsi="Times New Roman" w:cs="Times New Roman"/>
          <w:sz w:val="28"/>
          <w:szCs w:val="28"/>
        </w:rPr>
        <w:footnoteReference w:id="58"/>
      </w:r>
      <w:r w:rsidR="00D641E6" w:rsidRPr="00D641E6">
        <w:rPr>
          <w:rFonts w:ascii="Times New Roman" w:hAnsi="Times New Roman" w:cs="Times New Roman"/>
          <w:sz w:val="28"/>
          <w:szCs w:val="28"/>
        </w:rPr>
        <w:t xml:space="preserve">. </w:t>
      </w:r>
    </w:p>
    <w:p w14:paraId="2922E3A9" w14:textId="3D412541" w:rsidR="002C7EA5" w:rsidRDefault="003D082B" w:rsidP="002578E0">
      <w:pPr>
        <w:pStyle w:val="a6"/>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ab/>
      </w:r>
      <w:r w:rsidR="00E33C76">
        <w:rPr>
          <w:rFonts w:ascii="Times New Roman" w:eastAsia="Times New Roman" w:hAnsi="Times New Roman" w:cs="Times New Roman"/>
          <w:sz w:val="28"/>
          <w:szCs w:val="28"/>
        </w:rPr>
        <w:t>Стремление стать не только лидером арабского мира, но и одним из лидеров исламского мира предопределило достаточно непростые международные отношения Саудовской Аравии с другими крупными политическими игроками в регионе. Так, напряжение между королевством и Исламской республикой Иран сохранилось с первых дней её основания до наших дней. Доктрина «экспорта идей исламской революции» предполагала поддержку шиитского населения, что могло нарушить внутриполитическую стабильность</w:t>
      </w:r>
      <w:r w:rsidR="004F0151">
        <w:rPr>
          <w:rFonts w:ascii="Times New Roman" w:eastAsia="Times New Roman" w:hAnsi="Times New Roman" w:cs="Times New Roman"/>
          <w:sz w:val="28"/>
          <w:szCs w:val="28"/>
        </w:rPr>
        <w:t xml:space="preserve"> Саудовской Аравии, </w:t>
      </w:r>
      <w:r w:rsidR="002578E0">
        <w:rPr>
          <w:rFonts w:ascii="Times New Roman" w:eastAsia="Times New Roman" w:hAnsi="Times New Roman" w:cs="Times New Roman"/>
          <w:sz w:val="28"/>
          <w:szCs w:val="28"/>
        </w:rPr>
        <w:t xml:space="preserve">от </w:t>
      </w:r>
      <w:r w:rsidR="004F0151">
        <w:rPr>
          <w:rFonts w:ascii="Times New Roman" w:eastAsia="Times New Roman" w:hAnsi="Times New Roman" w:cs="Times New Roman"/>
          <w:sz w:val="28"/>
          <w:szCs w:val="28"/>
        </w:rPr>
        <w:t>10</w:t>
      </w:r>
      <w:r w:rsidR="002578E0">
        <w:rPr>
          <w:rFonts w:ascii="Times New Roman" w:eastAsia="Times New Roman" w:hAnsi="Times New Roman" w:cs="Times New Roman"/>
          <w:sz w:val="28"/>
          <w:szCs w:val="28"/>
        </w:rPr>
        <w:t xml:space="preserve"> до </w:t>
      </w:r>
      <w:r w:rsidR="004F0151">
        <w:rPr>
          <w:rFonts w:ascii="Times New Roman" w:eastAsia="Times New Roman" w:hAnsi="Times New Roman" w:cs="Times New Roman"/>
          <w:sz w:val="28"/>
          <w:szCs w:val="28"/>
        </w:rPr>
        <w:t>12% населения которой придерживаются шиитского течения ислама</w:t>
      </w:r>
      <w:r w:rsidR="004F0151">
        <w:rPr>
          <w:rStyle w:val="af"/>
          <w:rFonts w:ascii="Times New Roman" w:eastAsia="Times New Roman" w:hAnsi="Times New Roman" w:cs="Times New Roman"/>
          <w:sz w:val="28"/>
          <w:szCs w:val="28"/>
        </w:rPr>
        <w:footnoteReference w:id="59"/>
      </w:r>
      <w:r w:rsidR="004F0151">
        <w:rPr>
          <w:rFonts w:ascii="Times New Roman" w:eastAsia="Times New Roman" w:hAnsi="Times New Roman" w:cs="Times New Roman"/>
          <w:sz w:val="28"/>
          <w:szCs w:val="28"/>
        </w:rPr>
        <w:t xml:space="preserve">. </w:t>
      </w:r>
      <w:r w:rsidR="004F0151">
        <w:rPr>
          <w:rFonts w:ascii="Times New Roman" w:hAnsi="Times New Roman" w:cs="Times New Roman"/>
          <w:sz w:val="28"/>
          <w:szCs w:val="28"/>
        </w:rPr>
        <w:t xml:space="preserve">Борьба за региональное влияние между королевством и Ираном, привела к геополитическому напряжению между </w:t>
      </w:r>
      <w:r w:rsidR="002C7EA5">
        <w:rPr>
          <w:rFonts w:ascii="Times New Roman" w:hAnsi="Times New Roman" w:cs="Times New Roman"/>
          <w:sz w:val="28"/>
          <w:szCs w:val="28"/>
        </w:rPr>
        <w:t>Эр-Риядом и Дохой, обвинениям со стороны Саудовской Аравии в слишком тесных отношениях Катара с иранцами, а также в поддержке «Братьев мусульман» и ряда других исламистских движений. Всё это привело к кризису 2017 г., выразившемуся в разрыве дипломатических отношений между Катаром и Саудовской Аравией</w:t>
      </w:r>
      <w:r w:rsidR="002578E0">
        <w:rPr>
          <w:rFonts w:ascii="Times New Roman" w:hAnsi="Times New Roman" w:cs="Times New Roman"/>
          <w:sz w:val="28"/>
          <w:szCs w:val="28"/>
        </w:rPr>
        <w:t>, попытке свержения правящего катарского режима</w:t>
      </w:r>
      <w:r w:rsidR="002578E0">
        <w:rPr>
          <w:rStyle w:val="af"/>
          <w:rFonts w:ascii="Times New Roman" w:hAnsi="Times New Roman" w:cs="Times New Roman"/>
          <w:sz w:val="28"/>
          <w:szCs w:val="28"/>
        </w:rPr>
        <w:footnoteReference w:id="60"/>
      </w:r>
      <w:r w:rsidR="002578E0">
        <w:rPr>
          <w:rFonts w:ascii="Times New Roman" w:hAnsi="Times New Roman" w:cs="Times New Roman"/>
          <w:sz w:val="28"/>
          <w:szCs w:val="28"/>
        </w:rPr>
        <w:t xml:space="preserve"> </w:t>
      </w:r>
      <w:r w:rsidR="002C7EA5">
        <w:rPr>
          <w:rFonts w:ascii="Times New Roman" w:hAnsi="Times New Roman" w:cs="Times New Roman"/>
          <w:sz w:val="28"/>
          <w:szCs w:val="28"/>
        </w:rPr>
        <w:t xml:space="preserve">и трехлетней экономической и политической блокаде со стороны королевства и его союзников. </w:t>
      </w:r>
      <w:r w:rsidR="004F0151" w:rsidRPr="00E03E4D">
        <w:rPr>
          <w:rFonts w:ascii="Times New Roman" w:hAnsi="Times New Roman" w:cs="Times New Roman"/>
          <w:sz w:val="28"/>
          <w:szCs w:val="28"/>
        </w:rPr>
        <w:t>Лишь в январе 2021 г. в рамках саммита ССАГПЗ произошла встреча саудовского наследного принца и катарского эмира, обозначавшая намерения обеих сторон восстановить дипломатические и экономические отношения</w:t>
      </w:r>
      <w:r w:rsidR="004F0151" w:rsidRPr="00E03E4D">
        <w:rPr>
          <w:rStyle w:val="af"/>
          <w:rFonts w:ascii="Times New Roman" w:hAnsi="Times New Roman" w:cs="Times New Roman"/>
          <w:sz w:val="28"/>
          <w:szCs w:val="28"/>
        </w:rPr>
        <w:footnoteReference w:id="61"/>
      </w:r>
      <w:r w:rsidR="004F0151" w:rsidRPr="00E03E4D">
        <w:rPr>
          <w:rFonts w:ascii="Times New Roman" w:hAnsi="Times New Roman" w:cs="Times New Roman"/>
          <w:sz w:val="28"/>
          <w:szCs w:val="28"/>
        </w:rPr>
        <w:t>.</w:t>
      </w:r>
    </w:p>
    <w:p w14:paraId="5E9467A0" w14:textId="77777777" w:rsidR="002578E0" w:rsidRDefault="002578E0" w:rsidP="002578E0">
      <w:pPr>
        <w:pStyle w:val="a6"/>
        <w:spacing w:line="360" w:lineRule="auto"/>
        <w:ind w:firstLine="720"/>
        <w:jc w:val="both"/>
        <w:rPr>
          <w:rFonts w:ascii="Times New Roman" w:hAnsi="Times New Roman" w:cs="Times New Roman"/>
          <w:sz w:val="28"/>
          <w:szCs w:val="28"/>
        </w:rPr>
      </w:pPr>
    </w:p>
    <w:p w14:paraId="08566041" w14:textId="71FA9CFE" w:rsidR="002C7EA5" w:rsidRDefault="002C7EA5" w:rsidP="002C7EA5">
      <w:pPr>
        <w:pStyle w:val="a6"/>
        <w:spacing w:line="36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 * *</w:t>
      </w:r>
    </w:p>
    <w:p w14:paraId="3665B73B" w14:textId="77332F1E" w:rsidR="002C7EA5" w:rsidRDefault="002C7EA5" w:rsidP="002C7EA5">
      <w:pPr>
        <w:pStyle w:val="a6"/>
        <w:spacing w:line="360" w:lineRule="auto"/>
        <w:ind w:left="1080"/>
        <w:jc w:val="center"/>
        <w:rPr>
          <w:rFonts w:ascii="Times New Roman" w:hAnsi="Times New Roman" w:cs="Times New Roman"/>
          <w:sz w:val="28"/>
          <w:szCs w:val="28"/>
        </w:rPr>
      </w:pPr>
    </w:p>
    <w:p w14:paraId="795FB5AD" w14:textId="2AC44CAD" w:rsidR="002C7EA5" w:rsidRDefault="002C7EA5" w:rsidP="002C7EA5">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ключевых вызовов для саудовской экономики позволило сделать следующие выводы:</w:t>
      </w:r>
    </w:p>
    <w:p w14:paraId="01A38631" w14:textId="289D7BE7" w:rsidR="002C7EA5" w:rsidRDefault="002C7EA5" w:rsidP="002C7EA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волатильность цен на нефть в 2010-х гг. создала </w:t>
      </w:r>
      <w:r w:rsidR="00E069E2">
        <w:rPr>
          <w:rFonts w:ascii="Times New Roman" w:hAnsi="Times New Roman" w:cs="Times New Roman"/>
          <w:sz w:val="28"/>
          <w:szCs w:val="28"/>
        </w:rPr>
        <w:t>серьезные проблемы для экономики королевства ввиду невозможности долгосрочного планирования бюджета в состоянии неопределенности по вопросу поступлений от продажи углеводородного сырья;</w:t>
      </w:r>
    </w:p>
    <w:p w14:paraId="30452E77" w14:textId="39006317" w:rsidR="00E069E2" w:rsidRDefault="00E069E2" w:rsidP="002C7EA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Саудовская Аравия предпринимает попытки «</w:t>
      </w:r>
      <w:proofErr w:type="spellStart"/>
      <w:r>
        <w:rPr>
          <w:rFonts w:ascii="Times New Roman" w:hAnsi="Times New Roman" w:cs="Times New Roman"/>
          <w:sz w:val="28"/>
          <w:szCs w:val="28"/>
        </w:rPr>
        <w:t>саудизации</w:t>
      </w:r>
      <w:proofErr w:type="spellEnd"/>
      <w:r>
        <w:rPr>
          <w:rFonts w:ascii="Times New Roman" w:hAnsi="Times New Roman" w:cs="Times New Roman"/>
          <w:sz w:val="28"/>
          <w:szCs w:val="28"/>
        </w:rPr>
        <w:t xml:space="preserve">» рынка труда, предоставляя дополнительные возможности собственным гражданам по трудоустройству в условиях существующего высокого уровня безработицы среди молодежи, а также регулирует деятельность трудовых мигрантов на территории королевства; </w:t>
      </w:r>
    </w:p>
    <w:p w14:paraId="3C3CC5D3" w14:textId="5FF7B628" w:rsidR="00E069E2" w:rsidRDefault="00E069E2" w:rsidP="002C7EA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Несмотря на достаточно успешные попытки реализации проектов по созданию системы электронного правительства для упрощения бюрократических процедур, число работников бюджетной сферы за последние годы существенно увеличилось;</w:t>
      </w:r>
    </w:p>
    <w:p w14:paraId="3D13F88B" w14:textId="54EC1284" w:rsidR="00E069E2" w:rsidRPr="00E03E4D" w:rsidRDefault="00E069E2" w:rsidP="002C7EA5">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Геополитические амбиции королевства, </w:t>
      </w:r>
      <w:r w:rsidR="00CA0F1A">
        <w:rPr>
          <w:rFonts w:ascii="Times New Roman" w:hAnsi="Times New Roman" w:cs="Times New Roman"/>
          <w:sz w:val="28"/>
          <w:szCs w:val="28"/>
        </w:rPr>
        <w:t xml:space="preserve">приведшие к началу дорогостоящей военной операции против йеменских </w:t>
      </w:r>
      <w:proofErr w:type="spellStart"/>
      <w:r w:rsidR="00CA0F1A">
        <w:rPr>
          <w:rFonts w:ascii="Times New Roman" w:hAnsi="Times New Roman" w:cs="Times New Roman"/>
          <w:sz w:val="28"/>
          <w:szCs w:val="28"/>
        </w:rPr>
        <w:t>хуситов</w:t>
      </w:r>
      <w:proofErr w:type="spellEnd"/>
      <w:r w:rsidR="00CA0F1A">
        <w:rPr>
          <w:rFonts w:ascii="Times New Roman" w:hAnsi="Times New Roman" w:cs="Times New Roman"/>
          <w:sz w:val="28"/>
          <w:szCs w:val="28"/>
        </w:rPr>
        <w:t>, а также установлению экономической и политической блокады Катара, не только наносят ущерб экономическим интересам Саудовской Аравии, но также вредят имиджу страны в глазах мирового сообщества.</w:t>
      </w:r>
    </w:p>
    <w:p w14:paraId="100B228D" w14:textId="787405F3" w:rsidR="0017207B" w:rsidRDefault="0017207B" w:rsidP="0017207B">
      <w:pPr>
        <w:pStyle w:val="a6"/>
        <w:spacing w:line="360" w:lineRule="auto"/>
        <w:rPr>
          <w:rFonts w:ascii="Times New Roman" w:eastAsia="Times New Roman" w:hAnsi="Times New Roman" w:cs="Times New Roman"/>
          <w:sz w:val="28"/>
          <w:szCs w:val="28"/>
        </w:rPr>
      </w:pPr>
    </w:p>
    <w:p w14:paraId="726BBA39" w14:textId="77777777" w:rsidR="001616E6" w:rsidRPr="00E03E4D" w:rsidRDefault="001616E6" w:rsidP="0017207B">
      <w:pPr>
        <w:pStyle w:val="a6"/>
        <w:spacing w:line="360" w:lineRule="auto"/>
        <w:rPr>
          <w:rFonts w:ascii="Times New Roman" w:eastAsia="Times New Roman" w:hAnsi="Times New Roman" w:cs="Times New Roman"/>
          <w:b/>
          <w:bCs/>
          <w:sz w:val="28"/>
          <w:szCs w:val="28"/>
        </w:rPr>
      </w:pPr>
    </w:p>
    <w:p w14:paraId="29D40E4D"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47356189"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65EB9C22"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1AD1BC9D" w14:textId="77777777" w:rsidR="001616E6" w:rsidRPr="00E03E4D" w:rsidRDefault="001616E6">
      <w:pPr>
        <w:pStyle w:val="a6"/>
        <w:spacing w:line="360" w:lineRule="auto"/>
        <w:jc w:val="center"/>
        <w:rPr>
          <w:rFonts w:ascii="Times New Roman" w:eastAsia="Times New Roman" w:hAnsi="Times New Roman" w:cs="Times New Roman"/>
          <w:b/>
          <w:bCs/>
          <w:sz w:val="28"/>
          <w:szCs w:val="28"/>
        </w:rPr>
      </w:pPr>
    </w:p>
    <w:p w14:paraId="464374DE" w14:textId="073EFDF7" w:rsidR="00CA0F1A" w:rsidRDefault="00CA0F1A" w:rsidP="00644683">
      <w:pPr>
        <w:pStyle w:val="a6"/>
        <w:spacing w:line="360" w:lineRule="auto"/>
        <w:rPr>
          <w:rFonts w:ascii="Times New Roman" w:eastAsia="Times New Roman" w:hAnsi="Times New Roman" w:cs="Times New Roman"/>
          <w:b/>
          <w:bCs/>
          <w:sz w:val="28"/>
          <w:szCs w:val="28"/>
        </w:rPr>
      </w:pPr>
    </w:p>
    <w:p w14:paraId="16A1ADEC" w14:textId="77777777" w:rsidR="002578E0" w:rsidRPr="00E03E4D" w:rsidRDefault="002578E0" w:rsidP="00644683">
      <w:pPr>
        <w:pStyle w:val="a6"/>
        <w:spacing w:line="360" w:lineRule="auto"/>
        <w:rPr>
          <w:rFonts w:ascii="Times New Roman" w:eastAsia="Times New Roman" w:hAnsi="Times New Roman" w:cs="Times New Roman"/>
          <w:b/>
          <w:bCs/>
          <w:sz w:val="28"/>
          <w:szCs w:val="28"/>
        </w:rPr>
      </w:pPr>
    </w:p>
    <w:p w14:paraId="4343B387" w14:textId="37F03961" w:rsidR="001616E6" w:rsidRPr="00E03E4D" w:rsidRDefault="00762BA1">
      <w:pPr>
        <w:pStyle w:val="a6"/>
        <w:spacing w:line="360" w:lineRule="auto"/>
        <w:jc w:val="center"/>
        <w:rPr>
          <w:rFonts w:ascii="Times New Roman" w:hAnsi="Times New Roman" w:cs="Times New Roman"/>
          <w:b/>
          <w:bCs/>
          <w:sz w:val="28"/>
          <w:szCs w:val="28"/>
        </w:rPr>
      </w:pPr>
      <w:r w:rsidRPr="00E03E4D">
        <w:rPr>
          <w:rFonts w:ascii="Times New Roman" w:hAnsi="Times New Roman" w:cs="Times New Roman"/>
          <w:b/>
          <w:bCs/>
          <w:sz w:val="28"/>
          <w:szCs w:val="28"/>
        </w:rPr>
        <w:lastRenderedPageBreak/>
        <w:t>Глава 3. Особенности стратегии «Саудовское Видение 2030»</w:t>
      </w:r>
    </w:p>
    <w:p w14:paraId="4B5841F0" w14:textId="13E68089" w:rsidR="00762BA1" w:rsidRPr="00E03E4D" w:rsidRDefault="00762BA1">
      <w:pPr>
        <w:pStyle w:val="a6"/>
        <w:spacing w:line="360" w:lineRule="auto"/>
        <w:jc w:val="center"/>
        <w:rPr>
          <w:rFonts w:ascii="Times New Roman" w:hAnsi="Times New Roman" w:cs="Times New Roman"/>
          <w:sz w:val="28"/>
          <w:szCs w:val="28"/>
        </w:rPr>
      </w:pPr>
    </w:p>
    <w:p w14:paraId="4C4570DB" w14:textId="5B23E344" w:rsidR="001C4DAB" w:rsidRDefault="001C4DAB" w:rsidP="001C4DAB">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Согласно одному из конвенциональных определений понятия «экономическая модернизация», под данным термином принято понимать меры социально-экономического курса, направленные на экономический рост, повышение благосостояния и стимулирование развития человеческого капитала</w:t>
      </w:r>
      <w:r>
        <w:rPr>
          <w:rStyle w:val="af"/>
          <w:rFonts w:ascii="Times New Roman" w:hAnsi="Times New Roman" w:cs="Times New Roman"/>
          <w:sz w:val="28"/>
          <w:szCs w:val="28"/>
        </w:rPr>
        <w:footnoteReference w:id="62"/>
      </w:r>
      <w:r>
        <w:rPr>
          <w:rFonts w:ascii="Times New Roman" w:hAnsi="Times New Roman" w:cs="Times New Roman"/>
          <w:sz w:val="28"/>
          <w:szCs w:val="28"/>
        </w:rPr>
        <w:t>. Экономическая модернизация традиционно охватывает практически все сферы общественной жизни, включая коренные преобразования в устоявшейся системе традиционных социальных связей, перестройку экономики, индустриализацию, в том числе ради повышения уровня конкурентоспособности того или иного государства на мировом рынке. Всемирный экономический форум (ВЭФ) выделяет 12</w:t>
      </w:r>
      <w:r w:rsidRPr="00640817">
        <w:rPr>
          <w:rFonts w:ascii="Times New Roman" w:hAnsi="Times New Roman" w:cs="Times New Roman"/>
          <w:sz w:val="28"/>
          <w:szCs w:val="28"/>
        </w:rPr>
        <w:t xml:space="preserve"> </w:t>
      </w:r>
      <w:r>
        <w:rPr>
          <w:rFonts w:ascii="Times New Roman" w:hAnsi="Times New Roman" w:cs="Times New Roman"/>
          <w:sz w:val="28"/>
          <w:szCs w:val="28"/>
        </w:rPr>
        <w:t>взаимозависимых «опор» конкурентоспособности: институты, инфраструктура, макроэкономическая стабильность, здравоохранение и первичное образование, высшее образование и подготовка, эффективность товарных рынков, эффективность рынка труда, развитость финансовых рынков, восприимчивость к технологиям, размеры рынков, передовая бизнес-среда, инновации</w:t>
      </w:r>
      <w:r>
        <w:rPr>
          <w:rStyle w:val="af"/>
          <w:rFonts w:ascii="Times New Roman" w:hAnsi="Times New Roman" w:cs="Times New Roman"/>
          <w:sz w:val="28"/>
          <w:szCs w:val="28"/>
        </w:rPr>
        <w:footnoteReference w:id="63"/>
      </w:r>
      <w:r>
        <w:rPr>
          <w:rFonts w:ascii="Times New Roman" w:hAnsi="Times New Roman" w:cs="Times New Roman"/>
          <w:sz w:val="28"/>
          <w:szCs w:val="28"/>
        </w:rPr>
        <w:t xml:space="preserve">. Уделение внимания развитию </w:t>
      </w:r>
      <w:r w:rsidR="002E5C05">
        <w:rPr>
          <w:rFonts w:ascii="Times New Roman" w:hAnsi="Times New Roman" w:cs="Times New Roman"/>
          <w:sz w:val="28"/>
          <w:szCs w:val="28"/>
        </w:rPr>
        <w:t>данных</w:t>
      </w:r>
      <w:r>
        <w:rPr>
          <w:rFonts w:ascii="Times New Roman" w:hAnsi="Times New Roman" w:cs="Times New Roman"/>
          <w:sz w:val="28"/>
          <w:szCs w:val="28"/>
        </w:rPr>
        <w:t xml:space="preserve"> направлений со стороны государства способствует не только росту конкурентоспособности последнего на мировом рынке, но </w:t>
      </w:r>
      <w:r w:rsidR="002E5C05">
        <w:rPr>
          <w:rFonts w:ascii="Times New Roman" w:hAnsi="Times New Roman" w:cs="Times New Roman"/>
          <w:sz w:val="28"/>
          <w:szCs w:val="28"/>
        </w:rPr>
        <w:t xml:space="preserve">также </w:t>
      </w:r>
      <w:r>
        <w:rPr>
          <w:rFonts w:ascii="Times New Roman" w:hAnsi="Times New Roman" w:cs="Times New Roman"/>
          <w:sz w:val="28"/>
          <w:szCs w:val="28"/>
        </w:rPr>
        <w:t>является катализатором улучшения уровня жизни собственных граждан, что придает действующей политической системе устойчивость и стабильность.</w:t>
      </w:r>
    </w:p>
    <w:p w14:paraId="01CE011D" w14:textId="3620DE8B" w:rsidR="00CA0F1A" w:rsidRDefault="00717206" w:rsidP="00A4156D">
      <w:pPr>
        <w:pStyle w:val="a6"/>
        <w:spacing w:line="360" w:lineRule="auto"/>
        <w:ind w:firstLine="720"/>
        <w:jc w:val="both"/>
        <w:rPr>
          <w:rFonts w:ascii="Times New Roman" w:hAnsi="Times New Roman" w:cstheme="majorBidi"/>
          <w:sz w:val="28"/>
          <w:szCs w:val="28"/>
        </w:rPr>
      </w:pPr>
      <w:r>
        <w:rPr>
          <w:rFonts w:ascii="Times New Roman" w:hAnsi="Times New Roman"/>
          <w:bCs/>
          <w:sz w:val="28"/>
          <w:szCs w:val="28"/>
        </w:rPr>
        <w:t>Резкое снижение цен на нефть в середине 2010-х вынудило аравийские нефтедобывающие монархии задуматься о серьезных преобразованиях в экономике. В этот период во всех странах</w:t>
      </w:r>
      <w:r w:rsidR="002E5C05">
        <w:rPr>
          <w:rFonts w:ascii="Times New Roman" w:hAnsi="Times New Roman"/>
          <w:bCs/>
          <w:sz w:val="28"/>
          <w:szCs w:val="28"/>
        </w:rPr>
        <w:t xml:space="preserve"> </w:t>
      </w:r>
      <w:r>
        <w:rPr>
          <w:rFonts w:ascii="Times New Roman" w:hAnsi="Times New Roman"/>
          <w:bCs/>
          <w:sz w:val="28"/>
          <w:szCs w:val="28"/>
        </w:rPr>
        <w:t xml:space="preserve">ССАГПЗ </w:t>
      </w:r>
      <w:r w:rsidR="00A4156D">
        <w:rPr>
          <w:rFonts w:ascii="Times New Roman" w:hAnsi="Times New Roman"/>
          <w:bCs/>
          <w:sz w:val="28"/>
          <w:szCs w:val="28"/>
        </w:rPr>
        <w:t xml:space="preserve">практически одновременно </w:t>
      </w:r>
      <w:r>
        <w:rPr>
          <w:rFonts w:ascii="Times New Roman" w:hAnsi="Times New Roman"/>
          <w:bCs/>
          <w:sz w:val="28"/>
          <w:szCs w:val="28"/>
        </w:rPr>
        <w:t xml:space="preserve">начинается период активной работы над разработкой стратегий по экономическому развитию, модернизации и диверсификации до 2030 г. </w:t>
      </w:r>
      <w:r w:rsidR="00A4156D">
        <w:rPr>
          <w:rFonts w:ascii="Times New Roman" w:hAnsi="Times New Roman"/>
          <w:bCs/>
          <w:sz w:val="28"/>
          <w:szCs w:val="28"/>
        </w:rPr>
        <w:t xml:space="preserve">Саудовский проект выделялся своей амбициозностью и готовностью руководства страны направить колоссальные финансовые ресурсы на его </w:t>
      </w:r>
      <w:r w:rsidR="00A4156D">
        <w:rPr>
          <w:rFonts w:ascii="Times New Roman" w:hAnsi="Times New Roman"/>
          <w:bCs/>
          <w:sz w:val="28"/>
          <w:szCs w:val="28"/>
        </w:rPr>
        <w:lastRenderedPageBreak/>
        <w:t xml:space="preserve">реализацию. </w:t>
      </w:r>
      <w:r w:rsidR="00CA0F1A">
        <w:rPr>
          <w:rFonts w:ascii="Times New Roman" w:hAnsi="Times New Roman"/>
          <w:bCs/>
          <w:sz w:val="28"/>
          <w:szCs w:val="28"/>
        </w:rPr>
        <w:t>Программа кардинальных реформ</w:t>
      </w:r>
      <w:r w:rsidR="00A4156D">
        <w:rPr>
          <w:rFonts w:ascii="Times New Roman" w:hAnsi="Times New Roman"/>
          <w:bCs/>
          <w:sz w:val="28"/>
          <w:szCs w:val="28"/>
        </w:rPr>
        <w:t xml:space="preserve"> в социально-экономической сфере </w:t>
      </w:r>
      <w:r w:rsidR="00CA0F1A">
        <w:rPr>
          <w:rFonts w:ascii="Times New Roman" w:hAnsi="Times New Roman"/>
          <w:bCs/>
          <w:sz w:val="28"/>
          <w:szCs w:val="28"/>
        </w:rPr>
        <w:t xml:space="preserve">«Саудовское </w:t>
      </w:r>
      <w:r w:rsidR="00CA0F1A" w:rsidRPr="007566E7">
        <w:rPr>
          <w:rFonts w:ascii="Times New Roman" w:hAnsi="Times New Roman"/>
          <w:bCs/>
          <w:sz w:val="28"/>
          <w:szCs w:val="28"/>
        </w:rPr>
        <w:t>Видение 2030»</w:t>
      </w:r>
      <w:r w:rsidR="00CA0F1A">
        <w:rPr>
          <w:rFonts w:ascii="Times New Roman" w:hAnsi="Times New Roman"/>
          <w:bCs/>
          <w:sz w:val="28"/>
          <w:szCs w:val="28"/>
        </w:rPr>
        <w:t xml:space="preserve"> была представлена мировой общественности 25 апреля 2016 г. Мухаммадом ибн Салманом, председателем совета по экономическим вопросам и развитию, а также заместителем наследного принца и </w:t>
      </w:r>
      <w:proofErr w:type="spellStart"/>
      <w:r w:rsidR="00CA0F1A">
        <w:rPr>
          <w:rFonts w:ascii="Times New Roman" w:hAnsi="Times New Roman"/>
          <w:bCs/>
          <w:sz w:val="28"/>
          <w:szCs w:val="28"/>
        </w:rPr>
        <w:t>по-совместительству</w:t>
      </w:r>
      <w:proofErr w:type="spellEnd"/>
      <w:r w:rsidR="00CA0F1A">
        <w:rPr>
          <w:rFonts w:ascii="Times New Roman" w:hAnsi="Times New Roman"/>
          <w:bCs/>
          <w:sz w:val="28"/>
          <w:szCs w:val="28"/>
        </w:rPr>
        <w:t xml:space="preserve"> сыном действующего короля Салмана ибн </w:t>
      </w:r>
      <w:proofErr w:type="spellStart"/>
      <w:r w:rsidR="00CA0F1A">
        <w:rPr>
          <w:rFonts w:ascii="Times New Roman" w:hAnsi="Times New Roman"/>
          <w:bCs/>
          <w:sz w:val="28"/>
          <w:szCs w:val="28"/>
        </w:rPr>
        <w:t>Абд</w:t>
      </w:r>
      <w:proofErr w:type="spellEnd"/>
      <w:r w:rsidR="00CA0F1A">
        <w:rPr>
          <w:rFonts w:ascii="Times New Roman" w:hAnsi="Times New Roman"/>
          <w:bCs/>
          <w:sz w:val="28"/>
          <w:szCs w:val="28"/>
        </w:rPr>
        <w:t xml:space="preserve"> </w:t>
      </w:r>
      <w:proofErr w:type="spellStart"/>
      <w:r w:rsidR="00CA0F1A">
        <w:rPr>
          <w:rFonts w:ascii="Times New Roman" w:hAnsi="Times New Roman"/>
          <w:bCs/>
          <w:sz w:val="28"/>
          <w:szCs w:val="28"/>
        </w:rPr>
        <w:t>уль</w:t>
      </w:r>
      <w:proofErr w:type="spellEnd"/>
      <w:r w:rsidR="00CA0F1A">
        <w:rPr>
          <w:rFonts w:ascii="Times New Roman" w:hAnsi="Times New Roman"/>
          <w:bCs/>
          <w:sz w:val="28"/>
          <w:szCs w:val="28"/>
        </w:rPr>
        <w:t>-Азиза</w:t>
      </w:r>
      <w:r w:rsidR="00C20022">
        <w:rPr>
          <w:rFonts w:ascii="Times New Roman" w:hAnsi="Times New Roman"/>
          <w:bCs/>
          <w:sz w:val="28"/>
          <w:szCs w:val="28"/>
        </w:rPr>
        <w:t xml:space="preserve"> Аль </w:t>
      </w:r>
      <w:proofErr w:type="spellStart"/>
      <w:r w:rsidR="00C20022">
        <w:rPr>
          <w:rFonts w:ascii="Times New Roman" w:hAnsi="Times New Roman"/>
          <w:bCs/>
          <w:sz w:val="28"/>
          <w:szCs w:val="28"/>
        </w:rPr>
        <w:t>Сауда</w:t>
      </w:r>
      <w:proofErr w:type="spellEnd"/>
      <w:r w:rsidR="00CA0F1A">
        <w:rPr>
          <w:rFonts w:ascii="Times New Roman" w:hAnsi="Times New Roman"/>
          <w:bCs/>
          <w:sz w:val="28"/>
          <w:szCs w:val="28"/>
        </w:rPr>
        <w:t>.</w:t>
      </w:r>
      <w:r w:rsidR="00A4156D">
        <w:rPr>
          <w:rFonts w:ascii="Times New Roman" w:hAnsi="Times New Roman"/>
          <w:bCs/>
          <w:sz w:val="28"/>
          <w:szCs w:val="28"/>
        </w:rPr>
        <w:t xml:space="preserve"> </w:t>
      </w:r>
      <w:r w:rsidR="00CA0F1A">
        <w:rPr>
          <w:rFonts w:ascii="Times New Roman" w:hAnsi="Times New Roman"/>
          <w:bCs/>
          <w:sz w:val="28"/>
          <w:szCs w:val="28"/>
        </w:rPr>
        <w:t xml:space="preserve">Текст программного заявления </w:t>
      </w:r>
      <w:r w:rsidR="00A4156D">
        <w:rPr>
          <w:rFonts w:asciiTheme="majorBidi" w:hAnsiTheme="majorBidi" w:cstheme="majorBidi"/>
          <w:sz w:val="28"/>
          <w:szCs w:val="28"/>
        </w:rPr>
        <w:t>разделён на три главы, на каждой из которых стоит остановиться подробнее.</w:t>
      </w:r>
    </w:p>
    <w:p w14:paraId="2A8FA2CB" w14:textId="3E0560EF" w:rsidR="00CF1123" w:rsidRPr="00CF1123" w:rsidRDefault="00A4156D" w:rsidP="00CF1123">
      <w:pPr>
        <w:spacing w:line="360" w:lineRule="auto"/>
        <w:ind w:firstLine="709"/>
        <w:jc w:val="both"/>
        <w:rPr>
          <w:sz w:val="28"/>
          <w:szCs w:val="28"/>
          <w:lang w:val="ru-RU"/>
        </w:rPr>
      </w:pPr>
      <w:r w:rsidRPr="00EA57EF">
        <w:rPr>
          <w:sz w:val="28"/>
          <w:szCs w:val="28"/>
          <w:lang w:val="ru-RU"/>
        </w:rPr>
        <w:t>Первая глава стратегии «Саудовское Видение 2030» посвящена</w:t>
      </w:r>
      <w:r w:rsidR="00512A26" w:rsidRPr="00EA57EF">
        <w:rPr>
          <w:sz w:val="28"/>
          <w:szCs w:val="28"/>
          <w:lang w:val="ru-RU"/>
        </w:rPr>
        <w:t xml:space="preserve"> построению амбициозного и активного общества с опорой на культурные и религиозные ценности: «Наша страна, Королевство Саудовская Аравия, лоно арабской и исламской цивилизации… Мы обладаем множеством потенциальных возможностей, а также разнообразным богатством, однако наше истинное богатство заключено в нашем обществе, а наша исламская религия и национальное единство являются источником нашей гордости и отличия»</w:t>
      </w:r>
      <w:r w:rsidR="00CF1123" w:rsidRPr="00CF1123">
        <w:rPr>
          <w:rStyle w:val="af"/>
          <w:sz w:val="28"/>
          <w:szCs w:val="28"/>
        </w:rPr>
        <w:footnoteReference w:id="64"/>
      </w:r>
      <w:r w:rsidR="00512A26" w:rsidRPr="00EA57EF">
        <w:rPr>
          <w:sz w:val="28"/>
          <w:szCs w:val="28"/>
          <w:lang w:val="ru-RU"/>
        </w:rPr>
        <w:t>.</w:t>
      </w:r>
      <w:r w:rsidR="00CF1123" w:rsidRPr="00EA57EF">
        <w:rPr>
          <w:sz w:val="28"/>
          <w:szCs w:val="28"/>
          <w:lang w:val="ru-RU"/>
        </w:rPr>
        <w:t xml:space="preserve"> </w:t>
      </w:r>
      <w:r w:rsidR="00CF1123" w:rsidRPr="00CF1123">
        <w:rPr>
          <w:sz w:val="28"/>
          <w:szCs w:val="28"/>
          <w:lang w:val="ru-RU"/>
        </w:rPr>
        <w:t xml:space="preserve">Каждому члену общества государство планирует предоставить высокое качество жизни и условия для реализации своих амбиций. При этом особое внимание уделяется развитию здравоохранения, городской среды и культурной жизни в королевстве, а также поддержке семьи и детей. </w:t>
      </w:r>
      <w:r w:rsidR="008E3521">
        <w:rPr>
          <w:sz w:val="28"/>
          <w:szCs w:val="28"/>
          <w:lang w:val="ru-RU"/>
        </w:rPr>
        <w:t>О</w:t>
      </w:r>
      <w:r w:rsidR="00CF1123" w:rsidRPr="00CF1123">
        <w:rPr>
          <w:sz w:val="28"/>
          <w:szCs w:val="28"/>
          <w:lang w:val="ru-RU"/>
        </w:rPr>
        <w:t xml:space="preserve">собый интерес представляет стремление диверсификации экономики за счёт активного развития паломнического туризма, что, учитывая особое положение королевства в исламском мире (именно на его территории находятся священные для всех мусульман города Мекка и Медина), видится перспективным. Авторы документа отмечают: «За последнее десятилетие количество паломников, въезжающих в страну из-за границы, утроилось и достигло 8 миллионов человек... в связи с этим, мы начали расширение двух священных мечетей, а также модернизацию и увеличение пропускной способности наших аэропортов, мы запустили проект </w:t>
      </w:r>
      <w:r w:rsidR="00CF1123" w:rsidRPr="00CF1123">
        <w:rPr>
          <w:sz w:val="28"/>
          <w:szCs w:val="28"/>
          <w:lang w:val="ru-RU"/>
        </w:rPr>
        <w:lastRenderedPageBreak/>
        <w:t>метро Мекки в дополнение к проектам железных дорог, которые будут обслуживать посетителей святынь»</w:t>
      </w:r>
      <w:r w:rsidR="008E3521">
        <w:rPr>
          <w:rStyle w:val="af"/>
          <w:sz w:val="28"/>
          <w:szCs w:val="28"/>
          <w:lang w:val="ru-RU"/>
        </w:rPr>
        <w:footnoteReference w:id="65"/>
      </w:r>
      <w:r w:rsidR="00CF1123" w:rsidRPr="00CF1123">
        <w:rPr>
          <w:sz w:val="28"/>
          <w:szCs w:val="28"/>
          <w:lang w:val="ru-RU"/>
        </w:rPr>
        <w:t>.</w:t>
      </w:r>
    </w:p>
    <w:p w14:paraId="6ED65127" w14:textId="234B5177" w:rsidR="002A5F98" w:rsidRPr="00EC7812" w:rsidRDefault="003A43D3" w:rsidP="002A5F98">
      <w:pPr>
        <w:pStyle w:val="a6"/>
        <w:spacing w:line="360" w:lineRule="auto"/>
        <w:ind w:firstLine="720"/>
        <w:jc w:val="both"/>
        <w:rPr>
          <w:rFonts w:ascii="Times New Roman" w:eastAsia="Times New Roman" w:hAnsi="Times New Roman" w:cs="Times New Roman"/>
          <w:b/>
          <w:bCs/>
          <w:sz w:val="28"/>
          <w:szCs w:val="28"/>
        </w:rPr>
      </w:pPr>
      <w:r>
        <w:rPr>
          <w:rFonts w:ascii="Times New Roman" w:hAnsi="Times New Roman" w:cs="Times New Roman"/>
          <w:sz w:val="28"/>
          <w:szCs w:val="28"/>
        </w:rPr>
        <w:t>Реализация планов, представленных в первой главе программного документа «Саудовского Видения 2030»</w:t>
      </w:r>
      <w:r w:rsidR="00C47CA0">
        <w:rPr>
          <w:rFonts w:ascii="Times New Roman" w:hAnsi="Times New Roman" w:cs="Times New Roman"/>
          <w:sz w:val="28"/>
          <w:szCs w:val="28"/>
        </w:rPr>
        <w:t xml:space="preserve">, </w:t>
      </w:r>
      <w:r>
        <w:rPr>
          <w:rFonts w:ascii="Times New Roman" w:hAnsi="Times New Roman" w:cs="Times New Roman"/>
          <w:sz w:val="28"/>
          <w:szCs w:val="28"/>
        </w:rPr>
        <w:t>подразумев</w:t>
      </w:r>
      <w:r w:rsidR="00C47CA0">
        <w:rPr>
          <w:rFonts w:ascii="Times New Roman" w:hAnsi="Times New Roman" w:cs="Times New Roman"/>
          <w:sz w:val="28"/>
          <w:szCs w:val="28"/>
        </w:rPr>
        <w:t>ает</w:t>
      </w:r>
      <w:r>
        <w:rPr>
          <w:rFonts w:ascii="Times New Roman" w:hAnsi="Times New Roman" w:cs="Times New Roman"/>
          <w:sz w:val="28"/>
          <w:szCs w:val="28"/>
        </w:rPr>
        <w:t xml:space="preserve"> </w:t>
      </w:r>
      <w:r w:rsidR="00C47CA0">
        <w:rPr>
          <w:rFonts w:ascii="Times New Roman" w:hAnsi="Times New Roman" w:cs="Times New Roman"/>
          <w:sz w:val="28"/>
          <w:szCs w:val="28"/>
        </w:rPr>
        <w:t xml:space="preserve">серьезное увеличение трат на социальную сферу. Так, </w:t>
      </w:r>
      <w:r w:rsidR="002A5F98">
        <w:rPr>
          <w:rFonts w:ascii="Times New Roman" w:hAnsi="Times New Roman" w:cs="Times New Roman"/>
          <w:sz w:val="28"/>
          <w:szCs w:val="28"/>
        </w:rPr>
        <w:t xml:space="preserve">например, </w:t>
      </w:r>
      <w:r w:rsidR="00C47CA0">
        <w:rPr>
          <w:rFonts w:ascii="Times New Roman" w:hAnsi="Times New Roman" w:cs="Times New Roman"/>
          <w:sz w:val="28"/>
          <w:szCs w:val="28"/>
        </w:rPr>
        <w:t>доля средств, выделенных в бюджете 2020 г. на образование и здравоохранение, составляет 18,9% и 16,4%, соответственно</w:t>
      </w:r>
      <w:r w:rsidR="00C47CA0">
        <w:rPr>
          <w:rStyle w:val="af"/>
          <w:rFonts w:ascii="Times New Roman" w:hAnsi="Times New Roman" w:cs="Times New Roman"/>
          <w:sz w:val="28"/>
          <w:szCs w:val="28"/>
        </w:rPr>
        <w:footnoteReference w:id="66"/>
      </w:r>
      <w:r w:rsidR="00C47CA0">
        <w:rPr>
          <w:rFonts w:ascii="Times New Roman" w:hAnsi="Times New Roman" w:cs="Times New Roman"/>
          <w:sz w:val="28"/>
          <w:szCs w:val="28"/>
        </w:rPr>
        <w:t>. Развитие паломнического туризма видится авторами программы одним из самых перспективных направлений,</w:t>
      </w:r>
      <w:r w:rsidR="002A5F98">
        <w:rPr>
          <w:rFonts w:ascii="Times New Roman" w:hAnsi="Times New Roman" w:cs="Times New Roman"/>
          <w:sz w:val="28"/>
          <w:szCs w:val="28"/>
        </w:rPr>
        <w:t xml:space="preserve"> в связи с чем уже в</w:t>
      </w:r>
      <w:r w:rsidR="002A5F98" w:rsidRPr="00E03E4D">
        <w:rPr>
          <w:rFonts w:ascii="Times New Roman" w:eastAsia="Times New Roman" w:hAnsi="Times New Roman" w:cs="Times New Roman"/>
          <w:sz w:val="28"/>
          <w:szCs w:val="28"/>
        </w:rPr>
        <w:t xml:space="preserve"> сентябре </w:t>
      </w:r>
      <w:r w:rsidR="002A5F98" w:rsidRPr="00E03E4D">
        <w:rPr>
          <w:rFonts w:ascii="Times New Roman" w:hAnsi="Times New Roman" w:cs="Times New Roman"/>
          <w:sz w:val="28"/>
          <w:szCs w:val="28"/>
        </w:rPr>
        <w:t>2018 г. была открыта высокоскоростная 450-километровая железная дорога Аль-</w:t>
      </w:r>
      <w:proofErr w:type="spellStart"/>
      <w:r w:rsidR="002A5F98" w:rsidRPr="00E03E4D">
        <w:rPr>
          <w:rFonts w:ascii="Times New Roman" w:hAnsi="Times New Roman" w:cs="Times New Roman"/>
          <w:sz w:val="28"/>
          <w:szCs w:val="28"/>
        </w:rPr>
        <w:t>Харамейн</w:t>
      </w:r>
      <w:proofErr w:type="spellEnd"/>
      <w:r w:rsidR="002A5F98" w:rsidRPr="00E03E4D">
        <w:rPr>
          <w:rFonts w:ascii="Times New Roman" w:hAnsi="Times New Roman" w:cs="Times New Roman"/>
          <w:sz w:val="28"/>
          <w:szCs w:val="28"/>
        </w:rPr>
        <w:t>, соединяющая Мекку и Медину, позволяющая осуществлять перевозку 60 млн мусульманских паломников в год</w:t>
      </w:r>
      <w:r w:rsidR="002A5F98" w:rsidRPr="00E03E4D">
        <w:rPr>
          <w:rFonts w:ascii="Times New Roman" w:eastAsia="Times New Roman" w:hAnsi="Times New Roman" w:cs="Times New Roman"/>
          <w:sz w:val="28"/>
          <w:szCs w:val="28"/>
          <w:vertAlign w:val="superscript"/>
        </w:rPr>
        <w:footnoteReference w:id="67"/>
      </w:r>
      <w:r w:rsidR="002A5F98" w:rsidRPr="00E03E4D">
        <w:rPr>
          <w:rFonts w:ascii="Times New Roman" w:hAnsi="Times New Roman" w:cs="Times New Roman"/>
          <w:sz w:val="28"/>
          <w:szCs w:val="28"/>
        </w:rPr>
        <w:t xml:space="preserve">. Строительство данного проекта стоимостью 6,7 млрд евро было осуществлено Организацией Саудовских железных дорог при сотрудничестве с испанскими </w:t>
      </w:r>
      <w:r w:rsidR="002A5F98" w:rsidRPr="002A5F98">
        <w:rPr>
          <w:rFonts w:ascii="Times New Roman" w:hAnsi="Times New Roman" w:cs="Times New Roman"/>
          <w:sz w:val="28"/>
          <w:szCs w:val="28"/>
        </w:rPr>
        <w:t xml:space="preserve">компаниями </w:t>
      </w:r>
      <w:r w:rsidR="002A5F98" w:rsidRPr="002A5F98">
        <w:rPr>
          <w:rFonts w:ascii="Times New Roman" w:hAnsi="Times New Roman" w:cs="Times New Roman"/>
          <w:sz w:val="28"/>
          <w:szCs w:val="28"/>
          <w:lang w:val="en-US"/>
        </w:rPr>
        <w:t>ADIF</w:t>
      </w:r>
      <w:r w:rsidR="002A5F98" w:rsidRPr="002A5F98">
        <w:rPr>
          <w:rFonts w:ascii="Times New Roman" w:hAnsi="Times New Roman" w:cs="Times New Roman"/>
          <w:sz w:val="28"/>
          <w:szCs w:val="28"/>
        </w:rPr>
        <w:t xml:space="preserve"> и </w:t>
      </w:r>
      <w:r w:rsidR="002A5F98" w:rsidRPr="002A5F98">
        <w:rPr>
          <w:rFonts w:ascii="Times New Roman" w:hAnsi="Times New Roman" w:cs="Times New Roman"/>
          <w:sz w:val="28"/>
          <w:szCs w:val="28"/>
          <w:lang w:val="en-US"/>
        </w:rPr>
        <w:t>RENFE</w:t>
      </w:r>
      <w:r w:rsidR="002A5F98" w:rsidRPr="002A5F98">
        <w:rPr>
          <w:rFonts w:ascii="Times New Roman" w:eastAsia="Times New Roman" w:hAnsi="Times New Roman" w:cs="Times New Roman"/>
          <w:sz w:val="28"/>
          <w:szCs w:val="28"/>
          <w:vertAlign w:val="superscript"/>
        </w:rPr>
        <w:footnoteReference w:id="68"/>
      </w:r>
      <w:r w:rsidR="002A5F98" w:rsidRPr="002A5F98">
        <w:rPr>
          <w:rFonts w:ascii="Times New Roman" w:hAnsi="Times New Roman" w:cs="Times New Roman"/>
          <w:sz w:val="28"/>
          <w:szCs w:val="28"/>
        </w:rPr>
        <w:t>.</w:t>
      </w:r>
      <w:r w:rsidR="00EC7812">
        <w:rPr>
          <w:rFonts w:ascii="Times New Roman" w:hAnsi="Times New Roman" w:cs="Times New Roman"/>
          <w:sz w:val="28"/>
          <w:szCs w:val="28"/>
        </w:rPr>
        <w:t xml:space="preserve"> До глобальной пандемии </w:t>
      </w:r>
      <w:r w:rsidR="00EC7812">
        <w:rPr>
          <w:rFonts w:ascii="Times New Roman" w:hAnsi="Times New Roman" w:cs="Times New Roman"/>
          <w:sz w:val="28"/>
          <w:szCs w:val="28"/>
          <w:lang w:val="en-US"/>
        </w:rPr>
        <w:t>COVID</w:t>
      </w:r>
      <w:r w:rsidR="00EC7812" w:rsidRPr="00EC7812">
        <w:rPr>
          <w:rFonts w:ascii="Times New Roman" w:hAnsi="Times New Roman" w:cs="Times New Roman"/>
          <w:sz w:val="28"/>
          <w:szCs w:val="28"/>
        </w:rPr>
        <w:t xml:space="preserve">-19 </w:t>
      </w:r>
      <w:r w:rsidR="00EC7812">
        <w:rPr>
          <w:rFonts w:ascii="Times New Roman" w:hAnsi="Times New Roman" w:cs="Times New Roman"/>
          <w:sz w:val="28"/>
          <w:szCs w:val="28"/>
        </w:rPr>
        <w:t>руководство страны делало также серьезную ставку на развитие классического туризма. Так, в 2019 г. было разрешено получать туристическую визу сразу по прибытии в королевство или</w:t>
      </w:r>
      <w:r w:rsidR="00BE0DC5">
        <w:rPr>
          <w:rFonts w:ascii="Times New Roman" w:hAnsi="Times New Roman" w:cs="Times New Roman"/>
          <w:sz w:val="28"/>
          <w:szCs w:val="28"/>
        </w:rPr>
        <w:t xml:space="preserve"> же</w:t>
      </w:r>
      <w:r w:rsidR="00EC7812">
        <w:rPr>
          <w:rFonts w:ascii="Times New Roman" w:hAnsi="Times New Roman" w:cs="Times New Roman"/>
          <w:sz w:val="28"/>
          <w:szCs w:val="28"/>
        </w:rPr>
        <w:t xml:space="preserve"> </w:t>
      </w:r>
      <w:r w:rsidR="00BE0DC5">
        <w:rPr>
          <w:rFonts w:ascii="Times New Roman" w:hAnsi="Times New Roman" w:cs="Times New Roman"/>
          <w:sz w:val="28"/>
          <w:szCs w:val="28"/>
        </w:rPr>
        <w:t xml:space="preserve">посредством </w:t>
      </w:r>
      <w:r w:rsidR="00EC7812">
        <w:rPr>
          <w:rFonts w:ascii="Times New Roman" w:hAnsi="Times New Roman" w:cs="Times New Roman"/>
          <w:sz w:val="28"/>
          <w:szCs w:val="28"/>
        </w:rPr>
        <w:t>онлайн</w:t>
      </w:r>
      <w:r w:rsidR="00BE0DC5">
        <w:rPr>
          <w:rFonts w:ascii="Times New Roman" w:hAnsi="Times New Roman" w:cs="Times New Roman"/>
          <w:sz w:val="28"/>
          <w:szCs w:val="28"/>
        </w:rPr>
        <w:t>-сервисов</w:t>
      </w:r>
      <w:r w:rsidR="00EC7812">
        <w:rPr>
          <w:rStyle w:val="af"/>
          <w:rFonts w:ascii="Times New Roman" w:hAnsi="Times New Roman" w:cs="Times New Roman"/>
          <w:sz w:val="28"/>
          <w:szCs w:val="28"/>
        </w:rPr>
        <w:footnoteReference w:id="69"/>
      </w:r>
      <w:r w:rsidR="00EC7812">
        <w:rPr>
          <w:rFonts w:ascii="Times New Roman" w:hAnsi="Times New Roman" w:cs="Times New Roman"/>
          <w:sz w:val="28"/>
          <w:szCs w:val="28"/>
        </w:rPr>
        <w:t xml:space="preserve">. </w:t>
      </w:r>
    </w:p>
    <w:p w14:paraId="176DA6BA" w14:textId="552E63E7" w:rsidR="002A5F98" w:rsidRPr="002A5F98" w:rsidRDefault="002A5F98" w:rsidP="002A5F98">
      <w:pPr>
        <w:spacing w:line="360" w:lineRule="auto"/>
        <w:ind w:firstLine="709"/>
        <w:jc w:val="both"/>
        <w:rPr>
          <w:sz w:val="28"/>
          <w:szCs w:val="28"/>
          <w:lang w:val="ru-RU"/>
        </w:rPr>
      </w:pPr>
      <w:r w:rsidRPr="002A5F98">
        <w:rPr>
          <w:sz w:val="28"/>
          <w:szCs w:val="28"/>
          <w:lang w:val="ru-RU"/>
        </w:rPr>
        <w:t xml:space="preserve">Вторую главу авторы посвящают процветанию экономики, отмечая необходимость сокращения высокого уровня безработицы среди молодежи за счёт усовершенствования системы образования, не всегда соответствующей запросам рынка труда. Привлечение высококвалифицированных иностранных специалистов, поддержка малого и среднего бизнеса, развитие частного сектора, увеличение числа рабочих мест для саудовских женщин, привлечение иностранных инвестиций в сочетании с указанным ранее стремлением снизить </w:t>
      </w:r>
      <w:r w:rsidRPr="002A5F98">
        <w:rPr>
          <w:sz w:val="28"/>
          <w:szCs w:val="28"/>
          <w:lang w:val="ru-RU"/>
        </w:rPr>
        <w:lastRenderedPageBreak/>
        <w:t>зависимость страны от углеводородных ресурсов – все эти направления отмечены в качестве приори</w:t>
      </w:r>
      <w:r w:rsidR="00EC7812">
        <w:rPr>
          <w:sz w:val="28"/>
          <w:szCs w:val="28"/>
          <w:lang w:val="ru-RU"/>
        </w:rPr>
        <w:t>те</w:t>
      </w:r>
      <w:r w:rsidRPr="002A5F98">
        <w:rPr>
          <w:sz w:val="28"/>
          <w:szCs w:val="28"/>
          <w:lang w:val="ru-RU"/>
        </w:rPr>
        <w:t>тных для развития экономики королевства. В данной главе отмечается: «За последние 25 лет саудовская экономика росла по среднегодовым показателям более чем на 4 %, способствуя созданию миллионов новых работ... И, хотя мы уже находимся среди 20 крупнейших экономик мира, мы стремимся быть выше в рейтинге к 2030 г., несмотря на начало глобального экономического спада и ожидаемого воздействия наших структурных экономических реформ»</w:t>
      </w:r>
      <w:r>
        <w:rPr>
          <w:rStyle w:val="af"/>
          <w:sz w:val="28"/>
          <w:szCs w:val="28"/>
          <w:lang w:val="ru-RU"/>
        </w:rPr>
        <w:footnoteReference w:id="70"/>
      </w:r>
      <w:r w:rsidRPr="002A5F98">
        <w:rPr>
          <w:sz w:val="28"/>
          <w:szCs w:val="28"/>
          <w:lang w:val="ru-RU"/>
        </w:rPr>
        <w:t>.</w:t>
      </w:r>
    </w:p>
    <w:p w14:paraId="006F5C80" w14:textId="1FAFDC98" w:rsidR="00512A26" w:rsidRDefault="00BE0DC5" w:rsidP="00512A26">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Поддержка</w:t>
      </w:r>
      <w:r w:rsidR="00EC7812">
        <w:rPr>
          <w:rFonts w:ascii="Times New Roman" w:hAnsi="Times New Roman" w:cs="Times New Roman"/>
          <w:sz w:val="28"/>
          <w:szCs w:val="28"/>
        </w:rPr>
        <w:t xml:space="preserve"> предпринимательской инициативы, как отмечалось выше, видится авторами программы одним из </w:t>
      </w:r>
      <w:r>
        <w:rPr>
          <w:rFonts w:ascii="Times New Roman" w:hAnsi="Times New Roman" w:cs="Times New Roman"/>
          <w:sz w:val="28"/>
          <w:szCs w:val="28"/>
        </w:rPr>
        <w:t>наиболее приоритетных направлений. Так, было существенно упрощено получение лицензии для открытия предприятия: вместо 12 документов, требуемых прежде, теперь предприниматель должен был предоставить лишь 2. Доказательством поддержки предпринимательской деятельности со стороны государства является так же количество лицензий, выданных для бизнеса в 2019 г.: 61 лицензия в сфере строительства, 51 в области информатики и телекоммуникаций и 45 в сфере промышленного производства</w:t>
      </w:r>
      <w:r>
        <w:rPr>
          <w:rStyle w:val="af"/>
          <w:rFonts w:ascii="Times New Roman" w:hAnsi="Times New Roman" w:cs="Times New Roman"/>
          <w:sz w:val="28"/>
          <w:szCs w:val="28"/>
        </w:rPr>
        <w:footnoteReference w:id="71"/>
      </w:r>
      <w:r>
        <w:rPr>
          <w:rFonts w:ascii="Times New Roman" w:hAnsi="Times New Roman" w:cs="Times New Roman"/>
          <w:sz w:val="28"/>
          <w:szCs w:val="28"/>
        </w:rPr>
        <w:t xml:space="preserve">. Предоставлением среднесрочных и долгосрочных кредитов частному промышленному сектору занимается Саудовский Фонд Индустриального Развития </w:t>
      </w:r>
      <w:r w:rsidRPr="00E03E4D">
        <w:rPr>
          <w:rFonts w:ascii="Times New Roman" w:hAnsi="Times New Roman" w:cs="Times New Roman"/>
          <w:sz w:val="28"/>
          <w:szCs w:val="28"/>
        </w:rPr>
        <w:t>(</w:t>
      </w:r>
      <w:r w:rsidRPr="00E03E4D">
        <w:rPr>
          <w:rFonts w:ascii="Times New Roman" w:hAnsi="Times New Roman" w:cs="Times New Roman"/>
          <w:sz w:val="28"/>
          <w:szCs w:val="28"/>
          <w:lang w:val="en-US"/>
        </w:rPr>
        <w:t>SIDF</w:t>
      </w:r>
      <w:r w:rsidRPr="00E03E4D">
        <w:rPr>
          <w:rFonts w:ascii="Times New Roman" w:hAnsi="Times New Roman" w:cs="Times New Roman"/>
          <w:sz w:val="28"/>
          <w:szCs w:val="28"/>
        </w:rPr>
        <w:t>)</w:t>
      </w:r>
      <w:r>
        <w:rPr>
          <w:rFonts w:ascii="Times New Roman" w:hAnsi="Times New Roman" w:cs="Times New Roman"/>
          <w:sz w:val="28"/>
          <w:szCs w:val="28"/>
        </w:rPr>
        <w:t>, созданный еще в 1974 г</w:t>
      </w:r>
      <w:r w:rsidRPr="00E03E4D">
        <w:rPr>
          <w:rFonts w:ascii="Times New Roman" w:hAnsi="Times New Roman" w:cs="Times New Roman"/>
          <w:sz w:val="28"/>
          <w:szCs w:val="28"/>
        </w:rPr>
        <w:t>.</w:t>
      </w:r>
      <w:r>
        <w:rPr>
          <w:rFonts w:ascii="Times New Roman" w:hAnsi="Times New Roman" w:cs="Times New Roman"/>
          <w:sz w:val="28"/>
          <w:szCs w:val="28"/>
        </w:rPr>
        <w:t xml:space="preserve"> В р</w:t>
      </w:r>
      <w:r w:rsidRPr="00E03E4D">
        <w:rPr>
          <w:rFonts w:ascii="Times New Roman" w:hAnsi="Times New Roman" w:cs="Times New Roman"/>
          <w:sz w:val="28"/>
          <w:szCs w:val="28"/>
        </w:rPr>
        <w:t xml:space="preserve">амках стратегии </w:t>
      </w:r>
      <w:r w:rsidR="00C20022">
        <w:rPr>
          <w:rFonts w:ascii="Times New Roman" w:hAnsi="Times New Roman" w:cs="Times New Roman"/>
          <w:sz w:val="28"/>
          <w:szCs w:val="28"/>
        </w:rPr>
        <w:t>«</w:t>
      </w:r>
      <w:r w:rsidRPr="00E03E4D">
        <w:rPr>
          <w:rFonts w:ascii="Times New Roman" w:hAnsi="Times New Roman" w:cs="Times New Roman"/>
          <w:sz w:val="28"/>
          <w:szCs w:val="28"/>
        </w:rPr>
        <w:t>Саудовское Видение 2030</w:t>
      </w:r>
      <w:r w:rsidR="00C20022">
        <w:rPr>
          <w:rFonts w:ascii="Times New Roman" w:hAnsi="Times New Roman" w:cs="Times New Roman"/>
          <w:sz w:val="28"/>
          <w:szCs w:val="28"/>
        </w:rPr>
        <w:t>»</w:t>
      </w:r>
      <w:r w:rsidRPr="00E03E4D">
        <w:rPr>
          <w:rFonts w:ascii="Times New Roman" w:hAnsi="Times New Roman" w:cs="Times New Roman"/>
          <w:sz w:val="28"/>
          <w:szCs w:val="28"/>
        </w:rPr>
        <w:t xml:space="preserve"> </w:t>
      </w:r>
      <w:r w:rsidRPr="00E03E4D">
        <w:rPr>
          <w:rFonts w:ascii="Times New Roman" w:hAnsi="Times New Roman" w:cs="Times New Roman"/>
          <w:sz w:val="28"/>
          <w:szCs w:val="28"/>
          <w:lang w:val="en-US"/>
        </w:rPr>
        <w:t>SIDF</w:t>
      </w:r>
      <w:r w:rsidRPr="00E03E4D">
        <w:rPr>
          <w:rFonts w:ascii="Times New Roman" w:hAnsi="Times New Roman" w:cs="Times New Roman"/>
          <w:sz w:val="28"/>
          <w:szCs w:val="28"/>
        </w:rPr>
        <w:t xml:space="preserve"> отводится новая роль - </w:t>
      </w:r>
      <w:r w:rsidRPr="00BE0DC5">
        <w:rPr>
          <w:rFonts w:ascii="Times New Roman" w:hAnsi="Times New Roman" w:cs="Times New Roman"/>
          <w:sz w:val="28"/>
          <w:szCs w:val="28"/>
        </w:rPr>
        <w:t>финансирование промышленных, горнодобывающих, энергетических и логистических объектов</w:t>
      </w:r>
      <w:r w:rsidRPr="00BE0DC5">
        <w:rPr>
          <w:rFonts w:ascii="Times New Roman" w:eastAsia="Times New Roman" w:hAnsi="Times New Roman" w:cs="Times New Roman"/>
          <w:sz w:val="28"/>
          <w:szCs w:val="28"/>
          <w:vertAlign w:val="superscript"/>
        </w:rPr>
        <w:footnoteReference w:id="72"/>
      </w:r>
      <w:r w:rsidRPr="00BE0DC5">
        <w:rPr>
          <w:rFonts w:ascii="Times New Roman" w:hAnsi="Times New Roman" w:cs="Times New Roman"/>
          <w:sz w:val="28"/>
          <w:szCs w:val="28"/>
        </w:rPr>
        <w:t>.</w:t>
      </w:r>
    </w:p>
    <w:p w14:paraId="4A28558C" w14:textId="1295CF01" w:rsidR="00C20022" w:rsidRPr="00E03E4D" w:rsidRDefault="00C20022" w:rsidP="00C20022">
      <w:pPr>
        <w:spacing w:line="360" w:lineRule="auto"/>
        <w:ind w:firstLine="708"/>
        <w:jc w:val="both"/>
        <w:rPr>
          <w:sz w:val="28"/>
          <w:szCs w:val="28"/>
          <w:lang w:val="ru-RU"/>
        </w:rPr>
      </w:pPr>
      <w:r w:rsidRPr="00EA57EF">
        <w:rPr>
          <w:sz w:val="28"/>
          <w:szCs w:val="28"/>
          <w:lang w:val="ru-RU"/>
        </w:rPr>
        <w:tab/>
      </w:r>
      <w:r w:rsidRPr="00C20022">
        <w:rPr>
          <w:sz w:val="28"/>
          <w:szCs w:val="28"/>
          <w:lang w:val="ru-RU"/>
        </w:rPr>
        <w:t>«</w:t>
      </w:r>
      <w:proofErr w:type="spellStart"/>
      <w:r w:rsidRPr="00C20022">
        <w:rPr>
          <w:sz w:val="28"/>
          <w:szCs w:val="28"/>
          <w:lang w:val="ru-RU"/>
        </w:rPr>
        <w:t>Саудизации</w:t>
      </w:r>
      <w:proofErr w:type="spellEnd"/>
      <w:r w:rsidRPr="00C20022">
        <w:rPr>
          <w:sz w:val="28"/>
          <w:szCs w:val="28"/>
          <w:lang w:val="ru-RU"/>
        </w:rPr>
        <w:t>» рынка труда</w:t>
      </w:r>
      <w:r>
        <w:rPr>
          <w:sz w:val="28"/>
          <w:szCs w:val="28"/>
          <w:lang w:val="ru-RU"/>
        </w:rPr>
        <w:t>, уже упомянутой в предыдущей главе,</w:t>
      </w:r>
      <w:r w:rsidRPr="00C20022">
        <w:rPr>
          <w:sz w:val="28"/>
          <w:szCs w:val="28"/>
          <w:lang w:val="ru-RU"/>
        </w:rPr>
        <w:t xml:space="preserve"> в программе диверсификации и модернизации саудовской экономики отводится важное место. </w:t>
      </w:r>
      <w:r w:rsidRPr="00E03E4D">
        <w:rPr>
          <w:sz w:val="28"/>
          <w:szCs w:val="28"/>
          <w:lang w:val="ru-RU"/>
        </w:rPr>
        <w:t>Одной из значительных мер</w:t>
      </w:r>
      <w:r>
        <w:rPr>
          <w:sz w:val="28"/>
          <w:szCs w:val="28"/>
          <w:lang w:val="ru-RU"/>
        </w:rPr>
        <w:t>,</w:t>
      </w:r>
      <w:r w:rsidRPr="00E03E4D">
        <w:rPr>
          <w:sz w:val="28"/>
          <w:szCs w:val="28"/>
          <w:lang w:val="ru-RU"/>
        </w:rPr>
        <w:t xml:space="preserve"> предпринятых наследным принцем, стало продолжение политики депортации нелегальных мигрантов, начатой еще </w:t>
      </w:r>
      <w:r w:rsidRPr="00E03E4D">
        <w:rPr>
          <w:sz w:val="28"/>
          <w:szCs w:val="28"/>
          <w:lang w:val="ru-RU"/>
        </w:rPr>
        <w:lastRenderedPageBreak/>
        <w:t>при короле Абдулле</w:t>
      </w:r>
      <w:r>
        <w:rPr>
          <w:sz w:val="28"/>
          <w:szCs w:val="28"/>
          <w:lang w:val="ru-RU"/>
        </w:rPr>
        <w:t xml:space="preserve"> и</w:t>
      </w:r>
      <w:r w:rsidRPr="00C20022">
        <w:rPr>
          <w:bCs/>
          <w:sz w:val="28"/>
          <w:szCs w:val="28"/>
          <w:lang w:val="ru-RU"/>
        </w:rPr>
        <w:t xml:space="preserve">бн </w:t>
      </w:r>
      <w:proofErr w:type="spellStart"/>
      <w:r w:rsidRPr="00C20022">
        <w:rPr>
          <w:bCs/>
          <w:sz w:val="28"/>
          <w:szCs w:val="28"/>
          <w:lang w:val="ru-RU"/>
        </w:rPr>
        <w:t>Абд</w:t>
      </w:r>
      <w:proofErr w:type="spellEnd"/>
      <w:r w:rsidRPr="00C20022">
        <w:rPr>
          <w:bCs/>
          <w:sz w:val="28"/>
          <w:szCs w:val="28"/>
          <w:lang w:val="ru-RU"/>
        </w:rPr>
        <w:t xml:space="preserve"> </w:t>
      </w:r>
      <w:proofErr w:type="spellStart"/>
      <w:r w:rsidRPr="00C20022">
        <w:rPr>
          <w:bCs/>
          <w:sz w:val="28"/>
          <w:szCs w:val="28"/>
          <w:lang w:val="ru-RU"/>
        </w:rPr>
        <w:t>уль</w:t>
      </w:r>
      <w:proofErr w:type="spellEnd"/>
      <w:r w:rsidRPr="00C20022">
        <w:rPr>
          <w:bCs/>
          <w:sz w:val="28"/>
          <w:szCs w:val="28"/>
          <w:lang w:val="ru-RU"/>
        </w:rPr>
        <w:t>-Азиз</w:t>
      </w:r>
      <w:r>
        <w:rPr>
          <w:bCs/>
          <w:sz w:val="28"/>
          <w:szCs w:val="28"/>
          <w:lang w:val="ru-RU"/>
        </w:rPr>
        <w:t>е</w:t>
      </w:r>
      <w:r w:rsidRPr="00C20022">
        <w:rPr>
          <w:bCs/>
          <w:sz w:val="28"/>
          <w:szCs w:val="28"/>
          <w:lang w:val="ru-RU"/>
        </w:rPr>
        <w:t xml:space="preserve"> Аль </w:t>
      </w:r>
      <w:proofErr w:type="spellStart"/>
      <w:r w:rsidRPr="00C20022">
        <w:rPr>
          <w:bCs/>
          <w:sz w:val="28"/>
          <w:szCs w:val="28"/>
          <w:lang w:val="ru-RU"/>
        </w:rPr>
        <w:t>Сауд</w:t>
      </w:r>
      <w:r>
        <w:rPr>
          <w:bCs/>
          <w:sz w:val="28"/>
          <w:szCs w:val="28"/>
          <w:lang w:val="ru-RU"/>
        </w:rPr>
        <w:t>е</w:t>
      </w:r>
      <w:proofErr w:type="spellEnd"/>
      <w:r w:rsidRPr="00E03E4D">
        <w:rPr>
          <w:sz w:val="28"/>
          <w:szCs w:val="28"/>
          <w:lang w:val="ru-RU"/>
        </w:rPr>
        <w:t>. Так, за период с 2013 по 2018 гг. с территории королевства было выслано 2,7 млн нелегальных мигрантов. С 2017 г. был введен налог для экспатов на пребывание в королевстве, составляющий 24 доллара США в месяц (с 2020 г. планир</w:t>
      </w:r>
      <w:r>
        <w:rPr>
          <w:sz w:val="28"/>
          <w:szCs w:val="28"/>
          <w:lang w:val="ru-RU"/>
        </w:rPr>
        <w:t>овалось</w:t>
      </w:r>
      <w:r w:rsidRPr="00E03E4D">
        <w:rPr>
          <w:sz w:val="28"/>
          <w:szCs w:val="28"/>
          <w:lang w:val="ru-RU"/>
        </w:rPr>
        <w:t xml:space="preserve"> его увеличение в четырехкратном размере)</w:t>
      </w:r>
      <w:r>
        <w:rPr>
          <w:rStyle w:val="af"/>
          <w:sz w:val="28"/>
          <w:szCs w:val="28"/>
          <w:lang w:val="ru-RU"/>
        </w:rPr>
        <w:footnoteReference w:id="73"/>
      </w:r>
      <w:r w:rsidRPr="00E03E4D">
        <w:rPr>
          <w:sz w:val="28"/>
          <w:szCs w:val="28"/>
          <w:lang w:val="ru-RU"/>
        </w:rPr>
        <w:t>. В январе 2018 г. Министерство труда и социального развития объявило о значительном сокращении возможностей для трудоустройства иностранных работников в следующих сферах торговли, прежде прочно ассоциировавшихся жителями королевства с трудом экспатов: продажа техники и электроники, медицинских приборов, автозапчастей, мебели и одежды</w:t>
      </w:r>
      <w:r>
        <w:rPr>
          <w:rStyle w:val="af"/>
          <w:sz w:val="28"/>
          <w:szCs w:val="28"/>
          <w:lang w:val="ru-RU"/>
        </w:rPr>
        <w:footnoteReference w:id="74"/>
      </w:r>
      <w:r w:rsidRPr="00E03E4D">
        <w:rPr>
          <w:sz w:val="28"/>
          <w:szCs w:val="28"/>
          <w:lang w:val="ru-RU"/>
        </w:rPr>
        <w:t>. Таким образом, особенностью «</w:t>
      </w:r>
      <w:proofErr w:type="spellStart"/>
      <w:r w:rsidRPr="00E03E4D">
        <w:rPr>
          <w:sz w:val="28"/>
          <w:szCs w:val="28"/>
          <w:lang w:val="ru-RU"/>
        </w:rPr>
        <w:t>саудизации</w:t>
      </w:r>
      <w:proofErr w:type="spellEnd"/>
      <w:r w:rsidRPr="00E03E4D">
        <w:rPr>
          <w:sz w:val="28"/>
          <w:szCs w:val="28"/>
          <w:lang w:val="ru-RU"/>
        </w:rPr>
        <w:t xml:space="preserve">» рынка труда в последние годы можно считать не только усиление давления на иностранных работников, но и ограничение видов их трудовой деятельности на территории королевства. </w:t>
      </w:r>
    </w:p>
    <w:p w14:paraId="0866C716" w14:textId="77777777" w:rsidR="00C20022" w:rsidRPr="00E03E4D" w:rsidRDefault="00C20022" w:rsidP="00C20022">
      <w:pPr>
        <w:spacing w:line="360" w:lineRule="auto"/>
        <w:ind w:firstLine="708"/>
        <w:jc w:val="both"/>
        <w:rPr>
          <w:sz w:val="28"/>
          <w:szCs w:val="28"/>
          <w:lang w:val="ru-RU"/>
        </w:rPr>
      </w:pPr>
      <w:r w:rsidRPr="00E03E4D">
        <w:rPr>
          <w:sz w:val="28"/>
          <w:szCs w:val="28"/>
          <w:lang w:val="ru-RU"/>
        </w:rPr>
        <w:t>В контексте изменений, происходящих на саудовском рынке труда, особый интерес представляет сфера транспортных перевозок. В 2017 г. в Саудовской Аравии насчитывалось около 1,376 млн трудовых мигрантов, работавших водителями (около 7% от всех трудовых мигрантов в королевстве)</w:t>
      </w:r>
      <w:r>
        <w:rPr>
          <w:rStyle w:val="af"/>
          <w:sz w:val="28"/>
          <w:szCs w:val="28"/>
          <w:lang w:val="ru-RU"/>
        </w:rPr>
        <w:footnoteReference w:id="75"/>
      </w:r>
      <w:r w:rsidRPr="00E03E4D">
        <w:rPr>
          <w:sz w:val="28"/>
          <w:szCs w:val="28"/>
          <w:lang w:val="ru-RU"/>
        </w:rPr>
        <w:t>. Снятие в июне 2018 г. запрета на управление саудовскими женщинами транспортных средств может уже в скором будущем привести к резкому сокращению спроса на иностранную рабочую силу в сфере перевозок. В трудовой деятельности в данной сфере, считавшейся большинством саудовских мужчин недостаточно престижной, планируется задействовать прежде неактивное женское население королевства, для части которых право на управление транспортным средством представляется символом свободы и грядущих перемен</w:t>
      </w:r>
      <w:r>
        <w:rPr>
          <w:rStyle w:val="af"/>
          <w:sz w:val="28"/>
          <w:szCs w:val="28"/>
          <w:lang w:val="ru-RU"/>
        </w:rPr>
        <w:footnoteReference w:id="76"/>
      </w:r>
      <w:r w:rsidRPr="00E03E4D">
        <w:rPr>
          <w:sz w:val="28"/>
          <w:szCs w:val="28"/>
          <w:lang w:val="ru-RU"/>
        </w:rPr>
        <w:t xml:space="preserve">. </w:t>
      </w:r>
    </w:p>
    <w:p w14:paraId="6701A9AE" w14:textId="740084D9" w:rsidR="00C20022" w:rsidRPr="00C20022" w:rsidRDefault="00C20022" w:rsidP="00C20022">
      <w:pPr>
        <w:spacing w:line="360" w:lineRule="auto"/>
        <w:jc w:val="both"/>
        <w:rPr>
          <w:sz w:val="28"/>
          <w:szCs w:val="28"/>
          <w:lang w:val="ru-RU"/>
        </w:rPr>
      </w:pPr>
      <w:r w:rsidRPr="00E03E4D">
        <w:rPr>
          <w:sz w:val="28"/>
          <w:szCs w:val="28"/>
          <w:lang w:val="ru-RU"/>
        </w:rPr>
        <w:tab/>
        <w:t xml:space="preserve">Одним из необходимых условий для перехода от </w:t>
      </w:r>
      <w:proofErr w:type="spellStart"/>
      <w:r w:rsidRPr="00E03E4D">
        <w:rPr>
          <w:sz w:val="28"/>
          <w:szCs w:val="28"/>
          <w:lang w:val="ru-RU"/>
        </w:rPr>
        <w:t>ресурсоориентированной</w:t>
      </w:r>
      <w:proofErr w:type="spellEnd"/>
      <w:r w:rsidRPr="00E03E4D">
        <w:rPr>
          <w:sz w:val="28"/>
          <w:szCs w:val="28"/>
          <w:lang w:val="ru-RU"/>
        </w:rPr>
        <w:t xml:space="preserve"> экономики к инновационной является возможность привлечения </w:t>
      </w:r>
      <w:r w:rsidRPr="00E03E4D">
        <w:rPr>
          <w:sz w:val="28"/>
          <w:szCs w:val="28"/>
          <w:lang w:val="ru-RU"/>
        </w:rPr>
        <w:lastRenderedPageBreak/>
        <w:t>высококвалифицированных специалистов и инвесторов со всего мира. В соответствии с объявленными в программном документе «Саудовского Видения 2030» ценностями («Привлечение талантов с высокой квалификацией со всего мира»)</w:t>
      </w:r>
      <w:r>
        <w:rPr>
          <w:rStyle w:val="af"/>
          <w:sz w:val="28"/>
          <w:szCs w:val="28"/>
          <w:lang w:val="ru-RU"/>
        </w:rPr>
        <w:footnoteReference w:id="77"/>
      </w:r>
      <w:r w:rsidRPr="00E03E4D">
        <w:rPr>
          <w:sz w:val="28"/>
          <w:szCs w:val="28"/>
          <w:lang w:val="ru-RU"/>
        </w:rPr>
        <w:t xml:space="preserve">, в 2018 г. было объявлено о ведении к 2021 г. системы привилегированной </w:t>
      </w:r>
      <w:proofErr w:type="spellStart"/>
      <w:r w:rsidRPr="00E03E4D">
        <w:rPr>
          <w:i/>
          <w:iCs/>
          <w:sz w:val="28"/>
          <w:szCs w:val="28"/>
          <w:lang w:val="ru-RU"/>
        </w:rPr>
        <w:t>икамы</w:t>
      </w:r>
      <w:proofErr w:type="spellEnd"/>
      <w:r w:rsidRPr="00E03E4D">
        <w:rPr>
          <w:sz w:val="28"/>
          <w:szCs w:val="28"/>
          <w:lang w:val="ru-RU"/>
        </w:rPr>
        <w:t xml:space="preserve"> - особого вида на жительства, рассчитанного на привлечение иностранных инвесторов и высокооплачиваемых специалистов с высоким уровнем образования и профессиональных знаний, необходимых королевству. Предполагается, что за ежегодный взнос (около 3800 долларов США) владельцу привилегированной </w:t>
      </w:r>
      <w:proofErr w:type="spellStart"/>
      <w:r w:rsidRPr="00E03E4D">
        <w:rPr>
          <w:i/>
          <w:iCs/>
          <w:sz w:val="28"/>
          <w:szCs w:val="28"/>
          <w:lang w:val="ru-RU"/>
        </w:rPr>
        <w:t>икамы</w:t>
      </w:r>
      <w:proofErr w:type="spellEnd"/>
      <w:r w:rsidRPr="00E03E4D">
        <w:rPr>
          <w:sz w:val="28"/>
          <w:szCs w:val="28"/>
          <w:lang w:val="ru-RU"/>
        </w:rPr>
        <w:t xml:space="preserve">, все чаще сравниваемой мировыми СМИ с американской </w:t>
      </w:r>
      <w:r w:rsidRPr="00E03E4D">
        <w:rPr>
          <w:sz w:val="28"/>
          <w:szCs w:val="28"/>
        </w:rPr>
        <w:t>Green</w:t>
      </w:r>
      <w:r w:rsidRPr="00E03E4D">
        <w:rPr>
          <w:sz w:val="28"/>
          <w:szCs w:val="28"/>
          <w:lang w:val="ru-RU"/>
        </w:rPr>
        <w:t xml:space="preserve"> </w:t>
      </w:r>
      <w:r w:rsidRPr="00E03E4D">
        <w:rPr>
          <w:sz w:val="28"/>
          <w:szCs w:val="28"/>
        </w:rPr>
        <w:t>Card</w:t>
      </w:r>
      <w:r w:rsidRPr="00E03E4D">
        <w:rPr>
          <w:sz w:val="28"/>
          <w:szCs w:val="28"/>
          <w:lang w:val="ru-RU"/>
        </w:rPr>
        <w:t>, будет предоставлена возможность не только проживать и трудиться на территории королевства без предварительного поиска партнера-</w:t>
      </w:r>
      <w:proofErr w:type="spellStart"/>
      <w:r w:rsidRPr="00E03E4D">
        <w:rPr>
          <w:sz w:val="28"/>
          <w:szCs w:val="28"/>
          <w:lang w:val="ru-RU"/>
        </w:rPr>
        <w:t>кяфиля</w:t>
      </w:r>
      <w:proofErr w:type="spellEnd"/>
      <w:r w:rsidRPr="00E03E4D">
        <w:rPr>
          <w:sz w:val="28"/>
          <w:szCs w:val="28"/>
          <w:lang w:val="ru-RU"/>
        </w:rPr>
        <w:t xml:space="preserve">, но также получать весь спектр социальных услуг, доступных саудовским гражданам. </w:t>
      </w:r>
    </w:p>
    <w:p w14:paraId="7B100F9A" w14:textId="46BD3A73" w:rsidR="00BE0DC5" w:rsidRPr="00783E5C" w:rsidRDefault="00BE0DC5" w:rsidP="00783E5C">
      <w:pPr>
        <w:spacing w:line="360" w:lineRule="auto"/>
        <w:ind w:firstLine="709"/>
        <w:jc w:val="both"/>
        <w:rPr>
          <w:sz w:val="28"/>
          <w:szCs w:val="28"/>
          <w:lang w:val="ru-RU"/>
        </w:rPr>
      </w:pPr>
      <w:r w:rsidRPr="00BE0DC5">
        <w:rPr>
          <w:sz w:val="28"/>
          <w:szCs w:val="28"/>
          <w:lang w:val="ru-RU"/>
        </w:rPr>
        <w:t xml:space="preserve">В третьей главе «Саудовского Видения 2030» отмечается необходимость усовершенствования системы государственного управления, во многом не изменившейся с первой половины прошлого столетия. Для этого планируется осуществить кампанию по борьбе с коррупцией, придерживаясь принципов прозрачности бюджета и тщательного контроля за государственными тратами, в том числе посредством развития инновационных методов электронного управления. Касаемо развития технологии электронного правительства, авторы документа отмечают: «Согласно индексу электронного правительства ООН, наша страна заняла 36 место в мире в 2014 г. в сравнении с 90 местом в 2004 г. Мы будем расширять спектр текущих онлайн-услуг и включать такие области, как географическая информация, здравоохранение и образование. Качество будет улучшено за счет оптимизации процессов и диверсификации каналов связи. Мы также будем поддерживать более широкое использование онлайн-приложений в государственных учреждениях, таких как облачные приложения, </w:t>
      </w:r>
      <w:r w:rsidRPr="00BE0DC5">
        <w:rPr>
          <w:sz w:val="28"/>
          <w:szCs w:val="28"/>
          <w:lang w:val="ru-RU"/>
        </w:rPr>
        <w:lastRenderedPageBreak/>
        <w:t>платформы для обмена данными и системы управления персоналом»</w:t>
      </w:r>
      <w:r w:rsidR="00C20022">
        <w:rPr>
          <w:rStyle w:val="af"/>
          <w:sz w:val="28"/>
          <w:szCs w:val="28"/>
          <w:lang w:val="ru-RU"/>
        </w:rPr>
        <w:footnoteReference w:id="78"/>
      </w:r>
      <w:r w:rsidRPr="00BE0DC5">
        <w:rPr>
          <w:sz w:val="28"/>
          <w:szCs w:val="28"/>
          <w:lang w:val="ru-RU"/>
        </w:rPr>
        <w:t>. Как видно из данного отрывка, создатели «Саудовского Видения 2030» осознают, что в ближайшее десятилетие нельзя допустить отставание королевства в сфере создания и использования информационных технологий, что особенно актуально для страны в контексте реформирования государственного аппарата.</w:t>
      </w:r>
    </w:p>
    <w:p w14:paraId="1032B599" w14:textId="0DF9A908" w:rsidR="009E68D5" w:rsidRDefault="009E68D5" w:rsidP="009E68D5">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отчёту «Глобальная </w:t>
      </w:r>
      <w:proofErr w:type="spellStart"/>
      <w:r>
        <w:rPr>
          <w:rFonts w:ascii="Times New Roman" w:eastAsia="Times New Roman" w:hAnsi="Times New Roman" w:cs="Times New Roman"/>
          <w:sz w:val="28"/>
          <w:szCs w:val="28"/>
        </w:rPr>
        <w:t>конкурентноспособность</w:t>
      </w:r>
      <w:proofErr w:type="spellEnd"/>
      <w:r>
        <w:rPr>
          <w:rFonts w:ascii="Times New Roman" w:eastAsia="Times New Roman" w:hAnsi="Times New Roman" w:cs="Times New Roman"/>
          <w:sz w:val="28"/>
          <w:szCs w:val="28"/>
        </w:rPr>
        <w:t>», предоставленному Всемирным экономическим форумом (ВЭФ) 2020 г., Саудовская Аравия входит в десятку стран по развитию цифровых технологий с показателем 74.1, соседствуя в данном списке с такими странами, как Республика Корея, Дания и Израиль (для сравнения: Финляндия, занимающая по данному показателю первую строчку, имеет показатель 84.3)</w:t>
      </w:r>
      <w:r>
        <w:rPr>
          <w:rStyle w:val="af"/>
          <w:rFonts w:ascii="Times New Roman" w:eastAsia="Times New Roman" w:hAnsi="Times New Roman" w:cs="Times New Roman"/>
          <w:sz w:val="28"/>
          <w:szCs w:val="28"/>
        </w:rPr>
        <w:footnoteReference w:id="79"/>
      </w:r>
      <w:r>
        <w:rPr>
          <w:rFonts w:ascii="Times New Roman" w:eastAsia="Times New Roman" w:hAnsi="Times New Roman" w:cs="Times New Roman"/>
          <w:sz w:val="28"/>
          <w:szCs w:val="28"/>
        </w:rPr>
        <w:t xml:space="preserve">. </w:t>
      </w:r>
      <w:r w:rsidR="00783E5C">
        <w:rPr>
          <w:rFonts w:ascii="Times New Roman" w:eastAsia="Times New Roman" w:hAnsi="Times New Roman" w:cs="Times New Roman"/>
          <w:sz w:val="28"/>
          <w:szCs w:val="28"/>
        </w:rPr>
        <w:t xml:space="preserve">Учитывая популярность использования гражданами мобильного приложения </w:t>
      </w:r>
      <w:proofErr w:type="spellStart"/>
      <w:r w:rsidR="00783E5C">
        <w:rPr>
          <w:rFonts w:ascii="Times New Roman" w:eastAsia="Times New Roman" w:hAnsi="Times New Roman" w:cs="Times New Roman"/>
          <w:sz w:val="28"/>
          <w:szCs w:val="28"/>
          <w:lang w:val="en-US"/>
        </w:rPr>
        <w:t>Absher</w:t>
      </w:r>
      <w:proofErr w:type="spellEnd"/>
      <w:r w:rsidR="00783E5C" w:rsidRPr="00783E5C">
        <w:rPr>
          <w:rFonts w:ascii="Times New Roman" w:eastAsia="Times New Roman" w:hAnsi="Times New Roman" w:cs="Times New Roman"/>
          <w:sz w:val="28"/>
          <w:szCs w:val="28"/>
        </w:rPr>
        <w:t xml:space="preserve"> </w:t>
      </w:r>
      <w:r w:rsidR="00783E5C">
        <w:rPr>
          <w:rFonts w:ascii="Times New Roman" w:eastAsia="Times New Roman" w:hAnsi="Times New Roman" w:cs="Times New Roman"/>
          <w:sz w:val="28"/>
          <w:szCs w:val="28"/>
        </w:rPr>
        <w:t>для получения различных государственных услуг и признание Эр-Рияда со стороны ООН одним из самых высокотехнологичных городов мира по развитию системы электронного правительства, упомянутых в предыдущей главе, данное направление реализуется руководством страны весьма успешно.</w:t>
      </w:r>
    </w:p>
    <w:p w14:paraId="3DD6495C" w14:textId="41FC1EBB" w:rsidR="00783E5C" w:rsidRPr="00EA57EF" w:rsidRDefault="00783E5C" w:rsidP="009E68D5">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вышеперечисленных проектов Саудовской Аравии необходимы колоссальные средства. Однако снижение цен на нефть сначала в </w:t>
      </w:r>
      <w:proofErr w:type="gramStart"/>
      <w:r>
        <w:rPr>
          <w:rFonts w:ascii="Times New Roman" w:eastAsia="Times New Roman" w:hAnsi="Times New Roman" w:cs="Times New Roman"/>
          <w:sz w:val="28"/>
          <w:szCs w:val="28"/>
        </w:rPr>
        <w:t>2014-2016</w:t>
      </w:r>
      <w:proofErr w:type="gramEnd"/>
      <w:r>
        <w:rPr>
          <w:rFonts w:ascii="Times New Roman" w:eastAsia="Times New Roman" w:hAnsi="Times New Roman" w:cs="Times New Roman"/>
          <w:sz w:val="28"/>
          <w:szCs w:val="28"/>
        </w:rPr>
        <w:t xml:space="preserve"> гг., а затем и в 2020 г. на фоне глобальной пандемии </w:t>
      </w:r>
      <w:r>
        <w:rPr>
          <w:rFonts w:ascii="Times New Roman" w:eastAsia="Times New Roman" w:hAnsi="Times New Roman" w:cs="Times New Roman"/>
          <w:sz w:val="28"/>
          <w:szCs w:val="28"/>
          <w:lang w:val="en-US"/>
        </w:rPr>
        <w:t>COVID</w:t>
      </w:r>
      <w:r w:rsidRPr="00783E5C">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привело к дефициту бюджета. Таким образом, одним из способов увеличения бюджетных поступлений становится приватизация государственной собственности.</w:t>
      </w:r>
      <w:r w:rsidR="00B2673E">
        <w:rPr>
          <w:rFonts w:ascii="Times New Roman" w:eastAsia="Times New Roman" w:hAnsi="Times New Roman" w:cs="Times New Roman"/>
          <w:sz w:val="28"/>
          <w:szCs w:val="28"/>
        </w:rPr>
        <w:t xml:space="preserve"> Публичное размещение части акций компании </w:t>
      </w:r>
      <w:r w:rsidR="00B2673E">
        <w:rPr>
          <w:rFonts w:ascii="Times New Roman" w:eastAsia="Times New Roman" w:hAnsi="Times New Roman" w:cs="Times New Roman"/>
          <w:sz w:val="28"/>
          <w:szCs w:val="28"/>
          <w:lang w:val="en-US"/>
        </w:rPr>
        <w:t>Saudi</w:t>
      </w:r>
      <w:r w:rsidR="00B2673E" w:rsidRPr="00B2673E">
        <w:rPr>
          <w:rFonts w:ascii="Times New Roman" w:eastAsia="Times New Roman" w:hAnsi="Times New Roman" w:cs="Times New Roman"/>
          <w:sz w:val="28"/>
          <w:szCs w:val="28"/>
        </w:rPr>
        <w:t xml:space="preserve"> </w:t>
      </w:r>
      <w:r w:rsidR="00B2673E">
        <w:rPr>
          <w:rFonts w:ascii="Times New Roman" w:eastAsia="Times New Roman" w:hAnsi="Times New Roman" w:cs="Times New Roman"/>
          <w:sz w:val="28"/>
          <w:szCs w:val="28"/>
          <w:lang w:val="en-US"/>
        </w:rPr>
        <w:t>Aramco</w:t>
      </w:r>
      <w:r w:rsidR="00B2673E">
        <w:rPr>
          <w:rFonts w:ascii="Times New Roman" w:eastAsia="Times New Roman" w:hAnsi="Times New Roman" w:cs="Times New Roman"/>
          <w:sz w:val="28"/>
          <w:szCs w:val="28"/>
        </w:rPr>
        <w:t>, готовившееся несколько лет, помогло привлечь 100 млрд долларов</w:t>
      </w:r>
      <w:r w:rsidR="00B2673E">
        <w:rPr>
          <w:rStyle w:val="af"/>
          <w:rFonts w:ascii="Times New Roman" w:eastAsia="Times New Roman" w:hAnsi="Times New Roman" w:cs="Times New Roman"/>
          <w:sz w:val="28"/>
          <w:szCs w:val="28"/>
        </w:rPr>
        <w:footnoteReference w:id="80"/>
      </w:r>
      <w:r w:rsidR="00B2673E">
        <w:rPr>
          <w:rFonts w:ascii="Times New Roman" w:eastAsia="Times New Roman" w:hAnsi="Times New Roman" w:cs="Times New Roman"/>
          <w:sz w:val="28"/>
          <w:szCs w:val="28"/>
        </w:rPr>
        <w:t xml:space="preserve">. Также одним из вариантов получения возможности для финансирования дорогостоящих проектов в период нестабильных цен на нефть становится развитие нефтехимической промышленности, в которой королевство уже сейчас </w:t>
      </w:r>
      <w:r w:rsidR="00B2673E">
        <w:rPr>
          <w:rFonts w:ascii="Times New Roman" w:eastAsia="Times New Roman" w:hAnsi="Times New Roman" w:cs="Times New Roman"/>
          <w:sz w:val="28"/>
          <w:szCs w:val="28"/>
        </w:rPr>
        <w:lastRenderedPageBreak/>
        <w:t xml:space="preserve">занимает одну из лидирующих позиций в мире (корпорация </w:t>
      </w:r>
      <w:r w:rsidR="00B2673E">
        <w:rPr>
          <w:rFonts w:ascii="Times New Roman" w:eastAsia="Times New Roman" w:hAnsi="Times New Roman" w:cs="Times New Roman"/>
          <w:sz w:val="28"/>
          <w:szCs w:val="28"/>
          <w:lang w:val="en-US"/>
        </w:rPr>
        <w:t>SABIC</w:t>
      </w:r>
      <w:r w:rsidR="00B2673E">
        <w:rPr>
          <w:rFonts w:ascii="Times New Roman" w:eastAsia="Times New Roman" w:hAnsi="Times New Roman" w:cs="Times New Roman"/>
          <w:sz w:val="28"/>
          <w:szCs w:val="28"/>
        </w:rPr>
        <w:t xml:space="preserve"> входит в четверку крупнейших нефтехимических компаний мира). Доля данного сектора в саудовском ВВП в 2018 г. составила 5,8%. </w:t>
      </w:r>
    </w:p>
    <w:p w14:paraId="0033B272" w14:textId="7628ACEE" w:rsidR="00B2673E" w:rsidRDefault="00B2673E" w:rsidP="009E68D5">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Аккумулированием и распределением финансовых средств, направленных на реализацию </w:t>
      </w:r>
      <w:r w:rsidR="00E40A9D">
        <w:rPr>
          <w:rFonts w:ascii="Times New Roman" w:eastAsia="Times New Roman" w:hAnsi="Times New Roman" w:cs="Times New Roman"/>
          <w:sz w:val="28"/>
          <w:szCs w:val="28"/>
        </w:rPr>
        <w:t xml:space="preserve">проектов «Саудовского Видения 2030» занимается созданный еще в 1971 г. Государственный инвестиционный фонд Саудовской Аравии </w:t>
      </w:r>
      <w:r w:rsidR="00E40A9D" w:rsidRPr="00E40A9D">
        <w:rPr>
          <w:rFonts w:ascii="Times New Roman" w:eastAsia="Times New Roman" w:hAnsi="Times New Roman" w:cs="Times New Roman"/>
          <w:sz w:val="28"/>
          <w:szCs w:val="28"/>
        </w:rPr>
        <w:t>(</w:t>
      </w:r>
      <w:r w:rsidR="00E40A9D">
        <w:rPr>
          <w:rFonts w:ascii="Times New Roman" w:eastAsia="Times New Roman" w:hAnsi="Times New Roman" w:cs="Times New Roman"/>
          <w:sz w:val="28"/>
          <w:szCs w:val="28"/>
          <w:lang w:val="en-US"/>
        </w:rPr>
        <w:t>PIF</w:t>
      </w:r>
      <w:r w:rsidR="00E40A9D" w:rsidRPr="00E40A9D">
        <w:rPr>
          <w:rFonts w:ascii="Times New Roman" w:eastAsia="Times New Roman" w:hAnsi="Times New Roman" w:cs="Times New Roman"/>
          <w:sz w:val="28"/>
          <w:szCs w:val="28"/>
        </w:rPr>
        <w:t>)</w:t>
      </w:r>
      <w:r w:rsidR="00E40A9D">
        <w:rPr>
          <w:rFonts w:ascii="Times New Roman" w:eastAsia="Times New Roman" w:hAnsi="Times New Roman" w:cs="Times New Roman"/>
          <w:sz w:val="28"/>
          <w:szCs w:val="28"/>
        </w:rPr>
        <w:t xml:space="preserve">. Фонд, стоимость активов которого на сегодняшний день составляет около 400 млрд долларов (что делает его одним из крупнейших суверенных фондов мира), по словам его управляющего директора, планирует увеличить объем собственного портфеля до 2 трлн долларов к 2030 г. Кроме того, с запуском стратегии «Саудовское Видение 2030» фонд, традиционно инвестирующий во внутренний рынок, переключился на иностранные. Доля иностранных активов в портфеле </w:t>
      </w:r>
      <w:r w:rsidR="00E40A9D">
        <w:rPr>
          <w:rFonts w:ascii="Times New Roman" w:eastAsia="Times New Roman" w:hAnsi="Times New Roman" w:cs="Times New Roman"/>
          <w:sz w:val="28"/>
          <w:szCs w:val="28"/>
          <w:lang w:val="en-US"/>
        </w:rPr>
        <w:t>PIF</w:t>
      </w:r>
      <w:r w:rsidR="00E40A9D" w:rsidRPr="00E40A9D">
        <w:rPr>
          <w:rFonts w:ascii="Times New Roman" w:eastAsia="Times New Roman" w:hAnsi="Times New Roman" w:cs="Times New Roman"/>
          <w:sz w:val="28"/>
          <w:szCs w:val="28"/>
        </w:rPr>
        <w:t xml:space="preserve"> </w:t>
      </w:r>
      <w:r w:rsidR="00E40A9D">
        <w:rPr>
          <w:rFonts w:ascii="Times New Roman" w:eastAsia="Times New Roman" w:hAnsi="Times New Roman" w:cs="Times New Roman"/>
          <w:sz w:val="28"/>
          <w:szCs w:val="28"/>
        </w:rPr>
        <w:t>на настоящий момент составляет 10%, и к 2030 г. планируется увеличение этой доли до 25%</w:t>
      </w:r>
      <w:r w:rsidR="00E54F29">
        <w:rPr>
          <w:rStyle w:val="af"/>
          <w:rFonts w:ascii="Times New Roman" w:eastAsia="Times New Roman" w:hAnsi="Times New Roman" w:cs="Times New Roman"/>
          <w:sz w:val="28"/>
          <w:szCs w:val="28"/>
        </w:rPr>
        <w:footnoteReference w:id="81"/>
      </w:r>
      <w:r w:rsidR="00E40A9D">
        <w:rPr>
          <w:rFonts w:ascii="Times New Roman" w:eastAsia="Times New Roman" w:hAnsi="Times New Roman" w:cs="Times New Roman"/>
          <w:sz w:val="28"/>
          <w:szCs w:val="28"/>
        </w:rPr>
        <w:t>.</w:t>
      </w:r>
    </w:p>
    <w:p w14:paraId="117F15D8" w14:textId="7075F573" w:rsidR="001E13E2" w:rsidRPr="001E13E2" w:rsidRDefault="001E13E2" w:rsidP="009E68D5">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одним источником поступлений в бюджет уже в ближайшее время может стать отказ от нефтяной ренты и введение новых налогов.</w:t>
      </w:r>
      <w:r w:rsidRPr="001E13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упомянутое ранее введение в 2018 г. НДС в размере сначала 5%, а в 2020 г. увеличенного до 15% позволило королевству чуть легче перенести сокращение бюджетных поступлений от ограничений от экономики в период глобальной пандемии </w:t>
      </w:r>
      <w:r>
        <w:rPr>
          <w:rFonts w:ascii="Times New Roman" w:eastAsia="Times New Roman" w:hAnsi="Times New Roman" w:cs="Times New Roman"/>
          <w:sz w:val="28"/>
          <w:szCs w:val="28"/>
          <w:lang w:val="en-US"/>
        </w:rPr>
        <w:t>COVID</w:t>
      </w:r>
      <w:r w:rsidRPr="001E13E2">
        <w:rPr>
          <w:rFonts w:ascii="Times New Roman" w:eastAsia="Times New Roman" w:hAnsi="Times New Roman" w:cs="Times New Roman"/>
          <w:sz w:val="28"/>
          <w:szCs w:val="28"/>
        </w:rPr>
        <w:t>-19</w:t>
      </w:r>
      <w:r>
        <w:rPr>
          <w:rStyle w:val="af"/>
          <w:rFonts w:ascii="Times New Roman" w:eastAsia="Times New Roman" w:hAnsi="Times New Roman" w:cs="Times New Roman"/>
          <w:sz w:val="28"/>
          <w:szCs w:val="28"/>
        </w:rPr>
        <w:footnoteReference w:id="82"/>
      </w:r>
      <w:r w:rsidRPr="001E13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 было существенно сокращено субсидированием государством ряда товаров и услуг. Так, в период с 2015 по 2018 гг. цена на бензин в Саудовской Аравии увеличилась на 204%, а на электроэнергию – на 260%. Посредством этих шагов планируется увеличить налоговые доходы в бюджет в период с 2017 по 2021 г. более чем в 2 раза</w:t>
      </w:r>
      <w:r>
        <w:rPr>
          <w:rStyle w:val="af"/>
          <w:rFonts w:ascii="Times New Roman" w:eastAsia="Times New Roman" w:hAnsi="Times New Roman" w:cs="Times New Roman"/>
          <w:sz w:val="28"/>
          <w:szCs w:val="28"/>
        </w:rPr>
        <w:footnoteReference w:id="83"/>
      </w:r>
      <w:r>
        <w:rPr>
          <w:rFonts w:ascii="Times New Roman" w:eastAsia="Times New Roman" w:hAnsi="Times New Roman" w:cs="Times New Roman"/>
          <w:sz w:val="28"/>
          <w:szCs w:val="28"/>
        </w:rPr>
        <w:t>.</w:t>
      </w:r>
    </w:p>
    <w:p w14:paraId="36A38B4C" w14:textId="73D287D2" w:rsidR="001D19A7" w:rsidRDefault="001D19A7" w:rsidP="00A9449E">
      <w:pPr>
        <w:pStyle w:val="a6"/>
        <w:spacing w:line="360" w:lineRule="auto"/>
        <w:rPr>
          <w:rFonts w:ascii="Times New Roman" w:eastAsia="Times New Roman" w:hAnsi="Times New Roman" w:cs="Times New Roman"/>
          <w:b/>
          <w:bCs/>
          <w:sz w:val="28"/>
          <w:szCs w:val="28"/>
        </w:rPr>
      </w:pPr>
    </w:p>
    <w:p w14:paraId="6EB17062" w14:textId="41BAD236" w:rsidR="002E2CF2" w:rsidRDefault="002E2CF2" w:rsidP="002E2CF2">
      <w:pPr>
        <w:pStyle w:val="a6"/>
        <w:spacing w:line="360"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Перспективы реализации стратегии</w:t>
      </w:r>
    </w:p>
    <w:p w14:paraId="371F2654" w14:textId="27818794" w:rsidR="002E2CF2" w:rsidRDefault="002E2CF2" w:rsidP="00A20DA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приблизительной оценки перспектив реализации программы «Саудовское Видение 2030» </w:t>
      </w:r>
      <w:r w:rsidR="00470463">
        <w:rPr>
          <w:rFonts w:ascii="Times New Roman" w:eastAsia="Times New Roman" w:hAnsi="Times New Roman" w:cs="Times New Roman"/>
          <w:sz w:val="28"/>
          <w:szCs w:val="28"/>
        </w:rPr>
        <w:t xml:space="preserve">можно использовать методы, применяемые в </w:t>
      </w:r>
      <w:r w:rsidR="00470463">
        <w:rPr>
          <w:rFonts w:ascii="Times New Roman" w:eastAsia="Times New Roman" w:hAnsi="Times New Roman" w:cs="Times New Roman"/>
          <w:sz w:val="28"/>
          <w:szCs w:val="28"/>
          <w:lang w:val="en-US"/>
        </w:rPr>
        <w:t>SWOT</w:t>
      </w:r>
      <w:r w:rsidR="00470463">
        <w:rPr>
          <w:rFonts w:ascii="Times New Roman" w:eastAsia="Times New Roman" w:hAnsi="Times New Roman" w:cs="Times New Roman"/>
          <w:sz w:val="28"/>
          <w:szCs w:val="28"/>
        </w:rPr>
        <w:t>-анализе</w:t>
      </w:r>
      <w:r w:rsidR="00472FD3">
        <w:rPr>
          <w:rFonts w:ascii="Times New Roman" w:eastAsia="Times New Roman" w:hAnsi="Times New Roman" w:cs="Times New Roman"/>
          <w:sz w:val="28"/>
          <w:szCs w:val="28"/>
        </w:rPr>
        <w:t xml:space="preserve"> (см. Приложение №4)</w:t>
      </w:r>
      <w:r w:rsidR="00470463">
        <w:rPr>
          <w:rFonts w:ascii="Times New Roman" w:eastAsia="Times New Roman" w:hAnsi="Times New Roman" w:cs="Times New Roman"/>
          <w:sz w:val="28"/>
          <w:szCs w:val="28"/>
        </w:rPr>
        <w:t xml:space="preserve">. </w:t>
      </w:r>
    </w:p>
    <w:p w14:paraId="68CD8DE0" w14:textId="47618C7B" w:rsidR="00B9360A" w:rsidRDefault="00B9360A" w:rsidP="00A20DA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сильных сторонах рассматриваемой стратегии, стоит конечно же отметить удачное географическое положение на пересечении Африки и Азии с отличными возможности для развития морской торговли. Политическое и религиозное влияние Саудовской Аравии способно помочь ей выйти на новые рынки, </w:t>
      </w:r>
      <w:r w:rsidR="00A20DA2">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привлечь туристов со всего мира. Колоссальные запасы углеводородного сырья, которое, вероятно, будет востребовано еще несколько десятилетий, позволят реализовывать дорогостоящие проекты королевства. </w:t>
      </w:r>
      <w:r w:rsidR="00A20DA2">
        <w:rPr>
          <w:rFonts w:ascii="Times New Roman" w:eastAsia="Times New Roman" w:hAnsi="Times New Roman" w:cs="Times New Roman"/>
          <w:sz w:val="28"/>
          <w:szCs w:val="28"/>
        </w:rPr>
        <w:t>Хорошо развитые информационные технологии также способны ускорить реализацию различных программ, упростить доступ к государственным услугам.</w:t>
      </w:r>
    </w:p>
    <w:p w14:paraId="15F23F88" w14:textId="0C869539" w:rsidR="001D19A7" w:rsidRDefault="00A20DA2" w:rsidP="00A20DA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слабых сторон стратегии видится риск недополучения финансирования запланированных проектов за счет снижения поступлений в бюджет и его дефицит. Разросшийся бюрократический аппарат, несмотря широко применяющиеся инструменты электронного правительства, остается проблемой, тормозящий реализацию планов уже на начальной их стадии. </w:t>
      </w:r>
      <w:r w:rsidR="001A5652">
        <w:rPr>
          <w:rFonts w:ascii="Times New Roman" w:eastAsia="Times New Roman" w:hAnsi="Times New Roman" w:cs="Times New Roman"/>
          <w:sz w:val="28"/>
          <w:szCs w:val="28"/>
        </w:rPr>
        <w:t>Постоянно меняющаяся в последние годы нормативно-правовая база может создать определенные трудности юридического характера при реализации проектов. И, наконец, относительно низкий уровень профессиональной подготовки иностранной рабочей силы, стремящейся в Саудовскую Аравию, также является одним из негативных факторов при реализации стратегии в будущем.</w:t>
      </w:r>
    </w:p>
    <w:p w14:paraId="3306CE3E" w14:textId="2F3AF90E" w:rsidR="001D19A7" w:rsidRDefault="001A5652" w:rsidP="00F56A2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Риски, с которыми Саудовская Аравия может столкнуться при реализации программы экономической модернизации и диверсификации (волатильность цен на нефть, геополитические риски и безработица среди молодежи), были подробно рассмотрены в предыдущей главе. Говоря же о возможностях, стоящих перед «Саудовским Видением 2030», стоит отметить </w:t>
      </w:r>
      <w:r w:rsidR="001E13E2">
        <w:rPr>
          <w:rFonts w:ascii="Times New Roman" w:eastAsia="Times New Roman" w:hAnsi="Times New Roman" w:cs="Times New Roman"/>
          <w:sz w:val="28"/>
          <w:szCs w:val="28"/>
        </w:rPr>
        <w:t>молодое население, более лояльное к преобразованиям. Развитая электронн</w:t>
      </w:r>
      <w:r w:rsidR="00F56A22">
        <w:rPr>
          <w:rFonts w:ascii="Times New Roman" w:eastAsia="Times New Roman" w:hAnsi="Times New Roman" w:cs="Times New Roman"/>
          <w:sz w:val="28"/>
          <w:szCs w:val="28"/>
        </w:rPr>
        <w:t>ая</w:t>
      </w:r>
      <w:r w:rsidR="001E13E2">
        <w:rPr>
          <w:rFonts w:ascii="Times New Roman" w:eastAsia="Times New Roman" w:hAnsi="Times New Roman" w:cs="Times New Roman"/>
          <w:sz w:val="28"/>
          <w:szCs w:val="28"/>
        </w:rPr>
        <w:t xml:space="preserve"> коммерци</w:t>
      </w:r>
      <w:r w:rsidR="00F56A22">
        <w:rPr>
          <w:rFonts w:ascii="Times New Roman" w:eastAsia="Times New Roman" w:hAnsi="Times New Roman" w:cs="Times New Roman"/>
          <w:sz w:val="28"/>
          <w:szCs w:val="28"/>
        </w:rPr>
        <w:t>я</w:t>
      </w:r>
      <w:r w:rsidR="001E13E2">
        <w:rPr>
          <w:rFonts w:ascii="Times New Roman" w:eastAsia="Times New Roman" w:hAnsi="Times New Roman" w:cs="Times New Roman"/>
          <w:sz w:val="28"/>
          <w:szCs w:val="28"/>
        </w:rPr>
        <w:t xml:space="preserve"> и </w:t>
      </w:r>
      <w:r w:rsidR="00F56A22">
        <w:rPr>
          <w:rFonts w:ascii="Times New Roman" w:eastAsia="Times New Roman" w:hAnsi="Times New Roman" w:cs="Times New Roman"/>
          <w:sz w:val="28"/>
          <w:szCs w:val="28"/>
        </w:rPr>
        <w:t xml:space="preserve">система электронного правительства открывает новые возможности при реализации </w:t>
      </w:r>
      <w:r w:rsidR="00F56A22">
        <w:rPr>
          <w:rFonts w:ascii="Times New Roman" w:eastAsia="Times New Roman" w:hAnsi="Times New Roman" w:cs="Times New Roman"/>
          <w:sz w:val="28"/>
          <w:szCs w:val="28"/>
        </w:rPr>
        <w:lastRenderedPageBreak/>
        <w:t>различных проектов, ускоряя и упрощая транзакционные процессы и работу с документами. Готовность государства поддержать бизнес, пойти на определенные послабления при его регистрации также является фактором, открывающим новые возможности реализации саудовских граждан и дальнейшему экономическому росту королевства.</w:t>
      </w:r>
    </w:p>
    <w:p w14:paraId="04716216" w14:textId="49ED184B" w:rsidR="00472FD3" w:rsidRDefault="00472FD3" w:rsidP="00F56A2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вышеперечисленное, можно предположить, что </w:t>
      </w:r>
      <w:r w:rsidR="00B04A3A">
        <w:rPr>
          <w:rFonts w:ascii="Times New Roman" w:eastAsia="Times New Roman" w:hAnsi="Times New Roman" w:cs="Times New Roman"/>
          <w:sz w:val="28"/>
          <w:szCs w:val="28"/>
        </w:rPr>
        <w:t xml:space="preserve">те силы, которые руководство страны тратит на реализацию всех запланированных преобразований, а также огромные финансы, привлекаемые для осуществления задуманного, являются подтверждением того, что Саудовская Аравия настроена добиться успеха со стратегией «Саудовское Видение 2030». Несмотря на наличие ряда факторов, угрожающих </w:t>
      </w:r>
      <w:r w:rsidR="00AD0657">
        <w:rPr>
          <w:rFonts w:ascii="Times New Roman" w:eastAsia="Times New Roman" w:hAnsi="Times New Roman" w:cs="Times New Roman"/>
          <w:sz w:val="28"/>
          <w:szCs w:val="28"/>
        </w:rPr>
        <w:t xml:space="preserve">реализации проектов, у королевства имеются неплохие ресурсы для их финансирования. Таким образом, можно предположить, что реализация стратегии «Саудовское Видение 2030» имеет все шансы на успех. </w:t>
      </w:r>
    </w:p>
    <w:p w14:paraId="5FF4AA59" w14:textId="4837F684" w:rsidR="00F56A22" w:rsidRDefault="00F56A22" w:rsidP="00F56A22">
      <w:pPr>
        <w:pStyle w:val="a6"/>
        <w:spacing w:line="360" w:lineRule="auto"/>
        <w:ind w:firstLine="720"/>
        <w:jc w:val="both"/>
        <w:rPr>
          <w:rFonts w:ascii="Times New Roman" w:eastAsia="Times New Roman" w:hAnsi="Times New Roman" w:cs="Times New Roman"/>
          <w:sz w:val="28"/>
          <w:szCs w:val="28"/>
        </w:rPr>
      </w:pPr>
    </w:p>
    <w:p w14:paraId="25F90C28" w14:textId="23192BB2" w:rsidR="00F56A22" w:rsidRDefault="00F56A22" w:rsidP="00F56A22">
      <w:pPr>
        <w:pStyle w:val="a6"/>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особенностей стратегии «Саудовское Видение 2030» позволил сделать следующие выводы:</w:t>
      </w:r>
    </w:p>
    <w:p w14:paraId="17AE1CBD" w14:textId="3ACA5B7D" w:rsidR="00F56A22" w:rsidRDefault="00F56A22" w:rsidP="00F56A22">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2FD3">
        <w:rPr>
          <w:rFonts w:ascii="Times New Roman" w:eastAsia="Times New Roman" w:hAnsi="Times New Roman" w:cs="Times New Roman"/>
          <w:sz w:val="28"/>
          <w:szCs w:val="28"/>
        </w:rPr>
        <w:t>В рамках данной программы большое внимание уделяется развитию образования и здравоохранения для саудовских граждан, а также отмечается необходимость продолжать развитие паломнического туризма;</w:t>
      </w:r>
    </w:p>
    <w:p w14:paraId="0024B02B" w14:textId="6B8ABCA9" w:rsidR="00472FD3" w:rsidRDefault="00472FD3" w:rsidP="00F56A22">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4A3A">
        <w:rPr>
          <w:rFonts w:ascii="Times New Roman" w:eastAsia="Times New Roman" w:hAnsi="Times New Roman" w:cs="Times New Roman"/>
          <w:sz w:val="28"/>
          <w:szCs w:val="28"/>
        </w:rPr>
        <w:t>В качестве мер по модернизации экономики государство оказывает поддержку бизнесу, а также усиливает регулирование деятельности иностранных работников, стимулируя предприятия брать на работу саудовских граждан;</w:t>
      </w:r>
    </w:p>
    <w:p w14:paraId="44748440" w14:textId="1FEDECFC" w:rsidR="00B04A3A" w:rsidRDefault="00B04A3A" w:rsidP="00F56A22">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Развитая система электронного правительства направлена на увеличение эффективности работы государственного аппарата;</w:t>
      </w:r>
    </w:p>
    <w:p w14:paraId="05A934FA" w14:textId="0C11E21D" w:rsidR="00B04A3A" w:rsidRDefault="00B04A3A" w:rsidP="00F56A22">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Привлечение средств, необходимых для реализации всех задуманных проектов, осуществляется за счет введения новых налогов и сокращение субсидирования ряда товаров и услуг</w:t>
      </w:r>
    </w:p>
    <w:p w14:paraId="2D5D9028" w14:textId="06E050B9" w:rsidR="00B04A3A" w:rsidRDefault="00B04A3A" w:rsidP="00AD0657">
      <w:pPr>
        <w:pStyle w:val="a6"/>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Стратегия «Саудовское Видение 2030» имеет хорошие шансы на реализацию.</w:t>
      </w:r>
    </w:p>
    <w:p w14:paraId="66858E24" w14:textId="77777777" w:rsidR="00AD0657" w:rsidRPr="00AD0657" w:rsidRDefault="00AD0657" w:rsidP="00AD0657">
      <w:pPr>
        <w:pStyle w:val="a6"/>
        <w:spacing w:line="360" w:lineRule="auto"/>
        <w:jc w:val="both"/>
        <w:rPr>
          <w:rFonts w:ascii="Times New Roman" w:eastAsia="Times New Roman" w:hAnsi="Times New Roman" w:cs="Times New Roman"/>
          <w:sz w:val="28"/>
          <w:szCs w:val="28"/>
        </w:rPr>
      </w:pPr>
    </w:p>
    <w:p w14:paraId="174B112C" w14:textId="3C07E7D1" w:rsidR="001616E6" w:rsidRDefault="00E76BFE">
      <w:pPr>
        <w:pStyle w:val="a6"/>
        <w:spacing w:line="360" w:lineRule="auto"/>
        <w:jc w:val="center"/>
        <w:rPr>
          <w:rFonts w:ascii="Times New Roman" w:hAnsi="Times New Roman" w:cs="Times New Roman"/>
          <w:b/>
          <w:bCs/>
          <w:sz w:val="28"/>
          <w:szCs w:val="28"/>
        </w:rPr>
      </w:pPr>
      <w:r w:rsidRPr="00E03E4D">
        <w:rPr>
          <w:rFonts w:ascii="Times New Roman" w:hAnsi="Times New Roman" w:cs="Times New Roman"/>
          <w:b/>
          <w:bCs/>
          <w:sz w:val="28"/>
          <w:szCs w:val="28"/>
        </w:rPr>
        <w:lastRenderedPageBreak/>
        <w:t>Заключение</w:t>
      </w:r>
    </w:p>
    <w:p w14:paraId="16551100" w14:textId="5879D8D5" w:rsidR="00CF6BE8" w:rsidRDefault="00CF6BE8">
      <w:pPr>
        <w:pStyle w:val="a6"/>
        <w:spacing w:line="360" w:lineRule="auto"/>
        <w:jc w:val="center"/>
        <w:rPr>
          <w:rFonts w:ascii="Times New Roman" w:hAnsi="Times New Roman" w:cs="Times New Roman"/>
          <w:b/>
          <w:bCs/>
          <w:sz w:val="28"/>
          <w:szCs w:val="28"/>
        </w:rPr>
      </w:pPr>
    </w:p>
    <w:p w14:paraId="7EE738CE" w14:textId="77777777" w:rsidR="00D11028" w:rsidRPr="00D11028" w:rsidRDefault="00CF6BE8" w:rsidP="00D11028">
      <w:pPr>
        <w:pStyle w:val="a6"/>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Королевство Саудовская Аравия, попавшее в зависимость от нефти с момента обнаружения её запасов на востоке страны в 1938 г.,</w:t>
      </w:r>
      <w:r w:rsidR="00B12CC3">
        <w:rPr>
          <w:rFonts w:ascii="Times New Roman" w:hAnsi="Times New Roman" w:cs="Times New Roman"/>
          <w:sz w:val="28"/>
          <w:szCs w:val="28"/>
        </w:rPr>
        <w:t xml:space="preserve"> </w:t>
      </w:r>
      <w:r>
        <w:rPr>
          <w:rFonts w:ascii="Times New Roman" w:hAnsi="Times New Roman" w:cs="Times New Roman"/>
          <w:sz w:val="28"/>
          <w:szCs w:val="28"/>
        </w:rPr>
        <w:t xml:space="preserve">не успело </w:t>
      </w:r>
      <w:r w:rsidR="00B12CC3">
        <w:rPr>
          <w:rFonts w:ascii="Times New Roman" w:hAnsi="Times New Roman" w:cs="Times New Roman"/>
          <w:sz w:val="28"/>
          <w:szCs w:val="28"/>
        </w:rPr>
        <w:t xml:space="preserve">полноценно </w:t>
      </w:r>
      <w:r>
        <w:rPr>
          <w:rFonts w:ascii="Times New Roman" w:hAnsi="Times New Roman" w:cs="Times New Roman"/>
          <w:sz w:val="28"/>
          <w:szCs w:val="28"/>
        </w:rPr>
        <w:t xml:space="preserve">перестроить свою экономику в период высоких цен на углеводородное сырье на рубеже 2000-2010-х гг. В результате очередное падение стоимости нефти </w:t>
      </w:r>
      <w:proofErr w:type="gramStart"/>
      <w:r>
        <w:rPr>
          <w:rFonts w:ascii="Times New Roman" w:hAnsi="Times New Roman" w:cs="Times New Roman"/>
          <w:sz w:val="28"/>
          <w:szCs w:val="28"/>
        </w:rPr>
        <w:t>2014-2016</w:t>
      </w:r>
      <w:proofErr w:type="gramEnd"/>
      <w:r>
        <w:rPr>
          <w:rFonts w:ascii="Times New Roman" w:hAnsi="Times New Roman" w:cs="Times New Roman"/>
          <w:sz w:val="28"/>
          <w:szCs w:val="28"/>
        </w:rPr>
        <w:t xml:space="preserve"> гг. оказалось весьма болезненным ударом для саудовской экономики</w:t>
      </w:r>
      <w:r w:rsidR="00EA57EF">
        <w:rPr>
          <w:rFonts w:ascii="Times New Roman" w:hAnsi="Times New Roman" w:cs="Times New Roman"/>
          <w:sz w:val="28"/>
          <w:szCs w:val="28"/>
        </w:rPr>
        <w:t xml:space="preserve">, что </w:t>
      </w:r>
      <w:r>
        <w:rPr>
          <w:rFonts w:ascii="Times New Roman" w:hAnsi="Times New Roman" w:cs="Times New Roman"/>
          <w:sz w:val="28"/>
          <w:szCs w:val="28"/>
        </w:rPr>
        <w:t xml:space="preserve">привело к </w:t>
      </w:r>
      <w:r w:rsidR="00B12CC3">
        <w:rPr>
          <w:rFonts w:ascii="Times New Roman" w:hAnsi="Times New Roman" w:cs="Times New Roman"/>
          <w:sz w:val="28"/>
          <w:szCs w:val="28"/>
        </w:rPr>
        <w:t>решению</w:t>
      </w:r>
      <w:r>
        <w:rPr>
          <w:rFonts w:ascii="Times New Roman" w:hAnsi="Times New Roman" w:cs="Times New Roman"/>
          <w:sz w:val="28"/>
          <w:szCs w:val="28"/>
        </w:rPr>
        <w:t xml:space="preserve"> обезопасить </w:t>
      </w:r>
      <w:r w:rsidR="00EA57EF">
        <w:rPr>
          <w:rFonts w:ascii="Times New Roman" w:hAnsi="Times New Roman" w:cs="Times New Roman"/>
          <w:sz w:val="28"/>
          <w:szCs w:val="28"/>
        </w:rPr>
        <w:t>страну</w:t>
      </w:r>
      <w:r>
        <w:rPr>
          <w:rFonts w:ascii="Times New Roman" w:hAnsi="Times New Roman" w:cs="Times New Roman"/>
          <w:sz w:val="28"/>
          <w:szCs w:val="28"/>
        </w:rPr>
        <w:t xml:space="preserve"> от волатильности нефтяных цен в будущем и предпринять серьезные усилия для экономической диверсификации и модернизации. </w:t>
      </w:r>
      <w:r w:rsidR="00D11028" w:rsidRPr="00803314">
        <w:rPr>
          <w:rFonts w:ascii="Times New Roman" w:hAnsi="Times New Roman" w:cs="Times New Roman"/>
          <w:sz w:val="28"/>
          <w:szCs w:val="28"/>
        </w:rPr>
        <w:t xml:space="preserve">Таким образом, в 2016 г. было объявлено о начале реализации стратегии «Саудовское Видение 2030», целями которой объявлялись трансформация саудовской экономики с активным развитием </w:t>
      </w:r>
      <w:proofErr w:type="spellStart"/>
      <w:r w:rsidR="00D11028" w:rsidRPr="00803314">
        <w:rPr>
          <w:rFonts w:ascii="Times New Roman" w:hAnsi="Times New Roman" w:cs="Times New Roman"/>
          <w:sz w:val="28"/>
          <w:szCs w:val="28"/>
        </w:rPr>
        <w:t>ненефтяных</w:t>
      </w:r>
      <w:proofErr w:type="spellEnd"/>
      <w:r w:rsidR="00D11028" w:rsidRPr="00803314">
        <w:rPr>
          <w:rFonts w:ascii="Times New Roman" w:hAnsi="Times New Roman" w:cs="Times New Roman"/>
          <w:sz w:val="28"/>
          <w:szCs w:val="28"/>
        </w:rPr>
        <w:t xml:space="preserve"> сфер промышленности и услуг, стимулирование предпринимательской активности среди </w:t>
      </w:r>
      <w:r w:rsidR="00D11028">
        <w:rPr>
          <w:rFonts w:ascii="Times New Roman" w:hAnsi="Times New Roman" w:cs="Times New Roman"/>
          <w:sz w:val="28"/>
          <w:szCs w:val="28"/>
        </w:rPr>
        <w:t>саудовских граждан</w:t>
      </w:r>
      <w:r w:rsidR="00D11028" w:rsidRPr="00803314">
        <w:rPr>
          <w:rFonts w:ascii="Times New Roman" w:hAnsi="Times New Roman" w:cs="Times New Roman"/>
          <w:sz w:val="28"/>
          <w:szCs w:val="28"/>
        </w:rPr>
        <w:t xml:space="preserve">, модернизацию предоставляемых населению социальных услуг и общее улучшение </w:t>
      </w:r>
      <w:r w:rsidR="00D11028">
        <w:rPr>
          <w:rFonts w:ascii="Times New Roman" w:hAnsi="Times New Roman" w:cs="Times New Roman"/>
          <w:sz w:val="28"/>
          <w:szCs w:val="28"/>
        </w:rPr>
        <w:t xml:space="preserve">качества </w:t>
      </w:r>
      <w:r w:rsidR="00D11028" w:rsidRPr="00803314">
        <w:rPr>
          <w:rFonts w:ascii="Times New Roman" w:hAnsi="Times New Roman" w:cs="Times New Roman"/>
          <w:sz w:val="28"/>
          <w:szCs w:val="28"/>
        </w:rPr>
        <w:t xml:space="preserve">жизни </w:t>
      </w:r>
      <w:r w:rsidR="00D11028">
        <w:rPr>
          <w:rFonts w:ascii="Times New Roman" w:hAnsi="Times New Roman" w:cs="Times New Roman"/>
          <w:sz w:val="28"/>
          <w:szCs w:val="28"/>
        </w:rPr>
        <w:t>подданных королевства</w:t>
      </w:r>
      <w:r w:rsidR="00D11028" w:rsidRPr="00D11028">
        <w:rPr>
          <w:rFonts w:ascii="Times New Roman" w:hAnsi="Times New Roman" w:cs="Times New Roman"/>
          <w:sz w:val="28"/>
          <w:szCs w:val="28"/>
        </w:rPr>
        <w:t>.</w:t>
      </w:r>
    </w:p>
    <w:p w14:paraId="52C6DADC" w14:textId="2AE71A43" w:rsidR="00B12CC3" w:rsidRDefault="00B12CC3" w:rsidP="00D11028">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с источниками, многие из которых включали важнейшие для понимания состояния саудовской экономики показатели, такие как динамика ВВП, статьи экспорта и импорта, основные торговые партнеры королевства, структура бюджета, численность населения, количество и гендерный состав иностранной рабочий силы, доля нефтяного и </w:t>
      </w:r>
      <w:proofErr w:type="spellStart"/>
      <w:r>
        <w:rPr>
          <w:rFonts w:ascii="Times New Roman" w:hAnsi="Times New Roman" w:cs="Times New Roman"/>
          <w:sz w:val="28"/>
          <w:szCs w:val="28"/>
        </w:rPr>
        <w:t>ненефтяного</w:t>
      </w:r>
      <w:proofErr w:type="spellEnd"/>
      <w:r>
        <w:rPr>
          <w:rFonts w:ascii="Times New Roman" w:hAnsi="Times New Roman" w:cs="Times New Roman"/>
          <w:sz w:val="28"/>
          <w:szCs w:val="28"/>
        </w:rPr>
        <w:t xml:space="preserve"> сектора в бюджете королевства и, конечно же, динамика цен на нефть в различные годы. Работа с научной литературой русскоязычных, англоязычных и арабоязычных авторов, часто предлагающих диаметрально противоположный взгляд на те или иные события, помогла сформировать разностороннее представление о тех или иных событиях на мировой политической и экономической арене, а также постараться максимально беспристрастно и объективно оценить роль Саудовской Аравии в них. </w:t>
      </w:r>
    </w:p>
    <w:p w14:paraId="607C660C" w14:textId="77777777" w:rsidR="002718AA" w:rsidRDefault="002D4266" w:rsidP="00CF6BE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проведения данного научного исследования были рассмотрены попытки королевства модернизировать и диверсифицировать экономику в </w:t>
      </w:r>
      <w:r>
        <w:rPr>
          <w:rFonts w:ascii="Times New Roman" w:hAnsi="Times New Roman" w:cs="Times New Roman"/>
          <w:sz w:val="28"/>
          <w:szCs w:val="28"/>
        </w:rPr>
        <w:lastRenderedPageBreak/>
        <w:t xml:space="preserve">предыдущие десятилетия, а также приведены возможные причины неуспешности данных преобразований. Также при написании магистерской диссертации были определены особенности саудовской экономики на современном этапе с выделением </w:t>
      </w:r>
      <w:r w:rsidR="007348FD">
        <w:rPr>
          <w:rFonts w:ascii="Times New Roman" w:hAnsi="Times New Roman" w:cs="Times New Roman"/>
          <w:sz w:val="28"/>
          <w:szCs w:val="28"/>
        </w:rPr>
        <w:t xml:space="preserve">отраслей, обладающих наибольшим потенциалом в будущем. Кроме того, были обозначены ключевые вызовы, с которыми королевство может столкнуться уже в ближайшем будущем, а именно: волатильность цен на углеводородное сырье, безработицу (особенно среди молодежи), разросшийся бюрократический аппарат, а также геополитические риски, включающие противостояние с Ираном за лидерство в ближневосточном регионе, военная операция против йеменских </w:t>
      </w:r>
      <w:proofErr w:type="spellStart"/>
      <w:r w:rsidR="007348FD">
        <w:rPr>
          <w:rFonts w:ascii="Times New Roman" w:hAnsi="Times New Roman" w:cs="Times New Roman"/>
          <w:sz w:val="28"/>
          <w:szCs w:val="28"/>
        </w:rPr>
        <w:t>хуситов</w:t>
      </w:r>
      <w:proofErr w:type="spellEnd"/>
      <w:r w:rsidR="007348FD">
        <w:rPr>
          <w:rFonts w:ascii="Times New Roman" w:hAnsi="Times New Roman" w:cs="Times New Roman"/>
          <w:sz w:val="28"/>
          <w:szCs w:val="28"/>
        </w:rPr>
        <w:t xml:space="preserve">, а также завершившаяся недавно экономическая блокада Катара.  Был проведен анализ программного документа «Саудовское Видение 2030» с разбором основных направлений, отмеченных авторами в каждой из глав, посвященных улучшению жизни саудовских граждан, развитию экономики и отказу от нефтяной зависимости, </w:t>
      </w:r>
      <w:r w:rsidR="002718AA">
        <w:rPr>
          <w:rFonts w:ascii="Times New Roman" w:hAnsi="Times New Roman" w:cs="Times New Roman"/>
          <w:sz w:val="28"/>
          <w:szCs w:val="28"/>
        </w:rPr>
        <w:t xml:space="preserve">а также усовершенствованию государственного управления. </w:t>
      </w:r>
    </w:p>
    <w:p w14:paraId="6E11F97F" w14:textId="461570BD" w:rsidR="002D4266" w:rsidRDefault="002718AA" w:rsidP="002718AA">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помощью </w:t>
      </w:r>
      <w:r w:rsidR="00B12CC3">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методов, применяемых при </w:t>
      </w:r>
      <w:proofErr w:type="gramStart"/>
      <w:r>
        <w:rPr>
          <w:rFonts w:ascii="Times New Roman" w:hAnsi="Times New Roman" w:cs="Times New Roman"/>
          <w:sz w:val="28"/>
          <w:szCs w:val="28"/>
          <w:lang w:val="en-US"/>
        </w:rPr>
        <w:t>SWOT</w:t>
      </w:r>
      <w:r>
        <w:rPr>
          <w:rFonts w:ascii="Times New Roman" w:hAnsi="Times New Roman" w:cs="Times New Roman"/>
          <w:sz w:val="28"/>
          <w:szCs w:val="28"/>
        </w:rPr>
        <w:t>-анализе</w:t>
      </w:r>
      <w:proofErr w:type="gramEnd"/>
      <w:r>
        <w:rPr>
          <w:rFonts w:ascii="Times New Roman" w:hAnsi="Times New Roman" w:cs="Times New Roman"/>
          <w:sz w:val="28"/>
          <w:szCs w:val="28"/>
        </w:rPr>
        <w:t xml:space="preserve"> удалось определить сильные и слабые стороны рассматриваемой стратегии, а также возможности</w:t>
      </w:r>
      <w:r w:rsidR="00B12CC3">
        <w:rPr>
          <w:rFonts w:ascii="Times New Roman" w:hAnsi="Times New Roman" w:cs="Times New Roman"/>
          <w:sz w:val="28"/>
          <w:szCs w:val="28"/>
        </w:rPr>
        <w:t xml:space="preserve">, которые открываются при её реализации, </w:t>
      </w:r>
      <w:r>
        <w:rPr>
          <w:rFonts w:ascii="Times New Roman" w:hAnsi="Times New Roman" w:cs="Times New Roman"/>
          <w:sz w:val="28"/>
          <w:szCs w:val="28"/>
        </w:rPr>
        <w:t xml:space="preserve">и риски. В результате проведенной работы удалось прийти к выводу, что на пути осуществления преобразований, направленных на экономическую модернизацию и диверсификацию, Саудовской Аравии вероятнее всего предстоит столкнуться с определенными трудностями, однако финансовых резервов, которыми обладает государство, достаточно для того, чтобы достичь желаемого результата. </w:t>
      </w:r>
      <w:r w:rsidR="00B12CC3">
        <w:rPr>
          <w:rFonts w:ascii="Times New Roman" w:hAnsi="Times New Roman" w:cs="Times New Roman"/>
          <w:sz w:val="28"/>
          <w:szCs w:val="28"/>
        </w:rPr>
        <w:t>Также формированию позитивных прогнозов касательно успеха осуществляемых преобразований уже в ближайшем будущем способствуют шаги, предпринимаемые руководством страны для сокращения бюджетных расходов.</w:t>
      </w:r>
      <w:r w:rsidR="008C0F61">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немаловажным фактором потенциального успеха данной стратегии является молодое население, более лояльное к переменам, готовое отказаться от части субсидируемых на протяжении десятилетий товаров и услуг. </w:t>
      </w:r>
      <w:r w:rsidR="008C0F61">
        <w:rPr>
          <w:rFonts w:ascii="Times New Roman" w:hAnsi="Times New Roman" w:cs="Times New Roman"/>
          <w:sz w:val="28"/>
          <w:szCs w:val="28"/>
        </w:rPr>
        <w:t xml:space="preserve">На настоящий момент нельзя с точностью сказать, </w:t>
      </w:r>
      <w:r w:rsidR="008C0F61">
        <w:rPr>
          <w:rFonts w:ascii="Times New Roman" w:hAnsi="Times New Roman" w:cs="Times New Roman"/>
          <w:sz w:val="28"/>
          <w:szCs w:val="28"/>
        </w:rPr>
        <w:lastRenderedPageBreak/>
        <w:t xml:space="preserve">удастся ли королевству осуществить все проекты, указанные в программном документе «Саудовское Видение 2030», однако даже частичный успех в их реализации, учитывая политическое, экономическое и, что не менее важно для рассматриваемого региона, религиозное влияние Саудовской Аравии, способен преобразить Ближний Восток и подать пример дальнейшего развития соседним странам. </w:t>
      </w:r>
    </w:p>
    <w:p w14:paraId="479E6D86" w14:textId="5FE8983C" w:rsidR="00CF6BE8" w:rsidRDefault="00CF6BE8" w:rsidP="00CF6BE8">
      <w:pPr>
        <w:pStyle w:val="a6"/>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14:paraId="5580472F" w14:textId="05E39802" w:rsidR="00CF6BE8" w:rsidRPr="00CF6BE8" w:rsidRDefault="00CF6BE8" w:rsidP="00CF6BE8">
      <w:pPr>
        <w:pStyle w:val="a6"/>
        <w:spacing w:line="360" w:lineRule="auto"/>
        <w:jc w:val="both"/>
        <w:rPr>
          <w:rFonts w:ascii="Times New Roman" w:eastAsia="Times New Roman" w:hAnsi="Times New Roman" w:cs="Times New Roman"/>
          <w:sz w:val="28"/>
          <w:szCs w:val="28"/>
        </w:rPr>
      </w:pPr>
    </w:p>
    <w:p w14:paraId="4D846DF2" w14:textId="3F92CF8A" w:rsidR="009770D6" w:rsidRDefault="00E82538" w:rsidP="00B12CC3">
      <w:pPr>
        <w:pStyle w:val="a6"/>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7E30AE01" w14:textId="2C906A81" w:rsidR="008C0F61" w:rsidRDefault="008C0F61" w:rsidP="00B12CC3">
      <w:pPr>
        <w:pStyle w:val="a6"/>
        <w:spacing w:line="360" w:lineRule="auto"/>
        <w:rPr>
          <w:rFonts w:ascii="Times New Roman" w:eastAsia="Times New Roman" w:hAnsi="Times New Roman" w:cs="Times New Roman"/>
          <w:b/>
          <w:bCs/>
          <w:sz w:val="28"/>
          <w:szCs w:val="28"/>
        </w:rPr>
      </w:pPr>
    </w:p>
    <w:p w14:paraId="3B52A05E" w14:textId="6BDF1741" w:rsidR="008C0F61" w:rsidRDefault="008C0F61" w:rsidP="00B12CC3">
      <w:pPr>
        <w:pStyle w:val="a6"/>
        <w:spacing w:line="360" w:lineRule="auto"/>
        <w:rPr>
          <w:rFonts w:ascii="Times New Roman" w:eastAsia="Times New Roman" w:hAnsi="Times New Roman" w:cs="Times New Roman"/>
          <w:b/>
          <w:bCs/>
          <w:sz w:val="28"/>
          <w:szCs w:val="28"/>
        </w:rPr>
      </w:pPr>
    </w:p>
    <w:p w14:paraId="688C0209" w14:textId="5E3702FC" w:rsidR="008C0F61" w:rsidRDefault="008C0F61" w:rsidP="00B12CC3">
      <w:pPr>
        <w:pStyle w:val="a6"/>
        <w:spacing w:line="360" w:lineRule="auto"/>
        <w:rPr>
          <w:rFonts w:ascii="Times New Roman" w:eastAsia="Times New Roman" w:hAnsi="Times New Roman" w:cs="Times New Roman"/>
          <w:b/>
          <w:bCs/>
          <w:sz w:val="28"/>
          <w:szCs w:val="28"/>
        </w:rPr>
      </w:pPr>
    </w:p>
    <w:p w14:paraId="7F7A7714" w14:textId="18372BEF" w:rsidR="008C0F61" w:rsidRDefault="008C0F61" w:rsidP="00B12CC3">
      <w:pPr>
        <w:pStyle w:val="a6"/>
        <w:spacing w:line="360" w:lineRule="auto"/>
        <w:rPr>
          <w:rFonts w:ascii="Times New Roman" w:eastAsia="Times New Roman" w:hAnsi="Times New Roman" w:cs="Times New Roman"/>
          <w:b/>
          <w:bCs/>
          <w:sz w:val="28"/>
          <w:szCs w:val="28"/>
        </w:rPr>
      </w:pPr>
    </w:p>
    <w:p w14:paraId="179D386F" w14:textId="058AAE2E" w:rsidR="008C0F61" w:rsidRDefault="008C0F61" w:rsidP="00B12CC3">
      <w:pPr>
        <w:pStyle w:val="a6"/>
        <w:spacing w:line="360" w:lineRule="auto"/>
        <w:rPr>
          <w:rFonts w:ascii="Times New Roman" w:eastAsia="Times New Roman" w:hAnsi="Times New Roman" w:cs="Times New Roman"/>
          <w:b/>
          <w:bCs/>
          <w:sz w:val="28"/>
          <w:szCs w:val="28"/>
        </w:rPr>
      </w:pPr>
    </w:p>
    <w:p w14:paraId="3448C280" w14:textId="665A6D48" w:rsidR="008C0F61" w:rsidRDefault="008C0F61" w:rsidP="00B12CC3">
      <w:pPr>
        <w:pStyle w:val="a6"/>
        <w:spacing w:line="360" w:lineRule="auto"/>
        <w:rPr>
          <w:rFonts w:ascii="Times New Roman" w:eastAsia="Times New Roman" w:hAnsi="Times New Roman" w:cs="Times New Roman"/>
          <w:b/>
          <w:bCs/>
          <w:sz w:val="28"/>
          <w:szCs w:val="28"/>
        </w:rPr>
      </w:pPr>
    </w:p>
    <w:p w14:paraId="361F599E" w14:textId="6BBDE2E7" w:rsidR="008C0F61" w:rsidRDefault="008C0F61" w:rsidP="00B12CC3">
      <w:pPr>
        <w:pStyle w:val="a6"/>
        <w:spacing w:line="360" w:lineRule="auto"/>
        <w:rPr>
          <w:rFonts w:ascii="Times New Roman" w:eastAsia="Times New Roman" w:hAnsi="Times New Roman" w:cs="Times New Roman"/>
          <w:b/>
          <w:bCs/>
          <w:sz w:val="28"/>
          <w:szCs w:val="28"/>
        </w:rPr>
      </w:pPr>
    </w:p>
    <w:p w14:paraId="6EB6B652" w14:textId="727D521C" w:rsidR="008C0F61" w:rsidRDefault="008C0F61" w:rsidP="00B12CC3">
      <w:pPr>
        <w:pStyle w:val="a6"/>
        <w:spacing w:line="360" w:lineRule="auto"/>
        <w:rPr>
          <w:rFonts w:ascii="Times New Roman" w:eastAsia="Times New Roman" w:hAnsi="Times New Roman" w:cs="Times New Roman"/>
          <w:b/>
          <w:bCs/>
          <w:sz w:val="28"/>
          <w:szCs w:val="28"/>
        </w:rPr>
      </w:pPr>
    </w:p>
    <w:p w14:paraId="4CC3F2C8" w14:textId="1445D12E" w:rsidR="008C0F61" w:rsidRDefault="008C0F61" w:rsidP="00B12CC3">
      <w:pPr>
        <w:pStyle w:val="a6"/>
        <w:spacing w:line="360" w:lineRule="auto"/>
        <w:rPr>
          <w:rFonts w:ascii="Times New Roman" w:eastAsia="Times New Roman" w:hAnsi="Times New Roman" w:cs="Times New Roman"/>
          <w:b/>
          <w:bCs/>
          <w:sz w:val="28"/>
          <w:szCs w:val="28"/>
        </w:rPr>
      </w:pPr>
    </w:p>
    <w:p w14:paraId="5576821D" w14:textId="3E6A796A" w:rsidR="008C0F61" w:rsidRDefault="008C0F61" w:rsidP="00B12CC3">
      <w:pPr>
        <w:pStyle w:val="a6"/>
        <w:spacing w:line="360" w:lineRule="auto"/>
        <w:rPr>
          <w:rFonts w:ascii="Times New Roman" w:eastAsia="Times New Roman" w:hAnsi="Times New Roman" w:cs="Times New Roman"/>
          <w:b/>
          <w:bCs/>
          <w:sz w:val="28"/>
          <w:szCs w:val="28"/>
        </w:rPr>
      </w:pPr>
    </w:p>
    <w:p w14:paraId="15C09A0C" w14:textId="18E27D3A" w:rsidR="008C0F61" w:rsidRDefault="008C0F61" w:rsidP="00B12CC3">
      <w:pPr>
        <w:pStyle w:val="a6"/>
        <w:spacing w:line="360" w:lineRule="auto"/>
        <w:rPr>
          <w:rFonts w:ascii="Times New Roman" w:eastAsia="Times New Roman" w:hAnsi="Times New Roman" w:cs="Times New Roman"/>
          <w:b/>
          <w:bCs/>
          <w:sz w:val="28"/>
          <w:szCs w:val="28"/>
        </w:rPr>
      </w:pPr>
    </w:p>
    <w:p w14:paraId="43EADCC2" w14:textId="2423CB48" w:rsidR="008C0F61" w:rsidRDefault="008C0F61" w:rsidP="00B12CC3">
      <w:pPr>
        <w:pStyle w:val="a6"/>
        <w:spacing w:line="360" w:lineRule="auto"/>
        <w:rPr>
          <w:rFonts w:ascii="Times New Roman" w:eastAsia="Times New Roman" w:hAnsi="Times New Roman" w:cs="Times New Roman"/>
          <w:b/>
          <w:bCs/>
          <w:sz w:val="28"/>
          <w:szCs w:val="28"/>
        </w:rPr>
      </w:pPr>
    </w:p>
    <w:p w14:paraId="0C3A439B" w14:textId="3240387F" w:rsidR="008C0F61" w:rsidRDefault="008C0F61" w:rsidP="00B12CC3">
      <w:pPr>
        <w:pStyle w:val="a6"/>
        <w:spacing w:line="360" w:lineRule="auto"/>
        <w:rPr>
          <w:rFonts w:ascii="Times New Roman" w:eastAsia="Times New Roman" w:hAnsi="Times New Roman" w:cs="Times New Roman"/>
          <w:b/>
          <w:bCs/>
          <w:sz w:val="28"/>
          <w:szCs w:val="28"/>
        </w:rPr>
      </w:pPr>
    </w:p>
    <w:p w14:paraId="64C439E6" w14:textId="56EE1D9F" w:rsidR="008C0F61" w:rsidRDefault="008C0F61" w:rsidP="00B12CC3">
      <w:pPr>
        <w:pStyle w:val="a6"/>
        <w:spacing w:line="360" w:lineRule="auto"/>
        <w:rPr>
          <w:rFonts w:ascii="Times New Roman" w:eastAsia="Times New Roman" w:hAnsi="Times New Roman" w:cs="Times New Roman"/>
          <w:b/>
          <w:bCs/>
          <w:sz w:val="28"/>
          <w:szCs w:val="28"/>
        </w:rPr>
      </w:pPr>
    </w:p>
    <w:p w14:paraId="07F33A47" w14:textId="190F5D48" w:rsidR="008C0F61" w:rsidRDefault="008C0F61" w:rsidP="00B12CC3">
      <w:pPr>
        <w:pStyle w:val="a6"/>
        <w:spacing w:line="360" w:lineRule="auto"/>
        <w:rPr>
          <w:rFonts w:ascii="Times New Roman" w:eastAsia="Times New Roman" w:hAnsi="Times New Roman" w:cs="Times New Roman"/>
          <w:b/>
          <w:bCs/>
          <w:sz w:val="28"/>
          <w:szCs w:val="28"/>
        </w:rPr>
      </w:pPr>
    </w:p>
    <w:p w14:paraId="7D7A626D" w14:textId="5B1EF68B" w:rsidR="008C0F61" w:rsidRDefault="008C0F61" w:rsidP="00B12CC3">
      <w:pPr>
        <w:pStyle w:val="a6"/>
        <w:spacing w:line="360" w:lineRule="auto"/>
        <w:rPr>
          <w:rFonts w:ascii="Times New Roman" w:eastAsia="Times New Roman" w:hAnsi="Times New Roman" w:cs="Times New Roman"/>
          <w:b/>
          <w:bCs/>
          <w:sz w:val="28"/>
          <w:szCs w:val="28"/>
        </w:rPr>
      </w:pPr>
    </w:p>
    <w:p w14:paraId="4DE51194" w14:textId="67E047DC" w:rsidR="008C0F61" w:rsidRDefault="008C0F61" w:rsidP="00B12CC3">
      <w:pPr>
        <w:pStyle w:val="a6"/>
        <w:spacing w:line="360" w:lineRule="auto"/>
        <w:rPr>
          <w:rFonts w:ascii="Times New Roman" w:eastAsia="Times New Roman" w:hAnsi="Times New Roman" w:cs="Times New Roman"/>
          <w:b/>
          <w:bCs/>
          <w:sz w:val="28"/>
          <w:szCs w:val="28"/>
        </w:rPr>
      </w:pPr>
    </w:p>
    <w:p w14:paraId="2231AEBF" w14:textId="67099779" w:rsidR="008C0F61" w:rsidRDefault="008C0F61" w:rsidP="00B12CC3">
      <w:pPr>
        <w:pStyle w:val="a6"/>
        <w:spacing w:line="360" w:lineRule="auto"/>
        <w:rPr>
          <w:rFonts w:ascii="Times New Roman" w:eastAsia="Times New Roman" w:hAnsi="Times New Roman" w:cs="Times New Roman"/>
          <w:b/>
          <w:bCs/>
          <w:sz w:val="28"/>
          <w:szCs w:val="28"/>
        </w:rPr>
      </w:pPr>
    </w:p>
    <w:p w14:paraId="7604DEBC" w14:textId="33E1D413" w:rsidR="008C0F61" w:rsidRDefault="008C0F61" w:rsidP="00B12CC3">
      <w:pPr>
        <w:pStyle w:val="a6"/>
        <w:spacing w:line="360" w:lineRule="auto"/>
        <w:rPr>
          <w:rFonts w:ascii="Times New Roman" w:eastAsia="Times New Roman" w:hAnsi="Times New Roman" w:cs="Times New Roman"/>
          <w:b/>
          <w:bCs/>
          <w:sz w:val="28"/>
          <w:szCs w:val="28"/>
        </w:rPr>
      </w:pPr>
    </w:p>
    <w:p w14:paraId="7991A774" w14:textId="77777777" w:rsidR="008C0F61" w:rsidRDefault="008C0F61" w:rsidP="00B12CC3">
      <w:pPr>
        <w:pStyle w:val="a6"/>
        <w:spacing w:line="360" w:lineRule="auto"/>
        <w:rPr>
          <w:rFonts w:ascii="Times New Roman" w:eastAsia="Times New Roman" w:hAnsi="Times New Roman" w:cs="Times New Roman"/>
          <w:b/>
          <w:bCs/>
          <w:sz w:val="28"/>
          <w:szCs w:val="28"/>
        </w:rPr>
      </w:pPr>
    </w:p>
    <w:p w14:paraId="6F33B3E5" w14:textId="77777777" w:rsidR="00B12CC3" w:rsidRPr="00B12CC3" w:rsidRDefault="00B12CC3" w:rsidP="00B12CC3">
      <w:pPr>
        <w:pStyle w:val="a6"/>
        <w:spacing w:line="360" w:lineRule="auto"/>
        <w:rPr>
          <w:rFonts w:ascii="Times New Roman" w:eastAsia="Times New Roman" w:hAnsi="Times New Roman" w:cs="Times New Roman"/>
          <w:b/>
          <w:bCs/>
          <w:sz w:val="28"/>
          <w:szCs w:val="28"/>
        </w:rPr>
      </w:pPr>
    </w:p>
    <w:p w14:paraId="029F08D0" w14:textId="2D4DC679" w:rsidR="00E03E4D" w:rsidRDefault="00E03E4D" w:rsidP="00E03E4D">
      <w:pPr>
        <w:pStyle w:val="a6"/>
        <w:spacing w:line="360" w:lineRule="auto"/>
        <w:jc w:val="center"/>
        <w:rPr>
          <w:rFonts w:ascii="Times New Roman" w:hAnsi="Times New Roman" w:cs="Times New Roman"/>
          <w:b/>
          <w:bCs/>
          <w:sz w:val="28"/>
          <w:szCs w:val="28"/>
        </w:rPr>
      </w:pPr>
      <w:r w:rsidRPr="00E03E4D">
        <w:rPr>
          <w:rFonts w:ascii="Times New Roman" w:hAnsi="Times New Roman" w:cs="Times New Roman"/>
          <w:b/>
          <w:bCs/>
          <w:sz w:val="28"/>
          <w:szCs w:val="28"/>
        </w:rPr>
        <w:lastRenderedPageBreak/>
        <w:t>Список использованной литературы</w:t>
      </w:r>
    </w:p>
    <w:p w14:paraId="1BC3D6FE" w14:textId="77777777" w:rsidR="00FD6805" w:rsidRPr="00E03E4D" w:rsidRDefault="00FD6805" w:rsidP="00E03E4D">
      <w:pPr>
        <w:pStyle w:val="a6"/>
        <w:spacing w:line="360" w:lineRule="auto"/>
        <w:jc w:val="center"/>
        <w:rPr>
          <w:rFonts w:ascii="Times New Roman" w:hAnsi="Times New Roman" w:cs="Times New Roman"/>
          <w:b/>
          <w:bCs/>
          <w:sz w:val="28"/>
          <w:szCs w:val="28"/>
        </w:rPr>
      </w:pPr>
    </w:p>
    <w:p w14:paraId="2A21D74D" w14:textId="77777777" w:rsidR="00E03E4D" w:rsidRPr="00E03E4D" w:rsidRDefault="00E03E4D" w:rsidP="00E03E4D">
      <w:pPr>
        <w:pStyle w:val="a6"/>
        <w:spacing w:line="360" w:lineRule="auto"/>
        <w:jc w:val="center"/>
        <w:rPr>
          <w:rFonts w:ascii="Times New Roman" w:eastAsia="Times New Roman" w:hAnsi="Times New Roman" w:cs="Times New Roman"/>
          <w:b/>
          <w:bCs/>
          <w:sz w:val="28"/>
          <w:szCs w:val="28"/>
        </w:rPr>
      </w:pPr>
      <w:r w:rsidRPr="00E03E4D">
        <w:rPr>
          <w:rFonts w:ascii="Times New Roman" w:eastAsia="Times New Roman" w:hAnsi="Times New Roman" w:cs="Times New Roman"/>
          <w:b/>
          <w:bCs/>
          <w:sz w:val="28"/>
          <w:szCs w:val="28"/>
        </w:rPr>
        <w:t>Источники</w:t>
      </w:r>
    </w:p>
    <w:p w14:paraId="06720F02" w14:textId="6CB28EF7" w:rsidR="00E03E4D" w:rsidRPr="00E03E4D" w:rsidRDefault="00E03E4D" w:rsidP="00FD6805">
      <w:pPr>
        <w:pStyle w:val="a6"/>
        <w:spacing w:line="360" w:lineRule="auto"/>
        <w:jc w:val="center"/>
        <w:rPr>
          <w:rFonts w:ascii="Times New Roman" w:eastAsia="Times New Roman" w:hAnsi="Times New Roman" w:cs="Times New Roman"/>
          <w:b/>
          <w:bCs/>
          <w:sz w:val="28"/>
          <w:szCs w:val="28"/>
        </w:rPr>
      </w:pPr>
      <w:r w:rsidRPr="00E03E4D">
        <w:rPr>
          <w:rFonts w:ascii="Times New Roman" w:eastAsia="Times New Roman" w:hAnsi="Times New Roman" w:cs="Times New Roman"/>
          <w:b/>
          <w:bCs/>
          <w:sz w:val="28"/>
          <w:szCs w:val="28"/>
        </w:rPr>
        <w:t>На русском языке</w:t>
      </w:r>
    </w:p>
    <w:p w14:paraId="60B6632A" w14:textId="77777777" w:rsidR="00E03E4D" w:rsidRPr="00E03E4D" w:rsidRDefault="00E03E4D" w:rsidP="00E03E4D">
      <w:pPr>
        <w:pStyle w:val="a6"/>
        <w:spacing w:line="360" w:lineRule="auto"/>
        <w:jc w:val="center"/>
        <w:rPr>
          <w:rFonts w:ascii="Times New Roman" w:eastAsia="Times New Roman" w:hAnsi="Times New Roman" w:cs="Times New Roman"/>
          <w:i/>
          <w:iCs/>
          <w:sz w:val="28"/>
          <w:szCs w:val="28"/>
        </w:rPr>
      </w:pPr>
      <w:r w:rsidRPr="00E03E4D">
        <w:rPr>
          <w:rFonts w:ascii="Times New Roman" w:eastAsia="Times New Roman" w:hAnsi="Times New Roman" w:cs="Times New Roman"/>
          <w:i/>
          <w:iCs/>
          <w:sz w:val="28"/>
          <w:szCs w:val="28"/>
        </w:rPr>
        <w:t>Интернет-источники</w:t>
      </w:r>
    </w:p>
    <w:p w14:paraId="2D2CFC88" w14:textId="0CC27D68" w:rsidR="00F65B5C" w:rsidRPr="00F65B5C" w:rsidRDefault="00F65B5C" w:rsidP="00013700">
      <w:pPr>
        <w:pStyle w:val="a6"/>
        <w:numPr>
          <w:ilvl w:val="0"/>
          <w:numId w:val="2"/>
        </w:numPr>
        <w:spacing w:line="360" w:lineRule="auto"/>
        <w:jc w:val="both"/>
        <w:rPr>
          <w:rFonts w:ascii="Times New Roman" w:hAnsi="Times New Roman" w:cs="Times New Roman"/>
          <w:sz w:val="28"/>
          <w:szCs w:val="28"/>
        </w:rPr>
      </w:pPr>
      <w:r w:rsidRPr="00F65B5C">
        <w:rPr>
          <w:rFonts w:ascii="Times New Roman" w:hAnsi="Times New Roman" w:cs="Times New Roman"/>
          <w:sz w:val="28"/>
          <w:szCs w:val="28"/>
          <w:u w:color="000000"/>
          <w:lang w:val="en-US"/>
        </w:rPr>
        <w:t>12 activities off-</w:t>
      </w:r>
      <w:r w:rsidRPr="00F65B5C">
        <w:rPr>
          <w:rFonts w:ascii="Times New Roman" w:hAnsi="Times New Roman" w:cs="Times New Roman"/>
          <w:sz w:val="28"/>
          <w:szCs w:val="28"/>
          <w:lang w:val="en-US"/>
        </w:rPr>
        <w:t>limits for non-Saudis// Saudi gazette. URL</w:t>
      </w:r>
      <w:r w:rsidRPr="00F65B5C">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1E6719">
          <w:rPr>
            <w:rStyle w:val="a5"/>
            <w:rFonts w:ascii="Times New Roman" w:hAnsi="Times New Roman" w:cs="Times New Roman"/>
            <w:sz w:val="28"/>
            <w:szCs w:val="28"/>
            <w:lang w:val="en-US"/>
          </w:rPr>
          <w:t>http</w:t>
        </w:r>
        <w:r w:rsidRPr="001E671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saudigazette</w:t>
        </w:r>
        <w:proofErr w:type="spellEnd"/>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com</w:t>
        </w:r>
        <w:r w:rsidRPr="001E671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sa</w:t>
        </w:r>
        <w:proofErr w:type="spellEnd"/>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article</w:t>
        </w:r>
        <w:r w:rsidRPr="001E6719">
          <w:rPr>
            <w:rStyle w:val="a5"/>
            <w:rFonts w:ascii="Times New Roman" w:hAnsi="Times New Roman" w:cs="Times New Roman"/>
            <w:sz w:val="28"/>
            <w:szCs w:val="28"/>
          </w:rPr>
          <w:t>/527249/%20</w:t>
        </w:r>
        <w:r w:rsidRPr="001E6719">
          <w:rPr>
            <w:rStyle w:val="a5"/>
            <w:rFonts w:ascii="Times New Roman" w:hAnsi="Times New Roman" w:cs="Times New Roman"/>
            <w:sz w:val="28"/>
            <w:szCs w:val="28"/>
            <w:lang w:val="en-US"/>
          </w:rPr>
          <w:t>SAUDI</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ARABIA</w:t>
        </w:r>
        <w:r w:rsidRPr="001E6719">
          <w:rPr>
            <w:rStyle w:val="a5"/>
            <w:rFonts w:ascii="Times New Roman" w:hAnsi="Times New Roman" w:cs="Times New Roman"/>
            <w:sz w:val="28"/>
            <w:szCs w:val="28"/>
          </w:rPr>
          <w:t>/12-</w:t>
        </w:r>
        <w:r w:rsidRPr="001E6719">
          <w:rPr>
            <w:rStyle w:val="a5"/>
            <w:rFonts w:ascii="Times New Roman" w:hAnsi="Times New Roman" w:cs="Times New Roman"/>
            <w:sz w:val="28"/>
            <w:szCs w:val="28"/>
            <w:lang w:val="en-US"/>
          </w:rPr>
          <w:t>activities</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off</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limits</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for</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non</w:t>
        </w:r>
        <w:r w:rsidRPr="001E671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Saudis</w:t>
        </w:r>
      </w:hyperlink>
      <w:r>
        <w:rPr>
          <w:rStyle w:val="a5"/>
          <w:rFonts w:ascii="Times New Roman" w:hAnsi="Times New Roman" w:cs="Times New Roman"/>
          <w:sz w:val="28"/>
          <w:szCs w:val="28"/>
          <w:u w:val="none"/>
        </w:rPr>
        <w:t xml:space="preserve"> </w:t>
      </w:r>
      <w:r w:rsidRPr="00F65B5C">
        <w:rPr>
          <w:rStyle w:val="a5"/>
          <w:rFonts w:ascii="Times New Roman" w:hAnsi="Times New Roman" w:cs="Times New Roman"/>
          <w:sz w:val="28"/>
          <w:szCs w:val="28"/>
          <w:u w:val="none"/>
        </w:rPr>
        <w:t>(дата обращения 27.04.2021)</w:t>
      </w:r>
    </w:p>
    <w:p w14:paraId="50073F3D" w14:textId="0C54D2F0" w:rsidR="00E03E4D" w:rsidRPr="00013700" w:rsidRDefault="00E03E4D" w:rsidP="00013700">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Арабская нефть обошла китайскую торговлю// Коммерсант.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12" w:history="1">
        <w:r w:rsidRPr="00013700">
          <w:rPr>
            <w:rStyle w:val="a5"/>
            <w:rFonts w:ascii="Times New Roman" w:hAnsi="Times New Roman" w:cs="Times New Roman"/>
            <w:sz w:val="28"/>
            <w:szCs w:val="28"/>
            <w:lang w:val="en-US"/>
          </w:rPr>
          <w:t>https</w:t>
        </w:r>
        <w:r w:rsidRPr="00013700">
          <w:rPr>
            <w:rStyle w:val="a5"/>
            <w:rFonts w:ascii="Times New Roman" w:hAnsi="Times New Roman" w:cs="Times New Roman"/>
            <w:sz w:val="28"/>
            <w:szCs w:val="28"/>
          </w:rPr>
          <w:t>://</w:t>
        </w:r>
        <w:r w:rsidRPr="00013700">
          <w:rPr>
            <w:rStyle w:val="a5"/>
            <w:rFonts w:ascii="Times New Roman" w:hAnsi="Times New Roman" w:cs="Times New Roman"/>
            <w:sz w:val="28"/>
            <w:szCs w:val="28"/>
            <w:lang w:val="en-US"/>
          </w:rPr>
          <w:t>www</w:t>
        </w:r>
        <w:r w:rsidRPr="00013700">
          <w:rPr>
            <w:rStyle w:val="a5"/>
            <w:rFonts w:ascii="Times New Roman" w:hAnsi="Times New Roman" w:cs="Times New Roman"/>
            <w:sz w:val="28"/>
            <w:szCs w:val="28"/>
          </w:rPr>
          <w:t>.</w:t>
        </w:r>
        <w:proofErr w:type="spellStart"/>
        <w:r w:rsidRPr="00013700">
          <w:rPr>
            <w:rStyle w:val="a5"/>
            <w:rFonts w:ascii="Times New Roman" w:hAnsi="Times New Roman" w:cs="Times New Roman"/>
            <w:sz w:val="28"/>
            <w:szCs w:val="28"/>
            <w:lang w:val="en-US"/>
          </w:rPr>
          <w:t>kommersant</w:t>
        </w:r>
        <w:proofErr w:type="spellEnd"/>
        <w:r w:rsidRPr="00013700">
          <w:rPr>
            <w:rStyle w:val="a5"/>
            <w:rFonts w:ascii="Times New Roman" w:hAnsi="Times New Roman" w:cs="Times New Roman"/>
            <w:sz w:val="28"/>
            <w:szCs w:val="28"/>
          </w:rPr>
          <w:t>.</w:t>
        </w:r>
        <w:proofErr w:type="spellStart"/>
        <w:r w:rsidRPr="00013700">
          <w:rPr>
            <w:rStyle w:val="a5"/>
            <w:rFonts w:ascii="Times New Roman" w:hAnsi="Times New Roman" w:cs="Times New Roman"/>
            <w:sz w:val="28"/>
            <w:szCs w:val="28"/>
            <w:lang w:val="en-US"/>
          </w:rPr>
          <w:t>ru</w:t>
        </w:r>
        <w:proofErr w:type="spellEnd"/>
        <w:r w:rsidRPr="00013700">
          <w:rPr>
            <w:rStyle w:val="a5"/>
            <w:rFonts w:ascii="Times New Roman" w:hAnsi="Times New Roman" w:cs="Times New Roman"/>
            <w:sz w:val="28"/>
            <w:szCs w:val="28"/>
          </w:rPr>
          <w:t>/</w:t>
        </w:r>
        <w:r w:rsidRPr="00013700">
          <w:rPr>
            <w:rStyle w:val="a5"/>
            <w:rFonts w:ascii="Times New Roman" w:hAnsi="Times New Roman" w:cs="Times New Roman"/>
            <w:sz w:val="28"/>
            <w:szCs w:val="28"/>
            <w:lang w:val="en-US"/>
          </w:rPr>
          <w:t>doc</w:t>
        </w:r>
        <w:r w:rsidRPr="00013700">
          <w:rPr>
            <w:rStyle w:val="a5"/>
            <w:rFonts w:ascii="Times New Roman" w:hAnsi="Times New Roman" w:cs="Times New Roman"/>
            <w:sz w:val="28"/>
            <w:szCs w:val="28"/>
          </w:rPr>
          <w:t>/4182546</w:t>
        </w:r>
      </w:hyperlink>
      <w:r w:rsidRPr="00013700">
        <w:rPr>
          <w:rFonts w:ascii="Times New Roman" w:hAnsi="Times New Roman" w:cs="Times New Roman"/>
          <w:sz w:val="28"/>
          <w:szCs w:val="28"/>
        </w:rPr>
        <w:t xml:space="preserve"> (дата обращения 18.04.2021)</w:t>
      </w:r>
    </w:p>
    <w:p w14:paraId="3ABECF45" w14:textId="6B2B4D3B" w:rsidR="00013700" w:rsidRPr="00013700" w:rsidRDefault="00013700" w:rsidP="00013700">
      <w:pPr>
        <w:pStyle w:val="a6"/>
        <w:numPr>
          <w:ilvl w:val="0"/>
          <w:numId w:val="2"/>
        </w:numPr>
        <w:spacing w:line="360" w:lineRule="auto"/>
        <w:jc w:val="both"/>
        <w:rPr>
          <w:rFonts w:ascii="Times New Roman" w:hAnsi="Times New Roman" w:cs="Times New Roman"/>
          <w:sz w:val="28"/>
          <w:szCs w:val="28"/>
        </w:rPr>
      </w:pPr>
      <w:r w:rsidRPr="00013700">
        <w:rPr>
          <w:rFonts w:ascii="Times New Roman" w:hAnsi="Times New Roman" w:cs="Times New Roman"/>
          <w:sz w:val="28"/>
          <w:szCs w:val="28"/>
          <w:u w:color="000000"/>
        </w:rPr>
        <w:t xml:space="preserve">Выслать мигрантов: как Саудовская Аравия справляется с падением цен на нефть// ТАСС. </w:t>
      </w:r>
      <w:r w:rsidRPr="00013700">
        <w:rPr>
          <w:rFonts w:ascii="Times New Roman" w:hAnsi="Times New Roman" w:cs="Times New Roman"/>
          <w:sz w:val="28"/>
          <w:szCs w:val="28"/>
          <w:u w:color="000000"/>
          <w:lang w:val="en-US"/>
        </w:rPr>
        <w:t>URL</w:t>
      </w:r>
      <w:r w:rsidRPr="00013700">
        <w:rPr>
          <w:rFonts w:ascii="Times New Roman" w:hAnsi="Times New Roman" w:cs="Times New Roman"/>
          <w:sz w:val="28"/>
          <w:szCs w:val="28"/>
          <w:u w:color="000000"/>
        </w:rPr>
        <w:t xml:space="preserve">: </w:t>
      </w:r>
      <w:hyperlink r:id="rId13" w:history="1">
        <w:r w:rsidRPr="00013700">
          <w:rPr>
            <w:rStyle w:val="a5"/>
            <w:rFonts w:ascii="Times New Roman" w:hAnsi="Times New Roman" w:cs="Times New Roman"/>
            <w:sz w:val="28"/>
            <w:szCs w:val="28"/>
            <w:lang w:val="en-US"/>
          </w:rPr>
          <w:t>https</w:t>
        </w:r>
        <w:r w:rsidRPr="00013700">
          <w:rPr>
            <w:rStyle w:val="a5"/>
            <w:rFonts w:ascii="Times New Roman" w:hAnsi="Times New Roman" w:cs="Times New Roman"/>
            <w:sz w:val="28"/>
            <w:szCs w:val="28"/>
          </w:rPr>
          <w:t>://</w:t>
        </w:r>
        <w:proofErr w:type="spellStart"/>
        <w:r w:rsidRPr="00013700">
          <w:rPr>
            <w:rStyle w:val="a5"/>
            <w:rFonts w:ascii="Times New Roman" w:hAnsi="Times New Roman" w:cs="Times New Roman"/>
            <w:sz w:val="28"/>
            <w:szCs w:val="28"/>
            <w:lang w:val="en-US"/>
          </w:rPr>
          <w:t>tass</w:t>
        </w:r>
        <w:proofErr w:type="spellEnd"/>
        <w:r w:rsidRPr="00013700">
          <w:rPr>
            <w:rStyle w:val="a5"/>
            <w:rFonts w:ascii="Times New Roman" w:hAnsi="Times New Roman" w:cs="Times New Roman"/>
            <w:sz w:val="28"/>
            <w:szCs w:val="28"/>
          </w:rPr>
          <w:t>.</w:t>
        </w:r>
        <w:proofErr w:type="spellStart"/>
        <w:r w:rsidRPr="00013700">
          <w:rPr>
            <w:rStyle w:val="a5"/>
            <w:rFonts w:ascii="Times New Roman" w:hAnsi="Times New Roman" w:cs="Times New Roman"/>
            <w:sz w:val="28"/>
            <w:szCs w:val="28"/>
            <w:lang w:val="en-US"/>
          </w:rPr>
          <w:t>ru</w:t>
        </w:r>
        <w:proofErr w:type="spellEnd"/>
        <w:r w:rsidRPr="00013700">
          <w:rPr>
            <w:rStyle w:val="a5"/>
            <w:rFonts w:ascii="Times New Roman" w:hAnsi="Times New Roman" w:cs="Times New Roman"/>
            <w:sz w:val="28"/>
            <w:szCs w:val="28"/>
          </w:rPr>
          <w:t>/</w:t>
        </w:r>
        <w:proofErr w:type="spellStart"/>
        <w:r w:rsidRPr="00013700">
          <w:rPr>
            <w:rStyle w:val="a5"/>
            <w:rFonts w:ascii="Times New Roman" w:hAnsi="Times New Roman" w:cs="Times New Roman"/>
            <w:sz w:val="28"/>
            <w:szCs w:val="28"/>
            <w:lang w:val="en-US"/>
          </w:rPr>
          <w:t>mezhdunarodnaya</w:t>
        </w:r>
        <w:proofErr w:type="spellEnd"/>
        <w:r w:rsidRPr="00013700">
          <w:rPr>
            <w:rStyle w:val="a5"/>
            <w:rFonts w:ascii="Times New Roman" w:hAnsi="Times New Roman" w:cs="Times New Roman"/>
            <w:sz w:val="28"/>
            <w:szCs w:val="28"/>
          </w:rPr>
          <w:t>-</w:t>
        </w:r>
        <w:r w:rsidRPr="00013700">
          <w:rPr>
            <w:rStyle w:val="a5"/>
            <w:rFonts w:ascii="Times New Roman" w:hAnsi="Times New Roman" w:cs="Times New Roman"/>
            <w:sz w:val="28"/>
            <w:szCs w:val="28"/>
            <w:lang w:val="en-US"/>
          </w:rPr>
          <w:t>panorama</w:t>
        </w:r>
        <w:r w:rsidRPr="00013700">
          <w:rPr>
            <w:rStyle w:val="a5"/>
            <w:rFonts w:ascii="Times New Roman" w:hAnsi="Times New Roman" w:cs="Times New Roman"/>
            <w:sz w:val="28"/>
            <w:szCs w:val="28"/>
          </w:rPr>
          <w:t>/7001819</w:t>
        </w:r>
      </w:hyperlink>
    </w:p>
    <w:p w14:paraId="65CF1039" w14:textId="77777777" w:rsidR="00E03E4D" w:rsidRPr="00DF5A00" w:rsidRDefault="00E03E4D" w:rsidP="00013700">
      <w:pPr>
        <w:pStyle w:val="a6"/>
        <w:numPr>
          <w:ilvl w:val="0"/>
          <w:numId w:val="2"/>
        </w:numPr>
        <w:spacing w:line="360" w:lineRule="auto"/>
        <w:jc w:val="both"/>
        <w:rPr>
          <w:rFonts w:ascii="Times New Roman" w:hAnsi="Times New Roman" w:cs="Times New Roman"/>
          <w:sz w:val="28"/>
          <w:szCs w:val="28"/>
        </w:rPr>
      </w:pPr>
      <w:r w:rsidRPr="00013700">
        <w:rPr>
          <w:rFonts w:ascii="Times New Roman" w:hAnsi="Times New Roman" w:cs="Times New Roman"/>
          <w:sz w:val="28"/>
          <w:szCs w:val="28"/>
        </w:rPr>
        <w:t>Объятия посреди пандемии: Саудовская Аравия и её союзники</w:t>
      </w:r>
      <w:r w:rsidRPr="00DF5A00">
        <w:rPr>
          <w:rFonts w:ascii="Times New Roman" w:hAnsi="Times New Roman" w:cs="Times New Roman"/>
          <w:sz w:val="28"/>
          <w:szCs w:val="28"/>
        </w:rPr>
        <w:t xml:space="preserve"> помирились с Катаром// Русская служба </w:t>
      </w:r>
      <w:r w:rsidRPr="00DF5A00">
        <w:rPr>
          <w:rFonts w:ascii="Times New Roman" w:hAnsi="Times New Roman" w:cs="Times New Roman"/>
          <w:sz w:val="28"/>
          <w:szCs w:val="28"/>
          <w:lang w:val="en-US"/>
        </w:rPr>
        <w:t>BBC</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14"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bbc</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com</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russian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news</w:t>
        </w:r>
        <w:r w:rsidRPr="00DF5A00">
          <w:rPr>
            <w:rStyle w:val="a5"/>
            <w:rFonts w:ascii="Times New Roman" w:hAnsi="Times New Roman" w:cs="Times New Roman"/>
            <w:sz w:val="28"/>
            <w:szCs w:val="28"/>
          </w:rPr>
          <w:t>-55550236</w:t>
        </w:r>
      </w:hyperlink>
      <w:r w:rsidRPr="00DF5A00">
        <w:rPr>
          <w:rFonts w:ascii="Times New Roman" w:hAnsi="Times New Roman" w:cs="Times New Roman"/>
          <w:sz w:val="28"/>
          <w:szCs w:val="28"/>
        </w:rPr>
        <w:t xml:space="preserve"> (дата обращения 18.04.2021)</w:t>
      </w:r>
    </w:p>
    <w:p w14:paraId="53AE3F2F" w14:textId="77777777"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От максимума до обвала: динамика цен на нефть с 2000 года// ТАСС.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de-DE"/>
        </w:rPr>
        <w:t>https://tass.ru/ekonomika/2509009</w:t>
      </w:r>
      <w:r w:rsidRPr="00DF5A00">
        <w:rPr>
          <w:rFonts w:ascii="Times New Roman" w:hAnsi="Times New Roman" w:cs="Times New Roman"/>
          <w:sz w:val="28"/>
          <w:szCs w:val="28"/>
        </w:rPr>
        <w:t xml:space="preserve"> (дата обращения 18.04.2021)</w:t>
      </w:r>
    </w:p>
    <w:p w14:paraId="41E9E745" w14:textId="77777777" w:rsidR="00E03E4D" w:rsidRPr="00DF5A00" w:rsidRDefault="00E03E4D" w:rsidP="00E03E4D">
      <w:pPr>
        <w:pStyle w:val="a6"/>
        <w:spacing w:line="360" w:lineRule="auto"/>
        <w:jc w:val="both"/>
        <w:rPr>
          <w:rFonts w:ascii="Times New Roman" w:hAnsi="Times New Roman" w:cs="Times New Roman"/>
          <w:sz w:val="28"/>
          <w:szCs w:val="28"/>
        </w:rPr>
      </w:pPr>
    </w:p>
    <w:p w14:paraId="4639EE86" w14:textId="19238734" w:rsidR="00E03E4D" w:rsidRPr="00FD6805" w:rsidRDefault="00E03E4D" w:rsidP="00FD6805">
      <w:pPr>
        <w:pStyle w:val="a6"/>
        <w:spacing w:line="360" w:lineRule="auto"/>
        <w:jc w:val="center"/>
        <w:rPr>
          <w:rFonts w:ascii="Times New Roman" w:hAnsi="Times New Roman" w:cs="Times New Roman"/>
          <w:b/>
          <w:bCs/>
          <w:sz w:val="28"/>
          <w:szCs w:val="28"/>
        </w:rPr>
      </w:pPr>
      <w:r w:rsidRPr="00DF5A00">
        <w:rPr>
          <w:rFonts w:ascii="Times New Roman" w:hAnsi="Times New Roman" w:cs="Times New Roman"/>
          <w:b/>
          <w:bCs/>
          <w:sz w:val="28"/>
          <w:szCs w:val="28"/>
        </w:rPr>
        <w:t>На английском языке</w:t>
      </w:r>
    </w:p>
    <w:p w14:paraId="378070BC" w14:textId="77777777" w:rsidR="00E03E4D" w:rsidRPr="00DF5A00" w:rsidRDefault="00E03E4D" w:rsidP="00E03E4D">
      <w:pPr>
        <w:spacing w:line="360" w:lineRule="auto"/>
        <w:ind w:left="360"/>
        <w:jc w:val="center"/>
        <w:rPr>
          <w:i/>
          <w:iCs/>
          <w:sz w:val="28"/>
          <w:szCs w:val="28"/>
        </w:rPr>
      </w:pPr>
      <w:proofErr w:type="spellStart"/>
      <w:r w:rsidRPr="00DF5A00">
        <w:rPr>
          <w:i/>
          <w:iCs/>
          <w:sz w:val="28"/>
          <w:szCs w:val="28"/>
        </w:rPr>
        <w:t>Отчёты</w:t>
      </w:r>
      <w:proofErr w:type="spellEnd"/>
    </w:p>
    <w:p w14:paraId="4E0A8601" w14:textId="31A089AD" w:rsidR="006F642E" w:rsidRPr="00DF5A00" w:rsidRDefault="006F642E" w:rsidP="006F642E">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GB"/>
        </w:rPr>
        <w:t>Export volume of crude oil from Saudi Arabia from 2000 to 2017 with projections until 2020// Statista. URL</w:t>
      </w:r>
      <w:r w:rsidRPr="00DF5A00">
        <w:rPr>
          <w:rFonts w:ascii="Times New Roman" w:hAnsi="Times New Roman" w:cs="Times New Roman"/>
          <w:sz w:val="28"/>
          <w:szCs w:val="28"/>
        </w:rPr>
        <w:t xml:space="preserve">: </w:t>
      </w:r>
      <w:hyperlink r:id="rId15" w:history="1">
        <w:r w:rsidRPr="00DF5A00">
          <w:rPr>
            <w:rStyle w:val="a5"/>
            <w:rFonts w:ascii="Times New Roman" w:hAnsi="Times New Roman" w:cs="Times New Roman"/>
            <w:sz w:val="28"/>
            <w:szCs w:val="28"/>
            <w:lang w:val="en-GB"/>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GB"/>
          </w:rPr>
          <w:t>statista</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com</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statistics</w:t>
        </w:r>
        <w:r w:rsidRPr="00DF5A00">
          <w:rPr>
            <w:rStyle w:val="a5"/>
            <w:rFonts w:ascii="Times New Roman" w:hAnsi="Times New Roman" w:cs="Times New Roman"/>
            <w:sz w:val="28"/>
            <w:szCs w:val="28"/>
          </w:rPr>
          <w:t>/1106193/</w:t>
        </w:r>
        <w:proofErr w:type="spellStart"/>
        <w:r w:rsidRPr="00DF5A00">
          <w:rPr>
            <w:rStyle w:val="a5"/>
            <w:rFonts w:ascii="Times New Roman" w:hAnsi="Times New Roman" w:cs="Times New Roman"/>
            <w:sz w:val="28"/>
            <w:szCs w:val="28"/>
            <w:lang w:val="en-GB"/>
          </w:rPr>
          <w:t>saudi</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GB"/>
          </w:rPr>
          <w:t>arabia</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exports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of</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crude</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oil</w:t>
        </w:r>
        <w:r w:rsidRPr="00DF5A00">
          <w:rPr>
            <w:rStyle w:val="a5"/>
            <w:rFonts w:ascii="Times New Roman" w:hAnsi="Times New Roman" w:cs="Times New Roman"/>
            <w:sz w:val="28"/>
            <w:szCs w:val="28"/>
          </w:rPr>
          <w:t>/</w:t>
        </w:r>
      </w:hyperlink>
      <w:r w:rsidRPr="00DF5A00">
        <w:rPr>
          <w:rFonts w:ascii="Times New Roman" w:hAnsi="Times New Roman" w:cs="Times New Roman"/>
          <w:sz w:val="28"/>
          <w:szCs w:val="28"/>
        </w:rPr>
        <w:t xml:space="preserve"> (дата обращения 27.04.2021)</w:t>
      </w:r>
    </w:p>
    <w:p w14:paraId="3E3D8ED7" w14:textId="469C20FF" w:rsidR="006C7EE9" w:rsidRPr="00DF5A00" w:rsidRDefault="006C7EE9" w:rsidP="00394310">
      <w:pPr>
        <w:pStyle w:val="a6"/>
        <w:numPr>
          <w:ilvl w:val="0"/>
          <w:numId w:val="2"/>
        </w:numPr>
        <w:spacing w:line="360" w:lineRule="auto"/>
        <w:rPr>
          <w:rFonts w:ascii="Times New Roman" w:hAnsi="Times New Roman" w:cs="Times New Roman"/>
          <w:color w:val="000000" w:themeColor="text1"/>
          <w:sz w:val="28"/>
          <w:szCs w:val="28"/>
        </w:rPr>
      </w:pPr>
      <w:r w:rsidRPr="00DF5A00">
        <w:rPr>
          <w:rFonts w:ascii="Times New Roman" w:hAnsi="Times New Roman" w:cs="Times New Roman"/>
          <w:color w:val="000000" w:themeColor="text1"/>
          <w:sz w:val="28"/>
          <w:szCs w:val="28"/>
          <w:lang w:val="en-US"/>
        </w:rPr>
        <w:t>GDP (current US$) - Saudi Arabia// World Bank. URL</w:t>
      </w:r>
      <w:r w:rsidRPr="00DF5A00">
        <w:rPr>
          <w:rFonts w:ascii="Times New Roman" w:hAnsi="Times New Roman" w:cs="Times New Roman"/>
          <w:color w:val="000000" w:themeColor="text1"/>
          <w:sz w:val="28"/>
          <w:szCs w:val="28"/>
        </w:rPr>
        <w:t xml:space="preserve">: </w:t>
      </w:r>
      <w:hyperlink r:id="rId16" w:history="1">
        <w:r w:rsidRPr="00DF5A00">
          <w:rPr>
            <w:rStyle w:val="a5"/>
            <w:rFonts w:ascii="Times New Roman" w:hAnsi="Times New Roman" w:cs="Times New Roman"/>
            <w:color w:val="000000" w:themeColor="text1"/>
            <w:sz w:val="28"/>
            <w:szCs w:val="28"/>
            <w:lang w:val="en-US"/>
          </w:rPr>
          <w:t>https</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data</w:t>
        </w:r>
        <w:r w:rsidRPr="00DF5A00">
          <w:rPr>
            <w:rStyle w:val="a5"/>
            <w:rFonts w:ascii="Times New Roman" w:hAnsi="Times New Roman" w:cs="Times New Roman"/>
            <w:color w:val="000000" w:themeColor="text1"/>
            <w:sz w:val="28"/>
            <w:szCs w:val="28"/>
          </w:rPr>
          <w:t>.</w:t>
        </w:r>
        <w:proofErr w:type="spellStart"/>
        <w:r w:rsidRPr="00DF5A00">
          <w:rPr>
            <w:rStyle w:val="a5"/>
            <w:rFonts w:ascii="Times New Roman" w:hAnsi="Times New Roman" w:cs="Times New Roman"/>
            <w:color w:val="000000" w:themeColor="text1"/>
            <w:sz w:val="28"/>
            <w:szCs w:val="28"/>
            <w:lang w:val="en-US"/>
          </w:rPr>
          <w:t>worldbank</w:t>
        </w:r>
        <w:proofErr w:type="spellEnd"/>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org</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indicator</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NY</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GDP</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MKTP</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CD</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end</w:t>
        </w:r>
        <w:r w:rsidRPr="00DF5A00">
          <w:rPr>
            <w:rStyle w:val="a5"/>
            <w:rFonts w:ascii="Times New Roman" w:hAnsi="Times New Roman" w:cs="Times New Roman"/>
            <w:color w:val="000000" w:themeColor="text1"/>
            <w:sz w:val="28"/>
            <w:szCs w:val="28"/>
          </w:rPr>
          <w:t>=1993&amp;</w:t>
        </w:r>
        <w:r w:rsidRPr="00DF5A00">
          <w:rPr>
            <w:rStyle w:val="a5"/>
            <w:rFonts w:ascii="Times New Roman" w:hAnsi="Times New Roman" w:cs="Times New Roman"/>
            <w:color w:val="000000" w:themeColor="text1"/>
            <w:sz w:val="28"/>
            <w:szCs w:val="28"/>
            <w:lang w:val="en-US"/>
          </w:rPr>
          <w:t>locations</w:t>
        </w:r>
        <w:r w:rsidRPr="00DF5A00">
          <w:rPr>
            <w:rStyle w:val="a5"/>
            <w:rFonts w:ascii="Times New Roman" w:hAnsi="Times New Roman" w:cs="Times New Roman"/>
            <w:color w:val="000000" w:themeColor="text1"/>
            <w:sz w:val="28"/>
            <w:szCs w:val="28"/>
          </w:rPr>
          <w:t>=</w:t>
        </w:r>
        <w:r w:rsidRPr="00DF5A00">
          <w:rPr>
            <w:rStyle w:val="a5"/>
            <w:rFonts w:ascii="Times New Roman" w:hAnsi="Times New Roman" w:cs="Times New Roman"/>
            <w:color w:val="000000" w:themeColor="text1"/>
            <w:sz w:val="28"/>
            <w:szCs w:val="28"/>
            <w:lang w:val="en-US"/>
          </w:rPr>
          <w:t>SA</w:t>
        </w:r>
        <w:r w:rsidRPr="00DF5A00">
          <w:rPr>
            <w:rStyle w:val="a5"/>
            <w:rFonts w:ascii="Times New Roman" w:hAnsi="Times New Roman" w:cs="Times New Roman"/>
            <w:color w:val="000000" w:themeColor="text1"/>
            <w:sz w:val="28"/>
            <w:szCs w:val="28"/>
          </w:rPr>
          <w:t>&amp;</w:t>
        </w:r>
        <w:r w:rsidRPr="00DF5A00">
          <w:rPr>
            <w:rStyle w:val="a5"/>
            <w:rFonts w:ascii="Times New Roman" w:hAnsi="Times New Roman" w:cs="Times New Roman"/>
            <w:color w:val="000000" w:themeColor="text1"/>
            <w:sz w:val="28"/>
            <w:szCs w:val="28"/>
            <w:lang w:val="en-US"/>
          </w:rPr>
          <w:t>start</w:t>
        </w:r>
        <w:r w:rsidRPr="00DF5A00">
          <w:rPr>
            <w:rStyle w:val="a5"/>
            <w:rFonts w:ascii="Times New Roman" w:hAnsi="Times New Roman" w:cs="Times New Roman"/>
            <w:color w:val="000000" w:themeColor="text1"/>
            <w:sz w:val="28"/>
            <w:szCs w:val="28"/>
          </w:rPr>
          <w:t>=1971</w:t>
        </w:r>
      </w:hyperlink>
      <w:r w:rsidRPr="00DF5A00">
        <w:rPr>
          <w:rFonts w:ascii="Times New Roman" w:hAnsi="Times New Roman" w:cs="Times New Roman"/>
          <w:color w:val="000000" w:themeColor="text1"/>
          <w:sz w:val="28"/>
          <w:szCs w:val="28"/>
        </w:rPr>
        <w:t xml:space="preserve"> (дата обращения 29.04.2021)</w:t>
      </w:r>
    </w:p>
    <w:p w14:paraId="696D2B3F" w14:textId="09F6928C" w:rsidR="00E03E4D" w:rsidRPr="00DF5A00" w:rsidRDefault="00E03E4D" w:rsidP="00394310">
      <w:pPr>
        <w:pStyle w:val="a6"/>
        <w:numPr>
          <w:ilvl w:val="0"/>
          <w:numId w:val="2"/>
        </w:numPr>
        <w:spacing w:line="360" w:lineRule="auto"/>
        <w:rPr>
          <w:rFonts w:ascii="Times New Roman" w:hAnsi="Times New Roman" w:cs="Times New Roman"/>
          <w:sz w:val="28"/>
          <w:szCs w:val="28"/>
          <w:lang w:val="en-US"/>
        </w:rPr>
      </w:pPr>
      <w:r w:rsidRPr="00DF5A00">
        <w:rPr>
          <w:rFonts w:ascii="Times New Roman" w:hAnsi="Times New Roman" w:cs="Times New Roman"/>
          <w:sz w:val="28"/>
          <w:szCs w:val="28"/>
          <w:lang w:val="en-US"/>
        </w:rPr>
        <w:t xml:space="preserve">GDP Rating// World Bank. URL: </w:t>
      </w:r>
      <w:hyperlink r:id="rId17" w:history="1">
        <w:r w:rsidRPr="00DF5A00">
          <w:rPr>
            <w:rStyle w:val="a5"/>
            <w:rFonts w:ascii="Times New Roman" w:hAnsi="Times New Roman" w:cs="Times New Roman"/>
            <w:sz w:val="28"/>
            <w:szCs w:val="28"/>
            <w:lang w:val="en-US"/>
          </w:rPr>
          <w:t>https://datacatalog.worldbank.org/dataset/gdp-ranking</w:t>
        </w:r>
      </w:hyperlink>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дата</w:t>
      </w:r>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обращения</w:t>
      </w:r>
      <w:r w:rsidR="00695504" w:rsidRPr="00DF5A00">
        <w:rPr>
          <w:rFonts w:ascii="Times New Roman" w:hAnsi="Times New Roman" w:cs="Times New Roman"/>
          <w:sz w:val="28"/>
          <w:szCs w:val="28"/>
          <w:lang w:val="en-US"/>
        </w:rPr>
        <w:t xml:space="preserve"> 19.04.2021</w:t>
      </w:r>
      <w:r w:rsidRPr="00DF5A00">
        <w:rPr>
          <w:rFonts w:ascii="Times New Roman" w:hAnsi="Times New Roman" w:cs="Times New Roman"/>
          <w:sz w:val="28"/>
          <w:szCs w:val="28"/>
          <w:lang w:val="en-US"/>
        </w:rPr>
        <w:t>)</w:t>
      </w:r>
    </w:p>
    <w:p w14:paraId="4827BF29" w14:textId="35997076" w:rsidR="00695504" w:rsidRPr="00DF5A00" w:rsidRDefault="00695504"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lastRenderedPageBreak/>
        <w:t>Global Competitiveness Report Special Edition 2020: How Countries are Performing on the Road to Recovery</w:t>
      </w:r>
      <w:r w:rsidRPr="00DF5A00">
        <w:rPr>
          <w:rFonts w:ascii="Times New Roman" w:hAnsi="Times New Roman" w:cs="Times New Roman"/>
          <w:sz w:val="28"/>
          <w:szCs w:val="28"/>
          <w:lang w:val="en-GB"/>
        </w:rPr>
        <w:t>// World Economic Forum official site. URL</w:t>
      </w:r>
      <w:r w:rsidRPr="00DF5A00">
        <w:rPr>
          <w:rFonts w:ascii="Times New Roman" w:hAnsi="Times New Roman" w:cs="Times New Roman"/>
          <w:sz w:val="28"/>
          <w:szCs w:val="28"/>
        </w:rPr>
        <w:t xml:space="preserve">: </w:t>
      </w:r>
      <w:hyperlink r:id="rId18" w:history="1">
        <w:r w:rsidRPr="00DF5A00">
          <w:rPr>
            <w:rStyle w:val="a5"/>
            <w:rFonts w:ascii="Times New Roman" w:hAnsi="Times New Roman" w:cs="Times New Roman"/>
            <w:sz w:val="28"/>
            <w:szCs w:val="28"/>
            <w:lang w:val="en-GB"/>
          </w:rPr>
          <w:t>http</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www</w:t>
        </w:r>
        <w:r w:rsidRPr="00DF5A00">
          <w:rPr>
            <w:rStyle w:val="a5"/>
            <w:rFonts w:ascii="Times New Roman" w:hAnsi="Times New Roman" w:cs="Times New Roman"/>
            <w:sz w:val="28"/>
            <w:szCs w:val="28"/>
          </w:rPr>
          <w:t>3.</w:t>
        </w:r>
        <w:proofErr w:type="spellStart"/>
        <w:r w:rsidRPr="00DF5A00">
          <w:rPr>
            <w:rStyle w:val="a5"/>
            <w:rFonts w:ascii="Times New Roman" w:hAnsi="Times New Roman" w:cs="Times New Roman"/>
            <w:sz w:val="28"/>
            <w:szCs w:val="28"/>
            <w:lang w:val="en-GB"/>
          </w:rPr>
          <w:t>weforum</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org</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docs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WEF</w:t>
        </w:r>
        <w:r w:rsidRPr="00DF5A00">
          <w:rPr>
            <w:rStyle w:val="a5"/>
            <w:rFonts w:ascii="Times New Roman" w:hAnsi="Times New Roman" w:cs="Times New Roman"/>
            <w:sz w:val="28"/>
            <w:szCs w:val="28"/>
          </w:rPr>
          <w:t>_</w:t>
        </w:r>
        <w:proofErr w:type="spellStart"/>
        <w:r w:rsidRPr="00DF5A00">
          <w:rPr>
            <w:rStyle w:val="a5"/>
            <w:rFonts w:ascii="Times New Roman" w:hAnsi="Times New Roman" w:cs="Times New Roman"/>
            <w:sz w:val="28"/>
            <w:szCs w:val="28"/>
            <w:lang w:val="en-GB"/>
          </w:rPr>
          <w:t>TheGlobalCompetitivenessReport</w:t>
        </w:r>
        <w:proofErr w:type="spellEnd"/>
        <w:r w:rsidRPr="00DF5A00">
          <w:rPr>
            <w:rStyle w:val="a5"/>
            <w:rFonts w:ascii="Times New Roman" w:hAnsi="Times New Roman" w:cs="Times New Roman"/>
            <w:sz w:val="28"/>
            <w:szCs w:val="28"/>
          </w:rPr>
          <w:t>2020.</w:t>
        </w:r>
        <w:r w:rsidRPr="00DF5A00">
          <w:rPr>
            <w:rStyle w:val="a5"/>
            <w:rFonts w:ascii="Times New Roman" w:hAnsi="Times New Roman" w:cs="Times New Roman"/>
            <w:sz w:val="28"/>
            <w:szCs w:val="28"/>
            <w:lang w:val="en-GB"/>
          </w:rPr>
          <w:t>pdf</w:t>
        </w:r>
      </w:hyperlink>
      <w:r w:rsidRPr="00DF5A00">
        <w:rPr>
          <w:rFonts w:ascii="Times New Roman" w:hAnsi="Times New Roman" w:cs="Times New Roman"/>
          <w:sz w:val="28"/>
          <w:szCs w:val="28"/>
        </w:rPr>
        <w:t xml:space="preserve"> (дата обращения 20.05.2021)</w:t>
      </w:r>
    </w:p>
    <w:p w14:paraId="5A7C217A" w14:textId="507D085D" w:rsidR="00394310" w:rsidRPr="00DF5A00" w:rsidRDefault="00394310" w:rsidP="00394310">
      <w:pPr>
        <w:pStyle w:val="a6"/>
        <w:numPr>
          <w:ilvl w:val="0"/>
          <w:numId w:val="2"/>
        </w:numPr>
        <w:spacing w:line="360" w:lineRule="auto"/>
        <w:rPr>
          <w:rFonts w:ascii="Times New Roman" w:hAnsi="Times New Roman" w:cs="Times New Roman"/>
          <w:sz w:val="28"/>
          <w:szCs w:val="28"/>
        </w:rPr>
      </w:pPr>
      <w:r w:rsidRPr="00DF5A00">
        <w:rPr>
          <w:rFonts w:ascii="Times New Roman" w:eastAsia="Times New Roman" w:hAnsi="Times New Roman" w:cs="Times New Roman"/>
          <w:color w:val="3F3F40"/>
          <w:kern w:val="36"/>
          <w:sz w:val="28"/>
          <w:szCs w:val="28"/>
          <w:lang w:val="en-GB"/>
        </w:rPr>
        <w:t xml:space="preserve">Kingdom of Saudi Arabia Budget Report// KPMG. </w:t>
      </w:r>
      <w:r w:rsidRPr="00DF5A00">
        <w:rPr>
          <w:rFonts w:ascii="Times New Roman" w:eastAsia="Times New Roman" w:hAnsi="Times New Roman" w:cs="Times New Roman"/>
          <w:color w:val="3F3F40"/>
          <w:kern w:val="36"/>
          <w:sz w:val="28"/>
          <w:szCs w:val="28"/>
        </w:rPr>
        <w:t xml:space="preserve">URL: </w:t>
      </w:r>
      <w:hyperlink r:id="rId19" w:history="1">
        <w:r w:rsidRPr="00DF5A00">
          <w:rPr>
            <w:rStyle w:val="a5"/>
            <w:rFonts w:ascii="Times New Roman" w:eastAsia="Times New Roman" w:hAnsi="Times New Roman" w:cs="Times New Roman"/>
            <w:kern w:val="36"/>
            <w:sz w:val="28"/>
            <w:szCs w:val="28"/>
          </w:rPr>
          <w:t>https://assets.kpmg/content/dam/kpmg/sa/pdf/2019/KingdomofSaudi%20Arabia2020BudgetReport.pdf</w:t>
        </w:r>
      </w:hyperlink>
      <w:r w:rsidRPr="00DF5A00">
        <w:rPr>
          <w:rFonts w:ascii="Times New Roman" w:eastAsia="Times New Roman" w:hAnsi="Times New Roman" w:cs="Times New Roman"/>
          <w:color w:val="3F3F40"/>
          <w:kern w:val="36"/>
          <w:sz w:val="28"/>
          <w:szCs w:val="28"/>
        </w:rPr>
        <w:t xml:space="preserve"> (дата обращения </w:t>
      </w:r>
      <w:r w:rsidRPr="00DF5A00">
        <w:rPr>
          <w:rFonts w:ascii="Times New Roman" w:hAnsi="Times New Roman" w:cs="Times New Roman"/>
          <w:sz w:val="28"/>
          <w:szCs w:val="28"/>
        </w:rPr>
        <w:t>18.04.2021)</w:t>
      </w:r>
    </w:p>
    <w:p w14:paraId="67B6B525" w14:textId="1BD0FC51" w:rsidR="00DF5A00" w:rsidRPr="00DF5A00" w:rsidRDefault="00DF5A00"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u w:color="000000"/>
          <w:lang w:val="en-US"/>
        </w:rPr>
        <w:t>Labor Force Survey// General Authority for Statistics of the Kingdom of Saudi Arabia. URL</w:t>
      </w:r>
      <w:r w:rsidRPr="00DF5A00">
        <w:rPr>
          <w:rFonts w:ascii="Times New Roman" w:hAnsi="Times New Roman" w:cs="Times New Roman"/>
          <w:sz w:val="28"/>
          <w:szCs w:val="28"/>
          <w:u w:color="000000"/>
        </w:rPr>
        <w:t xml:space="preserve">: </w:t>
      </w:r>
      <w:hyperlink r:id="rId20" w:history="1">
        <w:r w:rsidRPr="001E6719">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stats</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gov</w:t>
        </w:r>
        <w:r w:rsidRPr="00DF5A00">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sa</w:t>
        </w:r>
        <w:proofErr w:type="spellEnd"/>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sites</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default</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files</w:t>
        </w:r>
        <w:r w:rsidRPr="00DF5A00">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labor</w:t>
        </w:r>
        <w:r w:rsidRPr="00DF5A00">
          <w:rPr>
            <w:rStyle w:val="a5"/>
            <w:rFonts w:ascii="Times New Roman" w:hAnsi="Times New Roman" w:cs="Times New Roman"/>
            <w:sz w:val="28"/>
            <w:szCs w:val="28"/>
          </w:rPr>
          <w:t>_</w:t>
        </w:r>
        <w:r w:rsidRPr="001E6719">
          <w:rPr>
            <w:rStyle w:val="a5"/>
            <w:rFonts w:ascii="Times New Roman" w:hAnsi="Times New Roman" w:cs="Times New Roman"/>
            <w:sz w:val="28"/>
            <w:szCs w:val="28"/>
            <w:lang w:val="en-US"/>
          </w:rPr>
          <w:t>force</w:t>
        </w:r>
        <w:r w:rsidRPr="00DF5A00">
          <w:rPr>
            <w:rStyle w:val="a5"/>
            <w:rFonts w:ascii="Times New Roman" w:hAnsi="Times New Roman" w:cs="Times New Roman"/>
            <w:sz w:val="28"/>
            <w:szCs w:val="28"/>
          </w:rPr>
          <w:t>_</w:t>
        </w:r>
        <w:proofErr w:type="spellStart"/>
        <w:r w:rsidRPr="001E6719">
          <w:rPr>
            <w:rStyle w:val="a5"/>
            <w:rFonts w:ascii="Times New Roman" w:hAnsi="Times New Roman" w:cs="Times New Roman"/>
            <w:sz w:val="28"/>
            <w:szCs w:val="28"/>
            <w:lang w:val="en-US"/>
          </w:rPr>
          <w:t>survy</w:t>
        </w:r>
        <w:proofErr w:type="spellEnd"/>
        <w:r w:rsidRPr="00DF5A00">
          <w:rPr>
            <w:rStyle w:val="a5"/>
            <w:rFonts w:ascii="Times New Roman" w:hAnsi="Times New Roman" w:cs="Times New Roman"/>
            <w:sz w:val="28"/>
            <w:szCs w:val="28"/>
          </w:rPr>
          <w:t>_</w:t>
        </w:r>
        <w:proofErr w:type="spellStart"/>
        <w:r w:rsidRPr="001E6719">
          <w:rPr>
            <w:rStyle w:val="a5"/>
            <w:rFonts w:ascii="Times New Roman" w:hAnsi="Times New Roman" w:cs="Times New Roman"/>
            <w:sz w:val="28"/>
            <w:szCs w:val="28"/>
            <w:lang w:val="en-US"/>
          </w:rPr>
          <w:t>en</w:t>
        </w:r>
        <w:proofErr w:type="spellEnd"/>
        <w:r w:rsidRPr="00DF5A00">
          <w:rPr>
            <w:rStyle w:val="a5"/>
            <w:rFonts w:ascii="Times New Roman" w:hAnsi="Times New Roman" w:cs="Times New Roman"/>
            <w:sz w:val="28"/>
            <w:szCs w:val="28"/>
          </w:rPr>
          <w:t>_06-10-2019.</w:t>
        </w:r>
        <w:r w:rsidRPr="001E6719">
          <w:rPr>
            <w:rStyle w:val="a5"/>
            <w:rFonts w:ascii="Times New Roman" w:hAnsi="Times New Roman" w:cs="Times New Roman"/>
            <w:sz w:val="28"/>
            <w:szCs w:val="28"/>
            <w:lang w:val="en-US"/>
          </w:rPr>
          <w:t>pdf</w:t>
        </w:r>
      </w:hyperlink>
      <w:r w:rsidRPr="00DF5A00">
        <w:rPr>
          <w:rFonts w:ascii="Times New Roman" w:hAnsi="Times New Roman" w:cs="Times New Roman"/>
          <w:sz w:val="28"/>
          <w:szCs w:val="28"/>
          <w:u w:color="000000"/>
        </w:rPr>
        <w:t xml:space="preserve"> (</w:t>
      </w:r>
      <w:r>
        <w:rPr>
          <w:rFonts w:ascii="Times New Roman" w:hAnsi="Times New Roman" w:cs="Times New Roman"/>
          <w:sz w:val="28"/>
          <w:szCs w:val="28"/>
          <w:u w:color="000000"/>
        </w:rPr>
        <w:t>дата обращения 18.04.2021</w:t>
      </w:r>
      <w:r w:rsidRPr="00DF5A00">
        <w:rPr>
          <w:rFonts w:ascii="Times New Roman" w:hAnsi="Times New Roman" w:cs="Times New Roman"/>
          <w:sz w:val="28"/>
          <w:szCs w:val="28"/>
          <w:u w:color="000000"/>
        </w:rPr>
        <w:t>)</w:t>
      </w:r>
    </w:p>
    <w:p w14:paraId="1C21036E" w14:textId="385CA97E" w:rsidR="00E03E4D" w:rsidRPr="00BD20FA" w:rsidRDefault="00E03E4D" w:rsidP="00394310">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val="ru-RU" w:eastAsia="ru-RU"/>
        </w:rPr>
      </w:pPr>
      <w:r w:rsidRPr="00BD20FA">
        <w:rPr>
          <w:rFonts w:eastAsia="Times New Roman"/>
          <w:color w:val="3F3F40"/>
          <w:kern w:val="36"/>
          <w:sz w:val="28"/>
          <w:szCs w:val="28"/>
          <w:lang w:eastAsia="ru-RU"/>
        </w:rPr>
        <w:t xml:space="preserve">Middle East Economy Watch// </w:t>
      </w:r>
      <w:proofErr w:type="spellStart"/>
      <w:r w:rsidRPr="00BD20FA">
        <w:rPr>
          <w:rFonts w:eastAsia="Times New Roman"/>
          <w:color w:val="3F3F40"/>
          <w:kern w:val="36"/>
          <w:sz w:val="28"/>
          <w:szCs w:val="28"/>
          <w:lang w:eastAsia="ru-RU"/>
        </w:rPr>
        <w:t>PwС</w:t>
      </w:r>
      <w:proofErr w:type="spellEnd"/>
      <w:r w:rsidRPr="00BD20FA">
        <w:rPr>
          <w:rFonts w:eastAsia="Times New Roman"/>
          <w:color w:val="3F3F40"/>
          <w:kern w:val="36"/>
          <w:sz w:val="28"/>
          <w:szCs w:val="28"/>
          <w:lang w:eastAsia="ru-RU"/>
        </w:rPr>
        <w:t xml:space="preserve"> Middle East. URL</w:t>
      </w:r>
      <w:r w:rsidRPr="00BD20FA">
        <w:rPr>
          <w:rFonts w:eastAsia="Times New Roman"/>
          <w:color w:val="3F3F40"/>
          <w:kern w:val="36"/>
          <w:sz w:val="28"/>
          <w:szCs w:val="28"/>
          <w:lang w:val="ru-RU" w:eastAsia="ru-RU"/>
        </w:rPr>
        <w:t xml:space="preserve">: </w:t>
      </w:r>
      <w:hyperlink r:id="rId21" w:history="1">
        <w:r w:rsidRPr="00BD20FA">
          <w:rPr>
            <w:rStyle w:val="a5"/>
            <w:rFonts w:eastAsia="Times New Roman"/>
            <w:kern w:val="36"/>
            <w:sz w:val="28"/>
            <w:szCs w:val="28"/>
            <w:lang w:eastAsia="ru-RU"/>
          </w:rPr>
          <w:t>https</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www</w:t>
        </w:r>
        <w:r w:rsidRPr="00BD20FA">
          <w:rPr>
            <w:rStyle w:val="a5"/>
            <w:rFonts w:eastAsia="Times New Roman"/>
            <w:kern w:val="36"/>
            <w:sz w:val="28"/>
            <w:szCs w:val="28"/>
            <w:lang w:val="ru-RU" w:eastAsia="ru-RU"/>
          </w:rPr>
          <w:t>.</w:t>
        </w:r>
        <w:proofErr w:type="spellStart"/>
        <w:r w:rsidRPr="00BD20FA">
          <w:rPr>
            <w:rStyle w:val="a5"/>
            <w:rFonts w:eastAsia="Times New Roman"/>
            <w:kern w:val="36"/>
            <w:sz w:val="28"/>
            <w:szCs w:val="28"/>
            <w:lang w:eastAsia="ru-RU"/>
          </w:rPr>
          <w:t>pwc</w:t>
        </w:r>
        <w:proofErr w:type="spellEnd"/>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com</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m</w:t>
        </w:r>
        <w:r w:rsidRPr="00BD20FA">
          <w:rPr>
            <w:rStyle w:val="a5"/>
            <w:rFonts w:eastAsia="Times New Roman"/>
            <w:kern w:val="36"/>
            <w:sz w:val="28"/>
            <w:szCs w:val="28"/>
            <w:lang w:val="ru-RU" w:eastAsia="ru-RU"/>
          </w:rPr>
          <w:t>1/</w:t>
        </w:r>
        <w:proofErr w:type="spellStart"/>
        <w:r w:rsidRPr="00BD20FA">
          <w:rPr>
            <w:rStyle w:val="a5"/>
            <w:rFonts w:eastAsia="Times New Roman"/>
            <w:kern w:val="36"/>
            <w:sz w:val="28"/>
            <w:szCs w:val="28"/>
            <w:lang w:eastAsia="ru-RU"/>
          </w:rPr>
          <w:t>en</w:t>
        </w:r>
        <w:proofErr w:type="spellEnd"/>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publications</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economy</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watch</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pdf</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me</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economy</w:t>
        </w:r>
        <w:r w:rsidRPr="00BD20FA">
          <w:rPr>
            <w:rStyle w:val="a5"/>
            <w:rFonts w:eastAsia="Times New Roman"/>
            <w:kern w:val="36"/>
            <w:sz w:val="28"/>
            <w:szCs w:val="28"/>
            <w:lang w:val="ru-RU" w:eastAsia="ru-RU"/>
          </w:rPr>
          <w:t>-</w:t>
        </w:r>
        <w:r w:rsidRPr="00BD20FA">
          <w:rPr>
            <w:rStyle w:val="a5"/>
            <w:rFonts w:eastAsia="Times New Roman"/>
            <w:kern w:val="36"/>
            <w:sz w:val="28"/>
            <w:szCs w:val="28"/>
            <w:lang w:eastAsia="ru-RU"/>
          </w:rPr>
          <w:t>watch</w:t>
        </w:r>
        <w:r w:rsidRPr="00BD20FA">
          <w:rPr>
            <w:rStyle w:val="a5"/>
            <w:rFonts w:eastAsia="Times New Roman"/>
            <w:kern w:val="36"/>
            <w:sz w:val="28"/>
            <w:szCs w:val="28"/>
            <w:lang w:val="ru-RU" w:eastAsia="ru-RU"/>
          </w:rPr>
          <w:t>-</w:t>
        </w:r>
        <w:proofErr w:type="spellStart"/>
        <w:r w:rsidRPr="00BD20FA">
          <w:rPr>
            <w:rStyle w:val="a5"/>
            <w:rFonts w:eastAsia="Times New Roman"/>
            <w:kern w:val="36"/>
            <w:sz w:val="28"/>
            <w:szCs w:val="28"/>
            <w:lang w:eastAsia="ru-RU"/>
          </w:rPr>
          <w:t>december</w:t>
        </w:r>
        <w:proofErr w:type="spellEnd"/>
        <w:r w:rsidRPr="00BD20FA">
          <w:rPr>
            <w:rStyle w:val="a5"/>
            <w:rFonts w:eastAsia="Times New Roman"/>
            <w:kern w:val="36"/>
            <w:sz w:val="28"/>
            <w:szCs w:val="28"/>
            <w:lang w:val="ru-RU" w:eastAsia="ru-RU"/>
          </w:rPr>
          <w:t>-2020.</w:t>
        </w:r>
        <w:r w:rsidRPr="00BD20FA">
          <w:rPr>
            <w:rStyle w:val="a5"/>
            <w:rFonts w:eastAsia="Times New Roman"/>
            <w:kern w:val="36"/>
            <w:sz w:val="28"/>
            <w:szCs w:val="28"/>
            <w:lang w:eastAsia="ru-RU"/>
          </w:rPr>
          <w:t>pdf</w:t>
        </w:r>
      </w:hyperlink>
      <w:r w:rsidRPr="00BD20FA">
        <w:rPr>
          <w:rFonts w:eastAsia="Times New Roman"/>
          <w:color w:val="3F3F40"/>
          <w:kern w:val="36"/>
          <w:sz w:val="28"/>
          <w:szCs w:val="28"/>
          <w:lang w:val="ru-RU" w:eastAsia="ru-RU"/>
        </w:rPr>
        <w:t xml:space="preserve"> (дата обращения </w:t>
      </w:r>
      <w:r w:rsidRPr="00BD20FA">
        <w:rPr>
          <w:sz w:val="28"/>
          <w:szCs w:val="28"/>
          <w:lang w:val="ru-RU"/>
        </w:rPr>
        <w:t>18.04.2021</w:t>
      </w:r>
      <w:r w:rsidRPr="00BD20FA">
        <w:rPr>
          <w:rFonts w:eastAsia="Times New Roman"/>
          <w:color w:val="3F3F40"/>
          <w:kern w:val="36"/>
          <w:sz w:val="28"/>
          <w:szCs w:val="28"/>
          <w:lang w:val="ru-RU" w:eastAsia="ru-RU"/>
        </w:rPr>
        <w:t>)</w:t>
      </w:r>
    </w:p>
    <w:p w14:paraId="55DF2183" w14:textId="253712A9" w:rsidR="00BD20FA" w:rsidRPr="00BD20FA" w:rsidRDefault="00BD20FA" w:rsidP="00394310">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val="ru-RU" w:eastAsia="ru-RU"/>
        </w:rPr>
      </w:pPr>
      <w:r w:rsidRPr="00BD20FA">
        <w:rPr>
          <w:sz w:val="28"/>
          <w:szCs w:val="28"/>
          <w:u w:color="000000"/>
        </w:rPr>
        <w:t>Migration and Remittances Data// The World Bank. URL</w:t>
      </w:r>
      <w:r w:rsidRPr="00BD20FA">
        <w:rPr>
          <w:sz w:val="28"/>
          <w:szCs w:val="28"/>
          <w:u w:color="000000"/>
          <w:lang w:val="ru-RU"/>
        </w:rPr>
        <w:t xml:space="preserve">: </w:t>
      </w:r>
      <w:hyperlink r:id="rId22" w:history="1">
        <w:r w:rsidRPr="00BD20FA">
          <w:rPr>
            <w:rStyle w:val="a5"/>
            <w:sz w:val="28"/>
            <w:szCs w:val="28"/>
          </w:rPr>
          <w:t>https</w:t>
        </w:r>
        <w:r w:rsidRPr="00BD20FA">
          <w:rPr>
            <w:rStyle w:val="a5"/>
            <w:sz w:val="28"/>
            <w:szCs w:val="28"/>
            <w:lang w:val="ru-RU"/>
          </w:rPr>
          <w:t>://</w:t>
        </w:r>
        <w:r w:rsidRPr="00BD20FA">
          <w:rPr>
            <w:rStyle w:val="a5"/>
            <w:sz w:val="28"/>
            <w:szCs w:val="28"/>
          </w:rPr>
          <w:t>www</w:t>
        </w:r>
        <w:r w:rsidRPr="00BD20FA">
          <w:rPr>
            <w:rStyle w:val="a5"/>
            <w:sz w:val="28"/>
            <w:szCs w:val="28"/>
            <w:lang w:val="ru-RU"/>
          </w:rPr>
          <w:t>.</w:t>
        </w:r>
        <w:proofErr w:type="spellStart"/>
        <w:r w:rsidRPr="00BD20FA">
          <w:rPr>
            <w:rStyle w:val="a5"/>
            <w:sz w:val="28"/>
            <w:szCs w:val="28"/>
          </w:rPr>
          <w:t>worldbank</w:t>
        </w:r>
        <w:proofErr w:type="spellEnd"/>
        <w:r w:rsidRPr="00BD20FA">
          <w:rPr>
            <w:rStyle w:val="a5"/>
            <w:sz w:val="28"/>
            <w:szCs w:val="28"/>
            <w:lang w:val="ru-RU"/>
          </w:rPr>
          <w:t>.</w:t>
        </w:r>
        <w:r w:rsidRPr="00BD20FA">
          <w:rPr>
            <w:rStyle w:val="a5"/>
            <w:sz w:val="28"/>
            <w:szCs w:val="28"/>
          </w:rPr>
          <w:t>org</w:t>
        </w:r>
        <w:r w:rsidRPr="00BD20FA">
          <w:rPr>
            <w:rStyle w:val="a5"/>
            <w:sz w:val="28"/>
            <w:szCs w:val="28"/>
            <w:lang w:val="ru-RU"/>
          </w:rPr>
          <w:t>/</w:t>
        </w:r>
        <w:proofErr w:type="spellStart"/>
        <w:r w:rsidRPr="00BD20FA">
          <w:rPr>
            <w:rStyle w:val="a5"/>
            <w:sz w:val="28"/>
            <w:szCs w:val="28"/>
          </w:rPr>
          <w:t>en</w:t>
        </w:r>
        <w:proofErr w:type="spellEnd"/>
        <w:r w:rsidRPr="00BD20FA">
          <w:rPr>
            <w:rStyle w:val="a5"/>
            <w:sz w:val="28"/>
            <w:szCs w:val="28"/>
            <w:lang w:val="ru-RU"/>
          </w:rPr>
          <w:t>/</w:t>
        </w:r>
        <w:r w:rsidRPr="00BD20FA">
          <w:rPr>
            <w:rStyle w:val="a5"/>
            <w:sz w:val="28"/>
            <w:szCs w:val="28"/>
          </w:rPr>
          <w:t>topic</w:t>
        </w:r>
        <w:r w:rsidRPr="00BD20FA">
          <w:rPr>
            <w:rStyle w:val="a5"/>
            <w:sz w:val="28"/>
            <w:szCs w:val="28"/>
            <w:lang w:val="ru-RU"/>
          </w:rPr>
          <w:t>/</w:t>
        </w:r>
        <w:proofErr w:type="spellStart"/>
        <w:r w:rsidRPr="00BD20FA">
          <w:rPr>
            <w:rStyle w:val="a5"/>
            <w:sz w:val="28"/>
            <w:szCs w:val="28"/>
          </w:rPr>
          <w:t>migrationremittancesdiasporaissues</w:t>
        </w:r>
        <w:proofErr w:type="spellEnd"/>
        <w:r w:rsidRPr="00BD20FA">
          <w:rPr>
            <w:rStyle w:val="a5"/>
            <w:sz w:val="28"/>
            <w:szCs w:val="28"/>
            <w:lang w:val="ru-RU"/>
          </w:rPr>
          <w:t>/</w:t>
        </w:r>
        <w:r w:rsidRPr="00BD20FA">
          <w:rPr>
            <w:rStyle w:val="a5"/>
            <w:sz w:val="28"/>
            <w:szCs w:val="28"/>
          </w:rPr>
          <w:t>brief</w:t>
        </w:r>
        <w:r w:rsidRPr="00BD20FA">
          <w:rPr>
            <w:rStyle w:val="a5"/>
            <w:sz w:val="28"/>
            <w:szCs w:val="28"/>
            <w:lang w:val="ru-RU"/>
          </w:rPr>
          <w:t>/</w:t>
        </w:r>
        <w:r w:rsidRPr="00BD20FA">
          <w:rPr>
            <w:rStyle w:val="a5"/>
            <w:sz w:val="28"/>
            <w:szCs w:val="28"/>
          </w:rPr>
          <w:t>migration</w:t>
        </w:r>
        <w:r w:rsidRPr="00BD20FA">
          <w:rPr>
            <w:rStyle w:val="a5"/>
            <w:sz w:val="28"/>
            <w:szCs w:val="28"/>
            <w:lang w:val="ru-RU"/>
          </w:rPr>
          <w:t>-</w:t>
        </w:r>
        <w:r w:rsidRPr="00BD20FA">
          <w:rPr>
            <w:rStyle w:val="a5"/>
            <w:sz w:val="28"/>
            <w:szCs w:val="28"/>
          </w:rPr>
          <w:t>remittances</w:t>
        </w:r>
        <w:r w:rsidRPr="00BD20FA">
          <w:rPr>
            <w:rStyle w:val="a5"/>
            <w:sz w:val="28"/>
            <w:szCs w:val="28"/>
            <w:lang w:val="ru-RU"/>
          </w:rPr>
          <w:t>-</w:t>
        </w:r>
        <w:r w:rsidRPr="00BD20FA">
          <w:rPr>
            <w:rStyle w:val="a5"/>
            <w:sz w:val="28"/>
            <w:szCs w:val="28"/>
          </w:rPr>
          <w:t>data</w:t>
        </w:r>
      </w:hyperlink>
      <w:r w:rsidRPr="00BD20FA">
        <w:rPr>
          <w:sz w:val="28"/>
          <w:szCs w:val="28"/>
          <w:u w:color="000000"/>
          <w:lang w:val="ru-RU"/>
        </w:rPr>
        <w:t xml:space="preserve"> (дата обращения 25.04.2021)</w:t>
      </w:r>
    </w:p>
    <w:p w14:paraId="398D60E3" w14:textId="2414B9D0" w:rsidR="00E03E4D" w:rsidRPr="00DF5A00" w:rsidRDefault="00E03E4D" w:rsidP="00394310">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eastAsia="ru-RU"/>
        </w:rPr>
      </w:pPr>
      <w:r w:rsidRPr="00BD20FA">
        <w:rPr>
          <w:rFonts w:eastAsia="Times New Roman"/>
          <w:color w:val="3F3F40"/>
          <w:kern w:val="36"/>
          <w:sz w:val="28"/>
          <w:szCs w:val="28"/>
          <w:lang w:eastAsia="ru-RU"/>
        </w:rPr>
        <w:t xml:space="preserve">Monthly report// Tadawul. URL: </w:t>
      </w:r>
      <w:hyperlink r:id="rId23" w:history="1">
        <w:r w:rsidRPr="00DF5A00">
          <w:rPr>
            <w:rStyle w:val="a5"/>
            <w:rFonts w:eastAsia="Times New Roman"/>
            <w:kern w:val="36"/>
            <w:sz w:val="28"/>
            <w:szCs w:val="28"/>
            <w:lang w:eastAsia="ru-RU"/>
          </w:rPr>
          <w:t>https://www.saudiexchange.sa/Resources/Reports/Monthly_en.html</w:t>
        </w:r>
      </w:hyperlink>
      <w:r w:rsidRPr="00DF5A00">
        <w:rPr>
          <w:rFonts w:eastAsia="Times New Roman"/>
          <w:color w:val="3F3F40"/>
          <w:kern w:val="36"/>
          <w:sz w:val="28"/>
          <w:szCs w:val="28"/>
          <w:lang w:eastAsia="ru-RU"/>
        </w:rPr>
        <w:t xml:space="preserve"> (</w:t>
      </w:r>
      <w:proofErr w:type="spellStart"/>
      <w:r w:rsidRPr="00DF5A00">
        <w:rPr>
          <w:rFonts w:eastAsia="Times New Roman"/>
          <w:color w:val="3F3F40"/>
          <w:kern w:val="36"/>
          <w:sz w:val="28"/>
          <w:szCs w:val="28"/>
          <w:lang w:eastAsia="ru-RU"/>
        </w:rPr>
        <w:t>дата</w:t>
      </w:r>
      <w:proofErr w:type="spellEnd"/>
      <w:r w:rsidRPr="00DF5A00">
        <w:rPr>
          <w:rFonts w:eastAsia="Times New Roman"/>
          <w:color w:val="3F3F40"/>
          <w:kern w:val="36"/>
          <w:sz w:val="28"/>
          <w:szCs w:val="28"/>
          <w:lang w:eastAsia="ru-RU"/>
        </w:rPr>
        <w:t xml:space="preserve"> </w:t>
      </w:r>
      <w:proofErr w:type="spellStart"/>
      <w:r w:rsidRPr="00DF5A00">
        <w:rPr>
          <w:rFonts w:eastAsia="Times New Roman"/>
          <w:color w:val="3F3F40"/>
          <w:kern w:val="36"/>
          <w:sz w:val="28"/>
          <w:szCs w:val="28"/>
          <w:lang w:eastAsia="ru-RU"/>
        </w:rPr>
        <w:t>обращения</w:t>
      </w:r>
      <w:proofErr w:type="spellEnd"/>
      <w:r w:rsidRPr="00DF5A00">
        <w:rPr>
          <w:rFonts w:eastAsia="Times New Roman"/>
          <w:color w:val="3F3F40"/>
          <w:kern w:val="36"/>
          <w:sz w:val="28"/>
          <w:szCs w:val="28"/>
          <w:lang w:eastAsia="ru-RU"/>
        </w:rPr>
        <w:t xml:space="preserve"> </w:t>
      </w:r>
      <w:r w:rsidRPr="00DF5A00">
        <w:rPr>
          <w:sz w:val="28"/>
          <w:szCs w:val="28"/>
        </w:rPr>
        <w:t>18.04.2021</w:t>
      </w:r>
      <w:r w:rsidRPr="00DF5A00">
        <w:rPr>
          <w:rFonts w:eastAsia="Times New Roman"/>
          <w:color w:val="3F3F40"/>
          <w:kern w:val="36"/>
          <w:sz w:val="28"/>
          <w:szCs w:val="28"/>
          <w:lang w:eastAsia="ru-RU"/>
        </w:rPr>
        <w:t>)</w:t>
      </w:r>
    </w:p>
    <w:p w14:paraId="247ED6A0" w14:textId="7F368D97" w:rsidR="004D616B" w:rsidRPr="00DF5A00" w:rsidRDefault="004D616B" w:rsidP="00211517">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OPEC Annual Statistical Bulletin, 2006//</w:t>
      </w:r>
      <w:r w:rsidRPr="00DF5A00">
        <w:rPr>
          <w:rFonts w:ascii="Times New Roman" w:hAnsi="Times New Roman" w:cs="Times New Roman"/>
          <w:sz w:val="28"/>
          <w:szCs w:val="28"/>
          <w:lang w:val="en-GB"/>
        </w:rPr>
        <w:t xml:space="preserve"> OPEC official site. URL</w:t>
      </w:r>
      <w:r w:rsidRPr="00DF5A00">
        <w:rPr>
          <w:rFonts w:ascii="Times New Roman" w:hAnsi="Times New Roman" w:cs="Times New Roman"/>
          <w:sz w:val="28"/>
          <w:szCs w:val="28"/>
        </w:rPr>
        <w:t xml:space="preserve">: </w:t>
      </w:r>
      <w:hyperlink r:id="rId24"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opec</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org</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opec</w:t>
        </w:r>
        <w:proofErr w:type="spellEnd"/>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web</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static</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files</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project</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media</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downloads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publications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ASB</w:t>
        </w:r>
        <w:r w:rsidRPr="00DF5A00">
          <w:rPr>
            <w:rStyle w:val="a5"/>
            <w:rFonts w:ascii="Times New Roman" w:hAnsi="Times New Roman" w:cs="Times New Roman"/>
            <w:sz w:val="28"/>
            <w:szCs w:val="28"/>
          </w:rPr>
          <w:t>2006.</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rPr>
        <w:t xml:space="preserve"> (дата обращения 28.04.2021)</w:t>
      </w:r>
    </w:p>
    <w:p w14:paraId="0F3736CE" w14:textId="7FEF9046" w:rsidR="00211517" w:rsidRPr="00DF5A00" w:rsidRDefault="00211517" w:rsidP="00211517">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GB"/>
        </w:rPr>
        <w:t>OPEC Basket Price// OPEC official site. URL</w:t>
      </w:r>
      <w:r w:rsidRPr="00DF5A00">
        <w:rPr>
          <w:rFonts w:ascii="Times New Roman" w:hAnsi="Times New Roman" w:cs="Times New Roman"/>
          <w:sz w:val="28"/>
          <w:szCs w:val="28"/>
        </w:rPr>
        <w:t xml:space="preserve">: </w:t>
      </w:r>
      <w:hyperlink r:id="rId25" w:history="1">
        <w:r w:rsidRPr="00DF5A00">
          <w:rPr>
            <w:rStyle w:val="a5"/>
            <w:rFonts w:ascii="Times New Roman" w:hAnsi="Times New Roman" w:cs="Times New Roman"/>
            <w:sz w:val="28"/>
            <w:szCs w:val="28"/>
            <w:lang w:val="en-GB"/>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GB"/>
          </w:rPr>
          <w:t>opec</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org</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GB"/>
          </w:rPr>
          <w:t>opec</w:t>
        </w:r>
        <w:proofErr w:type="spellEnd"/>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GB"/>
          </w:rPr>
          <w:t>web</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GB"/>
          </w:rPr>
          <w:t>en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GB"/>
          </w:rPr>
          <w:t>data</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GB"/>
          </w:rPr>
          <w:t>graphs</w:t>
        </w:r>
        <w:r w:rsidRPr="00DF5A00">
          <w:rPr>
            <w:rStyle w:val="a5"/>
            <w:rFonts w:ascii="Times New Roman" w:hAnsi="Times New Roman" w:cs="Times New Roman"/>
            <w:sz w:val="28"/>
            <w:szCs w:val="28"/>
          </w:rPr>
          <w:t>/40.</w:t>
        </w:r>
        <w:r w:rsidRPr="00DF5A00">
          <w:rPr>
            <w:rStyle w:val="a5"/>
            <w:rFonts w:ascii="Times New Roman" w:hAnsi="Times New Roman" w:cs="Times New Roman"/>
            <w:sz w:val="28"/>
            <w:szCs w:val="28"/>
            <w:lang w:val="en-GB"/>
          </w:rPr>
          <w:t>htm</w:t>
        </w:r>
      </w:hyperlink>
      <w:r w:rsidRPr="00DF5A00">
        <w:rPr>
          <w:rFonts w:ascii="Times New Roman" w:hAnsi="Times New Roman" w:cs="Times New Roman"/>
          <w:sz w:val="28"/>
          <w:szCs w:val="28"/>
        </w:rPr>
        <w:t xml:space="preserve"> (дата обращения 20.05.2021)</w:t>
      </w:r>
    </w:p>
    <w:p w14:paraId="7FCABAB4" w14:textId="1C4E30F0" w:rsidR="00E03E4D" w:rsidRPr="00DF5A00" w:rsidRDefault="00E03E4D"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OPEC Revenues Fact Sheet - January 2021// The U.S. Energy Information Administration (EIA). URL</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https</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www</w:t>
      </w:r>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eia</w:t>
      </w:r>
      <w:proofErr w:type="spellEnd"/>
      <w:r w:rsidRPr="00DF5A00">
        <w:rPr>
          <w:rFonts w:ascii="Times New Roman" w:hAnsi="Times New Roman" w:cs="Times New Roman"/>
          <w:sz w:val="28"/>
          <w:szCs w:val="28"/>
        </w:rPr>
        <w:t>.</w:t>
      </w:r>
      <w:r w:rsidRPr="00DF5A00">
        <w:rPr>
          <w:rFonts w:ascii="Times New Roman" w:hAnsi="Times New Roman" w:cs="Times New Roman"/>
          <w:sz w:val="28"/>
          <w:szCs w:val="28"/>
          <w:lang w:val="en-US"/>
        </w:rPr>
        <w:t>gov</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international</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analysis</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special</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topics</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OPEC</w:t>
      </w:r>
      <w:r w:rsidRPr="00DF5A00">
        <w:rPr>
          <w:rFonts w:ascii="Times New Roman" w:hAnsi="Times New Roman" w:cs="Times New Roman"/>
          <w:sz w:val="28"/>
          <w:szCs w:val="28"/>
        </w:rPr>
        <w:t>_</w:t>
      </w:r>
      <w:r w:rsidRPr="00DF5A00">
        <w:rPr>
          <w:rFonts w:ascii="Times New Roman" w:hAnsi="Times New Roman" w:cs="Times New Roman"/>
          <w:sz w:val="28"/>
          <w:szCs w:val="28"/>
          <w:lang w:val="en-US"/>
        </w:rPr>
        <w:t>Revenues</w:t>
      </w:r>
      <w:r w:rsidRPr="00DF5A00">
        <w:rPr>
          <w:rFonts w:ascii="Times New Roman" w:hAnsi="Times New Roman" w:cs="Times New Roman"/>
          <w:sz w:val="28"/>
          <w:szCs w:val="28"/>
        </w:rPr>
        <w:t>_</w:t>
      </w:r>
      <w:r w:rsidRPr="00DF5A00">
        <w:rPr>
          <w:rFonts w:ascii="Times New Roman" w:hAnsi="Times New Roman" w:cs="Times New Roman"/>
          <w:sz w:val="28"/>
          <w:szCs w:val="28"/>
          <w:lang w:val="en-US"/>
        </w:rPr>
        <w:t>Fact</w:t>
      </w:r>
      <w:r w:rsidRPr="00DF5A00">
        <w:rPr>
          <w:rFonts w:ascii="Times New Roman" w:hAnsi="Times New Roman" w:cs="Times New Roman"/>
          <w:sz w:val="28"/>
          <w:szCs w:val="28"/>
        </w:rPr>
        <w:t>_</w:t>
      </w:r>
      <w:r w:rsidRPr="00DF5A00">
        <w:rPr>
          <w:rFonts w:ascii="Times New Roman" w:hAnsi="Times New Roman" w:cs="Times New Roman"/>
          <w:sz w:val="28"/>
          <w:szCs w:val="28"/>
          <w:lang w:val="en-US"/>
        </w:rPr>
        <w:t>Sheet</w:t>
      </w:r>
      <w:r w:rsidRPr="00DF5A00">
        <w:rPr>
          <w:rFonts w:ascii="Times New Roman" w:hAnsi="Times New Roman" w:cs="Times New Roman"/>
          <w:sz w:val="28"/>
          <w:szCs w:val="28"/>
        </w:rPr>
        <w:t xml:space="preserve"> (дата обращения 18.04.2021)</w:t>
      </w:r>
    </w:p>
    <w:p w14:paraId="7EB8302A" w14:textId="4C5A67DB" w:rsidR="00DF5A00" w:rsidRPr="00DF5A00" w:rsidRDefault="00DF5A00"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u w:color="000000"/>
          <w:lang w:val="en-US"/>
        </w:rPr>
        <w:lastRenderedPageBreak/>
        <w:t>Population by Age Groups and Gender// General Authority for Statistics of the Kingdom of Saudi Arabia. URL</w:t>
      </w:r>
      <w:r w:rsidRPr="00DF5A00">
        <w:rPr>
          <w:rFonts w:ascii="Times New Roman" w:hAnsi="Times New Roman" w:cs="Times New Roman"/>
          <w:sz w:val="28"/>
          <w:szCs w:val="28"/>
          <w:u w:color="000000"/>
        </w:rPr>
        <w:t xml:space="preserve">: </w:t>
      </w:r>
      <w:hyperlink r:id="rId26"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stats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gov</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sites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default</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files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population</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by</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age</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groups</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and</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gender</w:t>
        </w:r>
        <w:r w:rsidRPr="00DF5A00">
          <w:rPr>
            <w:rStyle w:val="a5"/>
            <w:rFonts w:ascii="Times New Roman" w:hAnsi="Times New Roman" w:cs="Times New Roman"/>
            <w:sz w:val="28"/>
            <w:szCs w:val="28"/>
          </w:rPr>
          <w:t>_</w:t>
        </w:r>
        <w:proofErr w:type="spellStart"/>
        <w:r w:rsidRPr="00DF5A00">
          <w:rPr>
            <w:rStyle w:val="a5"/>
            <w:rFonts w:ascii="Times New Roman" w:hAnsi="Times New Roman" w:cs="Times New Roman"/>
            <w:sz w:val="28"/>
            <w:szCs w:val="28"/>
            <w:lang w:val="en-US"/>
          </w:rPr>
          <w:t>en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u w:color="000000"/>
        </w:rPr>
        <w:t xml:space="preserve"> (дата обращения 20.04.2021)</w:t>
      </w:r>
    </w:p>
    <w:p w14:paraId="61676548" w14:textId="1CFF88AF" w:rsidR="002414D8" w:rsidRDefault="002414D8"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Population, total - Saudi Arabia// The World Bank. URL</w:t>
      </w:r>
      <w:r w:rsidRPr="00DF5A00">
        <w:rPr>
          <w:rFonts w:ascii="Times New Roman" w:hAnsi="Times New Roman" w:cs="Times New Roman"/>
          <w:sz w:val="28"/>
          <w:szCs w:val="28"/>
        </w:rPr>
        <w:t xml:space="preserve">: </w:t>
      </w:r>
      <w:hyperlink r:id="rId27"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data</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worldbank</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org</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indicator</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SP</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POP</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TOTL</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end</w:t>
        </w:r>
        <w:r w:rsidRPr="00DF5A00">
          <w:rPr>
            <w:rStyle w:val="a5"/>
            <w:rFonts w:ascii="Times New Roman" w:hAnsi="Times New Roman" w:cs="Times New Roman"/>
            <w:sz w:val="28"/>
            <w:szCs w:val="28"/>
          </w:rPr>
          <w:t>=2019&amp;</w:t>
        </w:r>
        <w:r w:rsidRPr="00DF5A00">
          <w:rPr>
            <w:rStyle w:val="a5"/>
            <w:rFonts w:ascii="Times New Roman" w:hAnsi="Times New Roman" w:cs="Times New Roman"/>
            <w:sz w:val="28"/>
            <w:szCs w:val="28"/>
            <w:lang w:val="en-US"/>
          </w:rPr>
          <w:t>locations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SA</w:t>
        </w:r>
        <w:r w:rsidRPr="00DF5A00">
          <w:rPr>
            <w:rStyle w:val="a5"/>
            <w:rFonts w:ascii="Times New Roman" w:hAnsi="Times New Roman" w:cs="Times New Roman"/>
            <w:sz w:val="28"/>
            <w:szCs w:val="28"/>
          </w:rPr>
          <w:t>&amp;</w:t>
        </w:r>
        <w:r w:rsidRPr="00DF5A00">
          <w:rPr>
            <w:rStyle w:val="a5"/>
            <w:rFonts w:ascii="Times New Roman" w:hAnsi="Times New Roman" w:cs="Times New Roman"/>
            <w:sz w:val="28"/>
            <w:szCs w:val="28"/>
            <w:lang w:val="en-US"/>
          </w:rPr>
          <w:t>start</w:t>
        </w:r>
        <w:r w:rsidRPr="00DF5A00">
          <w:rPr>
            <w:rStyle w:val="a5"/>
            <w:rFonts w:ascii="Times New Roman" w:hAnsi="Times New Roman" w:cs="Times New Roman"/>
            <w:sz w:val="28"/>
            <w:szCs w:val="28"/>
          </w:rPr>
          <w:t>=2000</w:t>
        </w:r>
      </w:hyperlink>
      <w:r w:rsidRPr="00DF5A00">
        <w:rPr>
          <w:rFonts w:ascii="Times New Roman" w:hAnsi="Times New Roman" w:cs="Times New Roman"/>
          <w:sz w:val="28"/>
          <w:szCs w:val="28"/>
        </w:rPr>
        <w:t xml:space="preserve"> (дата обращения 19.05.2021)</w:t>
      </w:r>
    </w:p>
    <w:p w14:paraId="122B677D" w14:textId="63A457B5" w:rsidR="004F0151" w:rsidRPr="004F0151" w:rsidRDefault="004F0151" w:rsidP="004F0151">
      <w:pPr>
        <w:pStyle w:val="a6"/>
        <w:numPr>
          <w:ilvl w:val="0"/>
          <w:numId w:val="2"/>
        </w:numPr>
        <w:spacing w:line="360" w:lineRule="auto"/>
        <w:rPr>
          <w:rFonts w:ascii="Times New Roman" w:hAnsi="Times New Roman" w:cs="Times New Roman"/>
          <w:sz w:val="28"/>
          <w:szCs w:val="28"/>
        </w:rPr>
      </w:pPr>
      <w:r w:rsidRPr="004F0151">
        <w:rPr>
          <w:rFonts w:ascii="Times New Roman" w:hAnsi="Times New Roman" w:cs="Times New Roman"/>
          <w:sz w:val="28"/>
          <w:szCs w:val="28"/>
          <w:lang w:val="en-US"/>
        </w:rPr>
        <w:t>S</w:t>
      </w:r>
      <w:r>
        <w:rPr>
          <w:rFonts w:ascii="Times New Roman" w:hAnsi="Times New Roman" w:cs="Times New Roman"/>
          <w:sz w:val="28"/>
          <w:szCs w:val="28"/>
          <w:lang w:val="en-US"/>
        </w:rPr>
        <w:t xml:space="preserve">audi </w:t>
      </w:r>
      <w:r w:rsidRPr="004F0151">
        <w:rPr>
          <w:rFonts w:ascii="Times New Roman" w:hAnsi="Times New Roman" w:cs="Times New Roman"/>
          <w:sz w:val="28"/>
          <w:szCs w:val="28"/>
          <w:lang w:val="en-US"/>
        </w:rPr>
        <w:t>A</w:t>
      </w:r>
      <w:r>
        <w:rPr>
          <w:rFonts w:ascii="Times New Roman" w:hAnsi="Times New Roman" w:cs="Times New Roman"/>
          <w:sz w:val="28"/>
          <w:szCs w:val="28"/>
          <w:lang w:val="en-US"/>
        </w:rPr>
        <w:t>rabia</w:t>
      </w:r>
      <w:r w:rsidRPr="004F0151">
        <w:rPr>
          <w:rFonts w:ascii="Times New Roman" w:hAnsi="Times New Roman" w:cs="Times New Roman"/>
          <w:sz w:val="28"/>
          <w:szCs w:val="28"/>
          <w:lang w:val="en-US"/>
        </w:rPr>
        <w:t xml:space="preserve"> 2019 I</w:t>
      </w:r>
      <w:r>
        <w:rPr>
          <w:rFonts w:ascii="Times New Roman" w:hAnsi="Times New Roman" w:cs="Times New Roman"/>
          <w:sz w:val="28"/>
          <w:szCs w:val="28"/>
          <w:lang w:val="en-US"/>
        </w:rPr>
        <w:t>nternational</w:t>
      </w:r>
      <w:r w:rsidRPr="004F0151">
        <w:rPr>
          <w:rFonts w:ascii="Times New Roman" w:hAnsi="Times New Roman" w:cs="Times New Roman"/>
          <w:sz w:val="28"/>
          <w:szCs w:val="28"/>
          <w:lang w:val="en-US"/>
        </w:rPr>
        <w:t xml:space="preserve"> R</w:t>
      </w:r>
      <w:r>
        <w:rPr>
          <w:rFonts w:ascii="Times New Roman" w:hAnsi="Times New Roman" w:cs="Times New Roman"/>
          <w:sz w:val="28"/>
          <w:szCs w:val="28"/>
          <w:lang w:val="en-US"/>
        </w:rPr>
        <w:t>eligious</w:t>
      </w:r>
      <w:r w:rsidRPr="004F0151">
        <w:rPr>
          <w:rFonts w:ascii="Times New Roman" w:hAnsi="Times New Roman" w:cs="Times New Roman"/>
          <w:sz w:val="28"/>
          <w:szCs w:val="28"/>
          <w:lang w:val="en-US"/>
        </w:rPr>
        <w:t xml:space="preserve"> F</w:t>
      </w:r>
      <w:r>
        <w:rPr>
          <w:rFonts w:ascii="Times New Roman" w:hAnsi="Times New Roman" w:cs="Times New Roman"/>
          <w:sz w:val="28"/>
          <w:szCs w:val="28"/>
          <w:lang w:val="en-US"/>
        </w:rPr>
        <w:t xml:space="preserve">reedom </w:t>
      </w:r>
      <w:r w:rsidRPr="004F0151">
        <w:rPr>
          <w:rFonts w:ascii="Times New Roman" w:hAnsi="Times New Roman" w:cs="Times New Roman"/>
          <w:sz w:val="28"/>
          <w:szCs w:val="28"/>
          <w:lang w:val="en-US"/>
        </w:rPr>
        <w:t>R</w:t>
      </w:r>
      <w:r>
        <w:rPr>
          <w:rFonts w:ascii="Times New Roman" w:hAnsi="Times New Roman" w:cs="Times New Roman"/>
          <w:sz w:val="28"/>
          <w:szCs w:val="28"/>
          <w:lang w:val="en-US"/>
        </w:rPr>
        <w:t>eport</w:t>
      </w:r>
      <w:r w:rsidRPr="004F0151">
        <w:rPr>
          <w:rFonts w:ascii="Times New Roman" w:hAnsi="Times New Roman" w:cs="Times New Roman"/>
          <w:sz w:val="28"/>
          <w:szCs w:val="28"/>
          <w:lang w:val="en-US"/>
        </w:rPr>
        <w:t>// United States Department of State. URL</w:t>
      </w:r>
      <w:r w:rsidRPr="004F0151">
        <w:rPr>
          <w:rFonts w:ascii="Times New Roman" w:hAnsi="Times New Roman" w:cs="Times New Roman"/>
          <w:sz w:val="28"/>
          <w:szCs w:val="28"/>
        </w:rPr>
        <w:t xml:space="preserve">: </w:t>
      </w:r>
      <w:hyperlink r:id="rId28" w:history="1">
        <w:r w:rsidRPr="001E6719">
          <w:rPr>
            <w:rStyle w:val="a5"/>
            <w:rFonts w:ascii="Times New Roman" w:hAnsi="Times New Roman" w:cs="Times New Roman"/>
            <w:sz w:val="28"/>
            <w:szCs w:val="28"/>
            <w:lang w:val="en-US"/>
          </w:rPr>
          <w:t>https</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www</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state</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gov</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wp</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content</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uploads</w:t>
        </w:r>
        <w:r w:rsidRPr="004F0151">
          <w:rPr>
            <w:rStyle w:val="a5"/>
            <w:rFonts w:ascii="Times New Roman" w:hAnsi="Times New Roman" w:cs="Times New Roman"/>
            <w:sz w:val="28"/>
            <w:szCs w:val="28"/>
          </w:rPr>
          <w:t>/2020/05/</w:t>
        </w:r>
        <w:r w:rsidRPr="001E6719">
          <w:rPr>
            <w:rStyle w:val="a5"/>
            <w:rFonts w:ascii="Times New Roman" w:hAnsi="Times New Roman" w:cs="Times New Roman"/>
            <w:sz w:val="28"/>
            <w:szCs w:val="28"/>
            <w:lang w:val="en-US"/>
          </w:rPr>
          <w:t>SAUDI</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ARABIA</w:t>
        </w:r>
        <w:r w:rsidRPr="004F0151">
          <w:rPr>
            <w:rStyle w:val="a5"/>
            <w:rFonts w:ascii="Times New Roman" w:hAnsi="Times New Roman" w:cs="Times New Roman"/>
            <w:sz w:val="28"/>
            <w:szCs w:val="28"/>
          </w:rPr>
          <w:t>-2019-</w:t>
        </w:r>
        <w:r w:rsidRPr="001E6719">
          <w:rPr>
            <w:rStyle w:val="a5"/>
            <w:rFonts w:ascii="Times New Roman" w:hAnsi="Times New Roman" w:cs="Times New Roman"/>
            <w:sz w:val="28"/>
            <w:szCs w:val="28"/>
            <w:lang w:val="en-US"/>
          </w:rPr>
          <w:t>INTERNATIONAL</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RELIGIOUS</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FREEDOM</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REPORT</w:t>
        </w:r>
        <w:r w:rsidRPr="004F0151">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pdf</w:t>
        </w:r>
      </w:hyperlink>
      <w:r w:rsidRPr="004F0151">
        <w:rPr>
          <w:rFonts w:ascii="Times New Roman" w:hAnsi="Times New Roman" w:cs="Times New Roman"/>
          <w:sz w:val="28"/>
          <w:szCs w:val="28"/>
        </w:rPr>
        <w:t xml:space="preserve"> (</w:t>
      </w:r>
      <w:r>
        <w:rPr>
          <w:rFonts w:ascii="Times New Roman" w:hAnsi="Times New Roman" w:cs="Times New Roman"/>
          <w:sz w:val="28"/>
          <w:szCs w:val="28"/>
        </w:rPr>
        <w:t>дата обращения 28.04.2021</w:t>
      </w:r>
      <w:r w:rsidRPr="004F0151">
        <w:rPr>
          <w:rFonts w:ascii="Times New Roman" w:hAnsi="Times New Roman" w:cs="Times New Roman"/>
          <w:sz w:val="28"/>
          <w:szCs w:val="28"/>
        </w:rPr>
        <w:t>)</w:t>
      </w:r>
    </w:p>
    <w:p w14:paraId="017EE5AA" w14:textId="5EC3DF2B" w:rsidR="00CC76C0" w:rsidRPr="00DF5A00" w:rsidRDefault="00CC76C0"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 xml:space="preserve">Saudi Arabia GDP - Gross Domestic Product// </w:t>
      </w:r>
      <w:proofErr w:type="spellStart"/>
      <w:r w:rsidRPr="00DF5A00">
        <w:rPr>
          <w:rFonts w:ascii="Times New Roman" w:hAnsi="Times New Roman" w:cs="Times New Roman"/>
          <w:sz w:val="28"/>
          <w:szCs w:val="28"/>
          <w:lang w:val="en-US"/>
        </w:rPr>
        <w:t>Countryeconomy</w:t>
      </w:r>
      <w:proofErr w:type="spellEnd"/>
      <w:r w:rsidRPr="00DF5A00">
        <w:rPr>
          <w:rFonts w:ascii="Times New Roman" w:hAnsi="Times New Roman" w:cs="Times New Roman"/>
          <w:sz w:val="28"/>
          <w:szCs w:val="28"/>
          <w:lang w:val="en-US"/>
        </w:rPr>
        <w:t>. URL</w:t>
      </w:r>
      <w:r w:rsidRPr="00DF5A00">
        <w:rPr>
          <w:rFonts w:ascii="Times New Roman" w:hAnsi="Times New Roman" w:cs="Times New Roman"/>
          <w:sz w:val="28"/>
          <w:szCs w:val="28"/>
        </w:rPr>
        <w:t xml:space="preserve">: </w:t>
      </w:r>
      <w:hyperlink r:id="rId29"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countryeconomy</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com</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gdp</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saudi</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arabia</w:t>
        </w:r>
        <w:proofErr w:type="spellEnd"/>
      </w:hyperlink>
      <w:r w:rsidRPr="00DF5A00">
        <w:rPr>
          <w:rFonts w:ascii="Times New Roman" w:hAnsi="Times New Roman" w:cs="Times New Roman"/>
          <w:sz w:val="28"/>
          <w:szCs w:val="28"/>
        </w:rPr>
        <w:t xml:space="preserve"> (дата обращения 29.04.2021)</w:t>
      </w:r>
    </w:p>
    <w:p w14:paraId="1E7871C8" w14:textId="1EA28FED" w:rsidR="00C97C45" w:rsidRPr="00DF5A00" w:rsidRDefault="00C97C45"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 xml:space="preserve">Saudi Arabia Government budget deficit// </w:t>
      </w:r>
      <w:proofErr w:type="spellStart"/>
      <w:r w:rsidRPr="00DF5A00">
        <w:rPr>
          <w:rFonts w:ascii="Times New Roman" w:hAnsi="Times New Roman" w:cs="Times New Roman"/>
          <w:sz w:val="28"/>
          <w:szCs w:val="28"/>
          <w:lang w:val="en-US"/>
        </w:rPr>
        <w:t>Countryeconomy</w:t>
      </w:r>
      <w:proofErr w:type="spellEnd"/>
      <w:r w:rsidRPr="00DF5A00">
        <w:rPr>
          <w:rFonts w:ascii="Times New Roman" w:hAnsi="Times New Roman" w:cs="Times New Roman"/>
          <w:sz w:val="28"/>
          <w:szCs w:val="28"/>
          <w:lang w:val="en-US"/>
        </w:rPr>
        <w:t>. URL</w:t>
      </w:r>
      <w:r w:rsidRPr="00DF5A00">
        <w:rPr>
          <w:rFonts w:ascii="Times New Roman" w:hAnsi="Times New Roman" w:cs="Times New Roman"/>
          <w:sz w:val="28"/>
          <w:szCs w:val="28"/>
        </w:rPr>
        <w:t xml:space="preserve">: </w:t>
      </w:r>
      <w:hyperlink r:id="rId30"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countryeconomy</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com</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deficit</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saudi</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arabia</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year</w:t>
        </w:r>
        <w:r w:rsidRPr="00DF5A00">
          <w:rPr>
            <w:rStyle w:val="a5"/>
            <w:rFonts w:ascii="Times New Roman" w:hAnsi="Times New Roman" w:cs="Times New Roman"/>
            <w:sz w:val="28"/>
            <w:szCs w:val="28"/>
          </w:rPr>
          <w:t>=2008</w:t>
        </w:r>
      </w:hyperlink>
      <w:r w:rsidRPr="00DF5A00">
        <w:rPr>
          <w:rFonts w:ascii="Times New Roman" w:hAnsi="Times New Roman" w:cs="Times New Roman"/>
          <w:sz w:val="28"/>
          <w:szCs w:val="28"/>
        </w:rPr>
        <w:t xml:space="preserve"> (дата обращения 29.04.2021)</w:t>
      </w:r>
    </w:p>
    <w:p w14:paraId="1F698E38" w14:textId="0ECE8167" w:rsidR="00E03E4D" w:rsidRPr="00DF5A00" w:rsidRDefault="00E03E4D"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Saudi Arabia Non-Oil GDP Economic Sector Analysis// GIB. URL</w:t>
      </w:r>
      <w:r w:rsidRPr="00DF5A00">
        <w:rPr>
          <w:rFonts w:ascii="Times New Roman" w:hAnsi="Times New Roman" w:cs="Times New Roman"/>
          <w:sz w:val="28"/>
          <w:szCs w:val="28"/>
        </w:rPr>
        <w:t xml:space="preserve">: </w:t>
      </w:r>
      <w:hyperlink r:id="rId31"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gib</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com</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sites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default</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files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saudi</w:t>
        </w:r>
        <w:proofErr w:type="spellEnd"/>
        <w:r w:rsidRPr="00DF5A00">
          <w:rPr>
            <w:rStyle w:val="a5"/>
            <w:rFonts w:ascii="Times New Roman" w:hAnsi="Times New Roman" w:cs="Times New Roman"/>
            <w:sz w:val="28"/>
            <w:szCs w:val="28"/>
          </w:rPr>
          <w:t>_-_</w:t>
        </w:r>
        <w:r w:rsidRPr="00DF5A00">
          <w:rPr>
            <w:rStyle w:val="a5"/>
            <w:rFonts w:ascii="Times New Roman" w:hAnsi="Times New Roman" w:cs="Times New Roman"/>
            <w:sz w:val="28"/>
            <w:szCs w:val="28"/>
            <w:lang w:val="en-US"/>
          </w:rPr>
          <w:t>non</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oil</w:t>
        </w:r>
        <w:r w:rsidRPr="00DF5A00">
          <w:rPr>
            <w:rStyle w:val="a5"/>
            <w:rFonts w:ascii="Times New Roman" w:hAnsi="Times New Roman" w:cs="Times New Roman"/>
            <w:sz w:val="28"/>
            <w:szCs w:val="28"/>
          </w:rPr>
          <w:t>_-_</w:t>
        </w:r>
        <w:r w:rsidRPr="00DF5A00">
          <w:rPr>
            <w:rStyle w:val="a5"/>
            <w:rFonts w:ascii="Times New Roman" w:hAnsi="Times New Roman" w:cs="Times New Roman"/>
            <w:sz w:val="28"/>
            <w:szCs w:val="28"/>
            <w:lang w:val="en-US"/>
          </w:rPr>
          <w:t>draft</w:t>
        </w:r>
        <w:r w:rsidRPr="00DF5A00">
          <w:rPr>
            <w:rStyle w:val="a5"/>
            <w:rFonts w:ascii="Times New Roman" w:hAnsi="Times New Roman" w:cs="Times New Roman"/>
            <w:sz w:val="28"/>
            <w:szCs w:val="28"/>
          </w:rPr>
          <w:t>_28_</w:t>
        </w:r>
        <w:r w:rsidRPr="00DF5A00">
          <w:rPr>
            <w:rStyle w:val="a5"/>
            <w:rFonts w:ascii="Times New Roman" w:hAnsi="Times New Roman" w:cs="Times New Roman"/>
            <w:sz w:val="28"/>
            <w:szCs w:val="28"/>
            <w:lang w:val="en-US"/>
          </w:rPr>
          <w:t>spread</w:t>
        </w:r>
        <w:r w:rsidRPr="00DF5A00">
          <w:rPr>
            <w:rStyle w:val="a5"/>
            <w:rFonts w:ascii="Times New Roman" w:hAnsi="Times New Roman" w:cs="Times New Roman"/>
            <w:sz w:val="28"/>
            <w:szCs w:val="28"/>
          </w:rPr>
          <w:t>_-_</w:t>
        </w:r>
        <w:r w:rsidRPr="00DF5A00">
          <w:rPr>
            <w:rStyle w:val="a5"/>
            <w:rFonts w:ascii="Times New Roman" w:hAnsi="Times New Roman" w:cs="Times New Roman"/>
            <w:sz w:val="28"/>
            <w:szCs w:val="28"/>
            <w:lang w:val="en-US"/>
          </w:rPr>
          <w:t>for</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web</w:t>
        </w:r>
        <w:r w:rsidRPr="00DF5A00">
          <w:rPr>
            <w:rStyle w:val="a5"/>
            <w:rFonts w:ascii="Times New Roman" w:hAnsi="Times New Roman" w:cs="Times New Roman"/>
            <w:sz w:val="28"/>
            <w:szCs w:val="28"/>
          </w:rPr>
          <w:t>_0.</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rPr>
        <w:t xml:space="preserve"> (дата обращения 18.04.2021)</w:t>
      </w:r>
    </w:p>
    <w:p w14:paraId="2346F8ED" w14:textId="0473810E" w:rsidR="00432058" w:rsidRPr="00DF5A00" w:rsidRDefault="00432058"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Saudi Arabia (SAU) Exports, Imports and Trade partners// The Observatory of Economic Complexity (OEC). URL</w:t>
      </w:r>
      <w:r w:rsidRPr="00DF5A00">
        <w:rPr>
          <w:rFonts w:ascii="Times New Roman" w:hAnsi="Times New Roman" w:cs="Times New Roman"/>
          <w:sz w:val="28"/>
          <w:szCs w:val="28"/>
        </w:rPr>
        <w:t xml:space="preserve">: </w:t>
      </w:r>
      <w:hyperlink r:id="rId32"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oec</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world</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profile</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country</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sau</w:t>
        </w:r>
        <w:proofErr w:type="spellEnd"/>
      </w:hyperlink>
      <w:r w:rsidRPr="00DF5A00">
        <w:rPr>
          <w:rFonts w:ascii="Times New Roman" w:hAnsi="Times New Roman" w:cs="Times New Roman"/>
          <w:sz w:val="28"/>
          <w:szCs w:val="28"/>
        </w:rPr>
        <w:t xml:space="preserve"> (дата обращения 20.05.2021)</w:t>
      </w:r>
    </w:p>
    <w:p w14:paraId="0F394FFA" w14:textId="004A6B1F" w:rsidR="002F6269" w:rsidRPr="00DF5A00" w:rsidRDefault="00394310"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GB"/>
        </w:rPr>
        <w:t xml:space="preserve">The Global Competitiveness Report 2008–2009// World Economic Forum. </w:t>
      </w:r>
      <w:r w:rsidRPr="00DF5A00">
        <w:rPr>
          <w:rFonts w:ascii="Times New Roman" w:hAnsi="Times New Roman" w:cs="Times New Roman"/>
          <w:sz w:val="28"/>
          <w:szCs w:val="28"/>
        </w:rPr>
        <w:t>URL: http://www3.weforum.org/docs/WEF_GlobalCompetitivenessReport_2008-09.pdf (дата обращения 20.05.2021)</w:t>
      </w:r>
    </w:p>
    <w:p w14:paraId="41FC242E" w14:textId="618DB590" w:rsidR="006C7EE9" w:rsidRPr="00DF5A00" w:rsidRDefault="006C7EE9" w:rsidP="00394310">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U.S. Crude Oil First Purchase Price// The U.S. Energy Information Administration (EIA). URL</w:t>
      </w:r>
      <w:r w:rsidRPr="00DF5A00">
        <w:rPr>
          <w:rFonts w:ascii="Times New Roman" w:hAnsi="Times New Roman" w:cs="Times New Roman"/>
          <w:sz w:val="28"/>
          <w:szCs w:val="28"/>
        </w:rPr>
        <w:t xml:space="preserve">: </w:t>
      </w:r>
      <w:hyperlink r:id="rId33"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eia</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gov</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dnav</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pet</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hist</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LeafHandler</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ashx</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n</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PET</w:t>
        </w:r>
        <w:r w:rsidRPr="00DF5A00">
          <w:rPr>
            <w:rStyle w:val="a5"/>
            <w:rFonts w:ascii="Times New Roman" w:hAnsi="Times New Roman" w:cs="Times New Roman"/>
            <w:sz w:val="28"/>
            <w:szCs w:val="28"/>
          </w:rPr>
          <w:t>&amp;</w:t>
        </w:r>
        <w:r w:rsidRPr="00DF5A00">
          <w:rPr>
            <w:rStyle w:val="a5"/>
            <w:rFonts w:ascii="Times New Roman" w:hAnsi="Times New Roman" w:cs="Times New Roman"/>
            <w:sz w:val="28"/>
            <w:szCs w:val="28"/>
            <w:lang w:val="en-US"/>
          </w:rPr>
          <w:t>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F</w:t>
        </w:r>
        <w:r w:rsidRPr="00DF5A00">
          <w:rPr>
            <w:rStyle w:val="a5"/>
            <w:rFonts w:ascii="Times New Roman" w:hAnsi="Times New Roman" w:cs="Times New Roman"/>
            <w:sz w:val="28"/>
            <w:szCs w:val="28"/>
          </w:rPr>
          <w:t>000000__3&amp;</w:t>
        </w:r>
        <w:r w:rsidRPr="00DF5A00">
          <w:rPr>
            <w:rStyle w:val="a5"/>
            <w:rFonts w:ascii="Times New Roman" w:hAnsi="Times New Roman" w:cs="Times New Roman"/>
            <w:sz w:val="28"/>
            <w:szCs w:val="28"/>
            <w:lang w:val="en-US"/>
          </w:rPr>
          <w:t>f</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A</w:t>
        </w:r>
      </w:hyperlink>
      <w:r w:rsidRPr="00DF5A00">
        <w:rPr>
          <w:rFonts w:ascii="Times New Roman" w:hAnsi="Times New Roman" w:cs="Times New Roman"/>
          <w:sz w:val="28"/>
          <w:szCs w:val="28"/>
        </w:rPr>
        <w:t xml:space="preserve"> (дата обращения 29.04.2021)</w:t>
      </w:r>
    </w:p>
    <w:p w14:paraId="34CB03D9" w14:textId="77777777" w:rsidR="002F6269" w:rsidRPr="00DF5A00" w:rsidRDefault="002F6269" w:rsidP="002F62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val="ru-RU" w:eastAsia="ru-RU"/>
        </w:rPr>
      </w:pPr>
    </w:p>
    <w:p w14:paraId="5EBF6395" w14:textId="77777777" w:rsidR="002F6269" w:rsidRPr="00DF5A00" w:rsidRDefault="002F6269" w:rsidP="002F6269">
      <w:pPr>
        <w:pStyle w:val="a6"/>
        <w:spacing w:line="360" w:lineRule="auto"/>
        <w:jc w:val="center"/>
        <w:rPr>
          <w:rFonts w:ascii="Times New Roman" w:hAnsi="Times New Roman" w:cs="Times New Roman"/>
          <w:i/>
          <w:iCs/>
          <w:sz w:val="28"/>
          <w:szCs w:val="28"/>
        </w:rPr>
      </w:pPr>
      <w:r w:rsidRPr="00DF5A00">
        <w:rPr>
          <w:rFonts w:ascii="Times New Roman" w:hAnsi="Times New Roman" w:cs="Times New Roman"/>
          <w:i/>
          <w:iCs/>
          <w:sz w:val="28"/>
          <w:szCs w:val="28"/>
        </w:rPr>
        <w:t>Интернет-источники</w:t>
      </w:r>
    </w:p>
    <w:p w14:paraId="6F5C3680" w14:textId="77777777" w:rsidR="002F6269" w:rsidRPr="00DF5A00" w:rsidRDefault="002F6269" w:rsidP="00D60253">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val="ru-RU" w:eastAsia="ru-RU"/>
        </w:rPr>
      </w:pPr>
      <w:r w:rsidRPr="00DF5A00">
        <w:rPr>
          <w:rFonts w:eastAsia="Times New Roman"/>
          <w:color w:val="3F3F40"/>
          <w:kern w:val="36"/>
          <w:sz w:val="28"/>
          <w:szCs w:val="28"/>
          <w:lang w:eastAsia="ru-RU"/>
        </w:rPr>
        <w:t>Gulf's fiscal diet risks deeper pain amid oil price uncertainty// Reuters. URL</w:t>
      </w:r>
      <w:r w:rsidRPr="00DF5A00">
        <w:rPr>
          <w:rFonts w:eastAsia="Times New Roman"/>
          <w:color w:val="3F3F40"/>
          <w:kern w:val="36"/>
          <w:sz w:val="28"/>
          <w:szCs w:val="28"/>
          <w:lang w:val="ru-RU" w:eastAsia="ru-RU"/>
        </w:rPr>
        <w:t xml:space="preserve">: </w:t>
      </w:r>
      <w:hyperlink r:id="rId34" w:history="1">
        <w:r w:rsidRPr="00DF5A00">
          <w:rPr>
            <w:rStyle w:val="a5"/>
            <w:rFonts w:eastAsia="Times New Roman"/>
            <w:kern w:val="36"/>
            <w:sz w:val="28"/>
            <w:szCs w:val="28"/>
            <w:lang w:eastAsia="ru-RU"/>
          </w:rPr>
          <w:t>https</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www</w:t>
        </w:r>
        <w:r w:rsidRPr="00DF5A00">
          <w:rPr>
            <w:rStyle w:val="a5"/>
            <w:rFonts w:eastAsia="Times New Roman"/>
            <w:kern w:val="36"/>
            <w:sz w:val="28"/>
            <w:szCs w:val="28"/>
            <w:lang w:val="ru-RU" w:eastAsia="ru-RU"/>
          </w:rPr>
          <w:t>.</w:t>
        </w:r>
        <w:proofErr w:type="spellStart"/>
        <w:r w:rsidRPr="00DF5A00">
          <w:rPr>
            <w:rStyle w:val="a5"/>
            <w:rFonts w:eastAsia="Times New Roman"/>
            <w:kern w:val="36"/>
            <w:sz w:val="28"/>
            <w:szCs w:val="28"/>
            <w:lang w:eastAsia="ru-RU"/>
          </w:rPr>
          <w:t>reuters</w:t>
        </w:r>
        <w:proofErr w:type="spellEnd"/>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com</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article</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gulf</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economy</w:t>
        </w:r>
        <w:r w:rsidRPr="00DF5A00">
          <w:rPr>
            <w:rStyle w:val="a5"/>
            <w:rFonts w:eastAsia="Times New Roman"/>
            <w:kern w:val="36"/>
            <w:sz w:val="28"/>
            <w:szCs w:val="28"/>
            <w:lang w:val="ru-RU" w:eastAsia="ru-RU"/>
          </w:rPr>
          <w:t>-</w:t>
        </w:r>
        <w:proofErr w:type="spellStart"/>
        <w:r w:rsidRPr="00DF5A00">
          <w:rPr>
            <w:rStyle w:val="a5"/>
            <w:rFonts w:eastAsia="Times New Roman"/>
            <w:kern w:val="36"/>
            <w:sz w:val="28"/>
            <w:szCs w:val="28"/>
            <w:lang w:eastAsia="ru-RU"/>
          </w:rPr>
          <w:t>idUSKBN</w:t>
        </w:r>
        <w:proofErr w:type="spellEnd"/>
        <w:r w:rsidRPr="00DF5A00">
          <w:rPr>
            <w:rStyle w:val="a5"/>
            <w:rFonts w:eastAsia="Times New Roman"/>
            <w:kern w:val="36"/>
            <w:sz w:val="28"/>
            <w:szCs w:val="28"/>
            <w:lang w:val="ru-RU" w:eastAsia="ru-RU"/>
          </w:rPr>
          <w:t>2650</w:t>
        </w:r>
        <w:r w:rsidRPr="00DF5A00">
          <w:rPr>
            <w:rStyle w:val="a5"/>
            <w:rFonts w:eastAsia="Times New Roman"/>
            <w:kern w:val="36"/>
            <w:sz w:val="28"/>
            <w:szCs w:val="28"/>
            <w:lang w:eastAsia="ru-RU"/>
          </w:rPr>
          <w:t>IN</w:t>
        </w:r>
      </w:hyperlink>
      <w:r w:rsidRPr="00DF5A00">
        <w:rPr>
          <w:rFonts w:eastAsia="Times New Roman"/>
          <w:color w:val="3F3F40"/>
          <w:kern w:val="36"/>
          <w:sz w:val="28"/>
          <w:szCs w:val="28"/>
          <w:lang w:val="ru-RU" w:eastAsia="ru-RU"/>
        </w:rPr>
        <w:t xml:space="preserve"> (дата обращения </w:t>
      </w:r>
      <w:r w:rsidRPr="00DF5A00">
        <w:rPr>
          <w:sz w:val="28"/>
          <w:szCs w:val="28"/>
          <w:lang w:val="ru-RU"/>
        </w:rPr>
        <w:t>18.04.2021</w:t>
      </w:r>
      <w:r w:rsidRPr="00DF5A00">
        <w:rPr>
          <w:rFonts w:eastAsia="Times New Roman"/>
          <w:color w:val="3F3F40"/>
          <w:kern w:val="36"/>
          <w:sz w:val="28"/>
          <w:szCs w:val="28"/>
          <w:lang w:val="ru-RU" w:eastAsia="ru-RU"/>
        </w:rPr>
        <w:t>)</w:t>
      </w:r>
    </w:p>
    <w:p w14:paraId="3FA3B181" w14:textId="77777777" w:rsidR="002F6269" w:rsidRPr="00DF5A00" w:rsidRDefault="002F6269" w:rsidP="00D60253">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textAlignment w:val="baseline"/>
        <w:outlineLvl w:val="0"/>
        <w:rPr>
          <w:rFonts w:eastAsia="Times New Roman"/>
          <w:color w:val="3F3F40"/>
          <w:kern w:val="36"/>
          <w:sz w:val="28"/>
          <w:szCs w:val="28"/>
          <w:lang w:val="ru-RU" w:eastAsia="ru-RU"/>
        </w:rPr>
      </w:pPr>
      <w:r w:rsidRPr="00DF5A00">
        <w:rPr>
          <w:rFonts w:eastAsia="Times New Roman"/>
          <w:color w:val="3F3F40"/>
          <w:kern w:val="36"/>
          <w:sz w:val="28"/>
          <w:szCs w:val="28"/>
          <w:lang w:eastAsia="ru-RU"/>
        </w:rPr>
        <w:t>KSA VAT to increase to 15% from 1 July 2020// Deloitte. URL</w:t>
      </w:r>
      <w:r w:rsidRPr="00DF5A00">
        <w:rPr>
          <w:rFonts w:eastAsia="Times New Roman"/>
          <w:color w:val="3F3F40"/>
          <w:kern w:val="36"/>
          <w:sz w:val="28"/>
          <w:szCs w:val="28"/>
          <w:lang w:val="ru-RU" w:eastAsia="ru-RU"/>
        </w:rPr>
        <w:t>:</w:t>
      </w:r>
      <w:r w:rsidRPr="00DF5A00">
        <w:rPr>
          <w:sz w:val="28"/>
          <w:szCs w:val="28"/>
          <w:lang w:val="ru-RU"/>
        </w:rPr>
        <w:t xml:space="preserve"> </w:t>
      </w:r>
      <w:hyperlink r:id="rId35" w:history="1">
        <w:r w:rsidRPr="00DF5A00">
          <w:rPr>
            <w:rStyle w:val="a5"/>
            <w:rFonts w:eastAsia="Times New Roman"/>
            <w:kern w:val="36"/>
            <w:sz w:val="28"/>
            <w:szCs w:val="28"/>
            <w:lang w:eastAsia="ru-RU"/>
          </w:rPr>
          <w:t>https</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www</w:t>
        </w:r>
        <w:r w:rsidRPr="00DF5A00">
          <w:rPr>
            <w:rStyle w:val="a5"/>
            <w:rFonts w:eastAsia="Times New Roman"/>
            <w:kern w:val="36"/>
            <w:sz w:val="28"/>
            <w:szCs w:val="28"/>
            <w:lang w:val="ru-RU" w:eastAsia="ru-RU"/>
          </w:rPr>
          <w:t>2.</w:t>
        </w:r>
        <w:proofErr w:type="spellStart"/>
        <w:r w:rsidRPr="00DF5A00">
          <w:rPr>
            <w:rStyle w:val="a5"/>
            <w:rFonts w:eastAsia="Times New Roman"/>
            <w:kern w:val="36"/>
            <w:sz w:val="28"/>
            <w:szCs w:val="28"/>
            <w:lang w:eastAsia="ru-RU"/>
          </w:rPr>
          <w:t>deloitte</w:t>
        </w:r>
        <w:proofErr w:type="spellEnd"/>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com</w:t>
        </w:r>
        <w:r w:rsidRPr="00DF5A00">
          <w:rPr>
            <w:rStyle w:val="a5"/>
            <w:rFonts w:eastAsia="Times New Roman"/>
            <w:kern w:val="36"/>
            <w:sz w:val="28"/>
            <w:szCs w:val="28"/>
            <w:lang w:val="ru-RU" w:eastAsia="ru-RU"/>
          </w:rPr>
          <w:t>/</w:t>
        </w:r>
        <w:proofErr w:type="spellStart"/>
        <w:r w:rsidRPr="00DF5A00">
          <w:rPr>
            <w:rStyle w:val="a5"/>
            <w:rFonts w:eastAsia="Times New Roman"/>
            <w:kern w:val="36"/>
            <w:sz w:val="28"/>
            <w:szCs w:val="28"/>
            <w:lang w:eastAsia="ru-RU"/>
          </w:rPr>
          <w:t>gz</w:t>
        </w:r>
        <w:proofErr w:type="spellEnd"/>
        <w:r w:rsidRPr="00DF5A00">
          <w:rPr>
            <w:rStyle w:val="a5"/>
            <w:rFonts w:eastAsia="Times New Roman"/>
            <w:kern w:val="36"/>
            <w:sz w:val="28"/>
            <w:szCs w:val="28"/>
            <w:lang w:val="ru-RU" w:eastAsia="ru-RU"/>
          </w:rPr>
          <w:t>/</w:t>
        </w:r>
        <w:proofErr w:type="spellStart"/>
        <w:r w:rsidRPr="00DF5A00">
          <w:rPr>
            <w:rStyle w:val="a5"/>
            <w:rFonts w:eastAsia="Times New Roman"/>
            <w:kern w:val="36"/>
            <w:sz w:val="28"/>
            <w:szCs w:val="28"/>
            <w:lang w:eastAsia="ru-RU"/>
          </w:rPr>
          <w:t>en</w:t>
        </w:r>
        <w:proofErr w:type="spellEnd"/>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pages</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tax</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articles</w:t>
        </w:r>
        <w:r w:rsidRPr="00DF5A00">
          <w:rPr>
            <w:rStyle w:val="a5"/>
            <w:rFonts w:eastAsia="Times New Roman"/>
            <w:kern w:val="36"/>
            <w:sz w:val="28"/>
            <w:szCs w:val="28"/>
            <w:lang w:val="ru-RU" w:eastAsia="ru-RU"/>
          </w:rPr>
          <w:t>/</w:t>
        </w:r>
        <w:proofErr w:type="spellStart"/>
        <w:r w:rsidRPr="00DF5A00">
          <w:rPr>
            <w:rStyle w:val="a5"/>
            <w:rFonts w:eastAsia="Times New Roman"/>
            <w:kern w:val="36"/>
            <w:sz w:val="28"/>
            <w:szCs w:val="28"/>
            <w:lang w:eastAsia="ru-RU"/>
          </w:rPr>
          <w:t>ksa</w:t>
        </w:r>
        <w:proofErr w:type="spellEnd"/>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vat</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rate</w:t>
        </w:r>
        <w:r w:rsidRPr="00DF5A00">
          <w:rPr>
            <w:rStyle w:val="a5"/>
            <w:rFonts w:eastAsia="Times New Roman"/>
            <w:kern w:val="36"/>
            <w:sz w:val="28"/>
            <w:szCs w:val="28"/>
            <w:lang w:val="ru-RU" w:eastAsia="ru-RU"/>
          </w:rPr>
          <w:t>-</w:t>
        </w:r>
        <w:r w:rsidRPr="00DF5A00">
          <w:rPr>
            <w:rStyle w:val="a5"/>
            <w:rFonts w:eastAsia="Times New Roman"/>
            <w:kern w:val="36"/>
            <w:sz w:val="28"/>
            <w:szCs w:val="28"/>
            <w:lang w:eastAsia="ru-RU"/>
          </w:rPr>
          <w:t>increase</w:t>
        </w:r>
        <w:r w:rsidRPr="00DF5A00">
          <w:rPr>
            <w:rStyle w:val="a5"/>
            <w:rFonts w:eastAsia="Times New Roman"/>
            <w:kern w:val="36"/>
            <w:sz w:val="28"/>
            <w:szCs w:val="28"/>
            <w:lang w:val="ru-RU" w:eastAsia="ru-RU"/>
          </w:rPr>
          <w:t>-15</w:t>
        </w:r>
        <w:r w:rsidRPr="00DF5A00">
          <w:rPr>
            <w:rStyle w:val="a5"/>
            <w:rFonts w:eastAsia="Times New Roman"/>
            <w:kern w:val="36"/>
            <w:sz w:val="28"/>
            <w:szCs w:val="28"/>
            <w:lang w:eastAsia="ru-RU"/>
          </w:rPr>
          <w:t>percent</w:t>
        </w:r>
        <w:r w:rsidRPr="00DF5A00">
          <w:rPr>
            <w:rStyle w:val="a5"/>
            <w:rFonts w:eastAsia="Times New Roman"/>
            <w:kern w:val="36"/>
            <w:sz w:val="28"/>
            <w:szCs w:val="28"/>
            <w:lang w:val="ru-RU" w:eastAsia="ru-RU"/>
          </w:rPr>
          <w:t>-1-</w:t>
        </w:r>
        <w:proofErr w:type="spellStart"/>
        <w:r w:rsidRPr="00DF5A00">
          <w:rPr>
            <w:rStyle w:val="a5"/>
            <w:rFonts w:eastAsia="Times New Roman"/>
            <w:kern w:val="36"/>
            <w:sz w:val="28"/>
            <w:szCs w:val="28"/>
            <w:lang w:eastAsia="ru-RU"/>
          </w:rPr>
          <w:t>july</w:t>
        </w:r>
        <w:proofErr w:type="spellEnd"/>
        <w:r w:rsidRPr="00DF5A00">
          <w:rPr>
            <w:rStyle w:val="a5"/>
            <w:rFonts w:eastAsia="Times New Roman"/>
            <w:kern w:val="36"/>
            <w:sz w:val="28"/>
            <w:szCs w:val="28"/>
            <w:lang w:val="ru-RU" w:eastAsia="ru-RU"/>
          </w:rPr>
          <w:t>-2020.</w:t>
        </w:r>
        <w:r w:rsidRPr="00DF5A00">
          <w:rPr>
            <w:rStyle w:val="a5"/>
            <w:rFonts w:eastAsia="Times New Roman"/>
            <w:kern w:val="36"/>
            <w:sz w:val="28"/>
            <w:szCs w:val="28"/>
            <w:lang w:eastAsia="ru-RU"/>
          </w:rPr>
          <w:t>html</w:t>
        </w:r>
      </w:hyperlink>
      <w:r w:rsidRPr="00DF5A00">
        <w:rPr>
          <w:rFonts w:eastAsia="Times New Roman"/>
          <w:color w:val="3F3F40"/>
          <w:kern w:val="36"/>
          <w:sz w:val="28"/>
          <w:szCs w:val="28"/>
          <w:lang w:val="ru-RU" w:eastAsia="ru-RU"/>
        </w:rPr>
        <w:t xml:space="preserve"> (дата обращения </w:t>
      </w:r>
      <w:r w:rsidRPr="00DF5A00">
        <w:rPr>
          <w:sz w:val="28"/>
          <w:szCs w:val="28"/>
          <w:lang w:val="ru-RU"/>
        </w:rPr>
        <w:t>18.04.2021</w:t>
      </w:r>
      <w:r w:rsidRPr="00DF5A00">
        <w:rPr>
          <w:rFonts w:eastAsia="Times New Roman"/>
          <w:color w:val="3F3F40"/>
          <w:kern w:val="36"/>
          <w:sz w:val="28"/>
          <w:szCs w:val="28"/>
          <w:lang w:val="ru-RU" w:eastAsia="ru-RU"/>
        </w:rPr>
        <w:t>)</w:t>
      </w:r>
    </w:p>
    <w:p w14:paraId="7BEA7345" w14:textId="35C0C39A" w:rsidR="00761981" w:rsidRDefault="002F6269" w:rsidP="00D60253">
      <w:pPr>
        <w:pStyle w:val="a6"/>
        <w:numPr>
          <w:ilvl w:val="0"/>
          <w:numId w:val="2"/>
        </w:numPr>
        <w:spacing w:line="360" w:lineRule="auto"/>
        <w:rPr>
          <w:rFonts w:ascii="Times New Roman" w:hAnsi="Times New Roman" w:cs="Times New Roman"/>
          <w:sz w:val="28"/>
          <w:szCs w:val="28"/>
          <w:lang w:val="en-US"/>
        </w:rPr>
      </w:pPr>
      <w:r w:rsidRPr="00DF5A00">
        <w:rPr>
          <w:rFonts w:ascii="Times New Roman" w:hAnsi="Times New Roman" w:cs="Times New Roman"/>
          <w:sz w:val="28"/>
          <w:szCs w:val="28"/>
          <w:lang w:val="en-US"/>
        </w:rPr>
        <w:t>National Industrialization Co// Bloomberg. URL: https://www.bloomberg.com/profile/company/NIC:AB (</w:t>
      </w:r>
      <w:r w:rsidRPr="00DF5A00">
        <w:rPr>
          <w:rFonts w:ascii="Times New Roman" w:hAnsi="Times New Roman" w:cs="Times New Roman"/>
          <w:sz w:val="28"/>
          <w:szCs w:val="28"/>
        </w:rPr>
        <w:t>дата</w:t>
      </w:r>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обращения</w:t>
      </w:r>
      <w:r w:rsidR="00F93ECA" w:rsidRPr="00DF5A00">
        <w:rPr>
          <w:rFonts w:ascii="Times New Roman" w:hAnsi="Times New Roman" w:cs="Times New Roman"/>
          <w:sz w:val="28"/>
          <w:szCs w:val="28"/>
          <w:lang w:val="en-US"/>
        </w:rPr>
        <w:t xml:space="preserve"> 10.05.2021</w:t>
      </w:r>
      <w:r w:rsidRPr="00DF5A00">
        <w:rPr>
          <w:rFonts w:ascii="Times New Roman" w:hAnsi="Times New Roman" w:cs="Times New Roman"/>
          <w:sz w:val="28"/>
          <w:szCs w:val="28"/>
          <w:lang w:val="en-US"/>
        </w:rPr>
        <w:t>)</w:t>
      </w:r>
    </w:p>
    <w:p w14:paraId="3F1CB3A0" w14:textId="5127F5A9" w:rsidR="00D60253" w:rsidRPr="00D60253" w:rsidRDefault="00D60253" w:rsidP="00D60253">
      <w:pPr>
        <w:pStyle w:val="a6"/>
        <w:numPr>
          <w:ilvl w:val="0"/>
          <w:numId w:val="2"/>
        </w:numPr>
        <w:spacing w:line="360" w:lineRule="auto"/>
        <w:rPr>
          <w:rFonts w:ascii="Times New Roman" w:hAnsi="Times New Roman" w:cs="Times New Roman"/>
          <w:sz w:val="28"/>
          <w:szCs w:val="28"/>
        </w:rPr>
      </w:pPr>
      <w:r w:rsidRPr="00D60253">
        <w:rPr>
          <w:rFonts w:ascii="Times New Roman" w:hAnsi="Times New Roman" w:cs="Times New Roman"/>
          <w:sz w:val="28"/>
          <w:szCs w:val="28"/>
          <w:lang w:val="en-US"/>
        </w:rPr>
        <w:t>Riyadh ranks 30th place in UN E-Gov Survey on increasing resilience and sustainability</w:t>
      </w:r>
      <w:r>
        <w:rPr>
          <w:rFonts w:ascii="Times New Roman" w:hAnsi="Times New Roman" w:cs="Times New Roman"/>
          <w:sz w:val="28"/>
          <w:szCs w:val="28"/>
          <w:lang w:val="en-US"/>
        </w:rPr>
        <w:t>// Arab News. URL</w:t>
      </w:r>
      <w:r w:rsidRPr="00D60253">
        <w:rPr>
          <w:rFonts w:ascii="Times New Roman" w:hAnsi="Times New Roman" w:cs="Times New Roman"/>
          <w:sz w:val="28"/>
          <w:szCs w:val="28"/>
        </w:rPr>
        <w:t xml:space="preserve">: </w:t>
      </w:r>
      <w:hyperlink r:id="rId36" w:history="1">
        <w:r w:rsidRPr="001E6719">
          <w:rPr>
            <w:rStyle w:val="a5"/>
            <w:rFonts w:ascii="Times New Roman" w:hAnsi="Times New Roman" w:cs="Times New Roman"/>
            <w:sz w:val="28"/>
            <w:szCs w:val="28"/>
            <w:lang w:val="en-US"/>
          </w:rPr>
          <w:t>https</w:t>
        </w:r>
        <w:r w:rsidRPr="00D60253">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www</w:t>
        </w:r>
        <w:r w:rsidRPr="00D60253">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arabnews</w:t>
        </w:r>
        <w:proofErr w:type="spellEnd"/>
        <w:r w:rsidRPr="00D60253">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com</w:t>
        </w:r>
        <w:r w:rsidRPr="00D60253">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node</w:t>
        </w:r>
        <w:r w:rsidRPr="00D60253">
          <w:rPr>
            <w:rStyle w:val="a5"/>
            <w:rFonts w:ascii="Times New Roman" w:hAnsi="Times New Roman" w:cs="Times New Roman"/>
            <w:sz w:val="28"/>
            <w:szCs w:val="28"/>
          </w:rPr>
          <w:t>/1344196/</w:t>
        </w:r>
        <w:proofErr w:type="spellStart"/>
        <w:r w:rsidRPr="001E6719">
          <w:rPr>
            <w:rStyle w:val="a5"/>
            <w:rFonts w:ascii="Times New Roman" w:hAnsi="Times New Roman" w:cs="Times New Roman"/>
            <w:sz w:val="28"/>
            <w:szCs w:val="28"/>
            <w:lang w:val="en-US"/>
          </w:rPr>
          <w:t>saudi</w:t>
        </w:r>
        <w:proofErr w:type="spellEnd"/>
        <w:r w:rsidRPr="00D60253">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arabia</w:t>
        </w:r>
        <w:proofErr w:type="spellEnd"/>
      </w:hyperlink>
      <w:r w:rsidRPr="00D60253">
        <w:rPr>
          <w:rFonts w:ascii="Times New Roman" w:hAnsi="Times New Roman" w:cs="Times New Roman"/>
          <w:sz w:val="28"/>
          <w:szCs w:val="28"/>
        </w:rPr>
        <w:t xml:space="preserve"> (</w:t>
      </w:r>
      <w:r>
        <w:rPr>
          <w:rFonts w:ascii="Times New Roman" w:hAnsi="Times New Roman" w:cs="Times New Roman"/>
          <w:sz w:val="28"/>
          <w:szCs w:val="28"/>
        </w:rPr>
        <w:t>дата обращения 28.04.2021</w:t>
      </w:r>
      <w:r w:rsidRPr="00D60253">
        <w:rPr>
          <w:rFonts w:ascii="Times New Roman" w:hAnsi="Times New Roman" w:cs="Times New Roman"/>
          <w:sz w:val="28"/>
          <w:szCs w:val="28"/>
        </w:rPr>
        <w:t>)</w:t>
      </w:r>
    </w:p>
    <w:p w14:paraId="07732184" w14:textId="77777777" w:rsidR="002F6269" w:rsidRPr="00DF5A00" w:rsidRDefault="002F6269" w:rsidP="00D60253">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Saudi Arabia facts and figures// OPEC. URL</w:t>
      </w:r>
      <w:r w:rsidRPr="00DF5A00">
        <w:rPr>
          <w:rFonts w:ascii="Times New Roman" w:hAnsi="Times New Roman" w:cs="Times New Roman"/>
          <w:sz w:val="28"/>
          <w:szCs w:val="28"/>
        </w:rPr>
        <w:t xml:space="preserve">: </w:t>
      </w:r>
      <w:hyperlink r:id="rId37"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opec</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org</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opec</w:t>
        </w:r>
        <w:proofErr w:type="spellEnd"/>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web</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about</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us</w:t>
        </w:r>
        <w:r w:rsidRPr="00DF5A00">
          <w:rPr>
            <w:rStyle w:val="a5"/>
            <w:rFonts w:ascii="Times New Roman" w:hAnsi="Times New Roman" w:cs="Times New Roman"/>
            <w:sz w:val="28"/>
            <w:szCs w:val="28"/>
          </w:rPr>
          <w:t>/169.</w:t>
        </w:r>
        <w:r w:rsidRPr="00DF5A00">
          <w:rPr>
            <w:rStyle w:val="a5"/>
            <w:rFonts w:ascii="Times New Roman" w:hAnsi="Times New Roman" w:cs="Times New Roman"/>
            <w:sz w:val="28"/>
            <w:szCs w:val="28"/>
            <w:lang w:val="en-US"/>
          </w:rPr>
          <w:t>htm</w:t>
        </w:r>
      </w:hyperlink>
      <w:r w:rsidRPr="00DF5A00">
        <w:rPr>
          <w:rFonts w:ascii="Times New Roman" w:hAnsi="Times New Roman" w:cs="Times New Roman"/>
          <w:sz w:val="28"/>
          <w:szCs w:val="28"/>
        </w:rPr>
        <w:t xml:space="preserve"> (дата обращения 18.04.2021)</w:t>
      </w:r>
    </w:p>
    <w:p w14:paraId="66D976B4" w14:textId="77777777" w:rsidR="002F6269" w:rsidRPr="00DF5A00" w:rsidRDefault="002F6269" w:rsidP="00D60253">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Saudi Arabia// Forbes. URL</w:t>
      </w:r>
      <w:r w:rsidRPr="00DF5A00">
        <w:rPr>
          <w:rFonts w:ascii="Times New Roman" w:hAnsi="Times New Roman" w:cs="Times New Roman"/>
          <w:sz w:val="28"/>
          <w:szCs w:val="28"/>
        </w:rPr>
        <w:t xml:space="preserve">: </w:t>
      </w:r>
      <w:hyperlink r:id="rId38"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www</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forbes</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com</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places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saudi</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arabia</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sh</w:t>
        </w:r>
        <w:proofErr w:type="spellEnd"/>
        <w:r w:rsidRPr="00DF5A00">
          <w:rPr>
            <w:rStyle w:val="a5"/>
            <w:rFonts w:ascii="Times New Roman" w:hAnsi="Times New Roman" w:cs="Times New Roman"/>
            <w:sz w:val="28"/>
            <w:szCs w:val="28"/>
          </w:rPr>
          <w:t>=58574</w:t>
        </w:r>
        <w:r w:rsidRPr="00DF5A00">
          <w:rPr>
            <w:rStyle w:val="a5"/>
            <w:rFonts w:ascii="Times New Roman" w:hAnsi="Times New Roman" w:cs="Times New Roman"/>
            <w:sz w:val="28"/>
            <w:szCs w:val="28"/>
            <w:lang w:val="en-US"/>
          </w:rPr>
          <w:t>c</w:t>
        </w:r>
        <w:r w:rsidRPr="00DF5A00">
          <w:rPr>
            <w:rStyle w:val="a5"/>
            <w:rFonts w:ascii="Times New Roman" w:hAnsi="Times New Roman" w:cs="Times New Roman"/>
            <w:sz w:val="28"/>
            <w:szCs w:val="28"/>
          </w:rPr>
          <w:t>9</w:t>
        </w:r>
        <w:r w:rsidRPr="00DF5A00">
          <w:rPr>
            <w:rStyle w:val="a5"/>
            <w:rFonts w:ascii="Times New Roman" w:hAnsi="Times New Roman" w:cs="Times New Roman"/>
            <w:sz w:val="28"/>
            <w:szCs w:val="28"/>
            <w:lang w:val="en-US"/>
          </w:rPr>
          <w:t>e</w:t>
        </w:r>
        <w:r w:rsidRPr="00DF5A00">
          <w:rPr>
            <w:rStyle w:val="a5"/>
            <w:rFonts w:ascii="Times New Roman" w:hAnsi="Times New Roman" w:cs="Times New Roman"/>
            <w:sz w:val="28"/>
            <w:szCs w:val="28"/>
          </w:rPr>
          <w:t>4</w:t>
        </w:r>
        <w:r w:rsidRPr="00DF5A00">
          <w:rPr>
            <w:rStyle w:val="a5"/>
            <w:rFonts w:ascii="Times New Roman" w:hAnsi="Times New Roman" w:cs="Times New Roman"/>
            <w:sz w:val="28"/>
            <w:szCs w:val="28"/>
            <w:lang w:val="en-US"/>
          </w:rPr>
          <w:t>e</w:t>
        </w:r>
        <w:r w:rsidRPr="00DF5A00">
          <w:rPr>
            <w:rStyle w:val="a5"/>
            <w:rFonts w:ascii="Times New Roman" w:hAnsi="Times New Roman" w:cs="Times New Roman"/>
            <w:sz w:val="28"/>
            <w:szCs w:val="28"/>
          </w:rPr>
          <w:t>5</w:t>
        </w:r>
        <w:r w:rsidRPr="00DF5A00">
          <w:rPr>
            <w:rStyle w:val="a5"/>
            <w:rFonts w:ascii="Times New Roman" w:hAnsi="Times New Roman" w:cs="Times New Roman"/>
            <w:sz w:val="28"/>
            <w:szCs w:val="28"/>
            <w:lang w:val="en-US"/>
          </w:rPr>
          <w:t>c</w:t>
        </w:r>
      </w:hyperlink>
      <w:r w:rsidRPr="00DF5A00">
        <w:rPr>
          <w:rFonts w:ascii="Times New Roman" w:hAnsi="Times New Roman" w:cs="Times New Roman"/>
          <w:sz w:val="28"/>
          <w:szCs w:val="28"/>
        </w:rPr>
        <w:t xml:space="preserve"> (дата обращения 18.04.2021)</w:t>
      </w:r>
    </w:p>
    <w:p w14:paraId="3FABC89C" w14:textId="17E5B28F" w:rsidR="002F6269" w:rsidRDefault="002F6269" w:rsidP="00D60253">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Saudi Arabia opens high-speed railway linking holy cities// BBC. URL</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https</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www</w:t>
      </w:r>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bbc</w:t>
      </w:r>
      <w:proofErr w:type="spellEnd"/>
      <w:r w:rsidRPr="00DF5A00">
        <w:rPr>
          <w:rFonts w:ascii="Times New Roman" w:hAnsi="Times New Roman" w:cs="Times New Roman"/>
          <w:sz w:val="28"/>
          <w:szCs w:val="28"/>
        </w:rPr>
        <w:t>.</w:t>
      </w:r>
      <w:r w:rsidRPr="00DF5A00">
        <w:rPr>
          <w:rFonts w:ascii="Times New Roman" w:hAnsi="Times New Roman" w:cs="Times New Roman"/>
          <w:sz w:val="28"/>
          <w:szCs w:val="28"/>
          <w:lang w:val="en-US"/>
        </w:rPr>
        <w:t>com</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news</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world</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middle</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east</w:t>
      </w:r>
      <w:r w:rsidRPr="00DF5A00">
        <w:rPr>
          <w:rFonts w:ascii="Times New Roman" w:hAnsi="Times New Roman" w:cs="Times New Roman"/>
          <w:sz w:val="28"/>
          <w:szCs w:val="28"/>
        </w:rPr>
        <w:t>-45639285 (дата обращения 18.04.2021)</w:t>
      </w:r>
    </w:p>
    <w:p w14:paraId="61FFD829" w14:textId="41EC1C55" w:rsidR="00E54F29" w:rsidRPr="00E54F29" w:rsidRDefault="00E54F29" w:rsidP="00D60253">
      <w:pPr>
        <w:pStyle w:val="a6"/>
        <w:numPr>
          <w:ilvl w:val="0"/>
          <w:numId w:val="2"/>
        </w:numPr>
        <w:spacing w:line="360" w:lineRule="auto"/>
        <w:rPr>
          <w:rFonts w:ascii="Times New Roman" w:hAnsi="Times New Roman" w:cs="Times New Roman"/>
          <w:sz w:val="28"/>
          <w:szCs w:val="28"/>
        </w:rPr>
      </w:pPr>
      <w:r w:rsidRPr="00E54F29">
        <w:rPr>
          <w:rFonts w:ascii="Times New Roman" w:hAnsi="Times New Roman" w:cs="Times New Roman"/>
          <w:sz w:val="28"/>
          <w:szCs w:val="28"/>
          <w:lang w:val="en-US"/>
        </w:rPr>
        <w:t>Saudi Arabia’s PIF targets $2 trillion portfolio by 2030// The National</w:t>
      </w:r>
      <w:r>
        <w:rPr>
          <w:rFonts w:ascii="Times New Roman" w:hAnsi="Times New Roman" w:cs="Times New Roman"/>
          <w:sz w:val="28"/>
          <w:szCs w:val="28"/>
          <w:lang w:val="en-US"/>
        </w:rPr>
        <w:t>. URL</w:t>
      </w:r>
      <w:r w:rsidRPr="00E54F29">
        <w:rPr>
          <w:rFonts w:ascii="Times New Roman" w:hAnsi="Times New Roman" w:cs="Times New Roman"/>
          <w:sz w:val="28"/>
          <w:szCs w:val="28"/>
        </w:rPr>
        <w:t xml:space="preserve">: </w:t>
      </w:r>
      <w:hyperlink r:id="rId39" w:history="1">
        <w:r w:rsidRPr="001E6719">
          <w:rPr>
            <w:rStyle w:val="a5"/>
            <w:rFonts w:ascii="Times New Roman" w:hAnsi="Times New Roman" w:cs="Times New Roman"/>
            <w:sz w:val="28"/>
            <w:szCs w:val="28"/>
            <w:lang w:val="en-US"/>
          </w:rPr>
          <w:t>https</w:t>
        </w:r>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www</w:t>
        </w:r>
        <w:r w:rsidRPr="00E54F2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thenationalnews</w:t>
        </w:r>
        <w:proofErr w:type="spellEnd"/>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com</w:t>
        </w:r>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business</w:t>
        </w:r>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economy</w:t>
        </w:r>
        <w:r w:rsidRPr="00E54F2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saudi</w:t>
        </w:r>
        <w:proofErr w:type="spellEnd"/>
        <w:r w:rsidRPr="00E54F2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arabia</w:t>
        </w:r>
        <w:proofErr w:type="spellEnd"/>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s</w:t>
        </w:r>
        <w:r w:rsidRPr="00E54F29">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pif</w:t>
        </w:r>
        <w:proofErr w:type="spellEnd"/>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targets</w:t>
        </w:r>
        <w:r w:rsidRPr="00E54F29">
          <w:rPr>
            <w:rStyle w:val="a5"/>
            <w:rFonts w:ascii="Times New Roman" w:hAnsi="Times New Roman" w:cs="Times New Roman"/>
            <w:sz w:val="28"/>
            <w:szCs w:val="28"/>
          </w:rPr>
          <w:t>-2-</w:t>
        </w:r>
        <w:r w:rsidRPr="001E6719">
          <w:rPr>
            <w:rStyle w:val="a5"/>
            <w:rFonts w:ascii="Times New Roman" w:hAnsi="Times New Roman" w:cs="Times New Roman"/>
            <w:sz w:val="28"/>
            <w:szCs w:val="28"/>
            <w:lang w:val="en-US"/>
          </w:rPr>
          <w:t>trillion</w:t>
        </w:r>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portfolio</w:t>
        </w:r>
        <w:r w:rsidRPr="00E54F29">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by</w:t>
        </w:r>
        <w:r w:rsidRPr="00E54F29">
          <w:rPr>
            <w:rStyle w:val="a5"/>
            <w:rFonts w:ascii="Times New Roman" w:hAnsi="Times New Roman" w:cs="Times New Roman"/>
            <w:sz w:val="28"/>
            <w:szCs w:val="28"/>
          </w:rPr>
          <w:t>-2030-1.783557</w:t>
        </w:r>
      </w:hyperlink>
      <w:r w:rsidRPr="00E54F29">
        <w:rPr>
          <w:rFonts w:ascii="Times New Roman" w:hAnsi="Times New Roman" w:cs="Times New Roman"/>
          <w:sz w:val="28"/>
          <w:szCs w:val="28"/>
        </w:rPr>
        <w:t xml:space="preserve"> (</w:t>
      </w:r>
      <w:r>
        <w:rPr>
          <w:rFonts w:ascii="Times New Roman" w:hAnsi="Times New Roman" w:cs="Times New Roman"/>
          <w:sz w:val="28"/>
          <w:szCs w:val="28"/>
        </w:rPr>
        <w:t>дата обращения 15.04.2021</w:t>
      </w:r>
      <w:r w:rsidRPr="00E54F29">
        <w:rPr>
          <w:rFonts w:ascii="Times New Roman" w:hAnsi="Times New Roman" w:cs="Times New Roman"/>
          <w:sz w:val="28"/>
          <w:szCs w:val="28"/>
        </w:rPr>
        <w:t>)</w:t>
      </w:r>
    </w:p>
    <w:p w14:paraId="3C3BCDC2" w14:textId="77777777" w:rsidR="002F6269" w:rsidRPr="00DF5A00" w:rsidRDefault="002F6269" w:rsidP="00D60253">
      <w:pPr>
        <w:pStyle w:val="a6"/>
        <w:numPr>
          <w:ilvl w:val="0"/>
          <w:numId w:val="2"/>
        </w:numPr>
        <w:spacing w:line="360" w:lineRule="auto"/>
        <w:rPr>
          <w:rFonts w:ascii="Times New Roman" w:hAnsi="Times New Roman" w:cs="Times New Roman"/>
          <w:sz w:val="28"/>
          <w:szCs w:val="28"/>
        </w:rPr>
      </w:pPr>
      <w:r w:rsidRPr="00DF5A00">
        <w:rPr>
          <w:rFonts w:ascii="Times New Roman" w:hAnsi="Times New Roman" w:cs="Times New Roman"/>
          <w:sz w:val="28"/>
          <w:szCs w:val="28"/>
          <w:lang w:val="en-US"/>
        </w:rPr>
        <w:t>SIDF to Start New Phase to Support Economic Sectors// Asharq Al-Awsat. URL</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https</w:t>
      </w:r>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english</w:t>
      </w:r>
      <w:proofErr w:type="spellEnd"/>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aawsat</w:t>
      </w:r>
      <w:proofErr w:type="spellEnd"/>
      <w:r w:rsidRPr="00DF5A00">
        <w:rPr>
          <w:rFonts w:ascii="Times New Roman" w:hAnsi="Times New Roman" w:cs="Times New Roman"/>
          <w:sz w:val="28"/>
          <w:szCs w:val="28"/>
        </w:rPr>
        <w:t>.</w:t>
      </w:r>
      <w:r w:rsidRPr="00DF5A00">
        <w:rPr>
          <w:rFonts w:ascii="Times New Roman" w:hAnsi="Times New Roman" w:cs="Times New Roman"/>
          <w:sz w:val="28"/>
          <w:szCs w:val="28"/>
          <w:lang w:val="en-US"/>
        </w:rPr>
        <w:t>com</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home</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article</w:t>
      </w:r>
      <w:r w:rsidRPr="00DF5A00">
        <w:rPr>
          <w:rFonts w:ascii="Times New Roman" w:hAnsi="Times New Roman" w:cs="Times New Roman"/>
          <w:sz w:val="28"/>
          <w:szCs w:val="28"/>
        </w:rPr>
        <w:t>/1797896/</w:t>
      </w:r>
      <w:proofErr w:type="spellStart"/>
      <w:r w:rsidRPr="00DF5A00">
        <w:rPr>
          <w:rFonts w:ascii="Times New Roman" w:hAnsi="Times New Roman" w:cs="Times New Roman"/>
          <w:sz w:val="28"/>
          <w:szCs w:val="28"/>
          <w:lang w:val="en-US"/>
        </w:rPr>
        <w:t>sidf</w:t>
      </w:r>
      <w:proofErr w:type="spellEnd"/>
      <w:r w:rsidRPr="00DF5A00">
        <w:rPr>
          <w:rFonts w:ascii="Times New Roman" w:hAnsi="Times New Roman" w:cs="Times New Roman"/>
          <w:sz w:val="28"/>
          <w:szCs w:val="28"/>
        </w:rPr>
        <w:t>-</w:t>
      </w:r>
      <w:r w:rsidRPr="00DF5A00">
        <w:rPr>
          <w:rFonts w:ascii="Times New Roman" w:hAnsi="Times New Roman" w:cs="Times New Roman"/>
          <w:sz w:val="28"/>
          <w:szCs w:val="28"/>
          <w:lang w:val="en-US"/>
        </w:rPr>
        <w:t>start</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new</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phase</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support</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economic</w:t>
      </w:r>
      <w:r w:rsidRPr="00DF5A00">
        <w:rPr>
          <w:rFonts w:ascii="Times New Roman" w:hAnsi="Times New Roman" w:cs="Times New Roman"/>
          <w:sz w:val="28"/>
          <w:szCs w:val="28"/>
        </w:rPr>
        <w:t>-</w:t>
      </w:r>
      <w:r w:rsidRPr="00DF5A00">
        <w:rPr>
          <w:rFonts w:ascii="Times New Roman" w:hAnsi="Times New Roman" w:cs="Times New Roman"/>
          <w:sz w:val="28"/>
          <w:szCs w:val="28"/>
          <w:lang w:val="en-US"/>
        </w:rPr>
        <w:t>sectors</w:t>
      </w:r>
      <w:r w:rsidRPr="00DF5A00">
        <w:rPr>
          <w:rFonts w:ascii="Times New Roman" w:hAnsi="Times New Roman" w:cs="Times New Roman"/>
          <w:sz w:val="28"/>
          <w:szCs w:val="28"/>
        </w:rPr>
        <w:t xml:space="preserve"> (дата обращения 18.04.2021)</w:t>
      </w:r>
    </w:p>
    <w:p w14:paraId="21E676F4" w14:textId="7A5F7D9A" w:rsidR="002F6269" w:rsidRDefault="002F6269" w:rsidP="00D60253">
      <w:pPr>
        <w:pStyle w:val="a6"/>
        <w:numPr>
          <w:ilvl w:val="0"/>
          <w:numId w:val="2"/>
        </w:numPr>
        <w:spacing w:line="360" w:lineRule="auto"/>
        <w:rPr>
          <w:rFonts w:ascii="Times New Roman" w:hAnsi="Times New Roman" w:cs="Times New Roman"/>
          <w:sz w:val="28"/>
          <w:szCs w:val="28"/>
          <w:lang w:val="en-US"/>
        </w:rPr>
      </w:pPr>
      <w:r w:rsidRPr="00DF5A00">
        <w:rPr>
          <w:rFonts w:ascii="Times New Roman" w:hAnsi="Times New Roman" w:cs="Times New Roman"/>
          <w:sz w:val="28"/>
          <w:szCs w:val="28"/>
          <w:lang w:val="en-US"/>
        </w:rPr>
        <w:lastRenderedPageBreak/>
        <w:t xml:space="preserve">The Ease of Doing Business Index as a Tool for Saudi Arabian Economic Reform// King Faisal Center for Research and Islamic Studies. URL: </w:t>
      </w:r>
      <w:hyperlink r:id="rId40" w:history="1">
        <w:r w:rsidRPr="00DF5A00">
          <w:rPr>
            <w:rStyle w:val="a5"/>
            <w:rFonts w:ascii="Times New Roman" w:hAnsi="Times New Roman" w:cs="Times New Roman"/>
            <w:sz w:val="28"/>
            <w:szCs w:val="28"/>
            <w:lang w:val="en-US"/>
          </w:rPr>
          <w:t>http://kfcris.com/pdf/f17dc4e1639529edf667a49f176b61b35d5bacf18b502.pdf</w:t>
        </w:r>
      </w:hyperlink>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дата</w:t>
      </w:r>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обращения 18.04.2021</w:t>
      </w:r>
      <w:r w:rsidRPr="00DF5A00">
        <w:rPr>
          <w:rFonts w:ascii="Times New Roman" w:hAnsi="Times New Roman" w:cs="Times New Roman"/>
          <w:sz w:val="28"/>
          <w:szCs w:val="28"/>
          <w:lang w:val="en-US"/>
        </w:rPr>
        <w:t>)</w:t>
      </w:r>
    </w:p>
    <w:p w14:paraId="3C62816B" w14:textId="6F3B30F6" w:rsidR="000709FA" w:rsidRPr="000709FA" w:rsidRDefault="000709FA" w:rsidP="00D60253">
      <w:pPr>
        <w:pStyle w:val="a6"/>
        <w:numPr>
          <w:ilvl w:val="0"/>
          <w:numId w:val="2"/>
        </w:numPr>
        <w:spacing w:line="360" w:lineRule="auto"/>
        <w:rPr>
          <w:rFonts w:ascii="Times New Roman" w:hAnsi="Times New Roman" w:cs="Times New Roman"/>
          <w:sz w:val="28"/>
          <w:szCs w:val="28"/>
        </w:rPr>
      </w:pPr>
      <w:r w:rsidRPr="000709FA">
        <w:rPr>
          <w:rFonts w:ascii="Times New Roman" w:hAnsi="Times New Roman" w:cs="Times New Roman"/>
          <w:sz w:val="28"/>
          <w:szCs w:val="28"/>
          <w:lang w:val="en-US"/>
        </w:rPr>
        <w:t xml:space="preserve">What to Know About </w:t>
      </w:r>
      <w:proofErr w:type="spellStart"/>
      <w:r w:rsidRPr="000709FA">
        <w:rPr>
          <w:rFonts w:ascii="Times New Roman" w:hAnsi="Times New Roman" w:cs="Times New Roman"/>
          <w:sz w:val="28"/>
          <w:szCs w:val="28"/>
          <w:lang w:val="en-US"/>
        </w:rPr>
        <w:t>Absher</w:t>
      </w:r>
      <w:proofErr w:type="spellEnd"/>
      <w:r w:rsidRPr="000709FA">
        <w:rPr>
          <w:rFonts w:ascii="Times New Roman" w:hAnsi="Times New Roman" w:cs="Times New Roman"/>
          <w:sz w:val="28"/>
          <w:szCs w:val="28"/>
          <w:lang w:val="en-US"/>
        </w:rPr>
        <w:t>, Saudi Arabia's Controversial 'Woman-Tracking' App// Time. URL</w:t>
      </w:r>
      <w:r w:rsidRPr="000709FA">
        <w:rPr>
          <w:rFonts w:ascii="Times New Roman" w:hAnsi="Times New Roman" w:cs="Times New Roman"/>
          <w:sz w:val="28"/>
          <w:szCs w:val="28"/>
        </w:rPr>
        <w:t xml:space="preserve">: </w:t>
      </w:r>
      <w:hyperlink r:id="rId41" w:history="1">
        <w:r w:rsidRPr="001E6719">
          <w:rPr>
            <w:rStyle w:val="a5"/>
            <w:rFonts w:ascii="Times New Roman" w:hAnsi="Times New Roman" w:cs="Times New Roman"/>
            <w:sz w:val="28"/>
            <w:szCs w:val="28"/>
            <w:lang w:val="en-US"/>
          </w:rPr>
          <w:t>https</w:t>
        </w:r>
        <w:r w:rsidRPr="000709FA">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time</w:t>
        </w:r>
        <w:r w:rsidRPr="000709FA">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com</w:t>
        </w:r>
        <w:r w:rsidRPr="000709FA">
          <w:rPr>
            <w:rStyle w:val="a5"/>
            <w:rFonts w:ascii="Times New Roman" w:hAnsi="Times New Roman" w:cs="Times New Roman"/>
            <w:sz w:val="28"/>
            <w:szCs w:val="28"/>
          </w:rPr>
          <w:t>/5532221/</w:t>
        </w:r>
        <w:proofErr w:type="spellStart"/>
        <w:r w:rsidRPr="001E6719">
          <w:rPr>
            <w:rStyle w:val="a5"/>
            <w:rFonts w:ascii="Times New Roman" w:hAnsi="Times New Roman" w:cs="Times New Roman"/>
            <w:sz w:val="28"/>
            <w:szCs w:val="28"/>
            <w:lang w:val="en-US"/>
          </w:rPr>
          <w:t>absher</w:t>
        </w:r>
        <w:proofErr w:type="spellEnd"/>
        <w:r w:rsidRPr="000709FA">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saudi</w:t>
        </w:r>
        <w:proofErr w:type="spellEnd"/>
        <w:r w:rsidRPr="000709FA">
          <w:rPr>
            <w:rStyle w:val="a5"/>
            <w:rFonts w:ascii="Times New Roman" w:hAnsi="Times New Roman" w:cs="Times New Roman"/>
            <w:sz w:val="28"/>
            <w:szCs w:val="28"/>
          </w:rPr>
          <w:t>-</w:t>
        </w:r>
        <w:proofErr w:type="spellStart"/>
        <w:r w:rsidRPr="001E6719">
          <w:rPr>
            <w:rStyle w:val="a5"/>
            <w:rFonts w:ascii="Times New Roman" w:hAnsi="Times New Roman" w:cs="Times New Roman"/>
            <w:sz w:val="28"/>
            <w:szCs w:val="28"/>
            <w:lang w:val="en-US"/>
          </w:rPr>
          <w:t>arabia</w:t>
        </w:r>
        <w:proofErr w:type="spellEnd"/>
        <w:r w:rsidRPr="000709FA">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what</w:t>
        </w:r>
        <w:r w:rsidRPr="000709FA">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to</w:t>
        </w:r>
        <w:r w:rsidRPr="000709FA">
          <w:rPr>
            <w:rStyle w:val="a5"/>
            <w:rFonts w:ascii="Times New Roman" w:hAnsi="Times New Roman" w:cs="Times New Roman"/>
            <w:sz w:val="28"/>
            <w:szCs w:val="28"/>
          </w:rPr>
          <w:t>-</w:t>
        </w:r>
        <w:r w:rsidRPr="001E6719">
          <w:rPr>
            <w:rStyle w:val="a5"/>
            <w:rFonts w:ascii="Times New Roman" w:hAnsi="Times New Roman" w:cs="Times New Roman"/>
            <w:sz w:val="28"/>
            <w:szCs w:val="28"/>
            <w:lang w:val="en-US"/>
          </w:rPr>
          <w:t>know</w:t>
        </w:r>
      </w:hyperlink>
      <w:r w:rsidRPr="000709FA">
        <w:rPr>
          <w:rFonts w:ascii="Times New Roman" w:hAnsi="Times New Roman" w:cs="Times New Roman"/>
          <w:sz w:val="28"/>
          <w:szCs w:val="28"/>
        </w:rPr>
        <w:t xml:space="preserve"> (</w:t>
      </w:r>
      <w:r>
        <w:rPr>
          <w:rFonts w:ascii="Times New Roman" w:hAnsi="Times New Roman" w:cs="Times New Roman"/>
          <w:sz w:val="28"/>
          <w:szCs w:val="28"/>
        </w:rPr>
        <w:t>дата обращения 20.04.2021</w:t>
      </w:r>
      <w:r w:rsidRPr="000709FA">
        <w:rPr>
          <w:rFonts w:ascii="Times New Roman" w:hAnsi="Times New Roman" w:cs="Times New Roman"/>
          <w:sz w:val="28"/>
          <w:szCs w:val="28"/>
        </w:rPr>
        <w:t>)</w:t>
      </w:r>
    </w:p>
    <w:p w14:paraId="02C52929" w14:textId="77777777" w:rsidR="00F93ECA" w:rsidRPr="000709FA" w:rsidRDefault="00F93ECA" w:rsidP="00F93ECA">
      <w:pPr>
        <w:pStyle w:val="a6"/>
        <w:spacing w:line="360" w:lineRule="auto"/>
        <w:ind w:left="458"/>
        <w:jc w:val="both"/>
        <w:rPr>
          <w:rFonts w:ascii="Times New Roman" w:hAnsi="Times New Roman" w:cs="Times New Roman"/>
          <w:sz w:val="28"/>
          <w:szCs w:val="28"/>
        </w:rPr>
      </w:pPr>
    </w:p>
    <w:p w14:paraId="1C6B9859" w14:textId="030697E8" w:rsidR="00E03E4D" w:rsidRPr="00FD6805" w:rsidRDefault="00E03E4D" w:rsidP="00FD6805">
      <w:pPr>
        <w:pStyle w:val="a6"/>
        <w:spacing w:line="360" w:lineRule="auto"/>
        <w:jc w:val="center"/>
        <w:rPr>
          <w:rFonts w:ascii="Times New Roman" w:hAnsi="Times New Roman" w:cs="Times New Roman"/>
          <w:b/>
          <w:bCs/>
          <w:sz w:val="28"/>
          <w:szCs w:val="28"/>
        </w:rPr>
      </w:pPr>
      <w:r w:rsidRPr="00DF5A00">
        <w:rPr>
          <w:rFonts w:ascii="Times New Roman" w:hAnsi="Times New Roman" w:cs="Times New Roman"/>
          <w:b/>
          <w:bCs/>
          <w:sz w:val="28"/>
          <w:szCs w:val="28"/>
        </w:rPr>
        <w:t>На арабском языке</w:t>
      </w:r>
    </w:p>
    <w:p w14:paraId="66C0586F" w14:textId="77777777" w:rsidR="00E03E4D" w:rsidRPr="00DF5A00" w:rsidRDefault="00E03E4D" w:rsidP="00E03E4D">
      <w:pPr>
        <w:spacing w:line="360" w:lineRule="auto"/>
        <w:ind w:left="360"/>
        <w:jc w:val="center"/>
        <w:rPr>
          <w:i/>
          <w:iCs/>
          <w:sz w:val="28"/>
          <w:szCs w:val="28"/>
        </w:rPr>
      </w:pPr>
      <w:proofErr w:type="spellStart"/>
      <w:r w:rsidRPr="00DF5A00">
        <w:rPr>
          <w:i/>
          <w:iCs/>
          <w:sz w:val="28"/>
          <w:szCs w:val="28"/>
        </w:rPr>
        <w:t>Отчёты</w:t>
      </w:r>
      <w:proofErr w:type="spellEnd"/>
    </w:p>
    <w:p w14:paraId="412467A0" w14:textId="77777777" w:rsidR="0024653B" w:rsidRPr="00DF5A00" w:rsidRDefault="00AE7463" w:rsidP="00E03E4D">
      <w:pPr>
        <w:pStyle w:val="Af4"/>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en-US"/>
        </w:rPr>
      </w:pPr>
      <w:bookmarkStart w:id="1" w:name="_Hlk72064514"/>
      <w:r w:rsidRPr="00DF5A00">
        <w:rPr>
          <w:rFonts w:ascii="Times New Roman" w:hAnsi="Times New Roman" w:cs="Times New Roman"/>
          <w:sz w:val="28"/>
          <w:szCs w:val="28"/>
        </w:rPr>
        <w:t>Аль</w:t>
      </w:r>
      <w:r w:rsidRPr="00DF5A00">
        <w:rPr>
          <w:rFonts w:ascii="Times New Roman" w:hAnsi="Times New Roman" w:cs="Times New Roman"/>
          <w:sz w:val="28"/>
          <w:szCs w:val="28"/>
          <w:lang w:val="en-US"/>
        </w:rPr>
        <w:t>-</w:t>
      </w:r>
      <w:proofErr w:type="spellStart"/>
      <w:r w:rsidRPr="00DF5A00">
        <w:rPr>
          <w:rFonts w:ascii="Times New Roman" w:hAnsi="Times New Roman" w:cs="Times New Roman"/>
          <w:sz w:val="28"/>
          <w:szCs w:val="28"/>
        </w:rPr>
        <w:t>ихса</w:t>
      </w:r>
      <w:proofErr w:type="spellEnd"/>
      <w:r w:rsidRPr="00DF5A00">
        <w:rPr>
          <w:rFonts w:ascii="Times New Roman" w:hAnsi="Times New Roman" w:cs="Times New Roman"/>
          <w:sz w:val="28"/>
          <w:szCs w:val="28"/>
          <w:lang w:val="en-US"/>
        </w:rPr>
        <w:t>`</w:t>
      </w:r>
      <w:proofErr w:type="spellStart"/>
      <w:r w:rsidRPr="00DF5A00">
        <w:rPr>
          <w:rFonts w:ascii="Times New Roman" w:hAnsi="Times New Roman" w:cs="Times New Roman"/>
          <w:sz w:val="28"/>
          <w:szCs w:val="28"/>
        </w:rPr>
        <w:t>ият</w:t>
      </w:r>
      <w:proofErr w:type="spellEnd"/>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Pr>
        <w:t>ус</w:t>
      </w:r>
      <w:r w:rsidR="0024653B" w:rsidRPr="00DF5A00">
        <w:rPr>
          <w:rFonts w:ascii="Times New Roman" w:hAnsi="Times New Roman" w:cs="Times New Roman"/>
          <w:sz w:val="28"/>
          <w:szCs w:val="28"/>
          <w:lang w:val="en-US"/>
        </w:rPr>
        <w:t>-</w:t>
      </w:r>
      <w:proofErr w:type="spellStart"/>
      <w:r w:rsidR="0024653B" w:rsidRPr="00DF5A00">
        <w:rPr>
          <w:rFonts w:ascii="Times New Roman" w:hAnsi="Times New Roman" w:cs="Times New Roman"/>
          <w:sz w:val="28"/>
          <w:szCs w:val="28"/>
        </w:rPr>
        <w:t>санауийя</w:t>
      </w:r>
      <w:proofErr w:type="spellEnd"/>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Аль</w:t>
      </w:r>
      <w:r w:rsidRPr="00DF5A00">
        <w:rPr>
          <w:rFonts w:ascii="Times New Roman" w:hAnsi="Times New Roman" w:cs="Times New Roman"/>
          <w:sz w:val="28"/>
          <w:szCs w:val="28"/>
          <w:lang w:val="en-US"/>
        </w:rPr>
        <w:t>-</w:t>
      </w:r>
      <w:r w:rsidRPr="00DF5A00">
        <w:rPr>
          <w:rFonts w:ascii="Times New Roman" w:hAnsi="Times New Roman" w:cs="Times New Roman"/>
          <w:sz w:val="28"/>
          <w:szCs w:val="28"/>
        </w:rPr>
        <w:t>банк</w:t>
      </w:r>
      <w:r w:rsidRPr="00DF5A00">
        <w:rPr>
          <w:rFonts w:ascii="Times New Roman" w:hAnsi="Times New Roman" w:cs="Times New Roman"/>
          <w:sz w:val="28"/>
          <w:szCs w:val="28"/>
          <w:lang w:val="en-US"/>
        </w:rPr>
        <w:t xml:space="preserve"> </w:t>
      </w:r>
      <w:proofErr w:type="spellStart"/>
      <w:r w:rsidRPr="00DF5A00">
        <w:rPr>
          <w:rFonts w:ascii="Times New Roman" w:hAnsi="Times New Roman" w:cs="Times New Roman"/>
          <w:sz w:val="28"/>
          <w:szCs w:val="28"/>
        </w:rPr>
        <w:t>уль</w:t>
      </w:r>
      <w:proofErr w:type="spellEnd"/>
      <w:r w:rsidRPr="00DF5A00">
        <w:rPr>
          <w:rFonts w:ascii="Times New Roman" w:hAnsi="Times New Roman" w:cs="Times New Roman"/>
          <w:sz w:val="28"/>
          <w:szCs w:val="28"/>
          <w:lang w:val="en-US"/>
        </w:rPr>
        <w:t>-</w:t>
      </w:r>
      <w:proofErr w:type="spellStart"/>
      <w:r w:rsidRPr="00DF5A00">
        <w:rPr>
          <w:rFonts w:ascii="Times New Roman" w:hAnsi="Times New Roman" w:cs="Times New Roman"/>
          <w:sz w:val="28"/>
          <w:szCs w:val="28"/>
        </w:rPr>
        <w:t>маркази</w:t>
      </w:r>
      <w:proofErr w:type="spellEnd"/>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ас</w:t>
      </w:r>
      <w:r w:rsidRPr="00DF5A00">
        <w:rPr>
          <w:rFonts w:ascii="Times New Roman" w:hAnsi="Times New Roman" w:cs="Times New Roman"/>
          <w:sz w:val="28"/>
          <w:szCs w:val="28"/>
          <w:lang w:val="en-US"/>
        </w:rPr>
        <w:t>-</w:t>
      </w:r>
      <w:proofErr w:type="spellStart"/>
      <w:r w:rsidRPr="00DF5A00">
        <w:rPr>
          <w:rFonts w:ascii="Times New Roman" w:hAnsi="Times New Roman" w:cs="Times New Roman"/>
          <w:sz w:val="28"/>
          <w:szCs w:val="28"/>
        </w:rPr>
        <w:t>сауди</w:t>
      </w:r>
      <w:proofErr w:type="spellEnd"/>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tl/>
        </w:rPr>
        <w:t>الإحصائيات</w:t>
      </w:r>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tl/>
        </w:rPr>
        <w:t>السنوية</w:t>
      </w:r>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tl/>
        </w:rPr>
        <w:t>البنك</w:t>
      </w:r>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tl/>
        </w:rPr>
        <w:t>المركزي</w:t>
      </w:r>
      <w:r w:rsidR="0024653B" w:rsidRPr="00DF5A00">
        <w:rPr>
          <w:rFonts w:ascii="Times New Roman" w:hAnsi="Times New Roman" w:cs="Times New Roman"/>
          <w:sz w:val="28"/>
          <w:szCs w:val="28"/>
          <w:lang w:val="en-US"/>
        </w:rPr>
        <w:t xml:space="preserve"> </w:t>
      </w:r>
      <w:r w:rsidR="0024653B" w:rsidRPr="00DF5A00">
        <w:rPr>
          <w:rFonts w:ascii="Times New Roman" w:hAnsi="Times New Roman" w:cs="Times New Roman"/>
          <w:sz w:val="28"/>
          <w:szCs w:val="28"/>
          <w:rtl/>
        </w:rPr>
        <w:t>السعودي</w:t>
      </w:r>
    </w:p>
    <w:p w14:paraId="72B9FAD3" w14:textId="545EB9F2" w:rsidR="00AE7463" w:rsidRPr="00DF5A00" w:rsidRDefault="0024653B" w:rsidP="0024653B">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DF5A00">
        <w:rPr>
          <w:rFonts w:ascii="Times New Roman" w:hAnsi="Times New Roman" w:cs="Times New Roman"/>
          <w:sz w:val="28"/>
          <w:szCs w:val="28"/>
        </w:rPr>
        <w:t>Годовая статистика// Саудовский центральный банк]</w:t>
      </w:r>
      <w:bookmarkEnd w:id="1"/>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w:t>
      </w:r>
    </w:p>
    <w:p w14:paraId="51106E40" w14:textId="67A73AE6" w:rsidR="0024653B" w:rsidRPr="00DF5A00" w:rsidRDefault="00145B9F" w:rsidP="0024653B">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hyperlink r:id="rId42" w:history="1">
        <w:r w:rsidR="0024653B" w:rsidRPr="00DF5A00">
          <w:rPr>
            <w:rStyle w:val="a5"/>
            <w:rFonts w:ascii="Times New Roman" w:hAnsi="Times New Roman" w:cs="Times New Roman"/>
            <w:sz w:val="28"/>
            <w:szCs w:val="28"/>
            <w:lang w:val="en-US"/>
          </w:rPr>
          <w:t>https</w:t>
        </w:r>
        <w:r w:rsidR="0024653B" w:rsidRPr="00DF5A00">
          <w:rPr>
            <w:rStyle w:val="a5"/>
            <w:rFonts w:ascii="Times New Roman" w:hAnsi="Times New Roman" w:cs="Times New Roman"/>
            <w:sz w:val="28"/>
            <w:szCs w:val="28"/>
          </w:rPr>
          <w:t>://</w:t>
        </w:r>
        <w:r w:rsidR="0024653B" w:rsidRPr="00DF5A00">
          <w:rPr>
            <w:rStyle w:val="a5"/>
            <w:rFonts w:ascii="Times New Roman" w:hAnsi="Times New Roman" w:cs="Times New Roman"/>
            <w:sz w:val="28"/>
            <w:szCs w:val="28"/>
            <w:lang w:val="en-US"/>
          </w:rPr>
          <w:t>www</w:t>
        </w:r>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sama</w:t>
        </w:r>
        <w:proofErr w:type="spellEnd"/>
        <w:r w:rsidR="0024653B" w:rsidRPr="00DF5A00">
          <w:rPr>
            <w:rStyle w:val="a5"/>
            <w:rFonts w:ascii="Times New Roman" w:hAnsi="Times New Roman" w:cs="Times New Roman"/>
            <w:sz w:val="28"/>
            <w:szCs w:val="28"/>
          </w:rPr>
          <w:t>.</w:t>
        </w:r>
        <w:r w:rsidR="0024653B" w:rsidRPr="00DF5A00">
          <w:rPr>
            <w:rStyle w:val="a5"/>
            <w:rFonts w:ascii="Times New Roman" w:hAnsi="Times New Roman" w:cs="Times New Roman"/>
            <w:sz w:val="28"/>
            <w:szCs w:val="28"/>
            <w:lang w:val="en-US"/>
          </w:rPr>
          <w:t>gov</w:t>
        </w:r>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sa</w:t>
        </w:r>
        <w:proofErr w:type="spellEnd"/>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ar</w:t>
        </w:r>
        <w:proofErr w:type="spellEnd"/>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sa</w:t>
        </w:r>
        <w:proofErr w:type="spellEnd"/>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economicreports</w:t>
        </w:r>
        <w:proofErr w:type="spellEnd"/>
        <w:r w:rsidR="0024653B" w:rsidRPr="00DF5A00">
          <w:rPr>
            <w:rStyle w:val="a5"/>
            <w:rFonts w:ascii="Times New Roman" w:hAnsi="Times New Roman" w:cs="Times New Roman"/>
            <w:sz w:val="28"/>
            <w:szCs w:val="28"/>
          </w:rPr>
          <w:t>/</w:t>
        </w:r>
        <w:r w:rsidR="0024653B" w:rsidRPr="00DF5A00">
          <w:rPr>
            <w:rStyle w:val="a5"/>
            <w:rFonts w:ascii="Times New Roman" w:hAnsi="Times New Roman" w:cs="Times New Roman"/>
            <w:sz w:val="28"/>
            <w:szCs w:val="28"/>
            <w:lang w:val="en-US"/>
          </w:rPr>
          <w:t>pages</w:t>
        </w:r>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yearlystatistics</w:t>
        </w:r>
        <w:proofErr w:type="spellEnd"/>
        <w:r w:rsidR="0024653B" w:rsidRPr="00DF5A00">
          <w:rPr>
            <w:rStyle w:val="a5"/>
            <w:rFonts w:ascii="Times New Roman" w:hAnsi="Times New Roman" w:cs="Times New Roman"/>
            <w:sz w:val="28"/>
            <w:szCs w:val="28"/>
          </w:rPr>
          <w:t>.</w:t>
        </w:r>
        <w:proofErr w:type="spellStart"/>
        <w:r w:rsidR="0024653B" w:rsidRPr="00DF5A00">
          <w:rPr>
            <w:rStyle w:val="a5"/>
            <w:rFonts w:ascii="Times New Roman" w:hAnsi="Times New Roman" w:cs="Times New Roman"/>
            <w:sz w:val="28"/>
            <w:szCs w:val="28"/>
            <w:lang w:val="en-US"/>
          </w:rPr>
          <w:t>aspx</w:t>
        </w:r>
        <w:proofErr w:type="spellEnd"/>
      </w:hyperlink>
      <w:r w:rsidR="0024653B" w:rsidRPr="00DF5A00">
        <w:rPr>
          <w:rFonts w:ascii="Times New Roman" w:hAnsi="Times New Roman" w:cs="Times New Roman"/>
          <w:sz w:val="28"/>
          <w:szCs w:val="28"/>
        </w:rPr>
        <w:t xml:space="preserve"> (дата обращения 16.05.2021)</w:t>
      </w:r>
    </w:p>
    <w:p w14:paraId="7C0D8CD0" w14:textId="15F853F7" w:rsidR="00E03E4D" w:rsidRPr="00DF5A00" w:rsidRDefault="00E03E4D" w:rsidP="00E03E4D">
      <w:pPr>
        <w:pStyle w:val="Af4"/>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DF5A00">
        <w:rPr>
          <w:rFonts w:ascii="Times New Roman" w:hAnsi="Times New Roman" w:cs="Times New Roman"/>
          <w:sz w:val="28"/>
          <w:szCs w:val="28"/>
        </w:rPr>
        <w:t>Аль-</w:t>
      </w:r>
      <w:proofErr w:type="spellStart"/>
      <w:r w:rsidRPr="00DF5A00">
        <w:rPr>
          <w:rFonts w:ascii="Times New Roman" w:hAnsi="Times New Roman" w:cs="Times New Roman"/>
          <w:sz w:val="28"/>
          <w:szCs w:val="28"/>
        </w:rPr>
        <w:t>мизаниййя</w:t>
      </w:r>
      <w:proofErr w:type="spellEnd"/>
      <w:r w:rsidRPr="00DF5A00">
        <w:rPr>
          <w:rFonts w:ascii="Times New Roman" w:hAnsi="Times New Roman" w:cs="Times New Roman"/>
          <w:sz w:val="28"/>
          <w:szCs w:val="28"/>
        </w:rPr>
        <w:t xml:space="preserve"> ас-</w:t>
      </w:r>
      <w:proofErr w:type="spellStart"/>
      <w:r w:rsidRPr="00DF5A00">
        <w:rPr>
          <w:rFonts w:ascii="Times New Roman" w:hAnsi="Times New Roman" w:cs="Times New Roman"/>
          <w:sz w:val="28"/>
          <w:szCs w:val="28"/>
        </w:rPr>
        <w:t>санауиййя</w:t>
      </w:r>
      <w:proofErr w:type="spellEnd"/>
      <w:r w:rsidRPr="00DF5A00">
        <w:rPr>
          <w:rFonts w:ascii="Times New Roman" w:hAnsi="Times New Roman" w:cs="Times New Roman"/>
          <w:sz w:val="28"/>
          <w:szCs w:val="28"/>
        </w:rPr>
        <w:t xml:space="preserve"> филь-</w:t>
      </w:r>
      <w:proofErr w:type="spellStart"/>
      <w:r w:rsidRPr="00DF5A00">
        <w:rPr>
          <w:rFonts w:ascii="Times New Roman" w:hAnsi="Times New Roman" w:cs="Times New Roman"/>
          <w:sz w:val="28"/>
          <w:szCs w:val="28"/>
        </w:rPr>
        <w:t>мамляка</w:t>
      </w:r>
      <w:proofErr w:type="spellEnd"/>
      <w:r w:rsidRPr="00DF5A00">
        <w:rPr>
          <w:rFonts w:ascii="Times New Roman" w:hAnsi="Times New Roman" w:cs="Times New Roman"/>
          <w:sz w:val="28"/>
          <w:szCs w:val="28"/>
        </w:rPr>
        <w:t xml:space="preserve"> аль-</w:t>
      </w:r>
      <w:proofErr w:type="spellStart"/>
      <w:r w:rsidRPr="00DF5A00">
        <w:rPr>
          <w:rFonts w:ascii="Times New Roman" w:hAnsi="Times New Roman" w:cs="Times New Roman"/>
          <w:sz w:val="28"/>
          <w:szCs w:val="28"/>
        </w:rPr>
        <w:t>арабиййя</w:t>
      </w:r>
      <w:proofErr w:type="spellEnd"/>
      <w:r w:rsidRPr="00DF5A00">
        <w:rPr>
          <w:rFonts w:ascii="Times New Roman" w:hAnsi="Times New Roman" w:cs="Times New Roman"/>
          <w:sz w:val="28"/>
          <w:szCs w:val="28"/>
        </w:rPr>
        <w:t xml:space="preserve"> ас-</w:t>
      </w:r>
      <w:proofErr w:type="spellStart"/>
      <w:r w:rsidRPr="00DF5A00">
        <w:rPr>
          <w:rFonts w:ascii="Times New Roman" w:hAnsi="Times New Roman" w:cs="Times New Roman"/>
          <w:sz w:val="28"/>
          <w:szCs w:val="28"/>
        </w:rPr>
        <w:t>саудиййя</w:t>
      </w:r>
      <w:proofErr w:type="spellEnd"/>
      <w:r w:rsidRPr="00DF5A00">
        <w:rPr>
          <w:rFonts w:ascii="Times New Roman" w:hAnsi="Times New Roman" w:cs="Times New Roman"/>
          <w:sz w:val="28"/>
          <w:szCs w:val="28"/>
        </w:rPr>
        <w:t>// Аль-</w:t>
      </w:r>
      <w:proofErr w:type="spellStart"/>
      <w:r w:rsidRPr="00DF5A00">
        <w:rPr>
          <w:rFonts w:ascii="Times New Roman" w:hAnsi="Times New Roman" w:cs="Times New Roman"/>
          <w:sz w:val="28"/>
          <w:szCs w:val="28"/>
        </w:rPr>
        <w:t>минаса</w:t>
      </w:r>
      <w:proofErr w:type="spellEnd"/>
      <w:r w:rsidRPr="00DF5A00">
        <w:rPr>
          <w:rFonts w:ascii="Times New Roman" w:hAnsi="Times New Roman" w:cs="Times New Roman"/>
          <w:sz w:val="28"/>
          <w:szCs w:val="28"/>
        </w:rPr>
        <w:t xml:space="preserve"> аль-</w:t>
      </w:r>
      <w:proofErr w:type="spellStart"/>
      <w:r w:rsidRPr="00DF5A00">
        <w:rPr>
          <w:rFonts w:ascii="Times New Roman" w:hAnsi="Times New Roman" w:cs="Times New Roman"/>
          <w:sz w:val="28"/>
          <w:szCs w:val="28"/>
        </w:rPr>
        <w:t>уатаниййя</w:t>
      </w:r>
      <w:proofErr w:type="spellEnd"/>
      <w:r w:rsidRPr="00DF5A00">
        <w:rPr>
          <w:rFonts w:ascii="Times New Roman" w:hAnsi="Times New Roman" w:cs="Times New Roman"/>
          <w:sz w:val="28"/>
          <w:szCs w:val="28"/>
        </w:rPr>
        <w:t xml:space="preserve"> аль-</w:t>
      </w:r>
      <w:proofErr w:type="spellStart"/>
      <w:r w:rsidRPr="00DF5A00">
        <w:rPr>
          <w:rFonts w:ascii="Times New Roman" w:hAnsi="Times New Roman" w:cs="Times New Roman"/>
          <w:sz w:val="28"/>
          <w:szCs w:val="28"/>
        </w:rPr>
        <w:t>муаххада</w:t>
      </w:r>
      <w:proofErr w:type="spellEnd"/>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gov</w:t>
      </w:r>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sa</w:t>
      </w:r>
      <w:proofErr w:type="spellEnd"/>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الميزانية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السنوية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في</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المملكة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العربية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السعودية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المنصة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الوطنية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rPr>
        <w:t>الموحدة</w:t>
      </w:r>
    </w:p>
    <w:p w14:paraId="2EDFF662" w14:textId="720645B3" w:rsidR="00E03E4D" w:rsidRPr="00DF5A00" w:rsidRDefault="00E03E4D" w:rsidP="00E03E4D">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rPr>
          <w:rFonts w:ascii="Times New Roman" w:hAnsi="Times New Roman" w:cs="Times New Roman"/>
          <w:sz w:val="28"/>
          <w:szCs w:val="28"/>
          <w:lang w:val="en-US"/>
        </w:rPr>
      </w:pPr>
      <w:r w:rsidRPr="00DF5A00">
        <w:rPr>
          <w:rFonts w:ascii="Times New Roman" w:hAnsi="Times New Roman" w:cs="Times New Roman"/>
          <w:sz w:val="28"/>
          <w:szCs w:val="28"/>
        </w:rPr>
        <w:t xml:space="preserve">Годовой бюджет Королевства Саудовская Аравия// Единая национальная платформа </w:t>
      </w:r>
      <w:r w:rsidRPr="00DF5A00">
        <w:rPr>
          <w:rFonts w:ascii="Times New Roman" w:hAnsi="Times New Roman" w:cs="Times New Roman"/>
          <w:sz w:val="28"/>
          <w:szCs w:val="28"/>
          <w:lang w:val="en-US"/>
        </w:rPr>
        <w:t>gov</w:t>
      </w:r>
      <w:r w:rsidRPr="00DF5A00">
        <w:rPr>
          <w:rFonts w:ascii="Times New Roman" w:hAnsi="Times New Roman" w:cs="Times New Roman"/>
          <w:sz w:val="28"/>
          <w:szCs w:val="28"/>
        </w:rPr>
        <w:t>.</w:t>
      </w:r>
      <w:proofErr w:type="spellStart"/>
      <w:r w:rsidRPr="00DF5A00">
        <w:rPr>
          <w:rFonts w:ascii="Times New Roman" w:hAnsi="Times New Roman" w:cs="Times New Roman"/>
          <w:sz w:val="28"/>
          <w:szCs w:val="28"/>
          <w:lang w:val="en-US"/>
        </w:rPr>
        <w:t>sa</w:t>
      </w:r>
      <w:proofErr w:type="spellEnd"/>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 xml:space="preserve">URL: </w:t>
      </w:r>
      <w:hyperlink r:id="rId43" w:history="1">
        <w:r w:rsidRPr="00DF5A00">
          <w:rPr>
            <w:rStyle w:val="a5"/>
            <w:rFonts w:ascii="Times New Roman" w:hAnsi="Times New Roman" w:cs="Times New Roman"/>
            <w:sz w:val="28"/>
            <w:szCs w:val="28"/>
            <w:lang w:val="en-US"/>
          </w:rPr>
          <w:t>https://www.my.gov.sa/wps/portal/snp/aboutksa/governmentBudget/!ut/p/z1/jY49C8IwGIR_Ui7tG-saq0giNZbSWLOUDCIBjQ4i_nxDFofix20Hzx0Pc2xgLvpHOPl7uEZ_Tv3gZmOjagVD3EDYEq1cbYn0skAFts-A3s2JS3BjSrFAWzeVkZ3lgGDunz0-ROLXvjvG9OEy9rZYa0oWvC-EtsCGJsBUMwNfPG6XfniqIF8nRQJ0/dz/d5/L0lHSkovd0RNQUprQUVnQSEhLzROVkUvYXI!/</w:t>
        </w:r>
      </w:hyperlink>
      <w:r w:rsidRPr="00DF5A00">
        <w:rPr>
          <w:rFonts w:ascii="Times New Roman" w:hAnsi="Times New Roman" w:cs="Times New Roman"/>
          <w:sz w:val="28"/>
          <w:szCs w:val="28"/>
          <w:lang w:val="en-US"/>
        </w:rPr>
        <w:t xml:space="preserve"> (</w:t>
      </w:r>
      <w:r w:rsidRPr="00DF5A00">
        <w:rPr>
          <w:rFonts w:ascii="Times New Roman" w:hAnsi="Times New Roman" w:cs="Times New Roman"/>
          <w:sz w:val="28"/>
          <w:szCs w:val="28"/>
        </w:rPr>
        <w:t>дата обращения 18.04.2021</w:t>
      </w:r>
      <w:r w:rsidRPr="00DF5A00">
        <w:rPr>
          <w:rFonts w:ascii="Times New Roman" w:hAnsi="Times New Roman" w:cs="Times New Roman"/>
          <w:sz w:val="28"/>
          <w:szCs w:val="28"/>
          <w:lang w:val="en-US"/>
        </w:rPr>
        <w:t>)</w:t>
      </w:r>
    </w:p>
    <w:p w14:paraId="75ACE5A6" w14:textId="04F31ACD" w:rsidR="002F6269" w:rsidRPr="00DF5A00" w:rsidRDefault="002F6269" w:rsidP="00E03E4D">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rPr>
          <w:rFonts w:ascii="Times New Roman" w:hAnsi="Times New Roman" w:cs="Times New Roman"/>
          <w:sz w:val="28"/>
          <w:szCs w:val="28"/>
          <w:lang w:val="en-US"/>
        </w:rPr>
      </w:pPr>
    </w:p>
    <w:p w14:paraId="30B67042" w14:textId="77777777" w:rsidR="002F6269" w:rsidRPr="00DF5A00" w:rsidRDefault="002F6269" w:rsidP="002F6269">
      <w:pPr>
        <w:pStyle w:val="a6"/>
        <w:spacing w:line="360" w:lineRule="auto"/>
        <w:jc w:val="center"/>
        <w:rPr>
          <w:rFonts w:ascii="Times New Roman" w:hAnsi="Times New Roman" w:cs="Times New Roman"/>
          <w:i/>
          <w:iCs/>
          <w:sz w:val="28"/>
          <w:szCs w:val="28"/>
        </w:rPr>
      </w:pPr>
      <w:r w:rsidRPr="00DF5A00">
        <w:rPr>
          <w:rFonts w:ascii="Times New Roman" w:hAnsi="Times New Roman" w:cs="Times New Roman"/>
          <w:i/>
          <w:iCs/>
          <w:sz w:val="28"/>
          <w:szCs w:val="28"/>
        </w:rPr>
        <w:t>Интернет-источники</w:t>
      </w:r>
    </w:p>
    <w:p w14:paraId="61FD6652" w14:textId="77777777" w:rsidR="002F6269" w:rsidRPr="00DF5A00" w:rsidRDefault="002F6269" w:rsidP="002F6269">
      <w:pPr>
        <w:pStyle w:val="Af4"/>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DF5A00">
        <w:rPr>
          <w:rFonts w:ascii="Times New Roman" w:hAnsi="Times New Roman" w:cs="Times New Roman"/>
          <w:sz w:val="28"/>
          <w:szCs w:val="28"/>
        </w:rPr>
        <w:lastRenderedPageBreak/>
        <w:t xml:space="preserve">Низам </w:t>
      </w:r>
      <w:proofErr w:type="spellStart"/>
      <w:r w:rsidRPr="00DF5A00">
        <w:rPr>
          <w:rFonts w:ascii="Times New Roman" w:hAnsi="Times New Roman" w:cs="Times New Roman"/>
          <w:sz w:val="28"/>
          <w:szCs w:val="28"/>
        </w:rPr>
        <w:t>уль-амаль</w:t>
      </w:r>
      <w:proofErr w:type="spellEnd"/>
      <w:r w:rsidRPr="00DF5A00">
        <w:rPr>
          <w:rFonts w:ascii="Times New Roman" w:hAnsi="Times New Roman" w:cs="Times New Roman"/>
          <w:sz w:val="28"/>
          <w:szCs w:val="28"/>
        </w:rPr>
        <w:t xml:space="preserve">// </w:t>
      </w:r>
      <w:proofErr w:type="spellStart"/>
      <w:r w:rsidRPr="00DF5A00">
        <w:rPr>
          <w:rFonts w:ascii="Times New Roman" w:hAnsi="Times New Roman" w:cs="Times New Roman"/>
          <w:sz w:val="28"/>
          <w:szCs w:val="28"/>
        </w:rPr>
        <w:t>Хай’ат</w:t>
      </w:r>
      <w:proofErr w:type="spellEnd"/>
      <w:r w:rsidRPr="00DF5A00">
        <w:rPr>
          <w:rFonts w:ascii="Times New Roman" w:hAnsi="Times New Roman" w:cs="Times New Roman"/>
          <w:sz w:val="28"/>
          <w:szCs w:val="28"/>
        </w:rPr>
        <w:t xml:space="preserve"> </w:t>
      </w:r>
      <w:proofErr w:type="spellStart"/>
      <w:r w:rsidRPr="00DF5A00">
        <w:rPr>
          <w:rFonts w:ascii="Times New Roman" w:hAnsi="Times New Roman" w:cs="Times New Roman"/>
          <w:sz w:val="28"/>
          <w:szCs w:val="28"/>
        </w:rPr>
        <w:t>уль-хубара</w:t>
      </w:r>
      <w:proofErr w:type="spellEnd"/>
      <w:r w:rsidRPr="00DF5A00">
        <w:rPr>
          <w:rFonts w:ascii="Times New Roman" w:hAnsi="Times New Roman" w:cs="Times New Roman"/>
          <w:sz w:val="28"/>
          <w:szCs w:val="28"/>
        </w:rPr>
        <w:t xml:space="preserve">’ </w:t>
      </w:r>
      <w:proofErr w:type="spellStart"/>
      <w:r w:rsidRPr="00DF5A00">
        <w:rPr>
          <w:rFonts w:ascii="Times New Roman" w:hAnsi="Times New Roman" w:cs="Times New Roman"/>
          <w:sz w:val="28"/>
          <w:szCs w:val="28"/>
        </w:rPr>
        <w:t>бимаджлис</w:t>
      </w:r>
      <w:proofErr w:type="spellEnd"/>
      <w:r w:rsidRPr="00DF5A00">
        <w:rPr>
          <w:rFonts w:ascii="Times New Roman" w:hAnsi="Times New Roman" w:cs="Times New Roman"/>
          <w:sz w:val="28"/>
          <w:szCs w:val="28"/>
        </w:rPr>
        <w:t xml:space="preserve"> иль-</w:t>
      </w:r>
      <w:proofErr w:type="spellStart"/>
      <w:r w:rsidRPr="00DF5A00">
        <w:rPr>
          <w:rFonts w:ascii="Times New Roman" w:hAnsi="Times New Roman" w:cs="Times New Roman"/>
          <w:sz w:val="28"/>
          <w:szCs w:val="28"/>
        </w:rPr>
        <w:t>узара</w:t>
      </w:r>
      <w:proofErr w:type="spellEnd"/>
      <w:r w:rsidRPr="00DF5A00">
        <w:rPr>
          <w:rFonts w:ascii="Times New Roman" w:hAnsi="Times New Roman" w:cs="Times New Roman"/>
          <w:sz w:val="28"/>
          <w:szCs w:val="28"/>
        </w:rPr>
        <w:t>’ [</w:t>
      </w:r>
      <w:r w:rsidRPr="00DF5A00">
        <w:rPr>
          <w:rFonts w:ascii="Times New Roman" w:hAnsi="Times New Roman" w:cs="Times New Roman"/>
          <w:sz w:val="28"/>
          <w:szCs w:val="28"/>
          <w:rtl/>
          <w:lang w:val="en-US"/>
        </w:rPr>
        <w:t>نظام</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lang w:val="en-US"/>
        </w:rPr>
        <w:t>العمل</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lang w:val="en-US"/>
        </w:rPr>
        <w:t>هيئة</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lang w:val="en-US"/>
        </w:rPr>
        <w:t>الخبراء</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lang w:val="en-US"/>
        </w:rPr>
        <w:t>بمجلس</w:t>
      </w:r>
      <w:r w:rsidRPr="00DF5A00">
        <w:rPr>
          <w:rFonts w:ascii="Times New Roman" w:hAnsi="Times New Roman" w:cs="Times New Roman"/>
          <w:sz w:val="28"/>
          <w:szCs w:val="28"/>
        </w:rPr>
        <w:t xml:space="preserve"> </w:t>
      </w:r>
      <w:r w:rsidRPr="00DF5A00">
        <w:rPr>
          <w:rFonts w:ascii="Times New Roman" w:hAnsi="Times New Roman" w:cs="Times New Roman"/>
          <w:sz w:val="28"/>
          <w:szCs w:val="28"/>
          <w:rtl/>
          <w:lang w:val="en-US"/>
        </w:rPr>
        <w:t>الوزراء</w:t>
      </w:r>
    </w:p>
    <w:p w14:paraId="64A42075" w14:textId="077E0365" w:rsidR="00ED4603" w:rsidRPr="00DF5A00" w:rsidRDefault="002F6269" w:rsidP="00ED4603">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rPr>
          <w:rFonts w:ascii="Times New Roman" w:hAnsi="Times New Roman" w:cs="Times New Roman"/>
          <w:sz w:val="28"/>
          <w:szCs w:val="28"/>
        </w:rPr>
      </w:pPr>
      <w:r w:rsidRPr="00DF5A00">
        <w:rPr>
          <w:rFonts w:ascii="Times New Roman" w:hAnsi="Times New Roman" w:cs="Times New Roman"/>
          <w:sz w:val="28"/>
          <w:szCs w:val="28"/>
        </w:rPr>
        <w:t xml:space="preserve">Низам о труде// Экспертное бюро при совете министров].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44"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laws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boe</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gov</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sa</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BoeLaws</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Laws</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Viewer</w:t>
        </w:r>
        <w:r w:rsidRPr="00DF5A00">
          <w:rPr>
            <w:rStyle w:val="a5"/>
            <w:rFonts w:ascii="Times New Roman" w:hAnsi="Times New Roman" w:cs="Times New Roman"/>
            <w:sz w:val="28"/>
            <w:szCs w:val="28"/>
          </w:rPr>
          <w:t>/98992</w:t>
        </w:r>
        <w:r w:rsidRPr="00DF5A00">
          <w:rPr>
            <w:rStyle w:val="a5"/>
            <w:rFonts w:ascii="Times New Roman" w:hAnsi="Times New Roman" w:cs="Times New Roman"/>
            <w:sz w:val="28"/>
            <w:szCs w:val="28"/>
            <w:lang w:val="en-US"/>
          </w:rPr>
          <w:t>b</w:t>
        </w:r>
        <w:r w:rsidRPr="00DF5A00">
          <w:rPr>
            <w:rStyle w:val="a5"/>
            <w:rFonts w:ascii="Times New Roman" w:hAnsi="Times New Roman" w:cs="Times New Roman"/>
            <w:sz w:val="28"/>
            <w:szCs w:val="28"/>
          </w:rPr>
          <w:t>28-</w:t>
        </w:r>
        <w:r w:rsidRPr="00DF5A00">
          <w:rPr>
            <w:rStyle w:val="a5"/>
            <w:rFonts w:ascii="Times New Roman" w:hAnsi="Times New Roman" w:cs="Times New Roman"/>
            <w:sz w:val="28"/>
            <w:szCs w:val="28"/>
            <w:lang w:val="en-US"/>
          </w:rPr>
          <w:t>d</w:t>
        </w:r>
        <w:r w:rsidRPr="00DF5A00">
          <w:rPr>
            <w:rStyle w:val="a5"/>
            <w:rFonts w:ascii="Times New Roman" w:hAnsi="Times New Roman" w:cs="Times New Roman"/>
            <w:sz w:val="28"/>
            <w:szCs w:val="28"/>
          </w:rPr>
          <w:t>032-4257-</w:t>
        </w:r>
        <w:proofErr w:type="spellStart"/>
        <w:r w:rsidRPr="00DF5A00">
          <w:rPr>
            <w:rStyle w:val="a5"/>
            <w:rFonts w:ascii="Times New Roman" w:hAnsi="Times New Roman" w:cs="Times New Roman"/>
            <w:sz w:val="28"/>
            <w:szCs w:val="28"/>
            <w:lang w:val="en-US"/>
          </w:rPr>
          <w:t>bda</w:t>
        </w:r>
        <w:proofErr w:type="spellEnd"/>
        <w:r w:rsidRPr="00DF5A00">
          <w:rPr>
            <w:rStyle w:val="a5"/>
            <w:rFonts w:ascii="Times New Roman" w:hAnsi="Times New Roman" w:cs="Times New Roman"/>
            <w:sz w:val="28"/>
            <w:szCs w:val="28"/>
          </w:rPr>
          <w:t>0-</w:t>
        </w:r>
        <w:r w:rsidRPr="00DF5A00">
          <w:rPr>
            <w:rStyle w:val="a5"/>
            <w:rFonts w:ascii="Times New Roman" w:hAnsi="Times New Roman" w:cs="Times New Roman"/>
            <w:sz w:val="28"/>
            <w:szCs w:val="28"/>
            <w:lang w:val="en-US"/>
          </w:rPr>
          <w:t>d</w:t>
        </w:r>
        <w:r w:rsidRPr="00DF5A00">
          <w:rPr>
            <w:rStyle w:val="a5"/>
            <w:rFonts w:ascii="Times New Roman" w:hAnsi="Times New Roman" w:cs="Times New Roman"/>
            <w:sz w:val="28"/>
            <w:szCs w:val="28"/>
          </w:rPr>
          <w:t>80</w:t>
        </w:r>
        <w:r w:rsidRPr="00DF5A00">
          <w:rPr>
            <w:rStyle w:val="a5"/>
            <w:rFonts w:ascii="Times New Roman" w:hAnsi="Times New Roman" w:cs="Times New Roman"/>
            <w:sz w:val="28"/>
            <w:szCs w:val="28"/>
            <w:lang w:val="en-US"/>
          </w:rPr>
          <w:t>bf</w:t>
        </w:r>
        <w:r w:rsidRPr="00DF5A00">
          <w:rPr>
            <w:rStyle w:val="a5"/>
            <w:rFonts w:ascii="Times New Roman" w:hAnsi="Times New Roman" w:cs="Times New Roman"/>
            <w:sz w:val="28"/>
            <w:szCs w:val="28"/>
          </w:rPr>
          <w:t>052</w:t>
        </w:r>
        <w:r w:rsidRPr="00DF5A00">
          <w:rPr>
            <w:rStyle w:val="a5"/>
            <w:rFonts w:ascii="Times New Roman" w:hAnsi="Times New Roman" w:cs="Times New Roman"/>
            <w:sz w:val="28"/>
            <w:szCs w:val="28"/>
            <w:lang w:val="en-US"/>
          </w:rPr>
          <w:t>c</w:t>
        </w:r>
        <w:r w:rsidRPr="00DF5A00">
          <w:rPr>
            <w:rStyle w:val="a5"/>
            <w:rFonts w:ascii="Times New Roman" w:hAnsi="Times New Roman" w:cs="Times New Roman"/>
            <w:sz w:val="28"/>
            <w:szCs w:val="28"/>
          </w:rPr>
          <w:t>2</w:t>
        </w:r>
        <w:r w:rsidRPr="00DF5A00">
          <w:rPr>
            <w:rStyle w:val="a5"/>
            <w:rFonts w:ascii="Times New Roman" w:hAnsi="Times New Roman" w:cs="Times New Roman"/>
            <w:sz w:val="28"/>
            <w:szCs w:val="28"/>
            <w:lang w:val="en-US"/>
          </w:rPr>
          <w:t>cc</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lawId</w:t>
        </w:r>
        <w:proofErr w:type="spellEnd"/>
        <w:r w:rsidRPr="00DF5A00">
          <w:rPr>
            <w:rStyle w:val="a5"/>
            <w:rFonts w:ascii="Times New Roman" w:hAnsi="Times New Roman" w:cs="Times New Roman"/>
            <w:sz w:val="28"/>
            <w:szCs w:val="28"/>
          </w:rPr>
          <w:t>=08381293-6388-48</w:t>
        </w:r>
        <w:r w:rsidRPr="00DF5A00">
          <w:rPr>
            <w:rStyle w:val="a5"/>
            <w:rFonts w:ascii="Times New Roman" w:hAnsi="Times New Roman" w:cs="Times New Roman"/>
            <w:sz w:val="28"/>
            <w:szCs w:val="28"/>
            <w:lang w:val="en-US"/>
          </w:rPr>
          <w:t>e</w:t>
        </w:r>
        <w:r w:rsidRPr="00DF5A00">
          <w:rPr>
            <w:rStyle w:val="a5"/>
            <w:rFonts w:ascii="Times New Roman" w:hAnsi="Times New Roman" w:cs="Times New Roman"/>
            <w:sz w:val="28"/>
            <w:szCs w:val="28"/>
          </w:rPr>
          <w:t>2-8</w:t>
        </w:r>
        <w:r w:rsidRPr="00DF5A00">
          <w:rPr>
            <w:rStyle w:val="a5"/>
            <w:rFonts w:ascii="Times New Roman" w:hAnsi="Times New Roman" w:cs="Times New Roman"/>
            <w:sz w:val="28"/>
            <w:szCs w:val="28"/>
            <w:lang w:val="en-US"/>
          </w:rPr>
          <w:t>ad</w:t>
        </w:r>
        <w:r w:rsidRPr="00DF5A00">
          <w:rPr>
            <w:rStyle w:val="a5"/>
            <w:rFonts w:ascii="Times New Roman" w:hAnsi="Times New Roman" w:cs="Times New Roman"/>
            <w:sz w:val="28"/>
            <w:szCs w:val="28"/>
          </w:rPr>
          <w:t>2-</w:t>
        </w:r>
        <w:r w:rsidRPr="00DF5A00">
          <w:rPr>
            <w:rStyle w:val="a5"/>
            <w:rFonts w:ascii="Times New Roman" w:hAnsi="Times New Roman" w:cs="Times New Roman"/>
            <w:sz w:val="28"/>
            <w:szCs w:val="28"/>
            <w:lang w:val="en-US"/>
          </w:rPr>
          <w:t>a</w:t>
        </w:r>
        <w:r w:rsidRPr="00DF5A00">
          <w:rPr>
            <w:rStyle w:val="a5"/>
            <w:rFonts w:ascii="Times New Roman" w:hAnsi="Times New Roman" w:cs="Times New Roman"/>
            <w:sz w:val="28"/>
            <w:szCs w:val="28"/>
          </w:rPr>
          <w:t>9</w:t>
        </w:r>
        <w:r w:rsidRPr="00DF5A00">
          <w:rPr>
            <w:rStyle w:val="a5"/>
            <w:rFonts w:ascii="Times New Roman" w:hAnsi="Times New Roman" w:cs="Times New Roman"/>
            <w:sz w:val="28"/>
            <w:szCs w:val="28"/>
            <w:lang w:val="en-US"/>
          </w:rPr>
          <w:t>a</w:t>
        </w:r>
        <w:r w:rsidRPr="00DF5A00">
          <w:rPr>
            <w:rStyle w:val="a5"/>
            <w:rFonts w:ascii="Times New Roman" w:hAnsi="Times New Roman" w:cs="Times New Roman"/>
            <w:sz w:val="28"/>
            <w:szCs w:val="28"/>
          </w:rPr>
          <w:t>700</w:t>
        </w:r>
        <w:r w:rsidRPr="00DF5A00">
          <w:rPr>
            <w:rStyle w:val="a5"/>
            <w:rFonts w:ascii="Times New Roman" w:hAnsi="Times New Roman" w:cs="Times New Roman"/>
            <w:sz w:val="28"/>
            <w:szCs w:val="28"/>
            <w:lang w:val="en-US"/>
          </w:rPr>
          <w:t>f</w:t>
        </w:r>
        <w:r w:rsidRPr="00DF5A00">
          <w:rPr>
            <w:rStyle w:val="a5"/>
            <w:rFonts w:ascii="Times New Roman" w:hAnsi="Times New Roman" w:cs="Times New Roman"/>
            <w:sz w:val="28"/>
            <w:szCs w:val="28"/>
          </w:rPr>
          <w:t>2</w:t>
        </w:r>
        <w:r w:rsidRPr="00DF5A00">
          <w:rPr>
            <w:rStyle w:val="a5"/>
            <w:rFonts w:ascii="Times New Roman" w:hAnsi="Times New Roman" w:cs="Times New Roman"/>
            <w:sz w:val="28"/>
            <w:szCs w:val="28"/>
            <w:lang w:val="en-US"/>
          </w:rPr>
          <w:t>aa</w:t>
        </w:r>
        <w:r w:rsidRPr="00DF5A00">
          <w:rPr>
            <w:rStyle w:val="a5"/>
            <w:rFonts w:ascii="Times New Roman" w:hAnsi="Times New Roman" w:cs="Times New Roman"/>
            <w:sz w:val="28"/>
            <w:szCs w:val="28"/>
          </w:rPr>
          <w:t>94</w:t>
        </w:r>
      </w:hyperlink>
      <w:r w:rsidRPr="00DF5A00">
        <w:rPr>
          <w:rFonts w:ascii="Times New Roman" w:hAnsi="Times New Roman" w:cs="Times New Roman"/>
          <w:sz w:val="28"/>
          <w:szCs w:val="28"/>
        </w:rPr>
        <w:t xml:space="preserve"> (дата обращения 18.04.2021)</w:t>
      </w:r>
    </w:p>
    <w:p w14:paraId="42B30CEB" w14:textId="1ED53590" w:rsidR="00ED4603" w:rsidRPr="00DF5A00" w:rsidRDefault="00ED4603" w:rsidP="002F6269">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rPr>
          <w:sz w:val="28"/>
          <w:szCs w:val="28"/>
          <w:lang w:val="ru-RU"/>
        </w:rPr>
      </w:pPr>
      <w:bookmarkStart w:id="2" w:name="_Hlk73065051"/>
      <w:proofErr w:type="spellStart"/>
      <w:r w:rsidRPr="00DF5A00">
        <w:rPr>
          <w:sz w:val="28"/>
          <w:szCs w:val="28"/>
          <w:lang w:val="ru-RU"/>
        </w:rPr>
        <w:t>Нубза</w:t>
      </w:r>
      <w:proofErr w:type="spellEnd"/>
      <w:r w:rsidRPr="00DF5A00">
        <w:rPr>
          <w:sz w:val="28"/>
          <w:szCs w:val="28"/>
          <w:lang w:val="ru-RU"/>
        </w:rPr>
        <w:t xml:space="preserve"> </w:t>
      </w:r>
      <w:proofErr w:type="spellStart"/>
      <w:r w:rsidRPr="00DF5A00">
        <w:rPr>
          <w:sz w:val="28"/>
          <w:szCs w:val="28"/>
          <w:lang w:val="ru-RU"/>
        </w:rPr>
        <w:t>та`рихия</w:t>
      </w:r>
      <w:proofErr w:type="spellEnd"/>
      <w:r w:rsidRPr="00DF5A00">
        <w:rPr>
          <w:sz w:val="28"/>
          <w:szCs w:val="28"/>
          <w:lang w:val="ru-RU"/>
        </w:rPr>
        <w:t xml:space="preserve">// Аль-банк </w:t>
      </w:r>
      <w:proofErr w:type="spellStart"/>
      <w:r w:rsidRPr="00DF5A00">
        <w:rPr>
          <w:sz w:val="28"/>
          <w:szCs w:val="28"/>
          <w:lang w:val="ru-RU"/>
        </w:rPr>
        <w:t>уль-маркази</w:t>
      </w:r>
      <w:proofErr w:type="spellEnd"/>
      <w:r w:rsidRPr="00DF5A00">
        <w:rPr>
          <w:sz w:val="28"/>
          <w:szCs w:val="28"/>
          <w:lang w:val="ru-RU"/>
        </w:rPr>
        <w:t xml:space="preserve"> ас-</w:t>
      </w:r>
      <w:proofErr w:type="spellStart"/>
      <w:r w:rsidRPr="00DF5A00">
        <w:rPr>
          <w:sz w:val="28"/>
          <w:szCs w:val="28"/>
          <w:lang w:val="ru-RU"/>
        </w:rPr>
        <w:t>сауди</w:t>
      </w:r>
      <w:proofErr w:type="spellEnd"/>
      <w:r w:rsidRPr="00DF5A00">
        <w:rPr>
          <w:sz w:val="28"/>
          <w:szCs w:val="28"/>
          <w:lang w:val="ru-RU"/>
        </w:rPr>
        <w:t xml:space="preserve"> [</w:t>
      </w:r>
      <w:proofErr w:type="spellStart"/>
      <w:r w:rsidRPr="00DF5A00">
        <w:rPr>
          <w:sz w:val="28"/>
          <w:szCs w:val="28"/>
          <w:lang w:val="ru-RU"/>
        </w:rPr>
        <w:t>نبذة</w:t>
      </w:r>
      <w:proofErr w:type="spellEnd"/>
      <w:r w:rsidRPr="00DF5A00">
        <w:rPr>
          <w:sz w:val="28"/>
          <w:szCs w:val="28"/>
          <w:lang w:val="ru-RU"/>
        </w:rPr>
        <w:t xml:space="preserve"> </w:t>
      </w:r>
      <w:proofErr w:type="spellStart"/>
      <w:r w:rsidRPr="00DF5A00">
        <w:rPr>
          <w:sz w:val="28"/>
          <w:szCs w:val="28"/>
          <w:lang w:val="ru-RU"/>
        </w:rPr>
        <w:t>تاريخية</w:t>
      </w:r>
      <w:proofErr w:type="spellEnd"/>
      <w:r w:rsidRPr="00DF5A00">
        <w:rPr>
          <w:sz w:val="28"/>
          <w:szCs w:val="28"/>
          <w:lang w:val="ru-RU"/>
        </w:rPr>
        <w:t xml:space="preserve">// </w:t>
      </w:r>
      <w:proofErr w:type="spellStart"/>
      <w:r w:rsidRPr="00DF5A00">
        <w:rPr>
          <w:sz w:val="28"/>
          <w:szCs w:val="28"/>
          <w:lang w:val="ru-RU"/>
        </w:rPr>
        <w:t>البنك</w:t>
      </w:r>
      <w:proofErr w:type="spellEnd"/>
      <w:r w:rsidRPr="00DF5A00">
        <w:rPr>
          <w:sz w:val="28"/>
          <w:szCs w:val="28"/>
          <w:lang w:val="ru-RU"/>
        </w:rPr>
        <w:t xml:space="preserve"> </w:t>
      </w:r>
      <w:proofErr w:type="spellStart"/>
      <w:r w:rsidRPr="00DF5A00">
        <w:rPr>
          <w:sz w:val="28"/>
          <w:szCs w:val="28"/>
          <w:lang w:val="ru-RU"/>
        </w:rPr>
        <w:t>المركزي</w:t>
      </w:r>
      <w:proofErr w:type="spellEnd"/>
      <w:r w:rsidRPr="00DF5A00">
        <w:rPr>
          <w:sz w:val="28"/>
          <w:szCs w:val="28"/>
          <w:lang w:val="ru-RU"/>
        </w:rPr>
        <w:t xml:space="preserve"> </w:t>
      </w:r>
      <w:proofErr w:type="spellStart"/>
      <w:r w:rsidRPr="00DF5A00">
        <w:rPr>
          <w:sz w:val="28"/>
          <w:szCs w:val="28"/>
          <w:lang w:val="ru-RU"/>
        </w:rPr>
        <w:t>السعودي</w:t>
      </w:r>
      <w:proofErr w:type="spellEnd"/>
    </w:p>
    <w:p w14:paraId="3F012670" w14:textId="3CEDA760" w:rsidR="00ED4603" w:rsidRPr="00DF5A00" w:rsidRDefault="00ED4603" w:rsidP="00ED4603">
      <w:pPr>
        <w:pStyle w:val="af1"/>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8"/>
        <w:contextualSpacing w:val="0"/>
        <w:rPr>
          <w:sz w:val="28"/>
          <w:szCs w:val="28"/>
          <w:lang w:val="ru-RU"/>
        </w:rPr>
      </w:pPr>
      <w:r w:rsidRPr="00DF5A00">
        <w:rPr>
          <w:sz w:val="28"/>
          <w:szCs w:val="28"/>
          <w:lang w:val="ru-RU"/>
        </w:rPr>
        <w:t>Исторический обзор// Центральный банк Саудовской Аравии]</w:t>
      </w:r>
      <w:bookmarkEnd w:id="2"/>
      <w:r w:rsidRPr="00DF5A00">
        <w:rPr>
          <w:sz w:val="28"/>
          <w:szCs w:val="28"/>
          <w:lang w:val="ru-RU"/>
        </w:rPr>
        <w:t xml:space="preserve">. </w:t>
      </w:r>
      <w:r w:rsidRPr="00DF5A00">
        <w:rPr>
          <w:sz w:val="28"/>
          <w:szCs w:val="28"/>
        </w:rPr>
        <w:t>URL</w:t>
      </w:r>
      <w:r w:rsidRPr="00DF5A00">
        <w:rPr>
          <w:sz w:val="28"/>
          <w:szCs w:val="28"/>
          <w:lang w:val="ru-RU"/>
        </w:rPr>
        <w:t xml:space="preserve">: </w:t>
      </w:r>
      <w:hyperlink r:id="rId45" w:history="1">
        <w:r w:rsidRPr="00DF5A00">
          <w:rPr>
            <w:rStyle w:val="a5"/>
            <w:sz w:val="28"/>
            <w:szCs w:val="28"/>
          </w:rPr>
          <w:t>https</w:t>
        </w:r>
        <w:r w:rsidRPr="00DF5A00">
          <w:rPr>
            <w:rStyle w:val="a5"/>
            <w:sz w:val="28"/>
            <w:szCs w:val="28"/>
            <w:lang w:val="ru-RU"/>
          </w:rPr>
          <w:t>://</w:t>
        </w:r>
        <w:r w:rsidRPr="00DF5A00">
          <w:rPr>
            <w:rStyle w:val="a5"/>
            <w:sz w:val="28"/>
            <w:szCs w:val="28"/>
          </w:rPr>
          <w:t>www</w:t>
        </w:r>
        <w:r w:rsidRPr="00DF5A00">
          <w:rPr>
            <w:rStyle w:val="a5"/>
            <w:sz w:val="28"/>
            <w:szCs w:val="28"/>
            <w:lang w:val="ru-RU"/>
          </w:rPr>
          <w:t>.</w:t>
        </w:r>
        <w:proofErr w:type="spellStart"/>
        <w:r w:rsidRPr="00DF5A00">
          <w:rPr>
            <w:rStyle w:val="a5"/>
            <w:sz w:val="28"/>
            <w:szCs w:val="28"/>
          </w:rPr>
          <w:t>sama</w:t>
        </w:r>
        <w:proofErr w:type="spellEnd"/>
        <w:r w:rsidRPr="00DF5A00">
          <w:rPr>
            <w:rStyle w:val="a5"/>
            <w:sz w:val="28"/>
            <w:szCs w:val="28"/>
            <w:lang w:val="ru-RU"/>
          </w:rPr>
          <w:t>.</w:t>
        </w:r>
        <w:r w:rsidRPr="00DF5A00">
          <w:rPr>
            <w:rStyle w:val="a5"/>
            <w:sz w:val="28"/>
            <w:szCs w:val="28"/>
          </w:rPr>
          <w:t>gov</w:t>
        </w:r>
        <w:r w:rsidRPr="00DF5A00">
          <w:rPr>
            <w:rStyle w:val="a5"/>
            <w:sz w:val="28"/>
            <w:szCs w:val="28"/>
            <w:lang w:val="ru-RU"/>
          </w:rPr>
          <w:t>.</w:t>
        </w:r>
        <w:proofErr w:type="spellStart"/>
        <w:r w:rsidRPr="00DF5A00">
          <w:rPr>
            <w:rStyle w:val="a5"/>
            <w:sz w:val="28"/>
            <w:szCs w:val="28"/>
          </w:rPr>
          <w:t>sa</w:t>
        </w:r>
        <w:proofErr w:type="spellEnd"/>
        <w:r w:rsidRPr="00DF5A00">
          <w:rPr>
            <w:rStyle w:val="a5"/>
            <w:sz w:val="28"/>
            <w:szCs w:val="28"/>
            <w:lang w:val="ru-RU"/>
          </w:rPr>
          <w:t>/</w:t>
        </w:r>
        <w:proofErr w:type="spellStart"/>
        <w:r w:rsidRPr="00DF5A00">
          <w:rPr>
            <w:rStyle w:val="a5"/>
            <w:sz w:val="28"/>
            <w:szCs w:val="28"/>
          </w:rPr>
          <w:t>ar</w:t>
        </w:r>
        <w:proofErr w:type="spellEnd"/>
        <w:r w:rsidRPr="00DF5A00">
          <w:rPr>
            <w:rStyle w:val="a5"/>
            <w:sz w:val="28"/>
            <w:szCs w:val="28"/>
            <w:lang w:val="ru-RU"/>
          </w:rPr>
          <w:t>-</w:t>
        </w:r>
        <w:proofErr w:type="spellStart"/>
        <w:r w:rsidRPr="00DF5A00">
          <w:rPr>
            <w:rStyle w:val="a5"/>
            <w:sz w:val="28"/>
            <w:szCs w:val="28"/>
          </w:rPr>
          <w:t>sa</w:t>
        </w:r>
        <w:proofErr w:type="spellEnd"/>
        <w:r w:rsidRPr="00DF5A00">
          <w:rPr>
            <w:rStyle w:val="a5"/>
            <w:sz w:val="28"/>
            <w:szCs w:val="28"/>
            <w:lang w:val="ru-RU"/>
          </w:rPr>
          <w:t>/</w:t>
        </w:r>
        <w:r w:rsidRPr="00DF5A00">
          <w:rPr>
            <w:rStyle w:val="a5"/>
            <w:sz w:val="28"/>
            <w:szCs w:val="28"/>
          </w:rPr>
          <w:t>about</w:t>
        </w:r>
        <w:r w:rsidRPr="00DF5A00">
          <w:rPr>
            <w:rStyle w:val="a5"/>
            <w:sz w:val="28"/>
            <w:szCs w:val="28"/>
            <w:lang w:val="ru-RU"/>
          </w:rPr>
          <w:t>/</w:t>
        </w:r>
        <w:r w:rsidRPr="00DF5A00">
          <w:rPr>
            <w:rStyle w:val="a5"/>
            <w:sz w:val="28"/>
            <w:szCs w:val="28"/>
          </w:rPr>
          <w:t>pages</w:t>
        </w:r>
        <w:r w:rsidRPr="00DF5A00">
          <w:rPr>
            <w:rStyle w:val="a5"/>
            <w:sz w:val="28"/>
            <w:szCs w:val="28"/>
            <w:lang w:val="ru-RU"/>
          </w:rPr>
          <w:t>/</w:t>
        </w:r>
        <w:proofErr w:type="spellStart"/>
        <w:r w:rsidRPr="00DF5A00">
          <w:rPr>
            <w:rStyle w:val="a5"/>
            <w:sz w:val="28"/>
            <w:szCs w:val="28"/>
          </w:rPr>
          <w:t>samahistory</w:t>
        </w:r>
        <w:proofErr w:type="spellEnd"/>
        <w:r w:rsidRPr="00DF5A00">
          <w:rPr>
            <w:rStyle w:val="a5"/>
            <w:sz w:val="28"/>
            <w:szCs w:val="28"/>
            <w:lang w:val="ru-RU"/>
          </w:rPr>
          <w:t>.</w:t>
        </w:r>
        <w:proofErr w:type="spellStart"/>
        <w:r w:rsidRPr="00DF5A00">
          <w:rPr>
            <w:rStyle w:val="a5"/>
            <w:sz w:val="28"/>
            <w:szCs w:val="28"/>
          </w:rPr>
          <w:t>aspx</w:t>
        </w:r>
        <w:proofErr w:type="spellEnd"/>
      </w:hyperlink>
      <w:r w:rsidRPr="00DF5A00">
        <w:rPr>
          <w:sz w:val="28"/>
          <w:szCs w:val="28"/>
          <w:lang w:val="ru-RU"/>
        </w:rPr>
        <w:t xml:space="preserve"> (дата обращения 28.04.2021)</w:t>
      </w:r>
    </w:p>
    <w:p w14:paraId="5050B5E8" w14:textId="0854F9D5" w:rsidR="002F6269" w:rsidRPr="00DF5A00" w:rsidRDefault="002F6269" w:rsidP="002F6269">
      <w:pPr>
        <w:pStyle w:val="af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rPr>
          <w:sz w:val="28"/>
          <w:szCs w:val="28"/>
          <w:lang w:val="ru-RU"/>
        </w:rPr>
      </w:pPr>
      <w:proofErr w:type="spellStart"/>
      <w:r w:rsidRPr="00DF5A00">
        <w:rPr>
          <w:sz w:val="28"/>
          <w:szCs w:val="28"/>
          <w:lang w:val="ru-RU"/>
        </w:rPr>
        <w:t>Ру’ят</w:t>
      </w:r>
      <w:proofErr w:type="spellEnd"/>
      <w:r w:rsidRPr="00DF5A00">
        <w:rPr>
          <w:sz w:val="28"/>
          <w:szCs w:val="28"/>
          <w:lang w:val="ru-RU"/>
        </w:rPr>
        <w:t xml:space="preserve"> ус-</w:t>
      </w:r>
      <w:proofErr w:type="spellStart"/>
      <w:r w:rsidRPr="00DF5A00">
        <w:rPr>
          <w:sz w:val="28"/>
          <w:szCs w:val="28"/>
          <w:lang w:val="ru-RU"/>
        </w:rPr>
        <w:t>саудия</w:t>
      </w:r>
      <w:proofErr w:type="spellEnd"/>
      <w:r w:rsidRPr="00DF5A00">
        <w:rPr>
          <w:sz w:val="28"/>
          <w:szCs w:val="28"/>
          <w:lang w:val="ru-RU"/>
        </w:rPr>
        <w:t xml:space="preserve"> 2030 [</w:t>
      </w:r>
      <w:r w:rsidRPr="00DF5A00">
        <w:rPr>
          <w:sz w:val="28"/>
          <w:szCs w:val="28"/>
          <w:rtl/>
        </w:rPr>
        <w:t>رؤية</w:t>
      </w:r>
      <w:r w:rsidRPr="00DF5A00">
        <w:rPr>
          <w:sz w:val="28"/>
          <w:szCs w:val="28"/>
          <w:lang w:val="ru-RU"/>
        </w:rPr>
        <w:t xml:space="preserve"> </w:t>
      </w:r>
      <w:r w:rsidRPr="00DF5A00">
        <w:rPr>
          <w:sz w:val="28"/>
          <w:szCs w:val="28"/>
          <w:rtl/>
        </w:rPr>
        <w:t>السعودية</w:t>
      </w:r>
      <w:r w:rsidRPr="00DF5A00">
        <w:rPr>
          <w:sz w:val="28"/>
          <w:szCs w:val="28"/>
          <w:lang w:val="ru-RU"/>
        </w:rPr>
        <w:t xml:space="preserve"> </w:t>
      </w:r>
      <w:r w:rsidRPr="00DF5A00">
        <w:rPr>
          <w:sz w:val="28"/>
          <w:szCs w:val="28"/>
          <w:rtl/>
        </w:rPr>
        <w:t>٢٠٣٠</w:t>
      </w:r>
    </w:p>
    <w:p w14:paraId="435F5468" w14:textId="77777777" w:rsidR="002F6269" w:rsidRPr="00DF5A00" w:rsidRDefault="002F6269" w:rsidP="002F6269">
      <w:pPr>
        <w:spacing w:line="360" w:lineRule="auto"/>
        <w:ind w:left="360"/>
        <w:rPr>
          <w:sz w:val="28"/>
          <w:szCs w:val="28"/>
          <w:lang w:val="ru-RU"/>
        </w:rPr>
      </w:pPr>
      <w:r w:rsidRPr="00DF5A00">
        <w:rPr>
          <w:sz w:val="28"/>
          <w:szCs w:val="28"/>
          <w:lang w:val="ru-RU"/>
        </w:rPr>
        <w:t xml:space="preserve">Саудовское Видение 2030]. </w:t>
      </w:r>
      <w:r w:rsidRPr="00DF5A00">
        <w:rPr>
          <w:sz w:val="28"/>
          <w:szCs w:val="28"/>
        </w:rPr>
        <w:t>URL</w:t>
      </w:r>
      <w:r w:rsidRPr="00DF5A00">
        <w:rPr>
          <w:sz w:val="28"/>
          <w:szCs w:val="28"/>
          <w:lang w:val="ru-RU"/>
        </w:rPr>
        <w:t xml:space="preserve">: </w:t>
      </w:r>
      <w:hyperlink r:id="rId46" w:history="1">
        <w:r w:rsidRPr="00DF5A00">
          <w:rPr>
            <w:rStyle w:val="a5"/>
            <w:sz w:val="28"/>
            <w:szCs w:val="28"/>
          </w:rPr>
          <w:t>https</w:t>
        </w:r>
        <w:r w:rsidRPr="00DF5A00">
          <w:rPr>
            <w:rStyle w:val="a5"/>
            <w:sz w:val="28"/>
            <w:szCs w:val="28"/>
            <w:lang w:val="ru-RU"/>
          </w:rPr>
          <w:t>://</w:t>
        </w:r>
        <w:r w:rsidRPr="00DF5A00">
          <w:rPr>
            <w:rStyle w:val="a5"/>
            <w:sz w:val="28"/>
            <w:szCs w:val="28"/>
          </w:rPr>
          <w:t>vision</w:t>
        </w:r>
        <w:r w:rsidRPr="00DF5A00">
          <w:rPr>
            <w:rStyle w:val="a5"/>
            <w:sz w:val="28"/>
            <w:szCs w:val="28"/>
            <w:lang w:val="ru-RU"/>
          </w:rPr>
          <w:t>2030.</w:t>
        </w:r>
        <w:r w:rsidRPr="00DF5A00">
          <w:rPr>
            <w:rStyle w:val="a5"/>
            <w:sz w:val="28"/>
            <w:szCs w:val="28"/>
          </w:rPr>
          <w:t>gov</w:t>
        </w:r>
        <w:r w:rsidRPr="00DF5A00">
          <w:rPr>
            <w:rStyle w:val="a5"/>
            <w:sz w:val="28"/>
            <w:szCs w:val="28"/>
            <w:lang w:val="ru-RU"/>
          </w:rPr>
          <w:t>.</w:t>
        </w:r>
        <w:proofErr w:type="spellStart"/>
        <w:r w:rsidRPr="00DF5A00">
          <w:rPr>
            <w:rStyle w:val="a5"/>
            <w:sz w:val="28"/>
            <w:szCs w:val="28"/>
          </w:rPr>
          <w:t>sa</w:t>
        </w:r>
        <w:proofErr w:type="spellEnd"/>
        <w:r w:rsidRPr="00DF5A00">
          <w:rPr>
            <w:rStyle w:val="a5"/>
            <w:sz w:val="28"/>
            <w:szCs w:val="28"/>
            <w:lang w:val="ru-RU"/>
          </w:rPr>
          <w:t>/</w:t>
        </w:r>
        <w:r w:rsidRPr="00DF5A00">
          <w:rPr>
            <w:rStyle w:val="a5"/>
            <w:sz w:val="28"/>
            <w:szCs w:val="28"/>
          </w:rPr>
          <w:t>download</w:t>
        </w:r>
        <w:r w:rsidRPr="00DF5A00">
          <w:rPr>
            <w:rStyle w:val="a5"/>
            <w:sz w:val="28"/>
            <w:szCs w:val="28"/>
            <w:lang w:val="ru-RU"/>
          </w:rPr>
          <w:t>/</w:t>
        </w:r>
        <w:r w:rsidRPr="00DF5A00">
          <w:rPr>
            <w:rStyle w:val="a5"/>
            <w:sz w:val="28"/>
            <w:szCs w:val="28"/>
          </w:rPr>
          <w:t>file</w:t>
        </w:r>
        <w:r w:rsidRPr="00DF5A00">
          <w:rPr>
            <w:rStyle w:val="a5"/>
            <w:sz w:val="28"/>
            <w:szCs w:val="28"/>
            <w:lang w:val="ru-RU"/>
          </w:rPr>
          <w:t>/</w:t>
        </w:r>
        <w:r w:rsidRPr="00DF5A00">
          <w:rPr>
            <w:rStyle w:val="a5"/>
            <w:sz w:val="28"/>
            <w:szCs w:val="28"/>
          </w:rPr>
          <w:t>fid</w:t>
        </w:r>
        <w:r w:rsidRPr="00DF5A00">
          <w:rPr>
            <w:rStyle w:val="a5"/>
            <w:sz w:val="28"/>
            <w:szCs w:val="28"/>
            <w:lang w:val="ru-RU"/>
          </w:rPr>
          <w:t>/422</w:t>
        </w:r>
      </w:hyperlink>
      <w:r w:rsidRPr="00DF5A00">
        <w:rPr>
          <w:sz w:val="28"/>
          <w:szCs w:val="28"/>
          <w:lang w:val="ru-RU"/>
        </w:rPr>
        <w:t xml:space="preserve"> (дата обращения 18.04.2021)</w:t>
      </w:r>
    </w:p>
    <w:p w14:paraId="60FBD9F4" w14:textId="77777777" w:rsidR="00E03E4D" w:rsidRPr="00DF5A00" w:rsidRDefault="00E03E4D" w:rsidP="00E03E4D">
      <w:pPr>
        <w:pStyle w:val="a6"/>
        <w:spacing w:line="360" w:lineRule="auto"/>
        <w:jc w:val="both"/>
        <w:rPr>
          <w:rFonts w:ascii="Times New Roman" w:hAnsi="Times New Roman" w:cs="Times New Roman"/>
          <w:sz w:val="28"/>
          <w:szCs w:val="28"/>
        </w:rPr>
      </w:pPr>
    </w:p>
    <w:p w14:paraId="38E54301" w14:textId="77777777" w:rsidR="00E03E4D" w:rsidRPr="00DF5A00" w:rsidRDefault="00E03E4D" w:rsidP="00E03E4D">
      <w:pPr>
        <w:pStyle w:val="a6"/>
        <w:spacing w:line="360" w:lineRule="auto"/>
        <w:jc w:val="center"/>
        <w:rPr>
          <w:rFonts w:ascii="Times New Roman" w:eastAsia="Times New Roman" w:hAnsi="Times New Roman" w:cs="Times New Roman"/>
          <w:b/>
          <w:bCs/>
          <w:sz w:val="28"/>
          <w:szCs w:val="28"/>
        </w:rPr>
      </w:pPr>
      <w:r w:rsidRPr="00DF5A00">
        <w:rPr>
          <w:rFonts w:ascii="Times New Roman" w:eastAsia="Times New Roman" w:hAnsi="Times New Roman" w:cs="Times New Roman"/>
          <w:b/>
          <w:bCs/>
          <w:sz w:val="28"/>
          <w:szCs w:val="28"/>
        </w:rPr>
        <w:t>Научная литература</w:t>
      </w:r>
    </w:p>
    <w:p w14:paraId="4E483D47" w14:textId="77777777" w:rsidR="00E03E4D" w:rsidRPr="00DF5A00" w:rsidRDefault="00E03E4D" w:rsidP="00E03E4D">
      <w:pPr>
        <w:pStyle w:val="a6"/>
        <w:spacing w:line="360" w:lineRule="auto"/>
        <w:jc w:val="center"/>
        <w:rPr>
          <w:rFonts w:ascii="Times New Roman" w:eastAsia="Times New Roman" w:hAnsi="Times New Roman" w:cs="Times New Roman"/>
          <w:b/>
          <w:bCs/>
          <w:sz w:val="28"/>
          <w:szCs w:val="28"/>
        </w:rPr>
      </w:pPr>
      <w:r w:rsidRPr="00DF5A00">
        <w:rPr>
          <w:rFonts w:ascii="Times New Roman" w:eastAsia="Times New Roman" w:hAnsi="Times New Roman" w:cs="Times New Roman"/>
          <w:b/>
          <w:bCs/>
          <w:sz w:val="28"/>
          <w:szCs w:val="28"/>
        </w:rPr>
        <w:t>На русском языке</w:t>
      </w:r>
    </w:p>
    <w:p w14:paraId="4463A44F" w14:textId="77777777"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Бирюков </w:t>
      </w:r>
      <w:proofErr w:type="gramStart"/>
      <w:r w:rsidRPr="00DF5A00">
        <w:rPr>
          <w:rFonts w:ascii="Times New Roman" w:hAnsi="Times New Roman" w:cs="Times New Roman"/>
          <w:sz w:val="28"/>
          <w:szCs w:val="28"/>
        </w:rPr>
        <w:t>Е.С.</w:t>
      </w:r>
      <w:proofErr w:type="gramEnd"/>
      <w:r w:rsidRPr="00DF5A00">
        <w:rPr>
          <w:rFonts w:ascii="Times New Roman" w:hAnsi="Times New Roman" w:cs="Times New Roman"/>
          <w:sz w:val="28"/>
          <w:szCs w:val="28"/>
        </w:rPr>
        <w:t>, Бирюкова О.В. Особые экономические зоны стран ССАГПЗ// Азия и Африка сегодня. 2017. №1. С.41-46</w:t>
      </w:r>
    </w:p>
    <w:p w14:paraId="3DA34A88" w14:textId="77777777"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Бирюков </w:t>
      </w:r>
      <w:proofErr w:type="gramStart"/>
      <w:r w:rsidRPr="00DF5A00">
        <w:rPr>
          <w:rFonts w:ascii="Times New Roman" w:hAnsi="Times New Roman" w:cs="Times New Roman"/>
          <w:sz w:val="28"/>
          <w:szCs w:val="28"/>
        </w:rPr>
        <w:t>Е.С.</w:t>
      </w:r>
      <w:proofErr w:type="gramEnd"/>
      <w:r w:rsidRPr="00DF5A00">
        <w:rPr>
          <w:rFonts w:ascii="Times New Roman" w:hAnsi="Times New Roman" w:cs="Times New Roman"/>
          <w:sz w:val="28"/>
          <w:szCs w:val="28"/>
        </w:rPr>
        <w:t xml:space="preserve"> О футуристическом городе </w:t>
      </w:r>
      <w:proofErr w:type="spellStart"/>
      <w:r w:rsidRPr="00DF5A00">
        <w:rPr>
          <w:rFonts w:ascii="Times New Roman" w:hAnsi="Times New Roman" w:cs="Times New Roman"/>
          <w:sz w:val="28"/>
          <w:szCs w:val="28"/>
        </w:rPr>
        <w:t>Неом</w:t>
      </w:r>
      <w:proofErr w:type="spellEnd"/>
      <w:r w:rsidRPr="00DF5A00">
        <w:rPr>
          <w:rFonts w:ascii="Times New Roman" w:hAnsi="Times New Roman" w:cs="Times New Roman"/>
          <w:sz w:val="28"/>
          <w:szCs w:val="28"/>
        </w:rPr>
        <w:t xml:space="preserve"> в Саудовской Аравии// Вестник университета. 2017. №12. С.39-43</w:t>
      </w:r>
    </w:p>
    <w:p w14:paraId="3C6F2976" w14:textId="77777777"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Блинков </w:t>
      </w:r>
      <w:proofErr w:type="gramStart"/>
      <w:r w:rsidRPr="00DF5A00">
        <w:rPr>
          <w:rFonts w:ascii="Times New Roman" w:hAnsi="Times New Roman" w:cs="Times New Roman"/>
          <w:sz w:val="28"/>
          <w:szCs w:val="28"/>
        </w:rPr>
        <w:t>В.М.</w:t>
      </w:r>
      <w:proofErr w:type="gramEnd"/>
      <w:r w:rsidRPr="00DF5A00">
        <w:rPr>
          <w:rFonts w:ascii="Times New Roman" w:hAnsi="Times New Roman" w:cs="Times New Roman"/>
          <w:sz w:val="28"/>
          <w:szCs w:val="28"/>
        </w:rPr>
        <w:t xml:space="preserve"> Экономическая политика государств-членов Совета сотрудничества арабских государств в период "низких цен на нефть" // Проблемы национальной стратегии. 2016. №6. С.188-205</w:t>
      </w:r>
    </w:p>
    <w:p w14:paraId="0F96567B" w14:textId="1887E80A" w:rsidR="00E03E4D" w:rsidRPr="00DF5A00" w:rsidRDefault="00E03E4D" w:rsidP="00E03E4D">
      <w:pPr>
        <w:pStyle w:val="a8"/>
        <w:numPr>
          <w:ilvl w:val="0"/>
          <w:numId w:val="2"/>
        </w:numPr>
        <w:spacing w:after="160" w:line="360" w:lineRule="auto"/>
        <w:rPr>
          <w:rFonts w:ascii="Times New Roman" w:hAnsi="Times New Roman" w:cs="Times New Roman"/>
          <w:sz w:val="28"/>
          <w:szCs w:val="28"/>
          <w:u w:color="000000"/>
        </w:rPr>
      </w:pPr>
      <w:proofErr w:type="spellStart"/>
      <w:r w:rsidRPr="00DF5A00">
        <w:rPr>
          <w:rFonts w:ascii="Times New Roman" w:hAnsi="Times New Roman" w:cs="Times New Roman"/>
          <w:sz w:val="28"/>
          <w:szCs w:val="28"/>
          <w:u w:color="000000"/>
        </w:rPr>
        <w:t>Буровцев</w:t>
      </w:r>
      <w:proofErr w:type="spellEnd"/>
      <w:r w:rsidRPr="00DF5A00">
        <w:rPr>
          <w:rFonts w:ascii="Times New Roman" w:hAnsi="Times New Roman" w:cs="Times New Roman"/>
          <w:sz w:val="28"/>
          <w:szCs w:val="28"/>
          <w:u w:color="000000"/>
        </w:rPr>
        <w:t xml:space="preserve"> М.В. Трудовая миграция в Саудовской Аравии: тенденции и особенности развития// Труд и социальные отношения. 2014. №1. С.137-143</w:t>
      </w:r>
    </w:p>
    <w:p w14:paraId="30DD908A" w14:textId="26F41F21" w:rsidR="00432C7D" w:rsidRPr="00DF5A00" w:rsidRDefault="00432C7D" w:rsidP="00432C7D">
      <w:pPr>
        <w:pStyle w:val="Af4"/>
        <w:numPr>
          <w:ilvl w:val="0"/>
          <w:numId w:val="2"/>
        </w:numPr>
        <w:spacing w:line="360" w:lineRule="auto"/>
        <w:rPr>
          <w:rFonts w:ascii="Times New Roman" w:hAnsi="Times New Roman" w:cs="Times New Roman"/>
          <w:sz w:val="28"/>
          <w:szCs w:val="28"/>
        </w:rPr>
      </w:pPr>
      <w:r w:rsidRPr="00DF5A00">
        <w:rPr>
          <w:rStyle w:val="af6"/>
          <w:rFonts w:ascii="Times New Roman" w:hAnsi="Times New Roman" w:cs="Times New Roman"/>
          <w:color w:val="auto"/>
          <w:sz w:val="28"/>
          <w:szCs w:val="28"/>
        </w:rPr>
        <w:t xml:space="preserve">Васильев </w:t>
      </w:r>
      <w:proofErr w:type="gramStart"/>
      <w:r w:rsidRPr="00DF5A00">
        <w:rPr>
          <w:rStyle w:val="af6"/>
          <w:rFonts w:ascii="Times New Roman" w:hAnsi="Times New Roman" w:cs="Times New Roman"/>
          <w:color w:val="auto"/>
          <w:sz w:val="28"/>
          <w:szCs w:val="28"/>
        </w:rPr>
        <w:t>А.М.</w:t>
      </w:r>
      <w:proofErr w:type="gramEnd"/>
      <w:r w:rsidRPr="00DF5A00">
        <w:rPr>
          <w:rStyle w:val="af6"/>
          <w:rFonts w:ascii="Times New Roman" w:hAnsi="Times New Roman" w:cs="Times New Roman"/>
          <w:color w:val="auto"/>
          <w:sz w:val="28"/>
          <w:szCs w:val="28"/>
        </w:rPr>
        <w:t xml:space="preserve"> История Саудовской Аравии (1745 </w:t>
      </w:r>
      <w:r w:rsidRPr="00DF5A00">
        <w:rPr>
          <w:rStyle w:val="af6"/>
          <w:rFonts w:ascii="Times New Roman" w:hAnsi="Times New Roman" w:cs="Times New Roman"/>
          <w:sz w:val="28"/>
          <w:szCs w:val="28"/>
        </w:rPr>
        <w:t xml:space="preserve">г. – конец </w:t>
      </w:r>
      <w:r w:rsidRPr="00DF5A00">
        <w:rPr>
          <w:rStyle w:val="af6"/>
          <w:rFonts w:ascii="Times New Roman" w:hAnsi="Times New Roman" w:cs="Times New Roman"/>
          <w:sz w:val="28"/>
          <w:szCs w:val="28"/>
          <w:lang w:val="en-US"/>
        </w:rPr>
        <w:t>XX</w:t>
      </w:r>
      <w:r w:rsidRPr="00DF5A00">
        <w:rPr>
          <w:rStyle w:val="af6"/>
          <w:rFonts w:ascii="Times New Roman" w:hAnsi="Times New Roman" w:cs="Times New Roman"/>
          <w:sz w:val="28"/>
          <w:szCs w:val="28"/>
        </w:rPr>
        <w:t xml:space="preserve"> в.) М.: Классика плюс, 1999. 672 с.</w:t>
      </w:r>
    </w:p>
    <w:p w14:paraId="62A2E63A" w14:textId="5419B04E"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Исаев </w:t>
      </w:r>
      <w:proofErr w:type="gramStart"/>
      <w:r w:rsidRPr="00DF5A00">
        <w:rPr>
          <w:rFonts w:ascii="Times New Roman" w:hAnsi="Times New Roman" w:cs="Times New Roman"/>
          <w:sz w:val="28"/>
          <w:szCs w:val="28"/>
        </w:rPr>
        <w:t>Л.М.</w:t>
      </w:r>
      <w:proofErr w:type="gramEnd"/>
      <w:r w:rsidRPr="00DF5A00">
        <w:rPr>
          <w:rFonts w:ascii="Times New Roman" w:hAnsi="Times New Roman" w:cs="Times New Roman"/>
          <w:sz w:val="28"/>
          <w:szCs w:val="28"/>
        </w:rPr>
        <w:t>, Коротаев А.В. Воинствующая Аравия // Азия и Африка сегодня</w:t>
      </w:r>
      <w:r w:rsidRPr="00DF5A00">
        <w:rPr>
          <w:rFonts w:ascii="Times New Roman" w:hAnsi="Times New Roman" w:cs="Times New Roman"/>
          <w:sz w:val="28"/>
          <w:szCs w:val="28"/>
          <w:lang w:val="de-DE"/>
        </w:rPr>
        <w:t xml:space="preserve">. 2016. </w:t>
      </w:r>
      <w:r w:rsidRPr="00DF5A00">
        <w:rPr>
          <w:rFonts w:ascii="Times New Roman" w:hAnsi="Times New Roman" w:cs="Times New Roman"/>
          <w:sz w:val="28"/>
          <w:szCs w:val="28"/>
        </w:rPr>
        <w:t>№8. С.10-16</w:t>
      </w:r>
    </w:p>
    <w:p w14:paraId="788D918D" w14:textId="744D8F02" w:rsidR="00F12E60" w:rsidRPr="00BD20FA" w:rsidRDefault="00F12E60" w:rsidP="00BD20FA">
      <w:pPr>
        <w:pStyle w:val="a6"/>
        <w:numPr>
          <w:ilvl w:val="0"/>
          <w:numId w:val="2"/>
        </w:numPr>
        <w:spacing w:line="360" w:lineRule="auto"/>
        <w:jc w:val="both"/>
        <w:rPr>
          <w:rFonts w:ascii="Times New Roman" w:hAnsi="Times New Roman" w:cs="Times New Roman"/>
          <w:sz w:val="28"/>
          <w:szCs w:val="28"/>
        </w:rPr>
      </w:pPr>
      <w:proofErr w:type="spellStart"/>
      <w:r w:rsidRPr="00DF5A00">
        <w:rPr>
          <w:rFonts w:ascii="Times New Roman" w:hAnsi="Times New Roman" w:cs="Times New Roman"/>
          <w:sz w:val="28"/>
          <w:szCs w:val="28"/>
        </w:rPr>
        <w:lastRenderedPageBreak/>
        <w:t>Коврыжко</w:t>
      </w:r>
      <w:proofErr w:type="spellEnd"/>
      <w:r w:rsidRPr="00DF5A00">
        <w:rPr>
          <w:rFonts w:ascii="Times New Roman" w:hAnsi="Times New Roman" w:cs="Times New Roman"/>
          <w:sz w:val="28"/>
          <w:szCs w:val="28"/>
        </w:rPr>
        <w:t xml:space="preserve"> В.В. Экономическая модернизация трансформирующихся экономик// Journal </w:t>
      </w:r>
      <w:proofErr w:type="spellStart"/>
      <w:r w:rsidRPr="00DF5A00">
        <w:rPr>
          <w:rFonts w:ascii="Times New Roman" w:hAnsi="Times New Roman" w:cs="Times New Roman"/>
          <w:sz w:val="28"/>
          <w:szCs w:val="28"/>
        </w:rPr>
        <w:t>of</w:t>
      </w:r>
      <w:proofErr w:type="spellEnd"/>
      <w:r w:rsidRPr="00DF5A00">
        <w:rPr>
          <w:rFonts w:ascii="Times New Roman" w:hAnsi="Times New Roman" w:cs="Times New Roman"/>
          <w:sz w:val="28"/>
          <w:szCs w:val="28"/>
        </w:rPr>
        <w:t xml:space="preserve"> Economic </w:t>
      </w:r>
      <w:proofErr w:type="spellStart"/>
      <w:r w:rsidRPr="00DF5A00">
        <w:rPr>
          <w:rFonts w:ascii="Times New Roman" w:hAnsi="Times New Roman" w:cs="Times New Roman"/>
          <w:sz w:val="28"/>
          <w:szCs w:val="28"/>
        </w:rPr>
        <w:t>Regulation</w:t>
      </w:r>
      <w:proofErr w:type="spellEnd"/>
      <w:r w:rsidRPr="00DF5A00">
        <w:rPr>
          <w:rFonts w:ascii="Times New Roman" w:hAnsi="Times New Roman" w:cs="Times New Roman"/>
          <w:sz w:val="28"/>
          <w:szCs w:val="28"/>
        </w:rPr>
        <w:t xml:space="preserve"> (Вопросы регулирования экономики</w:t>
      </w:r>
      <w:r w:rsidRPr="00BD20FA">
        <w:rPr>
          <w:rFonts w:ascii="Times New Roman" w:hAnsi="Times New Roman" w:cs="Times New Roman"/>
          <w:sz w:val="28"/>
          <w:szCs w:val="28"/>
        </w:rPr>
        <w:t>). 2010. №1. С.39-46</w:t>
      </w:r>
    </w:p>
    <w:p w14:paraId="5E743ECE" w14:textId="36AF426B" w:rsidR="00BD20FA" w:rsidRPr="00BD20FA" w:rsidRDefault="00BD20FA" w:rsidP="00BD20FA">
      <w:pPr>
        <w:pStyle w:val="a8"/>
        <w:numPr>
          <w:ilvl w:val="0"/>
          <w:numId w:val="2"/>
        </w:numPr>
        <w:spacing w:after="160" w:line="360" w:lineRule="auto"/>
        <w:rPr>
          <w:rFonts w:ascii="Times New Roman" w:hAnsi="Times New Roman" w:cs="Times New Roman"/>
          <w:sz w:val="28"/>
          <w:szCs w:val="28"/>
          <w:u w:color="000000"/>
        </w:rPr>
      </w:pPr>
      <w:proofErr w:type="spellStart"/>
      <w:r w:rsidRPr="00BD20FA">
        <w:rPr>
          <w:rFonts w:ascii="Times New Roman" w:hAnsi="Times New Roman" w:cs="Times New Roman"/>
          <w:sz w:val="28"/>
          <w:szCs w:val="28"/>
          <w:u w:color="000000"/>
        </w:rPr>
        <w:t>Медушевский</w:t>
      </w:r>
      <w:proofErr w:type="spellEnd"/>
      <w:r w:rsidRPr="00BD20FA">
        <w:rPr>
          <w:rFonts w:ascii="Times New Roman" w:hAnsi="Times New Roman" w:cs="Times New Roman"/>
          <w:sz w:val="28"/>
          <w:szCs w:val="28"/>
          <w:u w:color="000000"/>
        </w:rPr>
        <w:t xml:space="preserve"> Н.А. Миграция в Саудовскую Аравию: социальный и религиозный вопросы (</w:t>
      </w:r>
      <w:proofErr w:type="gramStart"/>
      <w:r w:rsidRPr="00BD20FA">
        <w:rPr>
          <w:rFonts w:ascii="Times New Roman" w:hAnsi="Times New Roman" w:cs="Times New Roman"/>
          <w:sz w:val="28"/>
          <w:szCs w:val="28"/>
          <w:u w:color="000000"/>
        </w:rPr>
        <w:t>2011-2017</w:t>
      </w:r>
      <w:proofErr w:type="gramEnd"/>
      <w:r w:rsidRPr="00BD20FA">
        <w:rPr>
          <w:rFonts w:ascii="Times New Roman" w:hAnsi="Times New Roman" w:cs="Times New Roman"/>
          <w:sz w:val="28"/>
          <w:szCs w:val="28"/>
          <w:u w:color="000000"/>
        </w:rPr>
        <w:t xml:space="preserve"> гг.)// </w:t>
      </w:r>
      <w:proofErr w:type="spellStart"/>
      <w:r w:rsidRPr="00BD20FA">
        <w:rPr>
          <w:rFonts w:ascii="Times New Roman" w:hAnsi="Times New Roman" w:cs="Times New Roman"/>
          <w:sz w:val="28"/>
          <w:szCs w:val="28"/>
          <w:u w:color="000000"/>
        </w:rPr>
        <w:t>Исламоведение</w:t>
      </w:r>
      <w:proofErr w:type="spellEnd"/>
      <w:r w:rsidRPr="00BD20FA">
        <w:rPr>
          <w:rFonts w:ascii="Times New Roman" w:hAnsi="Times New Roman" w:cs="Times New Roman"/>
          <w:sz w:val="28"/>
          <w:szCs w:val="28"/>
          <w:u w:color="000000"/>
        </w:rPr>
        <w:t>. 2018. Т.9, №1. С.29</w:t>
      </w:r>
      <w:r>
        <w:rPr>
          <w:rFonts w:ascii="Times New Roman" w:hAnsi="Times New Roman" w:cs="Times New Roman"/>
          <w:sz w:val="28"/>
          <w:szCs w:val="28"/>
          <w:u w:color="000000"/>
        </w:rPr>
        <w:t>-</w:t>
      </w:r>
      <w:r w:rsidRPr="00BD20FA">
        <w:rPr>
          <w:rFonts w:ascii="Times New Roman" w:hAnsi="Times New Roman" w:cs="Times New Roman"/>
          <w:sz w:val="28"/>
          <w:szCs w:val="28"/>
          <w:u w:color="000000"/>
        </w:rPr>
        <w:t>41</w:t>
      </w:r>
    </w:p>
    <w:p w14:paraId="063F4280" w14:textId="77777777" w:rsidR="00E03E4D" w:rsidRPr="00DF5A00" w:rsidRDefault="00E03E4D" w:rsidP="00E03E4D">
      <w:pPr>
        <w:pStyle w:val="a6"/>
        <w:numPr>
          <w:ilvl w:val="0"/>
          <w:numId w:val="2"/>
        </w:numPr>
        <w:spacing w:line="360" w:lineRule="auto"/>
        <w:jc w:val="both"/>
        <w:rPr>
          <w:rFonts w:ascii="Times New Roman" w:hAnsi="Times New Roman" w:cs="Times New Roman"/>
          <w:sz w:val="28"/>
          <w:szCs w:val="28"/>
        </w:rPr>
      </w:pPr>
      <w:r w:rsidRPr="00DF5A00">
        <w:rPr>
          <w:rFonts w:ascii="Times New Roman" w:hAnsi="Times New Roman" w:cs="Times New Roman"/>
          <w:sz w:val="28"/>
          <w:szCs w:val="28"/>
        </w:rPr>
        <w:t xml:space="preserve">Руденко </w:t>
      </w:r>
      <w:proofErr w:type="gramStart"/>
      <w:r w:rsidRPr="00DF5A00">
        <w:rPr>
          <w:rFonts w:ascii="Times New Roman" w:hAnsi="Times New Roman" w:cs="Times New Roman"/>
          <w:sz w:val="28"/>
          <w:szCs w:val="28"/>
        </w:rPr>
        <w:t>Л.Н.</w:t>
      </w:r>
      <w:proofErr w:type="gramEnd"/>
      <w:r w:rsidRPr="00DF5A00">
        <w:rPr>
          <w:rFonts w:ascii="Times New Roman" w:hAnsi="Times New Roman" w:cs="Times New Roman"/>
          <w:sz w:val="28"/>
          <w:szCs w:val="28"/>
        </w:rPr>
        <w:t xml:space="preserve"> Экономическая модернизация в арабских странах (конец </w:t>
      </w:r>
      <w:r w:rsidRPr="00DF5A00">
        <w:rPr>
          <w:rFonts w:ascii="Times New Roman" w:hAnsi="Times New Roman" w:cs="Times New Roman"/>
          <w:sz w:val="28"/>
          <w:szCs w:val="28"/>
          <w:lang w:val="en-US"/>
        </w:rPr>
        <w:t>XX</w:t>
      </w:r>
      <w:r w:rsidRPr="00DF5A00">
        <w:rPr>
          <w:rFonts w:ascii="Times New Roman" w:hAnsi="Times New Roman" w:cs="Times New Roman"/>
          <w:sz w:val="28"/>
          <w:szCs w:val="28"/>
        </w:rPr>
        <w:t xml:space="preserve">-начало </w:t>
      </w:r>
      <w:r w:rsidRPr="00DF5A00">
        <w:rPr>
          <w:rFonts w:ascii="Times New Roman" w:hAnsi="Times New Roman" w:cs="Times New Roman"/>
          <w:sz w:val="28"/>
          <w:szCs w:val="28"/>
          <w:lang w:val="en-US"/>
        </w:rPr>
        <w:t>XXI</w:t>
      </w:r>
      <w:r w:rsidRPr="00DF5A00">
        <w:rPr>
          <w:rFonts w:ascii="Times New Roman" w:hAnsi="Times New Roman" w:cs="Times New Roman"/>
          <w:sz w:val="28"/>
          <w:szCs w:val="28"/>
        </w:rPr>
        <w:t xml:space="preserve"> века). Казань: Издательство Казанского университета, 2017. 236 с.</w:t>
      </w:r>
    </w:p>
    <w:p w14:paraId="0103BD89" w14:textId="0DD614E0" w:rsidR="008E3521" w:rsidRPr="00DF5A00" w:rsidRDefault="008E3521" w:rsidP="00E03E4D">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Экономический рост в странах Востока: тенденции, неравномерность, неравенство социального развития. Коллективная монография. В 2-х кн. Кн.2. М.: ИВРАН, 2020. 288 с. </w:t>
      </w:r>
    </w:p>
    <w:p w14:paraId="2662B594" w14:textId="77777777" w:rsidR="00E03E4D" w:rsidRPr="00DF5A00" w:rsidRDefault="00E03E4D" w:rsidP="00E03E4D">
      <w:pPr>
        <w:pStyle w:val="a8"/>
        <w:spacing w:after="160" w:line="360" w:lineRule="auto"/>
        <w:rPr>
          <w:rFonts w:ascii="Times New Roman" w:hAnsi="Times New Roman" w:cs="Times New Roman"/>
          <w:sz w:val="28"/>
          <w:szCs w:val="28"/>
          <w:u w:color="000000"/>
        </w:rPr>
      </w:pPr>
    </w:p>
    <w:p w14:paraId="35D82D33" w14:textId="431B893E" w:rsidR="00E03E4D" w:rsidRPr="00DF5A00" w:rsidRDefault="00E03E4D" w:rsidP="00FD6805">
      <w:pPr>
        <w:pStyle w:val="a8"/>
        <w:spacing w:after="160" w:line="360" w:lineRule="auto"/>
        <w:jc w:val="center"/>
        <w:rPr>
          <w:rFonts w:ascii="Times New Roman" w:hAnsi="Times New Roman" w:cs="Times New Roman"/>
          <w:b/>
          <w:bCs/>
          <w:sz w:val="28"/>
          <w:szCs w:val="28"/>
          <w:u w:color="000000"/>
        </w:rPr>
      </w:pPr>
      <w:r w:rsidRPr="00DF5A00">
        <w:rPr>
          <w:rFonts w:ascii="Times New Roman" w:hAnsi="Times New Roman" w:cs="Times New Roman"/>
          <w:b/>
          <w:bCs/>
          <w:sz w:val="28"/>
          <w:szCs w:val="28"/>
          <w:u w:color="000000"/>
        </w:rPr>
        <w:t>На английском языке</w:t>
      </w:r>
    </w:p>
    <w:p w14:paraId="41C4AED3" w14:textId="092FF84A" w:rsidR="00455315" w:rsidRPr="00DF5A00" w:rsidRDefault="00455315" w:rsidP="00455315">
      <w:pPr>
        <w:pStyle w:val="Af4"/>
        <w:numPr>
          <w:ilvl w:val="0"/>
          <w:numId w:val="2"/>
        </w:numPr>
        <w:spacing w:line="360" w:lineRule="auto"/>
        <w:rPr>
          <w:rFonts w:ascii="Times New Roman" w:hAnsi="Times New Roman" w:cs="Times New Roman"/>
          <w:sz w:val="28"/>
          <w:szCs w:val="28"/>
          <w:lang w:val="en-US"/>
        </w:rPr>
      </w:pPr>
      <w:r w:rsidRPr="00DF5A00">
        <w:rPr>
          <w:rStyle w:val="af6"/>
          <w:rFonts w:ascii="Times New Roman" w:hAnsi="Times New Roman" w:cs="Times New Roman"/>
          <w:sz w:val="28"/>
          <w:szCs w:val="28"/>
          <w:lang w:val="en-US"/>
        </w:rPr>
        <w:t>Al-Rasheed M. A History of Saudi Arabia: second edition. Cambridge: Cambridge University Press, 2010. 342 p.</w:t>
      </w:r>
    </w:p>
    <w:p w14:paraId="414AD4E5" w14:textId="5FC5C934" w:rsidR="00E03E4D" w:rsidRPr="00DF5A00" w:rsidRDefault="00E03E4D" w:rsidP="00E03E4D">
      <w:pPr>
        <w:pStyle w:val="a8"/>
        <w:numPr>
          <w:ilvl w:val="0"/>
          <w:numId w:val="2"/>
        </w:numPr>
        <w:spacing w:after="160" w:line="360" w:lineRule="auto"/>
        <w:rPr>
          <w:rFonts w:ascii="Times New Roman" w:hAnsi="Times New Roman" w:cs="Times New Roman"/>
          <w:sz w:val="28"/>
          <w:szCs w:val="28"/>
          <w:u w:color="000000"/>
        </w:rPr>
      </w:pPr>
      <w:proofErr w:type="spellStart"/>
      <w:r w:rsidRPr="00DF5A00">
        <w:rPr>
          <w:rFonts w:ascii="Times New Roman" w:hAnsi="Times New Roman" w:cs="Times New Roman"/>
          <w:sz w:val="28"/>
          <w:szCs w:val="28"/>
          <w:u w:color="000000"/>
          <w:lang w:val="en-US"/>
        </w:rPr>
        <w:t>Azhari</w:t>
      </w:r>
      <w:proofErr w:type="spellEnd"/>
      <w:r w:rsidRPr="00DF5A00">
        <w:rPr>
          <w:rFonts w:ascii="Times New Roman" w:hAnsi="Times New Roman" w:cs="Times New Roman"/>
          <w:sz w:val="28"/>
          <w:szCs w:val="28"/>
          <w:u w:color="000000"/>
          <w:lang w:val="en-US"/>
        </w:rPr>
        <w:t xml:space="preserve"> A. The </w:t>
      </w:r>
      <w:proofErr w:type="spellStart"/>
      <w:r w:rsidRPr="00DF5A00">
        <w:rPr>
          <w:rFonts w:ascii="Times New Roman" w:hAnsi="Times New Roman" w:cs="Times New Roman"/>
          <w:sz w:val="28"/>
          <w:szCs w:val="28"/>
          <w:u w:color="000000"/>
          <w:lang w:val="en-US"/>
        </w:rPr>
        <w:t>Kafāla</w:t>
      </w:r>
      <w:proofErr w:type="spellEnd"/>
      <w:r w:rsidRPr="00DF5A00">
        <w:rPr>
          <w:rFonts w:ascii="Times New Roman" w:hAnsi="Times New Roman" w:cs="Times New Roman"/>
          <w:sz w:val="28"/>
          <w:szCs w:val="28"/>
          <w:u w:color="000000"/>
          <w:lang w:val="en-US"/>
        </w:rPr>
        <w:t xml:space="preserve"> ‘sponsorship’ system in Saudi Arabia: A critical analysis from the perspective of international human rights and Islamic law// The SOAS Journal of Postgraduate Research. </w:t>
      </w:r>
      <w:r w:rsidRPr="00DF5A00">
        <w:rPr>
          <w:rFonts w:ascii="Times New Roman" w:hAnsi="Times New Roman" w:cs="Times New Roman"/>
          <w:sz w:val="28"/>
          <w:szCs w:val="28"/>
          <w:u w:color="000000"/>
        </w:rPr>
        <w:t xml:space="preserve">2016. №10. </w:t>
      </w:r>
      <w:r w:rsidRPr="00DF5A00">
        <w:rPr>
          <w:rFonts w:ascii="Times New Roman" w:hAnsi="Times New Roman" w:cs="Times New Roman"/>
          <w:sz w:val="28"/>
          <w:szCs w:val="28"/>
          <w:u w:color="000000"/>
          <w:lang w:val="en-US"/>
        </w:rPr>
        <w:t>Pp</w:t>
      </w:r>
      <w:r w:rsidRPr="00DF5A00">
        <w:rPr>
          <w:rFonts w:ascii="Times New Roman" w:hAnsi="Times New Roman" w:cs="Times New Roman"/>
          <w:sz w:val="28"/>
          <w:szCs w:val="28"/>
          <w:u w:color="000000"/>
        </w:rPr>
        <w:t xml:space="preserve">. </w:t>
      </w:r>
      <w:proofErr w:type="gramStart"/>
      <w:r w:rsidRPr="00DF5A00">
        <w:rPr>
          <w:rFonts w:ascii="Times New Roman" w:hAnsi="Times New Roman" w:cs="Times New Roman"/>
          <w:sz w:val="28"/>
          <w:szCs w:val="28"/>
          <w:u w:color="000000"/>
        </w:rPr>
        <w:t>61-80</w:t>
      </w:r>
      <w:proofErr w:type="gramEnd"/>
      <w:r w:rsidRPr="00DF5A00">
        <w:rPr>
          <w:rFonts w:ascii="Times New Roman" w:hAnsi="Times New Roman" w:cs="Times New Roman"/>
          <w:sz w:val="28"/>
          <w:szCs w:val="28"/>
          <w:u w:color="000000"/>
        </w:rPr>
        <w:t xml:space="preserve">. </w:t>
      </w:r>
      <w:r w:rsidRPr="00DF5A00">
        <w:rPr>
          <w:rFonts w:ascii="Times New Roman" w:hAnsi="Times New Roman" w:cs="Times New Roman"/>
          <w:sz w:val="28"/>
          <w:szCs w:val="28"/>
          <w:u w:color="000000"/>
          <w:lang w:val="en-US"/>
        </w:rPr>
        <w:t>URL</w:t>
      </w:r>
      <w:r w:rsidRPr="00DF5A00">
        <w:rPr>
          <w:rFonts w:ascii="Times New Roman" w:hAnsi="Times New Roman" w:cs="Times New Roman"/>
          <w:sz w:val="28"/>
          <w:szCs w:val="28"/>
          <w:u w:color="000000"/>
        </w:rPr>
        <w:t xml:space="preserve">: </w:t>
      </w:r>
      <w:hyperlink r:id="rId47"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eprints</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soas</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ac</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uk</w:t>
        </w:r>
        <w:proofErr w:type="spellEnd"/>
        <w:r w:rsidRPr="00DF5A00">
          <w:rPr>
            <w:rStyle w:val="a5"/>
            <w:rFonts w:ascii="Times New Roman" w:hAnsi="Times New Roman" w:cs="Times New Roman"/>
            <w:sz w:val="28"/>
            <w:szCs w:val="28"/>
          </w:rPr>
          <w:t>/24680/1/09_</w:t>
        </w:r>
        <w:proofErr w:type="spellStart"/>
        <w:r w:rsidRPr="00DF5A00">
          <w:rPr>
            <w:rStyle w:val="a5"/>
            <w:rFonts w:ascii="Times New Roman" w:hAnsi="Times New Roman" w:cs="Times New Roman"/>
            <w:sz w:val="28"/>
            <w:szCs w:val="28"/>
            <w:lang w:val="en-US"/>
          </w:rPr>
          <w:t>AAzhari</w:t>
        </w:r>
        <w:proofErr w:type="spellEnd"/>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Kafala</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Sponsorship</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u w:color="000000"/>
        </w:rPr>
        <w:t xml:space="preserve"> (дата обращения </w:t>
      </w:r>
      <w:r w:rsidRPr="00DF5A00">
        <w:rPr>
          <w:rFonts w:ascii="Times New Roman" w:hAnsi="Times New Roman" w:cs="Times New Roman"/>
          <w:sz w:val="28"/>
          <w:szCs w:val="28"/>
        </w:rPr>
        <w:t>18.04.2021</w:t>
      </w:r>
      <w:r w:rsidRPr="00DF5A00">
        <w:rPr>
          <w:rFonts w:ascii="Times New Roman" w:hAnsi="Times New Roman" w:cs="Times New Roman"/>
          <w:sz w:val="28"/>
          <w:szCs w:val="28"/>
          <w:u w:color="000000"/>
        </w:rPr>
        <w:t>)</w:t>
      </w:r>
    </w:p>
    <w:p w14:paraId="6ED62716" w14:textId="77777777" w:rsidR="00E03E4D" w:rsidRPr="00DF5A00" w:rsidRDefault="00E03E4D" w:rsidP="00E03E4D">
      <w:pPr>
        <w:pStyle w:val="a8"/>
        <w:numPr>
          <w:ilvl w:val="0"/>
          <w:numId w:val="2"/>
        </w:numPr>
        <w:spacing w:after="160" w:line="360" w:lineRule="auto"/>
        <w:rPr>
          <w:rFonts w:ascii="Times New Roman" w:hAnsi="Times New Roman" w:cs="Times New Roman"/>
          <w:sz w:val="28"/>
          <w:szCs w:val="28"/>
          <w:u w:color="000000"/>
        </w:rPr>
      </w:pPr>
      <w:r w:rsidRPr="00DF5A00">
        <w:rPr>
          <w:rFonts w:ascii="Times New Roman" w:hAnsi="Times New Roman" w:cs="Times New Roman"/>
          <w:sz w:val="28"/>
          <w:szCs w:val="28"/>
          <w:u w:color="000000"/>
          <w:lang w:val="en-US"/>
        </w:rPr>
        <w:t xml:space="preserve">De Bel-Air F. Demography, Migration and </w:t>
      </w:r>
      <w:proofErr w:type="spellStart"/>
      <w:r w:rsidRPr="00DF5A00">
        <w:rPr>
          <w:rFonts w:ascii="Times New Roman" w:hAnsi="Times New Roman" w:cs="Times New Roman"/>
          <w:sz w:val="28"/>
          <w:szCs w:val="28"/>
          <w:u w:color="000000"/>
          <w:lang w:val="en-US"/>
        </w:rPr>
        <w:t>Labour</w:t>
      </w:r>
      <w:proofErr w:type="spellEnd"/>
      <w:r w:rsidRPr="00DF5A00">
        <w:rPr>
          <w:rFonts w:ascii="Times New Roman" w:hAnsi="Times New Roman" w:cs="Times New Roman"/>
          <w:sz w:val="28"/>
          <w:szCs w:val="28"/>
          <w:u w:color="000000"/>
          <w:lang w:val="en-US"/>
        </w:rPr>
        <w:t xml:space="preserve"> Market in Saudi Arabia// </w:t>
      </w:r>
      <w:r w:rsidRPr="00DF5A00">
        <w:rPr>
          <w:rFonts w:ascii="Times New Roman" w:hAnsi="Times New Roman" w:cs="Times New Roman"/>
          <w:sz w:val="28"/>
          <w:szCs w:val="28"/>
          <w:lang w:val="en-US"/>
        </w:rPr>
        <w:t xml:space="preserve">Gulf </w:t>
      </w:r>
      <w:proofErr w:type="spellStart"/>
      <w:r w:rsidRPr="00DF5A00">
        <w:rPr>
          <w:rFonts w:ascii="Times New Roman" w:hAnsi="Times New Roman" w:cs="Times New Roman"/>
          <w:sz w:val="28"/>
          <w:szCs w:val="28"/>
          <w:lang w:val="en-US"/>
        </w:rPr>
        <w:t>Labour</w:t>
      </w:r>
      <w:proofErr w:type="spellEnd"/>
      <w:r w:rsidRPr="00DF5A00">
        <w:rPr>
          <w:rFonts w:ascii="Times New Roman" w:hAnsi="Times New Roman" w:cs="Times New Roman"/>
          <w:sz w:val="28"/>
          <w:szCs w:val="28"/>
          <w:lang w:val="en-US"/>
        </w:rPr>
        <w:t xml:space="preserve"> Markets and Migration. </w:t>
      </w:r>
      <w:r w:rsidRPr="00DF5A00">
        <w:rPr>
          <w:rFonts w:ascii="Times New Roman" w:hAnsi="Times New Roman" w:cs="Times New Roman"/>
          <w:sz w:val="28"/>
          <w:szCs w:val="28"/>
        </w:rPr>
        <w:t xml:space="preserve">2018. №5. 27 </w:t>
      </w:r>
      <w:r w:rsidRPr="00DF5A00">
        <w:rPr>
          <w:rFonts w:ascii="Times New Roman" w:hAnsi="Times New Roman" w:cs="Times New Roman"/>
          <w:sz w:val="28"/>
          <w:szCs w:val="28"/>
          <w:lang w:val="en-US"/>
        </w:rPr>
        <w:t>p</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48" w:history="1">
        <w:r w:rsidRPr="00DF5A00">
          <w:rPr>
            <w:rStyle w:val="a5"/>
            <w:rFonts w:ascii="Times New Roman" w:hAnsi="Times New Roman" w:cs="Times New Roman"/>
            <w:sz w:val="28"/>
            <w:szCs w:val="28"/>
            <w:lang w:val="en-US"/>
          </w:rPr>
          <w:t>http</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gulfmigration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org</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media</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pubs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exno</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GLMM</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EN</w:t>
        </w:r>
        <w:r w:rsidRPr="00DF5A00">
          <w:rPr>
            <w:rStyle w:val="a5"/>
            <w:rFonts w:ascii="Times New Roman" w:hAnsi="Times New Roman" w:cs="Times New Roman"/>
            <w:sz w:val="28"/>
            <w:szCs w:val="28"/>
          </w:rPr>
          <w:t>_2018_05.</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rPr>
        <w:t xml:space="preserve"> (дата обращения 18.04.2021)</w:t>
      </w:r>
    </w:p>
    <w:p w14:paraId="28A6654A" w14:textId="77777777" w:rsidR="00E03E4D" w:rsidRPr="00DF5A00" w:rsidRDefault="00E03E4D" w:rsidP="00E03E4D">
      <w:pPr>
        <w:pStyle w:val="a8"/>
        <w:numPr>
          <w:ilvl w:val="0"/>
          <w:numId w:val="2"/>
        </w:numPr>
        <w:spacing w:after="160" w:line="360" w:lineRule="auto"/>
        <w:rPr>
          <w:rFonts w:ascii="Times New Roman" w:hAnsi="Times New Roman" w:cs="Times New Roman"/>
          <w:sz w:val="28"/>
          <w:szCs w:val="28"/>
          <w:u w:color="000000"/>
        </w:rPr>
      </w:pPr>
      <w:r w:rsidRPr="00DF5A00">
        <w:rPr>
          <w:rFonts w:ascii="Times New Roman" w:hAnsi="Times New Roman" w:cs="Times New Roman"/>
          <w:sz w:val="28"/>
          <w:szCs w:val="28"/>
          <w:u w:color="000000"/>
          <w:lang w:val="en-US"/>
        </w:rPr>
        <w:t xml:space="preserve">De Bel-Air F., Shah N.M., </w:t>
      </w:r>
      <w:proofErr w:type="spellStart"/>
      <w:r w:rsidRPr="00DF5A00">
        <w:rPr>
          <w:rFonts w:ascii="Times New Roman" w:hAnsi="Times New Roman" w:cs="Times New Roman"/>
          <w:sz w:val="28"/>
          <w:szCs w:val="28"/>
          <w:u w:color="000000"/>
          <w:lang w:val="en-US"/>
        </w:rPr>
        <w:t>Fargues</w:t>
      </w:r>
      <w:proofErr w:type="spellEnd"/>
      <w:r w:rsidRPr="00DF5A00">
        <w:rPr>
          <w:rFonts w:ascii="Times New Roman" w:hAnsi="Times New Roman" w:cs="Times New Roman"/>
          <w:sz w:val="28"/>
          <w:szCs w:val="28"/>
          <w:u w:color="000000"/>
          <w:lang w:val="en-US"/>
        </w:rPr>
        <w:t xml:space="preserve"> P. Possible Impact of Saudi Women Driving on Female Employment and Reliance on Foreign Workers// </w:t>
      </w:r>
      <w:r w:rsidRPr="00DF5A00">
        <w:rPr>
          <w:rFonts w:ascii="Times New Roman" w:hAnsi="Times New Roman" w:cs="Times New Roman"/>
          <w:sz w:val="28"/>
          <w:szCs w:val="28"/>
          <w:lang w:val="en-US"/>
        </w:rPr>
        <w:t xml:space="preserve">Gulf </w:t>
      </w:r>
      <w:proofErr w:type="spellStart"/>
      <w:r w:rsidRPr="00DF5A00">
        <w:rPr>
          <w:rFonts w:ascii="Times New Roman" w:hAnsi="Times New Roman" w:cs="Times New Roman"/>
          <w:sz w:val="28"/>
          <w:szCs w:val="28"/>
          <w:lang w:val="en-US"/>
        </w:rPr>
        <w:t>Labour</w:t>
      </w:r>
      <w:proofErr w:type="spellEnd"/>
      <w:r w:rsidRPr="00DF5A00">
        <w:rPr>
          <w:rFonts w:ascii="Times New Roman" w:hAnsi="Times New Roman" w:cs="Times New Roman"/>
          <w:sz w:val="28"/>
          <w:szCs w:val="28"/>
          <w:lang w:val="en-US"/>
        </w:rPr>
        <w:t xml:space="preserve"> Markets and Migration. </w:t>
      </w:r>
      <w:r w:rsidRPr="00DF5A00">
        <w:rPr>
          <w:rFonts w:ascii="Times New Roman" w:hAnsi="Times New Roman" w:cs="Times New Roman"/>
          <w:sz w:val="28"/>
          <w:szCs w:val="28"/>
        </w:rPr>
        <w:t xml:space="preserve">2017. №4. 9 </w:t>
      </w:r>
      <w:r w:rsidRPr="00DF5A00">
        <w:rPr>
          <w:rFonts w:ascii="Times New Roman" w:hAnsi="Times New Roman" w:cs="Times New Roman"/>
          <w:sz w:val="28"/>
          <w:szCs w:val="28"/>
          <w:lang w:val="en-US"/>
        </w:rPr>
        <w:t>p</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49"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gulfmigration</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org</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media</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pubs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exno</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GLMM</w:t>
        </w:r>
        <w:r w:rsidRPr="00DF5A00">
          <w:rPr>
            <w:rStyle w:val="a5"/>
            <w:rFonts w:ascii="Times New Roman" w:hAnsi="Times New Roman" w:cs="Times New Roman"/>
            <w:sz w:val="28"/>
            <w:szCs w:val="28"/>
          </w:rPr>
          <w:t>_</w:t>
        </w:r>
        <w:r w:rsidRPr="00DF5A00">
          <w:rPr>
            <w:rStyle w:val="a5"/>
            <w:rFonts w:ascii="Times New Roman" w:hAnsi="Times New Roman" w:cs="Times New Roman"/>
            <w:sz w:val="28"/>
            <w:szCs w:val="28"/>
            <w:lang w:val="en-US"/>
          </w:rPr>
          <w:t>EN</w:t>
        </w:r>
        <w:r w:rsidRPr="00DF5A00">
          <w:rPr>
            <w:rStyle w:val="a5"/>
            <w:rFonts w:ascii="Times New Roman" w:hAnsi="Times New Roman" w:cs="Times New Roman"/>
            <w:sz w:val="28"/>
            <w:szCs w:val="28"/>
          </w:rPr>
          <w:t>_2017_04.</w:t>
        </w:r>
        <w:r w:rsidRPr="00DF5A00">
          <w:rPr>
            <w:rStyle w:val="a5"/>
            <w:rFonts w:ascii="Times New Roman" w:hAnsi="Times New Roman" w:cs="Times New Roman"/>
            <w:sz w:val="28"/>
            <w:szCs w:val="28"/>
            <w:lang w:val="en-US"/>
          </w:rPr>
          <w:t>pdf</w:t>
        </w:r>
      </w:hyperlink>
      <w:r w:rsidRPr="00DF5A00">
        <w:rPr>
          <w:rFonts w:ascii="Times New Roman" w:hAnsi="Times New Roman" w:cs="Times New Roman"/>
          <w:sz w:val="28"/>
          <w:szCs w:val="28"/>
        </w:rPr>
        <w:t xml:space="preserve"> (дата обращения 18.04.2021)</w:t>
      </w:r>
    </w:p>
    <w:p w14:paraId="4C4E168B" w14:textId="037DE5F9" w:rsidR="00E134AF" w:rsidRPr="00DF5A00" w:rsidRDefault="00E03E4D" w:rsidP="00E134AF">
      <w:pPr>
        <w:pStyle w:val="a8"/>
        <w:numPr>
          <w:ilvl w:val="0"/>
          <w:numId w:val="2"/>
        </w:numPr>
        <w:spacing w:after="160" w:line="360" w:lineRule="auto"/>
        <w:rPr>
          <w:rFonts w:ascii="Times New Roman" w:hAnsi="Times New Roman" w:cs="Times New Roman"/>
          <w:sz w:val="28"/>
          <w:szCs w:val="28"/>
          <w:u w:color="000000"/>
        </w:rPr>
      </w:pPr>
      <w:r w:rsidRPr="00DF5A00">
        <w:rPr>
          <w:rFonts w:ascii="Times New Roman" w:hAnsi="Times New Roman" w:cs="Times New Roman"/>
          <w:sz w:val="28"/>
          <w:szCs w:val="28"/>
          <w:u w:color="000000"/>
          <w:lang w:val="en-US"/>
        </w:rPr>
        <w:t>De Bel-Air F. The Socio-Political Background and Stakes of ‘</w:t>
      </w:r>
      <w:proofErr w:type="spellStart"/>
      <w:r w:rsidRPr="00DF5A00">
        <w:rPr>
          <w:rFonts w:ascii="Times New Roman" w:hAnsi="Times New Roman" w:cs="Times New Roman"/>
          <w:sz w:val="28"/>
          <w:szCs w:val="28"/>
          <w:u w:color="000000"/>
          <w:lang w:val="en-US"/>
        </w:rPr>
        <w:t>Saudizing</w:t>
      </w:r>
      <w:proofErr w:type="spellEnd"/>
      <w:r w:rsidRPr="00DF5A00">
        <w:rPr>
          <w:rFonts w:ascii="Times New Roman" w:hAnsi="Times New Roman" w:cs="Times New Roman"/>
          <w:sz w:val="28"/>
          <w:szCs w:val="28"/>
          <w:u w:color="000000"/>
          <w:lang w:val="en-US"/>
        </w:rPr>
        <w:t xml:space="preserve">’ the Workforce in Saudi Arabia: the </w:t>
      </w:r>
      <w:proofErr w:type="spellStart"/>
      <w:r w:rsidRPr="00DF5A00">
        <w:rPr>
          <w:rFonts w:ascii="Times New Roman" w:hAnsi="Times New Roman" w:cs="Times New Roman"/>
          <w:sz w:val="28"/>
          <w:szCs w:val="28"/>
          <w:u w:color="000000"/>
          <w:lang w:val="en-US"/>
        </w:rPr>
        <w:t>Nitaqat</w:t>
      </w:r>
      <w:proofErr w:type="spellEnd"/>
      <w:r w:rsidRPr="00DF5A00">
        <w:rPr>
          <w:rFonts w:ascii="Times New Roman" w:hAnsi="Times New Roman" w:cs="Times New Roman"/>
          <w:sz w:val="28"/>
          <w:szCs w:val="28"/>
          <w:u w:color="000000"/>
          <w:lang w:val="en-US"/>
        </w:rPr>
        <w:t xml:space="preserve"> Police// </w:t>
      </w:r>
      <w:r w:rsidRPr="00DF5A00">
        <w:rPr>
          <w:rFonts w:ascii="Times New Roman" w:hAnsi="Times New Roman" w:cs="Times New Roman"/>
          <w:sz w:val="28"/>
          <w:szCs w:val="28"/>
          <w:lang w:val="en-US"/>
        </w:rPr>
        <w:t xml:space="preserve">Gulf </w:t>
      </w:r>
      <w:proofErr w:type="spellStart"/>
      <w:r w:rsidRPr="00DF5A00">
        <w:rPr>
          <w:rFonts w:ascii="Times New Roman" w:hAnsi="Times New Roman" w:cs="Times New Roman"/>
          <w:sz w:val="28"/>
          <w:szCs w:val="28"/>
          <w:lang w:val="en-US"/>
        </w:rPr>
        <w:t>Labour</w:t>
      </w:r>
      <w:proofErr w:type="spellEnd"/>
      <w:r w:rsidRPr="00DF5A00">
        <w:rPr>
          <w:rFonts w:ascii="Times New Roman" w:hAnsi="Times New Roman" w:cs="Times New Roman"/>
          <w:sz w:val="28"/>
          <w:szCs w:val="28"/>
          <w:lang w:val="en-US"/>
        </w:rPr>
        <w:t xml:space="preserve"> Markets and Migration. </w:t>
      </w:r>
      <w:r w:rsidRPr="00DF5A00">
        <w:rPr>
          <w:rFonts w:ascii="Times New Roman" w:hAnsi="Times New Roman" w:cs="Times New Roman"/>
          <w:sz w:val="28"/>
          <w:szCs w:val="28"/>
        </w:rPr>
        <w:t xml:space="preserve">2015. №3. 25 </w:t>
      </w:r>
      <w:r w:rsidRPr="00DF5A00">
        <w:rPr>
          <w:rFonts w:ascii="Times New Roman" w:hAnsi="Times New Roman" w:cs="Times New Roman"/>
          <w:sz w:val="28"/>
          <w:szCs w:val="28"/>
          <w:lang w:val="en-US"/>
        </w:rPr>
        <w:t>p</w:t>
      </w:r>
      <w:r w:rsidRPr="00DF5A00">
        <w:rPr>
          <w:rFonts w:ascii="Times New Roman" w:hAnsi="Times New Roman" w:cs="Times New Roman"/>
          <w:sz w:val="28"/>
          <w:szCs w:val="28"/>
        </w:rPr>
        <w:t xml:space="preserve">. </w:t>
      </w:r>
      <w:r w:rsidRPr="00DF5A00">
        <w:rPr>
          <w:rFonts w:ascii="Times New Roman" w:hAnsi="Times New Roman" w:cs="Times New Roman"/>
          <w:sz w:val="28"/>
          <w:szCs w:val="28"/>
          <w:lang w:val="en-US"/>
        </w:rPr>
        <w:t>URL</w:t>
      </w:r>
      <w:r w:rsidRPr="00DF5A00">
        <w:rPr>
          <w:rFonts w:ascii="Times New Roman" w:hAnsi="Times New Roman" w:cs="Times New Roman"/>
          <w:sz w:val="28"/>
          <w:szCs w:val="28"/>
        </w:rPr>
        <w:t xml:space="preserve">: </w:t>
      </w:r>
      <w:hyperlink r:id="rId50" w:history="1">
        <w:r w:rsidRPr="00DF5A00">
          <w:rPr>
            <w:rStyle w:val="a5"/>
            <w:rFonts w:ascii="Times New Roman" w:hAnsi="Times New Roman" w:cs="Times New Roman"/>
            <w:sz w:val="28"/>
            <w:szCs w:val="28"/>
            <w:lang w:val="en-US"/>
          </w:rPr>
          <w:t>https</w:t>
        </w:r>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cadmus</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eui</w:t>
        </w:r>
        <w:proofErr w:type="spellEnd"/>
        <w:r w:rsidRPr="00DF5A00">
          <w:rPr>
            <w:rStyle w:val="a5"/>
            <w:rFonts w:ascii="Times New Roman" w:hAnsi="Times New Roman" w:cs="Times New Roman"/>
            <w:sz w:val="28"/>
            <w:szCs w:val="28"/>
          </w:rPr>
          <w:t>.</w:t>
        </w:r>
        <w:proofErr w:type="spellStart"/>
        <w:r w:rsidRPr="00DF5A00">
          <w:rPr>
            <w:rStyle w:val="a5"/>
            <w:rFonts w:ascii="Times New Roman" w:hAnsi="Times New Roman" w:cs="Times New Roman"/>
            <w:sz w:val="28"/>
            <w:szCs w:val="28"/>
            <w:lang w:val="en-US"/>
          </w:rPr>
          <w:t>eu</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bitstream</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handle</w:t>
        </w:r>
        <w:r w:rsidRPr="00DF5A00">
          <w:rPr>
            <w:rStyle w:val="a5"/>
            <w:rFonts w:ascii="Times New Roman" w:hAnsi="Times New Roman" w:cs="Times New Roman"/>
            <w:sz w:val="28"/>
            <w:szCs w:val="28"/>
          </w:rPr>
          <w:t>/1814/34857/</w:t>
        </w:r>
        <w:r w:rsidRPr="00DF5A00">
          <w:rPr>
            <w:rStyle w:val="a5"/>
            <w:rFonts w:ascii="Times New Roman" w:hAnsi="Times New Roman" w:cs="Times New Roman"/>
            <w:sz w:val="28"/>
            <w:szCs w:val="28"/>
            <w:lang w:val="en-US"/>
          </w:rPr>
          <w:t>GLMM</w:t>
        </w:r>
        <w:r w:rsidRPr="00DF5A00">
          <w:rPr>
            <w:rStyle w:val="a5"/>
            <w:rFonts w:ascii="Times New Roman" w:hAnsi="Times New Roman" w:cs="Times New Roman"/>
            <w:sz w:val="28"/>
            <w:szCs w:val="28"/>
          </w:rPr>
          <w:t>_</w:t>
        </w:r>
        <w:proofErr w:type="spellStart"/>
        <w:r w:rsidRPr="00DF5A00">
          <w:rPr>
            <w:rStyle w:val="a5"/>
            <w:rFonts w:ascii="Times New Roman" w:hAnsi="Times New Roman" w:cs="Times New Roman"/>
            <w:sz w:val="28"/>
            <w:szCs w:val="28"/>
            <w:lang w:val="en-US"/>
          </w:rPr>
          <w:t>ExpNote</w:t>
        </w:r>
        <w:proofErr w:type="spellEnd"/>
        <w:r w:rsidRPr="00DF5A00">
          <w:rPr>
            <w:rStyle w:val="a5"/>
            <w:rFonts w:ascii="Times New Roman" w:hAnsi="Times New Roman" w:cs="Times New Roman"/>
            <w:sz w:val="28"/>
            <w:szCs w:val="28"/>
          </w:rPr>
          <w:t>_03_2015.</w:t>
        </w:r>
        <w:r w:rsidRPr="00DF5A00">
          <w:rPr>
            <w:rStyle w:val="a5"/>
            <w:rFonts w:ascii="Times New Roman" w:hAnsi="Times New Roman" w:cs="Times New Roman"/>
            <w:sz w:val="28"/>
            <w:szCs w:val="28"/>
            <w:lang w:val="en-US"/>
          </w:rPr>
          <w:t>pdf</w:t>
        </w:r>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sequence</w:t>
        </w:r>
        <w:r w:rsidRPr="00DF5A00">
          <w:rPr>
            <w:rStyle w:val="a5"/>
            <w:rFonts w:ascii="Times New Roman" w:hAnsi="Times New Roman" w:cs="Times New Roman"/>
            <w:sz w:val="28"/>
            <w:szCs w:val="28"/>
          </w:rPr>
          <w:t>=1&amp;</w:t>
        </w:r>
        <w:proofErr w:type="spellStart"/>
        <w:r w:rsidRPr="00DF5A00">
          <w:rPr>
            <w:rStyle w:val="a5"/>
            <w:rFonts w:ascii="Times New Roman" w:hAnsi="Times New Roman" w:cs="Times New Roman"/>
            <w:sz w:val="28"/>
            <w:szCs w:val="28"/>
            <w:lang w:val="en-US"/>
          </w:rPr>
          <w:t>isAllowed</w:t>
        </w:r>
        <w:proofErr w:type="spellEnd"/>
        <w:r w:rsidRPr="00DF5A00">
          <w:rPr>
            <w:rStyle w:val="a5"/>
            <w:rFonts w:ascii="Times New Roman" w:hAnsi="Times New Roman" w:cs="Times New Roman"/>
            <w:sz w:val="28"/>
            <w:szCs w:val="28"/>
          </w:rPr>
          <w:t>=</w:t>
        </w:r>
        <w:r w:rsidRPr="00DF5A00">
          <w:rPr>
            <w:rStyle w:val="a5"/>
            <w:rFonts w:ascii="Times New Roman" w:hAnsi="Times New Roman" w:cs="Times New Roman"/>
            <w:sz w:val="28"/>
            <w:szCs w:val="28"/>
            <w:lang w:val="en-US"/>
          </w:rPr>
          <w:t>y</w:t>
        </w:r>
      </w:hyperlink>
      <w:r w:rsidRPr="00DF5A00">
        <w:rPr>
          <w:rFonts w:ascii="Times New Roman" w:hAnsi="Times New Roman" w:cs="Times New Roman"/>
          <w:sz w:val="28"/>
          <w:szCs w:val="28"/>
        </w:rPr>
        <w:t xml:space="preserve"> (дата обращения 18.04.2021)</w:t>
      </w:r>
    </w:p>
    <w:p w14:paraId="1B193144" w14:textId="77777777" w:rsidR="00E03E4D" w:rsidRPr="00DF5A00" w:rsidRDefault="00E03E4D" w:rsidP="00E03E4D">
      <w:pPr>
        <w:pStyle w:val="a8"/>
        <w:numPr>
          <w:ilvl w:val="0"/>
          <w:numId w:val="2"/>
        </w:numPr>
        <w:spacing w:after="160" w:line="360" w:lineRule="auto"/>
        <w:rPr>
          <w:rFonts w:ascii="Times New Roman" w:hAnsi="Times New Roman" w:cs="Times New Roman"/>
          <w:sz w:val="28"/>
          <w:szCs w:val="28"/>
          <w:u w:color="000000"/>
          <w:lang w:val="en-US"/>
        </w:rPr>
      </w:pPr>
      <w:proofErr w:type="spellStart"/>
      <w:r w:rsidRPr="00DF5A00">
        <w:rPr>
          <w:rFonts w:ascii="Times New Roman" w:hAnsi="Times New Roman" w:cs="Times New Roman"/>
          <w:sz w:val="28"/>
          <w:szCs w:val="28"/>
          <w:u w:color="000000"/>
          <w:lang w:val="en-US"/>
        </w:rPr>
        <w:t>Wynbrandt</w:t>
      </w:r>
      <w:proofErr w:type="spellEnd"/>
      <w:r w:rsidRPr="00DF5A00">
        <w:rPr>
          <w:rFonts w:ascii="Times New Roman" w:hAnsi="Times New Roman" w:cs="Times New Roman"/>
          <w:sz w:val="28"/>
          <w:szCs w:val="28"/>
          <w:u w:color="000000"/>
          <w:lang w:val="en-US"/>
        </w:rPr>
        <w:t xml:space="preserve"> J. A Brief History of Saudi Arabia, Second Edition. New York: Infobase Publishing. 2010. 334 p.</w:t>
      </w:r>
    </w:p>
    <w:p w14:paraId="3083BF1E" w14:textId="77777777" w:rsidR="00E03E4D" w:rsidRPr="00DF5A00" w:rsidRDefault="00E03E4D" w:rsidP="00E03E4D">
      <w:pPr>
        <w:pStyle w:val="af1"/>
        <w:spacing w:line="360" w:lineRule="auto"/>
        <w:ind w:left="458"/>
        <w:rPr>
          <w:sz w:val="28"/>
          <w:szCs w:val="28"/>
        </w:rPr>
      </w:pPr>
    </w:p>
    <w:p w14:paraId="5D848FA7" w14:textId="0FC9C372" w:rsidR="00E03E4D" w:rsidRPr="00FD6805" w:rsidRDefault="00E03E4D" w:rsidP="00FD6805">
      <w:pPr>
        <w:pStyle w:val="af1"/>
        <w:spacing w:line="360" w:lineRule="auto"/>
        <w:ind w:left="458"/>
        <w:jc w:val="center"/>
        <w:rPr>
          <w:b/>
          <w:bCs/>
          <w:sz w:val="28"/>
          <w:szCs w:val="28"/>
        </w:rPr>
      </w:pPr>
      <w:proofErr w:type="spellStart"/>
      <w:r w:rsidRPr="00DF5A00">
        <w:rPr>
          <w:b/>
          <w:bCs/>
          <w:sz w:val="28"/>
          <w:szCs w:val="28"/>
        </w:rPr>
        <w:t>На</w:t>
      </w:r>
      <w:proofErr w:type="spellEnd"/>
      <w:r w:rsidRPr="00DF5A00">
        <w:rPr>
          <w:b/>
          <w:bCs/>
          <w:sz w:val="28"/>
          <w:szCs w:val="28"/>
        </w:rPr>
        <w:t xml:space="preserve"> </w:t>
      </w:r>
      <w:proofErr w:type="spellStart"/>
      <w:r w:rsidRPr="00DF5A00">
        <w:rPr>
          <w:b/>
          <w:bCs/>
          <w:sz w:val="28"/>
          <w:szCs w:val="28"/>
        </w:rPr>
        <w:t>арабском</w:t>
      </w:r>
      <w:proofErr w:type="spellEnd"/>
      <w:r w:rsidRPr="00DF5A00">
        <w:rPr>
          <w:b/>
          <w:bCs/>
          <w:sz w:val="28"/>
          <w:szCs w:val="28"/>
        </w:rPr>
        <w:t xml:space="preserve"> </w:t>
      </w:r>
      <w:proofErr w:type="spellStart"/>
      <w:r w:rsidRPr="00DF5A00">
        <w:rPr>
          <w:b/>
          <w:bCs/>
          <w:sz w:val="28"/>
          <w:szCs w:val="28"/>
        </w:rPr>
        <w:t>языке</w:t>
      </w:r>
      <w:proofErr w:type="spellEnd"/>
    </w:p>
    <w:p w14:paraId="5ACBB8A3" w14:textId="77777777" w:rsidR="00E03E4D" w:rsidRPr="00EA57EF" w:rsidRDefault="00E03E4D" w:rsidP="00E03E4D">
      <w:pPr>
        <w:pStyle w:val="af1"/>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rPr>
          <w:sz w:val="28"/>
          <w:szCs w:val="28"/>
        </w:rPr>
      </w:pPr>
      <w:proofErr w:type="spellStart"/>
      <w:r w:rsidRPr="00DF5A00">
        <w:rPr>
          <w:sz w:val="28"/>
          <w:szCs w:val="28"/>
          <w:lang w:val="ru-RU"/>
        </w:rPr>
        <w:t>Хоуд</w:t>
      </w:r>
      <w:proofErr w:type="spellEnd"/>
      <w:r w:rsidRPr="002D4266">
        <w:rPr>
          <w:sz w:val="28"/>
          <w:szCs w:val="28"/>
        </w:rPr>
        <w:t xml:space="preserve"> </w:t>
      </w:r>
      <w:r w:rsidRPr="00DF5A00">
        <w:rPr>
          <w:sz w:val="28"/>
          <w:szCs w:val="28"/>
          <w:lang w:val="ru-RU"/>
        </w:rPr>
        <w:t>Мухаммад</w:t>
      </w:r>
      <w:r w:rsidRPr="002D4266">
        <w:rPr>
          <w:sz w:val="28"/>
          <w:szCs w:val="28"/>
        </w:rPr>
        <w:t xml:space="preserve"> </w:t>
      </w:r>
      <w:proofErr w:type="spellStart"/>
      <w:r w:rsidRPr="00DF5A00">
        <w:rPr>
          <w:sz w:val="28"/>
          <w:szCs w:val="28"/>
          <w:lang w:val="ru-RU"/>
        </w:rPr>
        <w:t>Кабас</w:t>
      </w:r>
      <w:proofErr w:type="spellEnd"/>
      <w:r w:rsidRPr="002D4266">
        <w:rPr>
          <w:sz w:val="28"/>
          <w:szCs w:val="28"/>
        </w:rPr>
        <w:t xml:space="preserve"> </w:t>
      </w:r>
      <w:proofErr w:type="spellStart"/>
      <w:r w:rsidRPr="00DF5A00">
        <w:rPr>
          <w:sz w:val="28"/>
          <w:szCs w:val="28"/>
          <w:lang w:val="ru-RU"/>
        </w:rPr>
        <w:t>Абурас</w:t>
      </w:r>
      <w:proofErr w:type="spellEnd"/>
      <w:r w:rsidRPr="002D4266">
        <w:rPr>
          <w:sz w:val="28"/>
          <w:szCs w:val="28"/>
        </w:rPr>
        <w:t xml:space="preserve"> [</w:t>
      </w:r>
      <w:r w:rsidRPr="00DF5A00">
        <w:rPr>
          <w:sz w:val="28"/>
          <w:szCs w:val="28"/>
          <w:rtl/>
        </w:rPr>
        <w:t>هود</w:t>
      </w:r>
      <w:r w:rsidRPr="002D4266">
        <w:rPr>
          <w:sz w:val="28"/>
          <w:szCs w:val="28"/>
        </w:rPr>
        <w:t xml:space="preserve"> </w:t>
      </w:r>
      <w:r w:rsidRPr="00DF5A00">
        <w:rPr>
          <w:sz w:val="28"/>
          <w:szCs w:val="28"/>
          <w:rtl/>
        </w:rPr>
        <w:t>محمد</w:t>
      </w:r>
      <w:r w:rsidRPr="002D4266">
        <w:rPr>
          <w:sz w:val="28"/>
          <w:szCs w:val="28"/>
        </w:rPr>
        <w:t xml:space="preserve"> </w:t>
      </w:r>
      <w:r w:rsidRPr="00DF5A00">
        <w:rPr>
          <w:sz w:val="28"/>
          <w:szCs w:val="28"/>
          <w:rtl/>
        </w:rPr>
        <w:t>قباص</w:t>
      </w:r>
      <w:r w:rsidRPr="002D4266">
        <w:rPr>
          <w:sz w:val="28"/>
          <w:szCs w:val="28"/>
        </w:rPr>
        <w:t xml:space="preserve"> </w:t>
      </w:r>
      <w:r w:rsidRPr="00DF5A00">
        <w:rPr>
          <w:sz w:val="28"/>
          <w:szCs w:val="28"/>
          <w:rtl/>
        </w:rPr>
        <w:t>أبوراس</w:t>
      </w:r>
      <w:r w:rsidRPr="002D4266">
        <w:rPr>
          <w:sz w:val="28"/>
          <w:szCs w:val="28"/>
        </w:rPr>
        <w:t xml:space="preserve">]. </w:t>
      </w:r>
      <w:r w:rsidRPr="00DF5A00">
        <w:rPr>
          <w:sz w:val="28"/>
          <w:szCs w:val="28"/>
          <w:lang w:val="ru-RU"/>
        </w:rPr>
        <w:t>Аль</w:t>
      </w:r>
      <w:r w:rsidRPr="00EA57EF">
        <w:rPr>
          <w:sz w:val="28"/>
          <w:szCs w:val="28"/>
        </w:rPr>
        <w:t>-</w:t>
      </w:r>
      <w:proofErr w:type="spellStart"/>
      <w:r w:rsidRPr="00DF5A00">
        <w:rPr>
          <w:sz w:val="28"/>
          <w:szCs w:val="28"/>
          <w:lang w:val="ru-RU"/>
        </w:rPr>
        <w:t>йаман</w:t>
      </w:r>
      <w:proofErr w:type="spellEnd"/>
      <w:r w:rsidRPr="00EA57EF">
        <w:rPr>
          <w:sz w:val="28"/>
          <w:szCs w:val="28"/>
        </w:rPr>
        <w:t xml:space="preserve">: </w:t>
      </w:r>
      <w:r w:rsidRPr="00DF5A00">
        <w:rPr>
          <w:sz w:val="28"/>
          <w:szCs w:val="28"/>
          <w:lang w:val="ru-RU"/>
        </w:rPr>
        <w:t>ас</w:t>
      </w:r>
      <w:r w:rsidRPr="00EA57EF">
        <w:rPr>
          <w:sz w:val="28"/>
          <w:szCs w:val="28"/>
        </w:rPr>
        <w:t>-</w:t>
      </w:r>
      <w:proofErr w:type="spellStart"/>
      <w:r w:rsidRPr="00DF5A00">
        <w:rPr>
          <w:sz w:val="28"/>
          <w:szCs w:val="28"/>
          <w:lang w:val="ru-RU"/>
        </w:rPr>
        <w:t>саудиййя</w:t>
      </w:r>
      <w:proofErr w:type="spellEnd"/>
      <w:r w:rsidRPr="00EA57EF">
        <w:rPr>
          <w:sz w:val="28"/>
          <w:szCs w:val="28"/>
        </w:rPr>
        <w:t xml:space="preserve"> </w:t>
      </w:r>
      <w:proofErr w:type="spellStart"/>
      <w:r w:rsidRPr="00DF5A00">
        <w:rPr>
          <w:sz w:val="28"/>
          <w:szCs w:val="28"/>
          <w:lang w:val="ru-RU"/>
        </w:rPr>
        <w:t>уа</w:t>
      </w:r>
      <w:proofErr w:type="spellEnd"/>
      <w:r w:rsidRPr="00EA57EF">
        <w:rPr>
          <w:sz w:val="28"/>
          <w:szCs w:val="28"/>
        </w:rPr>
        <w:t xml:space="preserve"> </w:t>
      </w:r>
      <w:r w:rsidRPr="00DF5A00">
        <w:rPr>
          <w:sz w:val="28"/>
          <w:szCs w:val="28"/>
          <w:lang w:val="ru-RU"/>
        </w:rPr>
        <w:t>аль</w:t>
      </w:r>
      <w:r w:rsidRPr="00EA57EF">
        <w:rPr>
          <w:sz w:val="28"/>
          <w:szCs w:val="28"/>
        </w:rPr>
        <w:t>-</w:t>
      </w:r>
      <w:proofErr w:type="spellStart"/>
      <w:r w:rsidRPr="00DF5A00">
        <w:rPr>
          <w:sz w:val="28"/>
          <w:szCs w:val="28"/>
          <w:lang w:val="ru-RU"/>
        </w:rPr>
        <w:t>имарат</w:t>
      </w:r>
      <w:proofErr w:type="spellEnd"/>
      <w:r w:rsidRPr="00EA57EF">
        <w:rPr>
          <w:sz w:val="28"/>
          <w:szCs w:val="28"/>
        </w:rPr>
        <w:t xml:space="preserve"> </w:t>
      </w:r>
      <w:proofErr w:type="spellStart"/>
      <w:r w:rsidRPr="00DF5A00">
        <w:rPr>
          <w:sz w:val="28"/>
          <w:szCs w:val="28"/>
          <w:lang w:val="ru-RU"/>
        </w:rPr>
        <w:t>масыр</w:t>
      </w:r>
      <w:proofErr w:type="spellEnd"/>
      <w:r w:rsidRPr="00EA57EF">
        <w:rPr>
          <w:sz w:val="28"/>
          <w:szCs w:val="28"/>
        </w:rPr>
        <w:t xml:space="preserve"> </w:t>
      </w:r>
      <w:proofErr w:type="spellStart"/>
      <w:r w:rsidRPr="00DF5A00">
        <w:rPr>
          <w:sz w:val="28"/>
          <w:szCs w:val="28"/>
          <w:lang w:val="ru-RU"/>
        </w:rPr>
        <w:t>маджхуль</w:t>
      </w:r>
      <w:proofErr w:type="spellEnd"/>
      <w:r w:rsidRPr="00EA57EF">
        <w:rPr>
          <w:sz w:val="28"/>
          <w:szCs w:val="28"/>
        </w:rPr>
        <w:t xml:space="preserve"> </w:t>
      </w:r>
      <w:proofErr w:type="spellStart"/>
      <w:r w:rsidRPr="00DF5A00">
        <w:rPr>
          <w:sz w:val="28"/>
          <w:szCs w:val="28"/>
          <w:lang w:val="ru-RU"/>
        </w:rPr>
        <w:t>уа</w:t>
      </w:r>
      <w:proofErr w:type="spellEnd"/>
      <w:r w:rsidRPr="00EA57EF">
        <w:rPr>
          <w:sz w:val="28"/>
          <w:szCs w:val="28"/>
        </w:rPr>
        <w:t xml:space="preserve"> </w:t>
      </w:r>
      <w:proofErr w:type="spellStart"/>
      <w:r w:rsidRPr="00DF5A00">
        <w:rPr>
          <w:sz w:val="28"/>
          <w:szCs w:val="28"/>
          <w:lang w:val="ru-RU"/>
        </w:rPr>
        <w:t>инхар</w:t>
      </w:r>
      <w:proofErr w:type="spellEnd"/>
      <w:r w:rsidRPr="00EA57EF">
        <w:rPr>
          <w:sz w:val="28"/>
          <w:szCs w:val="28"/>
        </w:rPr>
        <w:t xml:space="preserve"> </w:t>
      </w:r>
      <w:r w:rsidRPr="00DF5A00">
        <w:rPr>
          <w:sz w:val="28"/>
          <w:szCs w:val="28"/>
          <w:lang w:val="ru-RU"/>
        </w:rPr>
        <w:t>кадим</w:t>
      </w:r>
      <w:r w:rsidRPr="00EA57EF">
        <w:rPr>
          <w:sz w:val="28"/>
          <w:szCs w:val="28"/>
        </w:rPr>
        <w:t xml:space="preserve"> [</w:t>
      </w:r>
      <w:r w:rsidRPr="00DF5A00">
        <w:rPr>
          <w:sz w:val="28"/>
          <w:szCs w:val="28"/>
          <w:rtl/>
        </w:rPr>
        <w:t>اليمن</w:t>
      </w:r>
      <w:r w:rsidRPr="00EA57EF">
        <w:rPr>
          <w:sz w:val="28"/>
          <w:szCs w:val="28"/>
        </w:rPr>
        <w:t xml:space="preserve">: </w:t>
      </w:r>
      <w:r w:rsidRPr="00DF5A00">
        <w:rPr>
          <w:sz w:val="28"/>
          <w:szCs w:val="28"/>
          <w:rtl/>
        </w:rPr>
        <w:t>السعودية</w:t>
      </w:r>
      <w:r w:rsidRPr="00EA57EF">
        <w:rPr>
          <w:sz w:val="28"/>
          <w:szCs w:val="28"/>
        </w:rPr>
        <w:t xml:space="preserve"> </w:t>
      </w:r>
      <w:r w:rsidRPr="00DF5A00">
        <w:rPr>
          <w:sz w:val="28"/>
          <w:szCs w:val="28"/>
          <w:rtl/>
        </w:rPr>
        <w:t>والإمارات</w:t>
      </w:r>
      <w:r w:rsidRPr="00EA57EF">
        <w:rPr>
          <w:sz w:val="28"/>
          <w:szCs w:val="28"/>
        </w:rPr>
        <w:t xml:space="preserve"> </w:t>
      </w:r>
      <w:r w:rsidRPr="00DF5A00">
        <w:rPr>
          <w:sz w:val="28"/>
          <w:szCs w:val="28"/>
          <w:rtl/>
        </w:rPr>
        <w:t>مصير</w:t>
      </w:r>
      <w:r w:rsidRPr="00EA57EF">
        <w:rPr>
          <w:sz w:val="28"/>
          <w:szCs w:val="28"/>
        </w:rPr>
        <w:t xml:space="preserve"> </w:t>
      </w:r>
      <w:r w:rsidRPr="00DF5A00">
        <w:rPr>
          <w:sz w:val="28"/>
          <w:szCs w:val="28"/>
          <w:rtl/>
        </w:rPr>
        <w:t>مجهول</w:t>
      </w:r>
      <w:r w:rsidRPr="00EA57EF">
        <w:rPr>
          <w:sz w:val="28"/>
          <w:szCs w:val="28"/>
        </w:rPr>
        <w:t xml:space="preserve"> </w:t>
      </w:r>
      <w:r w:rsidRPr="00DF5A00">
        <w:rPr>
          <w:sz w:val="28"/>
          <w:szCs w:val="28"/>
          <w:rtl/>
        </w:rPr>
        <w:t>وانهيار</w:t>
      </w:r>
      <w:r w:rsidRPr="00EA57EF">
        <w:rPr>
          <w:sz w:val="28"/>
          <w:szCs w:val="28"/>
        </w:rPr>
        <w:t xml:space="preserve"> </w:t>
      </w:r>
      <w:r w:rsidRPr="00DF5A00">
        <w:rPr>
          <w:sz w:val="28"/>
          <w:szCs w:val="28"/>
          <w:rtl/>
        </w:rPr>
        <w:t>قادم</w:t>
      </w:r>
    </w:p>
    <w:p w14:paraId="54772BCA" w14:textId="77777777" w:rsidR="00E03E4D" w:rsidRPr="00DF5A00" w:rsidRDefault="00E03E4D" w:rsidP="00E03E4D">
      <w:pPr>
        <w:pStyle w:val="af1"/>
        <w:spacing w:line="360" w:lineRule="auto"/>
        <w:rPr>
          <w:sz w:val="28"/>
          <w:szCs w:val="28"/>
          <w:lang w:val="ru-RU"/>
        </w:rPr>
      </w:pPr>
      <w:r w:rsidRPr="00DF5A00">
        <w:rPr>
          <w:sz w:val="28"/>
          <w:szCs w:val="28"/>
          <w:lang w:val="ru-RU"/>
        </w:rPr>
        <w:t xml:space="preserve">Йемен: Саудовская Аравия и ОАЭ, неизвестная судьба и вероятный крах]. Каир: Египетский институт исследований, 2020. </w:t>
      </w:r>
      <w:r w:rsidRPr="00DF5A00">
        <w:rPr>
          <w:sz w:val="28"/>
          <w:szCs w:val="28"/>
        </w:rPr>
        <w:t>URL</w:t>
      </w:r>
      <w:r w:rsidRPr="00DF5A00">
        <w:rPr>
          <w:sz w:val="28"/>
          <w:szCs w:val="28"/>
          <w:lang w:val="ru-RU"/>
        </w:rPr>
        <w:t xml:space="preserve">: </w:t>
      </w:r>
      <w:hyperlink r:id="rId51" w:history="1">
        <w:r w:rsidRPr="00DF5A00">
          <w:rPr>
            <w:rStyle w:val="a5"/>
            <w:sz w:val="28"/>
            <w:szCs w:val="28"/>
          </w:rPr>
          <w:t>https</w:t>
        </w:r>
        <w:r w:rsidRPr="00DF5A00">
          <w:rPr>
            <w:rStyle w:val="a5"/>
            <w:sz w:val="28"/>
            <w:szCs w:val="28"/>
            <w:lang w:val="ru-RU"/>
          </w:rPr>
          <w:t>://</w:t>
        </w:r>
        <w:proofErr w:type="spellStart"/>
        <w:r w:rsidRPr="00DF5A00">
          <w:rPr>
            <w:rStyle w:val="a5"/>
            <w:sz w:val="28"/>
            <w:szCs w:val="28"/>
          </w:rPr>
          <w:t>eipss</w:t>
        </w:r>
        <w:proofErr w:type="spellEnd"/>
        <w:r w:rsidRPr="00DF5A00">
          <w:rPr>
            <w:rStyle w:val="a5"/>
            <w:sz w:val="28"/>
            <w:szCs w:val="28"/>
            <w:lang w:val="ru-RU"/>
          </w:rPr>
          <w:t>-</w:t>
        </w:r>
        <w:proofErr w:type="spellStart"/>
        <w:r w:rsidRPr="00DF5A00">
          <w:rPr>
            <w:rStyle w:val="a5"/>
            <w:sz w:val="28"/>
            <w:szCs w:val="28"/>
          </w:rPr>
          <w:t>eg</w:t>
        </w:r>
        <w:proofErr w:type="spellEnd"/>
        <w:r w:rsidRPr="00DF5A00">
          <w:rPr>
            <w:rStyle w:val="a5"/>
            <w:sz w:val="28"/>
            <w:szCs w:val="28"/>
            <w:lang w:val="ru-RU"/>
          </w:rPr>
          <w:t>.</w:t>
        </w:r>
        <w:r w:rsidRPr="00DF5A00">
          <w:rPr>
            <w:rStyle w:val="a5"/>
            <w:sz w:val="28"/>
            <w:szCs w:val="28"/>
          </w:rPr>
          <w:t>org</w:t>
        </w:r>
        <w:r w:rsidRPr="00DF5A00">
          <w:rPr>
            <w:rStyle w:val="a5"/>
            <w:sz w:val="28"/>
            <w:szCs w:val="28"/>
            <w:lang w:val="ru-RU"/>
          </w:rPr>
          <w:t>/</w:t>
        </w:r>
        <w:r w:rsidRPr="00DF5A00">
          <w:rPr>
            <w:rStyle w:val="a5"/>
            <w:sz w:val="28"/>
            <w:szCs w:val="28"/>
          </w:rPr>
          <w:t>wp</w:t>
        </w:r>
        <w:r w:rsidRPr="00DF5A00">
          <w:rPr>
            <w:rStyle w:val="a5"/>
            <w:sz w:val="28"/>
            <w:szCs w:val="28"/>
            <w:lang w:val="ru-RU"/>
          </w:rPr>
          <w:t>-</w:t>
        </w:r>
        <w:r w:rsidRPr="00DF5A00">
          <w:rPr>
            <w:rStyle w:val="a5"/>
            <w:sz w:val="28"/>
            <w:szCs w:val="28"/>
          </w:rPr>
          <w:t>content</w:t>
        </w:r>
        <w:r w:rsidRPr="00DF5A00">
          <w:rPr>
            <w:rStyle w:val="a5"/>
            <w:sz w:val="28"/>
            <w:szCs w:val="28"/>
            <w:lang w:val="ru-RU"/>
          </w:rPr>
          <w:t>/</w:t>
        </w:r>
        <w:r w:rsidRPr="00DF5A00">
          <w:rPr>
            <w:rStyle w:val="a5"/>
            <w:sz w:val="28"/>
            <w:szCs w:val="28"/>
          </w:rPr>
          <w:t>uploads</w:t>
        </w:r>
        <w:r w:rsidRPr="00DF5A00">
          <w:rPr>
            <w:rStyle w:val="a5"/>
            <w:sz w:val="28"/>
            <w:szCs w:val="28"/>
            <w:lang w:val="ru-RU"/>
          </w:rPr>
          <w:t>/2020/04/%</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9%86-%</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3%</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9%</w:t>
        </w:r>
        <w:r w:rsidRPr="00DF5A00">
          <w:rPr>
            <w:rStyle w:val="a5"/>
            <w:sz w:val="28"/>
            <w:szCs w:val="28"/>
          </w:rPr>
          <w:t>D</w:t>
        </w:r>
        <w:r w:rsidRPr="00DF5A00">
          <w:rPr>
            <w:rStyle w:val="a5"/>
            <w:sz w:val="28"/>
            <w:szCs w:val="28"/>
            <w:lang w:val="ru-RU"/>
          </w:rPr>
          <w:t>9%88%</w:t>
        </w:r>
        <w:r w:rsidRPr="00DF5A00">
          <w:rPr>
            <w:rStyle w:val="a5"/>
            <w:sz w:val="28"/>
            <w:szCs w:val="28"/>
          </w:rPr>
          <w:t>D</w:t>
        </w:r>
        <w:r w:rsidRPr="00DF5A00">
          <w:rPr>
            <w:rStyle w:val="a5"/>
            <w:sz w:val="28"/>
            <w:szCs w:val="28"/>
            <w:lang w:val="ru-RU"/>
          </w:rPr>
          <w:t>8%</w:t>
        </w:r>
        <w:r w:rsidRPr="00DF5A00">
          <w:rPr>
            <w:rStyle w:val="a5"/>
            <w:sz w:val="28"/>
            <w:szCs w:val="28"/>
          </w:rPr>
          <w:t>AF</w:t>
        </w:r>
        <w:r w:rsidRPr="00DF5A00">
          <w:rPr>
            <w:rStyle w:val="a5"/>
            <w:sz w:val="28"/>
            <w:szCs w:val="28"/>
            <w:lang w:val="ru-RU"/>
          </w:rPr>
          <w:t>%</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9-%</w:t>
        </w:r>
        <w:r w:rsidRPr="00DF5A00">
          <w:rPr>
            <w:rStyle w:val="a5"/>
            <w:sz w:val="28"/>
            <w:szCs w:val="28"/>
          </w:rPr>
          <w:t>D</w:t>
        </w:r>
        <w:r w:rsidRPr="00DF5A00">
          <w:rPr>
            <w:rStyle w:val="a5"/>
            <w:sz w:val="28"/>
            <w:szCs w:val="28"/>
            <w:lang w:val="ru-RU"/>
          </w:rPr>
          <w:t>9%88%</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5%</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1%</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8%</w:t>
        </w:r>
        <w:r w:rsidRPr="00DF5A00">
          <w:rPr>
            <w:rStyle w:val="a5"/>
            <w:sz w:val="28"/>
            <w:szCs w:val="28"/>
          </w:rPr>
          <w:t>AA</w:t>
        </w:r>
        <w:r w:rsidRPr="00DF5A00">
          <w:rPr>
            <w:rStyle w:val="a5"/>
            <w:sz w:val="28"/>
            <w:szCs w:val="28"/>
            <w:lang w:val="ru-RU"/>
          </w:rPr>
          <w:t>-%</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5%</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1-%</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8%</w:t>
        </w:r>
        <w:r w:rsidRPr="00DF5A00">
          <w:rPr>
            <w:rStyle w:val="a5"/>
            <w:sz w:val="28"/>
            <w:szCs w:val="28"/>
          </w:rPr>
          <w:t>AC</w:t>
        </w:r>
        <w:r w:rsidRPr="00DF5A00">
          <w:rPr>
            <w:rStyle w:val="a5"/>
            <w:sz w:val="28"/>
            <w:szCs w:val="28"/>
            <w:lang w:val="ru-RU"/>
          </w:rPr>
          <w:t>%</w:t>
        </w:r>
        <w:r w:rsidRPr="00DF5A00">
          <w:rPr>
            <w:rStyle w:val="a5"/>
            <w:sz w:val="28"/>
            <w:szCs w:val="28"/>
          </w:rPr>
          <w:t>D</w:t>
        </w:r>
        <w:r w:rsidRPr="00DF5A00">
          <w:rPr>
            <w:rStyle w:val="a5"/>
            <w:sz w:val="28"/>
            <w:szCs w:val="28"/>
            <w:lang w:val="ru-RU"/>
          </w:rPr>
          <w:t>9%87%</w:t>
        </w:r>
        <w:r w:rsidRPr="00DF5A00">
          <w:rPr>
            <w:rStyle w:val="a5"/>
            <w:sz w:val="28"/>
            <w:szCs w:val="28"/>
          </w:rPr>
          <w:t>D</w:t>
        </w:r>
        <w:r w:rsidRPr="00DF5A00">
          <w:rPr>
            <w:rStyle w:val="a5"/>
            <w:sz w:val="28"/>
            <w:szCs w:val="28"/>
            <w:lang w:val="ru-RU"/>
          </w:rPr>
          <w:t>9%88%</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9%88%</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9%86%</w:t>
        </w:r>
        <w:r w:rsidRPr="00DF5A00">
          <w:rPr>
            <w:rStyle w:val="a5"/>
            <w:sz w:val="28"/>
            <w:szCs w:val="28"/>
          </w:rPr>
          <w:t>D</w:t>
        </w:r>
        <w:r w:rsidRPr="00DF5A00">
          <w:rPr>
            <w:rStyle w:val="a5"/>
            <w:sz w:val="28"/>
            <w:szCs w:val="28"/>
            <w:lang w:val="ru-RU"/>
          </w:rPr>
          <w:t>9%87%</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1-%</w:t>
        </w:r>
        <w:r w:rsidRPr="00DF5A00">
          <w:rPr>
            <w:rStyle w:val="a5"/>
            <w:sz w:val="28"/>
            <w:szCs w:val="28"/>
          </w:rPr>
          <w:t>D</w:t>
        </w:r>
        <w:r w:rsidRPr="00DF5A00">
          <w:rPr>
            <w:rStyle w:val="a5"/>
            <w:sz w:val="28"/>
            <w:szCs w:val="28"/>
            <w:lang w:val="ru-RU"/>
          </w:rPr>
          <w:t>9%82%</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8%</w:t>
        </w:r>
        <w:r w:rsidRPr="00DF5A00">
          <w:rPr>
            <w:rStyle w:val="a5"/>
            <w:sz w:val="28"/>
            <w:szCs w:val="28"/>
          </w:rPr>
          <w:t>AF</w:t>
        </w:r>
        <w:r w:rsidRPr="00DF5A00">
          <w:rPr>
            <w:rStyle w:val="a5"/>
            <w:sz w:val="28"/>
            <w:szCs w:val="28"/>
            <w:lang w:val="ru-RU"/>
          </w:rPr>
          <w:t>%</w:t>
        </w:r>
        <w:r w:rsidRPr="00DF5A00">
          <w:rPr>
            <w:rStyle w:val="a5"/>
            <w:sz w:val="28"/>
            <w:szCs w:val="28"/>
          </w:rPr>
          <w:t>D</w:t>
        </w:r>
        <w:r w:rsidRPr="00DF5A00">
          <w:rPr>
            <w:rStyle w:val="a5"/>
            <w:sz w:val="28"/>
            <w:szCs w:val="28"/>
            <w:lang w:val="ru-RU"/>
          </w:rPr>
          <w:t>9%85.</w:t>
        </w:r>
        <w:r w:rsidRPr="00DF5A00">
          <w:rPr>
            <w:rStyle w:val="a5"/>
            <w:sz w:val="28"/>
            <w:szCs w:val="28"/>
          </w:rPr>
          <w:t>pdf</w:t>
        </w:r>
      </w:hyperlink>
      <w:r w:rsidRPr="00DF5A00">
        <w:rPr>
          <w:sz w:val="28"/>
          <w:szCs w:val="28"/>
          <w:lang w:val="ru-RU"/>
        </w:rPr>
        <w:t xml:space="preserve"> (дата обращения 18.04.2021)</w:t>
      </w:r>
    </w:p>
    <w:p w14:paraId="7DFB096A" w14:textId="77777777" w:rsidR="00E03E4D" w:rsidRPr="00DF5A00" w:rsidRDefault="00E03E4D" w:rsidP="00E03E4D">
      <w:pPr>
        <w:pStyle w:val="af1"/>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contextualSpacing w:val="0"/>
        <w:rPr>
          <w:sz w:val="28"/>
          <w:szCs w:val="28"/>
        </w:rPr>
      </w:pPr>
      <w:r w:rsidRPr="00DF5A00">
        <w:rPr>
          <w:sz w:val="28"/>
          <w:szCs w:val="28"/>
          <w:lang w:val="ru-RU"/>
        </w:rPr>
        <w:t xml:space="preserve">Саид </w:t>
      </w:r>
      <w:proofErr w:type="spellStart"/>
      <w:r w:rsidRPr="00DF5A00">
        <w:rPr>
          <w:sz w:val="28"/>
          <w:szCs w:val="28"/>
          <w:lang w:val="ru-RU"/>
        </w:rPr>
        <w:t>Альхадж</w:t>
      </w:r>
      <w:proofErr w:type="spellEnd"/>
      <w:r w:rsidRPr="00DF5A00">
        <w:rPr>
          <w:sz w:val="28"/>
          <w:szCs w:val="28"/>
          <w:lang w:val="ru-RU"/>
        </w:rPr>
        <w:t xml:space="preserve"> [</w:t>
      </w:r>
      <w:r w:rsidRPr="00DF5A00">
        <w:rPr>
          <w:sz w:val="28"/>
          <w:szCs w:val="28"/>
          <w:rtl/>
        </w:rPr>
        <w:t>سعيد</w:t>
      </w:r>
      <w:r w:rsidRPr="00DF5A00">
        <w:rPr>
          <w:sz w:val="28"/>
          <w:szCs w:val="28"/>
          <w:lang w:val="ru-RU"/>
        </w:rPr>
        <w:t xml:space="preserve"> </w:t>
      </w:r>
      <w:r w:rsidRPr="00DF5A00">
        <w:rPr>
          <w:sz w:val="28"/>
          <w:szCs w:val="28"/>
          <w:rtl/>
        </w:rPr>
        <w:t>الحاج</w:t>
      </w:r>
      <w:r w:rsidRPr="00DF5A00">
        <w:rPr>
          <w:sz w:val="28"/>
          <w:szCs w:val="28"/>
          <w:lang w:val="ru-RU"/>
        </w:rPr>
        <w:t xml:space="preserve">]. </w:t>
      </w:r>
      <w:proofErr w:type="spellStart"/>
      <w:r w:rsidRPr="00DF5A00">
        <w:rPr>
          <w:sz w:val="28"/>
          <w:szCs w:val="28"/>
          <w:lang w:val="ru-RU"/>
        </w:rPr>
        <w:t>Халь</w:t>
      </w:r>
      <w:proofErr w:type="spellEnd"/>
      <w:r w:rsidRPr="00DF5A00">
        <w:rPr>
          <w:sz w:val="28"/>
          <w:szCs w:val="28"/>
          <w:lang w:val="ru-RU"/>
        </w:rPr>
        <w:t xml:space="preserve"> </w:t>
      </w:r>
      <w:proofErr w:type="spellStart"/>
      <w:r w:rsidRPr="00DF5A00">
        <w:rPr>
          <w:sz w:val="28"/>
          <w:szCs w:val="28"/>
          <w:lang w:val="ru-RU"/>
        </w:rPr>
        <w:t>тадхуль</w:t>
      </w:r>
      <w:proofErr w:type="spellEnd"/>
      <w:r w:rsidRPr="00DF5A00">
        <w:rPr>
          <w:sz w:val="28"/>
          <w:szCs w:val="28"/>
          <w:lang w:val="ru-RU"/>
        </w:rPr>
        <w:t xml:space="preserve"> аль-</w:t>
      </w:r>
      <w:proofErr w:type="spellStart"/>
      <w:r w:rsidRPr="00DF5A00">
        <w:rPr>
          <w:sz w:val="28"/>
          <w:szCs w:val="28"/>
          <w:lang w:val="ru-RU"/>
        </w:rPr>
        <w:t>азмат</w:t>
      </w:r>
      <w:proofErr w:type="spellEnd"/>
      <w:r w:rsidRPr="00DF5A00">
        <w:rPr>
          <w:sz w:val="28"/>
          <w:szCs w:val="28"/>
          <w:lang w:val="ru-RU"/>
        </w:rPr>
        <w:t xml:space="preserve"> </w:t>
      </w:r>
      <w:proofErr w:type="spellStart"/>
      <w:r w:rsidRPr="00DF5A00">
        <w:rPr>
          <w:sz w:val="28"/>
          <w:szCs w:val="28"/>
          <w:lang w:val="ru-RU"/>
        </w:rPr>
        <w:t>уль-халиджия</w:t>
      </w:r>
      <w:proofErr w:type="spellEnd"/>
      <w:r w:rsidRPr="00DF5A00">
        <w:rPr>
          <w:sz w:val="28"/>
          <w:szCs w:val="28"/>
          <w:lang w:val="ru-RU"/>
        </w:rPr>
        <w:t xml:space="preserve"> фи </w:t>
      </w:r>
      <w:proofErr w:type="spellStart"/>
      <w:r w:rsidRPr="00DF5A00">
        <w:rPr>
          <w:sz w:val="28"/>
          <w:szCs w:val="28"/>
          <w:lang w:val="ru-RU"/>
        </w:rPr>
        <w:t>мархалят</w:t>
      </w:r>
      <w:proofErr w:type="spellEnd"/>
      <w:r w:rsidRPr="00DF5A00">
        <w:rPr>
          <w:sz w:val="28"/>
          <w:szCs w:val="28"/>
          <w:lang w:val="ru-RU"/>
        </w:rPr>
        <w:t xml:space="preserve"> иль-</w:t>
      </w:r>
      <w:proofErr w:type="spellStart"/>
      <w:r w:rsidRPr="00DF5A00">
        <w:rPr>
          <w:sz w:val="28"/>
          <w:szCs w:val="28"/>
          <w:lang w:val="ru-RU"/>
        </w:rPr>
        <w:t>халь</w:t>
      </w:r>
      <w:proofErr w:type="spellEnd"/>
      <w:r w:rsidRPr="00DF5A00">
        <w:rPr>
          <w:sz w:val="28"/>
          <w:szCs w:val="28"/>
          <w:lang w:val="ru-RU"/>
        </w:rPr>
        <w:t xml:space="preserve">? </w:t>
      </w:r>
      <w:r w:rsidRPr="00DF5A00">
        <w:rPr>
          <w:sz w:val="28"/>
          <w:szCs w:val="28"/>
        </w:rPr>
        <w:t>[</w:t>
      </w:r>
      <w:r w:rsidRPr="00DF5A00">
        <w:rPr>
          <w:sz w:val="28"/>
          <w:szCs w:val="28"/>
          <w:rtl/>
        </w:rPr>
        <w:t>هل</w:t>
      </w:r>
      <w:r w:rsidRPr="00DF5A00">
        <w:rPr>
          <w:sz w:val="28"/>
          <w:szCs w:val="28"/>
        </w:rPr>
        <w:t xml:space="preserve"> </w:t>
      </w:r>
      <w:r w:rsidRPr="00DF5A00">
        <w:rPr>
          <w:sz w:val="28"/>
          <w:szCs w:val="28"/>
          <w:rtl/>
        </w:rPr>
        <w:t>تدخل</w:t>
      </w:r>
      <w:r w:rsidRPr="00DF5A00">
        <w:rPr>
          <w:sz w:val="28"/>
          <w:szCs w:val="28"/>
        </w:rPr>
        <w:t xml:space="preserve"> </w:t>
      </w:r>
      <w:r w:rsidRPr="00DF5A00">
        <w:rPr>
          <w:sz w:val="28"/>
          <w:szCs w:val="28"/>
          <w:rtl/>
        </w:rPr>
        <w:t>الأزمة</w:t>
      </w:r>
      <w:r w:rsidRPr="00DF5A00">
        <w:rPr>
          <w:sz w:val="28"/>
          <w:szCs w:val="28"/>
        </w:rPr>
        <w:t xml:space="preserve"> </w:t>
      </w:r>
      <w:r w:rsidRPr="00DF5A00">
        <w:rPr>
          <w:sz w:val="28"/>
          <w:szCs w:val="28"/>
          <w:rtl/>
        </w:rPr>
        <w:t>الخليجية</w:t>
      </w:r>
      <w:r w:rsidRPr="00DF5A00">
        <w:rPr>
          <w:sz w:val="28"/>
          <w:szCs w:val="28"/>
        </w:rPr>
        <w:t xml:space="preserve"> </w:t>
      </w:r>
      <w:r w:rsidRPr="00DF5A00">
        <w:rPr>
          <w:sz w:val="28"/>
          <w:szCs w:val="28"/>
          <w:rtl/>
        </w:rPr>
        <w:t>في</w:t>
      </w:r>
      <w:r w:rsidRPr="00DF5A00">
        <w:rPr>
          <w:sz w:val="28"/>
          <w:szCs w:val="28"/>
        </w:rPr>
        <w:t xml:space="preserve"> </w:t>
      </w:r>
      <w:r w:rsidRPr="00DF5A00">
        <w:rPr>
          <w:sz w:val="28"/>
          <w:szCs w:val="28"/>
          <w:rtl/>
        </w:rPr>
        <w:t>مرحلة</w:t>
      </w:r>
      <w:r w:rsidRPr="00DF5A00">
        <w:rPr>
          <w:sz w:val="28"/>
          <w:szCs w:val="28"/>
        </w:rPr>
        <w:t xml:space="preserve"> </w:t>
      </w:r>
      <w:r w:rsidRPr="00DF5A00">
        <w:rPr>
          <w:sz w:val="28"/>
          <w:szCs w:val="28"/>
          <w:rtl/>
        </w:rPr>
        <w:t>الحل؟</w:t>
      </w:r>
    </w:p>
    <w:p w14:paraId="38D0B621" w14:textId="5D16777E" w:rsidR="009E68D5" w:rsidRPr="00CF6BE8" w:rsidRDefault="00E03E4D" w:rsidP="00CF6BE8">
      <w:pPr>
        <w:spacing w:line="360" w:lineRule="auto"/>
        <w:ind w:left="360"/>
        <w:rPr>
          <w:sz w:val="28"/>
          <w:szCs w:val="28"/>
          <w:lang w:val="ru-RU"/>
        </w:rPr>
      </w:pPr>
      <w:r w:rsidRPr="00DF5A00">
        <w:rPr>
          <w:sz w:val="28"/>
          <w:szCs w:val="28"/>
          <w:lang w:val="ru-RU"/>
        </w:rPr>
        <w:t xml:space="preserve">Перейдет ли кризис в Персидском заливе в стадию разрешения?]. Каир: Египетский институт исследований, 2017. </w:t>
      </w:r>
      <w:r w:rsidRPr="00DF5A00">
        <w:rPr>
          <w:sz w:val="28"/>
          <w:szCs w:val="28"/>
        </w:rPr>
        <w:t>URL</w:t>
      </w:r>
      <w:r w:rsidRPr="00DF5A00">
        <w:rPr>
          <w:sz w:val="28"/>
          <w:szCs w:val="28"/>
          <w:lang w:val="ru-RU"/>
        </w:rPr>
        <w:t xml:space="preserve">: </w:t>
      </w:r>
      <w:hyperlink r:id="rId52" w:history="1">
        <w:r w:rsidRPr="00DF5A00">
          <w:rPr>
            <w:rStyle w:val="a5"/>
            <w:sz w:val="28"/>
            <w:szCs w:val="28"/>
          </w:rPr>
          <w:t>https</w:t>
        </w:r>
        <w:r w:rsidRPr="00DF5A00">
          <w:rPr>
            <w:rStyle w:val="a5"/>
            <w:sz w:val="28"/>
            <w:szCs w:val="28"/>
            <w:lang w:val="ru-RU"/>
          </w:rPr>
          <w:t>://</w:t>
        </w:r>
        <w:proofErr w:type="spellStart"/>
        <w:r w:rsidRPr="00DF5A00">
          <w:rPr>
            <w:rStyle w:val="a5"/>
            <w:sz w:val="28"/>
            <w:szCs w:val="28"/>
          </w:rPr>
          <w:t>eipss</w:t>
        </w:r>
        <w:proofErr w:type="spellEnd"/>
        <w:r w:rsidRPr="00DF5A00">
          <w:rPr>
            <w:rStyle w:val="a5"/>
            <w:sz w:val="28"/>
            <w:szCs w:val="28"/>
            <w:lang w:val="ru-RU"/>
          </w:rPr>
          <w:t>-</w:t>
        </w:r>
        <w:proofErr w:type="spellStart"/>
        <w:r w:rsidRPr="00DF5A00">
          <w:rPr>
            <w:rStyle w:val="a5"/>
            <w:sz w:val="28"/>
            <w:szCs w:val="28"/>
          </w:rPr>
          <w:t>eg</w:t>
        </w:r>
        <w:proofErr w:type="spellEnd"/>
        <w:r w:rsidRPr="00DF5A00">
          <w:rPr>
            <w:rStyle w:val="a5"/>
            <w:sz w:val="28"/>
            <w:szCs w:val="28"/>
            <w:lang w:val="ru-RU"/>
          </w:rPr>
          <w:t>.</w:t>
        </w:r>
        <w:r w:rsidRPr="00DF5A00">
          <w:rPr>
            <w:rStyle w:val="a5"/>
            <w:sz w:val="28"/>
            <w:szCs w:val="28"/>
          </w:rPr>
          <w:t>org</w:t>
        </w:r>
        <w:r w:rsidRPr="00DF5A00">
          <w:rPr>
            <w:rStyle w:val="a5"/>
            <w:sz w:val="28"/>
            <w:szCs w:val="28"/>
            <w:lang w:val="ru-RU"/>
          </w:rPr>
          <w:t>/</w:t>
        </w:r>
        <w:r w:rsidRPr="00DF5A00">
          <w:rPr>
            <w:rStyle w:val="a5"/>
            <w:sz w:val="28"/>
            <w:szCs w:val="28"/>
          </w:rPr>
          <w:t>wp</w:t>
        </w:r>
        <w:r w:rsidRPr="00DF5A00">
          <w:rPr>
            <w:rStyle w:val="a5"/>
            <w:sz w:val="28"/>
            <w:szCs w:val="28"/>
            <w:lang w:val="ru-RU"/>
          </w:rPr>
          <w:t>-</w:t>
        </w:r>
        <w:r w:rsidRPr="00DF5A00">
          <w:rPr>
            <w:rStyle w:val="a5"/>
            <w:sz w:val="28"/>
            <w:szCs w:val="28"/>
          </w:rPr>
          <w:lastRenderedPageBreak/>
          <w:t>content</w:t>
        </w:r>
        <w:r w:rsidRPr="00DF5A00">
          <w:rPr>
            <w:rStyle w:val="a5"/>
            <w:sz w:val="28"/>
            <w:szCs w:val="28"/>
            <w:lang w:val="ru-RU"/>
          </w:rPr>
          <w:t>/</w:t>
        </w:r>
        <w:r w:rsidRPr="00DF5A00">
          <w:rPr>
            <w:rStyle w:val="a5"/>
            <w:sz w:val="28"/>
            <w:szCs w:val="28"/>
          </w:rPr>
          <w:t>uploads</w:t>
        </w:r>
        <w:r w:rsidRPr="00DF5A00">
          <w:rPr>
            <w:rStyle w:val="a5"/>
            <w:sz w:val="28"/>
            <w:szCs w:val="28"/>
            <w:lang w:val="ru-RU"/>
          </w:rPr>
          <w:t>/2017/09/%</w:t>
        </w:r>
        <w:r w:rsidRPr="00DF5A00">
          <w:rPr>
            <w:rStyle w:val="a5"/>
            <w:sz w:val="28"/>
            <w:szCs w:val="28"/>
          </w:rPr>
          <w:t>D</w:t>
        </w:r>
        <w:r w:rsidRPr="00DF5A00">
          <w:rPr>
            <w:rStyle w:val="a5"/>
            <w:sz w:val="28"/>
            <w:szCs w:val="28"/>
            <w:lang w:val="ru-RU"/>
          </w:rPr>
          <w:t>9%87%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AF</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AE</w:t>
        </w:r>
        <w:r w:rsidRPr="00DF5A00">
          <w:rPr>
            <w:rStyle w:val="a5"/>
            <w:sz w:val="28"/>
            <w:szCs w:val="28"/>
            <w:lang w:val="ru-RU"/>
          </w:rPr>
          <w:t>%</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3%</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2%</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9-%</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AE</w:t>
        </w:r>
        <w:r w:rsidRPr="00DF5A00">
          <w:rPr>
            <w:rStyle w:val="a5"/>
            <w:sz w:val="28"/>
            <w:szCs w:val="28"/>
            <w:lang w:val="ru-RU"/>
          </w:rPr>
          <w:t>%</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AC</w:t>
        </w:r>
        <w:r w:rsidRPr="00DF5A00">
          <w:rPr>
            <w:rStyle w:val="a5"/>
            <w:sz w:val="28"/>
            <w:szCs w:val="28"/>
            <w:lang w:val="ru-RU"/>
          </w:rPr>
          <w:t>%</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9-%</w:t>
        </w:r>
        <w:r w:rsidRPr="00DF5A00">
          <w:rPr>
            <w:rStyle w:val="a5"/>
            <w:sz w:val="28"/>
            <w:szCs w:val="28"/>
          </w:rPr>
          <w:t>D</w:t>
        </w:r>
        <w:r w:rsidRPr="00DF5A00">
          <w:rPr>
            <w:rStyle w:val="a5"/>
            <w:sz w:val="28"/>
            <w:szCs w:val="28"/>
            <w:lang w:val="ru-RU"/>
          </w:rPr>
          <w:t>9%81%</w:t>
        </w:r>
        <w:r w:rsidRPr="00DF5A00">
          <w:rPr>
            <w:rStyle w:val="a5"/>
            <w:sz w:val="28"/>
            <w:szCs w:val="28"/>
          </w:rPr>
          <w:t>D</w:t>
        </w:r>
        <w:r w:rsidRPr="00DF5A00">
          <w:rPr>
            <w:rStyle w:val="a5"/>
            <w:sz w:val="28"/>
            <w:szCs w:val="28"/>
            <w:lang w:val="ru-RU"/>
          </w:rPr>
          <w:t>9%8</w:t>
        </w:r>
        <w:r w:rsidRPr="00DF5A00">
          <w:rPr>
            <w:rStyle w:val="a5"/>
            <w:sz w:val="28"/>
            <w:szCs w:val="28"/>
          </w:rPr>
          <w:t>A</w:t>
        </w:r>
        <w:r w:rsidRPr="00DF5A00">
          <w:rPr>
            <w:rStyle w:val="a5"/>
            <w:sz w:val="28"/>
            <w:szCs w:val="28"/>
            <w:lang w:val="ru-RU"/>
          </w:rPr>
          <w:t>-%</w:t>
        </w:r>
        <w:r w:rsidRPr="00DF5A00">
          <w:rPr>
            <w:rStyle w:val="a5"/>
            <w:sz w:val="28"/>
            <w:szCs w:val="28"/>
          </w:rPr>
          <w:t>D</w:t>
        </w:r>
        <w:r w:rsidRPr="00DF5A00">
          <w:rPr>
            <w:rStyle w:val="a5"/>
            <w:sz w:val="28"/>
            <w:szCs w:val="28"/>
            <w:lang w:val="ru-RU"/>
          </w:rPr>
          <w:t>9%85%</w:t>
        </w:r>
        <w:r w:rsidRPr="00DF5A00">
          <w:rPr>
            <w:rStyle w:val="a5"/>
            <w:sz w:val="28"/>
            <w:szCs w:val="28"/>
          </w:rPr>
          <w:t>D</w:t>
        </w:r>
        <w:r w:rsidRPr="00DF5A00">
          <w:rPr>
            <w:rStyle w:val="a5"/>
            <w:sz w:val="28"/>
            <w:szCs w:val="28"/>
            <w:lang w:val="ru-RU"/>
          </w:rPr>
          <w:t>8%</w:t>
        </w:r>
        <w:r w:rsidRPr="00DF5A00">
          <w:rPr>
            <w:rStyle w:val="a5"/>
            <w:sz w:val="28"/>
            <w:szCs w:val="28"/>
          </w:rPr>
          <w:t>B</w:t>
        </w:r>
        <w:r w:rsidRPr="00DF5A00">
          <w:rPr>
            <w:rStyle w:val="a5"/>
            <w:sz w:val="28"/>
            <w:szCs w:val="28"/>
            <w:lang w:val="ru-RU"/>
          </w:rPr>
          <w:t>1%</w:t>
        </w:r>
        <w:r w:rsidRPr="00DF5A00">
          <w:rPr>
            <w:rStyle w:val="a5"/>
            <w:sz w:val="28"/>
            <w:szCs w:val="28"/>
          </w:rPr>
          <w:t>D</w:t>
        </w:r>
        <w:r w:rsidRPr="00DF5A00">
          <w:rPr>
            <w:rStyle w:val="a5"/>
            <w:sz w:val="28"/>
            <w:szCs w:val="28"/>
            <w:lang w:val="ru-RU"/>
          </w:rPr>
          <w:t>8%</w:t>
        </w:r>
        <w:r w:rsidRPr="00DF5A00">
          <w:rPr>
            <w:rStyle w:val="a5"/>
            <w:sz w:val="28"/>
            <w:szCs w:val="28"/>
          </w:rPr>
          <w:t>AD</w:t>
        </w:r>
        <w:r w:rsidRPr="00DF5A00">
          <w:rPr>
            <w:rStyle w:val="a5"/>
            <w:sz w:val="28"/>
            <w:szCs w:val="28"/>
            <w:lang w:val="ru-RU"/>
          </w:rPr>
          <w:t>%</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9-%</w:t>
        </w:r>
        <w:r w:rsidRPr="00DF5A00">
          <w:rPr>
            <w:rStyle w:val="a5"/>
            <w:sz w:val="28"/>
            <w:szCs w:val="28"/>
          </w:rPr>
          <w:t>D</w:t>
        </w:r>
        <w:r w:rsidRPr="00DF5A00">
          <w:rPr>
            <w:rStyle w:val="a5"/>
            <w:sz w:val="28"/>
            <w:szCs w:val="28"/>
            <w:lang w:val="ru-RU"/>
          </w:rPr>
          <w:t>8%</w:t>
        </w:r>
        <w:r w:rsidRPr="00DF5A00">
          <w:rPr>
            <w:rStyle w:val="a5"/>
            <w:sz w:val="28"/>
            <w:szCs w:val="28"/>
          </w:rPr>
          <w:t>A</w:t>
        </w:r>
        <w:r w:rsidRPr="00DF5A00">
          <w:rPr>
            <w:rStyle w:val="a5"/>
            <w:sz w:val="28"/>
            <w:szCs w:val="28"/>
            <w:lang w:val="ru-RU"/>
          </w:rPr>
          <w:t>7%</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w:t>
        </w:r>
        <w:r w:rsidRPr="00DF5A00">
          <w:rPr>
            <w:rStyle w:val="a5"/>
            <w:sz w:val="28"/>
            <w:szCs w:val="28"/>
          </w:rPr>
          <w:t>AD</w:t>
        </w:r>
        <w:r w:rsidRPr="00DF5A00">
          <w:rPr>
            <w:rStyle w:val="a5"/>
            <w:sz w:val="28"/>
            <w:szCs w:val="28"/>
            <w:lang w:val="ru-RU"/>
          </w:rPr>
          <w:t>%</w:t>
        </w:r>
        <w:r w:rsidRPr="00DF5A00">
          <w:rPr>
            <w:rStyle w:val="a5"/>
            <w:sz w:val="28"/>
            <w:szCs w:val="28"/>
          </w:rPr>
          <w:t>D</w:t>
        </w:r>
        <w:r w:rsidRPr="00DF5A00">
          <w:rPr>
            <w:rStyle w:val="a5"/>
            <w:sz w:val="28"/>
            <w:szCs w:val="28"/>
            <w:lang w:val="ru-RU"/>
          </w:rPr>
          <w:t>9%84%</w:t>
        </w:r>
        <w:r w:rsidRPr="00DF5A00">
          <w:rPr>
            <w:rStyle w:val="a5"/>
            <w:sz w:val="28"/>
            <w:szCs w:val="28"/>
          </w:rPr>
          <w:t>D</w:t>
        </w:r>
        <w:r w:rsidRPr="00DF5A00">
          <w:rPr>
            <w:rStyle w:val="a5"/>
            <w:sz w:val="28"/>
            <w:szCs w:val="28"/>
            <w:lang w:val="ru-RU"/>
          </w:rPr>
          <w:t>8%9</w:t>
        </w:r>
        <w:r w:rsidRPr="00DF5A00">
          <w:rPr>
            <w:rStyle w:val="a5"/>
            <w:sz w:val="28"/>
            <w:szCs w:val="28"/>
          </w:rPr>
          <w:t>F</w:t>
        </w:r>
        <w:r w:rsidRPr="00DF5A00">
          <w:rPr>
            <w:rStyle w:val="a5"/>
            <w:sz w:val="28"/>
            <w:szCs w:val="28"/>
            <w:lang w:val="ru-RU"/>
          </w:rPr>
          <w:t>.</w:t>
        </w:r>
        <w:r w:rsidRPr="00DF5A00">
          <w:rPr>
            <w:rStyle w:val="a5"/>
            <w:sz w:val="28"/>
            <w:szCs w:val="28"/>
          </w:rPr>
          <w:t>pdf</w:t>
        </w:r>
      </w:hyperlink>
      <w:r w:rsidRPr="00DF5A00">
        <w:rPr>
          <w:sz w:val="28"/>
          <w:szCs w:val="28"/>
          <w:lang w:val="ru-RU"/>
        </w:rPr>
        <w:t xml:space="preserve"> (дата обращения 18.04.2021)</w:t>
      </w:r>
    </w:p>
    <w:p w14:paraId="11473896" w14:textId="77777777" w:rsidR="009E68D5" w:rsidRDefault="009E68D5" w:rsidP="00697915">
      <w:pPr>
        <w:pStyle w:val="a6"/>
        <w:spacing w:line="360" w:lineRule="auto"/>
        <w:jc w:val="center"/>
        <w:rPr>
          <w:rFonts w:ascii="Times New Roman" w:hAnsi="Times New Roman" w:cs="Times New Roman"/>
          <w:sz w:val="28"/>
          <w:szCs w:val="28"/>
        </w:rPr>
      </w:pPr>
    </w:p>
    <w:p w14:paraId="1F45F19C" w14:textId="77777777" w:rsidR="009E68D5" w:rsidRDefault="009E68D5" w:rsidP="00697915">
      <w:pPr>
        <w:pStyle w:val="a6"/>
        <w:spacing w:line="360" w:lineRule="auto"/>
        <w:jc w:val="center"/>
        <w:rPr>
          <w:rFonts w:ascii="Times New Roman" w:hAnsi="Times New Roman" w:cs="Times New Roman"/>
          <w:sz w:val="28"/>
          <w:szCs w:val="28"/>
        </w:rPr>
      </w:pPr>
    </w:p>
    <w:p w14:paraId="54756406" w14:textId="77777777" w:rsidR="009E68D5" w:rsidRDefault="009E68D5" w:rsidP="00697915">
      <w:pPr>
        <w:pStyle w:val="a6"/>
        <w:spacing w:line="360" w:lineRule="auto"/>
        <w:jc w:val="center"/>
        <w:rPr>
          <w:rFonts w:ascii="Times New Roman" w:hAnsi="Times New Roman" w:cs="Times New Roman"/>
          <w:sz w:val="28"/>
          <w:szCs w:val="28"/>
        </w:rPr>
      </w:pPr>
    </w:p>
    <w:p w14:paraId="1296FDF4" w14:textId="77777777" w:rsidR="009E68D5" w:rsidRDefault="009E68D5" w:rsidP="00697915">
      <w:pPr>
        <w:pStyle w:val="a6"/>
        <w:spacing w:line="360" w:lineRule="auto"/>
        <w:jc w:val="center"/>
        <w:rPr>
          <w:rFonts w:ascii="Times New Roman" w:hAnsi="Times New Roman" w:cs="Times New Roman"/>
          <w:sz w:val="28"/>
          <w:szCs w:val="28"/>
        </w:rPr>
      </w:pPr>
    </w:p>
    <w:p w14:paraId="22E88C9A" w14:textId="77777777" w:rsidR="009E68D5" w:rsidRDefault="009E68D5" w:rsidP="00697915">
      <w:pPr>
        <w:pStyle w:val="a6"/>
        <w:spacing w:line="360" w:lineRule="auto"/>
        <w:jc w:val="center"/>
        <w:rPr>
          <w:rFonts w:ascii="Times New Roman" w:hAnsi="Times New Roman" w:cs="Times New Roman"/>
          <w:sz w:val="28"/>
          <w:szCs w:val="28"/>
        </w:rPr>
      </w:pPr>
    </w:p>
    <w:p w14:paraId="57EABA9B" w14:textId="77777777" w:rsidR="009E68D5" w:rsidRDefault="009E68D5" w:rsidP="00697915">
      <w:pPr>
        <w:pStyle w:val="a6"/>
        <w:spacing w:line="360" w:lineRule="auto"/>
        <w:jc w:val="center"/>
        <w:rPr>
          <w:rFonts w:ascii="Times New Roman" w:hAnsi="Times New Roman" w:cs="Times New Roman"/>
          <w:sz w:val="28"/>
          <w:szCs w:val="28"/>
        </w:rPr>
      </w:pPr>
    </w:p>
    <w:p w14:paraId="6B2B4CD2" w14:textId="77777777" w:rsidR="009E68D5" w:rsidRDefault="009E68D5" w:rsidP="00697915">
      <w:pPr>
        <w:pStyle w:val="a6"/>
        <w:spacing w:line="360" w:lineRule="auto"/>
        <w:jc w:val="center"/>
        <w:rPr>
          <w:rFonts w:ascii="Times New Roman" w:hAnsi="Times New Roman" w:cs="Times New Roman"/>
          <w:sz w:val="28"/>
          <w:szCs w:val="28"/>
        </w:rPr>
      </w:pPr>
    </w:p>
    <w:p w14:paraId="5F2471B7" w14:textId="77777777" w:rsidR="009E68D5" w:rsidRDefault="009E68D5" w:rsidP="00697915">
      <w:pPr>
        <w:pStyle w:val="a6"/>
        <w:spacing w:line="360" w:lineRule="auto"/>
        <w:jc w:val="center"/>
        <w:rPr>
          <w:rFonts w:ascii="Times New Roman" w:hAnsi="Times New Roman" w:cs="Times New Roman"/>
          <w:sz w:val="28"/>
          <w:szCs w:val="28"/>
        </w:rPr>
      </w:pPr>
    </w:p>
    <w:p w14:paraId="60196093" w14:textId="77777777" w:rsidR="009E68D5" w:rsidRDefault="009E68D5" w:rsidP="00697915">
      <w:pPr>
        <w:pStyle w:val="a6"/>
        <w:spacing w:line="360" w:lineRule="auto"/>
        <w:jc w:val="center"/>
        <w:rPr>
          <w:rFonts w:ascii="Times New Roman" w:hAnsi="Times New Roman" w:cs="Times New Roman"/>
          <w:sz w:val="28"/>
          <w:szCs w:val="28"/>
        </w:rPr>
      </w:pPr>
    </w:p>
    <w:p w14:paraId="78CE0153" w14:textId="77777777" w:rsidR="009E68D5" w:rsidRDefault="009E68D5" w:rsidP="00697915">
      <w:pPr>
        <w:pStyle w:val="a6"/>
        <w:spacing w:line="360" w:lineRule="auto"/>
        <w:jc w:val="center"/>
        <w:rPr>
          <w:rFonts w:ascii="Times New Roman" w:hAnsi="Times New Roman" w:cs="Times New Roman"/>
          <w:sz w:val="28"/>
          <w:szCs w:val="28"/>
        </w:rPr>
      </w:pPr>
    </w:p>
    <w:p w14:paraId="670CC97B" w14:textId="77777777" w:rsidR="009E68D5" w:rsidRDefault="009E68D5" w:rsidP="00697915">
      <w:pPr>
        <w:pStyle w:val="a6"/>
        <w:spacing w:line="360" w:lineRule="auto"/>
        <w:jc w:val="center"/>
        <w:rPr>
          <w:rFonts w:ascii="Times New Roman" w:hAnsi="Times New Roman" w:cs="Times New Roman"/>
          <w:sz w:val="28"/>
          <w:szCs w:val="28"/>
        </w:rPr>
      </w:pPr>
    </w:p>
    <w:p w14:paraId="6B85B4E0" w14:textId="77777777" w:rsidR="009E68D5" w:rsidRDefault="009E68D5" w:rsidP="00697915">
      <w:pPr>
        <w:pStyle w:val="a6"/>
        <w:spacing w:line="360" w:lineRule="auto"/>
        <w:jc w:val="center"/>
        <w:rPr>
          <w:rFonts w:ascii="Times New Roman" w:hAnsi="Times New Roman" w:cs="Times New Roman"/>
          <w:sz w:val="28"/>
          <w:szCs w:val="28"/>
        </w:rPr>
      </w:pPr>
    </w:p>
    <w:p w14:paraId="4E5BAF96" w14:textId="77777777" w:rsidR="009E68D5" w:rsidRDefault="009E68D5" w:rsidP="00697915">
      <w:pPr>
        <w:pStyle w:val="a6"/>
        <w:spacing w:line="360" w:lineRule="auto"/>
        <w:jc w:val="center"/>
        <w:rPr>
          <w:rFonts w:ascii="Times New Roman" w:hAnsi="Times New Roman" w:cs="Times New Roman"/>
          <w:sz w:val="28"/>
          <w:szCs w:val="28"/>
        </w:rPr>
      </w:pPr>
    </w:p>
    <w:p w14:paraId="7E260792" w14:textId="77777777" w:rsidR="009E68D5" w:rsidRDefault="009E68D5" w:rsidP="00697915">
      <w:pPr>
        <w:pStyle w:val="a6"/>
        <w:spacing w:line="360" w:lineRule="auto"/>
        <w:jc w:val="center"/>
        <w:rPr>
          <w:rFonts w:ascii="Times New Roman" w:hAnsi="Times New Roman" w:cs="Times New Roman"/>
          <w:sz w:val="28"/>
          <w:szCs w:val="28"/>
        </w:rPr>
      </w:pPr>
    </w:p>
    <w:p w14:paraId="7C81B471" w14:textId="77777777" w:rsidR="009E68D5" w:rsidRDefault="009E68D5" w:rsidP="00697915">
      <w:pPr>
        <w:pStyle w:val="a6"/>
        <w:spacing w:line="360" w:lineRule="auto"/>
        <w:jc w:val="center"/>
        <w:rPr>
          <w:rFonts w:ascii="Times New Roman" w:hAnsi="Times New Roman" w:cs="Times New Roman"/>
          <w:sz w:val="28"/>
          <w:szCs w:val="28"/>
        </w:rPr>
      </w:pPr>
    </w:p>
    <w:p w14:paraId="356FDED8" w14:textId="77777777" w:rsidR="009E68D5" w:rsidRDefault="009E68D5" w:rsidP="00697915">
      <w:pPr>
        <w:pStyle w:val="a6"/>
        <w:spacing w:line="360" w:lineRule="auto"/>
        <w:jc w:val="center"/>
        <w:rPr>
          <w:rFonts w:ascii="Times New Roman" w:hAnsi="Times New Roman" w:cs="Times New Roman"/>
          <w:sz w:val="28"/>
          <w:szCs w:val="28"/>
        </w:rPr>
      </w:pPr>
    </w:p>
    <w:p w14:paraId="305AD795" w14:textId="280D4C31" w:rsidR="00212ABE" w:rsidRDefault="00212ABE" w:rsidP="00697915">
      <w:pPr>
        <w:pStyle w:val="a6"/>
        <w:spacing w:line="360" w:lineRule="auto"/>
        <w:jc w:val="center"/>
        <w:rPr>
          <w:rFonts w:ascii="Times New Roman" w:hAnsi="Times New Roman" w:cs="Times New Roman"/>
          <w:sz w:val="28"/>
          <w:szCs w:val="28"/>
        </w:rPr>
      </w:pPr>
    </w:p>
    <w:p w14:paraId="2130BE35" w14:textId="32DE4CE3" w:rsidR="00212ABE" w:rsidRDefault="00212ABE" w:rsidP="00697915">
      <w:pPr>
        <w:pStyle w:val="a6"/>
        <w:spacing w:line="360" w:lineRule="auto"/>
        <w:jc w:val="center"/>
        <w:rPr>
          <w:rFonts w:ascii="Times New Roman" w:hAnsi="Times New Roman" w:cs="Times New Roman"/>
          <w:sz w:val="28"/>
          <w:szCs w:val="28"/>
        </w:rPr>
      </w:pPr>
    </w:p>
    <w:p w14:paraId="2865AA0D" w14:textId="4A5B9E77" w:rsidR="00991BF1" w:rsidRDefault="00991BF1" w:rsidP="00991BF1">
      <w:pPr>
        <w:pStyle w:val="a6"/>
        <w:spacing w:line="360" w:lineRule="auto"/>
        <w:rPr>
          <w:rFonts w:ascii="Times New Roman" w:hAnsi="Times New Roman" w:cs="Times New Roman"/>
          <w:sz w:val="28"/>
          <w:szCs w:val="28"/>
        </w:rPr>
      </w:pPr>
    </w:p>
    <w:p w14:paraId="37DB21F5" w14:textId="2EFE53BC" w:rsidR="00FD6805" w:rsidRDefault="00FD6805" w:rsidP="00991BF1">
      <w:pPr>
        <w:pStyle w:val="a6"/>
        <w:spacing w:line="360" w:lineRule="auto"/>
        <w:rPr>
          <w:rFonts w:ascii="Times New Roman" w:hAnsi="Times New Roman" w:cs="Times New Roman"/>
          <w:sz w:val="28"/>
          <w:szCs w:val="28"/>
        </w:rPr>
      </w:pPr>
    </w:p>
    <w:p w14:paraId="6DDF0C78" w14:textId="20EE38C7" w:rsidR="00FD6805" w:rsidRDefault="00FD6805" w:rsidP="00991BF1">
      <w:pPr>
        <w:pStyle w:val="a6"/>
        <w:spacing w:line="360" w:lineRule="auto"/>
        <w:rPr>
          <w:rFonts w:ascii="Times New Roman" w:hAnsi="Times New Roman" w:cs="Times New Roman"/>
          <w:sz w:val="28"/>
          <w:szCs w:val="28"/>
        </w:rPr>
      </w:pPr>
    </w:p>
    <w:p w14:paraId="6E04F465" w14:textId="4F20B92E" w:rsidR="00FD6805" w:rsidRDefault="00FD6805" w:rsidP="00991BF1">
      <w:pPr>
        <w:pStyle w:val="a6"/>
        <w:spacing w:line="360" w:lineRule="auto"/>
        <w:rPr>
          <w:rFonts w:ascii="Times New Roman" w:hAnsi="Times New Roman" w:cs="Times New Roman"/>
          <w:sz w:val="28"/>
          <w:szCs w:val="28"/>
        </w:rPr>
      </w:pPr>
    </w:p>
    <w:p w14:paraId="356D0888" w14:textId="77777777" w:rsidR="00FD6805" w:rsidRDefault="00FD6805" w:rsidP="00991BF1">
      <w:pPr>
        <w:pStyle w:val="a6"/>
        <w:spacing w:line="360" w:lineRule="auto"/>
        <w:rPr>
          <w:rFonts w:ascii="Times New Roman" w:hAnsi="Times New Roman" w:cs="Times New Roman"/>
          <w:sz w:val="28"/>
          <w:szCs w:val="28"/>
        </w:rPr>
      </w:pPr>
    </w:p>
    <w:p w14:paraId="351C0847" w14:textId="23AD5F30" w:rsidR="00BB51D1" w:rsidRDefault="00697915" w:rsidP="00697915">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48B910F8" w14:textId="32BA4323" w:rsidR="00BB51D1" w:rsidRDefault="00697915" w:rsidP="00697915">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ВВП Саудовской Аравии и цен</w:t>
      </w:r>
      <w:r w:rsidR="00722D6B">
        <w:rPr>
          <w:rFonts w:ascii="Times New Roman" w:hAnsi="Times New Roman" w:cs="Times New Roman"/>
          <w:sz w:val="28"/>
          <w:szCs w:val="28"/>
        </w:rPr>
        <w:t>ы</w:t>
      </w:r>
      <w:r>
        <w:rPr>
          <w:rFonts w:ascii="Times New Roman" w:hAnsi="Times New Roman" w:cs="Times New Roman"/>
          <w:sz w:val="28"/>
          <w:szCs w:val="28"/>
        </w:rPr>
        <w:t xml:space="preserve"> на нефть (</w:t>
      </w:r>
      <w:proofErr w:type="gramStart"/>
      <w:r>
        <w:rPr>
          <w:rFonts w:ascii="Times New Roman" w:hAnsi="Times New Roman" w:cs="Times New Roman"/>
          <w:sz w:val="28"/>
          <w:szCs w:val="28"/>
        </w:rPr>
        <w:t>1972-1981</w:t>
      </w:r>
      <w:proofErr w:type="gramEnd"/>
      <w:r>
        <w:rPr>
          <w:rFonts w:ascii="Times New Roman" w:hAnsi="Times New Roman" w:cs="Times New Roman"/>
          <w:sz w:val="28"/>
          <w:szCs w:val="28"/>
        </w:rPr>
        <w:t xml:space="preserve"> гг.)</w:t>
      </w:r>
    </w:p>
    <w:p w14:paraId="117E39EC" w14:textId="3E35D8AF" w:rsidR="00BB51D1" w:rsidRPr="003C1B9D" w:rsidRDefault="00BB51D1" w:rsidP="00E03E4D">
      <w:pPr>
        <w:pStyle w:val="a6"/>
        <w:spacing w:line="360" w:lineRule="auto"/>
        <w:jc w:val="both"/>
        <w:rPr>
          <w:rFonts w:ascii="Times New Roman" w:hAnsi="Times New Roman" w:cs="Times New Roman"/>
          <w:sz w:val="28"/>
          <w:szCs w:val="28"/>
        </w:rPr>
      </w:pPr>
    </w:p>
    <w:p w14:paraId="32C687D1" w14:textId="5ADCC3C0" w:rsidR="00697915" w:rsidRPr="006C7EE9" w:rsidRDefault="00697915" w:rsidP="00697915">
      <w:pPr>
        <w:pStyle w:val="a6"/>
        <w:spacing w:line="360" w:lineRule="auto"/>
        <w:jc w:val="center"/>
        <w:rPr>
          <w:rFonts w:ascii="Times New Roman" w:hAnsi="Times New Roman" w:cs="Times New Roman"/>
        </w:rPr>
      </w:pPr>
      <w:r w:rsidRPr="006C7EE9">
        <w:rPr>
          <w:rFonts w:ascii="Times New Roman" w:hAnsi="Times New Roman" w:cs="Times New Roman"/>
        </w:rPr>
        <w:t xml:space="preserve">Показатели ВВП Саудовской Аравии </w:t>
      </w:r>
      <w:r w:rsidR="006C7EE9">
        <w:rPr>
          <w:rFonts w:ascii="Times New Roman" w:hAnsi="Times New Roman" w:cs="Times New Roman"/>
        </w:rPr>
        <w:t xml:space="preserve">с </w:t>
      </w:r>
      <w:r w:rsidRPr="006C7EE9">
        <w:rPr>
          <w:rFonts w:ascii="Times New Roman" w:hAnsi="Times New Roman" w:cs="Times New Roman"/>
        </w:rPr>
        <w:t>1972</w:t>
      </w:r>
      <w:r w:rsidR="006C7EE9">
        <w:rPr>
          <w:rFonts w:ascii="Times New Roman" w:hAnsi="Times New Roman" w:cs="Times New Roman"/>
        </w:rPr>
        <w:t xml:space="preserve"> по</w:t>
      </w:r>
      <w:r w:rsidRPr="006C7EE9">
        <w:rPr>
          <w:rFonts w:ascii="Times New Roman" w:hAnsi="Times New Roman" w:cs="Times New Roman"/>
        </w:rPr>
        <w:t>1981 гг.</w:t>
      </w:r>
      <w:r w:rsidR="006C7EE9">
        <w:rPr>
          <w:rFonts w:ascii="Times New Roman" w:hAnsi="Times New Roman" w:cs="Times New Roman"/>
        </w:rPr>
        <w:t xml:space="preserve"> (в млрд долларов США)</w:t>
      </w:r>
      <w:r w:rsidR="006C7EE9">
        <w:rPr>
          <w:rStyle w:val="af"/>
          <w:rFonts w:ascii="Times New Roman" w:hAnsi="Times New Roman" w:cs="Times New Roman"/>
        </w:rPr>
        <w:footnoteReference w:id="84"/>
      </w:r>
    </w:p>
    <w:p w14:paraId="64BE68DD" w14:textId="6C9AA394" w:rsidR="00697915" w:rsidRDefault="00697915" w:rsidP="006C7EE9">
      <w:pPr>
        <w:pStyle w:val="a6"/>
        <w:spacing w:line="360" w:lineRule="auto"/>
        <w:jc w:val="center"/>
        <w:rPr>
          <w:rFonts w:ascii="Times New Roman" w:hAnsi="Times New Roman" w:cs="Times New Roman"/>
          <w:sz w:val="28"/>
          <w:szCs w:val="28"/>
        </w:rPr>
      </w:pPr>
      <w:r>
        <w:rPr>
          <w:noProof/>
        </w:rPr>
        <w:drawing>
          <wp:inline distT="0" distB="0" distL="0" distR="0" wp14:anchorId="54DF05E6" wp14:editId="268F256E">
            <wp:extent cx="4800025" cy="3248660"/>
            <wp:effectExtent l="0" t="0" r="63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9780" cy="3275567"/>
                    </a:xfrm>
                    <a:prstGeom prst="rect">
                      <a:avLst/>
                    </a:prstGeom>
                    <a:noFill/>
                    <a:ln>
                      <a:noFill/>
                    </a:ln>
                  </pic:spPr>
                </pic:pic>
              </a:graphicData>
            </a:graphic>
          </wp:inline>
        </w:drawing>
      </w:r>
    </w:p>
    <w:p w14:paraId="27217FAB" w14:textId="490C03D5" w:rsidR="00697915" w:rsidRPr="006C7EE9" w:rsidRDefault="006C7EE9" w:rsidP="00697915">
      <w:pPr>
        <w:pStyle w:val="a6"/>
        <w:spacing w:line="360" w:lineRule="auto"/>
        <w:jc w:val="center"/>
        <w:rPr>
          <w:rFonts w:ascii="Times New Roman" w:hAnsi="Times New Roman" w:cs="Times New Roman"/>
        </w:rPr>
      </w:pPr>
      <w:r w:rsidRPr="006C7EE9">
        <w:rPr>
          <w:rFonts w:ascii="Times New Roman" w:hAnsi="Times New Roman" w:cs="Times New Roman"/>
        </w:rPr>
        <w:t xml:space="preserve">Динамика цен на нефть с 1972 по 1981 </w:t>
      </w:r>
      <w:proofErr w:type="spellStart"/>
      <w:r w:rsidRPr="006C7EE9">
        <w:rPr>
          <w:rFonts w:ascii="Times New Roman" w:hAnsi="Times New Roman" w:cs="Times New Roman"/>
        </w:rPr>
        <w:t>г.г</w:t>
      </w:r>
      <w:proofErr w:type="spellEnd"/>
      <w:r w:rsidRPr="006C7EE9">
        <w:rPr>
          <w:rFonts w:ascii="Times New Roman" w:hAnsi="Times New Roman" w:cs="Times New Roman"/>
        </w:rPr>
        <w:t xml:space="preserve">. </w:t>
      </w:r>
      <w:r>
        <w:rPr>
          <w:rFonts w:ascii="Times New Roman" w:hAnsi="Times New Roman" w:cs="Times New Roman"/>
        </w:rPr>
        <w:t>(</w:t>
      </w:r>
      <w:r w:rsidRPr="006C7EE9">
        <w:rPr>
          <w:rFonts w:ascii="Times New Roman" w:hAnsi="Times New Roman" w:cs="Times New Roman"/>
        </w:rPr>
        <w:t>в долларах США</w:t>
      </w:r>
      <w:r>
        <w:rPr>
          <w:rFonts w:ascii="Times New Roman" w:hAnsi="Times New Roman" w:cs="Times New Roman"/>
        </w:rPr>
        <w:t xml:space="preserve"> за баррель)</w:t>
      </w:r>
      <w:r>
        <w:rPr>
          <w:rStyle w:val="af"/>
          <w:rFonts w:ascii="Times New Roman" w:hAnsi="Times New Roman" w:cs="Times New Roman"/>
        </w:rPr>
        <w:footnoteReference w:id="85"/>
      </w:r>
    </w:p>
    <w:p w14:paraId="501BC5AE" w14:textId="015E686A" w:rsidR="00697915" w:rsidRDefault="00697915" w:rsidP="00697915">
      <w:pPr>
        <w:pStyle w:val="a6"/>
        <w:spacing w:line="360" w:lineRule="auto"/>
        <w:jc w:val="center"/>
        <w:rPr>
          <w:rFonts w:ascii="Times New Roman" w:hAnsi="Times New Roman" w:cs="Times New Roman"/>
          <w:sz w:val="28"/>
          <w:szCs w:val="28"/>
        </w:rPr>
      </w:pPr>
      <w:r>
        <w:rPr>
          <w:noProof/>
        </w:rPr>
        <w:drawing>
          <wp:inline distT="0" distB="0" distL="0" distR="0" wp14:anchorId="64841926" wp14:editId="2FC92195">
            <wp:extent cx="4593136" cy="311578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42323" cy="3149149"/>
                    </a:xfrm>
                    <a:prstGeom prst="rect">
                      <a:avLst/>
                    </a:prstGeom>
                    <a:noFill/>
                    <a:ln>
                      <a:noFill/>
                    </a:ln>
                  </pic:spPr>
                </pic:pic>
              </a:graphicData>
            </a:graphic>
          </wp:inline>
        </w:drawing>
      </w:r>
    </w:p>
    <w:p w14:paraId="17CDB17F" w14:textId="521A0E6B" w:rsidR="00697915" w:rsidRDefault="00697915" w:rsidP="00E03E4D">
      <w:pPr>
        <w:pStyle w:val="a6"/>
        <w:spacing w:line="360" w:lineRule="auto"/>
        <w:jc w:val="both"/>
        <w:rPr>
          <w:rFonts w:ascii="Times New Roman" w:hAnsi="Times New Roman" w:cs="Times New Roman"/>
          <w:sz w:val="28"/>
          <w:szCs w:val="28"/>
        </w:rPr>
      </w:pPr>
    </w:p>
    <w:p w14:paraId="3840BFB1" w14:textId="77777777" w:rsidR="006C7EE9" w:rsidRDefault="006C7EE9" w:rsidP="00E03E4D">
      <w:pPr>
        <w:pStyle w:val="a6"/>
        <w:spacing w:line="360" w:lineRule="auto"/>
        <w:jc w:val="both"/>
        <w:rPr>
          <w:rFonts w:ascii="Times New Roman" w:hAnsi="Times New Roman" w:cs="Times New Roman"/>
          <w:sz w:val="28"/>
          <w:szCs w:val="28"/>
        </w:rPr>
      </w:pPr>
    </w:p>
    <w:p w14:paraId="506409DE" w14:textId="28DB5E18" w:rsidR="00697915" w:rsidRDefault="00211517" w:rsidP="00697915">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697915">
        <w:rPr>
          <w:rFonts w:ascii="Times New Roman" w:hAnsi="Times New Roman" w:cs="Times New Roman"/>
          <w:sz w:val="28"/>
          <w:szCs w:val="28"/>
        </w:rPr>
        <w:t>2</w:t>
      </w:r>
    </w:p>
    <w:p w14:paraId="78F40E3C" w14:textId="7E51D452" w:rsidR="00211517" w:rsidRDefault="001D19A7" w:rsidP="00211517">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Динамика цен на нефть с 2011</w:t>
      </w:r>
      <w:r w:rsidR="00211517" w:rsidRPr="00211517">
        <w:rPr>
          <w:rFonts w:ascii="Times New Roman" w:hAnsi="Times New Roman" w:cs="Times New Roman"/>
          <w:sz w:val="28"/>
          <w:szCs w:val="28"/>
        </w:rPr>
        <w:t xml:space="preserve"> по 2021 </w:t>
      </w:r>
      <w:proofErr w:type="spellStart"/>
      <w:r w:rsidR="00211517" w:rsidRPr="00211517">
        <w:rPr>
          <w:rFonts w:ascii="Times New Roman" w:hAnsi="Times New Roman" w:cs="Times New Roman"/>
          <w:sz w:val="28"/>
          <w:szCs w:val="28"/>
        </w:rPr>
        <w:t>г.г</w:t>
      </w:r>
      <w:proofErr w:type="spellEnd"/>
      <w:r w:rsidR="00211517" w:rsidRPr="00211517">
        <w:rPr>
          <w:rFonts w:ascii="Times New Roman" w:hAnsi="Times New Roman" w:cs="Times New Roman"/>
          <w:sz w:val="28"/>
          <w:szCs w:val="28"/>
        </w:rPr>
        <w:t>. в долларах США (</w:t>
      </w:r>
      <w:r w:rsidR="00211517" w:rsidRPr="00211517">
        <w:rPr>
          <w:rFonts w:ascii="Times New Roman" w:hAnsi="Times New Roman" w:cs="Times New Roman"/>
          <w:sz w:val="28"/>
          <w:szCs w:val="28"/>
          <w:lang w:val="en-GB"/>
        </w:rPr>
        <w:t>USD</w:t>
      </w:r>
      <w:r w:rsidR="00211517" w:rsidRPr="00211517">
        <w:rPr>
          <w:rFonts w:ascii="Times New Roman" w:hAnsi="Times New Roman" w:cs="Times New Roman"/>
          <w:sz w:val="28"/>
          <w:szCs w:val="28"/>
        </w:rPr>
        <w:t>)</w:t>
      </w:r>
      <w:r w:rsidR="00211517">
        <w:rPr>
          <w:rStyle w:val="af"/>
          <w:rFonts w:ascii="Times New Roman" w:hAnsi="Times New Roman" w:cs="Times New Roman"/>
          <w:sz w:val="28"/>
          <w:szCs w:val="28"/>
        </w:rPr>
        <w:footnoteReference w:id="86"/>
      </w:r>
    </w:p>
    <w:p w14:paraId="5FA20976" w14:textId="22711220" w:rsidR="00211517" w:rsidRDefault="00211517" w:rsidP="00211517">
      <w:pPr>
        <w:pStyle w:val="a6"/>
        <w:spacing w:line="360" w:lineRule="auto"/>
        <w:jc w:val="center"/>
        <w:rPr>
          <w:rFonts w:ascii="Times New Roman" w:hAnsi="Times New Roman" w:cs="Times New Roman"/>
          <w:sz w:val="28"/>
          <w:szCs w:val="28"/>
        </w:rPr>
      </w:pPr>
    </w:p>
    <w:p w14:paraId="2C29C9EA" w14:textId="6CFC235F" w:rsidR="00211517" w:rsidRPr="00697915" w:rsidRDefault="001D19A7" w:rsidP="00AE7463">
      <w:pPr>
        <w:pStyle w:val="a6"/>
        <w:spacing w:line="360" w:lineRule="auto"/>
        <w:jc w:val="center"/>
        <w:rPr>
          <w:rFonts w:ascii="Times New Roman" w:hAnsi="Times New Roman" w:cs="Times New Roman"/>
          <w:sz w:val="28"/>
          <w:szCs w:val="28"/>
        </w:rPr>
      </w:pPr>
      <w:r w:rsidRPr="001D19A7">
        <w:rPr>
          <w:rFonts w:ascii="Times New Roman" w:hAnsi="Times New Roman" w:cs="Times New Roman"/>
          <w:noProof/>
          <w:sz w:val="28"/>
          <w:szCs w:val="28"/>
        </w:rPr>
        <w:drawing>
          <wp:inline distT="0" distB="0" distL="0" distR="0" wp14:anchorId="5C659E8A" wp14:editId="23332B60">
            <wp:extent cx="6120130" cy="3818276"/>
            <wp:effectExtent l="0" t="0" r="0" b="0"/>
            <wp:docPr id="3" name="Рисунок 3" descr="D:\Desktop\Неф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Нефть.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3818276"/>
                    </a:xfrm>
                    <a:prstGeom prst="rect">
                      <a:avLst/>
                    </a:prstGeom>
                    <a:noFill/>
                    <a:ln>
                      <a:noFill/>
                    </a:ln>
                  </pic:spPr>
                </pic:pic>
              </a:graphicData>
            </a:graphic>
          </wp:inline>
        </w:drawing>
      </w:r>
    </w:p>
    <w:p w14:paraId="080D82C7" w14:textId="77777777" w:rsidR="00211517" w:rsidRDefault="00211517" w:rsidP="00AE7463">
      <w:pPr>
        <w:pStyle w:val="a6"/>
        <w:spacing w:line="360" w:lineRule="auto"/>
        <w:jc w:val="center"/>
        <w:rPr>
          <w:rFonts w:ascii="Times New Roman" w:hAnsi="Times New Roman" w:cs="Times New Roman"/>
          <w:sz w:val="28"/>
          <w:szCs w:val="28"/>
        </w:rPr>
      </w:pPr>
    </w:p>
    <w:p w14:paraId="1BD6E350" w14:textId="602D6305" w:rsidR="00211517" w:rsidRDefault="00211517" w:rsidP="00AE7463">
      <w:pPr>
        <w:pStyle w:val="a6"/>
        <w:spacing w:line="360" w:lineRule="auto"/>
        <w:jc w:val="center"/>
        <w:rPr>
          <w:rFonts w:ascii="Times New Roman" w:hAnsi="Times New Roman" w:cs="Times New Roman"/>
          <w:sz w:val="28"/>
          <w:szCs w:val="28"/>
        </w:rPr>
      </w:pPr>
    </w:p>
    <w:p w14:paraId="4A5B51A7" w14:textId="77777777" w:rsidR="00211517" w:rsidRDefault="00211517" w:rsidP="00AE7463">
      <w:pPr>
        <w:pStyle w:val="a6"/>
        <w:spacing w:line="360" w:lineRule="auto"/>
        <w:jc w:val="center"/>
        <w:rPr>
          <w:rFonts w:ascii="Times New Roman" w:hAnsi="Times New Roman" w:cs="Times New Roman"/>
          <w:sz w:val="28"/>
          <w:szCs w:val="28"/>
        </w:rPr>
      </w:pPr>
    </w:p>
    <w:p w14:paraId="73EF0E3E" w14:textId="77777777" w:rsidR="00211517" w:rsidRDefault="00211517" w:rsidP="00AE7463">
      <w:pPr>
        <w:pStyle w:val="a6"/>
        <w:spacing w:line="360" w:lineRule="auto"/>
        <w:jc w:val="center"/>
        <w:rPr>
          <w:rFonts w:ascii="Times New Roman" w:hAnsi="Times New Roman" w:cs="Times New Roman"/>
          <w:sz w:val="28"/>
          <w:szCs w:val="28"/>
        </w:rPr>
      </w:pPr>
    </w:p>
    <w:p w14:paraId="0EA7CE8C" w14:textId="77777777" w:rsidR="00211517" w:rsidRDefault="00211517" w:rsidP="00AE7463">
      <w:pPr>
        <w:pStyle w:val="a6"/>
        <w:spacing w:line="360" w:lineRule="auto"/>
        <w:jc w:val="center"/>
        <w:rPr>
          <w:rFonts w:ascii="Times New Roman" w:hAnsi="Times New Roman" w:cs="Times New Roman"/>
          <w:sz w:val="28"/>
          <w:szCs w:val="28"/>
        </w:rPr>
      </w:pPr>
    </w:p>
    <w:p w14:paraId="237729C0" w14:textId="77777777" w:rsidR="00211517" w:rsidRDefault="00211517" w:rsidP="00AE7463">
      <w:pPr>
        <w:pStyle w:val="a6"/>
        <w:spacing w:line="360" w:lineRule="auto"/>
        <w:jc w:val="center"/>
        <w:rPr>
          <w:rFonts w:ascii="Times New Roman" w:hAnsi="Times New Roman" w:cs="Times New Roman"/>
          <w:sz w:val="28"/>
          <w:szCs w:val="28"/>
        </w:rPr>
      </w:pPr>
    </w:p>
    <w:p w14:paraId="09ED3EE0" w14:textId="77777777" w:rsidR="00211517" w:rsidRDefault="00211517" w:rsidP="00AE7463">
      <w:pPr>
        <w:pStyle w:val="a6"/>
        <w:spacing w:line="360" w:lineRule="auto"/>
        <w:jc w:val="center"/>
        <w:rPr>
          <w:rFonts w:ascii="Times New Roman" w:hAnsi="Times New Roman" w:cs="Times New Roman"/>
          <w:sz w:val="28"/>
          <w:szCs w:val="28"/>
        </w:rPr>
      </w:pPr>
    </w:p>
    <w:p w14:paraId="5F3F029A" w14:textId="77777777" w:rsidR="00211517" w:rsidRDefault="00211517" w:rsidP="00AE7463">
      <w:pPr>
        <w:pStyle w:val="a6"/>
        <w:spacing w:line="360" w:lineRule="auto"/>
        <w:jc w:val="center"/>
        <w:rPr>
          <w:rFonts w:ascii="Times New Roman" w:hAnsi="Times New Roman" w:cs="Times New Roman"/>
          <w:sz w:val="28"/>
          <w:szCs w:val="28"/>
        </w:rPr>
      </w:pPr>
    </w:p>
    <w:p w14:paraId="5C73F04A" w14:textId="437172FE" w:rsidR="00211517" w:rsidRDefault="00211517" w:rsidP="00211517">
      <w:pPr>
        <w:pStyle w:val="a6"/>
        <w:spacing w:line="360" w:lineRule="auto"/>
        <w:rPr>
          <w:rFonts w:ascii="Times New Roman" w:hAnsi="Times New Roman" w:cs="Times New Roman"/>
          <w:sz w:val="28"/>
          <w:szCs w:val="28"/>
        </w:rPr>
      </w:pPr>
    </w:p>
    <w:p w14:paraId="72554AD2" w14:textId="3A4861CB" w:rsidR="00211517" w:rsidRDefault="00211517" w:rsidP="00211517">
      <w:pPr>
        <w:pStyle w:val="a6"/>
        <w:spacing w:line="360" w:lineRule="auto"/>
        <w:rPr>
          <w:rFonts w:ascii="Times New Roman" w:hAnsi="Times New Roman" w:cs="Times New Roman"/>
          <w:sz w:val="28"/>
          <w:szCs w:val="28"/>
        </w:rPr>
      </w:pPr>
    </w:p>
    <w:p w14:paraId="05DC88BC" w14:textId="70434BFD" w:rsidR="00211517" w:rsidRDefault="00211517" w:rsidP="00211517">
      <w:pPr>
        <w:pStyle w:val="a6"/>
        <w:spacing w:line="360" w:lineRule="auto"/>
        <w:rPr>
          <w:rFonts w:ascii="Times New Roman" w:hAnsi="Times New Roman" w:cs="Times New Roman"/>
          <w:sz w:val="28"/>
          <w:szCs w:val="28"/>
        </w:rPr>
      </w:pPr>
    </w:p>
    <w:p w14:paraId="29E3DF66" w14:textId="7B52829B" w:rsidR="009770D6" w:rsidRDefault="009770D6" w:rsidP="00211517">
      <w:pPr>
        <w:pStyle w:val="a6"/>
        <w:spacing w:line="360" w:lineRule="auto"/>
        <w:rPr>
          <w:rFonts w:ascii="Times New Roman" w:hAnsi="Times New Roman" w:cs="Times New Roman"/>
          <w:sz w:val="28"/>
          <w:szCs w:val="28"/>
        </w:rPr>
      </w:pPr>
    </w:p>
    <w:p w14:paraId="27697C88" w14:textId="77777777" w:rsidR="00BB51D1" w:rsidRDefault="00BB51D1" w:rsidP="00211517">
      <w:pPr>
        <w:pStyle w:val="a6"/>
        <w:spacing w:line="360" w:lineRule="auto"/>
        <w:rPr>
          <w:rFonts w:ascii="Times New Roman" w:hAnsi="Times New Roman" w:cs="Times New Roman"/>
          <w:sz w:val="28"/>
          <w:szCs w:val="28"/>
        </w:rPr>
      </w:pPr>
    </w:p>
    <w:p w14:paraId="59368DB0" w14:textId="5D86A552" w:rsidR="00AE7463" w:rsidRDefault="00211517" w:rsidP="00AE7463">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697915">
        <w:rPr>
          <w:rFonts w:ascii="Times New Roman" w:hAnsi="Times New Roman" w:cs="Times New Roman"/>
          <w:sz w:val="28"/>
          <w:szCs w:val="28"/>
        </w:rPr>
        <w:t>3</w:t>
      </w:r>
    </w:p>
    <w:p w14:paraId="78A55206" w14:textId="6F5B8E1E" w:rsidR="00AE7463" w:rsidRDefault="00AE7463" w:rsidP="00AE7463">
      <w:pPr>
        <w:pStyle w:val="a6"/>
        <w:spacing w:line="360" w:lineRule="auto"/>
        <w:jc w:val="center"/>
        <w:rPr>
          <w:rFonts w:ascii="Times New Roman" w:hAnsi="Times New Roman" w:cs="Times New Roman"/>
          <w:sz w:val="28"/>
          <w:szCs w:val="28"/>
        </w:rPr>
      </w:pPr>
      <w:r w:rsidRPr="00AE7463">
        <w:rPr>
          <w:rFonts w:ascii="Times New Roman" w:hAnsi="Times New Roman" w:cs="Times New Roman"/>
          <w:sz w:val="28"/>
          <w:szCs w:val="28"/>
        </w:rPr>
        <w:t>Число работников в государственном секторе Саудовской Аравии</w:t>
      </w:r>
      <w:r w:rsidR="0024653B">
        <w:rPr>
          <w:rStyle w:val="af"/>
          <w:rFonts w:ascii="Times New Roman" w:hAnsi="Times New Roman" w:cs="Times New Roman"/>
          <w:sz w:val="28"/>
          <w:szCs w:val="28"/>
        </w:rPr>
        <w:footnoteReference w:id="87"/>
      </w:r>
    </w:p>
    <w:p w14:paraId="78ACD30D" w14:textId="192984CC" w:rsidR="00AE7463" w:rsidRDefault="00AE7463" w:rsidP="00AE7463">
      <w:pPr>
        <w:pStyle w:val="a6"/>
        <w:spacing w:line="360" w:lineRule="auto"/>
        <w:jc w:val="center"/>
        <w:rPr>
          <w:rFonts w:ascii="Times New Roman" w:hAnsi="Times New Roman" w:cs="Times New Roman"/>
          <w:sz w:val="28"/>
          <w:szCs w:val="28"/>
        </w:rPr>
      </w:pPr>
    </w:p>
    <w:p w14:paraId="68D84F50" w14:textId="5F1C6E8C" w:rsidR="00AE7463" w:rsidRPr="00AE7463" w:rsidRDefault="00AE7463" w:rsidP="00AE7463">
      <w:pPr>
        <w:pStyle w:val="a6"/>
        <w:spacing w:line="360" w:lineRule="auto"/>
        <w:jc w:val="center"/>
        <w:rPr>
          <w:rFonts w:ascii="Times New Roman" w:hAnsi="Times New Roman" w:cs="Times New Roman"/>
          <w:sz w:val="28"/>
          <w:szCs w:val="28"/>
        </w:rPr>
      </w:pPr>
      <w:r w:rsidRPr="00AE7463">
        <w:rPr>
          <w:rFonts w:ascii="Times New Roman" w:hAnsi="Times New Roman" w:cs="Times New Roman"/>
          <w:noProof/>
          <w:sz w:val="28"/>
          <w:szCs w:val="28"/>
        </w:rPr>
        <w:drawing>
          <wp:inline distT="0" distB="0" distL="0" distR="0" wp14:anchorId="60C9D93C" wp14:editId="47811E6B">
            <wp:extent cx="6120130" cy="4079875"/>
            <wp:effectExtent l="0" t="0" r="13970" b="15875"/>
            <wp:docPr id="1" name="Диаграмма 1">
              <a:extLst xmlns:a="http://schemas.openxmlformats.org/drawingml/2006/main">
                <a:ext uri="{FF2B5EF4-FFF2-40B4-BE49-F238E27FC236}">
                  <a16:creationId xmlns:a16="http://schemas.microsoft.com/office/drawing/2014/main" id="{E6692E0C-B405-4891-B931-FD7C9F798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8F758C2" w14:textId="305B84ED" w:rsidR="00AE7463" w:rsidRDefault="00AE7463" w:rsidP="00AE7463">
      <w:pPr>
        <w:pStyle w:val="a6"/>
        <w:spacing w:line="360" w:lineRule="auto"/>
        <w:jc w:val="center"/>
        <w:rPr>
          <w:rFonts w:ascii="Times New Roman" w:hAnsi="Times New Roman" w:cs="Times New Roman"/>
          <w:sz w:val="28"/>
          <w:szCs w:val="28"/>
        </w:rPr>
      </w:pPr>
    </w:p>
    <w:p w14:paraId="4207510A" w14:textId="2DBCB76A" w:rsidR="002E2CF2" w:rsidRDefault="002E2CF2" w:rsidP="00AE7463">
      <w:pPr>
        <w:pStyle w:val="a6"/>
        <w:spacing w:line="360" w:lineRule="auto"/>
        <w:jc w:val="center"/>
        <w:rPr>
          <w:rFonts w:ascii="Times New Roman" w:hAnsi="Times New Roman" w:cs="Times New Roman"/>
          <w:sz w:val="28"/>
          <w:szCs w:val="28"/>
        </w:rPr>
      </w:pPr>
    </w:p>
    <w:p w14:paraId="3BD51BA0" w14:textId="799192DA" w:rsidR="002E2CF2" w:rsidRDefault="002E2CF2" w:rsidP="00AE7463">
      <w:pPr>
        <w:pStyle w:val="a6"/>
        <w:spacing w:line="360" w:lineRule="auto"/>
        <w:jc w:val="center"/>
        <w:rPr>
          <w:rFonts w:ascii="Times New Roman" w:hAnsi="Times New Roman" w:cs="Times New Roman"/>
          <w:sz w:val="28"/>
          <w:szCs w:val="28"/>
        </w:rPr>
      </w:pPr>
    </w:p>
    <w:p w14:paraId="60BBAB35" w14:textId="1AA3ED64" w:rsidR="002E2CF2" w:rsidRDefault="002E2CF2" w:rsidP="00AE7463">
      <w:pPr>
        <w:pStyle w:val="a6"/>
        <w:spacing w:line="360" w:lineRule="auto"/>
        <w:jc w:val="center"/>
        <w:rPr>
          <w:rFonts w:ascii="Times New Roman" w:hAnsi="Times New Roman" w:cs="Times New Roman"/>
          <w:sz w:val="28"/>
          <w:szCs w:val="28"/>
        </w:rPr>
      </w:pPr>
    </w:p>
    <w:p w14:paraId="1DD6E6B4" w14:textId="585D44E8" w:rsidR="002E2CF2" w:rsidRDefault="002E2CF2" w:rsidP="00AE7463">
      <w:pPr>
        <w:pStyle w:val="a6"/>
        <w:spacing w:line="360" w:lineRule="auto"/>
        <w:jc w:val="center"/>
        <w:rPr>
          <w:rFonts w:ascii="Times New Roman" w:hAnsi="Times New Roman" w:cs="Times New Roman"/>
          <w:sz w:val="28"/>
          <w:szCs w:val="28"/>
        </w:rPr>
      </w:pPr>
    </w:p>
    <w:p w14:paraId="0D2956FE" w14:textId="05FB1888" w:rsidR="002E2CF2" w:rsidRDefault="002E2CF2" w:rsidP="00AE7463">
      <w:pPr>
        <w:pStyle w:val="a6"/>
        <w:spacing w:line="360" w:lineRule="auto"/>
        <w:jc w:val="center"/>
        <w:rPr>
          <w:rFonts w:ascii="Times New Roman" w:hAnsi="Times New Roman" w:cs="Times New Roman"/>
          <w:sz w:val="28"/>
          <w:szCs w:val="28"/>
        </w:rPr>
      </w:pPr>
    </w:p>
    <w:p w14:paraId="0CE8CD1C" w14:textId="5A116B62" w:rsidR="002E2CF2" w:rsidRDefault="002E2CF2" w:rsidP="00AE7463">
      <w:pPr>
        <w:pStyle w:val="a6"/>
        <w:spacing w:line="360" w:lineRule="auto"/>
        <w:jc w:val="center"/>
        <w:rPr>
          <w:rFonts w:ascii="Times New Roman" w:hAnsi="Times New Roman" w:cs="Times New Roman"/>
          <w:sz w:val="28"/>
          <w:szCs w:val="28"/>
        </w:rPr>
      </w:pPr>
    </w:p>
    <w:p w14:paraId="695181FD" w14:textId="76F4BC9F" w:rsidR="002E2CF2" w:rsidRDefault="002E2CF2" w:rsidP="00AE7463">
      <w:pPr>
        <w:pStyle w:val="a6"/>
        <w:spacing w:line="360" w:lineRule="auto"/>
        <w:jc w:val="center"/>
        <w:rPr>
          <w:rFonts w:ascii="Times New Roman" w:hAnsi="Times New Roman" w:cs="Times New Roman"/>
          <w:sz w:val="28"/>
          <w:szCs w:val="28"/>
        </w:rPr>
      </w:pPr>
    </w:p>
    <w:p w14:paraId="25F50751" w14:textId="4426631A" w:rsidR="002E2CF2" w:rsidRDefault="002E2CF2" w:rsidP="00AE7463">
      <w:pPr>
        <w:pStyle w:val="a6"/>
        <w:spacing w:line="360" w:lineRule="auto"/>
        <w:jc w:val="center"/>
        <w:rPr>
          <w:rFonts w:ascii="Times New Roman" w:hAnsi="Times New Roman" w:cs="Times New Roman"/>
          <w:sz w:val="28"/>
          <w:szCs w:val="28"/>
        </w:rPr>
      </w:pPr>
    </w:p>
    <w:p w14:paraId="0FB4AA86" w14:textId="20FE947F" w:rsidR="002E2CF2" w:rsidRDefault="002E2CF2" w:rsidP="00AE7463">
      <w:pPr>
        <w:pStyle w:val="a6"/>
        <w:spacing w:line="360" w:lineRule="auto"/>
        <w:jc w:val="center"/>
        <w:rPr>
          <w:rFonts w:ascii="Times New Roman" w:hAnsi="Times New Roman" w:cs="Times New Roman"/>
          <w:sz w:val="28"/>
          <w:szCs w:val="28"/>
        </w:rPr>
      </w:pPr>
    </w:p>
    <w:p w14:paraId="6193A05B" w14:textId="777BA330" w:rsidR="002E2CF2" w:rsidRDefault="002E2CF2" w:rsidP="00AE7463">
      <w:pPr>
        <w:pStyle w:val="a6"/>
        <w:spacing w:line="360" w:lineRule="auto"/>
        <w:jc w:val="center"/>
        <w:rPr>
          <w:rFonts w:ascii="Times New Roman" w:hAnsi="Times New Roman" w:cs="Times New Roman"/>
          <w:sz w:val="28"/>
          <w:szCs w:val="28"/>
        </w:rPr>
      </w:pPr>
    </w:p>
    <w:p w14:paraId="5D306A5D" w14:textId="0830654C" w:rsidR="002E2CF2" w:rsidRDefault="002E2CF2" w:rsidP="00AE7463">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43AABC3F" w14:textId="22F8390F" w:rsidR="002E2CF2" w:rsidRDefault="002E2CF2" w:rsidP="002E2CF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SWOT</w:t>
      </w:r>
      <w:r w:rsidRPr="00EA57EF">
        <w:rPr>
          <w:rFonts w:ascii="Times New Roman" w:hAnsi="Times New Roman" w:cs="Times New Roman"/>
          <w:sz w:val="28"/>
          <w:szCs w:val="28"/>
        </w:rPr>
        <w:t>-</w:t>
      </w:r>
      <w:r>
        <w:rPr>
          <w:rFonts w:ascii="Times New Roman" w:hAnsi="Times New Roman" w:cs="Times New Roman"/>
          <w:sz w:val="28"/>
          <w:szCs w:val="28"/>
        </w:rPr>
        <w:t>анализ «Саудовского Видения 2030»</w:t>
      </w:r>
    </w:p>
    <w:p w14:paraId="27B1C500" w14:textId="77777777" w:rsidR="00B36B0D" w:rsidRPr="002E2CF2" w:rsidRDefault="00B36B0D" w:rsidP="002E2CF2">
      <w:pPr>
        <w:pStyle w:val="a6"/>
        <w:spacing w:line="360" w:lineRule="auto"/>
        <w:jc w:val="center"/>
        <w:rPr>
          <w:rFonts w:ascii="Times New Roman" w:hAnsi="Times New Roman" w:cs="Times New Roman"/>
          <w:sz w:val="28"/>
          <w:szCs w:val="28"/>
        </w:rPr>
      </w:pPr>
    </w:p>
    <w:tbl>
      <w:tblPr>
        <w:tblStyle w:val="af8"/>
        <w:tblW w:w="0" w:type="auto"/>
        <w:tblLook w:val="04A0" w:firstRow="1" w:lastRow="0" w:firstColumn="1" w:lastColumn="0" w:noHBand="0" w:noVBand="1"/>
      </w:tblPr>
      <w:tblGrid>
        <w:gridCol w:w="4736"/>
        <w:gridCol w:w="4736"/>
      </w:tblGrid>
      <w:tr w:rsidR="002E2CF2" w:rsidRPr="00470463" w14:paraId="781EEBB6" w14:textId="77777777" w:rsidTr="002E2CF2">
        <w:trPr>
          <w:trHeight w:val="2588"/>
        </w:trPr>
        <w:tc>
          <w:tcPr>
            <w:tcW w:w="4736" w:type="dxa"/>
          </w:tcPr>
          <w:p w14:paraId="76FC3282"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r w:rsidRPr="002E2CF2">
              <w:rPr>
                <w:rFonts w:ascii="Times New Roman" w:hAnsi="Times New Roman" w:cs="Times New Roman"/>
                <w:b/>
                <w:bCs/>
                <w:sz w:val="28"/>
                <w:szCs w:val="28"/>
              </w:rPr>
              <w:t>Сильные стороны</w:t>
            </w:r>
          </w:p>
          <w:p w14:paraId="1E49BB97" w14:textId="77777777" w:rsidR="002E2CF2" w:rsidRDefault="002E2CF2" w:rsidP="002E2CF2">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p>
          <w:p w14:paraId="1FBC1FFD" w14:textId="77777777" w:rsidR="00B36B0D" w:rsidRPr="00B36B0D" w:rsidRDefault="00B36B0D"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B36B0D">
              <w:rPr>
                <w:rFonts w:ascii="Times New Roman" w:hAnsi="Times New Roman" w:cs="Times New Roman"/>
              </w:rPr>
              <w:t>Географическое положение</w:t>
            </w:r>
          </w:p>
          <w:p w14:paraId="6DA98125" w14:textId="77777777" w:rsidR="00B36B0D" w:rsidRPr="00B36B0D" w:rsidRDefault="00B36B0D"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B36B0D">
              <w:rPr>
                <w:rFonts w:ascii="Times New Roman" w:hAnsi="Times New Roman" w:cs="Times New Roman"/>
              </w:rPr>
              <w:t>Финансовое обеспечение</w:t>
            </w:r>
          </w:p>
          <w:p w14:paraId="69847EDA" w14:textId="77777777" w:rsidR="00B36B0D" w:rsidRPr="00B36B0D" w:rsidRDefault="00B36B0D"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B36B0D">
              <w:rPr>
                <w:rFonts w:ascii="Times New Roman" w:hAnsi="Times New Roman" w:cs="Times New Roman"/>
              </w:rPr>
              <w:t>Развитые информационные технологии</w:t>
            </w:r>
          </w:p>
          <w:p w14:paraId="3832228B" w14:textId="654E10D9" w:rsidR="00470463" w:rsidRPr="00470463" w:rsidRDefault="00B36B0D" w:rsidP="00470463">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B36B0D">
              <w:rPr>
                <w:rFonts w:ascii="Times New Roman" w:hAnsi="Times New Roman" w:cs="Times New Roman"/>
              </w:rPr>
              <w:t>Религиозное и политическое влияние в мире</w:t>
            </w:r>
          </w:p>
        </w:tc>
        <w:tc>
          <w:tcPr>
            <w:tcW w:w="4736" w:type="dxa"/>
          </w:tcPr>
          <w:p w14:paraId="67458BD2"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r w:rsidRPr="002E2CF2">
              <w:rPr>
                <w:rFonts w:ascii="Times New Roman" w:hAnsi="Times New Roman" w:cs="Times New Roman"/>
                <w:b/>
                <w:bCs/>
                <w:sz w:val="28"/>
                <w:szCs w:val="28"/>
              </w:rPr>
              <w:t>Слабые стороны</w:t>
            </w:r>
          </w:p>
          <w:p w14:paraId="349B821B"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p>
          <w:p w14:paraId="7587410D" w14:textId="77777777" w:rsidR="002E2CF2" w:rsidRPr="00470463" w:rsidRDefault="00470463" w:rsidP="002E2CF2">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Дефицит бюджета</w:t>
            </w:r>
          </w:p>
          <w:p w14:paraId="77BBCA19" w14:textId="77777777" w:rsidR="00470463" w:rsidRPr="00470463" w:rsidRDefault="00470463" w:rsidP="002E2CF2">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Неповоротливость бюрократической машины</w:t>
            </w:r>
          </w:p>
          <w:p w14:paraId="082998BA" w14:textId="77777777" w:rsidR="00470463" w:rsidRPr="00470463" w:rsidRDefault="00470463" w:rsidP="002E2CF2">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Высокая текучесть кадров среди иностранной рабочей силы</w:t>
            </w:r>
          </w:p>
          <w:p w14:paraId="7664124C" w14:textId="50B215F9" w:rsidR="00470463" w:rsidRPr="002E2CF2" w:rsidRDefault="00470463" w:rsidP="002E2CF2">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Меняющаяся нормативно-правовая база</w:t>
            </w:r>
          </w:p>
        </w:tc>
      </w:tr>
      <w:tr w:rsidR="002E2CF2" w14:paraId="2CF2E4BF" w14:textId="77777777" w:rsidTr="002E2CF2">
        <w:trPr>
          <w:trHeight w:val="2529"/>
        </w:trPr>
        <w:tc>
          <w:tcPr>
            <w:tcW w:w="4736" w:type="dxa"/>
          </w:tcPr>
          <w:p w14:paraId="0CD30481"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r w:rsidRPr="002E2CF2">
              <w:rPr>
                <w:rFonts w:ascii="Times New Roman" w:hAnsi="Times New Roman" w:cs="Times New Roman"/>
                <w:b/>
                <w:bCs/>
                <w:sz w:val="28"/>
                <w:szCs w:val="28"/>
              </w:rPr>
              <w:t>Возможности</w:t>
            </w:r>
          </w:p>
          <w:p w14:paraId="0CDFBAAE"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p>
          <w:p w14:paraId="2849BB5A" w14:textId="182EB158" w:rsidR="00B36B0D" w:rsidRPr="00B36B0D" w:rsidRDefault="00B36B0D"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rPr>
            </w:pPr>
            <w:r w:rsidRPr="00B36B0D">
              <w:rPr>
                <w:rFonts w:ascii="Times New Roman" w:hAnsi="Times New Roman" w:cs="Times New Roman"/>
              </w:rPr>
              <w:t xml:space="preserve">Молодое </w:t>
            </w:r>
            <w:r w:rsidR="00470463">
              <w:rPr>
                <w:rFonts w:ascii="Times New Roman" w:hAnsi="Times New Roman" w:cs="Times New Roman"/>
              </w:rPr>
              <w:t xml:space="preserve">и относительно лояльное </w:t>
            </w:r>
            <w:r w:rsidRPr="00B36B0D">
              <w:rPr>
                <w:rFonts w:ascii="Times New Roman" w:hAnsi="Times New Roman" w:cs="Times New Roman"/>
              </w:rPr>
              <w:t>население</w:t>
            </w:r>
          </w:p>
          <w:p w14:paraId="37D52AFF" w14:textId="77777777" w:rsidR="00B36B0D" w:rsidRPr="00B9360A" w:rsidRDefault="00B9360A"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rPr>
            </w:pPr>
            <w:r>
              <w:rPr>
                <w:rFonts w:ascii="Times New Roman" w:hAnsi="Times New Roman" w:cs="Times New Roman"/>
              </w:rPr>
              <w:t>Развитие электронной коммерции и системы электронного правительства</w:t>
            </w:r>
          </w:p>
          <w:p w14:paraId="554599EE" w14:textId="6FBF2921" w:rsidR="00B9360A" w:rsidRPr="00B36B0D" w:rsidRDefault="00B9360A" w:rsidP="00B36B0D">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rPr>
            </w:pPr>
            <w:r>
              <w:rPr>
                <w:rFonts w:ascii="Times New Roman" w:hAnsi="Times New Roman" w:cs="Times New Roman"/>
              </w:rPr>
              <w:t>Поддержка бизнеса государством</w:t>
            </w:r>
          </w:p>
        </w:tc>
        <w:tc>
          <w:tcPr>
            <w:tcW w:w="4736" w:type="dxa"/>
          </w:tcPr>
          <w:p w14:paraId="265EEEC9"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r w:rsidRPr="002E2CF2">
              <w:rPr>
                <w:rFonts w:ascii="Times New Roman" w:hAnsi="Times New Roman" w:cs="Times New Roman"/>
                <w:b/>
                <w:bCs/>
                <w:sz w:val="28"/>
                <w:szCs w:val="28"/>
              </w:rPr>
              <w:t>Угрозы</w:t>
            </w:r>
          </w:p>
          <w:p w14:paraId="1FBF634A" w14:textId="77777777" w:rsidR="002E2CF2" w:rsidRDefault="002E2CF2" w:rsidP="00AE7463">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8"/>
                <w:szCs w:val="28"/>
              </w:rPr>
            </w:pPr>
          </w:p>
          <w:p w14:paraId="35D9BFFD" w14:textId="77777777" w:rsidR="002E2CF2" w:rsidRPr="00B36B0D" w:rsidRDefault="00B36B0D" w:rsidP="002E2CF2">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Волатильность цен на нефть</w:t>
            </w:r>
          </w:p>
          <w:p w14:paraId="3FB9FCC2" w14:textId="3F0C1E80" w:rsidR="00470463" w:rsidRPr="00470463" w:rsidRDefault="00470463" w:rsidP="00470463">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Геополитические риски</w:t>
            </w:r>
          </w:p>
          <w:p w14:paraId="6A2F2031" w14:textId="0C380872" w:rsidR="00470463" w:rsidRPr="00470463" w:rsidRDefault="00470463" w:rsidP="00470463">
            <w:pPr>
              <w:pStyle w:val="a6"/>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bCs/>
                <w:sz w:val="28"/>
                <w:szCs w:val="28"/>
              </w:rPr>
            </w:pPr>
            <w:r>
              <w:rPr>
                <w:rFonts w:ascii="Times New Roman" w:hAnsi="Times New Roman" w:cs="Times New Roman"/>
              </w:rPr>
              <w:t>Безработица среди молодежи</w:t>
            </w:r>
          </w:p>
        </w:tc>
      </w:tr>
    </w:tbl>
    <w:p w14:paraId="7DDCD3FD" w14:textId="77777777" w:rsidR="002E2CF2" w:rsidRPr="002E2CF2" w:rsidRDefault="002E2CF2" w:rsidP="00AE7463">
      <w:pPr>
        <w:pStyle w:val="a6"/>
        <w:spacing w:line="360" w:lineRule="auto"/>
        <w:jc w:val="center"/>
        <w:rPr>
          <w:rFonts w:ascii="Times New Roman" w:hAnsi="Times New Roman" w:cs="Times New Roman"/>
          <w:sz w:val="28"/>
          <w:szCs w:val="28"/>
          <w:lang w:val="en-US"/>
        </w:rPr>
      </w:pPr>
    </w:p>
    <w:sectPr w:rsidR="002E2CF2" w:rsidRPr="002E2CF2" w:rsidSect="00212EB9">
      <w:footerReference w:type="even" r:id="rId57"/>
      <w:footerReference w:type="default" r:id="rId58"/>
      <w:pgSz w:w="11906" w:h="16838"/>
      <w:pgMar w:top="1134" w:right="1134" w:bottom="1134" w:left="1134" w:header="709"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A8F6" w14:textId="77777777" w:rsidR="00145B9F" w:rsidRDefault="00145B9F">
      <w:r>
        <w:separator/>
      </w:r>
    </w:p>
  </w:endnote>
  <w:endnote w:type="continuationSeparator" w:id="0">
    <w:p w14:paraId="1B15F954" w14:textId="77777777" w:rsidR="00145B9F" w:rsidRDefault="0014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78126665"/>
      <w:docPartObj>
        <w:docPartGallery w:val="Page Numbers (Bottom of Page)"/>
        <w:docPartUnique/>
      </w:docPartObj>
    </w:sdtPr>
    <w:sdtEndPr>
      <w:rPr>
        <w:rStyle w:val="ac"/>
      </w:rPr>
    </w:sdtEndPr>
    <w:sdtContent>
      <w:p w14:paraId="1F0FB1E6" w14:textId="77777777" w:rsidR="00CF6CE1" w:rsidRDefault="00CF6CE1" w:rsidP="00A93B3A">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3828939B" w14:textId="77777777" w:rsidR="00CF6CE1" w:rsidRDefault="00CF6C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847750318"/>
      <w:docPartObj>
        <w:docPartGallery w:val="Page Numbers (Bottom of Page)"/>
        <w:docPartUnique/>
      </w:docPartObj>
    </w:sdtPr>
    <w:sdtEndPr>
      <w:rPr>
        <w:rStyle w:val="ac"/>
      </w:rPr>
    </w:sdtEndPr>
    <w:sdtContent>
      <w:p w14:paraId="0968EAEC" w14:textId="06741DA3" w:rsidR="00CF6CE1" w:rsidRDefault="00CF6CE1" w:rsidP="00A93B3A">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BE45F1">
          <w:rPr>
            <w:rStyle w:val="ac"/>
            <w:noProof/>
          </w:rPr>
          <w:t>40</w:t>
        </w:r>
        <w:r>
          <w:rPr>
            <w:rStyle w:val="ac"/>
          </w:rPr>
          <w:fldChar w:fldCharType="end"/>
        </w:r>
      </w:p>
    </w:sdtContent>
  </w:sdt>
  <w:p w14:paraId="19091E61" w14:textId="77777777" w:rsidR="00CF6CE1" w:rsidRDefault="00CF6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D9A4" w14:textId="77777777" w:rsidR="00145B9F" w:rsidRDefault="00145B9F">
      <w:r>
        <w:separator/>
      </w:r>
    </w:p>
  </w:footnote>
  <w:footnote w:type="continuationSeparator" w:id="0">
    <w:p w14:paraId="70B5D058" w14:textId="77777777" w:rsidR="00145B9F" w:rsidRDefault="00145B9F">
      <w:r>
        <w:continuationSeparator/>
      </w:r>
    </w:p>
  </w:footnote>
  <w:footnote w:type="continuationNotice" w:id="1">
    <w:p w14:paraId="4082C43F" w14:textId="77777777" w:rsidR="00145B9F" w:rsidRDefault="00145B9F"/>
  </w:footnote>
  <w:footnote w:id="2">
    <w:p w14:paraId="68D05C95" w14:textId="6A0C6D92" w:rsidR="00455315" w:rsidRPr="004D616B" w:rsidRDefault="00455315" w:rsidP="009D6A5D">
      <w:pPr>
        <w:pStyle w:val="ad"/>
        <w:rPr>
          <w:sz w:val="22"/>
          <w:szCs w:val="22"/>
        </w:rPr>
      </w:pPr>
      <w:r w:rsidRPr="004D616B">
        <w:rPr>
          <w:rStyle w:val="af"/>
          <w:sz w:val="22"/>
          <w:szCs w:val="22"/>
        </w:rPr>
        <w:footnoteRef/>
      </w:r>
      <w:r w:rsidRPr="004D616B">
        <w:rPr>
          <w:sz w:val="22"/>
          <w:szCs w:val="22"/>
        </w:rPr>
        <w:t xml:space="preserve"> </w:t>
      </w:r>
      <w:r w:rsidRPr="004D616B">
        <w:rPr>
          <w:rStyle w:val="af6"/>
          <w:sz w:val="22"/>
          <w:szCs w:val="22"/>
        </w:rPr>
        <w:t>Al-Rasheed M. A History of Saudi Arabia: second edition. Cambridge: Cambridge University Press, 2010, p.67</w:t>
      </w:r>
    </w:p>
  </w:footnote>
  <w:footnote w:id="3">
    <w:p w14:paraId="1DDC00DF" w14:textId="4F78748C" w:rsidR="00EF4DBA" w:rsidRPr="004D616B" w:rsidRDefault="00EF4DBA" w:rsidP="009D6A5D">
      <w:pPr>
        <w:pStyle w:val="ad"/>
        <w:rPr>
          <w:sz w:val="22"/>
          <w:szCs w:val="22"/>
        </w:rPr>
      </w:pPr>
      <w:r w:rsidRPr="004D616B">
        <w:rPr>
          <w:rStyle w:val="af"/>
          <w:sz w:val="22"/>
          <w:szCs w:val="22"/>
        </w:rPr>
        <w:footnoteRef/>
      </w:r>
      <w:r w:rsidRPr="004D616B">
        <w:rPr>
          <w:sz w:val="22"/>
          <w:szCs w:val="22"/>
        </w:rPr>
        <w:t xml:space="preserve"> </w:t>
      </w:r>
      <w:r w:rsidR="004D616B" w:rsidRPr="004D616B">
        <w:rPr>
          <w:sz w:val="22"/>
          <w:szCs w:val="22"/>
        </w:rPr>
        <w:t>OPEC Annual Statistical Bulletin, 2006//</w:t>
      </w:r>
      <w:r w:rsidR="004D616B" w:rsidRPr="004D616B">
        <w:rPr>
          <w:sz w:val="22"/>
          <w:szCs w:val="22"/>
          <w:lang w:val="en-GB"/>
        </w:rPr>
        <w:t xml:space="preserve"> OPEC official site</w:t>
      </w:r>
    </w:p>
  </w:footnote>
  <w:footnote w:id="4">
    <w:p w14:paraId="2E71E05B" w14:textId="73FB4B28" w:rsidR="001C4DAB" w:rsidRPr="001C4DAB" w:rsidRDefault="001C4DAB" w:rsidP="009D6A5D">
      <w:pPr>
        <w:pStyle w:val="ad"/>
        <w:rPr>
          <w:lang w:val="ru-RU"/>
        </w:rPr>
      </w:pPr>
      <w:r w:rsidRPr="004D616B">
        <w:rPr>
          <w:rStyle w:val="af"/>
          <w:sz w:val="22"/>
          <w:szCs w:val="22"/>
        </w:rPr>
        <w:footnoteRef/>
      </w:r>
      <w:r w:rsidRPr="004D616B">
        <w:rPr>
          <w:sz w:val="22"/>
          <w:szCs w:val="22"/>
          <w:lang w:val="ru-RU"/>
        </w:rPr>
        <w:t xml:space="preserve"> </w:t>
      </w:r>
      <w:r w:rsidR="00E134AF" w:rsidRPr="004D616B">
        <w:rPr>
          <w:rStyle w:val="af6"/>
          <w:sz w:val="22"/>
          <w:szCs w:val="22"/>
          <w:lang w:val="ru-RU"/>
        </w:rPr>
        <w:t xml:space="preserve">Васильев </w:t>
      </w:r>
      <w:proofErr w:type="gramStart"/>
      <w:r w:rsidR="00E134AF" w:rsidRPr="004D616B">
        <w:rPr>
          <w:rStyle w:val="af6"/>
          <w:sz w:val="22"/>
          <w:szCs w:val="22"/>
          <w:lang w:val="ru-RU"/>
        </w:rPr>
        <w:t>А.М.</w:t>
      </w:r>
      <w:proofErr w:type="gramEnd"/>
      <w:r w:rsidR="00E134AF" w:rsidRPr="004D616B">
        <w:rPr>
          <w:rStyle w:val="af6"/>
          <w:sz w:val="22"/>
          <w:szCs w:val="22"/>
          <w:lang w:val="ru-RU"/>
        </w:rPr>
        <w:t xml:space="preserve"> История Саудовской Аравии (1745 г. – конец </w:t>
      </w:r>
      <w:r w:rsidR="00E134AF" w:rsidRPr="004D616B">
        <w:rPr>
          <w:rStyle w:val="af6"/>
          <w:sz w:val="22"/>
          <w:szCs w:val="22"/>
        </w:rPr>
        <w:t>XX</w:t>
      </w:r>
      <w:r w:rsidR="00E134AF" w:rsidRPr="004D616B">
        <w:rPr>
          <w:rStyle w:val="af6"/>
          <w:sz w:val="22"/>
          <w:szCs w:val="22"/>
          <w:lang w:val="ru-RU"/>
        </w:rPr>
        <w:t xml:space="preserve"> в.) М.: Классика плюс, 1999. С.470</w:t>
      </w:r>
    </w:p>
  </w:footnote>
  <w:footnote w:id="5">
    <w:p w14:paraId="2B196B2A" w14:textId="648F06CF" w:rsidR="00E97764" w:rsidRPr="009D6A5D" w:rsidRDefault="00E97764" w:rsidP="009D6A5D">
      <w:pPr>
        <w:pStyle w:val="Af4"/>
        <w:rPr>
          <w:rFonts w:ascii="Times New Roman" w:hAnsi="Times New Roman" w:cs="Times New Roman"/>
        </w:rPr>
      </w:pPr>
      <w:r w:rsidRPr="009D6A5D">
        <w:rPr>
          <w:rStyle w:val="af"/>
          <w:rFonts w:ascii="Times New Roman" w:hAnsi="Times New Roman" w:cs="Times New Roman"/>
        </w:rPr>
        <w:footnoteRef/>
      </w:r>
      <w:r w:rsidRPr="009D6A5D">
        <w:rPr>
          <w:rFonts w:ascii="Times New Roman" w:hAnsi="Times New Roman" w:cs="Times New Roman"/>
        </w:rPr>
        <w:t xml:space="preserve"> </w:t>
      </w:r>
      <w:r w:rsidRPr="009D6A5D">
        <w:rPr>
          <w:rStyle w:val="af6"/>
          <w:rFonts w:ascii="Times New Roman" w:hAnsi="Times New Roman" w:cs="Times New Roman"/>
          <w:color w:val="auto"/>
        </w:rPr>
        <w:t xml:space="preserve">Васильев </w:t>
      </w:r>
      <w:proofErr w:type="gramStart"/>
      <w:r w:rsidRPr="009D6A5D">
        <w:rPr>
          <w:rStyle w:val="af6"/>
          <w:rFonts w:ascii="Times New Roman" w:hAnsi="Times New Roman" w:cs="Times New Roman"/>
          <w:color w:val="auto"/>
        </w:rPr>
        <w:t>А.М.</w:t>
      </w:r>
      <w:proofErr w:type="gramEnd"/>
      <w:r w:rsidRPr="009D6A5D">
        <w:rPr>
          <w:rStyle w:val="af6"/>
          <w:rFonts w:ascii="Times New Roman" w:hAnsi="Times New Roman" w:cs="Times New Roman"/>
          <w:color w:val="auto"/>
        </w:rPr>
        <w:t xml:space="preserve"> История Саудовской Аравии (1745 </w:t>
      </w:r>
      <w:r w:rsidRPr="009D6A5D">
        <w:rPr>
          <w:rStyle w:val="af6"/>
          <w:rFonts w:ascii="Times New Roman" w:hAnsi="Times New Roman" w:cs="Times New Roman"/>
        </w:rPr>
        <w:t xml:space="preserve">г. – конец </w:t>
      </w:r>
      <w:r w:rsidRPr="009D6A5D">
        <w:rPr>
          <w:rStyle w:val="af6"/>
          <w:rFonts w:ascii="Times New Roman" w:hAnsi="Times New Roman" w:cs="Times New Roman"/>
          <w:lang w:val="en-US"/>
        </w:rPr>
        <w:t>XX</w:t>
      </w:r>
      <w:r w:rsidRPr="009D6A5D">
        <w:rPr>
          <w:rStyle w:val="af6"/>
          <w:rFonts w:ascii="Times New Roman" w:hAnsi="Times New Roman" w:cs="Times New Roman"/>
        </w:rPr>
        <w:t xml:space="preserve"> в.) М.: Классика плюс, 1999. С.475</w:t>
      </w:r>
    </w:p>
  </w:footnote>
  <w:footnote w:id="6">
    <w:p w14:paraId="2EDDFA30" w14:textId="77777777" w:rsidR="00ED4603" w:rsidRPr="009D6A5D" w:rsidRDefault="00ED4603" w:rsidP="009D6A5D">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sidRPr="009D6A5D">
        <w:rPr>
          <w:rStyle w:val="af"/>
          <w:sz w:val="22"/>
          <w:szCs w:val="22"/>
        </w:rPr>
        <w:footnoteRef/>
      </w:r>
      <w:r w:rsidRPr="009D6A5D">
        <w:rPr>
          <w:sz w:val="22"/>
          <w:szCs w:val="22"/>
          <w:lang w:val="ru-RU"/>
        </w:rPr>
        <w:t xml:space="preserve"> </w:t>
      </w:r>
      <w:proofErr w:type="spellStart"/>
      <w:r w:rsidRPr="009D6A5D">
        <w:rPr>
          <w:sz w:val="22"/>
          <w:szCs w:val="22"/>
          <w:lang w:val="ru-RU"/>
        </w:rPr>
        <w:t>Нубза</w:t>
      </w:r>
      <w:proofErr w:type="spellEnd"/>
      <w:r w:rsidRPr="009D6A5D">
        <w:rPr>
          <w:sz w:val="22"/>
          <w:szCs w:val="22"/>
          <w:lang w:val="ru-RU"/>
        </w:rPr>
        <w:t xml:space="preserve"> </w:t>
      </w:r>
      <w:proofErr w:type="spellStart"/>
      <w:r w:rsidRPr="009D6A5D">
        <w:rPr>
          <w:sz w:val="22"/>
          <w:szCs w:val="22"/>
          <w:lang w:val="ru-RU"/>
        </w:rPr>
        <w:t>та`рихия</w:t>
      </w:r>
      <w:proofErr w:type="spellEnd"/>
      <w:r w:rsidRPr="009D6A5D">
        <w:rPr>
          <w:sz w:val="22"/>
          <w:szCs w:val="22"/>
          <w:lang w:val="ru-RU"/>
        </w:rPr>
        <w:t xml:space="preserve">// Аль-банк </w:t>
      </w:r>
      <w:proofErr w:type="spellStart"/>
      <w:r w:rsidRPr="009D6A5D">
        <w:rPr>
          <w:sz w:val="22"/>
          <w:szCs w:val="22"/>
          <w:lang w:val="ru-RU"/>
        </w:rPr>
        <w:t>уль-маркази</w:t>
      </w:r>
      <w:proofErr w:type="spellEnd"/>
      <w:r w:rsidRPr="009D6A5D">
        <w:rPr>
          <w:sz w:val="22"/>
          <w:szCs w:val="22"/>
          <w:lang w:val="ru-RU"/>
        </w:rPr>
        <w:t xml:space="preserve"> ас-</w:t>
      </w:r>
      <w:proofErr w:type="spellStart"/>
      <w:r w:rsidRPr="009D6A5D">
        <w:rPr>
          <w:sz w:val="22"/>
          <w:szCs w:val="22"/>
          <w:lang w:val="ru-RU"/>
        </w:rPr>
        <w:t>сауди</w:t>
      </w:r>
      <w:proofErr w:type="spellEnd"/>
      <w:r w:rsidRPr="009D6A5D">
        <w:rPr>
          <w:sz w:val="22"/>
          <w:szCs w:val="22"/>
          <w:lang w:val="ru-RU"/>
        </w:rPr>
        <w:t xml:space="preserve"> [</w:t>
      </w:r>
      <w:proofErr w:type="spellStart"/>
      <w:r w:rsidRPr="009D6A5D">
        <w:rPr>
          <w:sz w:val="22"/>
          <w:szCs w:val="22"/>
          <w:lang w:val="ru-RU"/>
        </w:rPr>
        <w:t>نبذة</w:t>
      </w:r>
      <w:proofErr w:type="spellEnd"/>
      <w:r w:rsidRPr="009D6A5D">
        <w:rPr>
          <w:sz w:val="22"/>
          <w:szCs w:val="22"/>
          <w:lang w:val="ru-RU"/>
        </w:rPr>
        <w:t xml:space="preserve"> </w:t>
      </w:r>
      <w:proofErr w:type="spellStart"/>
      <w:r w:rsidRPr="009D6A5D">
        <w:rPr>
          <w:sz w:val="22"/>
          <w:szCs w:val="22"/>
          <w:lang w:val="ru-RU"/>
        </w:rPr>
        <w:t>تاريخية</w:t>
      </w:r>
      <w:proofErr w:type="spellEnd"/>
      <w:r w:rsidRPr="009D6A5D">
        <w:rPr>
          <w:sz w:val="22"/>
          <w:szCs w:val="22"/>
          <w:lang w:val="ru-RU"/>
        </w:rPr>
        <w:t xml:space="preserve">// </w:t>
      </w:r>
      <w:proofErr w:type="spellStart"/>
      <w:r w:rsidRPr="009D6A5D">
        <w:rPr>
          <w:sz w:val="22"/>
          <w:szCs w:val="22"/>
          <w:lang w:val="ru-RU"/>
        </w:rPr>
        <w:t>البنك</w:t>
      </w:r>
      <w:proofErr w:type="spellEnd"/>
      <w:r w:rsidRPr="009D6A5D">
        <w:rPr>
          <w:sz w:val="22"/>
          <w:szCs w:val="22"/>
          <w:lang w:val="ru-RU"/>
        </w:rPr>
        <w:t xml:space="preserve"> </w:t>
      </w:r>
      <w:proofErr w:type="spellStart"/>
      <w:r w:rsidRPr="009D6A5D">
        <w:rPr>
          <w:sz w:val="22"/>
          <w:szCs w:val="22"/>
          <w:lang w:val="ru-RU"/>
        </w:rPr>
        <w:t>المركزي</w:t>
      </w:r>
      <w:proofErr w:type="spellEnd"/>
      <w:r w:rsidRPr="009D6A5D">
        <w:rPr>
          <w:sz w:val="22"/>
          <w:szCs w:val="22"/>
          <w:lang w:val="ru-RU"/>
        </w:rPr>
        <w:t xml:space="preserve"> </w:t>
      </w:r>
      <w:proofErr w:type="spellStart"/>
      <w:r w:rsidRPr="009D6A5D">
        <w:rPr>
          <w:sz w:val="22"/>
          <w:szCs w:val="22"/>
          <w:lang w:val="ru-RU"/>
        </w:rPr>
        <w:t>السعودي</w:t>
      </w:r>
      <w:proofErr w:type="spellEnd"/>
    </w:p>
    <w:p w14:paraId="58EC6DD9" w14:textId="14D3C1B5" w:rsidR="00ED4603" w:rsidRPr="009D6A5D" w:rsidRDefault="00ED4603" w:rsidP="009D6A5D">
      <w:pPr>
        <w:pStyle w:val="ad"/>
        <w:rPr>
          <w:lang w:val="ru-RU"/>
        </w:rPr>
      </w:pPr>
      <w:r w:rsidRPr="009D6A5D">
        <w:rPr>
          <w:sz w:val="22"/>
          <w:szCs w:val="22"/>
          <w:lang w:val="ru-RU"/>
        </w:rPr>
        <w:t>Исторический обзор// Центральный банк Саудовской Аравии]</w:t>
      </w:r>
    </w:p>
  </w:footnote>
  <w:footnote w:id="7">
    <w:p w14:paraId="03ADB429" w14:textId="42D7441B" w:rsidR="009D6A5D" w:rsidRPr="003C1B9D" w:rsidRDefault="009D6A5D" w:rsidP="009D6A5D">
      <w:pPr>
        <w:pStyle w:val="Af4"/>
        <w:rPr>
          <w:rFonts w:ascii="Times New Roman" w:hAnsi="Times New Roman" w:cs="Times New Roman"/>
          <w:lang w:val="en-US"/>
        </w:rPr>
      </w:pPr>
      <w:r w:rsidRPr="009D6A5D">
        <w:rPr>
          <w:rStyle w:val="af"/>
          <w:rFonts w:ascii="Times New Roman" w:hAnsi="Times New Roman" w:cs="Times New Roman"/>
        </w:rPr>
        <w:footnoteRef/>
      </w:r>
      <w:r w:rsidRPr="009D6A5D">
        <w:rPr>
          <w:rFonts w:ascii="Times New Roman" w:hAnsi="Times New Roman" w:cs="Times New Roman"/>
        </w:rPr>
        <w:t xml:space="preserve"> </w:t>
      </w:r>
      <w:r w:rsidRPr="009D6A5D">
        <w:rPr>
          <w:rStyle w:val="af6"/>
          <w:rFonts w:ascii="Times New Roman" w:hAnsi="Times New Roman" w:cs="Times New Roman"/>
          <w:color w:val="auto"/>
        </w:rPr>
        <w:t xml:space="preserve">Васильев </w:t>
      </w:r>
      <w:proofErr w:type="gramStart"/>
      <w:r w:rsidRPr="009D6A5D">
        <w:rPr>
          <w:rStyle w:val="af6"/>
          <w:rFonts w:ascii="Times New Roman" w:hAnsi="Times New Roman" w:cs="Times New Roman"/>
          <w:color w:val="auto"/>
        </w:rPr>
        <w:t>А.М.</w:t>
      </w:r>
      <w:proofErr w:type="gramEnd"/>
      <w:r w:rsidRPr="009D6A5D">
        <w:rPr>
          <w:rStyle w:val="af6"/>
          <w:rFonts w:ascii="Times New Roman" w:hAnsi="Times New Roman" w:cs="Times New Roman"/>
          <w:color w:val="auto"/>
        </w:rPr>
        <w:t xml:space="preserve"> История Саудовской Аравии (1745 </w:t>
      </w:r>
      <w:r w:rsidRPr="009D6A5D">
        <w:rPr>
          <w:rStyle w:val="af6"/>
          <w:rFonts w:ascii="Times New Roman" w:hAnsi="Times New Roman" w:cs="Times New Roman"/>
        </w:rPr>
        <w:t xml:space="preserve">г. – конец </w:t>
      </w:r>
      <w:r w:rsidRPr="009D6A5D">
        <w:rPr>
          <w:rStyle w:val="af6"/>
          <w:rFonts w:ascii="Times New Roman" w:hAnsi="Times New Roman" w:cs="Times New Roman"/>
          <w:lang w:val="en-US"/>
        </w:rPr>
        <w:t>XX</w:t>
      </w:r>
      <w:r w:rsidRPr="009D6A5D">
        <w:rPr>
          <w:rStyle w:val="af6"/>
          <w:rFonts w:ascii="Times New Roman" w:hAnsi="Times New Roman" w:cs="Times New Roman"/>
        </w:rPr>
        <w:t xml:space="preserve"> в.) М</w:t>
      </w:r>
      <w:r w:rsidRPr="003C1B9D">
        <w:rPr>
          <w:rStyle w:val="af6"/>
          <w:rFonts w:ascii="Times New Roman" w:hAnsi="Times New Roman" w:cs="Times New Roman"/>
          <w:lang w:val="en-US"/>
        </w:rPr>
        <w:t xml:space="preserve">.: </w:t>
      </w:r>
      <w:r w:rsidRPr="009D6A5D">
        <w:rPr>
          <w:rStyle w:val="af6"/>
          <w:rFonts w:ascii="Times New Roman" w:hAnsi="Times New Roman" w:cs="Times New Roman"/>
        </w:rPr>
        <w:t>Классика</w:t>
      </w:r>
      <w:r w:rsidRPr="003C1B9D">
        <w:rPr>
          <w:rStyle w:val="af6"/>
          <w:rFonts w:ascii="Times New Roman" w:hAnsi="Times New Roman" w:cs="Times New Roman"/>
          <w:lang w:val="en-US"/>
        </w:rPr>
        <w:t xml:space="preserve"> </w:t>
      </w:r>
      <w:r w:rsidRPr="009D6A5D">
        <w:rPr>
          <w:rStyle w:val="af6"/>
          <w:rFonts w:ascii="Times New Roman" w:hAnsi="Times New Roman" w:cs="Times New Roman"/>
        </w:rPr>
        <w:t>плюс</w:t>
      </w:r>
      <w:r w:rsidRPr="003C1B9D">
        <w:rPr>
          <w:rStyle w:val="af6"/>
          <w:rFonts w:ascii="Times New Roman" w:hAnsi="Times New Roman" w:cs="Times New Roman"/>
          <w:lang w:val="en-US"/>
        </w:rPr>
        <w:t xml:space="preserve">, 1999. </w:t>
      </w:r>
      <w:r w:rsidRPr="009D6A5D">
        <w:rPr>
          <w:rStyle w:val="af6"/>
          <w:rFonts w:ascii="Times New Roman" w:hAnsi="Times New Roman" w:cs="Times New Roman"/>
        </w:rPr>
        <w:t>С</w:t>
      </w:r>
      <w:r w:rsidRPr="003C1B9D">
        <w:rPr>
          <w:rStyle w:val="af6"/>
          <w:rFonts w:ascii="Times New Roman" w:hAnsi="Times New Roman" w:cs="Times New Roman"/>
          <w:lang w:val="en-US"/>
        </w:rPr>
        <w:t>.472</w:t>
      </w:r>
    </w:p>
  </w:footnote>
  <w:footnote w:id="8">
    <w:p w14:paraId="5C268ECA" w14:textId="2D11D08B" w:rsidR="00EA50DD" w:rsidRPr="003C1B9D" w:rsidRDefault="00EA50DD">
      <w:pPr>
        <w:pStyle w:val="ad"/>
        <w:rPr>
          <w:sz w:val="22"/>
          <w:szCs w:val="22"/>
        </w:rPr>
      </w:pPr>
      <w:r w:rsidRPr="005A7574">
        <w:rPr>
          <w:rStyle w:val="af"/>
          <w:sz w:val="22"/>
          <w:szCs w:val="22"/>
        </w:rPr>
        <w:footnoteRef/>
      </w:r>
      <w:r w:rsidRPr="005A7574">
        <w:rPr>
          <w:sz w:val="22"/>
          <w:szCs w:val="22"/>
        </w:rPr>
        <w:t xml:space="preserve"> </w:t>
      </w:r>
      <w:proofErr w:type="spellStart"/>
      <w:r w:rsidRPr="005A7574">
        <w:rPr>
          <w:sz w:val="22"/>
          <w:szCs w:val="22"/>
          <w:u w:color="000000"/>
        </w:rPr>
        <w:t>Wynbrandt</w:t>
      </w:r>
      <w:proofErr w:type="spellEnd"/>
      <w:r w:rsidRPr="005A7574">
        <w:rPr>
          <w:sz w:val="22"/>
          <w:szCs w:val="22"/>
          <w:u w:color="000000"/>
        </w:rPr>
        <w:t xml:space="preserve"> J. A Brief History of Saudi Arabia, Second Edition. New York: Infobase Publishing. 2010. P</w:t>
      </w:r>
      <w:r w:rsidRPr="003C1B9D">
        <w:rPr>
          <w:sz w:val="22"/>
          <w:szCs w:val="22"/>
          <w:u w:color="000000"/>
        </w:rPr>
        <w:t>.226</w:t>
      </w:r>
    </w:p>
  </w:footnote>
  <w:footnote w:id="9">
    <w:p w14:paraId="43D57B33" w14:textId="20CC33F8" w:rsidR="005A7574" w:rsidRPr="003C1B9D" w:rsidRDefault="005A7574">
      <w:pPr>
        <w:pStyle w:val="ad"/>
      </w:pPr>
      <w:r w:rsidRPr="005A7574">
        <w:rPr>
          <w:rStyle w:val="af"/>
          <w:sz w:val="22"/>
          <w:szCs w:val="22"/>
        </w:rPr>
        <w:footnoteRef/>
      </w:r>
      <w:r w:rsidRPr="003C1B9D">
        <w:rPr>
          <w:sz w:val="22"/>
          <w:szCs w:val="22"/>
        </w:rPr>
        <w:t xml:space="preserve"> </w:t>
      </w:r>
      <w:r w:rsidRPr="005A7574">
        <w:rPr>
          <w:sz w:val="22"/>
          <w:szCs w:val="22"/>
        </w:rPr>
        <w:t>Ibid</w:t>
      </w:r>
      <w:r w:rsidRPr="003C1B9D">
        <w:rPr>
          <w:sz w:val="22"/>
          <w:szCs w:val="22"/>
        </w:rPr>
        <w:t xml:space="preserve">. </w:t>
      </w:r>
      <w:r w:rsidRPr="005A7574">
        <w:rPr>
          <w:sz w:val="22"/>
          <w:szCs w:val="22"/>
        </w:rPr>
        <w:t>P</w:t>
      </w:r>
      <w:r w:rsidRPr="003C1B9D">
        <w:rPr>
          <w:sz w:val="22"/>
          <w:szCs w:val="22"/>
        </w:rPr>
        <w:t>.230-231</w:t>
      </w:r>
    </w:p>
  </w:footnote>
  <w:footnote w:id="10">
    <w:p w14:paraId="7E9AA6CD" w14:textId="5DCF7BBF" w:rsidR="00261170" w:rsidRPr="003C1B9D" w:rsidRDefault="00261170">
      <w:pPr>
        <w:pStyle w:val="ad"/>
        <w:rPr>
          <w:sz w:val="22"/>
          <w:szCs w:val="22"/>
        </w:rPr>
      </w:pPr>
      <w:r w:rsidRPr="003836D8">
        <w:rPr>
          <w:rStyle w:val="af"/>
          <w:sz w:val="22"/>
          <w:szCs w:val="22"/>
        </w:rPr>
        <w:footnoteRef/>
      </w:r>
      <w:r w:rsidRPr="003836D8">
        <w:rPr>
          <w:sz w:val="22"/>
          <w:szCs w:val="22"/>
        </w:rPr>
        <w:t xml:space="preserve"> </w:t>
      </w:r>
      <w:proofErr w:type="spellStart"/>
      <w:r w:rsidRPr="003836D8">
        <w:rPr>
          <w:sz w:val="22"/>
          <w:szCs w:val="22"/>
          <w:u w:color="000000"/>
        </w:rPr>
        <w:t>Wynbrandt</w:t>
      </w:r>
      <w:proofErr w:type="spellEnd"/>
      <w:r w:rsidRPr="003836D8">
        <w:rPr>
          <w:sz w:val="22"/>
          <w:szCs w:val="22"/>
          <w:u w:color="000000"/>
        </w:rPr>
        <w:t xml:space="preserve"> J. A Brief History of Saudi Arabia, Second Edition. New York: Infobase Publishing. 2010. P</w:t>
      </w:r>
      <w:r w:rsidRPr="003C1B9D">
        <w:rPr>
          <w:sz w:val="22"/>
          <w:szCs w:val="22"/>
          <w:u w:color="000000"/>
        </w:rPr>
        <w:t>.232</w:t>
      </w:r>
    </w:p>
  </w:footnote>
  <w:footnote w:id="11">
    <w:p w14:paraId="344E9A35" w14:textId="1DB0B337" w:rsidR="003836D8" w:rsidRPr="003C1B9D" w:rsidRDefault="003836D8">
      <w:pPr>
        <w:pStyle w:val="ad"/>
      </w:pPr>
      <w:r w:rsidRPr="003836D8">
        <w:rPr>
          <w:rStyle w:val="af"/>
          <w:sz w:val="22"/>
          <w:szCs w:val="22"/>
        </w:rPr>
        <w:footnoteRef/>
      </w:r>
      <w:r w:rsidRPr="003836D8">
        <w:rPr>
          <w:sz w:val="22"/>
          <w:szCs w:val="22"/>
          <w:lang w:val="ru-RU"/>
        </w:rPr>
        <w:t xml:space="preserve"> </w:t>
      </w:r>
      <w:r w:rsidRPr="003836D8">
        <w:rPr>
          <w:rStyle w:val="af6"/>
          <w:sz w:val="22"/>
          <w:szCs w:val="22"/>
          <w:lang w:val="ru-RU"/>
        </w:rPr>
        <w:t xml:space="preserve">Васильев </w:t>
      </w:r>
      <w:proofErr w:type="gramStart"/>
      <w:r w:rsidRPr="003836D8">
        <w:rPr>
          <w:rStyle w:val="af6"/>
          <w:sz w:val="22"/>
          <w:szCs w:val="22"/>
          <w:lang w:val="ru-RU"/>
        </w:rPr>
        <w:t>А.М.</w:t>
      </w:r>
      <w:proofErr w:type="gramEnd"/>
      <w:r w:rsidRPr="003836D8">
        <w:rPr>
          <w:rStyle w:val="af6"/>
          <w:sz w:val="22"/>
          <w:szCs w:val="22"/>
          <w:lang w:val="ru-RU"/>
        </w:rPr>
        <w:t xml:space="preserve"> История Саудовской Аравии (1745 г. – конец </w:t>
      </w:r>
      <w:r w:rsidRPr="003836D8">
        <w:rPr>
          <w:rStyle w:val="af6"/>
          <w:sz w:val="22"/>
          <w:szCs w:val="22"/>
        </w:rPr>
        <w:t>XX</w:t>
      </w:r>
      <w:r w:rsidRPr="003836D8">
        <w:rPr>
          <w:rStyle w:val="af6"/>
          <w:sz w:val="22"/>
          <w:szCs w:val="22"/>
          <w:lang w:val="ru-RU"/>
        </w:rPr>
        <w:t xml:space="preserve"> в.) </w:t>
      </w:r>
      <w:r w:rsidRPr="00C834E4">
        <w:rPr>
          <w:rStyle w:val="af6"/>
          <w:sz w:val="22"/>
          <w:szCs w:val="22"/>
          <w:lang w:val="ru-RU"/>
        </w:rPr>
        <w:t>М</w:t>
      </w:r>
      <w:r w:rsidRPr="003C1B9D">
        <w:rPr>
          <w:rStyle w:val="af6"/>
          <w:sz w:val="22"/>
          <w:szCs w:val="22"/>
        </w:rPr>
        <w:t xml:space="preserve">.: </w:t>
      </w:r>
      <w:r w:rsidRPr="00C834E4">
        <w:rPr>
          <w:rStyle w:val="af6"/>
          <w:sz w:val="22"/>
          <w:szCs w:val="22"/>
          <w:lang w:val="ru-RU"/>
        </w:rPr>
        <w:t>Классика</w:t>
      </w:r>
      <w:r w:rsidRPr="003C1B9D">
        <w:rPr>
          <w:rStyle w:val="af6"/>
          <w:sz w:val="22"/>
          <w:szCs w:val="22"/>
        </w:rPr>
        <w:t xml:space="preserve"> </w:t>
      </w:r>
      <w:r w:rsidRPr="00C834E4">
        <w:rPr>
          <w:rStyle w:val="af6"/>
          <w:sz w:val="22"/>
          <w:szCs w:val="22"/>
          <w:lang w:val="ru-RU"/>
        </w:rPr>
        <w:t>плюс</w:t>
      </w:r>
      <w:r w:rsidRPr="003C1B9D">
        <w:rPr>
          <w:rStyle w:val="af6"/>
          <w:sz w:val="22"/>
          <w:szCs w:val="22"/>
        </w:rPr>
        <w:t xml:space="preserve">, 1999. </w:t>
      </w:r>
      <w:r w:rsidRPr="00C834E4">
        <w:rPr>
          <w:rStyle w:val="af6"/>
          <w:sz w:val="22"/>
          <w:szCs w:val="22"/>
          <w:lang w:val="ru-RU"/>
        </w:rPr>
        <w:t>С</w:t>
      </w:r>
      <w:r w:rsidRPr="003C1B9D">
        <w:rPr>
          <w:rStyle w:val="af6"/>
          <w:sz w:val="22"/>
          <w:szCs w:val="22"/>
        </w:rPr>
        <w:t>.456</w:t>
      </w:r>
    </w:p>
  </w:footnote>
  <w:footnote w:id="12">
    <w:p w14:paraId="0F754487" w14:textId="7D78DD3C" w:rsidR="00C834E4" w:rsidRPr="003C1B9D" w:rsidRDefault="00C834E4">
      <w:pPr>
        <w:pStyle w:val="ad"/>
      </w:pPr>
      <w:r>
        <w:rPr>
          <w:rStyle w:val="af"/>
        </w:rPr>
        <w:footnoteRef/>
      </w:r>
      <w:r w:rsidRPr="00C834E4">
        <w:t xml:space="preserve"> </w:t>
      </w:r>
      <w:proofErr w:type="spellStart"/>
      <w:r w:rsidRPr="003836D8">
        <w:rPr>
          <w:sz w:val="22"/>
          <w:szCs w:val="22"/>
          <w:u w:color="000000"/>
        </w:rPr>
        <w:t>Wynbrandt</w:t>
      </w:r>
      <w:proofErr w:type="spellEnd"/>
      <w:r w:rsidRPr="003836D8">
        <w:rPr>
          <w:sz w:val="22"/>
          <w:szCs w:val="22"/>
          <w:u w:color="000000"/>
        </w:rPr>
        <w:t xml:space="preserve"> J. A Brief History of Saudi Arabia, Second Edition. New York: Infobase Publishing. 2010. P</w:t>
      </w:r>
      <w:r w:rsidRPr="003C1B9D">
        <w:rPr>
          <w:sz w:val="22"/>
          <w:szCs w:val="22"/>
          <w:u w:color="000000"/>
        </w:rPr>
        <w:t>.235-238</w:t>
      </w:r>
    </w:p>
  </w:footnote>
  <w:footnote w:id="13">
    <w:p w14:paraId="1CDD6484" w14:textId="77777777" w:rsidR="00F27934" w:rsidRPr="009F192E" w:rsidRDefault="00F27934" w:rsidP="00F27934">
      <w:pPr>
        <w:pStyle w:val="a9"/>
        <w:rPr>
          <w:lang w:val="en-US"/>
        </w:rPr>
      </w:pPr>
      <w:r w:rsidRPr="00D87DCD">
        <w:rPr>
          <w:rFonts w:ascii="Times New Roman" w:eastAsia="Times New Roman" w:hAnsi="Times New Roman" w:cs="Times New Roman"/>
          <w:vertAlign w:val="superscript"/>
        </w:rPr>
        <w:footnoteRef/>
      </w:r>
      <w:r w:rsidRPr="00D87DCD">
        <w:rPr>
          <w:rFonts w:ascii="Times New Roman" w:hAnsi="Times New Roman"/>
        </w:rPr>
        <w:t xml:space="preserve"> Руденко </w:t>
      </w:r>
      <w:proofErr w:type="gramStart"/>
      <w:r w:rsidRPr="00D87DCD">
        <w:rPr>
          <w:rFonts w:ascii="Times New Roman" w:hAnsi="Times New Roman"/>
        </w:rPr>
        <w:t>Л.Н.</w:t>
      </w:r>
      <w:proofErr w:type="gramEnd"/>
      <w:r w:rsidRPr="00D87DCD">
        <w:rPr>
          <w:rFonts w:ascii="Times New Roman" w:hAnsi="Times New Roman"/>
        </w:rPr>
        <w:t xml:space="preserve"> Экономическая модернизация в арабских странах (конец XX-начало </w:t>
      </w:r>
      <w:r w:rsidRPr="00D87DCD">
        <w:rPr>
          <w:rFonts w:ascii="Times New Roman" w:hAnsi="Times New Roman"/>
          <w:lang w:val="it-IT"/>
        </w:rPr>
        <w:t xml:space="preserve">XXI </w:t>
      </w:r>
      <w:r w:rsidRPr="00D87DCD">
        <w:rPr>
          <w:rFonts w:ascii="Times New Roman" w:hAnsi="Times New Roman"/>
        </w:rPr>
        <w:t>века).</w:t>
      </w:r>
      <w:r>
        <w:rPr>
          <w:rFonts w:ascii="Times New Roman" w:hAnsi="Times New Roman"/>
        </w:rPr>
        <w:t xml:space="preserve"> </w:t>
      </w:r>
      <w:r w:rsidRPr="00D87DCD">
        <w:rPr>
          <w:rFonts w:ascii="Times New Roman" w:hAnsi="Times New Roman"/>
        </w:rPr>
        <w:t>Казань</w:t>
      </w:r>
      <w:r w:rsidRPr="009F192E">
        <w:rPr>
          <w:rFonts w:ascii="Times New Roman" w:hAnsi="Times New Roman"/>
          <w:lang w:val="en-US"/>
        </w:rPr>
        <w:t xml:space="preserve">: </w:t>
      </w:r>
      <w:r w:rsidRPr="00D87DCD">
        <w:rPr>
          <w:rFonts w:ascii="Times New Roman" w:hAnsi="Times New Roman"/>
        </w:rPr>
        <w:t>Издательство</w:t>
      </w:r>
      <w:r w:rsidRPr="009F192E">
        <w:rPr>
          <w:rFonts w:ascii="Times New Roman" w:hAnsi="Times New Roman"/>
          <w:lang w:val="en-US"/>
        </w:rPr>
        <w:t xml:space="preserve"> </w:t>
      </w:r>
      <w:r w:rsidRPr="00D87DCD">
        <w:rPr>
          <w:rFonts w:ascii="Times New Roman" w:hAnsi="Times New Roman"/>
        </w:rPr>
        <w:t>Казанского</w:t>
      </w:r>
      <w:r w:rsidRPr="009F192E">
        <w:rPr>
          <w:rFonts w:ascii="Times New Roman" w:hAnsi="Times New Roman"/>
          <w:lang w:val="en-US"/>
        </w:rPr>
        <w:t xml:space="preserve"> </w:t>
      </w:r>
      <w:r w:rsidRPr="00D87DCD">
        <w:rPr>
          <w:rFonts w:ascii="Times New Roman" w:hAnsi="Times New Roman"/>
        </w:rPr>
        <w:t>университета</w:t>
      </w:r>
      <w:r w:rsidRPr="009F192E">
        <w:rPr>
          <w:rFonts w:ascii="Times New Roman" w:hAnsi="Times New Roman"/>
          <w:lang w:val="en-US"/>
        </w:rPr>
        <w:t xml:space="preserve">, 2017. </w:t>
      </w:r>
      <w:r w:rsidRPr="00D87DCD">
        <w:rPr>
          <w:rFonts w:ascii="Times New Roman" w:hAnsi="Times New Roman"/>
        </w:rPr>
        <w:t>С</w:t>
      </w:r>
      <w:r w:rsidRPr="009F192E">
        <w:rPr>
          <w:rFonts w:ascii="Times New Roman" w:hAnsi="Times New Roman"/>
          <w:lang w:val="en-US"/>
        </w:rPr>
        <w:t>.17</w:t>
      </w:r>
    </w:p>
  </w:footnote>
  <w:footnote w:id="14">
    <w:p w14:paraId="7465E528" w14:textId="6CC34610" w:rsidR="00F27934" w:rsidRPr="00EB4B19" w:rsidRDefault="00F27934" w:rsidP="00F27934">
      <w:pPr>
        <w:pStyle w:val="a9"/>
        <w:rPr>
          <w:lang w:val="en-US"/>
        </w:rPr>
      </w:pPr>
      <w:r>
        <w:rPr>
          <w:rFonts w:ascii="Times New Roman" w:eastAsia="Times New Roman" w:hAnsi="Times New Roman" w:cs="Times New Roman"/>
          <w:vertAlign w:val="superscript"/>
        </w:rPr>
        <w:footnoteRef/>
      </w:r>
      <w:r>
        <w:rPr>
          <w:rFonts w:ascii="Times New Roman" w:hAnsi="Times New Roman"/>
          <w:lang w:val="en-US"/>
        </w:rPr>
        <w:t xml:space="preserve"> National Industrialization Co// Bloomberg</w:t>
      </w:r>
    </w:p>
  </w:footnote>
  <w:footnote w:id="15">
    <w:p w14:paraId="0CA0DA0F" w14:textId="193BB6D1" w:rsidR="000E1DE6" w:rsidRPr="003C1B9D" w:rsidRDefault="000E1DE6">
      <w:pPr>
        <w:pStyle w:val="ad"/>
        <w:rPr>
          <w:sz w:val="22"/>
          <w:szCs w:val="22"/>
        </w:rPr>
      </w:pPr>
      <w:r w:rsidRPr="007D4498">
        <w:rPr>
          <w:rStyle w:val="af"/>
          <w:sz w:val="22"/>
          <w:szCs w:val="22"/>
        </w:rPr>
        <w:footnoteRef/>
      </w:r>
      <w:r w:rsidRPr="007D4498">
        <w:rPr>
          <w:sz w:val="22"/>
          <w:szCs w:val="22"/>
        </w:rPr>
        <w:t xml:space="preserve"> </w:t>
      </w:r>
      <w:proofErr w:type="spellStart"/>
      <w:r w:rsidRPr="007D4498">
        <w:rPr>
          <w:sz w:val="22"/>
          <w:szCs w:val="22"/>
          <w:u w:color="000000"/>
        </w:rPr>
        <w:t>Wynbrandt</w:t>
      </w:r>
      <w:proofErr w:type="spellEnd"/>
      <w:r w:rsidRPr="007D4498">
        <w:rPr>
          <w:sz w:val="22"/>
          <w:szCs w:val="22"/>
          <w:u w:color="000000"/>
        </w:rPr>
        <w:t xml:space="preserve"> J. A Brief History of Saudi Arabia, Second Edition. New York: Infobase Publishing. 2010. P</w:t>
      </w:r>
      <w:r w:rsidRPr="003C1B9D">
        <w:rPr>
          <w:sz w:val="22"/>
          <w:szCs w:val="22"/>
          <w:u w:color="000000"/>
        </w:rPr>
        <w:t>.245</w:t>
      </w:r>
    </w:p>
  </w:footnote>
  <w:footnote w:id="16">
    <w:p w14:paraId="7C8240AF" w14:textId="5FD0B8B7" w:rsidR="007A5C8F" w:rsidRPr="00F60E9F" w:rsidRDefault="007A5C8F">
      <w:pPr>
        <w:pStyle w:val="ad"/>
      </w:pPr>
      <w:r w:rsidRPr="007D4498">
        <w:rPr>
          <w:rStyle w:val="af"/>
          <w:sz w:val="22"/>
          <w:szCs w:val="22"/>
        </w:rPr>
        <w:footnoteRef/>
      </w:r>
      <w:r w:rsidRPr="00F60E9F">
        <w:rPr>
          <w:sz w:val="22"/>
          <w:szCs w:val="22"/>
        </w:rPr>
        <w:t xml:space="preserve"> </w:t>
      </w:r>
      <w:proofErr w:type="spellStart"/>
      <w:r w:rsidR="00F60E9F" w:rsidRPr="007D4498">
        <w:rPr>
          <w:sz w:val="22"/>
          <w:szCs w:val="22"/>
          <w:u w:color="000000"/>
        </w:rPr>
        <w:t>Wynbrandt</w:t>
      </w:r>
      <w:proofErr w:type="spellEnd"/>
      <w:r w:rsidR="00F60E9F" w:rsidRPr="007D4498">
        <w:rPr>
          <w:sz w:val="22"/>
          <w:szCs w:val="22"/>
          <w:u w:color="000000"/>
        </w:rPr>
        <w:t xml:space="preserve"> J. A Brief History of Saudi Arabia, Second Edition. New York: Infobase Publishing. 2010. P</w:t>
      </w:r>
      <w:r w:rsidR="00F60E9F" w:rsidRPr="00F60E9F">
        <w:rPr>
          <w:sz w:val="22"/>
          <w:szCs w:val="22"/>
          <w:u w:color="000000"/>
        </w:rPr>
        <w:t>.</w:t>
      </w:r>
      <w:r w:rsidR="007D4498" w:rsidRPr="007D4498">
        <w:rPr>
          <w:sz w:val="22"/>
          <w:szCs w:val="22"/>
        </w:rPr>
        <w:t>265</w:t>
      </w:r>
    </w:p>
  </w:footnote>
  <w:footnote w:id="17">
    <w:p w14:paraId="224DDA4A" w14:textId="3CB2033C" w:rsidR="00C834E4" w:rsidRPr="003C1B9D" w:rsidRDefault="00C834E4" w:rsidP="00C834E4">
      <w:pPr>
        <w:pStyle w:val="a9"/>
        <w:rPr>
          <w:lang w:val="en-US"/>
        </w:rPr>
      </w:pPr>
      <w:r>
        <w:rPr>
          <w:rFonts w:ascii="Times New Roman" w:eastAsia="Times New Roman" w:hAnsi="Times New Roman" w:cs="Times New Roman"/>
          <w:vertAlign w:val="superscript"/>
        </w:rPr>
        <w:footnoteRef/>
      </w:r>
      <w:r>
        <w:rPr>
          <w:rFonts w:ascii="Times New Roman" w:hAnsi="Times New Roman"/>
        </w:rPr>
        <w:t xml:space="preserve"> </w:t>
      </w:r>
      <w:r w:rsidR="00E654F8">
        <w:rPr>
          <w:rFonts w:ascii="Times New Roman" w:hAnsi="Times New Roman"/>
        </w:rPr>
        <w:t xml:space="preserve">Руденко </w:t>
      </w:r>
      <w:proofErr w:type="gramStart"/>
      <w:r w:rsidR="00E654F8">
        <w:rPr>
          <w:rFonts w:ascii="Times New Roman" w:hAnsi="Times New Roman"/>
        </w:rPr>
        <w:t>Л.Н.</w:t>
      </w:r>
      <w:proofErr w:type="gramEnd"/>
      <w:r w:rsidR="00E654F8">
        <w:rPr>
          <w:rFonts w:ascii="Times New Roman" w:hAnsi="Times New Roman"/>
        </w:rPr>
        <w:t xml:space="preserve"> Экономическая модернизация в арабских странах (конец XX-начало </w:t>
      </w:r>
      <w:r w:rsidR="00E654F8">
        <w:rPr>
          <w:rFonts w:ascii="Times New Roman" w:hAnsi="Times New Roman"/>
          <w:lang w:val="it-IT"/>
        </w:rPr>
        <w:t xml:space="preserve">XXI </w:t>
      </w:r>
      <w:r w:rsidR="00E654F8">
        <w:rPr>
          <w:rFonts w:ascii="Times New Roman" w:hAnsi="Times New Roman"/>
        </w:rPr>
        <w:t>века). Казань</w:t>
      </w:r>
      <w:r w:rsidR="00E654F8" w:rsidRPr="003C1B9D">
        <w:rPr>
          <w:rFonts w:ascii="Times New Roman" w:hAnsi="Times New Roman"/>
          <w:lang w:val="en-US"/>
        </w:rPr>
        <w:t xml:space="preserve">: </w:t>
      </w:r>
      <w:r w:rsidR="00E654F8">
        <w:rPr>
          <w:rFonts w:ascii="Times New Roman" w:hAnsi="Times New Roman"/>
        </w:rPr>
        <w:t>Издательство</w:t>
      </w:r>
      <w:r w:rsidR="00E654F8" w:rsidRPr="003C1B9D">
        <w:rPr>
          <w:rFonts w:ascii="Times New Roman" w:hAnsi="Times New Roman"/>
          <w:lang w:val="en-US"/>
        </w:rPr>
        <w:t xml:space="preserve"> </w:t>
      </w:r>
      <w:r w:rsidR="00E654F8">
        <w:rPr>
          <w:rFonts w:ascii="Times New Roman" w:hAnsi="Times New Roman"/>
        </w:rPr>
        <w:t>Казанского</w:t>
      </w:r>
      <w:r w:rsidR="00E654F8" w:rsidRPr="003C1B9D">
        <w:rPr>
          <w:rFonts w:ascii="Times New Roman" w:hAnsi="Times New Roman"/>
          <w:lang w:val="en-US"/>
        </w:rPr>
        <w:t xml:space="preserve"> </w:t>
      </w:r>
      <w:r w:rsidR="00E654F8">
        <w:rPr>
          <w:rFonts w:ascii="Times New Roman" w:hAnsi="Times New Roman"/>
        </w:rPr>
        <w:t>университета</w:t>
      </w:r>
      <w:r w:rsidR="00E654F8" w:rsidRPr="003C1B9D">
        <w:rPr>
          <w:rFonts w:ascii="Times New Roman" w:hAnsi="Times New Roman"/>
          <w:lang w:val="en-US"/>
        </w:rPr>
        <w:t xml:space="preserve">, 2017. </w:t>
      </w:r>
      <w:r w:rsidR="00E654F8">
        <w:rPr>
          <w:rFonts w:ascii="Times New Roman" w:hAnsi="Times New Roman"/>
        </w:rPr>
        <w:t>С</w:t>
      </w:r>
      <w:r w:rsidR="00E654F8" w:rsidRPr="003C1B9D">
        <w:rPr>
          <w:rFonts w:ascii="Times New Roman" w:hAnsi="Times New Roman"/>
          <w:lang w:val="en-US"/>
        </w:rPr>
        <w:t>.30-31</w:t>
      </w:r>
    </w:p>
  </w:footnote>
  <w:footnote w:id="18">
    <w:p w14:paraId="5457F682" w14:textId="77777777" w:rsidR="003F32A4" w:rsidRPr="003F32A4" w:rsidRDefault="003F32A4" w:rsidP="003F32A4">
      <w:pPr>
        <w:pStyle w:val="ad"/>
      </w:pPr>
      <w:r>
        <w:rPr>
          <w:rStyle w:val="af"/>
        </w:rPr>
        <w:footnoteRef/>
      </w:r>
      <w:r w:rsidRPr="003F32A4">
        <w:t xml:space="preserve"> </w:t>
      </w:r>
      <w:proofErr w:type="spellStart"/>
      <w:r w:rsidRPr="007D4498">
        <w:rPr>
          <w:sz w:val="22"/>
          <w:szCs w:val="22"/>
          <w:u w:color="000000"/>
        </w:rPr>
        <w:t>Wynbrandt</w:t>
      </w:r>
      <w:proofErr w:type="spellEnd"/>
      <w:r w:rsidRPr="007D4498">
        <w:rPr>
          <w:sz w:val="22"/>
          <w:szCs w:val="22"/>
          <w:u w:color="000000"/>
        </w:rPr>
        <w:t xml:space="preserve"> J. A Brief History of Saudi Arabia, Second Edition. New York: Infobase Publishing. 2010. P</w:t>
      </w:r>
      <w:r w:rsidRPr="003F32A4">
        <w:rPr>
          <w:sz w:val="22"/>
          <w:szCs w:val="22"/>
          <w:u w:color="000000"/>
        </w:rPr>
        <w:t>.271</w:t>
      </w:r>
    </w:p>
  </w:footnote>
  <w:footnote w:id="19">
    <w:p w14:paraId="4C445912" w14:textId="3A217F85" w:rsidR="00574BEB" w:rsidRPr="003C1B9D" w:rsidRDefault="00574BEB">
      <w:pPr>
        <w:pStyle w:val="ad"/>
        <w:rPr>
          <w:sz w:val="22"/>
          <w:szCs w:val="22"/>
        </w:rPr>
      </w:pPr>
      <w:r w:rsidRPr="00646914">
        <w:rPr>
          <w:rStyle w:val="af"/>
          <w:sz w:val="22"/>
          <w:szCs w:val="22"/>
        </w:rPr>
        <w:footnoteRef/>
      </w:r>
      <w:r w:rsidR="00F60E9F" w:rsidRPr="003C1B9D">
        <w:rPr>
          <w:sz w:val="22"/>
          <w:szCs w:val="22"/>
          <w:u w:color="000000"/>
        </w:rPr>
        <w:t xml:space="preserve"> </w:t>
      </w:r>
      <w:r w:rsidR="00F60E9F">
        <w:rPr>
          <w:sz w:val="22"/>
          <w:szCs w:val="22"/>
          <w:u w:color="000000"/>
        </w:rPr>
        <w:t>Ibid</w:t>
      </w:r>
      <w:r w:rsidRPr="00646914">
        <w:rPr>
          <w:sz w:val="22"/>
          <w:szCs w:val="22"/>
          <w:u w:color="000000"/>
        </w:rPr>
        <w:t>. P</w:t>
      </w:r>
      <w:r w:rsidRPr="003C1B9D">
        <w:rPr>
          <w:sz w:val="22"/>
          <w:szCs w:val="22"/>
          <w:u w:color="000000"/>
        </w:rPr>
        <w:t>.278</w:t>
      </w:r>
    </w:p>
  </w:footnote>
  <w:footnote w:id="20">
    <w:p w14:paraId="3133E196" w14:textId="3D815CDF" w:rsidR="00646914" w:rsidRPr="00646914" w:rsidRDefault="00646914">
      <w:pPr>
        <w:pStyle w:val="ad"/>
        <w:rPr>
          <w:sz w:val="22"/>
          <w:szCs w:val="22"/>
        </w:rPr>
      </w:pPr>
      <w:r w:rsidRPr="00646914">
        <w:rPr>
          <w:rStyle w:val="af"/>
          <w:sz w:val="22"/>
          <w:szCs w:val="22"/>
        </w:rPr>
        <w:footnoteRef/>
      </w:r>
      <w:r w:rsidRPr="00646914">
        <w:rPr>
          <w:sz w:val="22"/>
          <w:szCs w:val="22"/>
        </w:rPr>
        <w:t xml:space="preserve"> Saudi Arabia Government budget deficit// </w:t>
      </w:r>
      <w:proofErr w:type="spellStart"/>
      <w:r w:rsidRPr="00646914">
        <w:rPr>
          <w:sz w:val="22"/>
          <w:szCs w:val="22"/>
        </w:rPr>
        <w:t>Countryeconomy</w:t>
      </w:r>
      <w:proofErr w:type="spellEnd"/>
    </w:p>
  </w:footnote>
  <w:footnote w:id="21">
    <w:p w14:paraId="55FBBD77" w14:textId="77777777" w:rsidR="00C97C45" w:rsidRPr="005E1E46" w:rsidRDefault="00C97C45" w:rsidP="00C97C45">
      <w:pPr>
        <w:pStyle w:val="a9"/>
        <w:rPr>
          <w:color w:val="auto"/>
        </w:rPr>
      </w:pPr>
      <w:r w:rsidRPr="00646914">
        <w:rPr>
          <w:rFonts w:ascii="Times New Roman" w:eastAsia="Times New Roman" w:hAnsi="Times New Roman" w:cs="Times New Roman"/>
          <w:color w:val="auto"/>
          <w:vertAlign w:val="superscript"/>
        </w:rPr>
        <w:footnoteRef/>
      </w:r>
      <w:r w:rsidRPr="00646914">
        <w:rPr>
          <w:rFonts w:ascii="Times New Roman" w:hAnsi="Times New Roman"/>
          <w:color w:val="auto"/>
        </w:rPr>
        <w:t xml:space="preserve"> От максимума до обвала: динамика цен на нефть с 2000 года// ТАСС</w:t>
      </w:r>
    </w:p>
  </w:footnote>
  <w:footnote w:id="22">
    <w:p w14:paraId="3E658D45" w14:textId="77777777" w:rsidR="00B500C3" w:rsidRPr="00F93ECA" w:rsidRDefault="00B500C3" w:rsidP="00B500C3">
      <w:pPr>
        <w:pStyle w:val="ad"/>
        <w:rPr>
          <w:sz w:val="22"/>
          <w:szCs w:val="22"/>
        </w:rPr>
      </w:pPr>
      <w:r w:rsidRPr="00F93ECA">
        <w:rPr>
          <w:rStyle w:val="af"/>
          <w:sz w:val="22"/>
          <w:szCs w:val="22"/>
        </w:rPr>
        <w:footnoteRef/>
      </w:r>
      <w:r w:rsidRPr="00F93ECA">
        <w:rPr>
          <w:sz w:val="22"/>
          <w:szCs w:val="22"/>
        </w:rPr>
        <w:t xml:space="preserve"> </w:t>
      </w:r>
      <w:r w:rsidRPr="00F93ECA">
        <w:rPr>
          <w:rFonts w:eastAsia="Times New Roman"/>
          <w:kern w:val="36"/>
          <w:sz w:val="22"/>
          <w:szCs w:val="22"/>
          <w:bdr w:val="none" w:sz="0" w:space="0" w:color="auto"/>
          <w:lang w:eastAsia="ru-RU"/>
        </w:rPr>
        <w:t>Kingdom of Saudi Arabia Budget Report// KPMG</w:t>
      </w:r>
    </w:p>
  </w:footnote>
  <w:footnote w:id="23">
    <w:p w14:paraId="491FD235" w14:textId="77777777" w:rsidR="00F44740" w:rsidRPr="00F44740" w:rsidRDefault="00F44740" w:rsidP="00F44740">
      <w:pPr>
        <w:pStyle w:val="ad"/>
        <w:rPr>
          <w:sz w:val="22"/>
          <w:szCs w:val="22"/>
        </w:rPr>
      </w:pPr>
      <w:r w:rsidRPr="005E1E46">
        <w:rPr>
          <w:rStyle w:val="af"/>
          <w:sz w:val="22"/>
          <w:szCs w:val="22"/>
        </w:rPr>
        <w:footnoteRef/>
      </w:r>
      <w:r w:rsidRPr="00F44740">
        <w:rPr>
          <w:sz w:val="22"/>
          <w:szCs w:val="22"/>
        </w:rPr>
        <w:t xml:space="preserve"> </w:t>
      </w:r>
      <w:r w:rsidRPr="005E1E46">
        <w:rPr>
          <w:rFonts w:eastAsia="Times New Roman"/>
          <w:kern w:val="36"/>
          <w:sz w:val="22"/>
          <w:szCs w:val="22"/>
          <w:bdr w:val="none" w:sz="0" w:space="0" w:color="auto"/>
          <w:lang w:eastAsia="ru-RU"/>
        </w:rPr>
        <w:t>Middle</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East</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Economy</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Watch</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Pw</w:t>
      </w:r>
      <w:r w:rsidRPr="005E1E46">
        <w:rPr>
          <w:rFonts w:eastAsia="Times New Roman"/>
          <w:kern w:val="36"/>
          <w:sz w:val="22"/>
          <w:szCs w:val="22"/>
          <w:bdr w:val="none" w:sz="0" w:space="0" w:color="auto"/>
          <w:lang w:val="ru-RU" w:eastAsia="ru-RU"/>
        </w:rPr>
        <w:t>С</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Middle</w:t>
      </w:r>
      <w:r w:rsidRPr="00F44740">
        <w:rPr>
          <w:rFonts w:eastAsia="Times New Roman"/>
          <w:kern w:val="36"/>
          <w:sz w:val="22"/>
          <w:szCs w:val="22"/>
          <w:bdr w:val="none" w:sz="0" w:space="0" w:color="auto"/>
          <w:lang w:eastAsia="ru-RU"/>
        </w:rPr>
        <w:t xml:space="preserve"> </w:t>
      </w:r>
      <w:r w:rsidRPr="005E1E46">
        <w:rPr>
          <w:rFonts w:eastAsia="Times New Roman"/>
          <w:kern w:val="36"/>
          <w:sz w:val="22"/>
          <w:szCs w:val="22"/>
          <w:bdr w:val="none" w:sz="0" w:space="0" w:color="auto"/>
          <w:lang w:eastAsia="ru-RU"/>
        </w:rPr>
        <w:t>East</w:t>
      </w:r>
    </w:p>
  </w:footnote>
  <w:footnote w:id="24">
    <w:p w14:paraId="03771287" w14:textId="77777777" w:rsidR="00F44740" w:rsidRPr="00F06D8C" w:rsidRDefault="00F44740" w:rsidP="00F44740">
      <w:pPr>
        <w:pStyle w:val="ad"/>
      </w:pPr>
      <w:r w:rsidRPr="00F06D8C">
        <w:rPr>
          <w:rStyle w:val="af"/>
          <w:sz w:val="22"/>
          <w:szCs w:val="22"/>
        </w:rPr>
        <w:footnoteRef/>
      </w:r>
      <w:r w:rsidRPr="00F06D8C">
        <w:rPr>
          <w:sz w:val="22"/>
          <w:szCs w:val="22"/>
        </w:rPr>
        <w:t xml:space="preserve"> </w:t>
      </w:r>
      <w:r w:rsidRPr="00F06D8C">
        <w:rPr>
          <w:rFonts w:eastAsia="Times New Roman"/>
          <w:color w:val="3F3F40"/>
          <w:kern w:val="36"/>
          <w:sz w:val="22"/>
          <w:szCs w:val="22"/>
          <w:bdr w:val="none" w:sz="0" w:space="0" w:color="auto"/>
          <w:lang w:eastAsia="ru-RU"/>
        </w:rPr>
        <w:t>Gulf's fiscal diet risks deeper pain amid oil price uncertainty// Reuters</w:t>
      </w:r>
    </w:p>
  </w:footnote>
  <w:footnote w:id="25">
    <w:p w14:paraId="58E96EA0" w14:textId="1C59D1B0" w:rsidR="00B500C3" w:rsidRPr="00EC5235" w:rsidRDefault="00B500C3" w:rsidP="00B500C3">
      <w:pPr>
        <w:pStyle w:val="ad"/>
        <w:rPr>
          <w:sz w:val="22"/>
          <w:szCs w:val="22"/>
        </w:rPr>
      </w:pPr>
      <w:r w:rsidRPr="00EC5235">
        <w:rPr>
          <w:rStyle w:val="af"/>
          <w:sz w:val="22"/>
          <w:szCs w:val="22"/>
        </w:rPr>
        <w:footnoteRef/>
      </w:r>
      <w:r w:rsidRPr="00EC5235">
        <w:rPr>
          <w:sz w:val="22"/>
          <w:szCs w:val="22"/>
        </w:rPr>
        <w:t xml:space="preserve"> </w:t>
      </w:r>
      <w:r w:rsidR="00EC5235" w:rsidRPr="00EC5235">
        <w:rPr>
          <w:rFonts w:eastAsia="Times New Roman"/>
          <w:kern w:val="36"/>
          <w:sz w:val="22"/>
          <w:szCs w:val="22"/>
          <w:bdr w:val="none" w:sz="0" w:space="0" w:color="auto"/>
          <w:lang w:eastAsia="ru-RU"/>
        </w:rPr>
        <w:t>Kingdom of Saudi Arabia Budget Report// KPM</w:t>
      </w:r>
    </w:p>
  </w:footnote>
  <w:footnote w:id="26">
    <w:p w14:paraId="0E45D2CF" w14:textId="77777777" w:rsidR="00B500C3" w:rsidRPr="00EC5235" w:rsidRDefault="00B500C3" w:rsidP="00B500C3">
      <w:pPr>
        <w:pStyle w:val="ad"/>
        <w:rPr>
          <w:sz w:val="22"/>
          <w:szCs w:val="22"/>
        </w:rPr>
      </w:pPr>
      <w:r w:rsidRPr="00EC5235">
        <w:rPr>
          <w:rStyle w:val="af"/>
          <w:sz w:val="22"/>
          <w:szCs w:val="22"/>
        </w:rPr>
        <w:footnoteRef/>
      </w:r>
      <w:r w:rsidRPr="00EC5235">
        <w:rPr>
          <w:sz w:val="22"/>
          <w:szCs w:val="22"/>
        </w:rPr>
        <w:t xml:space="preserve"> </w:t>
      </w:r>
      <w:r w:rsidRPr="00EC5235">
        <w:rPr>
          <w:rFonts w:eastAsia="Times New Roman"/>
          <w:color w:val="3F3F40"/>
          <w:kern w:val="36"/>
          <w:sz w:val="22"/>
          <w:szCs w:val="22"/>
          <w:bdr w:val="none" w:sz="0" w:space="0" w:color="auto"/>
          <w:lang w:eastAsia="ru-RU"/>
        </w:rPr>
        <w:t xml:space="preserve">KSA VAT to increase to 15% from 1 July 2020// </w:t>
      </w:r>
      <w:proofErr w:type="gramStart"/>
      <w:r w:rsidRPr="00EC5235">
        <w:rPr>
          <w:rFonts w:eastAsia="Times New Roman"/>
          <w:color w:val="3F3F40"/>
          <w:kern w:val="36"/>
          <w:sz w:val="22"/>
          <w:szCs w:val="22"/>
          <w:bdr w:val="none" w:sz="0" w:space="0" w:color="auto"/>
          <w:lang w:eastAsia="ru-RU"/>
        </w:rPr>
        <w:t>Deloitte</w:t>
      </w:r>
      <w:proofErr w:type="gramEnd"/>
    </w:p>
  </w:footnote>
  <w:footnote w:id="27">
    <w:p w14:paraId="47A5AF79" w14:textId="77777777" w:rsidR="00B500C3" w:rsidRPr="00EC5235" w:rsidRDefault="00B500C3" w:rsidP="00B500C3">
      <w:pPr>
        <w:pStyle w:val="ad"/>
        <w:rPr>
          <w:sz w:val="22"/>
          <w:szCs w:val="22"/>
        </w:rPr>
      </w:pPr>
      <w:r w:rsidRPr="00EC5235">
        <w:rPr>
          <w:rStyle w:val="af"/>
          <w:sz w:val="22"/>
          <w:szCs w:val="22"/>
        </w:rPr>
        <w:footnoteRef/>
      </w:r>
      <w:r w:rsidRPr="00EC5235">
        <w:rPr>
          <w:sz w:val="22"/>
          <w:szCs w:val="22"/>
        </w:rPr>
        <w:t xml:space="preserve"> </w:t>
      </w:r>
      <w:r w:rsidRPr="00EC5235">
        <w:rPr>
          <w:rFonts w:eastAsia="Times New Roman"/>
          <w:color w:val="3F3F40"/>
          <w:kern w:val="36"/>
          <w:sz w:val="22"/>
          <w:szCs w:val="22"/>
          <w:bdr w:val="none" w:sz="0" w:space="0" w:color="auto"/>
          <w:lang w:eastAsia="ru-RU"/>
        </w:rPr>
        <w:t>Kingdom of Saudi Arabia Budget Report// KPMG</w:t>
      </w:r>
    </w:p>
  </w:footnote>
  <w:footnote w:id="28">
    <w:p w14:paraId="50F771D1" w14:textId="03C905E7" w:rsidR="00CF6CE1" w:rsidRPr="00EC5235" w:rsidRDefault="00CF6CE1">
      <w:pPr>
        <w:pStyle w:val="ad"/>
        <w:rPr>
          <w:sz w:val="22"/>
          <w:szCs w:val="22"/>
        </w:rPr>
      </w:pPr>
      <w:r w:rsidRPr="00EC5235">
        <w:rPr>
          <w:rStyle w:val="af"/>
          <w:sz w:val="22"/>
          <w:szCs w:val="22"/>
        </w:rPr>
        <w:footnoteRef/>
      </w:r>
      <w:r w:rsidRPr="00EC5235">
        <w:rPr>
          <w:sz w:val="22"/>
          <w:szCs w:val="22"/>
        </w:rPr>
        <w:t xml:space="preserve"> Saudi Arabia facts and figures// OPEC</w:t>
      </w:r>
    </w:p>
  </w:footnote>
  <w:footnote w:id="29">
    <w:p w14:paraId="1C3BF7C9" w14:textId="15748928" w:rsidR="00CF6CE1" w:rsidRPr="00690ED5" w:rsidRDefault="00CF6CE1">
      <w:pPr>
        <w:pStyle w:val="ad"/>
        <w:rPr>
          <w:sz w:val="22"/>
          <w:szCs w:val="22"/>
          <w:lang w:val="ru-RU"/>
        </w:rPr>
      </w:pPr>
      <w:r w:rsidRPr="00EC5235">
        <w:rPr>
          <w:rStyle w:val="af"/>
          <w:sz w:val="22"/>
          <w:szCs w:val="22"/>
        </w:rPr>
        <w:footnoteRef/>
      </w:r>
      <w:r w:rsidRPr="00690ED5">
        <w:rPr>
          <w:sz w:val="22"/>
          <w:szCs w:val="22"/>
          <w:lang w:val="ru-RU"/>
        </w:rPr>
        <w:t xml:space="preserve"> </w:t>
      </w:r>
      <w:r w:rsidRPr="00EC5235">
        <w:rPr>
          <w:sz w:val="22"/>
          <w:szCs w:val="22"/>
        </w:rPr>
        <w:t>Saudi</w:t>
      </w:r>
      <w:r w:rsidRPr="00690ED5">
        <w:rPr>
          <w:sz w:val="22"/>
          <w:szCs w:val="22"/>
          <w:lang w:val="ru-RU"/>
        </w:rPr>
        <w:t xml:space="preserve"> </w:t>
      </w:r>
      <w:r w:rsidRPr="00EC5235">
        <w:rPr>
          <w:sz w:val="22"/>
          <w:szCs w:val="22"/>
        </w:rPr>
        <w:t>Arabia</w:t>
      </w:r>
      <w:r w:rsidRPr="00690ED5">
        <w:rPr>
          <w:sz w:val="22"/>
          <w:szCs w:val="22"/>
          <w:lang w:val="ru-RU"/>
        </w:rPr>
        <w:t xml:space="preserve">// </w:t>
      </w:r>
      <w:r w:rsidRPr="00EC5235">
        <w:rPr>
          <w:sz w:val="22"/>
          <w:szCs w:val="22"/>
        </w:rPr>
        <w:t>Forbes</w:t>
      </w:r>
    </w:p>
  </w:footnote>
  <w:footnote w:id="30">
    <w:p w14:paraId="05AEE7CC" w14:textId="6AFDC4BD" w:rsidR="00CF6CE1" w:rsidRPr="000D583E" w:rsidRDefault="00CF6CE1" w:rsidP="00CE679E">
      <w:pPr>
        <w:pStyle w:val="a9"/>
      </w:pPr>
      <w:r w:rsidRPr="000D583E">
        <w:rPr>
          <w:rFonts w:ascii="Times New Roman" w:eastAsia="Times New Roman" w:hAnsi="Times New Roman" w:cs="Times New Roman"/>
          <w:vertAlign w:val="superscript"/>
        </w:rPr>
        <w:footnoteRef/>
      </w:r>
      <w:r w:rsidRPr="000D583E">
        <w:rPr>
          <w:rFonts w:ascii="Times New Roman" w:hAnsi="Times New Roman"/>
        </w:rPr>
        <w:t xml:space="preserve"> Руденко </w:t>
      </w:r>
      <w:proofErr w:type="gramStart"/>
      <w:r w:rsidRPr="000D583E">
        <w:rPr>
          <w:rFonts w:ascii="Times New Roman" w:hAnsi="Times New Roman"/>
        </w:rPr>
        <w:t>Л.Н.</w:t>
      </w:r>
      <w:proofErr w:type="gramEnd"/>
      <w:r w:rsidRPr="000D583E">
        <w:rPr>
          <w:rFonts w:ascii="Times New Roman" w:hAnsi="Times New Roman"/>
        </w:rPr>
        <w:t xml:space="preserve"> Экономическая модернизация в арабских странах (конец XX-начало </w:t>
      </w:r>
      <w:r w:rsidRPr="000D583E">
        <w:rPr>
          <w:rFonts w:ascii="Times New Roman" w:hAnsi="Times New Roman"/>
          <w:lang w:val="it-IT"/>
        </w:rPr>
        <w:t xml:space="preserve">XXI </w:t>
      </w:r>
      <w:r w:rsidRPr="000D583E">
        <w:rPr>
          <w:rFonts w:ascii="Times New Roman" w:hAnsi="Times New Roman"/>
        </w:rPr>
        <w:t>века).</w:t>
      </w:r>
      <w:r>
        <w:rPr>
          <w:rFonts w:ascii="Times New Roman" w:hAnsi="Times New Roman"/>
        </w:rPr>
        <w:t xml:space="preserve"> </w:t>
      </w:r>
      <w:r w:rsidRPr="000D583E">
        <w:rPr>
          <w:rFonts w:ascii="Times New Roman" w:hAnsi="Times New Roman"/>
        </w:rPr>
        <w:t>Казань: Издательство Казанского университета, 2017. С.49</w:t>
      </w:r>
    </w:p>
  </w:footnote>
  <w:footnote w:id="31">
    <w:p w14:paraId="54512F2D" w14:textId="145B8274" w:rsidR="00CF6CE1" w:rsidRPr="00690ED5" w:rsidRDefault="00CF6CE1" w:rsidP="00CE679E">
      <w:pPr>
        <w:pStyle w:val="a9"/>
      </w:pPr>
      <w:r>
        <w:rPr>
          <w:rFonts w:ascii="Times New Roman" w:eastAsia="Times New Roman" w:hAnsi="Times New Roman" w:cs="Times New Roman"/>
          <w:vertAlign w:val="superscript"/>
        </w:rPr>
        <w:footnoteRef/>
      </w:r>
      <w:r>
        <w:rPr>
          <w:rFonts w:ascii="Times New Roman" w:hAnsi="Times New Roman"/>
        </w:rPr>
        <w:t xml:space="preserve"> </w:t>
      </w:r>
      <w:r w:rsidR="009E68D5">
        <w:rPr>
          <w:rFonts w:ascii="Times New Roman" w:hAnsi="Times New Roman"/>
        </w:rPr>
        <w:t>Там же</w:t>
      </w:r>
      <w:r w:rsidRPr="00690ED5">
        <w:rPr>
          <w:rFonts w:ascii="Times New Roman" w:hAnsi="Times New Roman"/>
        </w:rPr>
        <w:t xml:space="preserve">. </w:t>
      </w:r>
      <w:r>
        <w:rPr>
          <w:rFonts w:ascii="Times New Roman" w:hAnsi="Times New Roman"/>
        </w:rPr>
        <w:t>С</w:t>
      </w:r>
      <w:r w:rsidRPr="00690ED5">
        <w:rPr>
          <w:rFonts w:ascii="Times New Roman" w:hAnsi="Times New Roman"/>
        </w:rPr>
        <w:t>.53</w:t>
      </w:r>
    </w:p>
  </w:footnote>
  <w:footnote w:id="32">
    <w:p w14:paraId="4F5A64F9" w14:textId="77777777" w:rsidR="00CF6CE1" w:rsidRPr="00690ED5" w:rsidRDefault="00CF6CE1" w:rsidP="003B78D7">
      <w:pPr>
        <w:pStyle w:val="ad"/>
        <w:rPr>
          <w:sz w:val="22"/>
          <w:szCs w:val="22"/>
          <w:lang w:val="ru-RU"/>
        </w:rPr>
      </w:pPr>
      <w:r w:rsidRPr="00CE679E">
        <w:rPr>
          <w:rStyle w:val="af"/>
          <w:sz w:val="22"/>
          <w:szCs w:val="22"/>
        </w:rPr>
        <w:footnoteRef/>
      </w:r>
      <w:r w:rsidRPr="00690ED5">
        <w:rPr>
          <w:sz w:val="22"/>
          <w:szCs w:val="22"/>
          <w:lang w:val="ru-RU"/>
        </w:rPr>
        <w:t xml:space="preserve"> </w:t>
      </w:r>
      <w:r w:rsidRPr="00CE679E">
        <w:rPr>
          <w:rFonts w:eastAsia="Times New Roman"/>
          <w:color w:val="3F3F40"/>
          <w:kern w:val="36"/>
          <w:sz w:val="22"/>
          <w:szCs w:val="22"/>
          <w:bdr w:val="none" w:sz="0" w:space="0" w:color="auto"/>
          <w:lang w:eastAsia="ru-RU"/>
        </w:rPr>
        <w:t>Monthly</w:t>
      </w:r>
      <w:r w:rsidRPr="00690ED5">
        <w:rPr>
          <w:rFonts w:eastAsia="Times New Roman"/>
          <w:color w:val="3F3F40"/>
          <w:kern w:val="36"/>
          <w:sz w:val="22"/>
          <w:szCs w:val="22"/>
          <w:bdr w:val="none" w:sz="0" w:space="0" w:color="auto"/>
          <w:lang w:val="ru-RU" w:eastAsia="ru-RU"/>
        </w:rPr>
        <w:t xml:space="preserve"> </w:t>
      </w:r>
      <w:r w:rsidRPr="00CE679E">
        <w:rPr>
          <w:rFonts w:eastAsia="Times New Roman"/>
          <w:color w:val="3F3F40"/>
          <w:kern w:val="36"/>
          <w:sz w:val="22"/>
          <w:szCs w:val="22"/>
          <w:bdr w:val="none" w:sz="0" w:space="0" w:color="auto"/>
          <w:lang w:eastAsia="ru-RU"/>
        </w:rPr>
        <w:t>report</w:t>
      </w:r>
      <w:r w:rsidRPr="00690ED5">
        <w:rPr>
          <w:rFonts w:eastAsia="Times New Roman"/>
          <w:color w:val="3F3F40"/>
          <w:kern w:val="36"/>
          <w:sz w:val="22"/>
          <w:szCs w:val="22"/>
          <w:bdr w:val="none" w:sz="0" w:space="0" w:color="auto"/>
          <w:lang w:val="ru-RU" w:eastAsia="ru-RU"/>
        </w:rPr>
        <w:t xml:space="preserve">// </w:t>
      </w:r>
      <w:r w:rsidRPr="00CE679E">
        <w:rPr>
          <w:rFonts w:eastAsia="Times New Roman"/>
          <w:color w:val="3F3F40"/>
          <w:kern w:val="36"/>
          <w:sz w:val="22"/>
          <w:szCs w:val="22"/>
          <w:bdr w:val="none" w:sz="0" w:space="0" w:color="auto"/>
          <w:lang w:eastAsia="ru-RU"/>
        </w:rPr>
        <w:t>Tadawul</w:t>
      </w:r>
    </w:p>
  </w:footnote>
  <w:footnote w:id="33">
    <w:p w14:paraId="6B650504" w14:textId="04EB1D02" w:rsidR="00CF6CE1" w:rsidRPr="00CE679E" w:rsidRDefault="00CF6CE1">
      <w:pPr>
        <w:pStyle w:val="ad"/>
        <w:rPr>
          <w:sz w:val="22"/>
          <w:szCs w:val="22"/>
        </w:rPr>
      </w:pPr>
      <w:r w:rsidRPr="00CE679E">
        <w:rPr>
          <w:rStyle w:val="af"/>
          <w:sz w:val="22"/>
          <w:szCs w:val="22"/>
        </w:rPr>
        <w:footnoteRef/>
      </w:r>
      <w:r w:rsidRPr="00CE679E">
        <w:rPr>
          <w:sz w:val="22"/>
          <w:szCs w:val="22"/>
        </w:rPr>
        <w:t xml:space="preserve"> Saudi Arabia Non-Oil GDP Economic Sector Analysis// GIB</w:t>
      </w:r>
    </w:p>
  </w:footnote>
  <w:footnote w:id="34">
    <w:p w14:paraId="5D5422A4" w14:textId="70FA6134" w:rsidR="00CF6CE1" w:rsidRPr="00BB548E" w:rsidRDefault="00CF6CE1">
      <w:pPr>
        <w:pStyle w:val="ad"/>
        <w:rPr>
          <w:sz w:val="22"/>
          <w:szCs w:val="22"/>
        </w:rPr>
      </w:pPr>
      <w:r w:rsidRPr="00CE679E">
        <w:rPr>
          <w:rStyle w:val="af"/>
          <w:sz w:val="22"/>
          <w:szCs w:val="22"/>
        </w:rPr>
        <w:footnoteRef/>
      </w:r>
      <w:r w:rsidRPr="00CE679E">
        <w:rPr>
          <w:sz w:val="22"/>
          <w:szCs w:val="22"/>
          <w:lang w:val="ru-RU"/>
        </w:rPr>
        <w:t xml:space="preserve"> Арабская нефть обошла китайскую торговлю// Коммерсант</w:t>
      </w:r>
    </w:p>
  </w:footnote>
  <w:footnote w:id="35">
    <w:p w14:paraId="75B7D1CA" w14:textId="095045E1" w:rsidR="00CF6CE1" w:rsidRPr="00583188" w:rsidRDefault="00CF6CE1" w:rsidP="00583188">
      <w:pPr>
        <w:pStyle w:val="ad"/>
        <w:rPr>
          <w:sz w:val="22"/>
          <w:szCs w:val="22"/>
        </w:rPr>
      </w:pPr>
      <w:r w:rsidRPr="00583188">
        <w:rPr>
          <w:rStyle w:val="af"/>
          <w:sz w:val="22"/>
          <w:szCs w:val="22"/>
        </w:rPr>
        <w:footnoteRef/>
      </w:r>
      <w:r w:rsidRPr="00583188">
        <w:rPr>
          <w:sz w:val="22"/>
          <w:szCs w:val="22"/>
        </w:rPr>
        <w:t xml:space="preserve"> The Ease of Doing Business Index as a Tool for Saudi Arabian Economic Reform// King Faisal Center for Research and Islamic Studies</w:t>
      </w:r>
    </w:p>
  </w:footnote>
  <w:footnote w:id="36">
    <w:p w14:paraId="5B1FE035" w14:textId="76C17E5D" w:rsidR="00CF6CE1" w:rsidRPr="00EC5235" w:rsidRDefault="00CF6CE1" w:rsidP="00EC5235">
      <w:pPr>
        <w:pStyle w:val="a6"/>
        <w:jc w:val="both"/>
        <w:rPr>
          <w:rFonts w:ascii="Times New Roman" w:hAnsi="Times New Roman" w:cs="Times New Roman"/>
        </w:rPr>
      </w:pPr>
      <w:r w:rsidRPr="00583188">
        <w:rPr>
          <w:rStyle w:val="af"/>
          <w:rFonts w:ascii="Times New Roman" w:hAnsi="Times New Roman" w:cs="Times New Roman"/>
        </w:rPr>
        <w:footnoteRef/>
      </w:r>
      <w:r w:rsidRPr="00583188">
        <w:rPr>
          <w:rFonts w:ascii="Times New Roman" w:hAnsi="Times New Roman" w:cs="Times New Roman"/>
        </w:rPr>
        <w:t xml:space="preserve"> Бирюков </w:t>
      </w:r>
      <w:proofErr w:type="gramStart"/>
      <w:r w:rsidRPr="00583188">
        <w:rPr>
          <w:rFonts w:ascii="Times New Roman" w:hAnsi="Times New Roman" w:cs="Times New Roman"/>
        </w:rPr>
        <w:t>Е.С.</w:t>
      </w:r>
      <w:proofErr w:type="gramEnd"/>
      <w:r w:rsidRPr="00583188">
        <w:rPr>
          <w:rFonts w:ascii="Times New Roman" w:hAnsi="Times New Roman" w:cs="Times New Roman"/>
        </w:rPr>
        <w:t>, Бирюкова О.В. Особые экономические зоны стран ССАГПЗ// Азия и Африка сегодня.</w:t>
      </w:r>
      <w:r>
        <w:rPr>
          <w:rFonts w:ascii="Times New Roman" w:hAnsi="Times New Roman" w:cs="Times New Roman"/>
        </w:rPr>
        <w:t xml:space="preserve"> </w:t>
      </w:r>
      <w:r w:rsidRPr="00583188">
        <w:rPr>
          <w:rFonts w:ascii="Times New Roman" w:hAnsi="Times New Roman" w:cs="Times New Roman"/>
        </w:rPr>
        <w:t>2017. №1. С.4</w:t>
      </w:r>
      <w:r>
        <w:rPr>
          <w:rFonts w:ascii="Times New Roman" w:hAnsi="Times New Roman" w:cs="Times New Roman"/>
        </w:rPr>
        <w:t>2</w:t>
      </w:r>
    </w:p>
  </w:footnote>
  <w:footnote w:id="37">
    <w:p w14:paraId="4F2CC912" w14:textId="10C946D0" w:rsidR="00CF6CE1" w:rsidRPr="00690ED5" w:rsidRDefault="00CF6CE1" w:rsidP="001076E7">
      <w:pPr>
        <w:pStyle w:val="a6"/>
        <w:jc w:val="both"/>
        <w:rPr>
          <w:rFonts w:ascii="Times New Roman" w:hAnsi="Times New Roman" w:cs="Times New Roman"/>
          <w:lang w:val="en-US"/>
        </w:rPr>
      </w:pPr>
      <w:r w:rsidRPr="00CC76C0">
        <w:rPr>
          <w:rStyle w:val="af"/>
          <w:rFonts w:ascii="Times New Roman" w:hAnsi="Times New Roman" w:cs="Times New Roman"/>
        </w:rPr>
        <w:footnoteRef/>
      </w:r>
      <w:r w:rsidRPr="00CC76C0">
        <w:rPr>
          <w:rFonts w:ascii="Times New Roman" w:hAnsi="Times New Roman" w:cs="Times New Roman"/>
        </w:rPr>
        <w:t xml:space="preserve"> Бирюков </w:t>
      </w:r>
      <w:proofErr w:type="gramStart"/>
      <w:r w:rsidRPr="00CC76C0">
        <w:rPr>
          <w:rFonts w:ascii="Times New Roman" w:hAnsi="Times New Roman" w:cs="Times New Roman"/>
        </w:rPr>
        <w:t>Е.С.</w:t>
      </w:r>
      <w:proofErr w:type="gramEnd"/>
      <w:r w:rsidRPr="00CC76C0">
        <w:rPr>
          <w:rFonts w:ascii="Times New Roman" w:hAnsi="Times New Roman" w:cs="Times New Roman"/>
        </w:rPr>
        <w:t xml:space="preserve"> О футуристическом городе </w:t>
      </w:r>
      <w:proofErr w:type="spellStart"/>
      <w:r w:rsidRPr="00CC76C0">
        <w:rPr>
          <w:rFonts w:ascii="Times New Roman" w:hAnsi="Times New Roman" w:cs="Times New Roman"/>
        </w:rPr>
        <w:t>Неом</w:t>
      </w:r>
      <w:proofErr w:type="spellEnd"/>
      <w:r w:rsidRPr="00CC76C0">
        <w:rPr>
          <w:rFonts w:ascii="Times New Roman" w:hAnsi="Times New Roman" w:cs="Times New Roman"/>
        </w:rPr>
        <w:t xml:space="preserve"> в Саудовской Аравии// Вестник университета. – 2017. </w:t>
      </w:r>
      <w:r w:rsidRPr="00690ED5">
        <w:rPr>
          <w:rFonts w:ascii="Times New Roman" w:hAnsi="Times New Roman" w:cs="Times New Roman"/>
          <w:lang w:val="en-US"/>
        </w:rPr>
        <w:t xml:space="preserve">№12. </w:t>
      </w:r>
      <w:r w:rsidRPr="00CC76C0">
        <w:rPr>
          <w:rFonts w:ascii="Times New Roman" w:hAnsi="Times New Roman" w:cs="Times New Roman"/>
        </w:rPr>
        <w:t>С</w:t>
      </w:r>
      <w:r w:rsidRPr="00690ED5">
        <w:rPr>
          <w:rFonts w:ascii="Times New Roman" w:hAnsi="Times New Roman" w:cs="Times New Roman"/>
          <w:lang w:val="en-US"/>
        </w:rPr>
        <w:t>.40</w:t>
      </w:r>
    </w:p>
  </w:footnote>
  <w:footnote w:id="38">
    <w:p w14:paraId="4B799BB4" w14:textId="204E94A7" w:rsidR="00CC76C0" w:rsidRPr="00CC76C0" w:rsidRDefault="00CC76C0">
      <w:pPr>
        <w:pStyle w:val="ad"/>
      </w:pPr>
      <w:r w:rsidRPr="00CC76C0">
        <w:rPr>
          <w:rStyle w:val="af"/>
          <w:sz w:val="22"/>
          <w:szCs w:val="22"/>
        </w:rPr>
        <w:footnoteRef/>
      </w:r>
      <w:r w:rsidRPr="00CC76C0">
        <w:rPr>
          <w:sz w:val="22"/>
          <w:szCs w:val="22"/>
        </w:rPr>
        <w:t xml:space="preserve"> Saudi Arabia GDP - Gross Domestic Product// </w:t>
      </w:r>
      <w:proofErr w:type="spellStart"/>
      <w:r w:rsidRPr="00CC76C0">
        <w:rPr>
          <w:sz w:val="22"/>
          <w:szCs w:val="22"/>
        </w:rPr>
        <w:t>Countryeconomy</w:t>
      </w:r>
      <w:proofErr w:type="spellEnd"/>
    </w:p>
  </w:footnote>
  <w:footnote w:id="39">
    <w:p w14:paraId="0BC40A35" w14:textId="77777777" w:rsidR="00DF65A6" w:rsidRPr="00371FD7" w:rsidRDefault="00DF65A6" w:rsidP="00DF65A6">
      <w:pPr>
        <w:pStyle w:val="ad"/>
        <w:rPr>
          <w:sz w:val="22"/>
          <w:szCs w:val="22"/>
        </w:rPr>
      </w:pPr>
      <w:r w:rsidRPr="00371FD7">
        <w:rPr>
          <w:rStyle w:val="af"/>
          <w:sz w:val="22"/>
          <w:szCs w:val="22"/>
        </w:rPr>
        <w:footnoteRef/>
      </w:r>
      <w:r w:rsidRPr="00371FD7">
        <w:rPr>
          <w:sz w:val="22"/>
          <w:szCs w:val="22"/>
        </w:rPr>
        <w:t xml:space="preserve"> Saudi Arabia GDP - Gross Domestic Product// </w:t>
      </w:r>
      <w:proofErr w:type="spellStart"/>
      <w:r w:rsidRPr="00371FD7">
        <w:rPr>
          <w:sz w:val="22"/>
          <w:szCs w:val="22"/>
        </w:rPr>
        <w:t>Countryeconomy</w:t>
      </w:r>
      <w:proofErr w:type="spellEnd"/>
    </w:p>
  </w:footnote>
  <w:footnote w:id="40">
    <w:p w14:paraId="0CA0204D" w14:textId="5E1B2AF0" w:rsidR="00371FD7" w:rsidRPr="00371FD7" w:rsidRDefault="00371FD7">
      <w:pPr>
        <w:pStyle w:val="ad"/>
      </w:pPr>
      <w:r w:rsidRPr="00371FD7">
        <w:rPr>
          <w:rStyle w:val="af"/>
          <w:sz w:val="22"/>
          <w:szCs w:val="22"/>
        </w:rPr>
        <w:footnoteRef/>
      </w:r>
      <w:r w:rsidRPr="00371FD7">
        <w:rPr>
          <w:sz w:val="22"/>
          <w:szCs w:val="22"/>
        </w:rPr>
        <w:t xml:space="preserve"> Saudi Arabia (SAU) Exports, Imports and Trade partners// The Observatory of Economic Complexity (OEC)</w:t>
      </w:r>
    </w:p>
  </w:footnote>
  <w:footnote w:id="41">
    <w:p w14:paraId="03DAB190" w14:textId="4E4F7043" w:rsidR="00371FD7" w:rsidRPr="00371FD7" w:rsidRDefault="00371FD7">
      <w:pPr>
        <w:pStyle w:val="ad"/>
        <w:rPr>
          <w:sz w:val="22"/>
          <w:szCs w:val="22"/>
        </w:rPr>
      </w:pPr>
      <w:r w:rsidRPr="00371FD7">
        <w:rPr>
          <w:rStyle w:val="af"/>
          <w:sz w:val="22"/>
          <w:szCs w:val="22"/>
        </w:rPr>
        <w:footnoteRef/>
      </w:r>
      <w:r w:rsidRPr="00371FD7">
        <w:rPr>
          <w:sz w:val="22"/>
          <w:szCs w:val="22"/>
        </w:rPr>
        <w:t xml:space="preserve"> Saudi Arabia (SAU) Exports, Imports and Trade partners// The Observatory of Economic Complexity (OEC)</w:t>
      </w:r>
    </w:p>
  </w:footnote>
  <w:footnote w:id="42">
    <w:p w14:paraId="4267CA31" w14:textId="77777777" w:rsidR="00C464E0" w:rsidRPr="006F642E" w:rsidRDefault="00C464E0" w:rsidP="00C464E0">
      <w:pPr>
        <w:pStyle w:val="ad"/>
        <w:rPr>
          <w:sz w:val="22"/>
          <w:szCs w:val="22"/>
        </w:rPr>
      </w:pPr>
      <w:r w:rsidRPr="006F642E">
        <w:rPr>
          <w:rStyle w:val="af"/>
          <w:sz w:val="22"/>
          <w:szCs w:val="22"/>
        </w:rPr>
        <w:footnoteRef/>
      </w:r>
      <w:r w:rsidRPr="006F642E">
        <w:rPr>
          <w:sz w:val="22"/>
          <w:szCs w:val="22"/>
        </w:rPr>
        <w:t xml:space="preserve"> </w:t>
      </w:r>
      <w:r w:rsidRPr="006F642E">
        <w:rPr>
          <w:sz w:val="22"/>
          <w:szCs w:val="22"/>
          <w:lang w:val="en-GB"/>
        </w:rPr>
        <w:t>Export volume of crude oil from Saudi Arabia from 2000 to 2017 with projections until 2020// Statista</w:t>
      </w:r>
    </w:p>
  </w:footnote>
  <w:footnote w:id="43">
    <w:p w14:paraId="2AE4E974" w14:textId="77777777" w:rsidR="00C464E0" w:rsidRPr="002414D8" w:rsidRDefault="00C464E0" w:rsidP="00C464E0">
      <w:pPr>
        <w:pStyle w:val="ad"/>
      </w:pPr>
      <w:r w:rsidRPr="002414D8">
        <w:rPr>
          <w:rStyle w:val="af"/>
          <w:sz w:val="22"/>
          <w:szCs w:val="22"/>
        </w:rPr>
        <w:footnoteRef/>
      </w:r>
      <w:r w:rsidRPr="002414D8">
        <w:rPr>
          <w:sz w:val="22"/>
          <w:szCs w:val="22"/>
        </w:rPr>
        <w:t xml:space="preserve"> Population, total - Saudi Arabia// The World Bank</w:t>
      </w:r>
    </w:p>
  </w:footnote>
  <w:footnote w:id="44">
    <w:p w14:paraId="03153AB6" w14:textId="77777777" w:rsidR="00D372FA" w:rsidRPr="00E61076" w:rsidRDefault="00D372FA" w:rsidP="00D372FA">
      <w:pPr>
        <w:pStyle w:val="ad"/>
        <w:rPr>
          <w:sz w:val="22"/>
          <w:szCs w:val="22"/>
        </w:rPr>
      </w:pPr>
      <w:r w:rsidRPr="00E61076">
        <w:rPr>
          <w:rStyle w:val="af"/>
          <w:sz w:val="22"/>
          <w:szCs w:val="22"/>
        </w:rPr>
        <w:footnoteRef/>
      </w:r>
      <w:r w:rsidRPr="00E61076">
        <w:rPr>
          <w:sz w:val="22"/>
          <w:szCs w:val="22"/>
        </w:rPr>
        <w:t xml:space="preserve"> </w:t>
      </w:r>
      <w:proofErr w:type="spellStart"/>
      <w:r w:rsidRPr="00E61076">
        <w:rPr>
          <w:sz w:val="22"/>
          <w:szCs w:val="22"/>
          <w:u w:color="000000"/>
        </w:rPr>
        <w:t>Wynbrandt</w:t>
      </w:r>
      <w:proofErr w:type="spellEnd"/>
      <w:r w:rsidRPr="00E61076">
        <w:rPr>
          <w:sz w:val="22"/>
          <w:szCs w:val="22"/>
          <w:u w:color="000000"/>
        </w:rPr>
        <w:t xml:space="preserve"> J. A Brief History of Saudi Arabia, Second Edition. New York: Infobase Publishing. 2010.</w:t>
      </w:r>
      <w:r w:rsidRPr="002E195B">
        <w:rPr>
          <w:sz w:val="22"/>
          <w:szCs w:val="22"/>
          <w:u w:color="000000"/>
        </w:rPr>
        <w:t xml:space="preserve"> </w:t>
      </w:r>
      <w:r w:rsidRPr="00E61076">
        <w:rPr>
          <w:sz w:val="22"/>
          <w:szCs w:val="22"/>
          <w:u w:color="000000"/>
        </w:rPr>
        <w:t>P.252</w:t>
      </w:r>
    </w:p>
  </w:footnote>
  <w:footnote w:id="45">
    <w:p w14:paraId="607A00CD" w14:textId="77777777" w:rsidR="00D372FA" w:rsidRPr="00E61076" w:rsidRDefault="00D372FA" w:rsidP="00BD20FA">
      <w:pPr>
        <w:pStyle w:val="ad"/>
        <w:rPr>
          <w:sz w:val="22"/>
          <w:szCs w:val="22"/>
        </w:rPr>
      </w:pPr>
      <w:r w:rsidRPr="00E61076">
        <w:rPr>
          <w:rStyle w:val="af"/>
          <w:sz w:val="22"/>
          <w:szCs w:val="22"/>
        </w:rPr>
        <w:footnoteRef/>
      </w:r>
      <w:r w:rsidRPr="00E61076">
        <w:rPr>
          <w:sz w:val="22"/>
          <w:szCs w:val="22"/>
        </w:rPr>
        <w:t xml:space="preserve"> </w:t>
      </w:r>
      <w:proofErr w:type="spellStart"/>
      <w:r w:rsidRPr="00E61076">
        <w:rPr>
          <w:sz w:val="22"/>
          <w:szCs w:val="22"/>
          <w:u w:color="000000"/>
        </w:rPr>
        <w:t>Wynbrandt</w:t>
      </w:r>
      <w:proofErr w:type="spellEnd"/>
      <w:r w:rsidRPr="00E61076">
        <w:rPr>
          <w:sz w:val="22"/>
          <w:szCs w:val="22"/>
          <w:u w:color="000000"/>
        </w:rPr>
        <w:t xml:space="preserve"> J. A Brief History of Saudi Arabia, Second Edition. New York: Infobase Publishing. 2010.</w:t>
      </w:r>
      <w:r w:rsidRPr="009F192E">
        <w:rPr>
          <w:sz w:val="22"/>
          <w:szCs w:val="22"/>
          <w:u w:color="000000"/>
        </w:rPr>
        <w:t xml:space="preserve"> </w:t>
      </w:r>
      <w:r w:rsidRPr="00E61076">
        <w:rPr>
          <w:sz w:val="22"/>
          <w:szCs w:val="22"/>
          <w:u w:color="000000"/>
        </w:rPr>
        <w:t>P.284</w:t>
      </w:r>
    </w:p>
  </w:footnote>
  <w:footnote w:id="46">
    <w:p w14:paraId="437DAA84" w14:textId="77777777" w:rsidR="00D372FA" w:rsidRPr="009F192E" w:rsidRDefault="00D372FA" w:rsidP="00BD20FA">
      <w:pPr>
        <w:pStyle w:val="a8"/>
        <w:spacing w:after="160"/>
        <w:rPr>
          <w:rFonts w:ascii="Times New Roman" w:hAnsi="Times New Roman" w:cs="Times New Roman"/>
          <w:sz w:val="28"/>
          <w:szCs w:val="28"/>
          <w:u w:color="000000"/>
          <w:lang w:val="en-US"/>
        </w:rPr>
      </w:pPr>
      <w:r w:rsidRPr="00E61076">
        <w:rPr>
          <w:rStyle w:val="af"/>
          <w:rFonts w:ascii="Times New Roman" w:hAnsi="Times New Roman" w:cs="Times New Roman"/>
        </w:rPr>
        <w:footnoteRef/>
      </w:r>
      <w:r w:rsidRPr="00E61076">
        <w:rPr>
          <w:rFonts w:ascii="Times New Roman" w:hAnsi="Times New Roman" w:cs="Times New Roman"/>
        </w:rPr>
        <w:t xml:space="preserve"> </w:t>
      </w:r>
      <w:proofErr w:type="spellStart"/>
      <w:r w:rsidRPr="00E61076">
        <w:rPr>
          <w:rFonts w:ascii="Times New Roman" w:hAnsi="Times New Roman" w:cs="Times New Roman"/>
          <w:u w:color="000000"/>
        </w:rPr>
        <w:t>Буровцев</w:t>
      </w:r>
      <w:proofErr w:type="spellEnd"/>
      <w:r w:rsidRPr="00E61076">
        <w:rPr>
          <w:rFonts w:ascii="Times New Roman" w:hAnsi="Times New Roman" w:cs="Times New Roman"/>
          <w:u w:color="000000"/>
        </w:rPr>
        <w:t xml:space="preserve"> М.В. Трудовая миграция в Саудовской Аравии: тенденции и особенности развития// Труд и социальные отношения. </w:t>
      </w:r>
      <w:r w:rsidRPr="009F192E">
        <w:rPr>
          <w:rFonts w:ascii="Times New Roman" w:hAnsi="Times New Roman" w:cs="Times New Roman"/>
          <w:u w:color="000000"/>
          <w:lang w:val="en-US"/>
        </w:rPr>
        <w:t xml:space="preserve">2014. №1. </w:t>
      </w:r>
      <w:r w:rsidRPr="00E61076">
        <w:rPr>
          <w:rFonts w:ascii="Times New Roman" w:hAnsi="Times New Roman" w:cs="Times New Roman"/>
          <w:u w:color="000000"/>
        </w:rPr>
        <w:t>С</w:t>
      </w:r>
      <w:r w:rsidRPr="009F192E">
        <w:rPr>
          <w:rFonts w:ascii="Times New Roman" w:hAnsi="Times New Roman" w:cs="Times New Roman"/>
          <w:u w:color="000000"/>
          <w:lang w:val="en-US"/>
        </w:rPr>
        <w:t>.139</w:t>
      </w:r>
    </w:p>
  </w:footnote>
  <w:footnote w:id="47">
    <w:p w14:paraId="470365F7" w14:textId="77777777" w:rsidR="00D372FA" w:rsidRPr="00E61076" w:rsidRDefault="00D372FA" w:rsidP="00BD20FA">
      <w:pPr>
        <w:pStyle w:val="ad"/>
        <w:rPr>
          <w:sz w:val="22"/>
          <w:szCs w:val="22"/>
        </w:rPr>
      </w:pPr>
      <w:r w:rsidRPr="00E61076">
        <w:rPr>
          <w:rStyle w:val="af"/>
          <w:sz w:val="22"/>
          <w:szCs w:val="22"/>
        </w:rPr>
        <w:footnoteRef/>
      </w:r>
      <w:r w:rsidRPr="00E61076">
        <w:rPr>
          <w:sz w:val="22"/>
          <w:szCs w:val="22"/>
        </w:rPr>
        <w:t xml:space="preserve"> </w:t>
      </w:r>
      <w:proofErr w:type="spellStart"/>
      <w:r w:rsidRPr="00E61076">
        <w:rPr>
          <w:sz w:val="22"/>
          <w:szCs w:val="22"/>
          <w:u w:color="000000"/>
        </w:rPr>
        <w:t>Wynbrandt</w:t>
      </w:r>
      <w:proofErr w:type="spellEnd"/>
      <w:r w:rsidRPr="00E61076">
        <w:rPr>
          <w:sz w:val="22"/>
          <w:szCs w:val="22"/>
          <w:u w:color="000000"/>
        </w:rPr>
        <w:t xml:space="preserve"> J. A Brief History of Saudi Arabia, Second Edition. New York: Infobase Publishing. 2010.</w:t>
      </w:r>
      <w:r w:rsidRPr="009F192E">
        <w:rPr>
          <w:sz w:val="22"/>
          <w:szCs w:val="22"/>
          <w:u w:color="000000"/>
        </w:rPr>
        <w:t xml:space="preserve"> </w:t>
      </w:r>
      <w:r w:rsidRPr="00E61076">
        <w:rPr>
          <w:sz w:val="22"/>
          <w:szCs w:val="22"/>
          <w:u w:color="000000"/>
        </w:rPr>
        <w:t>P.286</w:t>
      </w:r>
    </w:p>
  </w:footnote>
  <w:footnote w:id="48">
    <w:p w14:paraId="686B90AA" w14:textId="77777777" w:rsidR="00D372FA" w:rsidRPr="00E61076" w:rsidRDefault="00D372FA" w:rsidP="00BD20FA">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lang w:val="en-US"/>
        </w:rPr>
      </w:pPr>
      <w:r w:rsidRPr="00E61076">
        <w:rPr>
          <w:rStyle w:val="af"/>
          <w:rFonts w:ascii="Times New Roman" w:hAnsi="Times New Roman" w:cs="Times New Roman"/>
        </w:rPr>
        <w:footnoteRef/>
      </w:r>
      <w:r w:rsidRPr="00E61076">
        <w:rPr>
          <w:rFonts w:ascii="Times New Roman" w:hAnsi="Times New Roman" w:cs="Times New Roman"/>
          <w:lang w:val="en-US"/>
        </w:rPr>
        <w:t xml:space="preserve"> </w:t>
      </w:r>
      <w:r w:rsidRPr="00E61076">
        <w:rPr>
          <w:rFonts w:ascii="Times New Roman" w:hAnsi="Times New Roman" w:cs="Times New Roman"/>
        </w:rPr>
        <w:t>Низам</w:t>
      </w:r>
      <w:r w:rsidRPr="00E61076">
        <w:rPr>
          <w:rFonts w:ascii="Times New Roman" w:hAnsi="Times New Roman" w:cs="Times New Roman"/>
          <w:lang w:val="en-US"/>
        </w:rPr>
        <w:t xml:space="preserve"> </w:t>
      </w:r>
      <w:proofErr w:type="spellStart"/>
      <w:r w:rsidRPr="00E61076">
        <w:rPr>
          <w:rFonts w:ascii="Times New Roman" w:hAnsi="Times New Roman" w:cs="Times New Roman"/>
        </w:rPr>
        <w:t>уль</w:t>
      </w:r>
      <w:proofErr w:type="spellEnd"/>
      <w:r w:rsidRPr="00E61076">
        <w:rPr>
          <w:rFonts w:ascii="Times New Roman" w:hAnsi="Times New Roman" w:cs="Times New Roman"/>
          <w:lang w:val="en-US"/>
        </w:rPr>
        <w:t>-</w:t>
      </w:r>
      <w:proofErr w:type="spellStart"/>
      <w:r w:rsidRPr="00E61076">
        <w:rPr>
          <w:rFonts w:ascii="Times New Roman" w:hAnsi="Times New Roman" w:cs="Times New Roman"/>
        </w:rPr>
        <w:t>амаль</w:t>
      </w:r>
      <w:proofErr w:type="spellEnd"/>
      <w:r w:rsidRPr="00E61076">
        <w:rPr>
          <w:rFonts w:ascii="Times New Roman" w:hAnsi="Times New Roman" w:cs="Times New Roman"/>
          <w:lang w:val="en-US"/>
        </w:rPr>
        <w:t xml:space="preserve">// </w:t>
      </w:r>
      <w:r w:rsidRPr="00E61076">
        <w:rPr>
          <w:rFonts w:ascii="Times New Roman" w:hAnsi="Times New Roman" w:cs="Times New Roman"/>
        </w:rPr>
        <w:t>Хай</w:t>
      </w:r>
      <w:r w:rsidRPr="00E61076">
        <w:rPr>
          <w:rFonts w:ascii="Times New Roman" w:hAnsi="Times New Roman" w:cs="Times New Roman"/>
          <w:lang w:val="en-US"/>
        </w:rPr>
        <w:t>’</w:t>
      </w:r>
      <w:proofErr w:type="spellStart"/>
      <w:r w:rsidRPr="00E61076">
        <w:rPr>
          <w:rFonts w:ascii="Times New Roman" w:hAnsi="Times New Roman" w:cs="Times New Roman"/>
        </w:rPr>
        <w:t>ат</w:t>
      </w:r>
      <w:proofErr w:type="spellEnd"/>
      <w:r w:rsidRPr="00E61076">
        <w:rPr>
          <w:rFonts w:ascii="Times New Roman" w:hAnsi="Times New Roman" w:cs="Times New Roman"/>
          <w:lang w:val="en-US"/>
        </w:rPr>
        <w:t xml:space="preserve"> </w:t>
      </w:r>
      <w:proofErr w:type="spellStart"/>
      <w:r w:rsidRPr="00E61076">
        <w:rPr>
          <w:rFonts w:ascii="Times New Roman" w:hAnsi="Times New Roman" w:cs="Times New Roman"/>
        </w:rPr>
        <w:t>уль</w:t>
      </w:r>
      <w:proofErr w:type="spellEnd"/>
      <w:r w:rsidRPr="00E61076">
        <w:rPr>
          <w:rFonts w:ascii="Times New Roman" w:hAnsi="Times New Roman" w:cs="Times New Roman"/>
          <w:lang w:val="en-US"/>
        </w:rPr>
        <w:t>-</w:t>
      </w:r>
      <w:proofErr w:type="spellStart"/>
      <w:r w:rsidRPr="00E61076">
        <w:rPr>
          <w:rFonts w:ascii="Times New Roman" w:hAnsi="Times New Roman" w:cs="Times New Roman"/>
        </w:rPr>
        <w:t>хубара</w:t>
      </w:r>
      <w:proofErr w:type="spellEnd"/>
      <w:r w:rsidRPr="00E61076">
        <w:rPr>
          <w:rFonts w:ascii="Times New Roman" w:hAnsi="Times New Roman" w:cs="Times New Roman"/>
          <w:lang w:val="en-US"/>
        </w:rPr>
        <w:t xml:space="preserve">’ </w:t>
      </w:r>
      <w:proofErr w:type="spellStart"/>
      <w:r w:rsidRPr="00E61076">
        <w:rPr>
          <w:rFonts w:ascii="Times New Roman" w:hAnsi="Times New Roman" w:cs="Times New Roman"/>
        </w:rPr>
        <w:t>бимаджлис</w:t>
      </w:r>
      <w:proofErr w:type="spellEnd"/>
      <w:r w:rsidRPr="00E61076">
        <w:rPr>
          <w:rFonts w:ascii="Times New Roman" w:hAnsi="Times New Roman" w:cs="Times New Roman"/>
          <w:lang w:val="en-US"/>
        </w:rPr>
        <w:t xml:space="preserve"> </w:t>
      </w:r>
      <w:r w:rsidRPr="00E61076">
        <w:rPr>
          <w:rFonts w:ascii="Times New Roman" w:hAnsi="Times New Roman" w:cs="Times New Roman"/>
        </w:rPr>
        <w:t>иль</w:t>
      </w:r>
      <w:r w:rsidRPr="00E61076">
        <w:rPr>
          <w:rFonts w:ascii="Times New Roman" w:hAnsi="Times New Roman" w:cs="Times New Roman"/>
          <w:lang w:val="en-US"/>
        </w:rPr>
        <w:t>-</w:t>
      </w:r>
      <w:proofErr w:type="spellStart"/>
      <w:r w:rsidRPr="00E61076">
        <w:rPr>
          <w:rFonts w:ascii="Times New Roman" w:hAnsi="Times New Roman" w:cs="Times New Roman"/>
        </w:rPr>
        <w:t>узара</w:t>
      </w:r>
      <w:proofErr w:type="spellEnd"/>
      <w:r w:rsidRPr="00E61076">
        <w:rPr>
          <w:rFonts w:ascii="Times New Roman" w:hAnsi="Times New Roman" w:cs="Times New Roman"/>
          <w:lang w:val="en-US"/>
        </w:rPr>
        <w:t>’ [</w:t>
      </w:r>
      <w:r w:rsidRPr="00E61076">
        <w:rPr>
          <w:rFonts w:ascii="Times New Roman" w:hAnsi="Times New Roman" w:cs="Times New Roman"/>
          <w:rtl/>
          <w:lang w:val="en-US"/>
        </w:rPr>
        <w:t>نظام</w:t>
      </w:r>
      <w:r w:rsidRPr="00E61076">
        <w:rPr>
          <w:rFonts w:ascii="Times New Roman" w:hAnsi="Times New Roman" w:cs="Times New Roman"/>
          <w:lang w:val="en-US"/>
        </w:rPr>
        <w:t xml:space="preserve"> </w:t>
      </w:r>
      <w:r w:rsidRPr="00E61076">
        <w:rPr>
          <w:rFonts w:ascii="Times New Roman" w:hAnsi="Times New Roman" w:cs="Times New Roman"/>
          <w:rtl/>
          <w:lang w:val="en-US"/>
        </w:rPr>
        <w:t>العمل</w:t>
      </w:r>
      <w:r w:rsidRPr="00E61076">
        <w:rPr>
          <w:rFonts w:ascii="Times New Roman" w:hAnsi="Times New Roman" w:cs="Times New Roman"/>
          <w:lang w:val="en-US"/>
        </w:rPr>
        <w:t xml:space="preserve">// </w:t>
      </w:r>
      <w:r w:rsidRPr="00E61076">
        <w:rPr>
          <w:rFonts w:ascii="Times New Roman" w:hAnsi="Times New Roman" w:cs="Times New Roman"/>
          <w:rtl/>
          <w:lang w:val="en-US"/>
        </w:rPr>
        <w:t>هيئة</w:t>
      </w:r>
      <w:r w:rsidRPr="00E61076">
        <w:rPr>
          <w:rFonts w:ascii="Times New Roman" w:hAnsi="Times New Roman" w:cs="Times New Roman"/>
          <w:lang w:val="en-US"/>
        </w:rPr>
        <w:t xml:space="preserve"> </w:t>
      </w:r>
      <w:r w:rsidRPr="00E61076">
        <w:rPr>
          <w:rFonts w:ascii="Times New Roman" w:hAnsi="Times New Roman" w:cs="Times New Roman"/>
          <w:rtl/>
          <w:lang w:val="en-US"/>
        </w:rPr>
        <w:t>الخبراء</w:t>
      </w:r>
      <w:r w:rsidRPr="00E61076">
        <w:rPr>
          <w:rFonts w:ascii="Times New Roman" w:hAnsi="Times New Roman" w:cs="Times New Roman"/>
          <w:lang w:val="en-US"/>
        </w:rPr>
        <w:t xml:space="preserve"> </w:t>
      </w:r>
      <w:r w:rsidRPr="00E61076">
        <w:rPr>
          <w:rFonts w:ascii="Times New Roman" w:hAnsi="Times New Roman" w:cs="Times New Roman"/>
          <w:rtl/>
          <w:lang w:val="en-US"/>
        </w:rPr>
        <w:t>بمجلس</w:t>
      </w:r>
      <w:r w:rsidRPr="00E61076">
        <w:rPr>
          <w:rFonts w:ascii="Times New Roman" w:hAnsi="Times New Roman" w:cs="Times New Roman"/>
          <w:lang w:val="en-US"/>
        </w:rPr>
        <w:t xml:space="preserve"> </w:t>
      </w:r>
      <w:r w:rsidRPr="00E61076">
        <w:rPr>
          <w:rFonts w:ascii="Times New Roman" w:hAnsi="Times New Roman" w:cs="Times New Roman"/>
          <w:rtl/>
          <w:lang w:val="en-US"/>
        </w:rPr>
        <w:t>الوزراء</w:t>
      </w:r>
    </w:p>
    <w:p w14:paraId="0199C518" w14:textId="77777777" w:rsidR="00D372FA" w:rsidRPr="00E61076" w:rsidRDefault="00D372FA" w:rsidP="00BD20FA">
      <w:pPr>
        <w:pStyle w:val="ad"/>
      </w:pPr>
      <w:r w:rsidRPr="00E61076">
        <w:rPr>
          <w:sz w:val="22"/>
          <w:szCs w:val="22"/>
          <w:lang w:val="ru-RU"/>
        </w:rPr>
        <w:t>Низам о труде// Экспертное бюро при совете министров]. С</w:t>
      </w:r>
      <w:r w:rsidRPr="00E61076">
        <w:rPr>
          <w:sz w:val="22"/>
          <w:szCs w:val="22"/>
        </w:rPr>
        <w:t>.24</w:t>
      </w:r>
    </w:p>
  </w:footnote>
  <w:footnote w:id="49">
    <w:p w14:paraId="032ADC73" w14:textId="77777777" w:rsidR="00D372FA" w:rsidRPr="00EA57EF" w:rsidRDefault="00D372FA" w:rsidP="00D372FA">
      <w:pPr>
        <w:pStyle w:val="ad"/>
        <w:rPr>
          <w:sz w:val="22"/>
          <w:szCs w:val="22"/>
        </w:rPr>
      </w:pPr>
      <w:r w:rsidRPr="00D372FA">
        <w:rPr>
          <w:rStyle w:val="af"/>
          <w:sz w:val="22"/>
          <w:szCs w:val="22"/>
        </w:rPr>
        <w:footnoteRef/>
      </w:r>
      <w:r w:rsidRPr="00D372FA">
        <w:rPr>
          <w:sz w:val="22"/>
          <w:szCs w:val="22"/>
        </w:rPr>
        <w:t xml:space="preserve"> </w:t>
      </w:r>
      <w:proofErr w:type="spellStart"/>
      <w:r w:rsidRPr="00D372FA">
        <w:rPr>
          <w:sz w:val="22"/>
          <w:szCs w:val="22"/>
          <w:u w:color="000000"/>
        </w:rPr>
        <w:t>Azhari</w:t>
      </w:r>
      <w:proofErr w:type="spellEnd"/>
      <w:r w:rsidRPr="00D372FA">
        <w:rPr>
          <w:sz w:val="22"/>
          <w:szCs w:val="22"/>
          <w:u w:color="000000"/>
        </w:rPr>
        <w:t xml:space="preserve"> A. The </w:t>
      </w:r>
      <w:proofErr w:type="spellStart"/>
      <w:r w:rsidRPr="00D372FA">
        <w:rPr>
          <w:sz w:val="22"/>
          <w:szCs w:val="22"/>
          <w:u w:color="000000"/>
        </w:rPr>
        <w:t>Kafāla</w:t>
      </w:r>
      <w:proofErr w:type="spellEnd"/>
      <w:r w:rsidRPr="00D372FA">
        <w:rPr>
          <w:sz w:val="22"/>
          <w:szCs w:val="22"/>
          <w:u w:color="000000"/>
        </w:rPr>
        <w:t xml:space="preserve"> ‘sponsorship’ system in Saudi Arabia: A critical analysis from the perspective of international human rights and Islamic law// The SOAS Journal of Postgraduate Research. </w:t>
      </w:r>
      <w:r w:rsidRPr="00EA57EF">
        <w:rPr>
          <w:sz w:val="22"/>
          <w:szCs w:val="22"/>
          <w:u w:color="000000"/>
        </w:rPr>
        <w:t xml:space="preserve">2016. №10. </w:t>
      </w:r>
      <w:r w:rsidRPr="00D372FA">
        <w:rPr>
          <w:sz w:val="22"/>
          <w:szCs w:val="22"/>
          <w:u w:color="000000"/>
        </w:rPr>
        <w:t>P</w:t>
      </w:r>
      <w:r w:rsidRPr="00EA57EF">
        <w:rPr>
          <w:sz w:val="22"/>
          <w:szCs w:val="22"/>
          <w:u w:color="000000"/>
        </w:rPr>
        <w:t>. 62</w:t>
      </w:r>
    </w:p>
  </w:footnote>
  <w:footnote w:id="50">
    <w:p w14:paraId="26EC4ED7" w14:textId="1C1EFB15" w:rsidR="00D372FA" w:rsidRPr="00EA57EF" w:rsidRDefault="00D372FA">
      <w:pPr>
        <w:pStyle w:val="ad"/>
      </w:pPr>
      <w:r w:rsidRPr="00D372FA">
        <w:rPr>
          <w:rStyle w:val="af"/>
          <w:sz w:val="22"/>
          <w:szCs w:val="22"/>
        </w:rPr>
        <w:footnoteRef/>
      </w:r>
      <w:r w:rsidRPr="00D372FA">
        <w:rPr>
          <w:sz w:val="22"/>
          <w:szCs w:val="22"/>
        </w:rPr>
        <w:t xml:space="preserve"> </w:t>
      </w:r>
      <w:r w:rsidRPr="00D372FA">
        <w:rPr>
          <w:sz w:val="22"/>
          <w:szCs w:val="22"/>
          <w:u w:color="000000"/>
        </w:rPr>
        <w:t>De Bel-Air F. The Socio-Political Background and Stakes of ‘</w:t>
      </w:r>
      <w:proofErr w:type="spellStart"/>
      <w:r w:rsidRPr="00D372FA">
        <w:rPr>
          <w:sz w:val="22"/>
          <w:szCs w:val="22"/>
          <w:u w:color="000000"/>
        </w:rPr>
        <w:t>Saudizing</w:t>
      </w:r>
      <w:proofErr w:type="spellEnd"/>
      <w:r w:rsidRPr="00D372FA">
        <w:rPr>
          <w:sz w:val="22"/>
          <w:szCs w:val="22"/>
          <w:u w:color="000000"/>
        </w:rPr>
        <w:t xml:space="preserve">’ the Workforce in Saudi Arabia: the </w:t>
      </w:r>
      <w:proofErr w:type="spellStart"/>
      <w:r w:rsidRPr="00D372FA">
        <w:rPr>
          <w:sz w:val="22"/>
          <w:szCs w:val="22"/>
          <w:u w:color="000000"/>
        </w:rPr>
        <w:t>Nitaqat</w:t>
      </w:r>
      <w:proofErr w:type="spellEnd"/>
      <w:r w:rsidRPr="00D372FA">
        <w:rPr>
          <w:sz w:val="22"/>
          <w:szCs w:val="22"/>
          <w:u w:color="000000"/>
        </w:rPr>
        <w:t xml:space="preserve"> Police// </w:t>
      </w:r>
      <w:r w:rsidRPr="00D372FA">
        <w:rPr>
          <w:sz w:val="22"/>
          <w:szCs w:val="22"/>
        </w:rPr>
        <w:t xml:space="preserve">Gulf </w:t>
      </w:r>
      <w:proofErr w:type="spellStart"/>
      <w:r w:rsidRPr="00D372FA">
        <w:rPr>
          <w:sz w:val="22"/>
          <w:szCs w:val="22"/>
        </w:rPr>
        <w:t>Labour</w:t>
      </w:r>
      <w:proofErr w:type="spellEnd"/>
      <w:r w:rsidRPr="00D372FA">
        <w:rPr>
          <w:sz w:val="22"/>
          <w:szCs w:val="22"/>
        </w:rPr>
        <w:t xml:space="preserve"> Markets and Migration. </w:t>
      </w:r>
      <w:r w:rsidRPr="00EA57EF">
        <w:rPr>
          <w:sz w:val="22"/>
          <w:szCs w:val="22"/>
        </w:rPr>
        <w:t xml:space="preserve">2015. №3. </w:t>
      </w:r>
      <w:r w:rsidRPr="00D372FA">
        <w:rPr>
          <w:sz w:val="22"/>
          <w:szCs w:val="22"/>
        </w:rPr>
        <w:t>P</w:t>
      </w:r>
      <w:r w:rsidRPr="00EA57EF">
        <w:rPr>
          <w:sz w:val="22"/>
          <w:szCs w:val="22"/>
        </w:rPr>
        <w:t>.13-14</w:t>
      </w:r>
    </w:p>
  </w:footnote>
  <w:footnote w:id="51">
    <w:p w14:paraId="1209EDDF" w14:textId="7540532B" w:rsidR="00DF5A00" w:rsidRPr="00BD20FA" w:rsidRDefault="00DF5A00">
      <w:pPr>
        <w:pStyle w:val="ad"/>
        <w:rPr>
          <w:sz w:val="22"/>
          <w:szCs w:val="22"/>
        </w:rPr>
      </w:pPr>
      <w:r w:rsidRPr="00BD20FA">
        <w:rPr>
          <w:rStyle w:val="af"/>
          <w:sz w:val="22"/>
          <w:szCs w:val="22"/>
        </w:rPr>
        <w:footnoteRef/>
      </w:r>
      <w:r w:rsidRPr="00BD20FA">
        <w:rPr>
          <w:sz w:val="22"/>
          <w:szCs w:val="22"/>
        </w:rPr>
        <w:t xml:space="preserve"> </w:t>
      </w:r>
      <w:r w:rsidRPr="00BD20FA">
        <w:rPr>
          <w:sz w:val="22"/>
          <w:szCs w:val="22"/>
          <w:u w:color="000000"/>
        </w:rPr>
        <w:t>Population by Age Groups and Gender// General Authority for Statistics of the Kingdom of Saudi Arabia</w:t>
      </w:r>
    </w:p>
  </w:footnote>
  <w:footnote w:id="52">
    <w:p w14:paraId="787B084C" w14:textId="327980B7" w:rsidR="00DF5A00" w:rsidRPr="00BD20FA" w:rsidRDefault="00DF5A00">
      <w:pPr>
        <w:pStyle w:val="ad"/>
        <w:rPr>
          <w:sz w:val="22"/>
          <w:szCs w:val="22"/>
        </w:rPr>
      </w:pPr>
      <w:r w:rsidRPr="00BD20FA">
        <w:rPr>
          <w:rStyle w:val="af"/>
          <w:sz w:val="22"/>
          <w:szCs w:val="22"/>
        </w:rPr>
        <w:footnoteRef/>
      </w:r>
      <w:r w:rsidRPr="00BD20FA">
        <w:rPr>
          <w:sz w:val="22"/>
          <w:szCs w:val="22"/>
        </w:rPr>
        <w:t xml:space="preserve"> </w:t>
      </w:r>
      <w:r w:rsidRPr="00BD20FA">
        <w:rPr>
          <w:sz w:val="22"/>
          <w:szCs w:val="22"/>
          <w:u w:color="000000"/>
        </w:rPr>
        <w:t>Labor Force Survey// General Authority for Statistics of the Kingdom of Saudi Arabia</w:t>
      </w:r>
    </w:p>
  </w:footnote>
  <w:footnote w:id="53">
    <w:p w14:paraId="1D6ACEB9" w14:textId="41DEBBC3" w:rsidR="00BD20FA" w:rsidRPr="00BD20FA" w:rsidRDefault="00BD20FA">
      <w:pPr>
        <w:pStyle w:val="ad"/>
        <w:rPr>
          <w:sz w:val="22"/>
          <w:szCs w:val="22"/>
        </w:rPr>
      </w:pPr>
      <w:r w:rsidRPr="00BD20FA">
        <w:rPr>
          <w:rStyle w:val="af"/>
          <w:sz w:val="22"/>
          <w:szCs w:val="22"/>
        </w:rPr>
        <w:footnoteRef/>
      </w:r>
      <w:r w:rsidRPr="00BD20FA">
        <w:rPr>
          <w:sz w:val="22"/>
          <w:szCs w:val="22"/>
        </w:rPr>
        <w:t xml:space="preserve"> </w:t>
      </w:r>
      <w:r w:rsidRPr="00BD20FA">
        <w:rPr>
          <w:sz w:val="22"/>
          <w:szCs w:val="22"/>
          <w:u w:color="000000"/>
        </w:rPr>
        <w:t>Migration and Remittances Data// The World Bank</w:t>
      </w:r>
    </w:p>
  </w:footnote>
  <w:footnote w:id="54">
    <w:p w14:paraId="39857FAF" w14:textId="0F032E48" w:rsidR="00BD20FA" w:rsidRPr="00EA57EF" w:rsidRDefault="00BD20FA">
      <w:pPr>
        <w:pStyle w:val="ad"/>
      </w:pPr>
      <w:r w:rsidRPr="00BD20FA">
        <w:rPr>
          <w:rStyle w:val="af"/>
          <w:sz w:val="22"/>
          <w:szCs w:val="22"/>
        </w:rPr>
        <w:footnoteRef/>
      </w:r>
      <w:r w:rsidRPr="00BD20FA">
        <w:rPr>
          <w:sz w:val="22"/>
          <w:szCs w:val="22"/>
          <w:lang w:val="ru-RU"/>
        </w:rPr>
        <w:t xml:space="preserve"> </w:t>
      </w:r>
      <w:proofErr w:type="spellStart"/>
      <w:r w:rsidRPr="00BD20FA">
        <w:rPr>
          <w:sz w:val="22"/>
          <w:szCs w:val="22"/>
          <w:u w:color="000000"/>
          <w:lang w:val="ru-RU"/>
        </w:rPr>
        <w:t>Медушевский</w:t>
      </w:r>
      <w:proofErr w:type="spellEnd"/>
      <w:r w:rsidRPr="00BD20FA">
        <w:rPr>
          <w:sz w:val="22"/>
          <w:szCs w:val="22"/>
          <w:u w:color="000000"/>
          <w:lang w:val="ru-RU"/>
        </w:rPr>
        <w:t xml:space="preserve"> Н.А. Миграция в Саудовскую Аравию: социальный и религиозный вопросы (</w:t>
      </w:r>
      <w:proofErr w:type="gramStart"/>
      <w:r w:rsidRPr="00BD20FA">
        <w:rPr>
          <w:sz w:val="22"/>
          <w:szCs w:val="22"/>
          <w:u w:color="000000"/>
          <w:lang w:val="ru-RU"/>
        </w:rPr>
        <w:t>2011-2017</w:t>
      </w:r>
      <w:proofErr w:type="gramEnd"/>
      <w:r w:rsidRPr="00BD20FA">
        <w:rPr>
          <w:sz w:val="22"/>
          <w:szCs w:val="22"/>
          <w:u w:color="000000"/>
          <w:lang w:val="ru-RU"/>
        </w:rPr>
        <w:t xml:space="preserve"> гг.)// </w:t>
      </w:r>
      <w:proofErr w:type="spellStart"/>
      <w:r w:rsidRPr="00BD20FA">
        <w:rPr>
          <w:sz w:val="22"/>
          <w:szCs w:val="22"/>
          <w:u w:color="000000"/>
          <w:lang w:val="ru-RU"/>
        </w:rPr>
        <w:t>Исламоведение</w:t>
      </w:r>
      <w:proofErr w:type="spellEnd"/>
      <w:r w:rsidRPr="00EA57EF">
        <w:rPr>
          <w:sz w:val="22"/>
          <w:szCs w:val="22"/>
          <w:u w:color="000000"/>
        </w:rPr>
        <w:t xml:space="preserve">. 2018. </w:t>
      </w:r>
      <w:r w:rsidRPr="00BD20FA">
        <w:rPr>
          <w:sz w:val="22"/>
          <w:szCs w:val="22"/>
          <w:u w:color="000000"/>
          <w:lang w:val="ru-RU"/>
        </w:rPr>
        <w:t>Т</w:t>
      </w:r>
      <w:r w:rsidRPr="00EA57EF">
        <w:rPr>
          <w:sz w:val="22"/>
          <w:szCs w:val="22"/>
          <w:u w:color="000000"/>
        </w:rPr>
        <w:t xml:space="preserve">.9, №1. </w:t>
      </w:r>
      <w:r w:rsidRPr="00BD20FA">
        <w:rPr>
          <w:sz w:val="22"/>
          <w:szCs w:val="22"/>
          <w:u w:color="000000"/>
          <w:lang w:val="ru-RU"/>
        </w:rPr>
        <w:t>С</w:t>
      </w:r>
      <w:r w:rsidRPr="00EA57EF">
        <w:rPr>
          <w:sz w:val="22"/>
          <w:szCs w:val="22"/>
          <w:u w:color="000000"/>
        </w:rPr>
        <w:t>.34</w:t>
      </w:r>
    </w:p>
  </w:footnote>
  <w:footnote w:id="55">
    <w:p w14:paraId="19EE177A" w14:textId="6879B842" w:rsidR="000709FA" w:rsidRPr="00D60253" w:rsidRDefault="000709FA">
      <w:pPr>
        <w:pStyle w:val="ad"/>
        <w:rPr>
          <w:sz w:val="22"/>
          <w:szCs w:val="22"/>
        </w:rPr>
      </w:pPr>
      <w:r w:rsidRPr="00D60253">
        <w:rPr>
          <w:rStyle w:val="af"/>
          <w:sz w:val="22"/>
          <w:szCs w:val="22"/>
        </w:rPr>
        <w:footnoteRef/>
      </w:r>
      <w:r w:rsidRPr="00D60253">
        <w:rPr>
          <w:sz w:val="22"/>
          <w:szCs w:val="22"/>
        </w:rPr>
        <w:t xml:space="preserve"> </w:t>
      </w:r>
      <w:r w:rsidR="00D60253" w:rsidRPr="00D60253">
        <w:rPr>
          <w:sz w:val="22"/>
          <w:szCs w:val="22"/>
        </w:rPr>
        <w:t xml:space="preserve">What to Know About </w:t>
      </w:r>
      <w:proofErr w:type="spellStart"/>
      <w:r w:rsidR="00D60253" w:rsidRPr="00D60253">
        <w:rPr>
          <w:sz w:val="22"/>
          <w:szCs w:val="22"/>
        </w:rPr>
        <w:t>Absher</w:t>
      </w:r>
      <w:proofErr w:type="spellEnd"/>
      <w:r w:rsidR="00D60253" w:rsidRPr="00D60253">
        <w:rPr>
          <w:sz w:val="22"/>
          <w:szCs w:val="22"/>
        </w:rPr>
        <w:t>, Saudi Arabia's Controversial 'Woman-Tracking' App// Time</w:t>
      </w:r>
    </w:p>
  </w:footnote>
  <w:footnote w:id="56">
    <w:p w14:paraId="08181F25" w14:textId="784E1586" w:rsidR="00D60253" w:rsidRPr="006A2123" w:rsidRDefault="00D60253" w:rsidP="006A2123">
      <w:pPr>
        <w:pStyle w:val="ad"/>
        <w:rPr>
          <w:sz w:val="22"/>
          <w:szCs w:val="22"/>
        </w:rPr>
      </w:pPr>
      <w:r w:rsidRPr="006A2123">
        <w:rPr>
          <w:rStyle w:val="af"/>
          <w:sz w:val="22"/>
          <w:szCs w:val="22"/>
        </w:rPr>
        <w:footnoteRef/>
      </w:r>
      <w:r w:rsidRPr="006A2123">
        <w:rPr>
          <w:sz w:val="22"/>
          <w:szCs w:val="22"/>
        </w:rPr>
        <w:t xml:space="preserve"> Riyadh ranks 30th place in UN E-Gov Survey on increasing resilience and sustainability// Arab </w:t>
      </w:r>
      <w:proofErr w:type="gramStart"/>
      <w:r w:rsidRPr="006A2123">
        <w:rPr>
          <w:sz w:val="22"/>
          <w:szCs w:val="22"/>
        </w:rPr>
        <w:t>News</w:t>
      </w:r>
      <w:proofErr w:type="gramEnd"/>
    </w:p>
  </w:footnote>
  <w:footnote w:id="57">
    <w:p w14:paraId="196A8190" w14:textId="1A912CE4" w:rsidR="006A2123" w:rsidRPr="00EA57EF" w:rsidRDefault="006A2123" w:rsidP="006A2123">
      <w:pPr>
        <w:pStyle w:val="a6"/>
        <w:jc w:val="both"/>
        <w:rPr>
          <w:rFonts w:ascii="Times New Roman" w:hAnsi="Times New Roman" w:cs="Times New Roman"/>
          <w:lang w:val="de-DE"/>
        </w:rPr>
      </w:pPr>
      <w:r w:rsidRPr="006A2123">
        <w:rPr>
          <w:rStyle w:val="af"/>
          <w:rFonts w:ascii="Times New Roman" w:hAnsi="Times New Roman" w:cs="Times New Roman"/>
        </w:rPr>
        <w:footnoteRef/>
      </w:r>
      <w:r w:rsidRPr="006A2123">
        <w:rPr>
          <w:rFonts w:ascii="Times New Roman" w:hAnsi="Times New Roman" w:cs="Times New Roman"/>
        </w:rPr>
        <w:t xml:space="preserve"> Исаев </w:t>
      </w:r>
      <w:proofErr w:type="gramStart"/>
      <w:r w:rsidRPr="006A2123">
        <w:rPr>
          <w:rFonts w:ascii="Times New Roman" w:hAnsi="Times New Roman" w:cs="Times New Roman"/>
        </w:rPr>
        <w:t>Л.М.</w:t>
      </w:r>
      <w:proofErr w:type="gramEnd"/>
      <w:r w:rsidRPr="006A2123">
        <w:rPr>
          <w:rFonts w:ascii="Times New Roman" w:hAnsi="Times New Roman" w:cs="Times New Roman"/>
        </w:rPr>
        <w:t>, Коротаев А.В. Воинствующая Аравия // Азия и Африка сегодня</w:t>
      </w:r>
      <w:r w:rsidRPr="006A2123">
        <w:rPr>
          <w:rFonts w:ascii="Times New Roman" w:hAnsi="Times New Roman" w:cs="Times New Roman"/>
          <w:lang w:val="de-DE"/>
        </w:rPr>
        <w:t xml:space="preserve">. 2016. </w:t>
      </w:r>
      <w:r w:rsidRPr="00EA57EF">
        <w:rPr>
          <w:rFonts w:ascii="Times New Roman" w:hAnsi="Times New Roman" w:cs="Times New Roman"/>
          <w:lang w:val="de-DE"/>
        </w:rPr>
        <w:t xml:space="preserve">№8. </w:t>
      </w:r>
      <w:r w:rsidRPr="006A2123">
        <w:rPr>
          <w:rFonts w:ascii="Times New Roman" w:hAnsi="Times New Roman" w:cs="Times New Roman"/>
        </w:rPr>
        <w:t>С</w:t>
      </w:r>
      <w:r w:rsidRPr="00EA57EF">
        <w:rPr>
          <w:rFonts w:ascii="Times New Roman" w:hAnsi="Times New Roman" w:cs="Times New Roman"/>
          <w:lang w:val="de-DE"/>
        </w:rPr>
        <w:t>.11</w:t>
      </w:r>
    </w:p>
  </w:footnote>
  <w:footnote w:id="58">
    <w:p w14:paraId="2D59621F" w14:textId="77777777" w:rsidR="00D641E6" w:rsidRPr="00EA57EF" w:rsidRDefault="00D641E6" w:rsidP="002578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sz w:val="22"/>
          <w:szCs w:val="22"/>
          <w:lang w:val="de-DE"/>
        </w:rPr>
      </w:pPr>
      <w:r w:rsidRPr="002578E0">
        <w:rPr>
          <w:rStyle w:val="af"/>
          <w:sz w:val="22"/>
          <w:szCs w:val="22"/>
        </w:rPr>
        <w:footnoteRef/>
      </w:r>
      <w:r w:rsidRPr="00EA57EF">
        <w:rPr>
          <w:sz w:val="22"/>
          <w:szCs w:val="22"/>
          <w:lang w:val="de-DE"/>
        </w:rPr>
        <w:t xml:space="preserve"> </w:t>
      </w:r>
      <w:proofErr w:type="spellStart"/>
      <w:r w:rsidRPr="002578E0">
        <w:rPr>
          <w:sz w:val="22"/>
          <w:szCs w:val="22"/>
          <w:lang w:val="ru-RU"/>
        </w:rPr>
        <w:t>Хоуд</w:t>
      </w:r>
      <w:proofErr w:type="spellEnd"/>
      <w:r w:rsidRPr="00EA57EF">
        <w:rPr>
          <w:sz w:val="22"/>
          <w:szCs w:val="22"/>
          <w:lang w:val="de-DE"/>
        </w:rPr>
        <w:t xml:space="preserve"> </w:t>
      </w:r>
      <w:r w:rsidRPr="002578E0">
        <w:rPr>
          <w:sz w:val="22"/>
          <w:szCs w:val="22"/>
          <w:lang w:val="ru-RU"/>
        </w:rPr>
        <w:t>Мухаммад</w:t>
      </w:r>
      <w:r w:rsidRPr="00EA57EF">
        <w:rPr>
          <w:sz w:val="22"/>
          <w:szCs w:val="22"/>
          <w:lang w:val="de-DE"/>
        </w:rPr>
        <w:t xml:space="preserve"> </w:t>
      </w:r>
      <w:proofErr w:type="spellStart"/>
      <w:r w:rsidRPr="002578E0">
        <w:rPr>
          <w:sz w:val="22"/>
          <w:szCs w:val="22"/>
          <w:lang w:val="ru-RU"/>
        </w:rPr>
        <w:t>Кабас</w:t>
      </w:r>
      <w:proofErr w:type="spellEnd"/>
      <w:r w:rsidRPr="00EA57EF">
        <w:rPr>
          <w:sz w:val="22"/>
          <w:szCs w:val="22"/>
          <w:lang w:val="de-DE"/>
        </w:rPr>
        <w:t xml:space="preserve"> </w:t>
      </w:r>
      <w:proofErr w:type="spellStart"/>
      <w:r w:rsidRPr="002578E0">
        <w:rPr>
          <w:sz w:val="22"/>
          <w:szCs w:val="22"/>
          <w:lang w:val="ru-RU"/>
        </w:rPr>
        <w:t>Абурас</w:t>
      </w:r>
      <w:proofErr w:type="spellEnd"/>
      <w:r w:rsidRPr="00EA57EF">
        <w:rPr>
          <w:sz w:val="22"/>
          <w:szCs w:val="22"/>
          <w:lang w:val="de-DE"/>
        </w:rPr>
        <w:t xml:space="preserve"> [</w:t>
      </w:r>
      <w:r w:rsidRPr="002578E0">
        <w:rPr>
          <w:sz w:val="22"/>
          <w:szCs w:val="22"/>
          <w:rtl/>
        </w:rPr>
        <w:t>هود</w:t>
      </w:r>
      <w:r w:rsidRPr="00EA57EF">
        <w:rPr>
          <w:sz w:val="22"/>
          <w:szCs w:val="22"/>
          <w:lang w:val="de-DE"/>
        </w:rPr>
        <w:t xml:space="preserve"> </w:t>
      </w:r>
      <w:r w:rsidRPr="002578E0">
        <w:rPr>
          <w:sz w:val="22"/>
          <w:szCs w:val="22"/>
          <w:rtl/>
        </w:rPr>
        <w:t>محمد</w:t>
      </w:r>
      <w:r w:rsidRPr="00EA57EF">
        <w:rPr>
          <w:sz w:val="22"/>
          <w:szCs w:val="22"/>
          <w:lang w:val="de-DE"/>
        </w:rPr>
        <w:t xml:space="preserve"> </w:t>
      </w:r>
      <w:r w:rsidRPr="002578E0">
        <w:rPr>
          <w:sz w:val="22"/>
          <w:szCs w:val="22"/>
          <w:rtl/>
        </w:rPr>
        <w:t>قباص</w:t>
      </w:r>
      <w:r w:rsidRPr="00EA57EF">
        <w:rPr>
          <w:sz w:val="22"/>
          <w:szCs w:val="22"/>
          <w:lang w:val="de-DE"/>
        </w:rPr>
        <w:t xml:space="preserve"> </w:t>
      </w:r>
      <w:r w:rsidRPr="002578E0">
        <w:rPr>
          <w:sz w:val="22"/>
          <w:szCs w:val="22"/>
          <w:rtl/>
        </w:rPr>
        <w:t>أبوراس</w:t>
      </w:r>
      <w:r w:rsidRPr="00EA57EF">
        <w:rPr>
          <w:sz w:val="22"/>
          <w:szCs w:val="22"/>
          <w:lang w:val="de-DE"/>
        </w:rPr>
        <w:t xml:space="preserve">]. </w:t>
      </w:r>
      <w:r w:rsidRPr="002578E0">
        <w:rPr>
          <w:sz w:val="22"/>
          <w:szCs w:val="22"/>
          <w:lang w:val="ru-RU"/>
        </w:rPr>
        <w:t>Аль</w:t>
      </w:r>
      <w:r w:rsidRPr="00EA57EF">
        <w:rPr>
          <w:sz w:val="22"/>
          <w:szCs w:val="22"/>
          <w:lang w:val="de-DE"/>
        </w:rPr>
        <w:t>-</w:t>
      </w:r>
      <w:proofErr w:type="spellStart"/>
      <w:r w:rsidRPr="002578E0">
        <w:rPr>
          <w:sz w:val="22"/>
          <w:szCs w:val="22"/>
          <w:lang w:val="ru-RU"/>
        </w:rPr>
        <w:t>йаман</w:t>
      </w:r>
      <w:proofErr w:type="spellEnd"/>
      <w:r w:rsidRPr="00EA57EF">
        <w:rPr>
          <w:sz w:val="22"/>
          <w:szCs w:val="22"/>
          <w:lang w:val="de-DE"/>
        </w:rPr>
        <w:t xml:space="preserve">: </w:t>
      </w:r>
      <w:r w:rsidRPr="002578E0">
        <w:rPr>
          <w:sz w:val="22"/>
          <w:szCs w:val="22"/>
          <w:lang w:val="ru-RU"/>
        </w:rPr>
        <w:t>ас</w:t>
      </w:r>
      <w:r w:rsidRPr="00EA57EF">
        <w:rPr>
          <w:sz w:val="22"/>
          <w:szCs w:val="22"/>
          <w:lang w:val="de-DE"/>
        </w:rPr>
        <w:t>-</w:t>
      </w:r>
      <w:proofErr w:type="spellStart"/>
      <w:r w:rsidRPr="002578E0">
        <w:rPr>
          <w:sz w:val="22"/>
          <w:szCs w:val="22"/>
          <w:lang w:val="ru-RU"/>
        </w:rPr>
        <w:t>саудиййя</w:t>
      </w:r>
      <w:proofErr w:type="spellEnd"/>
      <w:r w:rsidRPr="00EA57EF">
        <w:rPr>
          <w:sz w:val="22"/>
          <w:szCs w:val="22"/>
          <w:lang w:val="de-DE"/>
        </w:rPr>
        <w:t xml:space="preserve"> </w:t>
      </w:r>
      <w:proofErr w:type="spellStart"/>
      <w:r w:rsidRPr="002578E0">
        <w:rPr>
          <w:sz w:val="22"/>
          <w:szCs w:val="22"/>
          <w:lang w:val="ru-RU"/>
        </w:rPr>
        <w:t>уа</w:t>
      </w:r>
      <w:proofErr w:type="spellEnd"/>
      <w:r w:rsidRPr="00EA57EF">
        <w:rPr>
          <w:sz w:val="22"/>
          <w:szCs w:val="22"/>
          <w:lang w:val="de-DE"/>
        </w:rPr>
        <w:t xml:space="preserve"> </w:t>
      </w:r>
      <w:r w:rsidRPr="002578E0">
        <w:rPr>
          <w:sz w:val="22"/>
          <w:szCs w:val="22"/>
          <w:lang w:val="ru-RU"/>
        </w:rPr>
        <w:t>аль</w:t>
      </w:r>
      <w:r w:rsidRPr="00EA57EF">
        <w:rPr>
          <w:sz w:val="22"/>
          <w:szCs w:val="22"/>
          <w:lang w:val="de-DE"/>
        </w:rPr>
        <w:t>-</w:t>
      </w:r>
      <w:proofErr w:type="spellStart"/>
      <w:r w:rsidRPr="002578E0">
        <w:rPr>
          <w:sz w:val="22"/>
          <w:szCs w:val="22"/>
          <w:lang w:val="ru-RU"/>
        </w:rPr>
        <w:t>имарат</w:t>
      </w:r>
      <w:proofErr w:type="spellEnd"/>
      <w:r w:rsidRPr="00EA57EF">
        <w:rPr>
          <w:sz w:val="22"/>
          <w:szCs w:val="22"/>
          <w:lang w:val="de-DE"/>
        </w:rPr>
        <w:t xml:space="preserve"> </w:t>
      </w:r>
      <w:proofErr w:type="spellStart"/>
      <w:r w:rsidRPr="002578E0">
        <w:rPr>
          <w:sz w:val="22"/>
          <w:szCs w:val="22"/>
          <w:lang w:val="ru-RU"/>
        </w:rPr>
        <w:t>масыр</w:t>
      </w:r>
      <w:proofErr w:type="spellEnd"/>
      <w:r w:rsidRPr="00EA57EF">
        <w:rPr>
          <w:sz w:val="22"/>
          <w:szCs w:val="22"/>
          <w:lang w:val="de-DE"/>
        </w:rPr>
        <w:t xml:space="preserve"> </w:t>
      </w:r>
      <w:proofErr w:type="spellStart"/>
      <w:r w:rsidRPr="002578E0">
        <w:rPr>
          <w:sz w:val="22"/>
          <w:szCs w:val="22"/>
          <w:lang w:val="ru-RU"/>
        </w:rPr>
        <w:t>маджхуль</w:t>
      </w:r>
      <w:proofErr w:type="spellEnd"/>
      <w:r w:rsidRPr="00EA57EF">
        <w:rPr>
          <w:sz w:val="22"/>
          <w:szCs w:val="22"/>
          <w:lang w:val="de-DE"/>
        </w:rPr>
        <w:t xml:space="preserve"> </w:t>
      </w:r>
      <w:proofErr w:type="spellStart"/>
      <w:r w:rsidRPr="002578E0">
        <w:rPr>
          <w:sz w:val="22"/>
          <w:szCs w:val="22"/>
          <w:lang w:val="ru-RU"/>
        </w:rPr>
        <w:t>уа</w:t>
      </w:r>
      <w:proofErr w:type="spellEnd"/>
      <w:r w:rsidRPr="00EA57EF">
        <w:rPr>
          <w:sz w:val="22"/>
          <w:szCs w:val="22"/>
          <w:lang w:val="de-DE"/>
        </w:rPr>
        <w:t xml:space="preserve"> </w:t>
      </w:r>
      <w:proofErr w:type="spellStart"/>
      <w:r w:rsidRPr="002578E0">
        <w:rPr>
          <w:sz w:val="22"/>
          <w:szCs w:val="22"/>
          <w:lang w:val="ru-RU"/>
        </w:rPr>
        <w:t>инхар</w:t>
      </w:r>
      <w:proofErr w:type="spellEnd"/>
      <w:r w:rsidRPr="00EA57EF">
        <w:rPr>
          <w:sz w:val="22"/>
          <w:szCs w:val="22"/>
          <w:lang w:val="de-DE"/>
        </w:rPr>
        <w:t xml:space="preserve"> </w:t>
      </w:r>
      <w:r w:rsidRPr="002578E0">
        <w:rPr>
          <w:sz w:val="22"/>
          <w:szCs w:val="22"/>
          <w:lang w:val="ru-RU"/>
        </w:rPr>
        <w:t>кадим</w:t>
      </w:r>
      <w:r w:rsidRPr="00EA57EF">
        <w:rPr>
          <w:sz w:val="22"/>
          <w:szCs w:val="22"/>
          <w:lang w:val="de-DE"/>
        </w:rPr>
        <w:t xml:space="preserve"> [</w:t>
      </w:r>
      <w:r w:rsidRPr="002578E0">
        <w:rPr>
          <w:sz w:val="22"/>
          <w:szCs w:val="22"/>
          <w:rtl/>
        </w:rPr>
        <w:t>اليمن</w:t>
      </w:r>
      <w:r w:rsidRPr="00EA57EF">
        <w:rPr>
          <w:sz w:val="22"/>
          <w:szCs w:val="22"/>
          <w:lang w:val="de-DE"/>
        </w:rPr>
        <w:t xml:space="preserve">: </w:t>
      </w:r>
      <w:r w:rsidRPr="002578E0">
        <w:rPr>
          <w:sz w:val="22"/>
          <w:szCs w:val="22"/>
          <w:rtl/>
        </w:rPr>
        <w:t>السعودية</w:t>
      </w:r>
      <w:r w:rsidRPr="00EA57EF">
        <w:rPr>
          <w:sz w:val="22"/>
          <w:szCs w:val="22"/>
          <w:lang w:val="de-DE"/>
        </w:rPr>
        <w:t xml:space="preserve"> </w:t>
      </w:r>
      <w:r w:rsidRPr="002578E0">
        <w:rPr>
          <w:sz w:val="22"/>
          <w:szCs w:val="22"/>
          <w:rtl/>
        </w:rPr>
        <w:t>والإمارات</w:t>
      </w:r>
      <w:r w:rsidRPr="00EA57EF">
        <w:rPr>
          <w:sz w:val="22"/>
          <w:szCs w:val="22"/>
          <w:lang w:val="de-DE"/>
        </w:rPr>
        <w:t xml:space="preserve"> </w:t>
      </w:r>
      <w:r w:rsidRPr="002578E0">
        <w:rPr>
          <w:sz w:val="22"/>
          <w:szCs w:val="22"/>
          <w:rtl/>
        </w:rPr>
        <w:t>مصير</w:t>
      </w:r>
      <w:r w:rsidRPr="00EA57EF">
        <w:rPr>
          <w:sz w:val="22"/>
          <w:szCs w:val="22"/>
          <w:lang w:val="de-DE"/>
        </w:rPr>
        <w:t xml:space="preserve"> </w:t>
      </w:r>
      <w:r w:rsidRPr="002578E0">
        <w:rPr>
          <w:sz w:val="22"/>
          <w:szCs w:val="22"/>
          <w:rtl/>
        </w:rPr>
        <w:t>مجهول</w:t>
      </w:r>
      <w:r w:rsidRPr="00EA57EF">
        <w:rPr>
          <w:sz w:val="22"/>
          <w:szCs w:val="22"/>
          <w:lang w:val="de-DE"/>
        </w:rPr>
        <w:t xml:space="preserve"> </w:t>
      </w:r>
      <w:r w:rsidRPr="002578E0">
        <w:rPr>
          <w:sz w:val="22"/>
          <w:szCs w:val="22"/>
          <w:rtl/>
        </w:rPr>
        <w:t>وانهيار</w:t>
      </w:r>
      <w:r w:rsidRPr="00EA57EF">
        <w:rPr>
          <w:sz w:val="22"/>
          <w:szCs w:val="22"/>
          <w:lang w:val="de-DE"/>
        </w:rPr>
        <w:t xml:space="preserve"> </w:t>
      </w:r>
      <w:r w:rsidRPr="002578E0">
        <w:rPr>
          <w:sz w:val="22"/>
          <w:szCs w:val="22"/>
          <w:rtl/>
        </w:rPr>
        <w:t>قادم</w:t>
      </w:r>
    </w:p>
    <w:p w14:paraId="254450ED" w14:textId="59160B63" w:rsidR="00D641E6" w:rsidRPr="00EA57EF" w:rsidRDefault="00D641E6" w:rsidP="002578E0">
      <w:pPr>
        <w:pStyle w:val="ad"/>
        <w:rPr>
          <w:sz w:val="22"/>
          <w:szCs w:val="22"/>
        </w:rPr>
      </w:pPr>
      <w:r w:rsidRPr="002578E0">
        <w:rPr>
          <w:sz w:val="22"/>
          <w:szCs w:val="22"/>
          <w:lang w:val="ru-RU"/>
        </w:rPr>
        <w:t>Йемен: Саудовская Аравия и ОАЭ, неизвестная судьба и вероятный крах]. Каир</w:t>
      </w:r>
      <w:r w:rsidRPr="00EA57EF">
        <w:rPr>
          <w:sz w:val="22"/>
          <w:szCs w:val="22"/>
        </w:rPr>
        <w:t xml:space="preserve">: </w:t>
      </w:r>
      <w:r w:rsidRPr="002578E0">
        <w:rPr>
          <w:sz w:val="22"/>
          <w:szCs w:val="22"/>
          <w:lang w:val="ru-RU"/>
        </w:rPr>
        <w:t>Египетский</w:t>
      </w:r>
      <w:r w:rsidRPr="00EA57EF">
        <w:rPr>
          <w:sz w:val="22"/>
          <w:szCs w:val="22"/>
        </w:rPr>
        <w:t xml:space="preserve"> </w:t>
      </w:r>
      <w:r w:rsidRPr="002578E0">
        <w:rPr>
          <w:sz w:val="22"/>
          <w:szCs w:val="22"/>
          <w:lang w:val="ru-RU"/>
        </w:rPr>
        <w:t>институт</w:t>
      </w:r>
      <w:r w:rsidRPr="00EA57EF">
        <w:rPr>
          <w:sz w:val="22"/>
          <w:szCs w:val="22"/>
        </w:rPr>
        <w:t xml:space="preserve"> </w:t>
      </w:r>
      <w:r w:rsidRPr="002578E0">
        <w:rPr>
          <w:sz w:val="22"/>
          <w:szCs w:val="22"/>
          <w:lang w:val="ru-RU"/>
        </w:rPr>
        <w:t>исследований</w:t>
      </w:r>
      <w:r w:rsidRPr="00EA57EF">
        <w:rPr>
          <w:sz w:val="22"/>
          <w:szCs w:val="22"/>
        </w:rPr>
        <w:t>, 2020</w:t>
      </w:r>
    </w:p>
  </w:footnote>
  <w:footnote w:id="59">
    <w:p w14:paraId="29BBDE33" w14:textId="431A7065" w:rsidR="004F0151" w:rsidRPr="002578E0" w:rsidRDefault="004F0151" w:rsidP="002578E0">
      <w:pPr>
        <w:pStyle w:val="ad"/>
        <w:rPr>
          <w:sz w:val="22"/>
          <w:szCs w:val="22"/>
        </w:rPr>
      </w:pPr>
      <w:r w:rsidRPr="002578E0">
        <w:rPr>
          <w:rStyle w:val="af"/>
          <w:sz w:val="22"/>
          <w:szCs w:val="22"/>
        </w:rPr>
        <w:footnoteRef/>
      </w:r>
      <w:r w:rsidRPr="002578E0">
        <w:rPr>
          <w:sz w:val="22"/>
          <w:szCs w:val="22"/>
        </w:rPr>
        <w:t xml:space="preserve"> Saudi Arabia 2019 International Religious Freedom Report// United States Department of State</w:t>
      </w:r>
    </w:p>
  </w:footnote>
  <w:footnote w:id="60">
    <w:p w14:paraId="3C7B8CD8" w14:textId="77777777" w:rsidR="002578E0" w:rsidRPr="002578E0" w:rsidRDefault="002578E0" w:rsidP="002578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sz w:val="22"/>
          <w:szCs w:val="22"/>
          <w:lang w:val="ru-RU"/>
        </w:rPr>
      </w:pPr>
      <w:r w:rsidRPr="002578E0">
        <w:rPr>
          <w:rStyle w:val="af"/>
          <w:sz w:val="22"/>
          <w:szCs w:val="22"/>
        </w:rPr>
        <w:footnoteRef/>
      </w:r>
      <w:r w:rsidRPr="002578E0">
        <w:rPr>
          <w:sz w:val="22"/>
          <w:szCs w:val="22"/>
        </w:rPr>
        <w:t xml:space="preserve"> </w:t>
      </w:r>
      <w:proofErr w:type="spellStart"/>
      <w:r w:rsidRPr="002578E0">
        <w:rPr>
          <w:sz w:val="22"/>
          <w:szCs w:val="22"/>
        </w:rPr>
        <w:t>Саид</w:t>
      </w:r>
      <w:proofErr w:type="spellEnd"/>
      <w:r w:rsidRPr="002578E0">
        <w:rPr>
          <w:sz w:val="22"/>
          <w:szCs w:val="22"/>
        </w:rPr>
        <w:t xml:space="preserve"> </w:t>
      </w:r>
      <w:proofErr w:type="spellStart"/>
      <w:r w:rsidRPr="002578E0">
        <w:rPr>
          <w:sz w:val="22"/>
          <w:szCs w:val="22"/>
        </w:rPr>
        <w:t>Альхадж</w:t>
      </w:r>
      <w:proofErr w:type="spellEnd"/>
      <w:r w:rsidRPr="002578E0">
        <w:rPr>
          <w:sz w:val="22"/>
          <w:szCs w:val="22"/>
        </w:rPr>
        <w:t xml:space="preserve"> [</w:t>
      </w:r>
      <w:proofErr w:type="spellStart"/>
      <w:r w:rsidRPr="002578E0">
        <w:rPr>
          <w:sz w:val="22"/>
          <w:szCs w:val="22"/>
        </w:rPr>
        <w:t>سعيد</w:t>
      </w:r>
      <w:proofErr w:type="spellEnd"/>
      <w:r w:rsidRPr="002578E0">
        <w:rPr>
          <w:sz w:val="22"/>
          <w:szCs w:val="22"/>
        </w:rPr>
        <w:t xml:space="preserve"> </w:t>
      </w:r>
      <w:proofErr w:type="spellStart"/>
      <w:r w:rsidRPr="002578E0">
        <w:rPr>
          <w:sz w:val="22"/>
          <w:szCs w:val="22"/>
        </w:rPr>
        <w:t>الحاج</w:t>
      </w:r>
      <w:proofErr w:type="spellEnd"/>
      <w:r w:rsidRPr="002578E0">
        <w:rPr>
          <w:sz w:val="22"/>
          <w:szCs w:val="22"/>
        </w:rPr>
        <w:t xml:space="preserve">]. </w:t>
      </w:r>
      <w:proofErr w:type="spellStart"/>
      <w:r w:rsidRPr="002578E0">
        <w:rPr>
          <w:sz w:val="22"/>
          <w:szCs w:val="22"/>
        </w:rPr>
        <w:t>Халь</w:t>
      </w:r>
      <w:proofErr w:type="spellEnd"/>
      <w:r w:rsidRPr="002578E0">
        <w:rPr>
          <w:sz w:val="22"/>
          <w:szCs w:val="22"/>
        </w:rPr>
        <w:t xml:space="preserve"> </w:t>
      </w:r>
      <w:proofErr w:type="spellStart"/>
      <w:r w:rsidRPr="002578E0">
        <w:rPr>
          <w:sz w:val="22"/>
          <w:szCs w:val="22"/>
        </w:rPr>
        <w:t>тадхуль</w:t>
      </w:r>
      <w:proofErr w:type="spellEnd"/>
      <w:r w:rsidRPr="002578E0">
        <w:rPr>
          <w:sz w:val="22"/>
          <w:szCs w:val="22"/>
        </w:rPr>
        <w:t xml:space="preserve"> </w:t>
      </w:r>
      <w:proofErr w:type="spellStart"/>
      <w:r w:rsidRPr="002578E0">
        <w:rPr>
          <w:sz w:val="22"/>
          <w:szCs w:val="22"/>
        </w:rPr>
        <w:t>аль-азмат</w:t>
      </w:r>
      <w:proofErr w:type="spellEnd"/>
      <w:r w:rsidRPr="002578E0">
        <w:rPr>
          <w:sz w:val="22"/>
          <w:szCs w:val="22"/>
        </w:rPr>
        <w:t xml:space="preserve"> </w:t>
      </w:r>
      <w:proofErr w:type="spellStart"/>
      <w:r w:rsidRPr="002578E0">
        <w:rPr>
          <w:sz w:val="22"/>
          <w:szCs w:val="22"/>
        </w:rPr>
        <w:t>уль-халиджия</w:t>
      </w:r>
      <w:proofErr w:type="spellEnd"/>
      <w:r w:rsidRPr="002578E0">
        <w:rPr>
          <w:sz w:val="22"/>
          <w:szCs w:val="22"/>
        </w:rPr>
        <w:t xml:space="preserve"> </w:t>
      </w:r>
      <w:proofErr w:type="spellStart"/>
      <w:r w:rsidRPr="002578E0">
        <w:rPr>
          <w:sz w:val="22"/>
          <w:szCs w:val="22"/>
        </w:rPr>
        <w:t>фи</w:t>
      </w:r>
      <w:proofErr w:type="spellEnd"/>
      <w:r w:rsidRPr="002578E0">
        <w:rPr>
          <w:sz w:val="22"/>
          <w:szCs w:val="22"/>
        </w:rPr>
        <w:t xml:space="preserve"> </w:t>
      </w:r>
      <w:proofErr w:type="spellStart"/>
      <w:r w:rsidRPr="002578E0">
        <w:rPr>
          <w:sz w:val="22"/>
          <w:szCs w:val="22"/>
        </w:rPr>
        <w:t>мархалят</w:t>
      </w:r>
      <w:proofErr w:type="spellEnd"/>
      <w:r w:rsidRPr="002578E0">
        <w:rPr>
          <w:sz w:val="22"/>
          <w:szCs w:val="22"/>
        </w:rPr>
        <w:t xml:space="preserve"> </w:t>
      </w:r>
      <w:proofErr w:type="spellStart"/>
      <w:r w:rsidRPr="002578E0">
        <w:rPr>
          <w:sz w:val="22"/>
          <w:szCs w:val="22"/>
        </w:rPr>
        <w:t>иль-халь</w:t>
      </w:r>
      <w:proofErr w:type="spellEnd"/>
      <w:r w:rsidRPr="002578E0">
        <w:rPr>
          <w:sz w:val="22"/>
          <w:szCs w:val="22"/>
        </w:rPr>
        <w:t xml:space="preserve">? </w:t>
      </w:r>
      <w:r w:rsidRPr="002578E0">
        <w:rPr>
          <w:sz w:val="22"/>
          <w:szCs w:val="22"/>
          <w:lang w:val="ru-RU"/>
        </w:rPr>
        <w:t>[</w:t>
      </w:r>
      <w:proofErr w:type="spellStart"/>
      <w:r w:rsidRPr="002578E0">
        <w:rPr>
          <w:sz w:val="22"/>
          <w:szCs w:val="22"/>
        </w:rPr>
        <w:t>هل</w:t>
      </w:r>
      <w:proofErr w:type="spellEnd"/>
      <w:r w:rsidRPr="002578E0">
        <w:rPr>
          <w:sz w:val="22"/>
          <w:szCs w:val="22"/>
          <w:lang w:val="ru-RU"/>
        </w:rPr>
        <w:t xml:space="preserve"> </w:t>
      </w:r>
      <w:proofErr w:type="spellStart"/>
      <w:r w:rsidRPr="002578E0">
        <w:rPr>
          <w:sz w:val="22"/>
          <w:szCs w:val="22"/>
        </w:rPr>
        <w:t>تدخل</w:t>
      </w:r>
      <w:proofErr w:type="spellEnd"/>
      <w:r w:rsidRPr="002578E0">
        <w:rPr>
          <w:sz w:val="22"/>
          <w:szCs w:val="22"/>
          <w:lang w:val="ru-RU"/>
        </w:rPr>
        <w:t xml:space="preserve"> </w:t>
      </w:r>
      <w:proofErr w:type="spellStart"/>
      <w:r w:rsidRPr="002578E0">
        <w:rPr>
          <w:sz w:val="22"/>
          <w:szCs w:val="22"/>
        </w:rPr>
        <w:t>الأزمة</w:t>
      </w:r>
      <w:proofErr w:type="spellEnd"/>
      <w:r w:rsidRPr="002578E0">
        <w:rPr>
          <w:sz w:val="22"/>
          <w:szCs w:val="22"/>
          <w:lang w:val="ru-RU"/>
        </w:rPr>
        <w:t xml:space="preserve"> </w:t>
      </w:r>
      <w:proofErr w:type="spellStart"/>
      <w:r w:rsidRPr="002578E0">
        <w:rPr>
          <w:sz w:val="22"/>
          <w:szCs w:val="22"/>
        </w:rPr>
        <w:t>الخليجية</w:t>
      </w:r>
      <w:proofErr w:type="spellEnd"/>
      <w:r w:rsidRPr="002578E0">
        <w:rPr>
          <w:sz w:val="22"/>
          <w:szCs w:val="22"/>
          <w:lang w:val="ru-RU"/>
        </w:rPr>
        <w:t xml:space="preserve"> </w:t>
      </w:r>
      <w:proofErr w:type="spellStart"/>
      <w:r w:rsidRPr="002578E0">
        <w:rPr>
          <w:sz w:val="22"/>
          <w:szCs w:val="22"/>
        </w:rPr>
        <w:t>في</w:t>
      </w:r>
      <w:proofErr w:type="spellEnd"/>
      <w:r w:rsidRPr="002578E0">
        <w:rPr>
          <w:sz w:val="22"/>
          <w:szCs w:val="22"/>
          <w:lang w:val="ru-RU"/>
        </w:rPr>
        <w:t xml:space="preserve"> </w:t>
      </w:r>
      <w:proofErr w:type="spellStart"/>
      <w:r w:rsidRPr="002578E0">
        <w:rPr>
          <w:sz w:val="22"/>
          <w:szCs w:val="22"/>
        </w:rPr>
        <w:t>مرحلة</w:t>
      </w:r>
      <w:proofErr w:type="spellEnd"/>
      <w:r w:rsidRPr="002578E0">
        <w:rPr>
          <w:sz w:val="22"/>
          <w:szCs w:val="22"/>
          <w:lang w:val="ru-RU"/>
        </w:rPr>
        <w:t xml:space="preserve"> </w:t>
      </w:r>
      <w:proofErr w:type="spellStart"/>
      <w:r w:rsidRPr="002578E0">
        <w:rPr>
          <w:sz w:val="22"/>
          <w:szCs w:val="22"/>
        </w:rPr>
        <w:t>الحل</w:t>
      </w:r>
      <w:proofErr w:type="spellEnd"/>
      <w:r w:rsidRPr="002578E0">
        <w:rPr>
          <w:sz w:val="22"/>
          <w:szCs w:val="22"/>
        </w:rPr>
        <w:t>؟</w:t>
      </w:r>
    </w:p>
    <w:p w14:paraId="2BA05869" w14:textId="6AD7155B" w:rsidR="002578E0" w:rsidRPr="002578E0" w:rsidRDefault="002578E0" w:rsidP="002578E0">
      <w:pPr>
        <w:pStyle w:val="ad"/>
        <w:rPr>
          <w:sz w:val="22"/>
          <w:szCs w:val="22"/>
          <w:lang w:val="ru-RU"/>
        </w:rPr>
      </w:pPr>
      <w:r w:rsidRPr="002578E0">
        <w:rPr>
          <w:sz w:val="22"/>
          <w:szCs w:val="22"/>
          <w:lang w:val="ru-RU"/>
        </w:rPr>
        <w:t xml:space="preserve">Перейдет ли кризис в Персидском заливе в стадию разрешения?]. </w:t>
      </w:r>
      <w:r w:rsidRPr="00EA57EF">
        <w:rPr>
          <w:sz w:val="22"/>
          <w:szCs w:val="22"/>
          <w:lang w:val="ru-RU"/>
        </w:rPr>
        <w:t>Каир: Египетский институт исследований, 2017</w:t>
      </w:r>
    </w:p>
  </w:footnote>
  <w:footnote w:id="61">
    <w:p w14:paraId="16152468" w14:textId="77777777" w:rsidR="004F0151" w:rsidRPr="00A93B3A" w:rsidRDefault="004F0151" w:rsidP="002578E0">
      <w:pPr>
        <w:pStyle w:val="ad"/>
        <w:rPr>
          <w:sz w:val="22"/>
          <w:szCs w:val="22"/>
          <w:lang w:val="ru-RU"/>
        </w:rPr>
      </w:pPr>
      <w:r w:rsidRPr="002578E0">
        <w:rPr>
          <w:rStyle w:val="af"/>
          <w:sz w:val="22"/>
          <w:szCs w:val="22"/>
        </w:rPr>
        <w:footnoteRef/>
      </w:r>
      <w:r w:rsidRPr="002578E0">
        <w:rPr>
          <w:sz w:val="22"/>
          <w:szCs w:val="22"/>
          <w:lang w:val="ru-RU"/>
        </w:rPr>
        <w:t xml:space="preserve"> Объятия посреди пандемии: Саудовская Аравия и её союзники помирились с Катаром// Русская служба </w:t>
      </w:r>
      <w:r w:rsidRPr="002578E0">
        <w:rPr>
          <w:sz w:val="22"/>
          <w:szCs w:val="22"/>
        </w:rPr>
        <w:t>BBC</w:t>
      </w:r>
    </w:p>
  </w:footnote>
  <w:footnote w:id="62">
    <w:p w14:paraId="1F075302" w14:textId="77777777" w:rsidR="001C4DAB" w:rsidRPr="001C4DAB" w:rsidRDefault="001C4DAB" w:rsidP="002E5C05">
      <w:pPr>
        <w:pStyle w:val="a6"/>
        <w:jc w:val="both"/>
        <w:rPr>
          <w:rFonts w:ascii="Times New Roman" w:hAnsi="Times New Roman" w:cs="Times New Roman"/>
          <w:lang w:val="en-US"/>
        </w:rPr>
      </w:pPr>
      <w:r w:rsidRPr="00E97764">
        <w:rPr>
          <w:rStyle w:val="af"/>
          <w:rFonts w:ascii="Times New Roman" w:hAnsi="Times New Roman" w:cs="Times New Roman"/>
        </w:rPr>
        <w:footnoteRef/>
      </w:r>
      <w:r w:rsidRPr="00E97764">
        <w:rPr>
          <w:rFonts w:ascii="Times New Roman" w:hAnsi="Times New Roman" w:cs="Times New Roman"/>
        </w:rPr>
        <w:t xml:space="preserve"> </w:t>
      </w:r>
      <w:proofErr w:type="spellStart"/>
      <w:r w:rsidRPr="00E97764">
        <w:rPr>
          <w:rFonts w:ascii="Times New Roman" w:hAnsi="Times New Roman" w:cs="Times New Roman"/>
        </w:rPr>
        <w:t>Коврыжко</w:t>
      </w:r>
      <w:proofErr w:type="spellEnd"/>
      <w:r w:rsidRPr="00E97764">
        <w:rPr>
          <w:rFonts w:ascii="Times New Roman" w:hAnsi="Times New Roman" w:cs="Times New Roman"/>
        </w:rPr>
        <w:t xml:space="preserve"> В.В. Экономическая модернизация трансформирующихся экономик// Journal </w:t>
      </w:r>
      <w:proofErr w:type="spellStart"/>
      <w:r w:rsidRPr="00E97764">
        <w:rPr>
          <w:rFonts w:ascii="Times New Roman" w:hAnsi="Times New Roman" w:cs="Times New Roman"/>
        </w:rPr>
        <w:t>of</w:t>
      </w:r>
      <w:proofErr w:type="spellEnd"/>
      <w:r w:rsidRPr="00E97764">
        <w:rPr>
          <w:rFonts w:ascii="Times New Roman" w:hAnsi="Times New Roman" w:cs="Times New Roman"/>
        </w:rPr>
        <w:t xml:space="preserve"> Economic </w:t>
      </w:r>
      <w:proofErr w:type="spellStart"/>
      <w:r w:rsidRPr="00E97764">
        <w:rPr>
          <w:rFonts w:ascii="Times New Roman" w:hAnsi="Times New Roman" w:cs="Times New Roman"/>
        </w:rPr>
        <w:t>Regulation</w:t>
      </w:r>
      <w:proofErr w:type="spellEnd"/>
      <w:r w:rsidRPr="00E97764">
        <w:rPr>
          <w:rFonts w:ascii="Times New Roman" w:hAnsi="Times New Roman" w:cs="Times New Roman"/>
        </w:rPr>
        <w:t xml:space="preserve"> (Вопросы регулирования экономики). </w:t>
      </w:r>
      <w:r w:rsidRPr="001C4DAB">
        <w:rPr>
          <w:rFonts w:ascii="Times New Roman" w:hAnsi="Times New Roman" w:cs="Times New Roman"/>
          <w:lang w:val="en-US"/>
        </w:rPr>
        <w:t xml:space="preserve">2010. №1. </w:t>
      </w:r>
      <w:r w:rsidRPr="00E97764">
        <w:rPr>
          <w:rFonts w:ascii="Times New Roman" w:hAnsi="Times New Roman" w:cs="Times New Roman"/>
        </w:rPr>
        <w:t>С</w:t>
      </w:r>
      <w:r w:rsidRPr="001C4DAB">
        <w:rPr>
          <w:rFonts w:ascii="Times New Roman" w:hAnsi="Times New Roman" w:cs="Times New Roman"/>
          <w:lang w:val="en-US"/>
        </w:rPr>
        <w:t>.40</w:t>
      </w:r>
    </w:p>
  </w:footnote>
  <w:footnote w:id="63">
    <w:p w14:paraId="77083835" w14:textId="6B377F98" w:rsidR="001C4DAB" w:rsidRPr="001C4DAB" w:rsidRDefault="001C4DAB" w:rsidP="002E5C05">
      <w:pPr>
        <w:pStyle w:val="ad"/>
      </w:pPr>
      <w:r w:rsidRPr="00394310">
        <w:rPr>
          <w:rStyle w:val="af"/>
          <w:sz w:val="22"/>
          <w:szCs w:val="22"/>
        </w:rPr>
        <w:footnoteRef/>
      </w:r>
      <w:r w:rsidRPr="001C4DAB">
        <w:rPr>
          <w:sz w:val="22"/>
          <w:szCs w:val="22"/>
        </w:rPr>
        <w:t xml:space="preserve"> </w:t>
      </w:r>
      <w:r w:rsidRPr="00394310">
        <w:rPr>
          <w:sz w:val="22"/>
          <w:szCs w:val="22"/>
          <w:lang w:val="en-GB"/>
        </w:rPr>
        <w:t>The</w:t>
      </w:r>
      <w:r w:rsidRPr="001C4DAB">
        <w:rPr>
          <w:sz w:val="22"/>
          <w:szCs w:val="22"/>
        </w:rPr>
        <w:t xml:space="preserve"> </w:t>
      </w:r>
      <w:r w:rsidRPr="00394310">
        <w:rPr>
          <w:sz w:val="22"/>
          <w:szCs w:val="22"/>
          <w:lang w:val="en-GB"/>
        </w:rPr>
        <w:t>Global</w:t>
      </w:r>
      <w:r w:rsidRPr="001C4DAB">
        <w:rPr>
          <w:sz w:val="22"/>
          <w:szCs w:val="22"/>
        </w:rPr>
        <w:t xml:space="preserve"> </w:t>
      </w:r>
      <w:r w:rsidRPr="00394310">
        <w:rPr>
          <w:sz w:val="22"/>
          <w:szCs w:val="22"/>
          <w:lang w:val="en-GB"/>
        </w:rPr>
        <w:t>Competitiveness</w:t>
      </w:r>
      <w:r w:rsidRPr="001C4DAB">
        <w:rPr>
          <w:sz w:val="22"/>
          <w:szCs w:val="22"/>
        </w:rPr>
        <w:t xml:space="preserve"> </w:t>
      </w:r>
      <w:r w:rsidRPr="00394310">
        <w:rPr>
          <w:sz w:val="22"/>
          <w:szCs w:val="22"/>
          <w:lang w:val="en-GB"/>
        </w:rPr>
        <w:t>Report</w:t>
      </w:r>
      <w:r w:rsidRPr="001C4DAB">
        <w:rPr>
          <w:sz w:val="22"/>
          <w:szCs w:val="22"/>
        </w:rPr>
        <w:t xml:space="preserve"> 2008–2009// </w:t>
      </w:r>
      <w:r w:rsidRPr="00394310">
        <w:rPr>
          <w:sz w:val="22"/>
          <w:szCs w:val="22"/>
          <w:lang w:val="en-GB"/>
        </w:rPr>
        <w:t>World</w:t>
      </w:r>
      <w:r w:rsidRPr="001C4DAB">
        <w:rPr>
          <w:sz w:val="22"/>
          <w:szCs w:val="22"/>
        </w:rPr>
        <w:t xml:space="preserve"> </w:t>
      </w:r>
      <w:r w:rsidRPr="00394310">
        <w:rPr>
          <w:sz w:val="22"/>
          <w:szCs w:val="22"/>
          <w:lang w:val="en-GB"/>
        </w:rPr>
        <w:t>Economic</w:t>
      </w:r>
      <w:r w:rsidRPr="001C4DAB">
        <w:rPr>
          <w:sz w:val="22"/>
          <w:szCs w:val="22"/>
        </w:rPr>
        <w:t xml:space="preserve"> </w:t>
      </w:r>
      <w:r w:rsidRPr="00394310">
        <w:rPr>
          <w:sz w:val="22"/>
          <w:szCs w:val="22"/>
          <w:lang w:val="en-GB"/>
        </w:rPr>
        <w:t>Forum</w:t>
      </w:r>
    </w:p>
  </w:footnote>
  <w:footnote w:id="64">
    <w:p w14:paraId="135B4DC6" w14:textId="114384B5" w:rsidR="00CF1123" w:rsidRPr="003A43D3" w:rsidRDefault="00CF1123" w:rsidP="00CF11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2"/>
          <w:szCs w:val="22"/>
        </w:rPr>
      </w:pPr>
      <w:r w:rsidRPr="002E5C05">
        <w:rPr>
          <w:rStyle w:val="af"/>
          <w:sz w:val="22"/>
          <w:szCs w:val="22"/>
        </w:rPr>
        <w:footnoteRef/>
      </w:r>
      <w:r w:rsidRPr="003A43D3">
        <w:rPr>
          <w:sz w:val="22"/>
          <w:szCs w:val="22"/>
        </w:rPr>
        <w:t xml:space="preserve"> </w:t>
      </w:r>
      <w:proofErr w:type="spellStart"/>
      <w:r w:rsidRPr="002E5C05">
        <w:rPr>
          <w:sz w:val="22"/>
          <w:szCs w:val="22"/>
          <w:lang w:val="ru-RU"/>
        </w:rPr>
        <w:t>Ру</w:t>
      </w:r>
      <w:proofErr w:type="spellEnd"/>
      <w:r w:rsidRPr="003A43D3">
        <w:rPr>
          <w:sz w:val="22"/>
          <w:szCs w:val="22"/>
        </w:rPr>
        <w:t>’</w:t>
      </w:r>
      <w:proofErr w:type="spellStart"/>
      <w:r w:rsidRPr="002E5C05">
        <w:rPr>
          <w:sz w:val="22"/>
          <w:szCs w:val="22"/>
          <w:lang w:val="ru-RU"/>
        </w:rPr>
        <w:t>ят</w:t>
      </w:r>
      <w:proofErr w:type="spellEnd"/>
      <w:r w:rsidRPr="003A43D3">
        <w:rPr>
          <w:sz w:val="22"/>
          <w:szCs w:val="22"/>
        </w:rPr>
        <w:t xml:space="preserve"> </w:t>
      </w:r>
      <w:r w:rsidRPr="002E5C05">
        <w:rPr>
          <w:sz w:val="22"/>
          <w:szCs w:val="22"/>
          <w:lang w:val="ru-RU"/>
        </w:rPr>
        <w:t>ус</w:t>
      </w:r>
      <w:r w:rsidRPr="003A43D3">
        <w:rPr>
          <w:sz w:val="22"/>
          <w:szCs w:val="22"/>
        </w:rPr>
        <w:t>-</w:t>
      </w:r>
      <w:proofErr w:type="spellStart"/>
      <w:r w:rsidRPr="002E5C05">
        <w:rPr>
          <w:sz w:val="22"/>
          <w:szCs w:val="22"/>
          <w:lang w:val="ru-RU"/>
        </w:rPr>
        <w:t>саудия</w:t>
      </w:r>
      <w:proofErr w:type="spellEnd"/>
      <w:r w:rsidRPr="003A43D3">
        <w:rPr>
          <w:sz w:val="22"/>
          <w:szCs w:val="22"/>
        </w:rPr>
        <w:t xml:space="preserve"> 2030, </w:t>
      </w:r>
      <w:r w:rsidRPr="002E5C05">
        <w:rPr>
          <w:sz w:val="22"/>
          <w:szCs w:val="22"/>
          <w:lang w:val="ru-RU"/>
        </w:rPr>
        <w:t>с</w:t>
      </w:r>
      <w:r w:rsidRPr="003A43D3">
        <w:rPr>
          <w:sz w:val="22"/>
          <w:szCs w:val="22"/>
        </w:rPr>
        <w:t>.6-7 [</w:t>
      </w:r>
      <w:r w:rsidRPr="002E5C05">
        <w:rPr>
          <w:sz w:val="22"/>
          <w:szCs w:val="22"/>
          <w:rtl/>
        </w:rPr>
        <w:t>رؤية</w:t>
      </w:r>
      <w:r w:rsidRPr="003A43D3">
        <w:rPr>
          <w:sz w:val="22"/>
          <w:szCs w:val="22"/>
        </w:rPr>
        <w:t xml:space="preserve"> </w:t>
      </w:r>
      <w:r w:rsidRPr="002E5C05">
        <w:rPr>
          <w:sz w:val="22"/>
          <w:szCs w:val="22"/>
          <w:rtl/>
        </w:rPr>
        <w:t>السعودية</w:t>
      </w:r>
      <w:r w:rsidRPr="003A43D3">
        <w:rPr>
          <w:sz w:val="22"/>
          <w:szCs w:val="22"/>
        </w:rPr>
        <w:t xml:space="preserve"> </w:t>
      </w:r>
      <w:r w:rsidRPr="002E5C05">
        <w:rPr>
          <w:sz w:val="22"/>
          <w:szCs w:val="22"/>
          <w:rtl/>
        </w:rPr>
        <w:t>٢٠٣٠</w:t>
      </w:r>
    </w:p>
    <w:p w14:paraId="753A1802" w14:textId="39B696FF" w:rsidR="00CF1123" w:rsidRPr="00CF1123" w:rsidRDefault="00CF1123">
      <w:pPr>
        <w:pStyle w:val="ad"/>
        <w:rPr>
          <w:sz w:val="22"/>
          <w:szCs w:val="22"/>
        </w:rPr>
      </w:pPr>
      <w:r w:rsidRPr="002E5C05">
        <w:rPr>
          <w:sz w:val="22"/>
          <w:szCs w:val="22"/>
          <w:lang w:val="ru-RU"/>
        </w:rPr>
        <w:t>Саудовское</w:t>
      </w:r>
      <w:r w:rsidRPr="002E5C05">
        <w:rPr>
          <w:sz w:val="22"/>
          <w:szCs w:val="22"/>
        </w:rPr>
        <w:t xml:space="preserve"> </w:t>
      </w:r>
      <w:r w:rsidRPr="002E5C05">
        <w:rPr>
          <w:sz w:val="22"/>
          <w:szCs w:val="22"/>
          <w:lang w:val="ru-RU"/>
        </w:rPr>
        <w:t>Видение</w:t>
      </w:r>
      <w:r w:rsidRPr="002E5C05">
        <w:rPr>
          <w:sz w:val="22"/>
          <w:szCs w:val="22"/>
        </w:rPr>
        <w:t xml:space="preserve"> 2030]</w:t>
      </w:r>
    </w:p>
  </w:footnote>
  <w:footnote w:id="65">
    <w:p w14:paraId="6DDCCA23" w14:textId="2F307387" w:rsidR="008E3521" w:rsidRPr="00EC7812" w:rsidRDefault="008E3521" w:rsidP="00EC7812">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C7812">
        <w:rPr>
          <w:rStyle w:val="af"/>
          <w:sz w:val="22"/>
          <w:szCs w:val="22"/>
        </w:rPr>
        <w:footnoteRef/>
      </w:r>
      <w:r w:rsidRPr="00EC7812">
        <w:rPr>
          <w:sz w:val="22"/>
          <w:szCs w:val="22"/>
        </w:rPr>
        <w:t xml:space="preserve"> </w:t>
      </w:r>
      <w:proofErr w:type="spellStart"/>
      <w:r w:rsidRPr="00EC7812">
        <w:rPr>
          <w:sz w:val="22"/>
          <w:szCs w:val="22"/>
          <w:lang w:val="ru-RU"/>
        </w:rPr>
        <w:t>Ру</w:t>
      </w:r>
      <w:proofErr w:type="spellEnd"/>
      <w:r w:rsidRPr="00EC7812">
        <w:rPr>
          <w:sz w:val="22"/>
          <w:szCs w:val="22"/>
        </w:rPr>
        <w:t>’</w:t>
      </w:r>
      <w:proofErr w:type="spellStart"/>
      <w:r w:rsidRPr="00EC7812">
        <w:rPr>
          <w:sz w:val="22"/>
          <w:szCs w:val="22"/>
          <w:lang w:val="ru-RU"/>
        </w:rPr>
        <w:t>ят</w:t>
      </w:r>
      <w:proofErr w:type="spellEnd"/>
      <w:r w:rsidRPr="00EC7812">
        <w:rPr>
          <w:sz w:val="22"/>
          <w:szCs w:val="22"/>
        </w:rPr>
        <w:t xml:space="preserve"> </w:t>
      </w:r>
      <w:r w:rsidRPr="00EC7812">
        <w:rPr>
          <w:sz w:val="22"/>
          <w:szCs w:val="22"/>
          <w:lang w:val="ru-RU"/>
        </w:rPr>
        <w:t>ус</w:t>
      </w:r>
      <w:r w:rsidRPr="00EC7812">
        <w:rPr>
          <w:sz w:val="22"/>
          <w:szCs w:val="22"/>
        </w:rPr>
        <w:t>-</w:t>
      </w:r>
      <w:proofErr w:type="spellStart"/>
      <w:r w:rsidRPr="00EC7812">
        <w:rPr>
          <w:sz w:val="22"/>
          <w:szCs w:val="22"/>
          <w:lang w:val="ru-RU"/>
        </w:rPr>
        <w:t>саудия</w:t>
      </w:r>
      <w:proofErr w:type="spellEnd"/>
      <w:r w:rsidRPr="00EC7812">
        <w:rPr>
          <w:sz w:val="22"/>
          <w:szCs w:val="22"/>
        </w:rPr>
        <w:t xml:space="preserve"> 2030, </w:t>
      </w:r>
      <w:r w:rsidRPr="00EC7812">
        <w:rPr>
          <w:sz w:val="22"/>
          <w:szCs w:val="22"/>
          <w:lang w:val="ru-RU"/>
        </w:rPr>
        <w:t>с</w:t>
      </w:r>
      <w:r w:rsidRPr="00EC7812">
        <w:rPr>
          <w:sz w:val="22"/>
          <w:szCs w:val="22"/>
        </w:rPr>
        <w:t>.</w:t>
      </w:r>
      <w:r w:rsidR="002A5F98" w:rsidRPr="00EC7812">
        <w:rPr>
          <w:sz w:val="22"/>
          <w:szCs w:val="22"/>
        </w:rPr>
        <w:t>42</w:t>
      </w:r>
      <w:r w:rsidRPr="00EC7812">
        <w:rPr>
          <w:sz w:val="22"/>
          <w:szCs w:val="22"/>
        </w:rPr>
        <w:t xml:space="preserve"> [</w:t>
      </w:r>
      <w:r w:rsidRPr="00EC7812">
        <w:rPr>
          <w:sz w:val="22"/>
          <w:szCs w:val="22"/>
          <w:rtl/>
        </w:rPr>
        <w:t>رؤية</w:t>
      </w:r>
      <w:r w:rsidRPr="00EC7812">
        <w:rPr>
          <w:sz w:val="22"/>
          <w:szCs w:val="22"/>
        </w:rPr>
        <w:t xml:space="preserve"> </w:t>
      </w:r>
      <w:r w:rsidRPr="00EC7812">
        <w:rPr>
          <w:sz w:val="22"/>
          <w:szCs w:val="22"/>
          <w:rtl/>
        </w:rPr>
        <w:t>السعودية</w:t>
      </w:r>
      <w:r w:rsidRPr="00EC7812">
        <w:rPr>
          <w:sz w:val="22"/>
          <w:szCs w:val="22"/>
        </w:rPr>
        <w:t xml:space="preserve"> </w:t>
      </w:r>
      <w:r w:rsidRPr="00EC7812">
        <w:rPr>
          <w:sz w:val="22"/>
          <w:szCs w:val="22"/>
          <w:rtl/>
        </w:rPr>
        <w:t>٢٠٣٠</w:t>
      </w:r>
    </w:p>
    <w:p w14:paraId="6F649407" w14:textId="4A438801" w:rsidR="008E3521" w:rsidRPr="00EC7812" w:rsidRDefault="008E3521" w:rsidP="00EC7812">
      <w:pPr>
        <w:pStyle w:val="ad"/>
        <w:rPr>
          <w:sz w:val="22"/>
          <w:szCs w:val="22"/>
        </w:rPr>
      </w:pPr>
      <w:r w:rsidRPr="00EC7812">
        <w:rPr>
          <w:sz w:val="22"/>
          <w:szCs w:val="22"/>
          <w:lang w:val="ru-RU"/>
        </w:rPr>
        <w:t>Саудовское</w:t>
      </w:r>
      <w:r w:rsidRPr="00EC7812">
        <w:rPr>
          <w:sz w:val="22"/>
          <w:szCs w:val="22"/>
        </w:rPr>
        <w:t xml:space="preserve"> </w:t>
      </w:r>
      <w:r w:rsidRPr="00EC7812">
        <w:rPr>
          <w:sz w:val="22"/>
          <w:szCs w:val="22"/>
          <w:lang w:val="ru-RU"/>
        </w:rPr>
        <w:t>Видение</w:t>
      </w:r>
      <w:r w:rsidRPr="00EC7812">
        <w:rPr>
          <w:sz w:val="22"/>
          <w:szCs w:val="22"/>
        </w:rPr>
        <w:t xml:space="preserve"> 2030]</w:t>
      </w:r>
    </w:p>
  </w:footnote>
  <w:footnote w:id="66">
    <w:p w14:paraId="36A45FD7" w14:textId="7DEC5645" w:rsidR="00C47CA0" w:rsidRPr="00EC7812" w:rsidRDefault="00C47CA0" w:rsidP="00EC7812">
      <w:pPr>
        <w:pStyle w:val="ad"/>
        <w:rPr>
          <w:sz w:val="22"/>
          <w:szCs w:val="22"/>
        </w:rPr>
      </w:pPr>
      <w:r w:rsidRPr="00EC7812">
        <w:rPr>
          <w:rStyle w:val="af"/>
          <w:sz w:val="22"/>
          <w:szCs w:val="22"/>
        </w:rPr>
        <w:footnoteRef/>
      </w:r>
      <w:r w:rsidRPr="00EC7812">
        <w:rPr>
          <w:sz w:val="22"/>
          <w:szCs w:val="22"/>
        </w:rPr>
        <w:t xml:space="preserve"> </w:t>
      </w:r>
      <w:r w:rsidRPr="00EC7812">
        <w:rPr>
          <w:rFonts w:eastAsia="Times New Roman"/>
          <w:color w:val="3F3F40"/>
          <w:kern w:val="36"/>
          <w:sz w:val="22"/>
          <w:szCs w:val="22"/>
          <w:lang w:val="en-GB"/>
        </w:rPr>
        <w:t>Kingdom of Saudi Arabia Budget Report// KPMG</w:t>
      </w:r>
    </w:p>
  </w:footnote>
  <w:footnote w:id="67">
    <w:p w14:paraId="6ACE6E00" w14:textId="77777777" w:rsidR="002A5F98" w:rsidRPr="00EC7812" w:rsidRDefault="002A5F98" w:rsidP="00EC7812">
      <w:pPr>
        <w:pStyle w:val="a9"/>
        <w:rPr>
          <w:rFonts w:ascii="Times New Roman" w:hAnsi="Times New Roman" w:cs="Times New Roman"/>
          <w:lang w:val="en-US"/>
        </w:rPr>
      </w:pPr>
      <w:r w:rsidRPr="00EC7812">
        <w:rPr>
          <w:rFonts w:ascii="Times New Roman" w:eastAsia="Times New Roman" w:hAnsi="Times New Roman" w:cs="Times New Roman"/>
          <w:vertAlign w:val="superscript"/>
        </w:rPr>
        <w:footnoteRef/>
      </w:r>
      <w:r w:rsidRPr="00EC7812">
        <w:rPr>
          <w:rFonts w:ascii="Times New Roman" w:hAnsi="Times New Roman" w:cs="Times New Roman"/>
          <w:lang w:val="en-US"/>
        </w:rPr>
        <w:t xml:space="preserve"> Saudi Arabia opens high-speed railway linking holy cities// </w:t>
      </w:r>
      <w:proofErr w:type="gramStart"/>
      <w:r w:rsidRPr="00EC7812">
        <w:rPr>
          <w:rFonts w:ascii="Times New Roman" w:hAnsi="Times New Roman" w:cs="Times New Roman"/>
          <w:lang w:val="en-US"/>
        </w:rPr>
        <w:t>BBC</w:t>
      </w:r>
      <w:proofErr w:type="gramEnd"/>
    </w:p>
  </w:footnote>
  <w:footnote w:id="68">
    <w:p w14:paraId="0C5EDFCD" w14:textId="77777777" w:rsidR="002A5F98" w:rsidRPr="00EA57EF" w:rsidRDefault="002A5F98" w:rsidP="00EC7812">
      <w:pPr>
        <w:pStyle w:val="a9"/>
        <w:rPr>
          <w:rFonts w:ascii="Times New Roman" w:hAnsi="Times New Roman" w:cs="Times New Roman"/>
        </w:rPr>
      </w:pPr>
      <w:r w:rsidRPr="00EC7812">
        <w:rPr>
          <w:rFonts w:ascii="Times New Roman" w:eastAsia="Times New Roman" w:hAnsi="Times New Roman" w:cs="Times New Roman"/>
          <w:vertAlign w:val="superscript"/>
        </w:rPr>
        <w:footnoteRef/>
      </w:r>
      <w:r w:rsidRPr="00EC7812">
        <w:rPr>
          <w:rFonts w:ascii="Times New Roman" w:hAnsi="Times New Roman" w:cs="Times New Roman"/>
        </w:rPr>
        <w:t xml:space="preserve"> Руденко </w:t>
      </w:r>
      <w:proofErr w:type="gramStart"/>
      <w:r w:rsidRPr="00EC7812">
        <w:rPr>
          <w:rFonts w:ascii="Times New Roman" w:hAnsi="Times New Roman" w:cs="Times New Roman"/>
        </w:rPr>
        <w:t>Л.Н.</w:t>
      </w:r>
      <w:proofErr w:type="gramEnd"/>
      <w:r w:rsidRPr="00EC7812">
        <w:rPr>
          <w:rFonts w:ascii="Times New Roman" w:hAnsi="Times New Roman" w:cs="Times New Roman"/>
        </w:rPr>
        <w:t xml:space="preserve"> Экономическая модернизация в арабских странах (конец XX-начало </w:t>
      </w:r>
      <w:r w:rsidRPr="00EC7812">
        <w:rPr>
          <w:rFonts w:ascii="Times New Roman" w:hAnsi="Times New Roman" w:cs="Times New Roman"/>
          <w:lang w:val="it-IT"/>
        </w:rPr>
        <w:t xml:space="preserve">XXI </w:t>
      </w:r>
      <w:r w:rsidRPr="00EC7812">
        <w:rPr>
          <w:rFonts w:ascii="Times New Roman" w:hAnsi="Times New Roman" w:cs="Times New Roman"/>
        </w:rPr>
        <w:t>века). Казань</w:t>
      </w:r>
      <w:r w:rsidRPr="00EA57EF">
        <w:rPr>
          <w:rFonts w:ascii="Times New Roman" w:hAnsi="Times New Roman" w:cs="Times New Roman"/>
        </w:rPr>
        <w:t xml:space="preserve">: </w:t>
      </w:r>
      <w:r w:rsidRPr="00EC7812">
        <w:rPr>
          <w:rFonts w:ascii="Times New Roman" w:hAnsi="Times New Roman" w:cs="Times New Roman"/>
        </w:rPr>
        <w:t>Издательство</w:t>
      </w:r>
      <w:r w:rsidRPr="00EA57EF">
        <w:rPr>
          <w:rFonts w:ascii="Times New Roman" w:hAnsi="Times New Roman" w:cs="Times New Roman"/>
        </w:rPr>
        <w:t xml:space="preserve"> </w:t>
      </w:r>
      <w:r w:rsidRPr="00EC7812">
        <w:rPr>
          <w:rFonts w:ascii="Times New Roman" w:hAnsi="Times New Roman" w:cs="Times New Roman"/>
        </w:rPr>
        <w:t>Казанского</w:t>
      </w:r>
      <w:r w:rsidRPr="00EA57EF">
        <w:rPr>
          <w:rFonts w:ascii="Times New Roman" w:hAnsi="Times New Roman" w:cs="Times New Roman"/>
        </w:rPr>
        <w:t xml:space="preserve"> </w:t>
      </w:r>
      <w:r w:rsidRPr="00EC7812">
        <w:rPr>
          <w:rFonts w:ascii="Times New Roman" w:hAnsi="Times New Roman" w:cs="Times New Roman"/>
        </w:rPr>
        <w:t>университета</w:t>
      </w:r>
      <w:r w:rsidRPr="00EA57EF">
        <w:rPr>
          <w:rFonts w:ascii="Times New Roman" w:hAnsi="Times New Roman" w:cs="Times New Roman"/>
        </w:rPr>
        <w:t xml:space="preserve">, 2017. </w:t>
      </w:r>
      <w:r w:rsidRPr="00EC7812">
        <w:rPr>
          <w:rFonts w:ascii="Times New Roman" w:hAnsi="Times New Roman" w:cs="Times New Roman"/>
        </w:rPr>
        <w:t>С</w:t>
      </w:r>
      <w:r w:rsidRPr="00EA57EF">
        <w:rPr>
          <w:rFonts w:ascii="Times New Roman" w:hAnsi="Times New Roman" w:cs="Times New Roman"/>
        </w:rPr>
        <w:t>.55</w:t>
      </w:r>
    </w:p>
  </w:footnote>
  <w:footnote w:id="69">
    <w:p w14:paraId="11FA028C" w14:textId="29811E58" w:rsidR="00EC7812" w:rsidRPr="00EC7812" w:rsidRDefault="00EC7812" w:rsidP="00EC7812">
      <w:pPr>
        <w:pStyle w:val="a6"/>
        <w:jc w:val="both"/>
        <w:rPr>
          <w:rFonts w:ascii="Times New Roman" w:hAnsi="Times New Roman" w:cs="Times New Roman"/>
        </w:rPr>
      </w:pPr>
      <w:r w:rsidRPr="00EC7812">
        <w:rPr>
          <w:rStyle w:val="af"/>
          <w:rFonts w:ascii="Times New Roman" w:hAnsi="Times New Roman" w:cs="Times New Roman"/>
        </w:rPr>
        <w:footnoteRef/>
      </w:r>
      <w:r w:rsidRPr="00EC7812">
        <w:rPr>
          <w:rFonts w:ascii="Times New Roman" w:hAnsi="Times New Roman" w:cs="Times New Roman"/>
        </w:rPr>
        <w:t xml:space="preserve"> Экономический рост в странах Востока: тенденции, неравномерность, неравенство социального развития. Коллективная монография. В 2-х кн. Кн.2. М.: ИВРАН, 2020. </w:t>
      </w:r>
      <w:r w:rsidR="00BE0DC5">
        <w:rPr>
          <w:rFonts w:ascii="Times New Roman" w:hAnsi="Times New Roman" w:cs="Times New Roman"/>
        </w:rPr>
        <w:t>С.45</w:t>
      </w:r>
      <w:r w:rsidRPr="00EC7812">
        <w:rPr>
          <w:rFonts w:ascii="Times New Roman" w:hAnsi="Times New Roman" w:cs="Times New Roman"/>
        </w:rPr>
        <w:t xml:space="preserve"> </w:t>
      </w:r>
    </w:p>
    <w:p w14:paraId="2B365F31" w14:textId="3F407BD1" w:rsidR="00EC7812" w:rsidRPr="00EA57EF" w:rsidRDefault="00EC7812">
      <w:pPr>
        <w:pStyle w:val="ad"/>
        <w:rPr>
          <w:lang w:val="ru-RU"/>
        </w:rPr>
      </w:pPr>
    </w:p>
  </w:footnote>
  <w:footnote w:id="70">
    <w:p w14:paraId="2D009B7E" w14:textId="77777777" w:rsidR="002A5F98" w:rsidRPr="00EA57EF" w:rsidRDefault="002A5F98" w:rsidP="002A5F98">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rStyle w:val="af"/>
        </w:rPr>
        <w:footnoteRef/>
      </w:r>
      <w:r w:rsidRPr="00EA57EF">
        <w:rPr>
          <w:lang w:val="ru-RU"/>
        </w:rPr>
        <w:t xml:space="preserve"> </w:t>
      </w:r>
      <w:proofErr w:type="spellStart"/>
      <w:r w:rsidRPr="00C47CA0">
        <w:rPr>
          <w:sz w:val="22"/>
          <w:szCs w:val="22"/>
          <w:lang w:val="ru-RU"/>
        </w:rPr>
        <w:t>Ру</w:t>
      </w:r>
      <w:r w:rsidRPr="00EA57EF">
        <w:rPr>
          <w:sz w:val="22"/>
          <w:szCs w:val="22"/>
          <w:lang w:val="ru-RU"/>
        </w:rPr>
        <w:t>’</w:t>
      </w:r>
      <w:r w:rsidRPr="00C47CA0">
        <w:rPr>
          <w:sz w:val="22"/>
          <w:szCs w:val="22"/>
          <w:lang w:val="ru-RU"/>
        </w:rPr>
        <w:t>ят</w:t>
      </w:r>
      <w:proofErr w:type="spellEnd"/>
      <w:r w:rsidRPr="00EA57EF">
        <w:rPr>
          <w:sz w:val="22"/>
          <w:szCs w:val="22"/>
          <w:lang w:val="ru-RU"/>
        </w:rPr>
        <w:t xml:space="preserve"> </w:t>
      </w:r>
      <w:r w:rsidRPr="00C47CA0">
        <w:rPr>
          <w:sz w:val="22"/>
          <w:szCs w:val="22"/>
          <w:lang w:val="ru-RU"/>
        </w:rPr>
        <w:t>ус</w:t>
      </w:r>
      <w:r w:rsidRPr="00EA57EF">
        <w:rPr>
          <w:sz w:val="22"/>
          <w:szCs w:val="22"/>
          <w:lang w:val="ru-RU"/>
        </w:rPr>
        <w:t>-</w:t>
      </w:r>
      <w:proofErr w:type="spellStart"/>
      <w:r w:rsidRPr="00C47CA0">
        <w:rPr>
          <w:sz w:val="22"/>
          <w:szCs w:val="22"/>
          <w:lang w:val="ru-RU"/>
        </w:rPr>
        <w:t>саудия</w:t>
      </w:r>
      <w:proofErr w:type="spellEnd"/>
      <w:r w:rsidRPr="00EA57EF">
        <w:rPr>
          <w:sz w:val="22"/>
          <w:szCs w:val="22"/>
          <w:lang w:val="ru-RU"/>
        </w:rPr>
        <w:t xml:space="preserve"> 2030, </w:t>
      </w:r>
      <w:r w:rsidRPr="00C47CA0">
        <w:rPr>
          <w:sz w:val="22"/>
          <w:szCs w:val="22"/>
          <w:lang w:val="ru-RU"/>
        </w:rPr>
        <w:t>с</w:t>
      </w:r>
      <w:r w:rsidRPr="00EA57EF">
        <w:rPr>
          <w:sz w:val="22"/>
          <w:szCs w:val="22"/>
          <w:lang w:val="ru-RU"/>
        </w:rPr>
        <w:t>.16-17 [</w:t>
      </w:r>
      <w:r w:rsidRPr="00C47CA0">
        <w:rPr>
          <w:sz w:val="22"/>
          <w:szCs w:val="22"/>
          <w:rtl/>
        </w:rPr>
        <w:t>رؤية</w:t>
      </w:r>
      <w:r w:rsidRPr="00EA57EF">
        <w:rPr>
          <w:sz w:val="22"/>
          <w:szCs w:val="22"/>
          <w:lang w:val="ru-RU"/>
        </w:rPr>
        <w:t xml:space="preserve"> </w:t>
      </w:r>
      <w:r w:rsidRPr="00C47CA0">
        <w:rPr>
          <w:sz w:val="22"/>
          <w:szCs w:val="22"/>
          <w:rtl/>
        </w:rPr>
        <w:t>السعودية</w:t>
      </w:r>
      <w:r w:rsidRPr="00EA57EF">
        <w:rPr>
          <w:sz w:val="22"/>
          <w:szCs w:val="22"/>
          <w:lang w:val="ru-RU"/>
        </w:rPr>
        <w:t xml:space="preserve"> </w:t>
      </w:r>
      <w:r w:rsidRPr="00C47CA0">
        <w:rPr>
          <w:sz w:val="22"/>
          <w:szCs w:val="22"/>
          <w:rtl/>
        </w:rPr>
        <w:t>٢٠٣٠</w:t>
      </w:r>
    </w:p>
    <w:p w14:paraId="5278AA70" w14:textId="0B59EC1F" w:rsidR="002A5F98" w:rsidRPr="00EA57EF" w:rsidRDefault="002A5F98" w:rsidP="002A5F98">
      <w:pPr>
        <w:pStyle w:val="ad"/>
        <w:rPr>
          <w:lang w:val="ru-RU"/>
        </w:rPr>
      </w:pPr>
      <w:r w:rsidRPr="00C47CA0">
        <w:rPr>
          <w:sz w:val="22"/>
          <w:szCs w:val="22"/>
          <w:lang w:val="ru-RU"/>
        </w:rPr>
        <w:t>Саудовское</w:t>
      </w:r>
      <w:r w:rsidRPr="00EA57EF">
        <w:rPr>
          <w:sz w:val="22"/>
          <w:szCs w:val="22"/>
          <w:lang w:val="ru-RU"/>
        </w:rPr>
        <w:t xml:space="preserve"> </w:t>
      </w:r>
      <w:r w:rsidRPr="00C47CA0">
        <w:rPr>
          <w:sz w:val="22"/>
          <w:szCs w:val="22"/>
          <w:lang w:val="ru-RU"/>
        </w:rPr>
        <w:t>Видение</w:t>
      </w:r>
      <w:r w:rsidRPr="00EA57EF">
        <w:rPr>
          <w:sz w:val="22"/>
          <w:szCs w:val="22"/>
          <w:lang w:val="ru-RU"/>
        </w:rPr>
        <w:t xml:space="preserve"> 2030]</w:t>
      </w:r>
    </w:p>
  </w:footnote>
  <w:footnote w:id="71">
    <w:p w14:paraId="172510BA" w14:textId="006ED5A5" w:rsidR="00BE0DC5" w:rsidRPr="00BE0DC5" w:rsidRDefault="00BE0DC5">
      <w:pPr>
        <w:pStyle w:val="ad"/>
      </w:pPr>
      <w:r>
        <w:rPr>
          <w:rStyle w:val="af"/>
        </w:rPr>
        <w:footnoteRef/>
      </w:r>
      <w:r w:rsidRPr="00BE0DC5">
        <w:rPr>
          <w:lang w:val="ru-RU"/>
        </w:rPr>
        <w:t xml:space="preserve"> </w:t>
      </w:r>
      <w:r w:rsidRPr="00BE0DC5">
        <w:rPr>
          <w:sz w:val="22"/>
          <w:szCs w:val="22"/>
          <w:lang w:val="ru-RU"/>
        </w:rPr>
        <w:t xml:space="preserve">Экономический рост в странах Востока: тенденции, неравномерность, неравенство социального развития. </w:t>
      </w:r>
      <w:proofErr w:type="spellStart"/>
      <w:r w:rsidRPr="00EC7812">
        <w:rPr>
          <w:sz w:val="22"/>
          <w:szCs w:val="22"/>
        </w:rPr>
        <w:t>Коллективная</w:t>
      </w:r>
      <w:proofErr w:type="spellEnd"/>
      <w:r w:rsidRPr="00EC7812">
        <w:rPr>
          <w:sz w:val="22"/>
          <w:szCs w:val="22"/>
        </w:rPr>
        <w:t xml:space="preserve"> </w:t>
      </w:r>
      <w:proofErr w:type="spellStart"/>
      <w:r w:rsidRPr="00EC7812">
        <w:rPr>
          <w:sz w:val="22"/>
          <w:szCs w:val="22"/>
        </w:rPr>
        <w:t>монография</w:t>
      </w:r>
      <w:proofErr w:type="spellEnd"/>
      <w:r w:rsidRPr="00EC7812">
        <w:rPr>
          <w:sz w:val="22"/>
          <w:szCs w:val="22"/>
        </w:rPr>
        <w:t xml:space="preserve">. В 2-х </w:t>
      </w:r>
      <w:proofErr w:type="spellStart"/>
      <w:r w:rsidRPr="00EC7812">
        <w:rPr>
          <w:sz w:val="22"/>
          <w:szCs w:val="22"/>
        </w:rPr>
        <w:t>кн</w:t>
      </w:r>
      <w:proofErr w:type="spellEnd"/>
      <w:r w:rsidRPr="00EC7812">
        <w:rPr>
          <w:sz w:val="22"/>
          <w:szCs w:val="22"/>
        </w:rPr>
        <w:t xml:space="preserve">. Кн.2. М.: ИВРАН, 2020. </w:t>
      </w:r>
      <w:r>
        <w:t>С.</w:t>
      </w:r>
      <w:r w:rsidRPr="00BE0DC5">
        <w:t>45</w:t>
      </w:r>
    </w:p>
  </w:footnote>
  <w:footnote w:id="72">
    <w:p w14:paraId="579E6E59" w14:textId="77777777" w:rsidR="00BE0DC5" w:rsidRPr="00F93ECA" w:rsidRDefault="00BE0DC5" w:rsidP="00BE0DC5">
      <w:pPr>
        <w:pStyle w:val="a9"/>
        <w:rPr>
          <w:lang w:val="en-US"/>
        </w:rPr>
      </w:pPr>
      <w:r w:rsidRPr="00F93ECA">
        <w:rPr>
          <w:rFonts w:ascii="Times New Roman" w:eastAsia="Times New Roman" w:hAnsi="Times New Roman" w:cs="Times New Roman"/>
          <w:vertAlign w:val="superscript"/>
        </w:rPr>
        <w:footnoteRef/>
      </w:r>
      <w:r w:rsidRPr="00F93ECA">
        <w:rPr>
          <w:rFonts w:ascii="Times New Roman" w:hAnsi="Times New Roman"/>
          <w:lang w:val="en-US"/>
        </w:rPr>
        <w:t xml:space="preserve"> SIDF to Start New Phase to Support Economic Sectors// Asharq Al-Awsat. URL: https://english.aawsat.com//home/article/1797896/sidf-start-new-phase-support-economic-sectors </w:t>
      </w:r>
    </w:p>
  </w:footnote>
  <w:footnote w:id="73">
    <w:p w14:paraId="61D44F23" w14:textId="77777777" w:rsidR="00C20022" w:rsidRPr="00F65B5C" w:rsidRDefault="00C20022" w:rsidP="00C20022">
      <w:pPr>
        <w:pStyle w:val="ad"/>
        <w:rPr>
          <w:sz w:val="22"/>
          <w:szCs w:val="22"/>
          <w:lang w:val="ru-RU"/>
        </w:rPr>
      </w:pPr>
      <w:r w:rsidRPr="00F65B5C">
        <w:rPr>
          <w:rStyle w:val="af"/>
          <w:sz w:val="22"/>
          <w:szCs w:val="22"/>
        </w:rPr>
        <w:footnoteRef/>
      </w:r>
      <w:r w:rsidRPr="00F65B5C">
        <w:rPr>
          <w:sz w:val="22"/>
          <w:szCs w:val="22"/>
          <w:lang w:val="ru-RU"/>
        </w:rPr>
        <w:t xml:space="preserve"> </w:t>
      </w:r>
      <w:r w:rsidRPr="00F65B5C">
        <w:rPr>
          <w:sz w:val="22"/>
          <w:szCs w:val="22"/>
          <w:u w:color="000000"/>
          <w:lang w:val="ru-RU"/>
        </w:rPr>
        <w:t>Выслать мигрантов: как Саудовская Аравия справляется с падением цен на нефть// ТАСС</w:t>
      </w:r>
    </w:p>
  </w:footnote>
  <w:footnote w:id="74">
    <w:p w14:paraId="28ECD871" w14:textId="77777777" w:rsidR="00C20022" w:rsidRPr="00F65B5C" w:rsidRDefault="00C20022" w:rsidP="00C20022">
      <w:pPr>
        <w:pStyle w:val="ad"/>
      </w:pPr>
      <w:r w:rsidRPr="00F65B5C">
        <w:rPr>
          <w:rStyle w:val="af"/>
          <w:sz w:val="22"/>
          <w:szCs w:val="22"/>
        </w:rPr>
        <w:footnoteRef/>
      </w:r>
      <w:r w:rsidRPr="00F65B5C">
        <w:rPr>
          <w:sz w:val="22"/>
          <w:szCs w:val="22"/>
        </w:rPr>
        <w:t xml:space="preserve"> </w:t>
      </w:r>
      <w:r w:rsidRPr="00F65B5C">
        <w:rPr>
          <w:sz w:val="22"/>
          <w:szCs w:val="22"/>
          <w:u w:color="000000"/>
        </w:rPr>
        <w:t>12 activities off-</w:t>
      </w:r>
      <w:r w:rsidRPr="00F65B5C">
        <w:rPr>
          <w:sz w:val="22"/>
          <w:szCs w:val="22"/>
        </w:rPr>
        <w:t>limits for non-Saudis// Saudi gazette</w:t>
      </w:r>
    </w:p>
  </w:footnote>
  <w:footnote w:id="75">
    <w:p w14:paraId="21384204" w14:textId="77777777" w:rsidR="00C20022" w:rsidRPr="00F65B5C" w:rsidRDefault="00C20022" w:rsidP="00C20022">
      <w:pPr>
        <w:pStyle w:val="ad"/>
        <w:rPr>
          <w:sz w:val="22"/>
          <w:szCs w:val="22"/>
        </w:rPr>
      </w:pPr>
      <w:r w:rsidRPr="00F65B5C">
        <w:rPr>
          <w:rStyle w:val="af"/>
          <w:sz w:val="22"/>
          <w:szCs w:val="22"/>
        </w:rPr>
        <w:footnoteRef/>
      </w:r>
      <w:r w:rsidRPr="00F65B5C">
        <w:rPr>
          <w:sz w:val="22"/>
          <w:szCs w:val="22"/>
        </w:rPr>
        <w:t xml:space="preserve"> </w:t>
      </w:r>
      <w:r w:rsidRPr="00F65B5C">
        <w:rPr>
          <w:sz w:val="22"/>
          <w:szCs w:val="22"/>
          <w:u w:color="000000"/>
        </w:rPr>
        <w:t xml:space="preserve">De Bel-Air F. Demography, Migration and </w:t>
      </w:r>
      <w:proofErr w:type="spellStart"/>
      <w:r w:rsidRPr="00F65B5C">
        <w:rPr>
          <w:sz w:val="22"/>
          <w:szCs w:val="22"/>
          <w:u w:color="000000"/>
        </w:rPr>
        <w:t>Labour</w:t>
      </w:r>
      <w:proofErr w:type="spellEnd"/>
      <w:r w:rsidRPr="00F65B5C">
        <w:rPr>
          <w:sz w:val="22"/>
          <w:szCs w:val="22"/>
          <w:u w:color="000000"/>
        </w:rPr>
        <w:t xml:space="preserve"> Market in Saudi Arabia// </w:t>
      </w:r>
      <w:r w:rsidRPr="00F65B5C">
        <w:rPr>
          <w:sz w:val="22"/>
          <w:szCs w:val="22"/>
        </w:rPr>
        <w:t xml:space="preserve">Gulf </w:t>
      </w:r>
      <w:proofErr w:type="spellStart"/>
      <w:r w:rsidRPr="00F65B5C">
        <w:rPr>
          <w:sz w:val="22"/>
          <w:szCs w:val="22"/>
        </w:rPr>
        <w:t>Labour</w:t>
      </w:r>
      <w:proofErr w:type="spellEnd"/>
      <w:r w:rsidRPr="00F65B5C">
        <w:rPr>
          <w:sz w:val="22"/>
          <w:szCs w:val="22"/>
        </w:rPr>
        <w:t xml:space="preserve"> Markets and Migration. 2018. №5. P.4</w:t>
      </w:r>
    </w:p>
  </w:footnote>
  <w:footnote w:id="76">
    <w:p w14:paraId="06495A90" w14:textId="77777777" w:rsidR="00C20022" w:rsidRDefault="00C20022" w:rsidP="00C20022">
      <w:pPr>
        <w:pStyle w:val="ad"/>
      </w:pPr>
      <w:r w:rsidRPr="00F65B5C">
        <w:rPr>
          <w:rStyle w:val="af"/>
          <w:sz w:val="22"/>
          <w:szCs w:val="22"/>
        </w:rPr>
        <w:footnoteRef/>
      </w:r>
      <w:r w:rsidRPr="00F65B5C">
        <w:rPr>
          <w:sz w:val="22"/>
          <w:szCs w:val="22"/>
        </w:rPr>
        <w:t xml:space="preserve"> </w:t>
      </w:r>
      <w:r w:rsidRPr="00F65B5C">
        <w:rPr>
          <w:sz w:val="22"/>
          <w:szCs w:val="22"/>
          <w:u w:color="000000"/>
        </w:rPr>
        <w:t xml:space="preserve">De Bel-Air F., Shah N.M., </w:t>
      </w:r>
      <w:proofErr w:type="spellStart"/>
      <w:r w:rsidRPr="00F65B5C">
        <w:rPr>
          <w:sz w:val="22"/>
          <w:szCs w:val="22"/>
          <w:u w:color="000000"/>
        </w:rPr>
        <w:t>Fargues</w:t>
      </w:r>
      <w:proofErr w:type="spellEnd"/>
      <w:r w:rsidRPr="00F65B5C">
        <w:rPr>
          <w:sz w:val="22"/>
          <w:szCs w:val="22"/>
          <w:u w:color="000000"/>
        </w:rPr>
        <w:t xml:space="preserve"> P. Possible Impact of Saudi Women Driving on Female Employment and Reliance on Foreign Workers// </w:t>
      </w:r>
      <w:r w:rsidRPr="00F65B5C">
        <w:rPr>
          <w:sz w:val="22"/>
          <w:szCs w:val="22"/>
        </w:rPr>
        <w:t xml:space="preserve">Gulf </w:t>
      </w:r>
      <w:proofErr w:type="spellStart"/>
      <w:r w:rsidRPr="00F65B5C">
        <w:rPr>
          <w:sz w:val="22"/>
          <w:szCs w:val="22"/>
        </w:rPr>
        <w:t>Labour</w:t>
      </w:r>
      <w:proofErr w:type="spellEnd"/>
      <w:r w:rsidRPr="00F65B5C">
        <w:rPr>
          <w:sz w:val="22"/>
          <w:szCs w:val="22"/>
        </w:rPr>
        <w:t xml:space="preserve"> Markets and Migration. 2017. №4. P.6</w:t>
      </w:r>
    </w:p>
  </w:footnote>
  <w:footnote w:id="77">
    <w:p w14:paraId="47240840" w14:textId="77777777" w:rsidR="00C20022" w:rsidRPr="00F65B5C" w:rsidRDefault="00C20022" w:rsidP="00C200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2"/>
          <w:szCs w:val="22"/>
        </w:rPr>
      </w:pPr>
      <w:r>
        <w:rPr>
          <w:rStyle w:val="af"/>
        </w:rPr>
        <w:footnoteRef/>
      </w:r>
      <w:r>
        <w:t xml:space="preserve"> </w:t>
      </w:r>
      <w:proofErr w:type="spellStart"/>
      <w:r w:rsidRPr="00F65B5C">
        <w:rPr>
          <w:sz w:val="22"/>
          <w:szCs w:val="22"/>
          <w:lang w:val="ru-RU"/>
        </w:rPr>
        <w:t>Ру</w:t>
      </w:r>
      <w:proofErr w:type="spellEnd"/>
      <w:r w:rsidRPr="00F65B5C">
        <w:rPr>
          <w:sz w:val="22"/>
          <w:szCs w:val="22"/>
        </w:rPr>
        <w:t>’</w:t>
      </w:r>
      <w:proofErr w:type="spellStart"/>
      <w:r w:rsidRPr="00F65B5C">
        <w:rPr>
          <w:sz w:val="22"/>
          <w:szCs w:val="22"/>
          <w:lang w:val="ru-RU"/>
        </w:rPr>
        <w:t>ят</w:t>
      </w:r>
      <w:proofErr w:type="spellEnd"/>
      <w:r w:rsidRPr="00F65B5C">
        <w:rPr>
          <w:sz w:val="22"/>
          <w:szCs w:val="22"/>
        </w:rPr>
        <w:t xml:space="preserve"> </w:t>
      </w:r>
      <w:r w:rsidRPr="00F65B5C">
        <w:rPr>
          <w:sz w:val="22"/>
          <w:szCs w:val="22"/>
          <w:lang w:val="ru-RU"/>
        </w:rPr>
        <w:t>ус</w:t>
      </w:r>
      <w:r w:rsidRPr="00F65B5C">
        <w:rPr>
          <w:sz w:val="22"/>
          <w:szCs w:val="22"/>
        </w:rPr>
        <w:t>-</w:t>
      </w:r>
      <w:proofErr w:type="spellStart"/>
      <w:r w:rsidRPr="00F65B5C">
        <w:rPr>
          <w:sz w:val="22"/>
          <w:szCs w:val="22"/>
          <w:lang w:val="ru-RU"/>
        </w:rPr>
        <w:t>саудия</w:t>
      </w:r>
      <w:proofErr w:type="spellEnd"/>
      <w:r w:rsidRPr="00F65B5C">
        <w:rPr>
          <w:sz w:val="22"/>
          <w:szCs w:val="22"/>
        </w:rPr>
        <w:t xml:space="preserve"> 2030, </w:t>
      </w:r>
      <w:r>
        <w:rPr>
          <w:sz w:val="22"/>
          <w:szCs w:val="22"/>
          <w:lang w:val="ru-RU"/>
        </w:rPr>
        <w:t>с</w:t>
      </w:r>
      <w:r w:rsidRPr="00F65B5C">
        <w:rPr>
          <w:sz w:val="22"/>
          <w:szCs w:val="22"/>
        </w:rPr>
        <w:t>.37 [</w:t>
      </w:r>
      <w:r w:rsidRPr="00F65B5C">
        <w:rPr>
          <w:sz w:val="22"/>
          <w:szCs w:val="22"/>
          <w:rtl/>
        </w:rPr>
        <w:t>رؤية</w:t>
      </w:r>
      <w:r w:rsidRPr="00F65B5C">
        <w:rPr>
          <w:sz w:val="22"/>
          <w:szCs w:val="22"/>
        </w:rPr>
        <w:t xml:space="preserve"> </w:t>
      </w:r>
      <w:r w:rsidRPr="00F65B5C">
        <w:rPr>
          <w:sz w:val="22"/>
          <w:szCs w:val="22"/>
          <w:rtl/>
        </w:rPr>
        <w:t>السعودية</w:t>
      </w:r>
      <w:r w:rsidRPr="00F65B5C">
        <w:rPr>
          <w:sz w:val="22"/>
          <w:szCs w:val="22"/>
        </w:rPr>
        <w:t xml:space="preserve"> </w:t>
      </w:r>
      <w:r w:rsidRPr="00F65B5C">
        <w:rPr>
          <w:sz w:val="22"/>
          <w:szCs w:val="22"/>
          <w:rtl/>
        </w:rPr>
        <w:t>٢٠٣٠</w:t>
      </w:r>
    </w:p>
    <w:p w14:paraId="4C5D5318" w14:textId="77777777" w:rsidR="00C20022" w:rsidRPr="00F65B5C" w:rsidRDefault="00C20022" w:rsidP="00C20022">
      <w:pPr>
        <w:pStyle w:val="ad"/>
        <w:rPr>
          <w:sz w:val="22"/>
          <w:szCs w:val="22"/>
        </w:rPr>
      </w:pPr>
      <w:r w:rsidRPr="00F65B5C">
        <w:rPr>
          <w:sz w:val="22"/>
          <w:szCs w:val="22"/>
          <w:lang w:val="ru-RU"/>
        </w:rPr>
        <w:t>Саудовское</w:t>
      </w:r>
      <w:r w:rsidRPr="00F65B5C">
        <w:rPr>
          <w:sz w:val="22"/>
          <w:szCs w:val="22"/>
        </w:rPr>
        <w:t xml:space="preserve"> </w:t>
      </w:r>
      <w:r w:rsidRPr="00F65B5C">
        <w:rPr>
          <w:sz w:val="22"/>
          <w:szCs w:val="22"/>
          <w:lang w:val="ru-RU"/>
        </w:rPr>
        <w:t>Видение</w:t>
      </w:r>
      <w:r w:rsidRPr="00F65B5C">
        <w:rPr>
          <w:sz w:val="22"/>
          <w:szCs w:val="22"/>
        </w:rPr>
        <w:t xml:space="preserve"> 2030]</w:t>
      </w:r>
    </w:p>
    <w:p w14:paraId="3349A360" w14:textId="77777777" w:rsidR="00C20022" w:rsidRPr="00F65B5C" w:rsidRDefault="00C20022" w:rsidP="00C20022">
      <w:pPr>
        <w:pStyle w:val="ad"/>
      </w:pPr>
    </w:p>
  </w:footnote>
  <w:footnote w:id="78">
    <w:p w14:paraId="50AE0ECD" w14:textId="4B479905" w:rsidR="00C20022" w:rsidRPr="00C47CA0" w:rsidRDefault="00C20022" w:rsidP="00C20022">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rStyle w:val="af"/>
        </w:rPr>
        <w:footnoteRef/>
      </w:r>
      <w:r>
        <w:t xml:space="preserve"> </w:t>
      </w:r>
      <w:proofErr w:type="spellStart"/>
      <w:r w:rsidRPr="00C47CA0">
        <w:rPr>
          <w:sz w:val="22"/>
          <w:szCs w:val="22"/>
          <w:lang w:val="ru-RU"/>
        </w:rPr>
        <w:t>Ру</w:t>
      </w:r>
      <w:proofErr w:type="spellEnd"/>
      <w:r w:rsidRPr="00C47CA0">
        <w:rPr>
          <w:sz w:val="22"/>
          <w:szCs w:val="22"/>
        </w:rPr>
        <w:t>’</w:t>
      </w:r>
      <w:proofErr w:type="spellStart"/>
      <w:r w:rsidRPr="00C47CA0">
        <w:rPr>
          <w:sz w:val="22"/>
          <w:szCs w:val="22"/>
          <w:lang w:val="ru-RU"/>
        </w:rPr>
        <w:t>ят</w:t>
      </w:r>
      <w:proofErr w:type="spellEnd"/>
      <w:r w:rsidRPr="00C47CA0">
        <w:rPr>
          <w:sz w:val="22"/>
          <w:szCs w:val="22"/>
        </w:rPr>
        <w:t xml:space="preserve"> </w:t>
      </w:r>
      <w:r w:rsidRPr="00C47CA0">
        <w:rPr>
          <w:sz w:val="22"/>
          <w:szCs w:val="22"/>
          <w:lang w:val="ru-RU"/>
        </w:rPr>
        <w:t>ус</w:t>
      </w:r>
      <w:r w:rsidRPr="00C47CA0">
        <w:rPr>
          <w:sz w:val="22"/>
          <w:szCs w:val="22"/>
        </w:rPr>
        <w:t>-</w:t>
      </w:r>
      <w:proofErr w:type="spellStart"/>
      <w:r w:rsidRPr="00C47CA0">
        <w:rPr>
          <w:sz w:val="22"/>
          <w:szCs w:val="22"/>
          <w:lang w:val="ru-RU"/>
        </w:rPr>
        <w:t>саудия</w:t>
      </w:r>
      <w:proofErr w:type="spellEnd"/>
      <w:r w:rsidRPr="00C47CA0">
        <w:rPr>
          <w:sz w:val="22"/>
          <w:szCs w:val="22"/>
        </w:rPr>
        <w:t xml:space="preserve"> 2030, </w:t>
      </w:r>
      <w:r w:rsidRPr="00C47CA0">
        <w:rPr>
          <w:sz w:val="22"/>
          <w:szCs w:val="22"/>
          <w:lang w:val="ru-RU"/>
        </w:rPr>
        <w:t>с</w:t>
      </w:r>
      <w:r w:rsidRPr="00C47CA0">
        <w:rPr>
          <w:sz w:val="22"/>
          <w:szCs w:val="22"/>
        </w:rPr>
        <w:t>.</w:t>
      </w:r>
      <w:r w:rsidRPr="00C20022">
        <w:rPr>
          <w:sz w:val="22"/>
          <w:szCs w:val="22"/>
        </w:rPr>
        <w:t>71</w:t>
      </w:r>
      <w:r w:rsidRPr="00C47CA0">
        <w:rPr>
          <w:sz w:val="22"/>
          <w:szCs w:val="22"/>
        </w:rPr>
        <w:t xml:space="preserve"> [</w:t>
      </w:r>
      <w:r w:rsidRPr="00C47CA0">
        <w:rPr>
          <w:sz w:val="22"/>
          <w:szCs w:val="22"/>
          <w:rtl/>
        </w:rPr>
        <w:t>رؤية</w:t>
      </w:r>
      <w:r w:rsidRPr="00C47CA0">
        <w:rPr>
          <w:sz w:val="22"/>
          <w:szCs w:val="22"/>
        </w:rPr>
        <w:t xml:space="preserve"> </w:t>
      </w:r>
      <w:r w:rsidRPr="00C47CA0">
        <w:rPr>
          <w:sz w:val="22"/>
          <w:szCs w:val="22"/>
          <w:rtl/>
        </w:rPr>
        <w:t>السعودية</w:t>
      </w:r>
      <w:r w:rsidRPr="00C47CA0">
        <w:rPr>
          <w:sz w:val="22"/>
          <w:szCs w:val="22"/>
        </w:rPr>
        <w:t xml:space="preserve"> </w:t>
      </w:r>
      <w:r w:rsidRPr="00C47CA0">
        <w:rPr>
          <w:sz w:val="22"/>
          <w:szCs w:val="22"/>
          <w:rtl/>
        </w:rPr>
        <w:t>٢٠٣٠</w:t>
      </w:r>
    </w:p>
    <w:p w14:paraId="1F2C9DE0" w14:textId="407AAAA2" w:rsidR="00C20022" w:rsidRPr="00C20022" w:rsidRDefault="00C20022" w:rsidP="00C20022">
      <w:pPr>
        <w:pStyle w:val="ad"/>
      </w:pPr>
      <w:r w:rsidRPr="00C47CA0">
        <w:rPr>
          <w:sz w:val="22"/>
          <w:szCs w:val="22"/>
          <w:lang w:val="ru-RU"/>
        </w:rPr>
        <w:t>Саудовское</w:t>
      </w:r>
      <w:r w:rsidRPr="00C47CA0">
        <w:rPr>
          <w:sz w:val="22"/>
          <w:szCs w:val="22"/>
        </w:rPr>
        <w:t xml:space="preserve"> </w:t>
      </w:r>
      <w:r w:rsidRPr="00C47CA0">
        <w:rPr>
          <w:sz w:val="22"/>
          <w:szCs w:val="22"/>
          <w:lang w:val="ru-RU"/>
        </w:rPr>
        <w:t>Видение</w:t>
      </w:r>
      <w:r w:rsidRPr="00C47CA0">
        <w:rPr>
          <w:sz w:val="22"/>
          <w:szCs w:val="22"/>
        </w:rPr>
        <w:t xml:space="preserve"> 2030]</w:t>
      </w:r>
    </w:p>
  </w:footnote>
  <w:footnote w:id="79">
    <w:p w14:paraId="046D5566" w14:textId="77777777" w:rsidR="009E68D5" w:rsidRPr="00F93ECA" w:rsidRDefault="009E68D5" w:rsidP="009E68D5">
      <w:pPr>
        <w:pStyle w:val="ad"/>
        <w:rPr>
          <w:sz w:val="22"/>
          <w:szCs w:val="22"/>
        </w:rPr>
      </w:pPr>
      <w:r w:rsidRPr="00F93ECA">
        <w:rPr>
          <w:rStyle w:val="af"/>
          <w:sz w:val="22"/>
          <w:szCs w:val="22"/>
        </w:rPr>
        <w:footnoteRef/>
      </w:r>
      <w:r w:rsidRPr="00F93ECA">
        <w:rPr>
          <w:sz w:val="22"/>
          <w:szCs w:val="22"/>
        </w:rPr>
        <w:t xml:space="preserve"> Global Competitiveness Report Special Edition 2020: How Countries are Performing on the Road to Recovery</w:t>
      </w:r>
      <w:r w:rsidRPr="00F93ECA">
        <w:rPr>
          <w:sz w:val="22"/>
          <w:szCs w:val="22"/>
          <w:lang w:val="en-GB"/>
        </w:rPr>
        <w:t>// World Economic Forum official site</w:t>
      </w:r>
    </w:p>
  </w:footnote>
  <w:footnote w:id="80">
    <w:p w14:paraId="31A7F566" w14:textId="585A480D" w:rsidR="00B2673E" w:rsidRPr="00E54F29" w:rsidRDefault="00B2673E">
      <w:pPr>
        <w:pStyle w:val="ad"/>
      </w:pPr>
      <w:r>
        <w:rPr>
          <w:rStyle w:val="af"/>
        </w:rPr>
        <w:footnoteRef/>
      </w:r>
      <w:r w:rsidRPr="00B2673E">
        <w:rPr>
          <w:lang w:val="ru-RU"/>
        </w:rPr>
        <w:t xml:space="preserve"> </w:t>
      </w:r>
      <w:r w:rsidRPr="00BE0DC5">
        <w:rPr>
          <w:sz w:val="22"/>
          <w:szCs w:val="22"/>
          <w:lang w:val="ru-RU"/>
        </w:rPr>
        <w:t xml:space="preserve">Экономический рост в странах Востока: тенденции, неравномерность, неравенство социального развития. </w:t>
      </w:r>
      <w:r w:rsidRPr="00B2673E">
        <w:rPr>
          <w:sz w:val="22"/>
          <w:szCs w:val="22"/>
          <w:lang w:val="ru-RU"/>
        </w:rPr>
        <w:t>Коллективная</w:t>
      </w:r>
      <w:r w:rsidRPr="00EA57EF">
        <w:rPr>
          <w:sz w:val="22"/>
          <w:szCs w:val="22"/>
        </w:rPr>
        <w:t xml:space="preserve"> </w:t>
      </w:r>
      <w:r w:rsidRPr="00B2673E">
        <w:rPr>
          <w:sz w:val="22"/>
          <w:szCs w:val="22"/>
          <w:lang w:val="ru-RU"/>
        </w:rPr>
        <w:t>монография</w:t>
      </w:r>
      <w:r w:rsidRPr="00EA57EF">
        <w:rPr>
          <w:sz w:val="22"/>
          <w:szCs w:val="22"/>
        </w:rPr>
        <w:t xml:space="preserve">. </w:t>
      </w:r>
      <w:r w:rsidRPr="00B2673E">
        <w:rPr>
          <w:sz w:val="22"/>
          <w:szCs w:val="22"/>
          <w:lang w:val="ru-RU"/>
        </w:rPr>
        <w:t>В</w:t>
      </w:r>
      <w:r w:rsidRPr="00EA57EF">
        <w:rPr>
          <w:sz w:val="22"/>
          <w:szCs w:val="22"/>
        </w:rPr>
        <w:t xml:space="preserve"> 2-</w:t>
      </w:r>
      <w:r w:rsidRPr="00B2673E">
        <w:rPr>
          <w:sz w:val="22"/>
          <w:szCs w:val="22"/>
          <w:lang w:val="ru-RU"/>
        </w:rPr>
        <w:t>х</w:t>
      </w:r>
      <w:r w:rsidRPr="00EA57EF">
        <w:rPr>
          <w:sz w:val="22"/>
          <w:szCs w:val="22"/>
        </w:rPr>
        <w:t xml:space="preserve"> </w:t>
      </w:r>
      <w:proofErr w:type="spellStart"/>
      <w:r w:rsidRPr="00B2673E">
        <w:rPr>
          <w:sz w:val="22"/>
          <w:szCs w:val="22"/>
          <w:lang w:val="ru-RU"/>
        </w:rPr>
        <w:t>кн</w:t>
      </w:r>
      <w:proofErr w:type="spellEnd"/>
      <w:r w:rsidRPr="00EA57EF">
        <w:rPr>
          <w:sz w:val="22"/>
          <w:szCs w:val="22"/>
        </w:rPr>
        <w:t xml:space="preserve">. </w:t>
      </w:r>
      <w:proofErr w:type="spellStart"/>
      <w:r w:rsidRPr="00B2673E">
        <w:rPr>
          <w:sz w:val="22"/>
          <w:szCs w:val="22"/>
          <w:lang w:val="ru-RU"/>
        </w:rPr>
        <w:t>Кн</w:t>
      </w:r>
      <w:proofErr w:type="spellEnd"/>
      <w:r w:rsidRPr="00EA57EF">
        <w:rPr>
          <w:sz w:val="22"/>
          <w:szCs w:val="22"/>
        </w:rPr>
        <w:t xml:space="preserve">.2. </w:t>
      </w:r>
      <w:r w:rsidRPr="00B2673E">
        <w:rPr>
          <w:sz w:val="22"/>
          <w:szCs w:val="22"/>
          <w:lang w:val="ru-RU"/>
        </w:rPr>
        <w:t>М</w:t>
      </w:r>
      <w:r w:rsidRPr="00EA57EF">
        <w:rPr>
          <w:sz w:val="22"/>
          <w:szCs w:val="22"/>
        </w:rPr>
        <w:t xml:space="preserve">.: </w:t>
      </w:r>
      <w:r w:rsidRPr="00B2673E">
        <w:rPr>
          <w:sz w:val="22"/>
          <w:szCs w:val="22"/>
          <w:lang w:val="ru-RU"/>
        </w:rPr>
        <w:t>ИВРАН</w:t>
      </w:r>
      <w:r w:rsidRPr="00EA57EF">
        <w:rPr>
          <w:sz w:val="22"/>
          <w:szCs w:val="22"/>
        </w:rPr>
        <w:t xml:space="preserve">, 2020. </w:t>
      </w:r>
      <w:r w:rsidRPr="00B2673E">
        <w:rPr>
          <w:lang w:val="ru-RU"/>
        </w:rPr>
        <w:t>С</w:t>
      </w:r>
      <w:r w:rsidRPr="00E54F29">
        <w:t>.44</w:t>
      </w:r>
    </w:p>
  </w:footnote>
  <w:footnote w:id="81">
    <w:p w14:paraId="3B2DEE31" w14:textId="0627BAE4" w:rsidR="00E54F29" w:rsidRPr="00E54F29" w:rsidRDefault="00E54F29" w:rsidP="00E54F29">
      <w:pPr>
        <w:pStyle w:val="ad"/>
        <w:rPr>
          <w:sz w:val="22"/>
          <w:szCs w:val="22"/>
        </w:rPr>
      </w:pPr>
      <w:r w:rsidRPr="00E54F29">
        <w:rPr>
          <w:rStyle w:val="af"/>
          <w:sz w:val="22"/>
          <w:szCs w:val="22"/>
        </w:rPr>
        <w:footnoteRef/>
      </w:r>
      <w:r w:rsidRPr="00E54F29">
        <w:rPr>
          <w:sz w:val="22"/>
          <w:szCs w:val="22"/>
        </w:rPr>
        <w:t xml:space="preserve"> Saudi Arabia’s PIF targets $2 trillion portfolio by 2030// The National</w:t>
      </w:r>
    </w:p>
  </w:footnote>
  <w:footnote w:id="82">
    <w:p w14:paraId="5FEEAA04" w14:textId="79733814" w:rsidR="001E13E2" w:rsidRDefault="001E13E2">
      <w:pPr>
        <w:pStyle w:val="ad"/>
      </w:pPr>
      <w:r>
        <w:rPr>
          <w:rStyle w:val="af"/>
        </w:rPr>
        <w:footnoteRef/>
      </w:r>
      <w:r>
        <w:t xml:space="preserve"> </w:t>
      </w:r>
      <w:r w:rsidRPr="00EC5235">
        <w:rPr>
          <w:rFonts w:eastAsia="Times New Roman"/>
          <w:color w:val="3F3F40"/>
          <w:kern w:val="36"/>
          <w:sz w:val="22"/>
          <w:szCs w:val="22"/>
          <w:bdr w:val="none" w:sz="0" w:space="0" w:color="auto"/>
          <w:lang w:eastAsia="ru-RU"/>
        </w:rPr>
        <w:t xml:space="preserve">KSA VAT to increase to 15% from 1 July 2020// </w:t>
      </w:r>
      <w:proofErr w:type="gramStart"/>
      <w:r w:rsidRPr="00EC5235">
        <w:rPr>
          <w:rFonts w:eastAsia="Times New Roman"/>
          <w:color w:val="3F3F40"/>
          <w:kern w:val="36"/>
          <w:sz w:val="22"/>
          <w:szCs w:val="22"/>
          <w:bdr w:val="none" w:sz="0" w:space="0" w:color="auto"/>
          <w:lang w:eastAsia="ru-RU"/>
        </w:rPr>
        <w:t>Deloitte</w:t>
      </w:r>
      <w:proofErr w:type="gramEnd"/>
    </w:p>
  </w:footnote>
  <w:footnote w:id="83">
    <w:p w14:paraId="78563752" w14:textId="212099CD" w:rsidR="001E13E2" w:rsidRPr="001E13E2" w:rsidRDefault="001E13E2">
      <w:pPr>
        <w:pStyle w:val="ad"/>
        <w:rPr>
          <w:lang w:val="ru-RU"/>
        </w:rPr>
      </w:pPr>
      <w:r>
        <w:rPr>
          <w:rStyle w:val="af"/>
        </w:rPr>
        <w:footnoteRef/>
      </w:r>
      <w:r w:rsidRPr="001E13E2">
        <w:rPr>
          <w:lang w:val="ru-RU"/>
        </w:rPr>
        <w:t xml:space="preserve"> </w:t>
      </w:r>
      <w:r w:rsidRPr="00BE0DC5">
        <w:rPr>
          <w:sz w:val="22"/>
          <w:szCs w:val="22"/>
          <w:lang w:val="ru-RU"/>
        </w:rPr>
        <w:t xml:space="preserve">Экономический рост в странах Востока: тенденции, неравномерность, неравенство социального развития. </w:t>
      </w:r>
      <w:r w:rsidRPr="00B2673E">
        <w:rPr>
          <w:sz w:val="22"/>
          <w:szCs w:val="22"/>
          <w:lang w:val="ru-RU"/>
        </w:rPr>
        <w:t xml:space="preserve">Коллективная монография. В 2-х кн. Кн.2. М.: ИВРАН, 2020. </w:t>
      </w:r>
      <w:r w:rsidRPr="00B2673E">
        <w:rPr>
          <w:lang w:val="ru-RU"/>
        </w:rPr>
        <w:t>С</w:t>
      </w:r>
      <w:r w:rsidRPr="00EA57EF">
        <w:rPr>
          <w:lang w:val="ru-RU"/>
        </w:rPr>
        <w:t>.</w:t>
      </w:r>
      <w:r>
        <w:rPr>
          <w:lang w:val="ru-RU"/>
        </w:rPr>
        <w:t>41-42</w:t>
      </w:r>
    </w:p>
  </w:footnote>
  <w:footnote w:id="84">
    <w:p w14:paraId="624E8366" w14:textId="14CA173A" w:rsidR="006C7EE9" w:rsidRPr="00EA57EF" w:rsidRDefault="006C7EE9">
      <w:pPr>
        <w:pStyle w:val="ad"/>
        <w:rPr>
          <w:sz w:val="22"/>
          <w:szCs w:val="22"/>
          <w:lang w:val="ru-RU"/>
        </w:rPr>
      </w:pPr>
      <w:r w:rsidRPr="00A9556B">
        <w:rPr>
          <w:rStyle w:val="af"/>
          <w:sz w:val="22"/>
          <w:szCs w:val="22"/>
        </w:rPr>
        <w:footnoteRef/>
      </w:r>
      <w:r w:rsidRPr="00EA57EF">
        <w:rPr>
          <w:sz w:val="22"/>
          <w:szCs w:val="22"/>
          <w:lang w:val="ru-RU"/>
        </w:rPr>
        <w:t xml:space="preserve"> </w:t>
      </w:r>
      <w:r w:rsidRPr="00A9556B">
        <w:rPr>
          <w:sz w:val="22"/>
          <w:szCs w:val="22"/>
        </w:rPr>
        <w:t>GDP</w:t>
      </w:r>
      <w:r w:rsidRPr="00EA57EF">
        <w:rPr>
          <w:sz w:val="22"/>
          <w:szCs w:val="22"/>
          <w:lang w:val="ru-RU"/>
        </w:rPr>
        <w:t xml:space="preserve"> (</w:t>
      </w:r>
      <w:r w:rsidRPr="00A9556B">
        <w:rPr>
          <w:sz w:val="22"/>
          <w:szCs w:val="22"/>
        </w:rPr>
        <w:t>current</w:t>
      </w:r>
      <w:r w:rsidRPr="00EA57EF">
        <w:rPr>
          <w:sz w:val="22"/>
          <w:szCs w:val="22"/>
          <w:lang w:val="ru-RU"/>
        </w:rPr>
        <w:t xml:space="preserve"> </w:t>
      </w:r>
      <w:r w:rsidRPr="00A9556B">
        <w:rPr>
          <w:sz w:val="22"/>
          <w:szCs w:val="22"/>
        </w:rPr>
        <w:t>US</w:t>
      </w:r>
      <w:r w:rsidRPr="00EA57EF">
        <w:rPr>
          <w:sz w:val="22"/>
          <w:szCs w:val="22"/>
          <w:lang w:val="ru-RU"/>
        </w:rPr>
        <w:t xml:space="preserve">$) - </w:t>
      </w:r>
      <w:r w:rsidRPr="00A9556B">
        <w:rPr>
          <w:sz w:val="22"/>
          <w:szCs w:val="22"/>
        </w:rPr>
        <w:t>Saudi</w:t>
      </w:r>
      <w:r w:rsidRPr="00EA57EF">
        <w:rPr>
          <w:sz w:val="22"/>
          <w:szCs w:val="22"/>
          <w:lang w:val="ru-RU"/>
        </w:rPr>
        <w:t xml:space="preserve"> </w:t>
      </w:r>
      <w:r w:rsidRPr="00A9556B">
        <w:rPr>
          <w:sz w:val="22"/>
          <w:szCs w:val="22"/>
        </w:rPr>
        <w:t>Arabia</w:t>
      </w:r>
      <w:r w:rsidRPr="00EA57EF">
        <w:rPr>
          <w:sz w:val="22"/>
          <w:szCs w:val="22"/>
          <w:lang w:val="ru-RU"/>
        </w:rPr>
        <w:t xml:space="preserve">// </w:t>
      </w:r>
      <w:r w:rsidRPr="00A9556B">
        <w:rPr>
          <w:sz w:val="22"/>
          <w:szCs w:val="22"/>
        </w:rPr>
        <w:t>World</w:t>
      </w:r>
      <w:r w:rsidRPr="00EA57EF">
        <w:rPr>
          <w:sz w:val="22"/>
          <w:szCs w:val="22"/>
          <w:lang w:val="ru-RU"/>
        </w:rPr>
        <w:t xml:space="preserve"> </w:t>
      </w:r>
      <w:r w:rsidRPr="00A9556B">
        <w:rPr>
          <w:sz w:val="22"/>
          <w:szCs w:val="22"/>
        </w:rPr>
        <w:t>Bank</w:t>
      </w:r>
    </w:p>
  </w:footnote>
  <w:footnote w:id="85">
    <w:p w14:paraId="6CFBE2A9" w14:textId="3D190747" w:rsidR="006C7EE9" w:rsidRPr="006C7EE9" w:rsidRDefault="006C7EE9">
      <w:pPr>
        <w:pStyle w:val="ad"/>
      </w:pPr>
      <w:r w:rsidRPr="00A9556B">
        <w:rPr>
          <w:rStyle w:val="af"/>
          <w:sz w:val="22"/>
          <w:szCs w:val="22"/>
        </w:rPr>
        <w:footnoteRef/>
      </w:r>
      <w:r w:rsidRPr="00A9556B">
        <w:rPr>
          <w:sz w:val="22"/>
          <w:szCs w:val="22"/>
        </w:rPr>
        <w:t xml:space="preserve"> U.S. Crude Oil First Purchase Price// The U.S. Energy Information Administration (EIA)</w:t>
      </w:r>
    </w:p>
  </w:footnote>
  <w:footnote w:id="86">
    <w:p w14:paraId="1B59EB2C" w14:textId="0DD5520D" w:rsidR="00CF6CE1" w:rsidRPr="006C7EE9" w:rsidRDefault="00CF6CE1">
      <w:pPr>
        <w:pStyle w:val="ad"/>
        <w:rPr>
          <w:sz w:val="22"/>
          <w:szCs w:val="22"/>
        </w:rPr>
      </w:pPr>
      <w:r w:rsidRPr="00211517">
        <w:rPr>
          <w:rStyle w:val="af"/>
          <w:sz w:val="22"/>
          <w:szCs w:val="22"/>
        </w:rPr>
        <w:footnoteRef/>
      </w:r>
      <w:r w:rsidRPr="006C7EE9">
        <w:rPr>
          <w:sz w:val="22"/>
          <w:szCs w:val="22"/>
        </w:rPr>
        <w:t xml:space="preserve"> </w:t>
      </w:r>
      <w:r w:rsidRPr="00211517">
        <w:rPr>
          <w:sz w:val="22"/>
          <w:szCs w:val="22"/>
          <w:lang w:val="en-GB"/>
        </w:rPr>
        <w:t>OPEC</w:t>
      </w:r>
      <w:r w:rsidRPr="006C7EE9">
        <w:rPr>
          <w:sz w:val="22"/>
          <w:szCs w:val="22"/>
        </w:rPr>
        <w:t xml:space="preserve"> </w:t>
      </w:r>
      <w:r w:rsidRPr="00211517">
        <w:rPr>
          <w:sz w:val="22"/>
          <w:szCs w:val="22"/>
          <w:lang w:val="en-GB"/>
        </w:rPr>
        <w:t>Basket</w:t>
      </w:r>
      <w:r w:rsidRPr="006C7EE9">
        <w:rPr>
          <w:sz w:val="22"/>
          <w:szCs w:val="22"/>
        </w:rPr>
        <w:t xml:space="preserve"> </w:t>
      </w:r>
      <w:r w:rsidRPr="00211517">
        <w:rPr>
          <w:sz w:val="22"/>
          <w:szCs w:val="22"/>
          <w:lang w:val="en-GB"/>
        </w:rPr>
        <w:t>Price</w:t>
      </w:r>
      <w:r w:rsidRPr="006C7EE9">
        <w:rPr>
          <w:sz w:val="22"/>
          <w:szCs w:val="22"/>
        </w:rPr>
        <w:t xml:space="preserve">// </w:t>
      </w:r>
      <w:r w:rsidRPr="00211517">
        <w:rPr>
          <w:sz w:val="22"/>
          <w:szCs w:val="22"/>
          <w:lang w:val="en-GB"/>
        </w:rPr>
        <w:t>OPEC</w:t>
      </w:r>
      <w:r w:rsidRPr="006C7EE9">
        <w:rPr>
          <w:sz w:val="22"/>
          <w:szCs w:val="22"/>
        </w:rPr>
        <w:t xml:space="preserve"> </w:t>
      </w:r>
      <w:r w:rsidRPr="00211517">
        <w:rPr>
          <w:sz w:val="22"/>
          <w:szCs w:val="22"/>
          <w:lang w:val="en-GB"/>
        </w:rPr>
        <w:t>official</w:t>
      </w:r>
      <w:r w:rsidRPr="006C7EE9">
        <w:rPr>
          <w:sz w:val="22"/>
          <w:szCs w:val="22"/>
        </w:rPr>
        <w:t xml:space="preserve"> </w:t>
      </w:r>
      <w:r w:rsidRPr="00211517">
        <w:rPr>
          <w:sz w:val="22"/>
          <w:szCs w:val="22"/>
          <w:lang w:val="en-GB"/>
        </w:rPr>
        <w:t>site</w:t>
      </w:r>
    </w:p>
  </w:footnote>
  <w:footnote w:id="87">
    <w:p w14:paraId="1A6EADB9" w14:textId="77777777" w:rsidR="00CF6CE1" w:rsidRPr="003C1B9D" w:rsidRDefault="00CF6CE1" w:rsidP="0024653B">
      <w:pPr>
        <w:pStyle w:val="Af4"/>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lang w:val="en-US"/>
        </w:rPr>
      </w:pPr>
      <w:r w:rsidRPr="0024653B">
        <w:rPr>
          <w:rStyle w:val="af"/>
          <w:rFonts w:ascii="Times New Roman" w:hAnsi="Times New Roman" w:cs="Times New Roman"/>
        </w:rPr>
        <w:footnoteRef/>
      </w:r>
      <w:r w:rsidRPr="003C1B9D">
        <w:rPr>
          <w:rFonts w:ascii="Times New Roman" w:hAnsi="Times New Roman" w:cs="Times New Roman"/>
          <w:lang w:val="en-US"/>
        </w:rPr>
        <w:t xml:space="preserve"> </w:t>
      </w:r>
      <w:r w:rsidRPr="0024653B">
        <w:rPr>
          <w:rFonts w:ascii="Times New Roman" w:hAnsi="Times New Roman" w:cs="Times New Roman"/>
        </w:rPr>
        <w:t>Аль</w:t>
      </w:r>
      <w:r w:rsidRPr="003C1B9D">
        <w:rPr>
          <w:rFonts w:ascii="Times New Roman" w:hAnsi="Times New Roman" w:cs="Times New Roman"/>
          <w:lang w:val="en-US"/>
        </w:rPr>
        <w:t>-</w:t>
      </w:r>
      <w:proofErr w:type="spellStart"/>
      <w:r w:rsidRPr="0024653B">
        <w:rPr>
          <w:rFonts w:ascii="Times New Roman" w:hAnsi="Times New Roman" w:cs="Times New Roman"/>
        </w:rPr>
        <w:t>ихса</w:t>
      </w:r>
      <w:proofErr w:type="spellEnd"/>
      <w:r w:rsidRPr="003C1B9D">
        <w:rPr>
          <w:rFonts w:ascii="Times New Roman" w:hAnsi="Times New Roman" w:cs="Times New Roman"/>
          <w:lang w:val="en-US"/>
        </w:rPr>
        <w:t>`</w:t>
      </w:r>
      <w:proofErr w:type="spellStart"/>
      <w:r w:rsidRPr="0024653B">
        <w:rPr>
          <w:rFonts w:ascii="Times New Roman" w:hAnsi="Times New Roman" w:cs="Times New Roman"/>
        </w:rPr>
        <w:t>ият</w:t>
      </w:r>
      <w:proofErr w:type="spellEnd"/>
      <w:r w:rsidRPr="003C1B9D">
        <w:rPr>
          <w:rFonts w:ascii="Times New Roman" w:hAnsi="Times New Roman" w:cs="Times New Roman"/>
          <w:lang w:val="en-US"/>
        </w:rPr>
        <w:t xml:space="preserve"> </w:t>
      </w:r>
      <w:r w:rsidRPr="0024653B">
        <w:rPr>
          <w:rFonts w:ascii="Times New Roman" w:hAnsi="Times New Roman" w:cs="Times New Roman"/>
        </w:rPr>
        <w:t>ус</w:t>
      </w:r>
      <w:r w:rsidRPr="003C1B9D">
        <w:rPr>
          <w:rFonts w:ascii="Times New Roman" w:hAnsi="Times New Roman" w:cs="Times New Roman"/>
          <w:lang w:val="en-US"/>
        </w:rPr>
        <w:t>-</w:t>
      </w:r>
      <w:proofErr w:type="spellStart"/>
      <w:r w:rsidRPr="0024653B">
        <w:rPr>
          <w:rFonts w:ascii="Times New Roman" w:hAnsi="Times New Roman" w:cs="Times New Roman"/>
        </w:rPr>
        <w:t>санауийя</w:t>
      </w:r>
      <w:proofErr w:type="spellEnd"/>
      <w:r w:rsidRPr="003C1B9D">
        <w:rPr>
          <w:rFonts w:ascii="Times New Roman" w:hAnsi="Times New Roman" w:cs="Times New Roman"/>
          <w:lang w:val="en-US"/>
        </w:rPr>
        <w:t xml:space="preserve">// </w:t>
      </w:r>
      <w:r w:rsidRPr="0024653B">
        <w:rPr>
          <w:rFonts w:ascii="Times New Roman" w:hAnsi="Times New Roman" w:cs="Times New Roman"/>
        </w:rPr>
        <w:t>Аль</w:t>
      </w:r>
      <w:r w:rsidRPr="003C1B9D">
        <w:rPr>
          <w:rFonts w:ascii="Times New Roman" w:hAnsi="Times New Roman" w:cs="Times New Roman"/>
          <w:lang w:val="en-US"/>
        </w:rPr>
        <w:t>-</w:t>
      </w:r>
      <w:r w:rsidRPr="0024653B">
        <w:rPr>
          <w:rFonts w:ascii="Times New Roman" w:hAnsi="Times New Roman" w:cs="Times New Roman"/>
        </w:rPr>
        <w:t>банк</w:t>
      </w:r>
      <w:r w:rsidRPr="003C1B9D">
        <w:rPr>
          <w:rFonts w:ascii="Times New Roman" w:hAnsi="Times New Roman" w:cs="Times New Roman"/>
          <w:lang w:val="en-US"/>
        </w:rPr>
        <w:t xml:space="preserve"> </w:t>
      </w:r>
      <w:proofErr w:type="spellStart"/>
      <w:r w:rsidRPr="0024653B">
        <w:rPr>
          <w:rFonts w:ascii="Times New Roman" w:hAnsi="Times New Roman" w:cs="Times New Roman"/>
        </w:rPr>
        <w:t>уль</w:t>
      </w:r>
      <w:proofErr w:type="spellEnd"/>
      <w:r w:rsidRPr="003C1B9D">
        <w:rPr>
          <w:rFonts w:ascii="Times New Roman" w:hAnsi="Times New Roman" w:cs="Times New Roman"/>
          <w:lang w:val="en-US"/>
        </w:rPr>
        <w:t>-</w:t>
      </w:r>
      <w:proofErr w:type="spellStart"/>
      <w:r w:rsidRPr="0024653B">
        <w:rPr>
          <w:rFonts w:ascii="Times New Roman" w:hAnsi="Times New Roman" w:cs="Times New Roman"/>
        </w:rPr>
        <w:t>маркази</w:t>
      </w:r>
      <w:proofErr w:type="spellEnd"/>
      <w:r w:rsidRPr="003C1B9D">
        <w:rPr>
          <w:rFonts w:ascii="Times New Roman" w:hAnsi="Times New Roman" w:cs="Times New Roman"/>
          <w:lang w:val="en-US"/>
        </w:rPr>
        <w:t xml:space="preserve"> </w:t>
      </w:r>
      <w:r w:rsidRPr="0024653B">
        <w:rPr>
          <w:rFonts w:ascii="Times New Roman" w:hAnsi="Times New Roman" w:cs="Times New Roman"/>
        </w:rPr>
        <w:t>ас</w:t>
      </w:r>
      <w:r w:rsidRPr="003C1B9D">
        <w:rPr>
          <w:rFonts w:ascii="Times New Roman" w:hAnsi="Times New Roman" w:cs="Times New Roman"/>
          <w:lang w:val="en-US"/>
        </w:rPr>
        <w:t>-</w:t>
      </w:r>
      <w:proofErr w:type="spellStart"/>
      <w:r w:rsidRPr="0024653B">
        <w:rPr>
          <w:rFonts w:ascii="Times New Roman" w:hAnsi="Times New Roman" w:cs="Times New Roman"/>
        </w:rPr>
        <w:t>сауди</w:t>
      </w:r>
      <w:proofErr w:type="spellEnd"/>
      <w:r w:rsidRPr="003C1B9D">
        <w:rPr>
          <w:rFonts w:ascii="Times New Roman" w:hAnsi="Times New Roman" w:cs="Times New Roman"/>
          <w:lang w:val="en-US"/>
        </w:rPr>
        <w:t xml:space="preserve"> [</w:t>
      </w:r>
      <w:r w:rsidRPr="0024653B">
        <w:rPr>
          <w:rFonts w:ascii="Times New Roman" w:hAnsi="Times New Roman" w:cs="Times New Roman"/>
          <w:rtl/>
        </w:rPr>
        <w:t>الإحصائيات</w:t>
      </w:r>
      <w:r w:rsidRPr="003C1B9D">
        <w:rPr>
          <w:rFonts w:ascii="Times New Roman" w:hAnsi="Times New Roman" w:cs="Times New Roman"/>
          <w:lang w:val="en-US"/>
        </w:rPr>
        <w:t xml:space="preserve"> </w:t>
      </w:r>
      <w:r w:rsidRPr="0024653B">
        <w:rPr>
          <w:rFonts w:ascii="Times New Roman" w:hAnsi="Times New Roman" w:cs="Times New Roman"/>
          <w:rtl/>
        </w:rPr>
        <w:t>السنوية</w:t>
      </w:r>
      <w:r w:rsidRPr="003C1B9D">
        <w:rPr>
          <w:rFonts w:ascii="Times New Roman" w:hAnsi="Times New Roman" w:cs="Times New Roman"/>
          <w:lang w:val="en-US"/>
        </w:rPr>
        <w:t xml:space="preserve">// </w:t>
      </w:r>
      <w:r w:rsidRPr="0024653B">
        <w:rPr>
          <w:rFonts w:ascii="Times New Roman" w:hAnsi="Times New Roman" w:cs="Times New Roman"/>
          <w:rtl/>
        </w:rPr>
        <w:t>البنك</w:t>
      </w:r>
      <w:r w:rsidRPr="003C1B9D">
        <w:rPr>
          <w:rFonts w:ascii="Times New Roman" w:hAnsi="Times New Roman" w:cs="Times New Roman"/>
          <w:lang w:val="en-US"/>
        </w:rPr>
        <w:t xml:space="preserve"> </w:t>
      </w:r>
      <w:r w:rsidRPr="0024653B">
        <w:rPr>
          <w:rFonts w:ascii="Times New Roman" w:hAnsi="Times New Roman" w:cs="Times New Roman"/>
          <w:rtl/>
        </w:rPr>
        <w:t>المركزي</w:t>
      </w:r>
      <w:r w:rsidRPr="003C1B9D">
        <w:rPr>
          <w:rFonts w:ascii="Times New Roman" w:hAnsi="Times New Roman" w:cs="Times New Roman"/>
          <w:lang w:val="en-US"/>
        </w:rPr>
        <w:t xml:space="preserve"> </w:t>
      </w:r>
      <w:r w:rsidRPr="0024653B">
        <w:rPr>
          <w:rFonts w:ascii="Times New Roman" w:hAnsi="Times New Roman" w:cs="Times New Roman"/>
          <w:rtl/>
        </w:rPr>
        <w:t>السعودي</w:t>
      </w:r>
    </w:p>
    <w:p w14:paraId="266817A6" w14:textId="230B3FFE" w:rsidR="00CF6CE1" w:rsidRPr="0024653B" w:rsidRDefault="00CF6CE1" w:rsidP="0024653B">
      <w:pPr>
        <w:pStyle w:val="ad"/>
        <w:rPr>
          <w:lang w:val="ru-RU"/>
        </w:rPr>
      </w:pPr>
      <w:r w:rsidRPr="0024653B">
        <w:rPr>
          <w:sz w:val="22"/>
          <w:szCs w:val="22"/>
          <w:lang w:val="ru-RU"/>
        </w:rPr>
        <w:t>Годовая статистика// Саудовский центральный банк]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E7E"/>
    <w:multiLevelType w:val="hybridMultilevel"/>
    <w:tmpl w:val="1AC2C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4398E"/>
    <w:multiLevelType w:val="hybridMultilevel"/>
    <w:tmpl w:val="B5AC2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91F25"/>
    <w:multiLevelType w:val="hybridMultilevel"/>
    <w:tmpl w:val="1D0464AC"/>
    <w:styleLink w:val="a"/>
    <w:lvl w:ilvl="0" w:tplc="7B70FAE4">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1" w:tplc="9634B160">
      <w:start w:val="1"/>
      <w:numFmt w:val="bullet"/>
      <w:lvlText w:val="-"/>
      <w:lvlJc w:val="left"/>
      <w:pPr>
        <w:ind w:left="5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2" w:tplc="599ADDCA">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3" w:tplc="52142298">
      <w:start w:val="1"/>
      <w:numFmt w:val="bullet"/>
      <w:lvlText w:val="-"/>
      <w:lvlJc w:val="left"/>
      <w:pPr>
        <w:ind w:left="10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4" w:tplc="A48E7A36">
      <w:start w:val="1"/>
      <w:numFmt w:val="bullet"/>
      <w:lvlText w:val="-"/>
      <w:lvlJc w:val="left"/>
      <w:pPr>
        <w:ind w:left="126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5" w:tplc="D52C8118">
      <w:start w:val="1"/>
      <w:numFmt w:val="bullet"/>
      <w:lvlText w:val="-"/>
      <w:lvlJc w:val="left"/>
      <w:pPr>
        <w:ind w:left="15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6" w:tplc="EF8EDC04">
      <w:start w:val="1"/>
      <w:numFmt w:val="bullet"/>
      <w:lvlText w:val="-"/>
      <w:lvlJc w:val="left"/>
      <w:pPr>
        <w:ind w:left="17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7" w:tplc="1978618C">
      <w:start w:val="1"/>
      <w:numFmt w:val="bullet"/>
      <w:lvlText w:val="-"/>
      <w:lvlJc w:val="left"/>
      <w:pPr>
        <w:ind w:left="19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 w:ilvl="8" w:tplc="99A48F56">
      <w:start w:val="1"/>
      <w:numFmt w:val="bullet"/>
      <w:lvlText w:val="-"/>
      <w:lvlJc w:val="left"/>
      <w:pPr>
        <w:ind w:left="22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22D9269D"/>
    <w:multiLevelType w:val="hybridMultilevel"/>
    <w:tmpl w:val="9D126D2C"/>
    <w:lvl w:ilvl="0" w:tplc="D31ED046">
      <w:start w:val="2020"/>
      <w:numFmt w:val="bullet"/>
      <w:lvlText w:val=""/>
      <w:lvlJc w:val="left"/>
      <w:pPr>
        <w:ind w:left="1080" w:hanging="360"/>
      </w:pPr>
      <w:rPr>
        <w:rFonts w:ascii="Symbol" w:eastAsia="Arial Unicode M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6473623"/>
    <w:multiLevelType w:val="hybridMultilevel"/>
    <w:tmpl w:val="E7EE428E"/>
    <w:numStyleLink w:val="10"/>
  </w:abstractNum>
  <w:abstractNum w:abstractNumId="5" w15:restartNumberingAfterBreak="0">
    <w:nsid w:val="2B8A04A4"/>
    <w:multiLevelType w:val="multilevel"/>
    <w:tmpl w:val="880A72DC"/>
    <w:lvl w:ilvl="0">
      <w:start w:val="1"/>
      <w:numFmt w:val="decimal"/>
      <w:lvlText w:val="%1."/>
      <w:lvlJc w:val="left"/>
      <w:pPr>
        <w:ind w:left="420" w:hanging="420"/>
      </w:pPr>
      <w:rPr>
        <w:rFonts w:eastAsia="Arial Unicode MS" w:cs="Arial Unicode MS" w:hint="default"/>
      </w:rPr>
    </w:lvl>
    <w:lvl w:ilvl="1">
      <w:start w:val="1"/>
      <w:numFmt w:val="decimal"/>
      <w:lvlText w:val="%1.%2."/>
      <w:lvlJc w:val="left"/>
      <w:pPr>
        <w:ind w:left="720" w:hanging="72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800" w:hanging="180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2160" w:hanging="2160"/>
      </w:pPr>
      <w:rPr>
        <w:rFonts w:eastAsia="Arial Unicode MS" w:cs="Arial Unicode MS" w:hint="default"/>
      </w:rPr>
    </w:lvl>
  </w:abstractNum>
  <w:abstractNum w:abstractNumId="6" w15:restartNumberingAfterBreak="0">
    <w:nsid w:val="2C5E4FF3"/>
    <w:multiLevelType w:val="hybridMultilevel"/>
    <w:tmpl w:val="D916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A72A0"/>
    <w:multiLevelType w:val="hybridMultilevel"/>
    <w:tmpl w:val="1D0464AC"/>
    <w:numStyleLink w:val="a"/>
  </w:abstractNum>
  <w:abstractNum w:abstractNumId="8" w15:restartNumberingAfterBreak="0">
    <w:nsid w:val="399543F9"/>
    <w:multiLevelType w:val="hybridMultilevel"/>
    <w:tmpl w:val="67A6D436"/>
    <w:numStyleLink w:val="a0"/>
  </w:abstractNum>
  <w:abstractNum w:abstractNumId="9" w15:restartNumberingAfterBreak="0">
    <w:nsid w:val="52C63601"/>
    <w:multiLevelType w:val="hybridMultilevel"/>
    <w:tmpl w:val="67A6D436"/>
    <w:numStyleLink w:val="a0"/>
  </w:abstractNum>
  <w:abstractNum w:abstractNumId="10" w15:restartNumberingAfterBreak="0">
    <w:nsid w:val="57035DE3"/>
    <w:multiLevelType w:val="hybridMultilevel"/>
    <w:tmpl w:val="84E6E9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22FD7"/>
    <w:multiLevelType w:val="hybridMultilevel"/>
    <w:tmpl w:val="6742C43C"/>
    <w:lvl w:ilvl="0" w:tplc="AA7854E6">
      <w:start w:val="2"/>
      <w:numFmt w:val="bullet"/>
      <w:lvlText w:val=""/>
      <w:lvlJc w:val="left"/>
      <w:pPr>
        <w:ind w:left="1080" w:hanging="360"/>
      </w:pPr>
      <w:rPr>
        <w:rFonts w:ascii="Symbol" w:eastAsia="Arial Unicode M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687056A"/>
    <w:multiLevelType w:val="hybridMultilevel"/>
    <w:tmpl w:val="73F05F46"/>
    <w:lvl w:ilvl="0" w:tplc="FC723F6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A05098C"/>
    <w:multiLevelType w:val="hybridMultilevel"/>
    <w:tmpl w:val="E7EE428E"/>
    <w:styleLink w:val="10"/>
    <w:lvl w:ilvl="0" w:tplc="C67AB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8275F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DA00818">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17C035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12E06DA">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7B6F1C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30B36E">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EA07E8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D0E38A4">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6BAA2047"/>
    <w:multiLevelType w:val="hybridMultilevel"/>
    <w:tmpl w:val="AB30E6AE"/>
    <w:lvl w:ilvl="0" w:tplc="EAA4328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DD25D28"/>
    <w:multiLevelType w:val="hybridMultilevel"/>
    <w:tmpl w:val="0CA22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625A07"/>
    <w:multiLevelType w:val="multilevel"/>
    <w:tmpl w:val="F8AC965C"/>
    <w:lvl w:ilvl="0">
      <w:start w:val="1"/>
      <w:numFmt w:val="decimal"/>
      <w:lvlText w:val="%1."/>
      <w:lvlJc w:val="left"/>
      <w:pPr>
        <w:ind w:left="420" w:hanging="420"/>
      </w:pPr>
      <w:rPr>
        <w:rFonts w:eastAsia="Arial Unicode MS" w:cs="Arial Unicode MS" w:hint="default"/>
      </w:rPr>
    </w:lvl>
    <w:lvl w:ilvl="1">
      <w:start w:val="1"/>
      <w:numFmt w:val="decimal"/>
      <w:lvlText w:val="%1.%2."/>
      <w:lvlJc w:val="left"/>
      <w:pPr>
        <w:ind w:left="720" w:hanging="72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800" w:hanging="180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2160" w:hanging="2160"/>
      </w:pPr>
      <w:rPr>
        <w:rFonts w:eastAsia="Arial Unicode MS" w:cs="Arial Unicode MS" w:hint="default"/>
      </w:rPr>
    </w:lvl>
  </w:abstractNum>
  <w:abstractNum w:abstractNumId="17" w15:restartNumberingAfterBreak="0">
    <w:nsid w:val="7016472C"/>
    <w:multiLevelType w:val="hybridMultilevel"/>
    <w:tmpl w:val="67A6D436"/>
    <w:styleLink w:val="a0"/>
    <w:lvl w:ilvl="0" w:tplc="DB62D9B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A50042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63C0353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316B8C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F9C6D9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154E3D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2BAE3E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A68F4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5BC975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AA7F6D"/>
    <w:multiLevelType w:val="hybridMultilevel"/>
    <w:tmpl w:val="BEDC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
  </w:num>
  <w:num w:numId="4">
    <w:abstractNumId w:val="7"/>
  </w:num>
  <w:num w:numId="5">
    <w:abstractNumId w:val="7"/>
    <w:lvlOverride w:ilvl="0">
      <w:lvl w:ilvl="0" w:tplc="25E2D1F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91FC14C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F5D4878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686A2FE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D9FE919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F43A15A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840AEC5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DE7E049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EE7EF47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6">
    <w:abstractNumId w:val="8"/>
    <w:lvlOverride w:ilvl="0">
      <w:startOverride w:val="1"/>
    </w:lvlOverride>
  </w:num>
  <w:num w:numId="7">
    <w:abstractNumId w:val="8"/>
  </w:num>
  <w:num w:numId="8">
    <w:abstractNumId w:val="8"/>
  </w:num>
  <w:num w:numId="9">
    <w:abstractNumId w:val="18"/>
  </w:num>
  <w:num w:numId="10">
    <w:abstractNumId w:val="16"/>
  </w:num>
  <w:num w:numId="11">
    <w:abstractNumId w:val="5"/>
  </w:num>
  <w:num w:numId="12">
    <w:abstractNumId w:val="1"/>
  </w:num>
  <w:num w:numId="13">
    <w:abstractNumId w:val="3"/>
  </w:num>
  <w:num w:numId="14">
    <w:abstractNumId w:val="0"/>
  </w:num>
  <w:num w:numId="15">
    <w:abstractNumId w:val="9"/>
    <w:lvlOverride w:ilvl="0">
      <w:startOverride w:val="1"/>
      <w:lvl w:ilvl="0" w:tplc="C39EF6E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458"/>
        </w:pPr>
        <w:rPr>
          <w:rFonts w:hAnsi="Arial Unicode MS"/>
          <w:caps w:val="0"/>
          <w:smallCaps w:val="0"/>
          <w:strike w:val="0"/>
          <w:dstrike w:val="0"/>
          <w:outline w:val="0"/>
          <w:emboss w:val="0"/>
          <w:imprint w:val="0"/>
          <w:spacing w:val="0"/>
          <w:w w:val="100"/>
          <w:kern w:val="0"/>
          <w:position w:val="0"/>
          <w:highlight w:val="none"/>
          <w:vertAlign w:val="baseline"/>
          <w:lang w:val="en-US"/>
        </w:rPr>
      </w:lvl>
    </w:lvlOverride>
    <w:lvlOverride w:ilvl="1">
      <w:startOverride w:val="1"/>
      <w:lvl w:ilvl="1" w:tplc="16D8BE0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12F4B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E4BF1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442EE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306BE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EC32A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CC4AB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2CBD1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4"/>
  </w:num>
  <w:num w:numId="18">
    <w:abstractNumId w:val="15"/>
  </w:num>
  <w:num w:numId="19">
    <w:abstractNumId w:val="14"/>
  </w:num>
  <w:num w:numId="20">
    <w:abstractNumId w:val="10"/>
  </w:num>
  <w:num w:numId="21">
    <w:abstractNumId w:val="12"/>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E6"/>
    <w:rsid w:val="000048A1"/>
    <w:rsid w:val="00010364"/>
    <w:rsid w:val="00013700"/>
    <w:rsid w:val="00015F40"/>
    <w:rsid w:val="00031826"/>
    <w:rsid w:val="00036383"/>
    <w:rsid w:val="00044B1B"/>
    <w:rsid w:val="00056867"/>
    <w:rsid w:val="000709FA"/>
    <w:rsid w:val="000816A9"/>
    <w:rsid w:val="00084E94"/>
    <w:rsid w:val="000870EA"/>
    <w:rsid w:val="000D583E"/>
    <w:rsid w:val="000E1DE6"/>
    <w:rsid w:val="000E5B26"/>
    <w:rsid w:val="000F6F4E"/>
    <w:rsid w:val="001076E7"/>
    <w:rsid w:val="0011369F"/>
    <w:rsid w:val="0011600F"/>
    <w:rsid w:val="00122E17"/>
    <w:rsid w:val="00124A7D"/>
    <w:rsid w:val="00125900"/>
    <w:rsid w:val="0013380D"/>
    <w:rsid w:val="00145B9F"/>
    <w:rsid w:val="0015413C"/>
    <w:rsid w:val="001574D8"/>
    <w:rsid w:val="001616E6"/>
    <w:rsid w:val="0017207B"/>
    <w:rsid w:val="0018082B"/>
    <w:rsid w:val="001837EA"/>
    <w:rsid w:val="001916B8"/>
    <w:rsid w:val="0019474D"/>
    <w:rsid w:val="001A5652"/>
    <w:rsid w:val="001C4DAB"/>
    <w:rsid w:val="001D19A7"/>
    <w:rsid w:val="001E13E2"/>
    <w:rsid w:val="001E4FAB"/>
    <w:rsid w:val="001E7328"/>
    <w:rsid w:val="001E7DB1"/>
    <w:rsid w:val="001F7E69"/>
    <w:rsid w:val="0020202C"/>
    <w:rsid w:val="00206691"/>
    <w:rsid w:val="00211517"/>
    <w:rsid w:val="0021229A"/>
    <w:rsid w:val="00212ABE"/>
    <w:rsid w:val="00212EB9"/>
    <w:rsid w:val="00220E8D"/>
    <w:rsid w:val="0023098B"/>
    <w:rsid w:val="002312B7"/>
    <w:rsid w:val="002406E1"/>
    <w:rsid w:val="002414D8"/>
    <w:rsid w:val="002446A5"/>
    <w:rsid w:val="002458A4"/>
    <w:rsid w:val="0024653B"/>
    <w:rsid w:val="00253E35"/>
    <w:rsid w:val="002578E0"/>
    <w:rsid w:val="00261170"/>
    <w:rsid w:val="00267B67"/>
    <w:rsid w:val="002718AA"/>
    <w:rsid w:val="00273D6E"/>
    <w:rsid w:val="002A5F98"/>
    <w:rsid w:val="002C7EA5"/>
    <w:rsid w:val="002D4266"/>
    <w:rsid w:val="002D510B"/>
    <w:rsid w:val="002E1797"/>
    <w:rsid w:val="002E195B"/>
    <w:rsid w:val="002E2CF2"/>
    <w:rsid w:val="002E5C05"/>
    <w:rsid w:val="002F2CB6"/>
    <w:rsid w:val="002F4453"/>
    <w:rsid w:val="002F6269"/>
    <w:rsid w:val="00300976"/>
    <w:rsid w:val="00315976"/>
    <w:rsid w:val="00316CCE"/>
    <w:rsid w:val="00331C78"/>
    <w:rsid w:val="00346364"/>
    <w:rsid w:val="00354FC9"/>
    <w:rsid w:val="00360148"/>
    <w:rsid w:val="003660D0"/>
    <w:rsid w:val="00366CFC"/>
    <w:rsid w:val="00371FD7"/>
    <w:rsid w:val="003726F9"/>
    <w:rsid w:val="003759E2"/>
    <w:rsid w:val="003836D8"/>
    <w:rsid w:val="00394310"/>
    <w:rsid w:val="003A179E"/>
    <w:rsid w:val="003A43D3"/>
    <w:rsid w:val="003B65FC"/>
    <w:rsid w:val="003B76FB"/>
    <w:rsid w:val="003B78D7"/>
    <w:rsid w:val="003C1B9D"/>
    <w:rsid w:val="003C5F50"/>
    <w:rsid w:val="003D082B"/>
    <w:rsid w:val="003F32A4"/>
    <w:rsid w:val="00412A08"/>
    <w:rsid w:val="004137B2"/>
    <w:rsid w:val="00414CD2"/>
    <w:rsid w:val="004156B5"/>
    <w:rsid w:val="00415D89"/>
    <w:rsid w:val="00432058"/>
    <w:rsid w:val="00432C7D"/>
    <w:rsid w:val="004378B6"/>
    <w:rsid w:val="004400A2"/>
    <w:rsid w:val="00444CE7"/>
    <w:rsid w:val="004532BF"/>
    <w:rsid w:val="00455315"/>
    <w:rsid w:val="00462C0B"/>
    <w:rsid w:val="00467179"/>
    <w:rsid w:val="00470463"/>
    <w:rsid w:val="00472FD3"/>
    <w:rsid w:val="004830E7"/>
    <w:rsid w:val="00493988"/>
    <w:rsid w:val="004A0CA8"/>
    <w:rsid w:val="004A6805"/>
    <w:rsid w:val="004C19C5"/>
    <w:rsid w:val="004D616B"/>
    <w:rsid w:val="004E0768"/>
    <w:rsid w:val="004E1E49"/>
    <w:rsid w:val="004E1F93"/>
    <w:rsid w:val="004E303E"/>
    <w:rsid w:val="004E3572"/>
    <w:rsid w:val="004E607C"/>
    <w:rsid w:val="004F0151"/>
    <w:rsid w:val="00505A98"/>
    <w:rsid w:val="005060B2"/>
    <w:rsid w:val="00512A26"/>
    <w:rsid w:val="00514DEE"/>
    <w:rsid w:val="005247CD"/>
    <w:rsid w:val="00524BB8"/>
    <w:rsid w:val="00574BEB"/>
    <w:rsid w:val="00575F17"/>
    <w:rsid w:val="0057749C"/>
    <w:rsid w:val="00580580"/>
    <w:rsid w:val="00583188"/>
    <w:rsid w:val="00586A21"/>
    <w:rsid w:val="005A2ECE"/>
    <w:rsid w:val="005A7574"/>
    <w:rsid w:val="005B019B"/>
    <w:rsid w:val="005B5169"/>
    <w:rsid w:val="005C3BA8"/>
    <w:rsid w:val="005C4CF5"/>
    <w:rsid w:val="005C68A6"/>
    <w:rsid w:val="005D64E9"/>
    <w:rsid w:val="005D6CC8"/>
    <w:rsid w:val="005E075C"/>
    <w:rsid w:val="005E1738"/>
    <w:rsid w:val="005E1E46"/>
    <w:rsid w:val="005E4239"/>
    <w:rsid w:val="006018A1"/>
    <w:rsid w:val="006173E7"/>
    <w:rsid w:val="00630510"/>
    <w:rsid w:val="00633803"/>
    <w:rsid w:val="00640817"/>
    <w:rsid w:val="00644683"/>
    <w:rsid w:val="00646914"/>
    <w:rsid w:val="00646E8A"/>
    <w:rsid w:val="00652DE2"/>
    <w:rsid w:val="00655A19"/>
    <w:rsid w:val="0068213E"/>
    <w:rsid w:val="00682582"/>
    <w:rsid w:val="00685EAA"/>
    <w:rsid w:val="00690ED5"/>
    <w:rsid w:val="0069361B"/>
    <w:rsid w:val="00695504"/>
    <w:rsid w:val="006961DF"/>
    <w:rsid w:val="00697915"/>
    <w:rsid w:val="006A165B"/>
    <w:rsid w:val="006A2123"/>
    <w:rsid w:val="006B5088"/>
    <w:rsid w:val="006C5469"/>
    <w:rsid w:val="006C7EE9"/>
    <w:rsid w:val="006D2552"/>
    <w:rsid w:val="006D4A8A"/>
    <w:rsid w:val="006D5425"/>
    <w:rsid w:val="006E4F9F"/>
    <w:rsid w:val="006F3CCE"/>
    <w:rsid w:val="006F642E"/>
    <w:rsid w:val="00706346"/>
    <w:rsid w:val="00713F63"/>
    <w:rsid w:val="00717206"/>
    <w:rsid w:val="00722451"/>
    <w:rsid w:val="00722D6B"/>
    <w:rsid w:val="0072411F"/>
    <w:rsid w:val="007261CE"/>
    <w:rsid w:val="00726C4C"/>
    <w:rsid w:val="0073075A"/>
    <w:rsid w:val="0073424C"/>
    <w:rsid w:val="007348FD"/>
    <w:rsid w:val="0074697E"/>
    <w:rsid w:val="00747AAC"/>
    <w:rsid w:val="00757DED"/>
    <w:rsid w:val="00761981"/>
    <w:rsid w:val="00762BA1"/>
    <w:rsid w:val="0076522F"/>
    <w:rsid w:val="007739C9"/>
    <w:rsid w:val="00777E5B"/>
    <w:rsid w:val="00782585"/>
    <w:rsid w:val="00783E5C"/>
    <w:rsid w:val="00786C6D"/>
    <w:rsid w:val="007942F7"/>
    <w:rsid w:val="00794F38"/>
    <w:rsid w:val="007A1C71"/>
    <w:rsid w:val="007A37E9"/>
    <w:rsid w:val="007A5C8F"/>
    <w:rsid w:val="007C5E6B"/>
    <w:rsid w:val="007C66B3"/>
    <w:rsid w:val="007D4498"/>
    <w:rsid w:val="007D46B7"/>
    <w:rsid w:val="007D516D"/>
    <w:rsid w:val="007F08A0"/>
    <w:rsid w:val="00802CE4"/>
    <w:rsid w:val="008079FA"/>
    <w:rsid w:val="00811162"/>
    <w:rsid w:val="00822942"/>
    <w:rsid w:val="008314B9"/>
    <w:rsid w:val="00831DA5"/>
    <w:rsid w:val="00854A40"/>
    <w:rsid w:val="00860EE8"/>
    <w:rsid w:val="008739AF"/>
    <w:rsid w:val="0088059B"/>
    <w:rsid w:val="0088709D"/>
    <w:rsid w:val="00891C08"/>
    <w:rsid w:val="00891E4F"/>
    <w:rsid w:val="008A360F"/>
    <w:rsid w:val="008B370D"/>
    <w:rsid w:val="008B7476"/>
    <w:rsid w:val="008C0F61"/>
    <w:rsid w:val="008E3521"/>
    <w:rsid w:val="008E3BE2"/>
    <w:rsid w:val="008E40BD"/>
    <w:rsid w:val="008E7E32"/>
    <w:rsid w:val="008F3E04"/>
    <w:rsid w:val="00927752"/>
    <w:rsid w:val="00934911"/>
    <w:rsid w:val="00937846"/>
    <w:rsid w:val="0094460C"/>
    <w:rsid w:val="009510B1"/>
    <w:rsid w:val="009770D6"/>
    <w:rsid w:val="009816EB"/>
    <w:rsid w:val="00981896"/>
    <w:rsid w:val="0098223C"/>
    <w:rsid w:val="0098227E"/>
    <w:rsid w:val="00991BF1"/>
    <w:rsid w:val="009946DC"/>
    <w:rsid w:val="009A4A9A"/>
    <w:rsid w:val="009D0519"/>
    <w:rsid w:val="009D0CEF"/>
    <w:rsid w:val="009D6A5D"/>
    <w:rsid w:val="009E26F1"/>
    <w:rsid w:val="009E68D5"/>
    <w:rsid w:val="009E78F7"/>
    <w:rsid w:val="009F192E"/>
    <w:rsid w:val="00A0030E"/>
    <w:rsid w:val="00A061C9"/>
    <w:rsid w:val="00A11062"/>
    <w:rsid w:val="00A2026D"/>
    <w:rsid w:val="00A20DA2"/>
    <w:rsid w:val="00A320AA"/>
    <w:rsid w:val="00A33F83"/>
    <w:rsid w:val="00A37005"/>
    <w:rsid w:val="00A4156D"/>
    <w:rsid w:val="00A42584"/>
    <w:rsid w:val="00A445AE"/>
    <w:rsid w:val="00A472F6"/>
    <w:rsid w:val="00A50571"/>
    <w:rsid w:val="00A551E8"/>
    <w:rsid w:val="00A61B13"/>
    <w:rsid w:val="00A654AC"/>
    <w:rsid w:val="00A8041F"/>
    <w:rsid w:val="00A80ECB"/>
    <w:rsid w:val="00A821D5"/>
    <w:rsid w:val="00A83354"/>
    <w:rsid w:val="00A93B3A"/>
    <w:rsid w:val="00A9449E"/>
    <w:rsid w:val="00A9556B"/>
    <w:rsid w:val="00AA50A9"/>
    <w:rsid w:val="00AC1F0E"/>
    <w:rsid w:val="00AD0657"/>
    <w:rsid w:val="00AE6679"/>
    <w:rsid w:val="00AE7463"/>
    <w:rsid w:val="00B03E36"/>
    <w:rsid w:val="00B04A3A"/>
    <w:rsid w:val="00B06FD3"/>
    <w:rsid w:val="00B1059A"/>
    <w:rsid w:val="00B12CC3"/>
    <w:rsid w:val="00B16B7D"/>
    <w:rsid w:val="00B2673E"/>
    <w:rsid w:val="00B35433"/>
    <w:rsid w:val="00B36B0D"/>
    <w:rsid w:val="00B405D3"/>
    <w:rsid w:val="00B42C55"/>
    <w:rsid w:val="00B47E76"/>
    <w:rsid w:val="00B500C3"/>
    <w:rsid w:val="00B5030B"/>
    <w:rsid w:val="00B65BD9"/>
    <w:rsid w:val="00B7059B"/>
    <w:rsid w:val="00B732C5"/>
    <w:rsid w:val="00B80B61"/>
    <w:rsid w:val="00B9360A"/>
    <w:rsid w:val="00B97F20"/>
    <w:rsid w:val="00BA321A"/>
    <w:rsid w:val="00BA4803"/>
    <w:rsid w:val="00BA64FD"/>
    <w:rsid w:val="00BB51D1"/>
    <w:rsid w:val="00BB548E"/>
    <w:rsid w:val="00BD2007"/>
    <w:rsid w:val="00BD20FA"/>
    <w:rsid w:val="00BD4227"/>
    <w:rsid w:val="00BD5B91"/>
    <w:rsid w:val="00BD5D89"/>
    <w:rsid w:val="00BD66B6"/>
    <w:rsid w:val="00BE05EA"/>
    <w:rsid w:val="00BE0DC5"/>
    <w:rsid w:val="00BE45F1"/>
    <w:rsid w:val="00BF21B0"/>
    <w:rsid w:val="00C1618F"/>
    <w:rsid w:val="00C20022"/>
    <w:rsid w:val="00C30259"/>
    <w:rsid w:val="00C35D91"/>
    <w:rsid w:val="00C360E2"/>
    <w:rsid w:val="00C36C4E"/>
    <w:rsid w:val="00C464E0"/>
    <w:rsid w:val="00C47CA0"/>
    <w:rsid w:val="00C5192C"/>
    <w:rsid w:val="00C62AFA"/>
    <w:rsid w:val="00C6790A"/>
    <w:rsid w:val="00C70496"/>
    <w:rsid w:val="00C75399"/>
    <w:rsid w:val="00C80098"/>
    <w:rsid w:val="00C81D42"/>
    <w:rsid w:val="00C834E4"/>
    <w:rsid w:val="00C97C45"/>
    <w:rsid w:val="00CA0F1A"/>
    <w:rsid w:val="00CC483C"/>
    <w:rsid w:val="00CC76C0"/>
    <w:rsid w:val="00CD341A"/>
    <w:rsid w:val="00CE2CB8"/>
    <w:rsid w:val="00CE679E"/>
    <w:rsid w:val="00CF1123"/>
    <w:rsid w:val="00CF4E70"/>
    <w:rsid w:val="00CF6BE8"/>
    <w:rsid w:val="00CF6CE1"/>
    <w:rsid w:val="00CF70DD"/>
    <w:rsid w:val="00D00FE7"/>
    <w:rsid w:val="00D11028"/>
    <w:rsid w:val="00D17774"/>
    <w:rsid w:val="00D22C70"/>
    <w:rsid w:val="00D24F5A"/>
    <w:rsid w:val="00D372FA"/>
    <w:rsid w:val="00D41BE3"/>
    <w:rsid w:val="00D60253"/>
    <w:rsid w:val="00D641E6"/>
    <w:rsid w:val="00D764CC"/>
    <w:rsid w:val="00D8358A"/>
    <w:rsid w:val="00D83883"/>
    <w:rsid w:val="00D87DCD"/>
    <w:rsid w:val="00D90080"/>
    <w:rsid w:val="00D9211F"/>
    <w:rsid w:val="00DA3AF0"/>
    <w:rsid w:val="00DA5CC8"/>
    <w:rsid w:val="00DB720F"/>
    <w:rsid w:val="00DC3907"/>
    <w:rsid w:val="00DF09B2"/>
    <w:rsid w:val="00DF5A00"/>
    <w:rsid w:val="00DF65A6"/>
    <w:rsid w:val="00E03E4D"/>
    <w:rsid w:val="00E069E2"/>
    <w:rsid w:val="00E10CC4"/>
    <w:rsid w:val="00E11372"/>
    <w:rsid w:val="00E11F4E"/>
    <w:rsid w:val="00E134AF"/>
    <w:rsid w:val="00E14564"/>
    <w:rsid w:val="00E14FA7"/>
    <w:rsid w:val="00E21FBF"/>
    <w:rsid w:val="00E32AE2"/>
    <w:rsid w:val="00E33C76"/>
    <w:rsid w:val="00E40A9D"/>
    <w:rsid w:val="00E40BDE"/>
    <w:rsid w:val="00E443A4"/>
    <w:rsid w:val="00E54F29"/>
    <w:rsid w:val="00E5525D"/>
    <w:rsid w:val="00E56C72"/>
    <w:rsid w:val="00E61076"/>
    <w:rsid w:val="00E648D9"/>
    <w:rsid w:val="00E654F8"/>
    <w:rsid w:val="00E7157E"/>
    <w:rsid w:val="00E76BFE"/>
    <w:rsid w:val="00E82538"/>
    <w:rsid w:val="00E83DF1"/>
    <w:rsid w:val="00E84C0C"/>
    <w:rsid w:val="00E97764"/>
    <w:rsid w:val="00EA016D"/>
    <w:rsid w:val="00EA0E68"/>
    <w:rsid w:val="00EA1F45"/>
    <w:rsid w:val="00EA50DD"/>
    <w:rsid w:val="00EA57EF"/>
    <w:rsid w:val="00EB4AD9"/>
    <w:rsid w:val="00EB4B19"/>
    <w:rsid w:val="00EB5157"/>
    <w:rsid w:val="00EC5235"/>
    <w:rsid w:val="00EC5BFB"/>
    <w:rsid w:val="00EC7812"/>
    <w:rsid w:val="00ED05D1"/>
    <w:rsid w:val="00ED3312"/>
    <w:rsid w:val="00ED4603"/>
    <w:rsid w:val="00EE275E"/>
    <w:rsid w:val="00EE60AD"/>
    <w:rsid w:val="00EE7A20"/>
    <w:rsid w:val="00EF459D"/>
    <w:rsid w:val="00EF4DBA"/>
    <w:rsid w:val="00EF5D11"/>
    <w:rsid w:val="00F060F7"/>
    <w:rsid w:val="00F06D8C"/>
    <w:rsid w:val="00F10790"/>
    <w:rsid w:val="00F12E60"/>
    <w:rsid w:val="00F1341F"/>
    <w:rsid w:val="00F14C2B"/>
    <w:rsid w:val="00F1647F"/>
    <w:rsid w:val="00F16BFA"/>
    <w:rsid w:val="00F229C8"/>
    <w:rsid w:val="00F22A29"/>
    <w:rsid w:val="00F26726"/>
    <w:rsid w:val="00F27934"/>
    <w:rsid w:val="00F30ECF"/>
    <w:rsid w:val="00F315AD"/>
    <w:rsid w:val="00F32AE9"/>
    <w:rsid w:val="00F3539F"/>
    <w:rsid w:val="00F36CE2"/>
    <w:rsid w:val="00F44740"/>
    <w:rsid w:val="00F44D04"/>
    <w:rsid w:val="00F56A22"/>
    <w:rsid w:val="00F60E9F"/>
    <w:rsid w:val="00F61330"/>
    <w:rsid w:val="00F65B5C"/>
    <w:rsid w:val="00F7309A"/>
    <w:rsid w:val="00F849AD"/>
    <w:rsid w:val="00F8716B"/>
    <w:rsid w:val="00F93ECA"/>
    <w:rsid w:val="00FA7F04"/>
    <w:rsid w:val="00FB3192"/>
    <w:rsid w:val="00FB58EA"/>
    <w:rsid w:val="00FB6C10"/>
    <w:rsid w:val="00FC2557"/>
    <w:rsid w:val="00FC393A"/>
    <w:rsid w:val="00FC6582"/>
    <w:rsid w:val="00FD101B"/>
    <w:rsid w:val="00FD1DD2"/>
    <w:rsid w:val="00FD6805"/>
    <w:rsid w:val="00FD7AFF"/>
    <w:rsid w:val="00FF4EEC"/>
    <w:rsid w:val="00FF6D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1D4B"/>
  <w15:docId w15:val="{E19AE35E-DB18-0D4A-A2DC-4A19FBF4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szCs w:val="24"/>
      <w:lang w:val="en-US" w:eastAsia="en-US"/>
    </w:rPr>
  </w:style>
  <w:style w:type="paragraph" w:styleId="1">
    <w:name w:val="heading 1"/>
    <w:basedOn w:val="a1"/>
    <w:link w:val="11"/>
    <w:uiPriority w:val="9"/>
    <w:qFormat/>
    <w:rsid w:val="00F06D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Body Text"/>
    <w:link w:val="a7"/>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8">
    <w:name w:val="По умолчанию"/>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a0">
    <w:name w:val="С числами"/>
    <w:pPr>
      <w:numPr>
        <w:numId w:val="1"/>
      </w:numPr>
    </w:pPr>
  </w:style>
  <w:style w:type="paragraph" w:customStyle="1" w:styleId="a9">
    <w:name w:val="Сноска"/>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a">
    <w:name w:val="Тире"/>
    <w:pPr>
      <w:numPr>
        <w:numId w:val="3"/>
      </w:numPr>
    </w:pPr>
  </w:style>
  <w:style w:type="paragraph" w:styleId="aa">
    <w:name w:val="footer"/>
    <w:basedOn w:val="a1"/>
    <w:link w:val="ab"/>
    <w:uiPriority w:val="99"/>
    <w:unhideWhenUsed/>
    <w:rsid w:val="00EB4B19"/>
    <w:pPr>
      <w:tabs>
        <w:tab w:val="center" w:pos="4677"/>
        <w:tab w:val="right" w:pos="9355"/>
      </w:tabs>
    </w:pPr>
  </w:style>
  <w:style w:type="character" w:customStyle="1" w:styleId="ab">
    <w:name w:val="Нижний колонтитул Знак"/>
    <w:basedOn w:val="a2"/>
    <w:link w:val="aa"/>
    <w:uiPriority w:val="99"/>
    <w:rsid w:val="00EB4B19"/>
    <w:rPr>
      <w:sz w:val="24"/>
      <w:szCs w:val="24"/>
      <w:lang w:val="en-US" w:eastAsia="en-US"/>
    </w:rPr>
  </w:style>
  <w:style w:type="character" w:styleId="ac">
    <w:name w:val="page number"/>
    <w:basedOn w:val="a2"/>
    <w:uiPriority w:val="99"/>
    <w:semiHidden/>
    <w:unhideWhenUsed/>
    <w:rsid w:val="00EB4B19"/>
  </w:style>
  <w:style w:type="paragraph" w:styleId="ad">
    <w:name w:val="footnote text"/>
    <w:basedOn w:val="a1"/>
    <w:link w:val="ae"/>
    <w:uiPriority w:val="99"/>
    <w:semiHidden/>
    <w:unhideWhenUsed/>
    <w:rsid w:val="006D4A8A"/>
    <w:rPr>
      <w:sz w:val="20"/>
      <w:szCs w:val="20"/>
    </w:rPr>
  </w:style>
  <w:style w:type="character" w:customStyle="1" w:styleId="ae">
    <w:name w:val="Текст сноски Знак"/>
    <w:basedOn w:val="a2"/>
    <w:link w:val="ad"/>
    <w:uiPriority w:val="99"/>
    <w:semiHidden/>
    <w:rsid w:val="006D4A8A"/>
    <w:rPr>
      <w:lang w:val="en-US" w:eastAsia="en-US"/>
    </w:rPr>
  </w:style>
  <w:style w:type="character" w:styleId="af">
    <w:name w:val="footnote reference"/>
    <w:basedOn w:val="a2"/>
    <w:uiPriority w:val="99"/>
    <w:semiHidden/>
    <w:unhideWhenUsed/>
    <w:rsid w:val="006D4A8A"/>
    <w:rPr>
      <w:vertAlign w:val="superscript"/>
    </w:rPr>
  </w:style>
  <w:style w:type="character" w:customStyle="1" w:styleId="12">
    <w:name w:val="Неразрешенное упоминание1"/>
    <w:basedOn w:val="a2"/>
    <w:uiPriority w:val="99"/>
    <w:semiHidden/>
    <w:unhideWhenUsed/>
    <w:rsid w:val="006D4A8A"/>
    <w:rPr>
      <w:color w:val="605E5C"/>
      <w:shd w:val="clear" w:color="auto" w:fill="E1DFDD"/>
    </w:rPr>
  </w:style>
  <w:style w:type="character" w:styleId="af0">
    <w:name w:val="FollowedHyperlink"/>
    <w:basedOn w:val="a2"/>
    <w:uiPriority w:val="99"/>
    <w:semiHidden/>
    <w:unhideWhenUsed/>
    <w:rsid w:val="00412A08"/>
    <w:rPr>
      <w:color w:val="FF00FF" w:themeColor="followedHyperlink"/>
      <w:u w:val="single"/>
    </w:rPr>
  </w:style>
  <w:style w:type="character" w:customStyle="1" w:styleId="11">
    <w:name w:val="Заголовок 1 Знак"/>
    <w:basedOn w:val="a2"/>
    <w:link w:val="1"/>
    <w:uiPriority w:val="9"/>
    <w:rsid w:val="00F06D8C"/>
    <w:rPr>
      <w:rFonts w:eastAsia="Times New Roman"/>
      <w:b/>
      <w:bCs/>
      <w:kern w:val="36"/>
      <w:sz w:val="48"/>
      <w:szCs w:val="48"/>
      <w:bdr w:val="none" w:sz="0" w:space="0" w:color="auto"/>
    </w:rPr>
  </w:style>
  <w:style w:type="paragraph" w:styleId="af1">
    <w:name w:val="List Paragraph"/>
    <w:basedOn w:val="a1"/>
    <w:qFormat/>
    <w:rsid w:val="00F06D8C"/>
    <w:pPr>
      <w:ind w:left="720"/>
      <w:contextualSpacing/>
    </w:pPr>
  </w:style>
  <w:style w:type="paragraph" w:styleId="af2">
    <w:name w:val="header"/>
    <w:basedOn w:val="a1"/>
    <w:link w:val="af3"/>
    <w:uiPriority w:val="99"/>
    <w:unhideWhenUsed/>
    <w:rsid w:val="00EA0E68"/>
    <w:pPr>
      <w:tabs>
        <w:tab w:val="center" w:pos="4677"/>
        <w:tab w:val="right" w:pos="9355"/>
      </w:tabs>
    </w:pPr>
  </w:style>
  <w:style w:type="character" w:customStyle="1" w:styleId="af3">
    <w:name w:val="Верхний колонтитул Знак"/>
    <w:basedOn w:val="a2"/>
    <w:link w:val="af2"/>
    <w:uiPriority w:val="99"/>
    <w:rsid w:val="00EA0E68"/>
    <w:rPr>
      <w:sz w:val="24"/>
      <w:szCs w:val="24"/>
      <w:lang w:val="en-US" w:eastAsia="en-US"/>
    </w:rPr>
  </w:style>
  <w:style w:type="paragraph" w:customStyle="1" w:styleId="Af4">
    <w:name w:val="По умолчанию A"/>
    <w:rsid w:val="00A551E8"/>
    <w:rPr>
      <w:rFonts w:ascii="Helvetica Neue" w:hAnsi="Helvetica Neue" w:cs="Arial Unicode MS"/>
      <w:color w:val="000000"/>
      <w:sz w:val="22"/>
      <w:szCs w:val="22"/>
      <w:u w:color="000000"/>
    </w:rPr>
  </w:style>
  <w:style w:type="paragraph" w:styleId="af5">
    <w:name w:val="TOC Heading"/>
    <w:basedOn w:val="1"/>
    <w:next w:val="a1"/>
    <w:uiPriority w:val="39"/>
    <w:unhideWhenUsed/>
    <w:qFormat/>
    <w:rsid w:val="002F6269"/>
    <w:pPr>
      <w:keepNext/>
      <w:keepLines/>
      <w:spacing w:before="240" w:beforeAutospacing="0" w:after="0" w:afterAutospacing="0" w:line="259" w:lineRule="auto"/>
      <w:outlineLvl w:val="9"/>
    </w:pPr>
    <w:rPr>
      <w:rFonts w:asciiTheme="majorHAnsi" w:eastAsiaTheme="majorEastAsia" w:hAnsiTheme="majorHAnsi" w:cstheme="majorBidi"/>
      <w:b w:val="0"/>
      <w:bCs w:val="0"/>
      <w:color w:val="0079BF" w:themeColor="accent1" w:themeShade="BF"/>
      <w:kern w:val="0"/>
      <w:sz w:val="32"/>
      <w:szCs w:val="32"/>
    </w:rPr>
  </w:style>
  <w:style w:type="paragraph" w:styleId="2">
    <w:name w:val="toc 2"/>
    <w:basedOn w:val="a1"/>
    <w:next w:val="a1"/>
    <w:autoRedefine/>
    <w:uiPriority w:val="39"/>
    <w:unhideWhenUsed/>
    <w:rsid w:val="002F626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cstheme="minorBidi"/>
      <w:sz w:val="22"/>
      <w:szCs w:val="22"/>
      <w:bdr w:val="none" w:sz="0" w:space="0" w:color="auto"/>
      <w:lang w:val="ru-RU" w:eastAsia="ru-RU"/>
    </w:rPr>
  </w:style>
  <w:style w:type="paragraph" w:styleId="3">
    <w:name w:val="toc 3"/>
    <w:basedOn w:val="a1"/>
    <w:next w:val="a1"/>
    <w:autoRedefine/>
    <w:uiPriority w:val="39"/>
    <w:unhideWhenUsed/>
    <w:rsid w:val="002F626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heme="minorBidi"/>
      <w:sz w:val="22"/>
      <w:szCs w:val="22"/>
      <w:bdr w:val="none" w:sz="0" w:space="0" w:color="auto"/>
      <w:lang w:val="ru-RU" w:eastAsia="ru-RU"/>
    </w:rPr>
  </w:style>
  <w:style w:type="character" w:customStyle="1" w:styleId="a7">
    <w:name w:val="Основной текст Знак"/>
    <w:basedOn w:val="a2"/>
    <w:link w:val="a6"/>
    <w:rsid w:val="00F26726"/>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10">
    <w:name w:val="Импортированный стиль 1.0"/>
    <w:rsid w:val="00432C7D"/>
    <w:pPr>
      <w:numPr>
        <w:numId w:val="16"/>
      </w:numPr>
    </w:pPr>
  </w:style>
  <w:style w:type="character" w:customStyle="1" w:styleId="af6">
    <w:name w:val="Нет"/>
    <w:rsid w:val="00432C7D"/>
  </w:style>
  <w:style w:type="character" w:styleId="af7">
    <w:name w:val="Unresolved Mention"/>
    <w:basedOn w:val="a2"/>
    <w:uiPriority w:val="99"/>
    <w:semiHidden/>
    <w:unhideWhenUsed/>
    <w:rsid w:val="004D616B"/>
    <w:rPr>
      <w:color w:val="605E5C"/>
      <w:shd w:val="clear" w:color="auto" w:fill="E1DFDD"/>
    </w:rPr>
  </w:style>
  <w:style w:type="table" w:styleId="af8">
    <w:name w:val="Table Grid"/>
    <w:basedOn w:val="a3"/>
    <w:uiPriority w:val="39"/>
    <w:rsid w:val="002E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25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641">
      <w:bodyDiv w:val="1"/>
      <w:marLeft w:val="0"/>
      <w:marRight w:val="0"/>
      <w:marTop w:val="0"/>
      <w:marBottom w:val="0"/>
      <w:divBdr>
        <w:top w:val="none" w:sz="0" w:space="0" w:color="auto"/>
        <w:left w:val="none" w:sz="0" w:space="0" w:color="auto"/>
        <w:bottom w:val="none" w:sz="0" w:space="0" w:color="auto"/>
        <w:right w:val="none" w:sz="0" w:space="0" w:color="auto"/>
      </w:divBdr>
    </w:div>
    <w:div w:id="423959396">
      <w:bodyDiv w:val="1"/>
      <w:marLeft w:val="0"/>
      <w:marRight w:val="0"/>
      <w:marTop w:val="0"/>
      <w:marBottom w:val="0"/>
      <w:divBdr>
        <w:top w:val="none" w:sz="0" w:space="0" w:color="auto"/>
        <w:left w:val="none" w:sz="0" w:space="0" w:color="auto"/>
        <w:bottom w:val="none" w:sz="0" w:space="0" w:color="auto"/>
        <w:right w:val="none" w:sz="0" w:space="0" w:color="auto"/>
      </w:divBdr>
    </w:div>
    <w:div w:id="662703681">
      <w:bodyDiv w:val="1"/>
      <w:marLeft w:val="0"/>
      <w:marRight w:val="0"/>
      <w:marTop w:val="0"/>
      <w:marBottom w:val="0"/>
      <w:divBdr>
        <w:top w:val="none" w:sz="0" w:space="0" w:color="auto"/>
        <w:left w:val="none" w:sz="0" w:space="0" w:color="auto"/>
        <w:bottom w:val="none" w:sz="0" w:space="0" w:color="auto"/>
        <w:right w:val="none" w:sz="0" w:space="0" w:color="auto"/>
      </w:divBdr>
    </w:div>
    <w:div w:id="903881149">
      <w:bodyDiv w:val="1"/>
      <w:marLeft w:val="0"/>
      <w:marRight w:val="0"/>
      <w:marTop w:val="0"/>
      <w:marBottom w:val="0"/>
      <w:divBdr>
        <w:top w:val="none" w:sz="0" w:space="0" w:color="auto"/>
        <w:left w:val="none" w:sz="0" w:space="0" w:color="auto"/>
        <w:bottom w:val="none" w:sz="0" w:space="0" w:color="auto"/>
        <w:right w:val="none" w:sz="0" w:space="0" w:color="auto"/>
      </w:divBdr>
    </w:div>
    <w:div w:id="1578514466">
      <w:bodyDiv w:val="1"/>
      <w:marLeft w:val="0"/>
      <w:marRight w:val="0"/>
      <w:marTop w:val="0"/>
      <w:marBottom w:val="0"/>
      <w:divBdr>
        <w:top w:val="none" w:sz="0" w:space="0" w:color="auto"/>
        <w:left w:val="none" w:sz="0" w:space="0" w:color="auto"/>
        <w:bottom w:val="none" w:sz="0" w:space="0" w:color="auto"/>
        <w:right w:val="none" w:sz="0" w:space="0" w:color="auto"/>
      </w:divBdr>
    </w:div>
    <w:div w:id="1653682630">
      <w:bodyDiv w:val="1"/>
      <w:marLeft w:val="0"/>
      <w:marRight w:val="0"/>
      <w:marTop w:val="0"/>
      <w:marBottom w:val="0"/>
      <w:divBdr>
        <w:top w:val="none" w:sz="0" w:space="0" w:color="auto"/>
        <w:left w:val="none" w:sz="0" w:space="0" w:color="auto"/>
        <w:bottom w:val="none" w:sz="0" w:space="0" w:color="auto"/>
        <w:right w:val="none" w:sz="0" w:space="0" w:color="auto"/>
      </w:divBdr>
    </w:div>
    <w:div w:id="1908492870">
      <w:bodyDiv w:val="1"/>
      <w:marLeft w:val="0"/>
      <w:marRight w:val="0"/>
      <w:marTop w:val="0"/>
      <w:marBottom w:val="0"/>
      <w:divBdr>
        <w:top w:val="none" w:sz="0" w:space="0" w:color="auto"/>
        <w:left w:val="none" w:sz="0" w:space="0" w:color="auto"/>
        <w:bottom w:val="none" w:sz="0" w:space="0" w:color="auto"/>
        <w:right w:val="none" w:sz="0" w:space="0" w:color="auto"/>
      </w:divBdr>
    </w:div>
    <w:div w:id="2107192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mezhdunarodnaya-panorama/7001819" TargetMode="External"/><Relationship Id="rId18" Type="http://schemas.openxmlformats.org/officeDocument/2006/relationships/hyperlink" Target="http://www3.weforum.org/docs/WEF_TheGlobalCompetitivenessReport2020.pdf" TargetMode="External"/><Relationship Id="rId26" Type="http://schemas.openxmlformats.org/officeDocument/2006/relationships/hyperlink" Target="https://www.stats.gov.sa/sites/default/files/population_by_age_groups_and_gender_en.pdf" TargetMode="External"/><Relationship Id="rId39" Type="http://schemas.openxmlformats.org/officeDocument/2006/relationships/hyperlink" Target="https://www.thenationalnews.com/business/economy/saudi-arabia-s-pif-targets-2-trillion-portfolio-by-2030-1.783557" TargetMode="External"/><Relationship Id="rId21" Type="http://schemas.openxmlformats.org/officeDocument/2006/relationships/hyperlink" Target="https://www.pwc.com/m1/en/publications/economy-watch/pdf/me-economy-watch-december-2020.pdf" TargetMode="External"/><Relationship Id="rId34" Type="http://schemas.openxmlformats.org/officeDocument/2006/relationships/hyperlink" Target="https://www.reuters.com/article/gulf-economy-idUSKBN2650IN" TargetMode="External"/><Relationship Id="rId42" Type="http://schemas.openxmlformats.org/officeDocument/2006/relationships/hyperlink" Target="https://www.sama.gov.sa/ar-sa/economicreports/pages/yearlystatistics.aspx" TargetMode="External"/><Relationship Id="rId47" Type="http://schemas.openxmlformats.org/officeDocument/2006/relationships/hyperlink" Target="https://eprints.soas.ac.uk/24680/1/09_AAzhari_Kafala_Sponsorship.pdf" TargetMode="External"/><Relationship Id="rId50" Type="http://schemas.openxmlformats.org/officeDocument/2006/relationships/hyperlink" Target="https://cadmus.eui.eu/bitstream/handle/1814/34857/GLMM_ExpNote_03_2015.pdf?sequence=1&amp;isAllowed=y" TargetMode="External"/><Relationship Id="rId55" Type="http://schemas.openxmlformats.org/officeDocument/2006/relationships/image" Target="media/image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worldbank.org/indicator/NY.GDP.MKTP.CD?end=1993&amp;locations=SA&amp;start=1971" TargetMode="External"/><Relationship Id="rId29" Type="http://schemas.openxmlformats.org/officeDocument/2006/relationships/hyperlink" Target="https://countryeconomy.com/gdp/saudi-arabia" TargetMode="External"/><Relationship Id="rId11" Type="http://schemas.openxmlformats.org/officeDocument/2006/relationships/hyperlink" Target="http://saudigazette.com.sa/article/527249/%20SAUDI-ARABIA/12-activities-off-limits-for-non-Saudis" TargetMode="External"/><Relationship Id="rId24" Type="http://schemas.openxmlformats.org/officeDocument/2006/relationships/hyperlink" Target="https://www.opec.org/opec_web/static_files_project/media/downloads/publications/ASB2006.pdf" TargetMode="External"/><Relationship Id="rId32" Type="http://schemas.openxmlformats.org/officeDocument/2006/relationships/hyperlink" Target="https://oec.world/en/profile/country/sau" TargetMode="External"/><Relationship Id="rId37" Type="http://schemas.openxmlformats.org/officeDocument/2006/relationships/hyperlink" Target="https://www.opec.org/opec_web/en/about_us/169.htm" TargetMode="External"/><Relationship Id="rId40" Type="http://schemas.openxmlformats.org/officeDocument/2006/relationships/hyperlink" Target="http://kfcris.com/pdf/f17dc4e1639529edf667a49f176b61b35d5bacf18b502.pdf" TargetMode="External"/><Relationship Id="rId45" Type="http://schemas.openxmlformats.org/officeDocument/2006/relationships/hyperlink" Target="https://www.sama.gov.sa/ar-sa/about/pages/samahistory.aspx" TargetMode="External"/><Relationship Id="rId53" Type="http://schemas.openxmlformats.org/officeDocument/2006/relationships/image" Target="media/image1.png"/><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assets.kpmg/content/dam/kpmg/sa/pdf/2019/KingdomofSaudi%20Arabia2020Budget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m/russian/news-55550236" TargetMode="External"/><Relationship Id="rId22" Type="http://schemas.openxmlformats.org/officeDocument/2006/relationships/hyperlink" Target="https://www.worldbank.org/en/topic/migrationremittancesdiasporaissues/brief/migration-remittances-data" TargetMode="External"/><Relationship Id="rId27" Type="http://schemas.openxmlformats.org/officeDocument/2006/relationships/hyperlink" Target="https://data.worldbank.org/indicator/SP.POP.TOTL?end=2019&amp;locations=SA&amp;start=2000" TargetMode="External"/><Relationship Id="rId30" Type="http://schemas.openxmlformats.org/officeDocument/2006/relationships/hyperlink" Target="https://countryeconomy.com/deficit/saudi-arabia?year=2008" TargetMode="External"/><Relationship Id="rId35" Type="http://schemas.openxmlformats.org/officeDocument/2006/relationships/hyperlink" Target="https://www2.deloitte.com/gz/en/pages/tax/articles/ksa-vat-rate-increase-15percent-1-july-2020.html" TargetMode="External"/><Relationship Id="rId43" Type="http://schemas.openxmlformats.org/officeDocument/2006/relationships/hyperlink" Target="https://www.my.gov.sa/wps/portal/snp/aboutksa/governmentBudget/!ut/p/z1/jY49C8IwGIR_Ui7tG-saq0giNZbSWLOUDCIBjQ4i_nxDFofix20Hzx0Pc2xgLvpHOPl7uEZ_Tv3gZmOjagVD3EDYEq1cbYn0skAFts-A3s2JS3BjSrFAWzeVkZ3lgGDunz0-ROLXvjvG9OEy9rZYa0oWvC-EtsCGJsBUMwNfPG6XfniqIF8nRQJ0/dz/d5/L0lHSkovd0RNQUprQUVnQSEhLzROVkUvYXI!/" TargetMode="External"/><Relationship Id="rId48" Type="http://schemas.openxmlformats.org/officeDocument/2006/relationships/hyperlink" Target="http://gulfmigration.org/media/pubs/exno/GLMM_EN_2018_05.pdf" TargetMode="External"/><Relationship Id="rId56" Type="http://schemas.openxmlformats.org/officeDocument/2006/relationships/chart" Target="charts/chart1.xml"/><Relationship Id="rId8" Type="http://schemas.openxmlformats.org/officeDocument/2006/relationships/webSettings" Target="webSettings.xml"/><Relationship Id="rId51" Type="http://schemas.openxmlformats.org/officeDocument/2006/relationships/hyperlink" Target="https://eipss-eg.org/wp-content/uploads/2020/04/%D8%A7%D9%84%D9%8A%D9%85%D9%86-%D8%A7%D9%84%D8%B3%D8%B9%D9%88%D8%AF%D9%8A%D8%A9-%D9%88%D8%A7%D9%84%D8%A5%D9%85%D8%A7%D8%B1%D8%A7%D8%AA-%D9%85%D8%B5%D9%8A%D8%B1-%D9%85%D8%AC%D9%87%D9%88%D9%84-%D9%88%D8%A7%D9%86%D9%87%D9%8A%D8%A7%D8%B1-%D9%82%D8%A7%D8%AF%D9%85.pdf" TargetMode="External"/><Relationship Id="rId3" Type="http://schemas.openxmlformats.org/officeDocument/2006/relationships/customXml" Target="../customXml/item3.xml"/><Relationship Id="rId12" Type="http://schemas.openxmlformats.org/officeDocument/2006/relationships/hyperlink" Target="https://www.kommersant.ru/doc/4182546" TargetMode="External"/><Relationship Id="rId17" Type="http://schemas.openxmlformats.org/officeDocument/2006/relationships/hyperlink" Target="https://datacatalog.worldbank.org/dataset/gdp-ranking" TargetMode="External"/><Relationship Id="rId25" Type="http://schemas.openxmlformats.org/officeDocument/2006/relationships/hyperlink" Target="https://www.opec.org/opec_web/en/data_graphs/40.htm" TargetMode="External"/><Relationship Id="rId33" Type="http://schemas.openxmlformats.org/officeDocument/2006/relationships/hyperlink" Target="https://www.eia.gov/dnav/pet/hist/LeafHandler.ashx?n=PET&amp;s=F000000__3&amp;f=A" TargetMode="External"/><Relationship Id="rId38" Type="http://schemas.openxmlformats.org/officeDocument/2006/relationships/hyperlink" Target="https://www.forbes.com/places/saudi-arabia/?sh=58574c9e4e5c" TargetMode="External"/><Relationship Id="rId46" Type="http://schemas.openxmlformats.org/officeDocument/2006/relationships/hyperlink" Target="https://vision2030.gov.sa/download/file/fid/422" TargetMode="External"/><Relationship Id="rId59" Type="http://schemas.openxmlformats.org/officeDocument/2006/relationships/fontTable" Target="fontTable.xml"/><Relationship Id="rId20" Type="http://schemas.openxmlformats.org/officeDocument/2006/relationships/hyperlink" Target="https://www.stats.gov.sa/sites/default/files/labor_force_survy_en_06-10-2019.pdf" TargetMode="External"/><Relationship Id="rId41" Type="http://schemas.openxmlformats.org/officeDocument/2006/relationships/hyperlink" Target="https://time.com/5532221/absher-saudi-arabia-what-to-know"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ista.com/statistics/1106193/saudi-arabia-exports-of-crude-oil/" TargetMode="External"/><Relationship Id="rId23" Type="http://schemas.openxmlformats.org/officeDocument/2006/relationships/hyperlink" Target="https://www.saudiexchange.sa/Resources/Reports/Monthly_en.html" TargetMode="External"/><Relationship Id="rId28" Type="http://schemas.openxmlformats.org/officeDocument/2006/relationships/hyperlink" Target="https://www.state.gov/wp-content/uploads/2020/05/SAUDI-ARABIA-2019-INTERNATIONAL-RELIGIOUS-FREEDOM-REPORT.pdf" TargetMode="External"/><Relationship Id="rId36" Type="http://schemas.openxmlformats.org/officeDocument/2006/relationships/hyperlink" Target="https://www.arabnews.com/node/1344196/saudi-arabia" TargetMode="External"/><Relationship Id="rId49" Type="http://schemas.openxmlformats.org/officeDocument/2006/relationships/hyperlink" Target="https://gulfmigration.org/media/pubs/exno/GLMM_EN_2017_04.pdf"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ib.com/sites/default/files/saudi_-_non-oil_-_draft_28_spread_-_for_web_0.pdf" TargetMode="External"/><Relationship Id="rId44" Type="http://schemas.openxmlformats.org/officeDocument/2006/relationships/hyperlink" Target="https://laws.boe.gov.sa/BoeLaws/Laws/Viewer/98992b28-d032-4257-bda0-d80bf052c2cc?lawId=08381293-6388-48e2-8ad2-a9a700f2aa94" TargetMode="External"/><Relationship Id="rId52" Type="http://schemas.openxmlformats.org/officeDocument/2006/relationships/hyperlink" Target="https://eipss-eg.org/wp-content/uploads/2017/09/%D9%87%D9%84-%D8%AA%D8%AF%D8%AE%D9%84-%D8%A7%D9%84%D8%A3%D8%B2%D9%85%D8%A9-%D8%A7%D9%84%D8%AE%D9%84%D9%8A%D8%AC%D9%8A%D8%A9-%D9%81%D9%8A-%D9%85%D8%B1%D8%AD%D9%84%D8%A9-%D8%A7%D9%84%D8%AD%D9%84%D8%9F.pdf"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Мужчины с гражданством КСА</c:v>
                </c:pt>
              </c:strCache>
            </c:strRef>
          </c:tx>
          <c:spPr>
            <a:solidFill>
              <a:schemeClr val="accent1"/>
            </a:solidFill>
            <a:ln>
              <a:noFill/>
            </a:ln>
            <a:effectLst/>
          </c:spPr>
          <c:invertIfNegative val="0"/>
          <c:cat>
            <c:strRef>
              <c:f>Лист1!$A$2:$A$4</c:f>
              <c:strCache>
                <c:ptCount val="3"/>
                <c:pt idx="0">
                  <c:v>1997 г.</c:v>
                </c:pt>
                <c:pt idx="1">
                  <c:v>2008 г.</c:v>
                </c:pt>
                <c:pt idx="2">
                  <c:v>2019 г.</c:v>
                </c:pt>
              </c:strCache>
            </c:strRef>
          </c:cat>
          <c:val>
            <c:numRef>
              <c:f>Лист1!$B$2:$B$4</c:f>
              <c:numCache>
                <c:formatCode>General</c:formatCode>
                <c:ptCount val="3"/>
                <c:pt idx="0">
                  <c:v>379025</c:v>
                </c:pt>
                <c:pt idx="1">
                  <c:v>552718</c:v>
                </c:pt>
                <c:pt idx="2">
                  <c:v>728299</c:v>
                </c:pt>
              </c:numCache>
            </c:numRef>
          </c:val>
          <c:extLst>
            <c:ext xmlns:c16="http://schemas.microsoft.com/office/drawing/2014/chart" uri="{C3380CC4-5D6E-409C-BE32-E72D297353CC}">
              <c16:uniqueId val="{00000000-2BB9-425E-A992-C19DD8F0201F}"/>
            </c:ext>
          </c:extLst>
        </c:ser>
        <c:ser>
          <c:idx val="1"/>
          <c:order val="1"/>
          <c:tx>
            <c:strRef>
              <c:f>Лист1!$C$1</c:f>
              <c:strCache>
                <c:ptCount val="1"/>
                <c:pt idx="0">
                  <c:v>Женщины с гражданством КСА</c:v>
                </c:pt>
              </c:strCache>
            </c:strRef>
          </c:tx>
          <c:spPr>
            <a:solidFill>
              <a:schemeClr val="accent2"/>
            </a:solidFill>
            <a:ln>
              <a:noFill/>
            </a:ln>
            <a:effectLst/>
          </c:spPr>
          <c:invertIfNegative val="0"/>
          <c:cat>
            <c:strRef>
              <c:f>Лист1!$A$2:$A$4</c:f>
              <c:strCache>
                <c:ptCount val="3"/>
                <c:pt idx="0">
                  <c:v>1997 г.</c:v>
                </c:pt>
                <c:pt idx="1">
                  <c:v>2008 г.</c:v>
                </c:pt>
                <c:pt idx="2">
                  <c:v>2019 г.</c:v>
                </c:pt>
              </c:strCache>
            </c:strRef>
          </c:cat>
          <c:val>
            <c:numRef>
              <c:f>Лист1!$C$2:$C$4</c:f>
              <c:numCache>
                <c:formatCode>General</c:formatCode>
                <c:ptCount val="3"/>
                <c:pt idx="0">
                  <c:v>181653</c:v>
                </c:pt>
                <c:pt idx="1">
                  <c:v>275128</c:v>
                </c:pt>
                <c:pt idx="2">
                  <c:v>498401</c:v>
                </c:pt>
              </c:numCache>
            </c:numRef>
          </c:val>
          <c:extLst>
            <c:ext xmlns:c16="http://schemas.microsoft.com/office/drawing/2014/chart" uri="{C3380CC4-5D6E-409C-BE32-E72D297353CC}">
              <c16:uniqueId val="{00000001-2BB9-425E-A992-C19DD8F0201F}"/>
            </c:ext>
          </c:extLst>
        </c:ser>
        <c:ser>
          <c:idx val="2"/>
          <c:order val="2"/>
          <c:tx>
            <c:strRef>
              <c:f>Лист1!$D$1</c:f>
              <c:strCache>
                <c:ptCount val="1"/>
                <c:pt idx="0">
                  <c:v>Лица без гражданства КСА</c:v>
                </c:pt>
              </c:strCache>
            </c:strRef>
          </c:tx>
          <c:spPr>
            <a:solidFill>
              <a:schemeClr val="accent3"/>
            </a:solidFill>
            <a:ln>
              <a:noFill/>
            </a:ln>
            <a:effectLst/>
          </c:spPr>
          <c:invertIfNegative val="0"/>
          <c:cat>
            <c:strRef>
              <c:f>Лист1!$A$2:$A$4</c:f>
              <c:strCache>
                <c:ptCount val="3"/>
                <c:pt idx="0">
                  <c:v>1997 г.</c:v>
                </c:pt>
                <c:pt idx="1">
                  <c:v>2008 г.</c:v>
                </c:pt>
                <c:pt idx="2">
                  <c:v>2019 г.</c:v>
                </c:pt>
              </c:strCache>
            </c:strRef>
          </c:cat>
          <c:val>
            <c:numRef>
              <c:f>Лист1!$D$2:$D$4</c:f>
              <c:numCache>
                <c:formatCode>General</c:formatCode>
                <c:ptCount val="3"/>
                <c:pt idx="0">
                  <c:v>95978</c:v>
                </c:pt>
                <c:pt idx="1">
                  <c:v>71865</c:v>
                </c:pt>
                <c:pt idx="2">
                  <c:v>47062</c:v>
                </c:pt>
              </c:numCache>
            </c:numRef>
          </c:val>
          <c:extLst>
            <c:ext xmlns:c16="http://schemas.microsoft.com/office/drawing/2014/chart" uri="{C3380CC4-5D6E-409C-BE32-E72D297353CC}">
              <c16:uniqueId val="{00000002-2BB9-425E-A992-C19DD8F0201F}"/>
            </c:ext>
          </c:extLst>
        </c:ser>
        <c:dLbls>
          <c:showLegendKey val="0"/>
          <c:showVal val="0"/>
          <c:showCatName val="0"/>
          <c:showSerName val="0"/>
          <c:showPercent val="0"/>
          <c:showBubbleSize val="0"/>
        </c:dLbls>
        <c:gapWidth val="182"/>
        <c:axId val="1515485776"/>
        <c:axId val="1515494096"/>
      </c:barChart>
      <c:catAx>
        <c:axId val="15154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15494096"/>
        <c:crosses val="autoZero"/>
        <c:auto val="1"/>
        <c:lblAlgn val="ctr"/>
        <c:lblOffset val="100"/>
        <c:noMultiLvlLbl val="0"/>
      </c:catAx>
      <c:valAx>
        <c:axId val="151549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1548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C75484415A2E48917876D59A5AE641" ma:contentTypeVersion="0" ma:contentTypeDescription="Create a new document." ma:contentTypeScope="" ma:versionID="57a80859ccdd7b9c623c0edc0cb1b112">
  <xsd:schema xmlns:xsd="http://www.w3.org/2001/XMLSchema" xmlns:xs="http://www.w3.org/2001/XMLSchema" xmlns:p="http://schemas.microsoft.com/office/2006/metadata/properties" targetNamespace="http://schemas.microsoft.com/office/2006/metadata/properties" ma:root="true" ma:fieldsID="aba91275c07f71cdc46a7a1b006d43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8A12F-6591-4B80-AFC6-E8879FFDD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66DFC-A888-42BF-BA52-DC8DD8353681}">
  <ds:schemaRefs>
    <ds:schemaRef ds:uri="http://schemas.microsoft.com/sharepoint/v3/contenttype/forms"/>
  </ds:schemaRefs>
</ds:datastoreItem>
</file>

<file path=customXml/itemProps3.xml><?xml version="1.0" encoding="utf-8"?>
<ds:datastoreItem xmlns:ds="http://schemas.openxmlformats.org/officeDocument/2006/customXml" ds:itemID="{FFB207D8-9307-4C56-B1F1-9C994226325C}">
  <ds:schemaRefs>
    <ds:schemaRef ds:uri="http://schemas.openxmlformats.org/officeDocument/2006/bibliography"/>
  </ds:schemaRefs>
</ds:datastoreItem>
</file>

<file path=customXml/itemProps4.xml><?xml version="1.0" encoding="utf-8"?>
<ds:datastoreItem xmlns:ds="http://schemas.openxmlformats.org/officeDocument/2006/customXml" ds:itemID="{5D20E9B3-B646-4218-A9BB-88EFE32B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13986</Words>
  <Characters>79725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8470</cp:lastModifiedBy>
  <cp:revision>14</cp:revision>
  <dcterms:created xsi:type="dcterms:W3CDTF">2021-05-30T15:28:00Z</dcterms:created>
  <dcterms:modified xsi:type="dcterms:W3CDTF">2021-05-30T19:59:00Z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0x010100AFC75484415A2E48917876D59A5AE641</vt:lpwstr>
  </property>
</Properties>
</file>