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59" w:rsidRDefault="00456EFF">
      <w:pPr>
        <w:jc w:val="center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ОТЗЫВ</w:t>
      </w:r>
    </w:p>
    <w:p w:rsidR="00A83259" w:rsidRDefault="00456EFF">
      <w:pPr>
        <w:jc w:val="center"/>
        <w:rPr>
          <w:lang w:val="ru-RU"/>
        </w:rPr>
      </w:pPr>
      <w:r>
        <w:rPr>
          <w:rFonts w:ascii="Times New Roman" w:hAnsi="Times New Roman"/>
          <w:lang w:val="ru-RU"/>
        </w:rPr>
        <w:t>научного руководителя</w:t>
      </w:r>
    </w:p>
    <w:p w:rsidR="00A83259" w:rsidRDefault="00456EFF">
      <w:pPr>
        <w:ind w:right="454"/>
        <w:jc w:val="center"/>
      </w:pPr>
      <w:r>
        <w:rPr>
          <w:rFonts w:ascii="Times New Roman" w:hAnsi="Times New Roman"/>
          <w:lang w:val="ru-RU"/>
        </w:rPr>
        <w:t>на выпускную квалификационную работу аспиранта на тему «Л</w:t>
      </w:r>
      <w:r w:rsidRPr="00456EFF">
        <w:rPr>
          <w:rFonts w:ascii="Times New Roman" w:hAnsi="Times New Roman"/>
          <w:lang w:val="ru-RU"/>
        </w:rPr>
        <w:t>егковесная модель для автоматического улучшения изображений</w:t>
      </w:r>
      <w:r>
        <w:rPr>
          <w:rFonts w:ascii="Times New Roman" w:hAnsi="Times New Roman"/>
          <w:lang w:val="ru-RU"/>
        </w:rPr>
        <w:t>», представленную Самариным Алексеем Владимировичем в 2021 году.</w:t>
      </w:r>
    </w:p>
    <w:p w:rsidR="00A83259" w:rsidRDefault="00A83259">
      <w:pPr>
        <w:ind w:right="-142"/>
        <w:rPr>
          <w:lang w:val="ru-RU"/>
        </w:rPr>
      </w:pPr>
    </w:p>
    <w:p w:rsidR="00A83259" w:rsidRDefault="00456EFF">
      <w:pPr>
        <w:ind w:right="-113" w:firstLine="39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Автоматическая обработка изображений в последнее десятилетие относится к числу наиболее бурно развивающихся областей как научных исследований, так и новых технологий. Методы поиска и анализа статических и динамических изображений, машинного зрения и синтез</w:t>
      </w:r>
      <w:r>
        <w:rPr>
          <w:rFonts w:ascii="Times New Roman" w:hAnsi="Times New Roman"/>
          <w:lang w:val="ru-RU"/>
        </w:rPr>
        <w:t>а, основанные на применении современных подходов искусственного интеллекта, обеспечивают получение выдающихся результатов, однако обычно требуют применения высокопроизводительного вычислительного оборудования, предоставляющего средства массовой параллельно</w:t>
      </w:r>
      <w:r>
        <w:rPr>
          <w:rFonts w:ascii="Times New Roman" w:hAnsi="Times New Roman"/>
          <w:lang w:val="ru-RU"/>
        </w:rPr>
        <w:t xml:space="preserve">й обработки. Во многих случаях такие ресурсы оказываются недоступными, что сдерживает широкое применение методов обработки изображений, в частности, на мобильных устройствах. </w:t>
      </w:r>
    </w:p>
    <w:p w:rsidR="00A83259" w:rsidRDefault="00456EFF">
      <w:pPr>
        <w:ind w:right="-113" w:firstLine="39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В работе А.В. Самарина предложен метод улучшения изображений, позволяющий улучши</w:t>
      </w:r>
      <w:r>
        <w:rPr>
          <w:rFonts w:ascii="Times New Roman" w:hAnsi="Times New Roman"/>
          <w:lang w:val="ru-RU"/>
        </w:rPr>
        <w:t xml:space="preserve">ть цветовую гамму фотографии и требующий на порядок меньше вычислительных </w:t>
      </w:r>
      <w:proofErr w:type="spellStart"/>
      <w:r>
        <w:rPr>
          <w:rFonts w:ascii="Times New Roman" w:hAnsi="Times New Roman"/>
          <w:lang w:val="ru-RU"/>
        </w:rPr>
        <w:t>реусурсов</w:t>
      </w:r>
      <w:proofErr w:type="spellEnd"/>
      <w:r>
        <w:rPr>
          <w:rFonts w:ascii="Times New Roman" w:hAnsi="Times New Roman"/>
          <w:lang w:val="ru-RU"/>
        </w:rPr>
        <w:t xml:space="preserve">, чем ранее известные методы, и обеспечивающий сопоставимое качество результата. В отличие от многих известных ранее методов, предложенный А.В. Самариным метод не порождает </w:t>
      </w:r>
      <w:r>
        <w:rPr>
          <w:rFonts w:ascii="Times New Roman" w:hAnsi="Times New Roman"/>
          <w:lang w:val="ru-RU"/>
        </w:rPr>
        <w:t xml:space="preserve">детали, отсутствующие на исходной фотографии. </w:t>
      </w:r>
    </w:p>
    <w:p w:rsidR="00A83259" w:rsidRDefault="00456EFF">
      <w:pPr>
        <w:ind w:right="-113" w:firstLine="39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Такое сокращение достигается за счет того, что для подбора фильтров нейронные сети тренируются на изображениях с низким разрешением, что сокращает как время тренировки сети, так и размер полученной модели и, с</w:t>
      </w:r>
      <w:r>
        <w:rPr>
          <w:rFonts w:ascii="Times New Roman" w:hAnsi="Times New Roman"/>
          <w:lang w:val="ru-RU"/>
        </w:rPr>
        <w:t>ледовательно, и количество ресурсов, необходимых для ее применения.  Подобранные таким образом фильтры применяются к исходному изображению с высоким разрешением.</w:t>
      </w:r>
    </w:p>
    <w:p w:rsidR="00A83259" w:rsidRDefault="00456EFF">
      <w:pPr>
        <w:ind w:right="-113" w:firstLine="39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Работа содержит достаточно детальное описание применяемой архитектуры нейронных сетей и методо</w:t>
      </w:r>
      <w:r>
        <w:rPr>
          <w:rFonts w:ascii="Times New Roman" w:hAnsi="Times New Roman"/>
          <w:lang w:val="ru-RU"/>
        </w:rPr>
        <w:t xml:space="preserve">в их тренировки, с подробным изложением отличий предложенного метода вот ранее известных. </w:t>
      </w:r>
    </w:p>
    <w:p w:rsidR="00A83259" w:rsidRDefault="00456EFF">
      <w:pPr>
        <w:ind w:right="-113" w:firstLine="39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Все полученные результаты подтверждаются большим количеством экспериментального материала, только небольшая часть которого включена в работу. В экспериментах использ</w:t>
      </w:r>
      <w:r>
        <w:rPr>
          <w:rFonts w:ascii="Times New Roman" w:hAnsi="Times New Roman"/>
          <w:lang w:val="ru-RU"/>
        </w:rPr>
        <w:t>овались эталонные наборы данных, обычно применяемые для оценки подобных методов, что обеспечивает сопоставимость результатов данной работы с ранее опубликованным результатами применения других методов и результатами, полученными А.В. Самариным при воспроиз</w:t>
      </w:r>
      <w:r>
        <w:rPr>
          <w:rFonts w:ascii="Times New Roman" w:hAnsi="Times New Roman"/>
          <w:lang w:val="ru-RU"/>
        </w:rPr>
        <w:t>ведении ранее опубликованных результатов.</w:t>
      </w:r>
    </w:p>
    <w:p w:rsidR="00A83259" w:rsidRDefault="00456EFF">
      <w:pPr>
        <w:ind w:right="-113" w:firstLine="39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Основные результаты работы оформлены в виде статьи, опубликованной в сборнике трудов международной </w:t>
      </w:r>
      <w:proofErr w:type="gramStart"/>
      <w:r>
        <w:rPr>
          <w:rFonts w:ascii="Times New Roman" w:hAnsi="Times New Roman"/>
          <w:lang w:val="ru-RU"/>
        </w:rPr>
        <w:t>конференции:</w:t>
      </w:r>
      <w:r>
        <w:rPr>
          <w:rFonts w:ascii="Times New Roman" w:hAnsi="Times New Roman"/>
        </w:rPr>
        <w:t>O</w:t>
      </w:r>
      <w:r w:rsidRPr="00456EFF">
        <w:rPr>
          <w:rFonts w:ascii="Times New Roman" w:hAnsi="Times New Roman"/>
          <w:lang w:val="ru-RU"/>
        </w:rPr>
        <w:t>.</w:t>
      </w:r>
      <w:proofErr w:type="gramEnd"/>
      <w:r w:rsidRPr="00456EFF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Tatanov</w:t>
      </w:r>
      <w:proofErr w:type="spellEnd"/>
      <w:r w:rsidRPr="00456EF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and</w:t>
      </w:r>
      <w:r w:rsidRPr="00456EF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A</w:t>
      </w:r>
      <w:r w:rsidRPr="00456EF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>Samarin</w:t>
      </w:r>
      <w:r w:rsidRPr="00456EFF">
        <w:rPr>
          <w:rFonts w:ascii="Times New Roman" w:hAnsi="Times New Roman"/>
          <w:lang w:val="ru-RU"/>
        </w:rPr>
        <w:t>:</w:t>
      </w:r>
      <w:r w:rsidRPr="00456EFF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Lfiem</w:t>
      </w:r>
      <w:proofErr w:type="spellEnd"/>
      <w:r w:rsidRPr="00456EFF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</w:rPr>
        <w:t>Lightweight</w:t>
      </w:r>
      <w:r w:rsidRPr="00456EFF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</w:rPr>
        <w:t>filter</w:t>
      </w:r>
      <w:r w:rsidRPr="00456EFF">
        <w:rPr>
          <w:rFonts w:ascii="Times New Roman" w:hAnsi="Times New Roman"/>
          <w:i/>
          <w:iCs/>
          <w:lang w:val="ru-RU"/>
        </w:rPr>
        <w:t>-</w:t>
      </w:r>
      <w:r>
        <w:rPr>
          <w:rFonts w:ascii="Times New Roman" w:hAnsi="Times New Roman"/>
          <w:i/>
          <w:iCs/>
        </w:rPr>
        <w:t>based</w:t>
      </w:r>
      <w:r w:rsidRPr="00456EFF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</w:rPr>
        <w:t>image</w:t>
      </w:r>
      <w:r w:rsidRPr="00456EFF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</w:rPr>
        <w:t>enhancement</w:t>
      </w:r>
      <w:r w:rsidRPr="00456EFF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</w:rPr>
        <w:t>model</w:t>
      </w:r>
      <w:r w:rsidRPr="00456EFF">
        <w:rPr>
          <w:rFonts w:ascii="Times New Roman" w:hAnsi="Times New Roman"/>
          <w:lang w:val="ru-RU"/>
        </w:rPr>
        <w:t>.</w:t>
      </w:r>
      <w:r w:rsidRPr="00456EF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n 2020 25th Intern</w:t>
      </w:r>
      <w:r>
        <w:rPr>
          <w:rFonts w:ascii="Times New Roman" w:hAnsi="Times New Roman"/>
        </w:rPr>
        <w:t xml:space="preserve">ational Conference on Pattern Recognition (ICPR). IEEE, 2021, pp. 873–878. </w:t>
      </w:r>
      <w:r w:rsidRPr="00456EFF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</w:rPr>
        <w:t>Online</w:t>
      </w:r>
      <w:r w:rsidRPr="00456EFF">
        <w:rPr>
          <w:rFonts w:ascii="Times New Roman" w:hAnsi="Times New Roman"/>
          <w:lang w:val="ru-RU"/>
        </w:rPr>
        <w:t xml:space="preserve">]. </w:t>
      </w:r>
    </w:p>
    <w:p w:rsidR="00A83259" w:rsidRDefault="00456EFF">
      <w:pPr>
        <w:ind w:right="-113" w:firstLine="39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Поскольку материал этой конференции индексируются в международных системах индексирования научных публикаций, представленные в этой работе результаты могут быть включены </w:t>
      </w:r>
      <w:r>
        <w:rPr>
          <w:rFonts w:ascii="Times New Roman" w:hAnsi="Times New Roman"/>
          <w:lang w:val="ru-RU"/>
        </w:rPr>
        <w:t xml:space="preserve">в состав основных результатов диссертации. </w:t>
      </w:r>
    </w:p>
    <w:p w:rsidR="00A83259" w:rsidRDefault="00456EFF">
      <w:pPr>
        <w:ind w:right="-113" w:firstLine="39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В связи с вышеизложенным считаю, что А.В. Самарин заслуживает оценку «отлично».</w:t>
      </w:r>
    </w:p>
    <w:p w:rsidR="00A83259" w:rsidRDefault="00456EFF">
      <w:pPr>
        <w:rPr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123190</wp:posOffset>
            </wp:positionV>
            <wp:extent cx="401955" cy="22098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06" t="-271" r="-206" b="-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259" w:rsidRDefault="00456EFF">
      <w:pPr>
        <w:rPr>
          <w:lang w:val="ru-RU"/>
        </w:rPr>
      </w:pPr>
      <w:r>
        <w:rPr>
          <w:rFonts w:ascii="Times New Roman" w:hAnsi="Times New Roman"/>
          <w:lang w:val="ru-RU"/>
        </w:rPr>
        <w:t>Научный руководитель</w:t>
      </w:r>
    </w:p>
    <w:p w:rsidR="00A83259" w:rsidRDefault="00456EFF">
      <w:pPr>
        <w:rPr>
          <w:lang w:val="ru-RU"/>
        </w:rPr>
      </w:pPr>
      <w:r>
        <w:rPr>
          <w:rFonts w:ascii="Times New Roman" w:hAnsi="Times New Roman"/>
          <w:lang w:val="ru-RU"/>
        </w:rPr>
        <w:t>Д.ф.-м.н., проф. Кафедры информатики                                                             Т.М. Косовск</w:t>
      </w:r>
      <w:r>
        <w:rPr>
          <w:rFonts w:ascii="Times New Roman" w:hAnsi="Times New Roman"/>
          <w:lang w:val="ru-RU"/>
        </w:rPr>
        <w:t>ая</w:t>
      </w:r>
    </w:p>
    <w:p w:rsidR="00A83259" w:rsidRDefault="00A83259">
      <w:pPr>
        <w:rPr>
          <w:lang w:val="ru-RU"/>
        </w:rPr>
      </w:pPr>
    </w:p>
    <w:p w:rsidR="00A83259" w:rsidRDefault="00A83259">
      <w:pPr>
        <w:rPr>
          <w:lang w:val="ru-RU"/>
        </w:rPr>
      </w:pPr>
    </w:p>
    <w:p w:rsidR="00A83259" w:rsidRDefault="00456EFF">
      <w:pPr>
        <w:rPr>
          <w:lang w:val="ru-RU"/>
        </w:rPr>
      </w:pPr>
      <w:r>
        <w:rPr>
          <w:rFonts w:ascii="Times New Roman" w:hAnsi="Times New Roman"/>
          <w:lang w:val="ru-RU"/>
        </w:rPr>
        <w:t>Научный консультант</w:t>
      </w:r>
    </w:p>
    <w:p w:rsidR="00A83259" w:rsidRDefault="00456EFF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Д.ф.-м.н., проф. </w:t>
      </w:r>
    </w:p>
    <w:p w:rsidR="00A83259" w:rsidRDefault="00456EFF">
      <w:pPr>
        <w:rPr>
          <w:lang w:val="ru-RU"/>
        </w:rPr>
      </w:pPr>
      <w:r>
        <w:rPr>
          <w:rFonts w:ascii="Times New Roman" w:hAnsi="Times New Roman"/>
          <w:lang w:val="ru-RU"/>
        </w:rPr>
        <w:t>Профессор департамента информатики НИУВШЭ в Санкт-Петербурге       Б.А. Новиков</w:t>
      </w:r>
    </w:p>
    <w:p w:rsidR="00A83259" w:rsidRDefault="00A83259">
      <w:pPr>
        <w:rPr>
          <w:lang w:val="ru-RU"/>
        </w:rPr>
      </w:pPr>
    </w:p>
    <w:p w:rsidR="00A83259" w:rsidRDefault="00A83259">
      <w:pPr>
        <w:rPr>
          <w:lang w:val="ru-RU"/>
        </w:rPr>
      </w:pPr>
    </w:p>
    <w:sectPr w:rsidR="00A83259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9"/>
    <w:rsid w:val="00456EFF"/>
    <w:rsid w:val="00A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8413-692C-4EEA-BC1D-522951AA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1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8E40CB"/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27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Novikov</dc:creator>
  <dc:description/>
  <cp:lastModifiedBy>Рыкова Елена Петровна</cp:lastModifiedBy>
  <cp:revision>2</cp:revision>
  <dcterms:created xsi:type="dcterms:W3CDTF">2021-06-09T13:01:00Z</dcterms:created>
  <dcterms:modified xsi:type="dcterms:W3CDTF">2021-06-09T13:01:00Z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