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7485" w14:textId="47A77E94" w:rsidR="002F0CA4" w:rsidRPr="002F0CA4" w:rsidRDefault="002F0CA4" w:rsidP="00AD1809">
      <w:pPr>
        <w:spacing w:line="240" w:lineRule="auto"/>
        <w:jc w:val="center"/>
        <w:rPr>
          <w:rFonts w:cs="Times New Roman"/>
        </w:rPr>
      </w:pPr>
      <w:bookmarkStart w:id="0" w:name="_Toc532893672"/>
      <w:r w:rsidRPr="002F0CA4">
        <w:rPr>
          <w:rFonts w:cs="Times New Roman"/>
        </w:rPr>
        <w:t>Санкт-Петербургский государственный университет</w:t>
      </w:r>
    </w:p>
    <w:p w14:paraId="7FAFC98E" w14:textId="77777777" w:rsidR="002F0CA4" w:rsidRDefault="002F0CA4" w:rsidP="00AD1809">
      <w:pPr>
        <w:spacing w:line="240" w:lineRule="auto"/>
        <w:rPr>
          <w:rFonts w:cs="Times New Roman"/>
          <w:b/>
          <w:sz w:val="28"/>
        </w:rPr>
      </w:pPr>
    </w:p>
    <w:p w14:paraId="2BF1E386" w14:textId="77777777" w:rsidR="004F5594" w:rsidRDefault="004F5594" w:rsidP="00AD1809">
      <w:pPr>
        <w:spacing w:line="240" w:lineRule="auto"/>
        <w:jc w:val="center"/>
        <w:rPr>
          <w:rFonts w:cs="Times New Roman"/>
          <w:b/>
        </w:rPr>
      </w:pPr>
    </w:p>
    <w:p w14:paraId="79B253C2" w14:textId="77777777" w:rsidR="004F5594" w:rsidRDefault="004F5594" w:rsidP="00AD1809">
      <w:pPr>
        <w:spacing w:line="240" w:lineRule="auto"/>
        <w:jc w:val="center"/>
        <w:rPr>
          <w:rFonts w:cs="Times New Roman"/>
          <w:b/>
        </w:rPr>
      </w:pPr>
    </w:p>
    <w:p w14:paraId="52699BC6" w14:textId="77777777" w:rsidR="00DA087A" w:rsidRDefault="00DA087A" w:rsidP="00AD1809">
      <w:pPr>
        <w:spacing w:line="240" w:lineRule="auto"/>
        <w:jc w:val="center"/>
        <w:rPr>
          <w:rFonts w:cs="Times New Roman"/>
          <w:b/>
        </w:rPr>
      </w:pPr>
    </w:p>
    <w:p w14:paraId="7476AD14" w14:textId="77777777" w:rsidR="007337C9" w:rsidRDefault="007337C9" w:rsidP="00AD1809">
      <w:pPr>
        <w:spacing w:line="240" w:lineRule="auto"/>
        <w:jc w:val="center"/>
        <w:rPr>
          <w:rFonts w:cs="Times New Roman"/>
          <w:b/>
        </w:rPr>
      </w:pPr>
    </w:p>
    <w:p w14:paraId="49442FA3" w14:textId="77777777" w:rsidR="004F5594" w:rsidRPr="00182409" w:rsidRDefault="004F5594" w:rsidP="00AD1809">
      <w:pPr>
        <w:spacing w:line="240" w:lineRule="auto"/>
        <w:jc w:val="center"/>
        <w:rPr>
          <w:rFonts w:cs="Times New Roman"/>
          <w:b/>
          <w:i/>
        </w:rPr>
      </w:pPr>
    </w:p>
    <w:p w14:paraId="15D44BF8" w14:textId="376A036E" w:rsidR="002F0CA4" w:rsidRPr="00182409" w:rsidRDefault="00182409" w:rsidP="00AD1809">
      <w:pPr>
        <w:spacing w:line="240" w:lineRule="auto"/>
        <w:jc w:val="center"/>
        <w:rPr>
          <w:rFonts w:cs="Times New Roman"/>
          <w:b/>
          <w:i/>
        </w:rPr>
      </w:pPr>
      <w:r w:rsidRPr="00182409">
        <w:rPr>
          <w:rFonts w:cs="Times New Roman"/>
          <w:b/>
          <w:i/>
        </w:rPr>
        <w:t>ЦЫГВИНЦЕВА</w:t>
      </w:r>
      <w:r w:rsidR="002F0CA4" w:rsidRPr="00182409">
        <w:rPr>
          <w:rFonts w:cs="Times New Roman"/>
          <w:b/>
          <w:i/>
        </w:rPr>
        <w:t xml:space="preserve"> Полина Сергеевна</w:t>
      </w:r>
    </w:p>
    <w:p w14:paraId="2D0F5CD0" w14:textId="77777777" w:rsidR="00182409" w:rsidRDefault="00182409" w:rsidP="00AD1809">
      <w:pPr>
        <w:spacing w:line="240" w:lineRule="auto"/>
        <w:jc w:val="center"/>
        <w:rPr>
          <w:rFonts w:cs="Times New Roman"/>
          <w:b/>
        </w:rPr>
      </w:pPr>
    </w:p>
    <w:p w14:paraId="5C9076C9" w14:textId="5B7C5657" w:rsidR="00AE2870" w:rsidRPr="005D3C98" w:rsidRDefault="002F0CA4" w:rsidP="00AD1809">
      <w:pPr>
        <w:spacing w:line="240" w:lineRule="auto"/>
        <w:jc w:val="center"/>
        <w:rPr>
          <w:rFonts w:cs="Times New Roman"/>
          <w:b/>
        </w:rPr>
      </w:pPr>
      <w:r w:rsidRPr="005D3C98">
        <w:rPr>
          <w:rFonts w:cs="Times New Roman"/>
          <w:b/>
        </w:rPr>
        <w:t>Выпускная квалификационная работа</w:t>
      </w:r>
    </w:p>
    <w:p w14:paraId="15C219EF" w14:textId="77777777" w:rsidR="00DA087A" w:rsidRDefault="00DA087A" w:rsidP="00DA087A">
      <w:pPr>
        <w:spacing w:line="240" w:lineRule="auto"/>
        <w:ind w:firstLine="0"/>
        <w:rPr>
          <w:rFonts w:cs="Times New Roman"/>
          <w:b/>
          <w:i/>
          <w:sz w:val="36"/>
          <w:szCs w:val="21"/>
          <w:shd w:val="clear" w:color="auto" w:fill="FFFFFF"/>
        </w:rPr>
      </w:pPr>
    </w:p>
    <w:p w14:paraId="4A436095" w14:textId="700A7965" w:rsidR="002F0CA4" w:rsidRPr="00BF53D8" w:rsidRDefault="002F0CA4" w:rsidP="005D3C98">
      <w:pPr>
        <w:spacing w:line="240" w:lineRule="auto"/>
        <w:jc w:val="center"/>
        <w:rPr>
          <w:rFonts w:cs="Times New Roman"/>
          <w:b/>
          <w:i/>
          <w:sz w:val="32"/>
          <w:szCs w:val="21"/>
          <w:shd w:val="clear" w:color="auto" w:fill="FFFFFF"/>
        </w:rPr>
      </w:pPr>
      <w:r w:rsidRPr="00BF53D8">
        <w:rPr>
          <w:rFonts w:cs="Times New Roman"/>
          <w:b/>
          <w:i/>
          <w:sz w:val="40"/>
          <w:szCs w:val="21"/>
          <w:shd w:val="clear" w:color="auto" w:fill="FFFFFF"/>
        </w:rPr>
        <w:t>Проблемы бухгалтерского и налогового учета предприятий малого бизнеса в условиях борьбы с незаконной налоговой оптимизацией</w:t>
      </w:r>
      <w:r w:rsidR="005D3C98" w:rsidRPr="00BF53D8">
        <w:rPr>
          <w:rFonts w:cs="Times New Roman"/>
          <w:b/>
          <w:i/>
          <w:sz w:val="40"/>
          <w:szCs w:val="21"/>
          <w:shd w:val="clear" w:color="auto" w:fill="FFFFFF"/>
        </w:rPr>
        <w:t xml:space="preserve"> </w:t>
      </w:r>
    </w:p>
    <w:p w14:paraId="57E46B49" w14:textId="77777777" w:rsidR="004F5594" w:rsidRPr="00182409" w:rsidRDefault="004F5594" w:rsidP="005D3C9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szCs w:val="24"/>
        </w:rPr>
      </w:pPr>
    </w:p>
    <w:p w14:paraId="42FF3872" w14:textId="77777777" w:rsidR="00182409" w:rsidRDefault="00182409" w:rsidP="00182409">
      <w:pPr>
        <w:tabs>
          <w:tab w:val="left" w:pos="426"/>
          <w:tab w:val="left" w:pos="567"/>
        </w:tabs>
        <w:spacing w:line="240" w:lineRule="auto"/>
        <w:jc w:val="center"/>
        <w:rPr>
          <w:szCs w:val="24"/>
        </w:rPr>
      </w:pPr>
    </w:p>
    <w:p w14:paraId="3244D592" w14:textId="77777777" w:rsidR="00DA087A" w:rsidRDefault="00DA087A" w:rsidP="00DA087A">
      <w:pPr>
        <w:tabs>
          <w:tab w:val="left" w:pos="426"/>
          <w:tab w:val="left" w:pos="567"/>
        </w:tabs>
        <w:spacing w:line="240" w:lineRule="auto"/>
        <w:ind w:firstLine="0"/>
        <w:rPr>
          <w:szCs w:val="24"/>
        </w:rPr>
      </w:pPr>
    </w:p>
    <w:p w14:paraId="5EE76D2F" w14:textId="18CB1C09" w:rsidR="00182409" w:rsidRPr="00182409" w:rsidRDefault="00182409" w:rsidP="00182409">
      <w:pPr>
        <w:tabs>
          <w:tab w:val="left" w:pos="426"/>
          <w:tab w:val="left" w:pos="567"/>
        </w:tabs>
        <w:spacing w:line="240" w:lineRule="auto"/>
        <w:jc w:val="center"/>
        <w:rPr>
          <w:szCs w:val="24"/>
        </w:rPr>
      </w:pPr>
      <w:r>
        <w:rPr>
          <w:szCs w:val="24"/>
        </w:rPr>
        <w:t xml:space="preserve">Уровень образования: </w:t>
      </w:r>
      <w:proofErr w:type="spellStart"/>
      <w:r>
        <w:rPr>
          <w:szCs w:val="24"/>
        </w:rPr>
        <w:t>бакалавриат</w:t>
      </w:r>
      <w:proofErr w:type="spellEnd"/>
    </w:p>
    <w:p w14:paraId="6D64DBF8" w14:textId="57C2C247" w:rsidR="00AE2870" w:rsidRPr="00182409" w:rsidRDefault="00182409" w:rsidP="005D3C9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Направление: </w:t>
      </w:r>
      <w:r w:rsidR="00AE2870" w:rsidRPr="00182409">
        <w:rPr>
          <w:rFonts w:cs="Times New Roman"/>
          <w:i/>
          <w:szCs w:val="24"/>
        </w:rPr>
        <w:t xml:space="preserve">38.03.01 </w:t>
      </w:r>
      <w:r w:rsidR="00413E39" w:rsidRPr="00182409">
        <w:rPr>
          <w:rFonts w:cs="Times New Roman"/>
          <w:i/>
          <w:szCs w:val="24"/>
        </w:rPr>
        <w:t>«</w:t>
      </w:r>
      <w:r w:rsidR="00AE2870" w:rsidRPr="00182409">
        <w:rPr>
          <w:rFonts w:cs="Times New Roman"/>
          <w:i/>
          <w:szCs w:val="24"/>
        </w:rPr>
        <w:t>Экономика</w:t>
      </w:r>
      <w:r w:rsidR="00413E39" w:rsidRPr="00182409">
        <w:rPr>
          <w:rFonts w:cs="Times New Roman"/>
          <w:i/>
          <w:szCs w:val="24"/>
        </w:rPr>
        <w:t>»</w:t>
      </w:r>
    </w:p>
    <w:p w14:paraId="35BA4E85" w14:textId="47631E28" w:rsidR="00182409" w:rsidRPr="00C46434" w:rsidRDefault="00AE2870" w:rsidP="00182409">
      <w:pPr>
        <w:spacing w:line="240" w:lineRule="auto"/>
        <w:jc w:val="center"/>
        <w:rPr>
          <w:szCs w:val="24"/>
        </w:rPr>
      </w:pPr>
      <w:r w:rsidRPr="003F0EB9">
        <w:rPr>
          <w:rFonts w:cs="Times New Roman"/>
          <w:szCs w:val="24"/>
        </w:rPr>
        <w:t>Основная образовательная программа</w:t>
      </w:r>
      <w:r w:rsidR="00182409">
        <w:rPr>
          <w:rFonts w:cs="Times New Roman"/>
          <w:szCs w:val="24"/>
        </w:rPr>
        <w:t>:</w:t>
      </w:r>
      <w:r w:rsidRPr="003F0EB9">
        <w:rPr>
          <w:rFonts w:cs="Times New Roman"/>
          <w:szCs w:val="24"/>
        </w:rPr>
        <w:t xml:space="preserve"> </w:t>
      </w:r>
      <w:r w:rsidR="00182409" w:rsidRPr="003340F5">
        <w:rPr>
          <w:i/>
          <w:szCs w:val="24"/>
        </w:rPr>
        <w:t>СВ.</w:t>
      </w:r>
      <w:proofErr w:type="gramStart"/>
      <w:r w:rsidR="00182409" w:rsidRPr="003340F5">
        <w:rPr>
          <w:i/>
          <w:szCs w:val="24"/>
        </w:rPr>
        <w:t>5068.</w:t>
      </w:r>
      <w:r w:rsidR="00182409" w:rsidRPr="003340F5">
        <w:rPr>
          <w:i/>
          <w:szCs w:val="24"/>
          <w:vertAlign w:val="superscript"/>
        </w:rPr>
        <w:t>*</w:t>
      </w:r>
      <w:proofErr w:type="gramEnd"/>
      <w:r w:rsidR="00182409">
        <w:rPr>
          <w:szCs w:val="24"/>
        </w:rPr>
        <w:t xml:space="preserve"> </w:t>
      </w:r>
      <w:r w:rsidR="00182409" w:rsidRPr="003340F5">
        <w:rPr>
          <w:i/>
          <w:szCs w:val="24"/>
        </w:rPr>
        <w:t>«Экономика»</w:t>
      </w:r>
    </w:p>
    <w:p w14:paraId="2BDFBC34" w14:textId="35847647" w:rsidR="00AE2870" w:rsidRPr="005D3C98" w:rsidRDefault="00AE2870" w:rsidP="0018240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3F0EB9">
        <w:rPr>
          <w:rFonts w:cs="Times New Roman"/>
          <w:szCs w:val="24"/>
        </w:rPr>
        <w:t xml:space="preserve">Профиль </w:t>
      </w:r>
      <w:r w:rsidR="00413E39" w:rsidRPr="00182409">
        <w:rPr>
          <w:rFonts w:cs="Times New Roman"/>
          <w:i/>
          <w:szCs w:val="24"/>
        </w:rPr>
        <w:t>«</w:t>
      </w:r>
      <w:r w:rsidRPr="00182409">
        <w:rPr>
          <w:rFonts w:cs="Times New Roman"/>
          <w:i/>
          <w:szCs w:val="24"/>
        </w:rPr>
        <w:t>Финансы, кредит, страхование и учет</w:t>
      </w:r>
      <w:r w:rsidR="00413E39" w:rsidRPr="00182409">
        <w:rPr>
          <w:rFonts w:cs="Times New Roman"/>
          <w:i/>
          <w:szCs w:val="24"/>
        </w:rPr>
        <w:t>»</w:t>
      </w:r>
    </w:p>
    <w:p w14:paraId="08303F66" w14:textId="77777777" w:rsidR="005E32B8" w:rsidRDefault="005E32B8" w:rsidP="00AD1809">
      <w:pPr>
        <w:spacing w:line="240" w:lineRule="auto"/>
        <w:rPr>
          <w:szCs w:val="24"/>
        </w:rPr>
      </w:pPr>
    </w:p>
    <w:p w14:paraId="4C17FC96" w14:textId="4F41D4F1" w:rsidR="004F5594" w:rsidRDefault="003954CB" w:rsidP="004F5594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</w:t>
      </w:r>
      <w:r w:rsidR="009839B7">
        <w:rPr>
          <w:szCs w:val="24"/>
        </w:rPr>
        <w:t xml:space="preserve">    </w:t>
      </w:r>
    </w:p>
    <w:p w14:paraId="635F55DC" w14:textId="5B6DCE2F" w:rsidR="00DA087A" w:rsidRDefault="004F5594" w:rsidP="00DA087A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   </w:t>
      </w:r>
      <w:r w:rsidR="00DA087A">
        <w:rPr>
          <w:szCs w:val="24"/>
        </w:rPr>
        <w:t xml:space="preserve">                       </w:t>
      </w:r>
    </w:p>
    <w:p w14:paraId="3E54BCB6" w14:textId="77777777" w:rsidR="00DA087A" w:rsidRDefault="00DA087A" w:rsidP="004F5594">
      <w:pPr>
        <w:spacing w:line="240" w:lineRule="auto"/>
        <w:jc w:val="center"/>
        <w:rPr>
          <w:szCs w:val="24"/>
        </w:rPr>
      </w:pPr>
    </w:p>
    <w:p w14:paraId="59376234" w14:textId="249147A8" w:rsidR="005E32B8" w:rsidRDefault="007337C9" w:rsidP="004F5594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</w:t>
      </w:r>
      <w:r w:rsidR="005E32B8">
        <w:rPr>
          <w:szCs w:val="24"/>
        </w:rPr>
        <w:t>Научный руководитель:</w:t>
      </w:r>
    </w:p>
    <w:p w14:paraId="3CBF4F11" w14:textId="579F236A" w:rsidR="005E32B8" w:rsidRDefault="002649F8" w:rsidP="004F5594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</w:t>
      </w:r>
      <w:proofErr w:type="spellStart"/>
      <w:r w:rsidR="005E32B8">
        <w:rPr>
          <w:szCs w:val="24"/>
        </w:rPr>
        <w:t>к.э.н</w:t>
      </w:r>
      <w:proofErr w:type="spellEnd"/>
      <w:r w:rsidR="005E32B8">
        <w:rPr>
          <w:szCs w:val="24"/>
        </w:rPr>
        <w:t>, доцент</w:t>
      </w:r>
    </w:p>
    <w:p w14:paraId="1249016A" w14:textId="6535FCB9" w:rsidR="005E32B8" w:rsidRDefault="002649F8" w:rsidP="002649F8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</w:t>
      </w:r>
      <w:r w:rsidR="005E32B8">
        <w:rPr>
          <w:szCs w:val="24"/>
        </w:rPr>
        <w:t xml:space="preserve">Соболева </w:t>
      </w:r>
      <w:proofErr w:type="spellStart"/>
      <w:r w:rsidR="005E32B8">
        <w:rPr>
          <w:szCs w:val="24"/>
        </w:rPr>
        <w:t>Генриэтта</w:t>
      </w:r>
      <w:proofErr w:type="spellEnd"/>
      <w:r w:rsidR="005E32B8">
        <w:rPr>
          <w:szCs w:val="24"/>
        </w:rPr>
        <w:t xml:space="preserve"> Валентиновна</w:t>
      </w:r>
    </w:p>
    <w:p w14:paraId="15C808DE" w14:textId="725BBDD2" w:rsidR="005E32B8" w:rsidRDefault="005E32B8" w:rsidP="00AD1809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="00A13630">
        <w:rPr>
          <w:szCs w:val="24"/>
        </w:rPr>
        <w:t xml:space="preserve">                               </w:t>
      </w:r>
    </w:p>
    <w:p w14:paraId="004E21D4" w14:textId="77777777" w:rsidR="007337C9" w:rsidRDefault="007337C9" w:rsidP="00AD1809">
      <w:pPr>
        <w:spacing w:line="240" w:lineRule="auto"/>
        <w:jc w:val="center"/>
        <w:rPr>
          <w:szCs w:val="24"/>
        </w:rPr>
      </w:pPr>
    </w:p>
    <w:p w14:paraId="0EC1EA6C" w14:textId="305CCC79" w:rsidR="007337C9" w:rsidRDefault="003954CB" w:rsidP="00DA087A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</w:t>
      </w:r>
      <w:r w:rsidR="007337C9">
        <w:rPr>
          <w:rFonts w:cs="Times New Roman"/>
          <w:szCs w:val="24"/>
        </w:rPr>
        <w:t xml:space="preserve">  </w:t>
      </w:r>
    </w:p>
    <w:p w14:paraId="153A8006" w14:textId="77777777" w:rsidR="007337C9" w:rsidRDefault="007337C9" w:rsidP="004F5594">
      <w:pPr>
        <w:spacing w:line="240" w:lineRule="auto"/>
        <w:jc w:val="center"/>
        <w:rPr>
          <w:rFonts w:cs="Times New Roman"/>
          <w:szCs w:val="24"/>
        </w:rPr>
      </w:pPr>
    </w:p>
    <w:p w14:paraId="1E31B582" w14:textId="3DA6016B" w:rsidR="005E32B8" w:rsidRPr="003954CB" w:rsidRDefault="007337C9" w:rsidP="004F5594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5E32B8" w:rsidRPr="003954CB">
        <w:rPr>
          <w:rFonts w:cs="Times New Roman"/>
          <w:szCs w:val="24"/>
        </w:rPr>
        <w:t>Рецензент:</w:t>
      </w:r>
    </w:p>
    <w:p w14:paraId="5A6C23E3" w14:textId="2E3D6223" w:rsidR="00A13630" w:rsidRPr="003954CB" w:rsidRDefault="003954CB" w:rsidP="004F5594">
      <w:pPr>
        <w:shd w:val="clear" w:color="auto" w:fill="FFFFFF"/>
        <w:spacing w:line="24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</w:t>
      </w:r>
      <w:r w:rsidR="002649F8">
        <w:rPr>
          <w:rFonts w:cs="Times New Roman"/>
          <w:color w:val="000000"/>
          <w:szCs w:val="24"/>
        </w:rPr>
        <w:t xml:space="preserve">    </w:t>
      </w:r>
      <w:r w:rsidR="00A13630" w:rsidRPr="003954CB">
        <w:rPr>
          <w:rFonts w:cs="Times New Roman"/>
          <w:color w:val="000000"/>
          <w:szCs w:val="24"/>
        </w:rPr>
        <w:t>заместитель руководителя департамента аудита</w:t>
      </w:r>
    </w:p>
    <w:p w14:paraId="3FE54A9C" w14:textId="1B451B5E" w:rsidR="00A13630" w:rsidRPr="003954CB" w:rsidRDefault="004F5594" w:rsidP="004F5594">
      <w:pPr>
        <w:shd w:val="clear" w:color="auto" w:fill="FFFFFF"/>
        <w:spacing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                                                          </w:t>
      </w:r>
      <w:r w:rsidR="00A13630" w:rsidRPr="003954CB">
        <w:rPr>
          <w:rFonts w:cs="Times New Roman"/>
          <w:color w:val="000000"/>
          <w:szCs w:val="24"/>
        </w:rPr>
        <w:t xml:space="preserve">АО </w:t>
      </w:r>
      <w:r w:rsidR="00413E39">
        <w:rPr>
          <w:rFonts w:cs="Times New Roman"/>
          <w:color w:val="000000"/>
          <w:szCs w:val="24"/>
        </w:rPr>
        <w:t>«</w:t>
      </w:r>
      <w:r w:rsidR="00A13630" w:rsidRPr="003954CB">
        <w:rPr>
          <w:rFonts w:cs="Times New Roman"/>
          <w:color w:val="000000"/>
          <w:szCs w:val="24"/>
        </w:rPr>
        <w:t>МКД</w:t>
      </w:r>
      <w:r w:rsidR="00413E39">
        <w:rPr>
          <w:rFonts w:cs="Times New Roman"/>
          <w:color w:val="000000"/>
          <w:szCs w:val="24"/>
        </w:rPr>
        <w:t>»</w:t>
      </w:r>
    </w:p>
    <w:p w14:paraId="447B6853" w14:textId="03EAADC3" w:rsidR="005E32B8" w:rsidRDefault="004F5594" w:rsidP="004F5594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cs="Times New Roman"/>
          <w:color w:val="000000"/>
          <w:szCs w:val="24"/>
        </w:rPr>
        <w:t xml:space="preserve">                                        </w:t>
      </w:r>
      <w:r w:rsidR="002649F8">
        <w:rPr>
          <w:rFonts w:cs="Times New Roman"/>
          <w:color w:val="000000"/>
          <w:szCs w:val="24"/>
        </w:rPr>
        <w:t xml:space="preserve"> </w:t>
      </w:r>
      <w:r w:rsidR="005E32B8" w:rsidRPr="003954CB">
        <w:rPr>
          <w:rFonts w:cs="Times New Roman"/>
          <w:color w:val="000000"/>
          <w:szCs w:val="24"/>
        </w:rPr>
        <w:t>Горная Анна Константиновна</w:t>
      </w:r>
    </w:p>
    <w:p w14:paraId="33E0C9B0" w14:textId="77777777" w:rsidR="005E32B8" w:rsidRDefault="005E32B8" w:rsidP="00AD1809">
      <w:pPr>
        <w:spacing w:line="240" w:lineRule="auto"/>
        <w:jc w:val="right"/>
        <w:rPr>
          <w:szCs w:val="24"/>
        </w:rPr>
      </w:pPr>
    </w:p>
    <w:p w14:paraId="448E22B1" w14:textId="77777777" w:rsidR="00A13630" w:rsidRDefault="00A13630" w:rsidP="00AD1809">
      <w:pPr>
        <w:spacing w:line="240" w:lineRule="auto"/>
        <w:jc w:val="right"/>
        <w:rPr>
          <w:szCs w:val="24"/>
        </w:rPr>
      </w:pPr>
    </w:p>
    <w:p w14:paraId="58FACBE4" w14:textId="77777777" w:rsidR="005D3C98" w:rsidRDefault="005D3C98" w:rsidP="00AD1809">
      <w:pPr>
        <w:spacing w:line="240" w:lineRule="auto"/>
        <w:jc w:val="center"/>
        <w:rPr>
          <w:szCs w:val="24"/>
        </w:rPr>
      </w:pPr>
    </w:p>
    <w:p w14:paraId="286CD726" w14:textId="77777777" w:rsidR="005D3C98" w:rsidRDefault="005D3C98" w:rsidP="005D3C98">
      <w:pPr>
        <w:spacing w:line="240" w:lineRule="auto"/>
        <w:jc w:val="left"/>
        <w:rPr>
          <w:szCs w:val="24"/>
        </w:rPr>
      </w:pPr>
    </w:p>
    <w:p w14:paraId="6D8B734D" w14:textId="77777777" w:rsidR="004F5594" w:rsidRDefault="004F5594" w:rsidP="00AD1809">
      <w:pPr>
        <w:spacing w:line="240" w:lineRule="auto"/>
        <w:jc w:val="center"/>
        <w:rPr>
          <w:szCs w:val="24"/>
        </w:rPr>
      </w:pPr>
    </w:p>
    <w:p w14:paraId="48F4435F" w14:textId="77777777" w:rsidR="004F5594" w:rsidRDefault="004F5594" w:rsidP="00AD1809">
      <w:pPr>
        <w:spacing w:line="240" w:lineRule="auto"/>
        <w:jc w:val="center"/>
        <w:rPr>
          <w:szCs w:val="24"/>
        </w:rPr>
      </w:pPr>
    </w:p>
    <w:p w14:paraId="4D389310" w14:textId="77777777" w:rsidR="004F5594" w:rsidRDefault="004F5594" w:rsidP="00AD1809">
      <w:pPr>
        <w:spacing w:line="240" w:lineRule="auto"/>
        <w:jc w:val="center"/>
        <w:rPr>
          <w:szCs w:val="24"/>
        </w:rPr>
      </w:pPr>
    </w:p>
    <w:p w14:paraId="1B309480" w14:textId="77777777" w:rsidR="007337C9" w:rsidRDefault="007337C9" w:rsidP="00AD1809">
      <w:pPr>
        <w:spacing w:line="240" w:lineRule="auto"/>
        <w:jc w:val="center"/>
        <w:rPr>
          <w:szCs w:val="24"/>
        </w:rPr>
      </w:pPr>
    </w:p>
    <w:p w14:paraId="57E90E93" w14:textId="77777777" w:rsidR="00DA087A" w:rsidRDefault="00DA087A" w:rsidP="00AD1809">
      <w:pPr>
        <w:spacing w:line="240" w:lineRule="auto"/>
        <w:jc w:val="center"/>
        <w:rPr>
          <w:szCs w:val="24"/>
        </w:rPr>
      </w:pPr>
    </w:p>
    <w:p w14:paraId="5CE01246" w14:textId="77777777" w:rsidR="003F0EB9" w:rsidRDefault="003F0EB9" w:rsidP="00AD1809">
      <w:pPr>
        <w:spacing w:line="240" w:lineRule="auto"/>
        <w:jc w:val="center"/>
        <w:rPr>
          <w:szCs w:val="24"/>
        </w:rPr>
      </w:pPr>
    </w:p>
    <w:p w14:paraId="5D03C032" w14:textId="724AADDE" w:rsidR="00A13630" w:rsidRDefault="00A13630" w:rsidP="00AD1809">
      <w:pPr>
        <w:spacing w:line="240" w:lineRule="auto"/>
        <w:jc w:val="center"/>
        <w:rPr>
          <w:szCs w:val="24"/>
        </w:rPr>
      </w:pPr>
      <w:r>
        <w:rPr>
          <w:szCs w:val="24"/>
        </w:rPr>
        <w:t>Санкт-Петербург</w:t>
      </w:r>
    </w:p>
    <w:p w14:paraId="657FA936" w14:textId="350922FF" w:rsidR="004F5594" w:rsidRPr="002649F8" w:rsidRDefault="005D3C98" w:rsidP="002649F8">
      <w:pPr>
        <w:spacing w:line="240" w:lineRule="auto"/>
        <w:jc w:val="center"/>
        <w:rPr>
          <w:szCs w:val="24"/>
        </w:rPr>
      </w:pPr>
      <w:r>
        <w:rPr>
          <w:szCs w:val="24"/>
        </w:rPr>
        <w:t>2019</w:t>
      </w:r>
    </w:p>
    <w:p w14:paraId="47890845" w14:textId="4373BE98" w:rsidR="00360EC6" w:rsidRPr="002649F8" w:rsidRDefault="009839B7" w:rsidP="002649F8">
      <w:pPr>
        <w:pStyle w:val="1"/>
        <w:jc w:val="center"/>
      </w:pPr>
      <w:bookmarkStart w:id="1" w:name="_Toc7940455"/>
      <w:bookmarkStart w:id="2" w:name="_Toc8282504"/>
      <w:bookmarkStart w:id="3" w:name="_Toc8296741"/>
      <w:bookmarkStart w:id="4" w:name="_Toc8374646"/>
      <w:bookmarkStart w:id="5" w:name="_Toc8385622"/>
      <w:r w:rsidRPr="002649F8">
        <w:lastRenderedPageBreak/>
        <w:t>Содержание</w:t>
      </w:r>
      <w:bookmarkEnd w:id="1"/>
      <w:bookmarkEnd w:id="2"/>
      <w:bookmarkEnd w:id="3"/>
      <w:bookmarkEnd w:id="4"/>
      <w:bookmarkEnd w:id="5"/>
    </w:p>
    <w:sdt>
      <w:sdtPr>
        <w:rPr>
          <w:rFonts w:cs="Times New Roman"/>
          <w:szCs w:val="24"/>
        </w:rPr>
        <w:id w:val="-1778092067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szCs w:val="22"/>
        </w:rPr>
      </w:sdtEndPr>
      <w:sdtContent>
        <w:p w14:paraId="6C12D6D3" w14:textId="4F61825D" w:rsidR="001B2613" w:rsidRDefault="00360EC6" w:rsidP="001B2613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360EC6">
            <w:rPr>
              <w:rFonts w:asciiTheme="majorHAnsi" w:eastAsiaTheme="majorEastAsia" w:hAnsiTheme="majorHAnsi" w:cs="Times New Roman"/>
              <w:b/>
              <w:bCs/>
              <w:color w:val="2E74B5" w:themeColor="accent1" w:themeShade="BF"/>
              <w:sz w:val="32"/>
              <w:szCs w:val="24"/>
              <w:lang w:eastAsia="ru-RU"/>
            </w:rPr>
            <w:fldChar w:fldCharType="begin"/>
          </w:r>
          <w:r w:rsidRPr="00360EC6">
            <w:rPr>
              <w:rFonts w:cs="Times New Roman"/>
              <w:b/>
              <w:bCs/>
              <w:szCs w:val="24"/>
            </w:rPr>
            <w:instrText xml:space="preserve"> TOC \o "1-3" \h \z \u </w:instrText>
          </w:r>
          <w:r w:rsidRPr="00360EC6">
            <w:rPr>
              <w:rFonts w:asciiTheme="majorHAnsi" w:eastAsiaTheme="majorEastAsia" w:hAnsiTheme="majorHAnsi" w:cs="Times New Roman"/>
              <w:b/>
              <w:bCs/>
              <w:color w:val="2E74B5" w:themeColor="accent1" w:themeShade="BF"/>
              <w:sz w:val="32"/>
              <w:szCs w:val="24"/>
              <w:lang w:eastAsia="ru-RU"/>
            </w:rPr>
            <w:fldChar w:fldCharType="separate"/>
          </w:r>
          <w:hyperlink w:anchor="_Toc8385622" w:history="1"/>
          <w:r w:rsidR="001B2613">
            <w:rPr>
              <w:rFonts w:asciiTheme="minorHAnsi" w:eastAsiaTheme="minorEastAsia" w:hAnsiTheme="minorHAnsi"/>
              <w:noProof/>
              <w:sz w:val="22"/>
              <w:lang w:eastAsia="ru-RU"/>
            </w:rPr>
            <w:t xml:space="preserve">         </w:t>
          </w:r>
          <w:hyperlink w:anchor="_Toc8385623" w:history="1">
            <w:r w:rsidR="001B2613" w:rsidRPr="00BA4894">
              <w:rPr>
                <w:rStyle w:val="a6"/>
                <w:noProof/>
              </w:rPr>
              <w:t>Введение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_Toc8385623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3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29C83F8F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24" w:history="1">
            <w:r w:rsidR="001B2613" w:rsidRPr="00BA4894">
              <w:rPr>
                <w:rStyle w:val="a6"/>
                <w:noProof/>
                <w:shd w:val="clear" w:color="auto" w:fill="FFFFFF"/>
              </w:rPr>
              <w:t>Глава 1 Бухгалтерский и налоговый учет на предприятии малого бизнеса: правила организации и проблемы практики применения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_Toc8385624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5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023B21CD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25" w:history="1">
            <w:r w:rsidR="001B2613" w:rsidRPr="00BA4894">
              <w:rPr>
                <w:rStyle w:val="a6"/>
                <w:noProof/>
              </w:rPr>
              <w:t>1.1 Роль малого бизнеса в экономике РФ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_Toc8385625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5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318C6893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26" w:history="1">
            <w:r w:rsidR="001B2613" w:rsidRPr="00BA4894">
              <w:rPr>
                <w:rStyle w:val="a6"/>
                <w:noProof/>
              </w:rPr>
              <w:t>1.2 Анализ проблем ведения бухгалтерского учета на малом предприятии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_Toc8385626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9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7294A498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27" w:history="1">
            <w:r w:rsidR="001B2613" w:rsidRPr="00BA4894">
              <w:rPr>
                <w:rStyle w:val="a6"/>
                <w:noProof/>
              </w:rPr>
              <w:t>1.3 Организация налогового учета на предприятии малого бизнеса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_Toc8385627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18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4B7B6037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28" w:history="1">
            <w:r w:rsidR="001B2613" w:rsidRPr="00BA4894">
              <w:rPr>
                <w:rStyle w:val="a6"/>
                <w:noProof/>
              </w:rPr>
              <w:t>1.4 Обязательный аудит компаний малого бизнеса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_Toc8385628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28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572707B4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29" w:history="1">
            <w:r w:rsidR="001B2613" w:rsidRPr="00BA4894">
              <w:rPr>
                <w:rStyle w:val="a6"/>
                <w:noProof/>
              </w:rPr>
              <w:t>Глава 2 Законная и незаконная налоговая оптимизация субъектов малого бизнеса: понятие, критерии различий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_Toc8385629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33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0F5F698C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30" w:history="1">
            <w:r w:rsidR="001B2613" w:rsidRPr="00BA4894">
              <w:rPr>
                <w:rStyle w:val="a6"/>
                <w:noProof/>
              </w:rPr>
              <w:t>2.1 Теоретические аспекты налоговой оптимизации малого бизнеса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_Toc8385630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33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5A60DB93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31" w:history="1">
            <w:r w:rsidR="001B2613" w:rsidRPr="00BA4894">
              <w:rPr>
                <w:rStyle w:val="a6"/>
                <w:noProof/>
              </w:rPr>
              <w:t>2.2 Применение различных инструментов для осуществления законной налоговой оптимизации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_Toc8385631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36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50D48DB0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32" w:history="1">
            <w:r w:rsidR="001B2613" w:rsidRPr="00BA4894">
              <w:rPr>
                <w:rStyle w:val="a6"/>
                <w:noProof/>
                <w:shd w:val="clear" w:color="auto" w:fill="FFFFFF"/>
              </w:rPr>
              <w:t>2.3 Формальная налоговая оптимизация и необоснованная налоговая выгода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_Toc8385632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44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054C7960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33" w:history="1">
            <w:r w:rsidR="001B2613" w:rsidRPr="00BA4894">
              <w:rPr>
                <w:rStyle w:val="a6"/>
                <w:noProof/>
              </w:rPr>
              <w:t>2.4 Незаконная налоговая оптимизация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_Toc8385633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51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61D90295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34" w:history="1">
            <w:r w:rsidR="001B2613" w:rsidRPr="00BA4894">
              <w:rPr>
                <w:rStyle w:val="a6"/>
                <w:noProof/>
              </w:rPr>
              <w:t>Глава 3 Эмпирический анализ практики налоговой оптимизации субъектов малого бизнеса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_Toc8385634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58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5D44FC7F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35" w:history="1">
            <w:r w:rsidR="001B2613" w:rsidRPr="00BA4894">
              <w:rPr>
                <w:rStyle w:val="a6"/>
                <w:noProof/>
              </w:rPr>
              <w:t>3.1 Анализ практики досудебного урегулирования споров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_Toc8385635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58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3A978355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36" w:history="1">
            <w:r w:rsidR="001B2613" w:rsidRPr="00BA4894">
              <w:rPr>
                <w:rStyle w:val="a6"/>
                <w:noProof/>
              </w:rPr>
              <w:t>3.2 Анализ арбитражной практики судебных споров налогоплательщиков и налоговых органов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_Toc8385636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63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61961CA2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37" w:history="1">
            <w:r w:rsidR="001B2613" w:rsidRPr="00BA4894">
              <w:rPr>
                <w:rStyle w:val="a6"/>
                <w:noProof/>
              </w:rPr>
              <w:t>Заключение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_Toc8385637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68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56D55B00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38" w:history="1">
            <w:r w:rsidR="001B2613" w:rsidRPr="00BA4894">
              <w:rPr>
                <w:rStyle w:val="a6"/>
                <w:noProof/>
              </w:rPr>
              <w:t>Список использованных источников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_Toc8385638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72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5210FB45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39" w:history="1">
            <w:r w:rsidR="001B2613" w:rsidRPr="00BA4894">
              <w:rPr>
                <w:rStyle w:val="a6"/>
                <w:noProof/>
              </w:rPr>
              <w:t xml:space="preserve">Приложение 1 </w:t>
            </w:r>
            <w:r w:rsidR="001B2613" w:rsidRPr="00BA4894">
              <w:rPr>
                <w:rStyle w:val="a6"/>
                <w:noProof/>
                <w:shd w:val="clear" w:color="auto" w:fill="FFFFFF"/>
              </w:rPr>
              <w:t>Перечень ПБУ, которые вправе не применять малое предприятие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_Toc8385639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77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708471F6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40" w:history="1">
            <w:r w:rsidR="001B2613" w:rsidRPr="00BA4894">
              <w:rPr>
                <w:rStyle w:val="a6"/>
                <w:noProof/>
              </w:rPr>
              <w:t>Приложение 2 Бухгалтерская отчетность предприятий малого бизнеса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_Toc8385640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79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2414D9CA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41" w:history="1">
            <w:r w:rsidR="001B2613" w:rsidRPr="00BA4894">
              <w:rPr>
                <w:rStyle w:val="a6"/>
                <w:noProof/>
              </w:rPr>
              <w:t>Приложение 3 Детальный анализ судебных решений по выборке дел, касающихся законного дробления бизнеса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_Toc8385641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85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4EF3D1C1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42" w:history="1">
            <w:r w:rsidR="001B2613" w:rsidRPr="00BA4894">
              <w:rPr>
                <w:rStyle w:val="a6"/>
                <w:noProof/>
              </w:rPr>
              <w:t>Приложение 4 Детальный анализ судебных решений по выборке дел, касающихся незаконного дробления бизнеса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_Toc8385642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92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7AC2BBDE" w14:textId="77777777" w:rsidR="001B2613" w:rsidRDefault="00E31D0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85643" w:history="1">
            <w:r w:rsidR="001B2613" w:rsidRPr="00BA4894">
              <w:rPr>
                <w:rStyle w:val="a6"/>
                <w:noProof/>
              </w:rPr>
              <w:t>Приложение 5 Детальный анализ судебных решений по выборке дел, касающихся сомнительных контрагентов</w:t>
            </w:r>
            <w:r w:rsidR="001B2613">
              <w:rPr>
                <w:noProof/>
                <w:webHidden/>
              </w:rPr>
              <w:tab/>
            </w:r>
            <w:r w:rsidR="001B2613">
              <w:rPr>
                <w:noProof/>
                <w:webHidden/>
              </w:rPr>
              <w:fldChar w:fldCharType="begin"/>
            </w:r>
            <w:r w:rsidR="001B2613">
              <w:rPr>
                <w:noProof/>
                <w:webHidden/>
              </w:rPr>
              <w:instrText xml:space="preserve"> PAGEREF _Toc8385643 \h </w:instrText>
            </w:r>
            <w:r w:rsidR="001B2613">
              <w:rPr>
                <w:noProof/>
                <w:webHidden/>
              </w:rPr>
            </w:r>
            <w:r w:rsidR="001B2613">
              <w:rPr>
                <w:noProof/>
                <w:webHidden/>
              </w:rPr>
              <w:fldChar w:fldCharType="separate"/>
            </w:r>
            <w:r w:rsidR="001B2613">
              <w:rPr>
                <w:noProof/>
                <w:webHidden/>
              </w:rPr>
              <w:t>99</w:t>
            </w:r>
            <w:r w:rsidR="001B2613">
              <w:rPr>
                <w:noProof/>
                <w:webHidden/>
              </w:rPr>
              <w:fldChar w:fldCharType="end"/>
            </w:r>
          </w:hyperlink>
        </w:p>
        <w:p w14:paraId="35FBDE58" w14:textId="18E08A0D" w:rsidR="002F0CA4" w:rsidRPr="00360EC6" w:rsidRDefault="00360EC6" w:rsidP="00AD1809">
          <w:pPr>
            <w:spacing w:line="240" w:lineRule="auto"/>
          </w:pPr>
          <w:r w:rsidRPr="00360EC6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1A8DB834" w14:textId="77777777" w:rsidR="002F0CA4" w:rsidRDefault="002F0CA4" w:rsidP="00472776">
      <w:pPr>
        <w:jc w:val="center"/>
        <w:rPr>
          <w:rFonts w:cs="Times New Roman"/>
          <w:b/>
          <w:sz w:val="28"/>
        </w:rPr>
      </w:pPr>
    </w:p>
    <w:p w14:paraId="49E05B63" w14:textId="77777777" w:rsidR="002F0CA4" w:rsidRDefault="002F0CA4" w:rsidP="00472776">
      <w:pPr>
        <w:jc w:val="center"/>
        <w:rPr>
          <w:rFonts w:cs="Times New Roman"/>
          <w:b/>
          <w:sz w:val="28"/>
        </w:rPr>
      </w:pPr>
    </w:p>
    <w:p w14:paraId="3F1EBD28" w14:textId="77777777" w:rsidR="002F0CA4" w:rsidRDefault="002F0CA4" w:rsidP="00472776">
      <w:pPr>
        <w:jc w:val="center"/>
        <w:rPr>
          <w:rFonts w:cs="Times New Roman"/>
          <w:b/>
          <w:sz w:val="28"/>
        </w:rPr>
      </w:pPr>
    </w:p>
    <w:p w14:paraId="194B795B" w14:textId="77777777" w:rsidR="002F0CA4" w:rsidRDefault="002F0CA4" w:rsidP="00472776">
      <w:pPr>
        <w:jc w:val="center"/>
        <w:rPr>
          <w:rFonts w:cs="Times New Roman"/>
          <w:b/>
          <w:sz w:val="28"/>
        </w:rPr>
      </w:pPr>
    </w:p>
    <w:p w14:paraId="03FFCF4B" w14:textId="77777777" w:rsidR="00B356A6" w:rsidRDefault="00B356A6" w:rsidP="00472776">
      <w:pPr>
        <w:jc w:val="center"/>
        <w:rPr>
          <w:rFonts w:cs="Times New Roman"/>
          <w:b/>
          <w:sz w:val="28"/>
        </w:rPr>
      </w:pPr>
    </w:p>
    <w:p w14:paraId="02DD2A3B" w14:textId="77777777" w:rsidR="00073DB9" w:rsidRDefault="00073DB9" w:rsidP="00073DB9">
      <w:pPr>
        <w:ind w:firstLine="0"/>
        <w:rPr>
          <w:rFonts w:cs="Times New Roman"/>
          <w:b/>
          <w:sz w:val="28"/>
        </w:rPr>
      </w:pPr>
    </w:p>
    <w:p w14:paraId="7BBA8F87" w14:textId="328D3A99" w:rsidR="00BC2A76" w:rsidRPr="00BC2A76" w:rsidRDefault="009839B7" w:rsidP="00073DB9">
      <w:pPr>
        <w:pStyle w:val="1"/>
        <w:jc w:val="center"/>
      </w:pPr>
      <w:bookmarkStart w:id="6" w:name="_Toc8385623"/>
      <w:r w:rsidRPr="00360EC6">
        <w:lastRenderedPageBreak/>
        <w:t>Введение</w:t>
      </w:r>
      <w:bookmarkEnd w:id="6"/>
    </w:p>
    <w:p w14:paraId="1ED9B417" w14:textId="655C09D3" w:rsidR="00BC2A76" w:rsidRDefault="009839B7" w:rsidP="00BC2A76">
      <w:r>
        <w:t xml:space="preserve">Тема </w:t>
      </w:r>
      <w:r w:rsidR="00FB6516">
        <w:t xml:space="preserve">моей </w:t>
      </w:r>
      <w:r>
        <w:t>выпускной квалификационной работы является очень актуальной, это связано с тем, что в условиях рыночной экономики политика</w:t>
      </w:r>
      <w:r w:rsidR="00FB6516">
        <w:t xml:space="preserve"> Российской Федерации</w:t>
      </w:r>
      <w:r>
        <w:t xml:space="preserve"> </w:t>
      </w:r>
      <w:r>
        <w:rPr>
          <w:rFonts w:cs="Times New Roman"/>
        </w:rPr>
        <w:t xml:space="preserve">становится все более ориентирована </w:t>
      </w:r>
      <w:r w:rsidR="00FB6516">
        <w:rPr>
          <w:rFonts w:cs="Times New Roman"/>
        </w:rPr>
        <w:t xml:space="preserve">на </w:t>
      </w:r>
      <w:r>
        <w:rPr>
          <w:rFonts w:cs="Times New Roman"/>
        </w:rPr>
        <w:t>развитие малого бизнеса</w:t>
      </w:r>
      <w:r w:rsidR="00FB6516">
        <w:rPr>
          <w:rFonts w:cs="Times New Roman"/>
        </w:rPr>
        <w:t>. В связи с этим</w:t>
      </w:r>
      <w:r>
        <w:rPr>
          <w:rFonts w:cs="Times New Roman"/>
        </w:rPr>
        <w:t xml:space="preserve"> </w:t>
      </w:r>
      <w:r>
        <w:t>организация оптимального</w:t>
      </w:r>
      <w:r w:rsidR="00FB6516">
        <w:t xml:space="preserve"> бухгалтерского и</w:t>
      </w:r>
      <w:r>
        <w:t xml:space="preserve"> налогового учета для </w:t>
      </w:r>
      <w:r w:rsidR="00FB6516">
        <w:t xml:space="preserve">таких субъектов </w:t>
      </w:r>
      <w:r>
        <w:t>представл</w:t>
      </w:r>
      <w:r w:rsidR="004711BA">
        <w:t>яют собой объективную необходимост</w:t>
      </w:r>
      <w:r w:rsidR="00D1426E">
        <w:t>ь</w:t>
      </w:r>
      <w:r>
        <w:t xml:space="preserve">, но </w:t>
      </w:r>
      <w:r w:rsidR="00FB6516">
        <w:t>зачастую пре</w:t>
      </w:r>
      <w:r w:rsidR="00216993">
        <w:t xml:space="preserve">дприниматели </w:t>
      </w:r>
      <w:r w:rsidR="001A0D09">
        <w:t xml:space="preserve">не проявляют </w:t>
      </w:r>
      <w:r w:rsidR="00216993">
        <w:t>должной осмотрительности и</w:t>
      </w:r>
      <w:r w:rsidR="00FB6516">
        <w:t xml:space="preserve"> </w:t>
      </w:r>
      <w:r w:rsidR="00C82E82">
        <w:t>компетенции:</w:t>
      </w:r>
      <w:r w:rsidR="00216993">
        <w:t xml:space="preserve"> стремятся</w:t>
      </w:r>
      <w:r w:rsidR="00FB6516">
        <w:t xml:space="preserve"> минимизировать налоговую нагрузку и максимизировать прибыль</w:t>
      </w:r>
      <w:r w:rsidR="00216993">
        <w:t>. Нередко это может привести к</w:t>
      </w:r>
      <w:r w:rsidR="004711BA">
        <w:t xml:space="preserve"> налоговым санкциям, </w:t>
      </w:r>
      <w:r w:rsidR="001A0D09">
        <w:t xml:space="preserve">и даже к </w:t>
      </w:r>
      <w:r w:rsidR="00216993">
        <w:t xml:space="preserve">уголовному делу. </w:t>
      </w:r>
      <w:r w:rsidR="00AD5FE5">
        <w:t>Следовательно, проводимые мероприятия по оптимизации</w:t>
      </w:r>
      <w:r w:rsidR="00BF6B67">
        <w:t xml:space="preserve"> налогового и бухгалтерского уч</w:t>
      </w:r>
      <w:r w:rsidR="00FB6516">
        <w:t xml:space="preserve">ета </w:t>
      </w:r>
      <w:r w:rsidR="00AD5FE5">
        <w:t>должны</w:t>
      </w:r>
      <w:r w:rsidR="00BF6B67">
        <w:t xml:space="preserve"> осуществляться </w:t>
      </w:r>
      <w:r w:rsidR="004711BA">
        <w:t>законными способами</w:t>
      </w:r>
      <w:r w:rsidR="00BF6B67">
        <w:t xml:space="preserve">, </w:t>
      </w:r>
      <w:r w:rsidR="00FB6516">
        <w:t xml:space="preserve">чтобы компания </w:t>
      </w:r>
      <w:r w:rsidR="00BF6B67">
        <w:t>минимально подвергалась к налоговым рискам</w:t>
      </w:r>
      <w:r w:rsidR="00FB6516">
        <w:t>.</w:t>
      </w:r>
    </w:p>
    <w:p w14:paraId="38C9E705" w14:textId="2C5D22EC" w:rsidR="009839B7" w:rsidRDefault="0000089F" w:rsidP="00BC2A76">
      <w:r>
        <w:t xml:space="preserve">Для </w:t>
      </w:r>
      <w:r w:rsidR="004711BA">
        <w:t>любого малого предприятия важным</w:t>
      </w:r>
      <w:r>
        <w:t xml:space="preserve"> аспект</w:t>
      </w:r>
      <w:r w:rsidR="004711BA">
        <w:t>ом</w:t>
      </w:r>
      <w:r>
        <w:t xml:space="preserve"> является экономичность ведения учета</w:t>
      </w:r>
      <w:r w:rsidRPr="0000089F">
        <w:t>. С</w:t>
      </w:r>
      <w:r w:rsidR="00345544" w:rsidRPr="0000089F">
        <w:t xml:space="preserve">уществует большой спектр преференций в </w:t>
      </w:r>
      <w:r w:rsidRPr="0000089F">
        <w:t xml:space="preserve">формировании </w:t>
      </w:r>
      <w:r w:rsidR="00345544" w:rsidRPr="0000089F">
        <w:t>бухгалтерского учета, гла</w:t>
      </w:r>
      <w:r w:rsidR="004711BA">
        <w:t>вное</w:t>
      </w:r>
      <w:r w:rsidR="00D2719C" w:rsidRPr="0000089F">
        <w:t xml:space="preserve"> </w:t>
      </w:r>
      <w:r w:rsidR="00345544" w:rsidRPr="0000089F">
        <w:t xml:space="preserve">выбрать наиболее выгодную </w:t>
      </w:r>
      <w:r w:rsidR="004711BA">
        <w:t xml:space="preserve">и удобную </w:t>
      </w:r>
      <w:r w:rsidR="00345544" w:rsidRPr="0000089F">
        <w:t>структуру</w:t>
      </w:r>
      <w:r w:rsidR="00D2719C" w:rsidRPr="0000089F">
        <w:t xml:space="preserve"> его</w:t>
      </w:r>
      <w:r w:rsidR="00345544" w:rsidRPr="0000089F">
        <w:t xml:space="preserve"> построения. </w:t>
      </w:r>
      <w:r w:rsidRPr="0000089F">
        <w:t>Ч</w:t>
      </w:r>
      <w:r w:rsidR="00D2719C" w:rsidRPr="0000089F">
        <w:t xml:space="preserve">то касается налогового учета, предпринимателю следует </w:t>
      </w:r>
      <w:r w:rsidR="001A0D09">
        <w:t>отдать предпочтение</w:t>
      </w:r>
      <w:r w:rsidR="004711BA">
        <w:t xml:space="preserve"> оптимальной системе</w:t>
      </w:r>
      <w:r w:rsidR="009839B7" w:rsidRPr="0000089F">
        <w:t xml:space="preserve"> налогообложения, исходя из</w:t>
      </w:r>
      <w:r w:rsidR="00DC5CBA">
        <w:t xml:space="preserve"> вида осуществляемой деятельности и</w:t>
      </w:r>
      <w:r w:rsidR="009839B7" w:rsidRPr="0000089F">
        <w:t xml:space="preserve"> организационно-правовой формы, соответствующей российскому законодательству и согласно ей, добросовестно уплачивать налоги.</w:t>
      </w:r>
      <w:r w:rsidR="00D2719C" w:rsidRPr="0000089F">
        <w:t xml:space="preserve"> </w:t>
      </w:r>
      <w:r w:rsidR="009839B7" w:rsidRPr="0000089F">
        <w:t xml:space="preserve"> </w:t>
      </w:r>
      <w:r w:rsidR="009839B7" w:rsidRPr="0000089F">
        <w:rPr>
          <w:rFonts w:cs="Times New Roman"/>
        </w:rPr>
        <w:t>Р</w:t>
      </w:r>
      <w:r w:rsidR="009839B7">
        <w:rPr>
          <w:rFonts w:cs="Times New Roman"/>
        </w:rPr>
        <w:t xml:space="preserve">ассматривая ту или иную систему налогообложения, необходимо учитывать, что целью применения любой из систем налогообложения является удовлетворение интересов как предпринимателей, так и государства. Так, для государства выгодна та система налогообложения, при которой уменьшается риск сокрытия доходов, и увеличиваются поступления в бюджет. Для малого предпринимательства при выборе системы налогообложения главным фактором является </w:t>
      </w:r>
      <w:r w:rsidR="00D2719C">
        <w:rPr>
          <w:rFonts w:cs="Times New Roman"/>
        </w:rPr>
        <w:t xml:space="preserve">соответствие критериям ее применения и </w:t>
      </w:r>
      <w:r w:rsidR="009839B7">
        <w:rPr>
          <w:rFonts w:cs="Times New Roman"/>
        </w:rPr>
        <w:t>наименьшая тяжесть налогового бремени.</w:t>
      </w:r>
      <w:r w:rsidR="00D2719C">
        <w:rPr>
          <w:rFonts w:cs="Times New Roman"/>
        </w:rPr>
        <w:t xml:space="preserve"> </w:t>
      </w:r>
    </w:p>
    <w:p w14:paraId="16F62334" w14:textId="58F96A30" w:rsidR="00F241D6" w:rsidRPr="00761170" w:rsidRDefault="009839B7" w:rsidP="00F241D6">
      <w:pPr>
        <w:rPr>
          <w:rFonts w:cs="Times New Roman"/>
          <w:shd w:val="clear" w:color="auto" w:fill="FFFFFF"/>
        </w:rPr>
      </w:pPr>
      <w:r w:rsidRPr="00761170">
        <w:rPr>
          <w:b/>
        </w:rPr>
        <w:t>Целью</w:t>
      </w:r>
      <w:r w:rsidRPr="00761170">
        <w:t xml:space="preserve"> </w:t>
      </w:r>
      <w:r w:rsidR="0000089F" w:rsidRPr="00761170">
        <w:t xml:space="preserve">выпускной квалификационной работы </w:t>
      </w:r>
      <w:r w:rsidRPr="00761170">
        <w:t>является</w:t>
      </w:r>
      <w:r w:rsidR="005E7D11" w:rsidRPr="00761170">
        <w:t xml:space="preserve"> анализ проблем бухгалтерского и налогового учета</w:t>
      </w:r>
      <w:r w:rsidR="0000089F" w:rsidRPr="00761170">
        <w:t xml:space="preserve"> малых предприятий</w:t>
      </w:r>
      <w:r w:rsidR="005E7D11" w:rsidRPr="00761170">
        <w:t>, которые могут возникнуть в связи с при</w:t>
      </w:r>
      <w:r w:rsidR="00C82E82">
        <w:t>менением различных инструментов</w:t>
      </w:r>
      <w:r w:rsidR="0000089F" w:rsidRPr="00761170">
        <w:t xml:space="preserve"> </w:t>
      </w:r>
      <w:r w:rsidR="008E485E" w:rsidRPr="00761170">
        <w:t xml:space="preserve">налоговой оптимизации. </w:t>
      </w:r>
      <w:r w:rsidR="00F241D6" w:rsidRPr="00F241D6">
        <w:rPr>
          <w:b/>
        </w:rPr>
        <w:t>Задачи</w:t>
      </w:r>
      <w:r w:rsidRPr="00F241D6">
        <w:rPr>
          <w:b/>
        </w:rPr>
        <w:t xml:space="preserve"> </w:t>
      </w:r>
      <w:r w:rsidR="008E485E" w:rsidRPr="00F241D6">
        <w:t>выпускной квалификационной</w:t>
      </w:r>
      <w:r w:rsidR="001A0D09" w:rsidRPr="00F241D6">
        <w:t xml:space="preserve"> работы</w:t>
      </w:r>
      <w:r w:rsidR="00F241D6" w:rsidRPr="00F241D6">
        <w:t xml:space="preserve">: </w:t>
      </w:r>
      <w:r w:rsidR="001A0D09" w:rsidRPr="00F241D6">
        <w:t xml:space="preserve">анализ </w:t>
      </w:r>
      <w:r w:rsidR="005E7D11" w:rsidRPr="00F241D6">
        <w:t xml:space="preserve">проблем, которые </w:t>
      </w:r>
      <w:r w:rsidR="003B55FE" w:rsidRPr="00F241D6">
        <w:t>могут возникнуть</w:t>
      </w:r>
      <w:r w:rsidR="001A0D09" w:rsidRPr="00F241D6">
        <w:t xml:space="preserve"> при ведении бухгалтерского и налогового учета</w:t>
      </w:r>
      <w:r w:rsidR="00F241D6" w:rsidRPr="00F241D6">
        <w:t>; изучение</w:t>
      </w:r>
      <w:r w:rsidR="00C82E82" w:rsidRPr="00F241D6">
        <w:t xml:space="preserve"> инструментов </w:t>
      </w:r>
      <w:r w:rsidRPr="00F241D6">
        <w:t>законной</w:t>
      </w:r>
      <w:r w:rsidR="005E7D11" w:rsidRPr="00F241D6">
        <w:t>, формальной и нелегальной</w:t>
      </w:r>
      <w:r w:rsidRPr="00F241D6">
        <w:t xml:space="preserve"> налоговой оптимизации</w:t>
      </w:r>
      <w:r w:rsidR="00F241D6" w:rsidRPr="00F241D6">
        <w:t>;</w:t>
      </w:r>
      <w:r w:rsidR="008E485E" w:rsidRPr="00F241D6">
        <w:t xml:space="preserve"> выявление </w:t>
      </w:r>
      <w:r w:rsidR="00635EDF">
        <w:t>их</w:t>
      </w:r>
      <w:r w:rsidR="00F241D6" w:rsidRPr="00F241D6">
        <w:t xml:space="preserve"> </w:t>
      </w:r>
      <w:r w:rsidR="008E485E" w:rsidRPr="00F241D6">
        <w:t>рисков</w:t>
      </w:r>
      <w:r w:rsidR="00F241D6" w:rsidRPr="00F241D6">
        <w:t xml:space="preserve">; исследование мер, направленных на снижение рисков; </w:t>
      </w:r>
      <w:r w:rsidR="00F241D6" w:rsidRPr="00F241D6">
        <w:rPr>
          <w:rFonts w:cs="Times New Roman"/>
          <w:shd w:val="clear" w:color="auto" w:fill="FFFFFF"/>
        </w:rPr>
        <w:t>рассмотрение процедуры досудебного и судебного урегулирования споров для разработки подхода к оценке рисков методов налоговой оптимизации, применяемых компаниями малого бизнеса.</w:t>
      </w:r>
    </w:p>
    <w:p w14:paraId="76B993E0" w14:textId="4AD4D741" w:rsidR="00F241D6" w:rsidRDefault="00F241D6" w:rsidP="009B2A54">
      <w:pPr>
        <w:rPr>
          <w:color w:val="FF0000"/>
        </w:rPr>
      </w:pPr>
    </w:p>
    <w:p w14:paraId="743CA2EC" w14:textId="695811E2" w:rsidR="009839B7" w:rsidRPr="00761170" w:rsidRDefault="00635EDF" w:rsidP="009B2A54">
      <w:r>
        <w:rPr>
          <w:b/>
        </w:rPr>
        <w:lastRenderedPageBreak/>
        <w:t xml:space="preserve">Объект </w:t>
      </w:r>
      <w:r w:rsidR="009839B7" w:rsidRPr="00761170">
        <w:t>исследования</w:t>
      </w:r>
      <w:r w:rsidR="001938F0" w:rsidRPr="00761170">
        <w:t xml:space="preserve"> выпускной квалификационной</w:t>
      </w:r>
      <w:r w:rsidR="009839B7" w:rsidRPr="00761170">
        <w:t xml:space="preserve"> работы </w:t>
      </w:r>
      <w:r>
        <w:t xml:space="preserve">- </w:t>
      </w:r>
      <w:r w:rsidR="00535D14" w:rsidRPr="00761170">
        <w:t xml:space="preserve">способы </w:t>
      </w:r>
      <w:r w:rsidR="009839B7" w:rsidRPr="00761170">
        <w:t xml:space="preserve">оптимизации налоговой нагрузки предприятий малого бизнеса. </w:t>
      </w:r>
      <w:r w:rsidR="009839B7" w:rsidRPr="00761170">
        <w:rPr>
          <w:b/>
        </w:rPr>
        <w:t>Предметом</w:t>
      </w:r>
      <w:r w:rsidR="001938F0" w:rsidRPr="00761170">
        <w:t xml:space="preserve"> исследования </w:t>
      </w:r>
      <w:r w:rsidR="009839B7" w:rsidRPr="00761170">
        <w:t>является применимость различных методов оптимизации предприятиями малого бизнеса</w:t>
      </w:r>
      <w:r w:rsidR="005E7D11" w:rsidRPr="00761170">
        <w:t xml:space="preserve"> в условиях выявления незаконных инструментов</w:t>
      </w:r>
      <w:r w:rsidR="009839B7" w:rsidRPr="00761170">
        <w:t>.</w:t>
      </w:r>
    </w:p>
    <w:p w14:paraId="758BDF7D" w14:textId="105A8A1E" w:rsidR="00944FC3" w:rsidRPr="00944FC3" w:rsidRDefault="009839B7" w:rsidP="00944FC3">
      <w:r>
        <w:t xml:space="preserve">Реализация указанных задач и цели обусловила структуру и логику работы. </w:t>
      </w:r>
      <w:r w:rsidR="00535D14">
        <w:t xml:space="preserve">Выпускная квалификационная </w:t>
      </w:r>
      <w:r>
        <w:t>р</w:t>
      </w:r>
      <w:r w:rsidR="00535D14">
        <w:t>абота состоит из введения, трех</w:t>
      </w:r>
      <w:r>
        <w:t xml:space="preserve"> глав, заключения, списка использованных источников</w:t>
      </w:r>
      <w:r w:rsidR="003B55FE">
        <w:t>, приложений</w:t>
      </w:r>
      <w:r>
        <w:t xml:space="preserve">. </w:t>
      </w:r>
      <w:r w:rsidRPr="00761170">
        <w:t>Первая глава посвящена</w:t>
      </w:r>
      <w:r w:rsidR="00535D14" w:rsidRPr="00761170">
        <w:t xml:space="preserve"> роли малого бизнеса в Российской Федерации,</w:t>
      </w:r>
      <w:r w:rsidRPr="00761170">
        <w:t xml:space="preserve"> </w:t>
      </w:r>
      <w:r w:rsidR="003B55FE" w:rsidRPr="00761170">
        <w:t>структуре бухгалтерского и налогового</w:t>
      </w:r>
      <w:r w:rsidR="001938F0" w:rsidRPr="00761170">
        <w:t xml:space="preserve"> учет</w:t>
      </w:r>
      <w:r w:rsidR="003B55FE" w:rsidRPr="00761170">
        <w:t>а</w:t>
      </w:r>
      <w:r w:rsidR="00535D14" w:rsidRPr="00761170">
        <w:t>, какие про</w:t>
      </w:r>
      <w:r w:rsidR="003B55FE" w:rsidRPr="00761170">
        <w:t>блемы могут возникнуть при его формировании</w:t>
      </w:r>
      <w:r w:rsidR="00535D14" w:rsidRPr="00761170">
        <w:t xml:space="preserve">, а </w:t>
      </w:r>
      <w:r w:rsidR="00535D14" w:rsidRPr="00944FC3">
        <w:t>также</w:t>
      </w:r>
      <w:r w:rsidR="009E6707" w:rsidRPr="00944FC3">
        <w:t xml:space="preserve"> </w:t>
      </w:r>
      <w:r w:rsidR="00C108C1" w:rsidRPr="00944FC3">
        <w:t xml:space="preserve">процедуре проведения </w:t>
      </w:r>
      <w:r w:rsidR="009E6707" w:rsidRPr="00761170">
        <w:t>аудит</w:t>
      </w:r>
      <w:r w:rsidR="00C108C1">
        <w:t>а</w:t>
      </w:r>
      <w:r w:rsidR="009E6707" w:rsidRPr="00761170">
        <w:t xml:space="preserve"> </w:t>
      </w:r>
      <w:r w:rsidR="00535D14" w:rsidRPr="00761170">
        <w:t xml:space="preserve">малых предприятий. </w:t>
      </w:r>
      <w:r w:rsidRPr="00761170">
        <w:t>Во второй главе внимание уделяется</w:t>
      </w:r>
      <w:r w:rsidR="00535D14" w:rsidRPr="00761170">
        <w:t xml:space="preserve"> </w:t>
      </w:r>
      <w:r w:rsidR="001938F0" w:rsidRPr="00761170">
        <w:t>способам применения налоговой оптимизации малым бизнесом: законная, формальная и незаконная.</w:t>
      </w:r>
      <w:r w:rsidR="00535D14" w:rsidRPr="00761170">
        <w:t xml:space="preserve"> </w:t>
      </w:r>
      <w:r w:rsidR="009E6707" w:rsidRPr="00761170">
        <w:t xml:space="preserve">В третьей главе </w:t>
      </w:r>
      <w:r w:rsidR="00944FC3">
        <w:rPr>
          <w:rFonts w:cs="Times New Roman"/>
          <w:szCs w:val="24"/>
        </w:rPr>
        <w:t>изучается практика</w:t>
      </w:r>
      <w:r w:rsidR="00DA4DDA">
        <w:rPr>
          <w:rFonts w:cs="Times New Roman"/>
          <w:szCs w:val="24"/>
        </w:rPr>
        <w:t xml:space="preserve"> осуществления</w:t>
      </w:r>
      <w:r w:rsidR="00944FC3">
        <w:rPr>
          <w:rFonts w:cs="Times New Roman"/>
          <w:szCs w:val="24"/>
        </w:rPr>
        <w:t xml:space="preserve"> налоговой политики компаниями в условиях борьбы с незаконной налоговой оптимизации.</w:t>
      </w:r>
      <w:r w:rsidR="00944FC3">
        <w:t xml:space="preserve"> </w:t>
      </w:r>
      <w:r w:rsidR="00944FC3">
        <w:rPr>
          <w:rFonts w:cs="Times New Roman"/>
          <w:szCs w:val="24"/>
        </w:rPr>
        <w:t>Эмпирическое исследование проведено с помо</w:t>
      </w:r>
      <w:r w:rsidR="00DA4DDA">
        <w:rPr>
          <w:rFonts w:cs="Times New Roman"/>
          <w:szCs w:val="24"/>
        </w:rPr>
        <w:t>щью анализа судебных дел</w:t>
      </w:r>
      <w:r w:rsidR="00944FC3">
        <w:rPr>
          <w:rFonts w:cs="Times New Roman"/>
          <w:szCs w:val="24"/>
        </w:rPr>
        <w:t>. На основании выявленных наиболее часто встречающихся признаков хозяйственных операций, которые рассматриваются в</w:t>
      </w:r>
      <w:r w:rsidR="00DA4DDA">
        <w:rPr>
          <w:rFonts w:cs="Times New Roman"/>
          <w:szCs w:val="24"/>
        </w:rPr>
        <w:t xml:space="preserve"> арбитражной</w:t>
      </w:r>
      <w:r w:rsidR="00944FC3">
        <w:rPr>
          <w:rFonts w:cs="Times New Roman"/>
          <w:szCs w:val="24"/>
        </w:rPr>
        <w:t xml:space="preserve"> практике как признаки налоговой недобросовестности построена </w:t>
      </w:r>
      <w:proofErr w:type="spellStart"/>
      <w:r w:rsidR="00944FC3">
        <w:rPr>
          <w:rFonts w:cs="Times New Roman"/>
          <w:szCs w:val="24"/>
        </w:rPr>
        <w:t>критериальная</w:t>
      </w:r>
      <w:proofErr w:type="spellEnd"/>
      <w:r w:rsidR="00944FC3">
        <w:rPr>
          <w:rFonts w:cs="Times New Roman"/>
          <w:szCs w:val="24"/>
        </w:rPr>
        <w:t xml:space="preserve"> матрица по выявлению налоговых рисков применения данных схем. </w:t>
      </w:r>
    </w:p>
    <w:p w14:paraId="356C0468" w14:textId="7446BBB4" w:rsidR="001516EF" w:rsidRDefault="001516EF" w:rsidP="009B2A54"/>
    <w:p w14:paraId="589BD0EA" w14:textId="3D607EE3" w:rsidR="001516EF" w:rsidRDefault="001516EF" w:rsidP="00535D14">
      <w:pPr>
        <w:ind w:firstLine="708"/>
      </w:pPr>
    </w:p>
    <w:p w14:paraId="39F0AF18" w14:textId="39DA5EBD" w:rsidR="001516EF" w:rsidRDefault="001516EF" w:rsidP="00535D14">
      <w:pPr>
        <w:ind w:firstLine="708"/>
      </w:pPr>
    </w:p>
    <w:p w14:paraId="097156D9" w14:textId="56C6487A" w:rsidR="001516EF" w:rsidRDefault="001516EF" w:rsidP="00535D14">
      <w:pPr>
        <w:ind w:firstLine="708"/>
      </w:pPr>
    </w:p>
    <w:p w14:paraId="4C37B93C" w14:textId="6887030A" w:rsidR="001516EF" w:rsidRDefault="001516EF" w:rsidP="00360EC6"/>
    <w:p w14:paraId="3A216227" w14:textId="0CC1DCCB" w:rsidR="001516EF" w:rsidRDefault="001516EF" w:rsidP="00535D14">
      <w:pPr>
        <w:ind w:firstLine="708"/>
      </w:pPr>
    </w:p>
    <w:p w14:paraId="4D22BA03" w14:textId="77777777" w:rsidR="00360EC6" w:rsidRDefault="00360EC6" w:rsidP="00535D14">
      <w:pPr>
        <w:ind w:firstLine="708"/>
      </w:pPr>
    </w:p>
    <w:p w14:paraId="4846E78C" w14:textId="77777777" w:rsidR="00360EC6" w:rsidRDefault="00360EC6" w:rsidP="00535D14">
      <w:pPr>
        <w:ind w:firstLine="708"/>
      </w:pPr>
    </w:p>
    <w:p w14:paraId="04401411" w14:textId="77777777" w:rsidR="001516EF" w:rsidRDefault="001516EF" w:rsidP="003B10B3"/>
    <w:p w14:paraId="3676B0F5" w14:textId="77777777" w:rsidR="009B2A54" w:rsidRDefault="009B2A54" w:rsidP="003B10B3"/>
    <w:p w14:paraId="026F85F1" w14:textId="77777777" w:rsidR="009B2A54" w:rsidRDefault="009B2A54" w:rsidP="003B10B3"/>
    <w:p w14:paraId="0B72275A" w14:textId="77777777" w:rsidR="009B2A54" w:rsidRDefault="009B2A54" w:rsidP="003B10B3"/>
    <w:p w14:paraId="355C4F09" w14:textId="77777777" w:rsidR="009B2A54" w:rsidRDefault="009B2A54" w:rsidP="003B10B3"/>
    <w:p w14:paraId="3150E49A" w14:textId="77777777" w:rsidR="009B2A54" w:rsidRDefault="009B2A54" w:rsidP="003B10B3"/>
    <w:p w14:paraId="075EB876" w14:textId="77777777" w:rsidR="009B2A54" w:rsidRDefault="009B2A54" w:rsidP="003B10B3"/>
    <w:p w14:paraId="4F686ADA" w14:textId="77777777" w:rsidR="009B2A54" w:rsidRDefault="009B2A54" w:rsidP="009B2A54">
      <w:pPr>
        <w:pStyle w:val="1"/>
        <w:spacing w:line="360" w:lineRule="auto"/>
        <w:ind w:firstLine="0"/>
        <w:rPr>
          <w:rFonts w:eastAsiaTheme="minorHAnsi" w:cstheme="minorBidi"/>
          <w:b w:val="0"/>
          <w:bCs w:val="0"/>
          <w:kern w:val="0"/>
          <w:sz w:val="24"/>
          <w:szCs w:val="22"/>
          <w:lang w:eastAsia="en-US"/>
        </w:rPr>
      </w:pPr>
    </w:p>
    <w:p w14:paraId="3A04DFE5" w14:textId="3215F056" w:rsidR="00B356A6" w:rsidRPr="00B356A6" w:rsidRDefault="00B356A6" w:rsidP="00A37513">
      <w:pPr>
        <w:pStyle w:val="1"/>
        <w:spacing w:after="240" w:afterAutospacing="0" w:line="360" w:lineRule="auto"/>
        <w:ind w:firstLine="0"/>
        <w:jc w:val="center"/>
        <w:rPr>
          <w:color w:val="000000"/>
          <w:szCs w:val="23"/>
          <w:shd w:val="clear" w:color="auto" w:fill="FFFFFF"/>
        </w:rPr>
      </w:pPr>
      <w:bookmarkStart w:id="7" w:name="_Toc8385624"/>
      <w:r w:rsidRPr="00B356A6">
        <w:rPr>
          <w:color w:val="000000"/>
          <w:szCs w:val="23"/>
          <w:shd w:val="clear" w:color="auto" w:fill="FFFFFF"/>
        </w:rPr>
        <w:lastRenderedPageBreak/>
        <w:t>Глава 1 Бухгалтерский и налоговый учет на предприятии малого бизнеса: правила</w:t>
      </w:r>
      <w:r w:rsidR="003F2978">
        <w:rPr>
          <w:color w:val="000000"/>
          <w:szCs w:val="23"/>
          <w:shd w:val="clear" w:color="auto" w:fill="FFFFFF"/>
        </w:rPr>
        <w:t xml:space="preserve"> организации и проблемы практики</w:t>
      </w:r>
      <w:r w:rsidRPr="00B356A6">
        <w:rPr>
          <w:color w:val="000000"/>
          <w:szCs w:val="23"/>
          <w:shd w:val="clear" w:color="auto" w:fill="FFFFFF"/>
        </w:rPr>
        <w:t xml:space="preserve"> применения</w:t>
      </w:r>
      <w:bookmarkEnd w:id="7"/>
    </w:p>
    <w:p w14:paraId="1E15593A" w14:textId="680E17D9" w:rsidR="007B748C" w:rsidRPr="00360EC6" w:rsidRDefault="00174E7E" w:rsidP="001527DF">
      <w:pPr>
        <w:pStyle w:val="1"/>
        <w:spacing w:after="240" w:afterAutospacing="0" w:line="360" w:lineRule="auto"/>
        <w:ind w:firstLine="0"/>
        <w:jc w:val="center"/>
        <w:rPr>
          <w:sz w:val="24"/>
        </w:rPr>
      </w:pPr>
      <w:bookmarkStart w:id="8" w:name="_Toc8385625"/>
      <w:r>
        <w:rPr>
          <w:sz w:val="24"/>
        </w:rPr>
        <w:t>1.1</w:t>
      </w:r>
      <w:r w:rsidR="00360EC6">
        <w:rPr>
          <w:sz w:val="24"/>
        </w:rPr>
        <w:t xml:space="preserve"> </w:t>
      </w:r>
      <w:r w:rsidR="007B748C" w:rsidRPr="00360EC6">
        <w:rPr>
          <w:sz w:val="24"/>
        </w:rPr>
        <w:t>Роль малого бизнеса в экономике РФ</w:t>
      </w:r>
      <w:bookmarkEnd w:id="8"/>
    </w:p>
    <w:p w14:paraId="4B53B6B9" w14:textId="146A919D" w:rsidR="00FA39A4" w:rsidRPr="00856BB2" w:rsidRDefault="00D730E4" w:rsidP="009B2A54">
      <w:pPr>
        <w:rPr>
          <w:szCs w:val="27"/>
          <w:shd w:val="clear" w:color="auto" w:fill="FFFFFF"/>
        </w:rPr>
      </w:pPr>
      <w:r w:rsidRPr="007B748C">
        <w:t>Малый бизнес создает условия для решения экономических и социальных задач, например, таких как формирование конкурентной среды, расширение ассортиментного ряда товаров и услуг, обеспечение занятости населения, развитие инновационных направлений производства, повышение налоговых поступлений в бюджеты всех уровней.</w:t>
      </w:r>
      <w:r w:rsidR="00CC609A" w:rsidRPr="007B748C">
        <w:t xml:space="preserve"> Данный сектор экономики достаточно мобилен, он быстро реагирует на любые изменения рыночной конъюнктуры.</w:t>
      </w:r>
      <w:r w:rsidRPr="007B748C">
        <w:t xml:space="preserve"> Однако уровень </w:t>
      </w:r>
      <w:r w:rsidR="00BE249E" w:rsidRPr="007B748C">
        <w:t>его развития</w:t>
      </w:r>
      <w:r w:rsidRPr="007B748C">
        <w:t xml:space="preserve"> в Российской Федерации так и не смог приблизиться к уровню развитых стран мира. </w:t>
      </w:r>
      <w:r w:rsidRPr="007B748C">
        <w:rPr>
          <w:rFonts w:eastAsia="TimesNewRomanPSMT"/>
        </w:rPr>
        <w:t>Его вклад в ВВП не такой весомый</w:t>
      </w:r>
      <w:r w:rsidR="00F54A3C" w:rsidRPr="007B748C">
        <w:rPr>
          <w:rFonts w:eastAsia="TimesNewRomanPSMT"/>
        </w:rPr>
        <w:t xml:space="preserve"> </w:t>
      </w:r>
      <w:r w:rsidR="00BE0294" w:rsidRPr="007B748C">
        <w:rPr>
          <w:rFonts w:eastAsia="TimesNewRomanPSMT"/>
        </w:rPr>
        <w:t>(21,9% (20,2 трлн. руб.) на 2017 год</w:t>
      </w:r>
      <w:r w:rsidR="00BE0294" w:rsidRPr="0030612F">
        <w:rPr>
          <w:rStyle w:val="a5"/>
          <w:rFonts w:eastAsia="TimesNewRomanPSMT" w:cs="Times New Roman"/>
          <w:szCs w:val="28"/>
        </w:rPr>
        <w:footnoteReference w:id="1"/>
      </w:r>
      <w:r w:rsidR="00BE0294" w:rsidRPr="007B748C">
        <w:rPr>
          <w:rFonts w:eastAsia="TimesNewRomanPSMT"/>
        </w:rPr>
        <w:t>, 25.01.2019 Федеральная служба государственной статистики впервые опубликовала данный показатель)</w:t>
      </w:r>
      <w:r w:rsidR="00DC5FDA" w:rsidRPr="007B748C">
        <w:rPr>
          <w:rFonts w:eastAsia="TimesNewRomanPSMT"/>
        </w:rPr>
        <w:t>, в то время</w:t>
      </w:r>
      <w:r w:rsidR="00BE0294" w:rsidRPr="007B748C">
        <w:rPr>
          <w:rFonts w:eastAsia="TimesNewRomanPSMT"/>
        </w:rPr>
        <w:t xml:space="preserve"> как в этих государствах (</w:t>
      </w:r>
      <w:r w:rsidR="00BE0294" w:rsidRPr="007B748C">
        <w:rPr>
          <w:szCs w:val="27"/>
          <w:shd w:val="clear" w:color="auto" w:fill="FFFFFF"/>
        </w:rPr>
        <w:t xml:space="preserve">доля </w:t>
      </w:r>
      <w:r w:rsidR="00DC5FDA" w:rsidRPr="007B748C">
        <w:rPr>
          <w:szCs w:val="27"/>
          <w:shd w:val="clear" w:color="auto" w:fill="FFFFFF"/>
        </w:rPr>
        <w:t>МСБ в ВВП держится на отметке в 50–60%. В Италии 68</w:t>
      </w:r>
      <w:r w:rsidR="00D443B7" w:rsidRPr="007B748C">
        <w:rPr>
          <w:szCs w:val="27"/>
          <w:shd w:val="clear" w:color="auto" w:fill="FFFFFF"/>
        </w:rPr>
        <w:t>%,</w:t>
      </w:r>
      <w:r w:rsidR="00DC5FDA" w:rsidRPr="007B748C">
        <w:rPr>
          <w:szCs w:val="27"/>
          <w:shd w:val="clear" w:color="auto" w:fill="FFFFFF"/>
        </w:rPr>
        <w:t xml:space="preserve"> </w:t>
      </w:r>
      <w:r w:rsidR="00BE0294" w:rsidRPr="007B748C">
        <w:rPr>
          <w:szCs w:val="27"/>
          <w:shd w:val="clear" w:color="auto" w:fill="FFFFFF"/>
        </w:rPr>
        <w:t>в Великобритании — 51%, в Нидерландах — 63%</w:t>
      </w:r>
      <w:r w:rsidR="00DC5FDA" w:rsidRPr="0030612F">
        <w:rPr>
          <w:rStyle w:val="a5"/>
          <w:rFonts w:cs="Times New Roman"/>
          <w:szCs w:val="27"/>
          <w:shd w:val="clear" w:color="auto" w:fill="FFFFFF"/>
        </w:rPr>
        <w:footnoteReference w:id="2"/>
      </w:r>
      <w:r w:rsidR="00856BB2">
        <w:rPr>
          <w:szCs w:val="27"/>
          <w:shd w:val="clear" w:color="auto" w:fill="FFFFFF"/>
        </w:rPr>
        <w:t xml:space="preserve">). </w:t>
      </w:r>
      <w:r w:rsidR="00D443B7">
        <w:rPr>
          <w:color w:val="000000"/>
          <w:szCs w:val="27"/>
          <w:shd w:val="clear" w:color="auto" w:fill="FFFFFF"/>
        </w:rPr>
        <w:t>Такая сильная дифференциация объясняется рядом причин: огр</w:t>
      </w:r>
      <w:r w:rsidR="00856BB2">
        <w:rPr>
          <w:color w:val="000000"/>
          <w:szCs w:val="27"/>
          <w:shd w:val="clear" w:color="auto" w:fill="FFFFFF"/>
        </w:rPr>
        <w:t xml:space="preserve">аничение </w:t>
      </w:r>
      <w:r w:rsidR="00D443B7">
        <w:rPr>
          <w:color w:val="000000"/>
          <w:szCs w:val="27"/>
          <w:shd w:val="clear" w:color="auto" w:fill="FFFFFF"/>
        </w:rPr>
        <w:t>численности работников и величиной доходов</w:t>
      </w:r>
      <w:r w:rsidR="00FC634E">
        <w:rPr>
          <w:color w:val="000000"/>
          <w:szCs w:val="27"/>
          <w:shd w:val="clear" w:color="auto" w:fill="FFFFFF"/>
        </w:rPr>
        <w:t xml:space="preserve">, разные критерии отнесения к малому предприятию.  </w:t>
      </w:r>
      <w:r w:rsidR="00856BB2">
        <w:rPr>
          <w:color w:val="000000"/>
          <w:szCs w:val="27"/>
          <w:shd w:val="clear" w:color="auto" w:fill="FFFFFF"/>
        </w:rPr>
        <w:t>Например</w:t>
      </w:r>
      <w:r w:rsidR="00FC634E">
        <w:rPr>
          <w:color w:val="000000"/>
          <w:szCs w:val="27"/>
          <w:shd w:val="clear" w:color="auto" w:fill="FFFFFF"/>
        </w:rPr>
        <w:t xml:space="preserve">, в США </w:t>
      </w:r>
      <w:r w:rsidR="00810207">
        <w:t>важную роль</w:t>
      </w:r>
      <w:r w:rsidR="00FC634E" w:rsidRPr="00FC634E">
        <w:t xml:space="preserve"> играют малые и средние предприятия, работники на них являются источником высокой добавленной стоимости в экономике.</w:t>
      </w:r>
    </w:p>
    <w:p w14:paraId="60B879C4" w14:textId="178B473E" w:rsidR="004A76B3" w:rsidRDefault="00FC634E" w:rsidP="009B2A54">
      <w:pPr>
        <w:rPr>
          <w:rFonts w:eastAsia="TimesNewRomanPSMT"/>
          <w:szCs w:val="23"/>
        </w:rPr>
      </w:pPr>
      <w:r>
        <w:rPr>
          <w:rFonts w:eastAsia="TimesNewRomanPSMT"/>
        </w:rPr>
        <w:t>Т</w:t>
      </w:r>
      <w:r w:rsidR="00D730E4" w:rsidRPr="00D730E4">
        <w:rPr>
          <w:rFonts w:eastAsia="TimesNewRomanPSMT"/>
        </w:rPr>
        <w:t>рудятся</w:t>
      </w:r>
      <w:r w:rsidR="005A12E4">
        <w:rPr>
          <w:rFonts w:eastAsia="TimesNewRomanPSMT"/>
        </w:rPr>
        <w:t xml:space="preserve"> в этом секторе около 17</w:t>
      </w:r>
      <w:r>
        <w:rPr>
          <w:rFonts w:eastAsia="TimesNewRomanPSMT"/>
        </w:rPr>
        <w:t>%</w:t>
      </w:r>
      <w:r w:rsidR="00D730E4" w:rsidRPr="00D730E4">
        <w:rPr>
          <w:rFonts w:eastAsia="TimesNewRomanPSMT"/>
        </w:rPr>
        <w:t xml:space="preserve"> занятых</w:t>
      </w:r>
      <w:r w:rsidR="00A03452">
        <w:rPr>
          <w:rFonts w:eastAsia="TimesNewRomanPSMT"/>
        </w:rPr>
        <w:t xml:space="preserve"> из общей численности</w:t>
      </w:r>
      <w:r w:rsidR="00D730E4">
        <w:rPr>
          <w:rFonts w:eastAsia="TimesNewRomanPSMT"/>
          <w:szCs w:val="23"/>
        </w:rPr>
        <w:t xml:space="preserve"> </w:t>
      </w:r>
      <w:r w:rsidR="005A12E4">
        <w:rPr>
          <w:rFonts w:eastAsia="TimesNewRomanPSMT"/>
          <w:szCs w:val="23"/>
        </w:rPr>
        <w:t>по состоянию на 2017 год</w:t>
      </w:r>
      <w:r w:rsidR="00A03452">
        <w:rPr>
          <w:rFonts w:eastAsia="TimesNewRomanPSMT"/>
          <w:szCs w:val="23"/>
        </w:rPr>
        <w:t xml:space="preserve">. </w:t>
      </w:r>
      <w:r w:rsidR="00A03452">
        <w:rPr>
          <w:rStyle w:val="a5"/>
          <w:rFonts w:eastAsia="TimesNewRomanPSMT" w:cs="Times New Roman"/>
          <w:szCs w:val="23"/>
        </w:rPr>
        <w:footnoteReference w:id="3"/>
      </w:r>
      <w:r w:rsidR="00A03452">
        <w:rPr>
          <w:rFonts w:eastAsia="TimesNewRomanPSMT"/>
          <w:szCs w:val="23"/>
        </w:rPr>
        <w:t xml:space="preserve"> (не включая индивидуальных предпринимателей), </w:t>
      </w:r>
      <w:r w:rsidR="00D730E4">
        <w:rPr>
          <w:rFonts w:eastAsia="TimesNewRomanPSMT"/>
          <w:szCs w:val="23"/>
        </w:rPr>
        <w:t xml:space="preserve">однако данная статистика не соответствует </w:t>
      </w:r>
      <w:r w:rsidR="003E72CA" w:rsidRPr="003E72CA">
        <w:rPr>
          <w:rFonts w:eastAsia="TimesNewRomanPSMT"/>
          <w:szCs w:val="23"/>
        </w:rPr>
        <w:t>запланирован</w:t>
      </w:r>
      <w:r w:rsidR="00831283">
        <w:rPr>
          <w:rFonts w:eastAsia="TimesNewRomanPSMT"/>
          <w:szCs w:val="23"/>
        </w:rPr>
        <w:t>ной, а именно согласно стратегии</w:t>
      </w:r>
      <w:r w:rsidR="00A03452" w:rsidRPr="003E72CA">
        <w:rPr>
          <w:rFonts w:eastAsia="TimesNewRomanPSMT"/>
          <w:szCs w:val="23"/>
        </w:rPr>
        <w:t xml:space="preserve"> развития </w:t>
      </w:r>
      <w:r w:rsidR="00A03452">
        <w:rPr>
          <w:rFonts w:eastAsia="TimesNewRomanPSMT"/>
          <w:szCs w:val="23"/>
        </w:rPr>
        <w:t>малого и среднего предпринимательс</w:t>
      </w:r>
      <w:r w:rsidR="00831283">
        <w:rPr>
          <w:rFonts w:eastAsia="TimesNewRomanPSMT"/>
          <w:szCs w:val="23"/>
        </w:rPr>
        <w:t>тва в РФ на период до 2030 года</w:t>
      </w:r>
      <w:r w:rsidR="003E72CA">
        <w:rPr>
          <w:rFonts w:eastAsia="TimesNewRomanPSMT"/>
          <w:szCs w:val="23"/>
        </w:rPr>
        <w:t xml:space="preserve"> </w:t>
      </w:r>
      <w:r w:rsidR="00D730E4">
        <w:rPr>
          <w:rFonts w:eastAsia="TimesNewRomanPSMT"/>
          <w:szCs w:val="23"/>
        </w:rPr>
        <w:t>по улучшению условий ведения предпринимательской деятельности Министерства</w:t>
      </w:r>
      <w:r w:rsidR="00740BEF">
        <w:rPr>
          <w:rFonts w:eastAsia="TimesNewRomanPSMT"/>
          <w:szCs w:val="23"/>
        </w:rPr>
        <w:t xml:space="preserve"> экономического развития на ближайшие годы</w:t>
      </w:r>
      <w:r w:rsidR="005B0848">
        <w:rPr>
          <w:rStyle w:val="a5"/>
          <w:rFonts w:eastAsia="TimesNewRomanPSMT"/>
          <w:szCs w:val="23"/>
        </w:rPr>
        <w:footnoteReference w:id="4"/>
      </w:r>
      <w:r w:rsidR="00740BEF">
        <w:rPr>
          <w:rFonts w:eastAsia="TimesNewRomanPSMT"/>
          <w:szCs w:val="23"/>
        </w:rPr>
        <w:t xml:space="preserve">. </w:t>
      </w:r>
    </w:p>
    <w:p w14:paraId="2D53AD86" w14:textId="5E756ECF" w:rsidR="00053DDF" w:rsidRPr="008579EC" w:rsidRDefault="008579EC" w:rsidP="008579EC">
      <w:pPr>
        <w:rPr>
          <w:rFonts w:eastAsia="TimesNewRomanPSMT"/>
          <w:szCs w:val="23"/>
        </w:rPr>
      </w:pPr>
      <w:r>
        <w:rPr>
          <w:szCs w:val="23"/>
        </w:rPr>
        <w:t xml:space="preserve">Однако </w:t>
      </w:r>
      <w:r w:rsidR="000A0721" w:rsidRPr="003F0EB9">
        <w:rPr>
          <w:szCs w:val="23"/>
        </w:rPr>
        <w:t xml:space="preserve">в целом динамика имеет </w:t>
      </w:r>
      <w:r>
        <w:rPr>
          <w:szCs w:val="23"/>
        </w:rPr>
        <w:t>восходящий тренд,</w:t>
      </w:r>
      <w:r w:rsidR="000A0721" w:rsidRPr="003F0EB9">
        <w:rPr>
          <w:rFonts w:eastAsia="TimesNewRomanPSMT"/>
          <w:szCs w:val="23"/>
        </w:rPr>
        <w:t xml:space="preserve"> с каждым годом мы видим прирост численности субъектов малого предпринимательства</w:t>
      </w:r>
      <w:r>
        <w:rPr>
          <w:szCs w:val="23"/>
        </w:rPr>
        <w:t>, э</w:t>
      </w:r>
      <w:r w:rsidR="000A0721" w:rsidRPr="003F0EB9">
        <w:rPr>
          <w:szCs w:val="23"/>
        </w:rPr>
        <w:t>то безусловно име</w:t>
      </w:r>
      <w:r>
        <w:rPr>
          <w:szCs w:val="23"/>
        </w:rPr>
        <w:t>ет благоприятную тенденцию, подтверждая</w:t>
      </w:r>
      <w:r w:rsidR="000A0721" w:rsidRPr="003F0EB9">
        <w:rPr>
          <w:szCs w:val="23"/>
        </w:rPr>
        <w:t xml:space="preserve"> актуальность нашей работы</w:t>
      </w:r>
      <w:r>
        <w:rPr>
          <w:szCs w:val="23"/>
        </w:rPr>
        <w:t>.</w:t>
      </w:r>
      <w:r w:rsidR="000A0721" w:rsidRPr="003F0EB9">
        <w:rPr>
          <w:szCs w:val="23"/>
        </w:rPr>
        <w:t xml:space="preserve"> </w:t>
      </w:r>
      <w:r w:rsidR="003E72CA" w:rsidRPr="003F0EB9">
        <w:rPr>
          <w:rFonts w:eastAsia="TimesNewRomanPSMT"/>
          <w:szCs w:val="23"/>
        </w:rPr>
        <w:t xml:space="preserve">Так, в 2016 году произошел резкий </w:t>
      </w:r>
      <w:r w:rsidR="003E72CA" w:rsidRPr="003F0EB9">
        <w:rPr>
          <w:rFonts w:eastAsia="TimesNewRomanPSMT"/>
          <w:szCs w:val="23"/>
        </w:rPr>
        <w:lastRenderedPageBreak/>
        <w:t xml:space="preserve">скачок в показателях, </w:t>
      </w:r>
      <w:r>
        <w:rPr>
          <w:rFonts w:eastAsia="TimesNewRomanPSMT"/>
          <w:szCs w:val="23"/>
        </w:rPr>
        <w:t xml:space="preserve">на мой взгляд, </w:t>
      </w:r>
      <w:r w:rsidR="003E72CA" w:rsidRPr="003F0EB9">
        <w:rPr>
          <w:rFonts w:eastAsia="TimesNewRomanPSMT"/>
          <w:szCs w:val="23"/>
        </w:rPr>
        <w:t>это связано</w:t>
      </w:r>
      <w:r w:rsidR="00053DDF" w:rsidRPr="003F0EB9">
        <w:rPr>
          <w:rFonts w:eastAsia="TimesNewRomanPSMT"/>
          <w:szCs w:val="23"/>
        </w:rPr>
        <w:t xml:space="preserve"> с увеличением предельных значений выручки для отнесения п</w:t>
      </w:r>
      <w:r>
        <w:rPr>
          <w:rFonts w:eastAsia="TimesNewRomanPSMT"/>
          <w:szCs w:val="23"/>
        </w:rPr>
        <w:t>редприятия к малому в 2015 году:</w:t>
      </w:r>
      <w:r w:rsidR="00053DDF" w:rsidRPr="003F0EB9">
        <w:rPr>
          <w:rFonts w:eastAsia="TimesNewRomanPSMT"/>
          <w:szCs w:val="23"/>
        </w:rPr>
        <w:t xml:space="preserve"> они возросли в два раза по сравнению с предыдущими годами. Поэтому логичным было бы предположить, что количество субъектов малого предпринимательства </w:t>
      </w:r>
      <w:r>
        <w:rPr>
          <w:rFonts w:eastAsia="TimesNewRomanPSMT"/>
          <w:szCs w:val="23"/>
        </w:rPr>
        <w:t xml:space="preserve">возросло </w:t>
      </w:r>
      <w:r w:rsidR="00053DDF" w:rsidRPr="003F0EB9">
        <w:rPr>
          <w:rFonts w:eastAsia="TimesNewRomanPSMT"/>
          <w:szCs w:val="23"/>
        </w:rPr>
        <w:t xml:space="preserve">за счет дробления крупных фирм на мелкие и средние, </w:t>
      </w:r>
      <w:r>
        <w:rPr>
          <w:rFonts w:eastAsia="TimesNewRomanPSMT"/>
          <w:szCs w:val="23"/>
        </w:rPr>
        <w:t xml:space="preserve">скорее всего </w:t>
      </w:r>
      <w:r w:rsidR="00053DDF" w:rsidRPr="003F0EB9">
        <w:rPr>
          <w:rFonts w:eastAsia="TimesNewRomanPSMT"/>
          <w:szCs w:val="23"/>
        </w:rPr>
        <w:t>это и послужило причиной такого резкого прироста численности малых предприятий. Еще одним важным фактором роста численности субъектов МБ могло послужить то, что увеличение предельных значений выручки в два раза могло переместить те организации, которые раньше относились к средним в группу к малым предприятиям. А те предприятия, которые до увеличения нормативов не попадали в указанные пределы, в связи с двукратным увеличением норматива, под них попадают.</w:t>
      </w:r>
    </w:p>
    <w:p w14:paraId="2AC7427A" w14:textId="0866412F" w:rsidR="004A76B3" w:rsidRDefault="004A3B45" w:rsidP="0030612F">
      <w:pPr>
        <w:ind w:firstLine="708"/>
        <w:rPr>
          <w:rFonts w:eastAsia="TimesNewRomanPSMT" w:cs="Times New Roman"/>
          <w:szCs w:val="23"/>
        </w:rPr>
      </w:pPr>
      <w:r>
        <w:rPr>
          <w:noProof/>
          <w:lang w:eastAsia="ru-RU"/>
        </w:rPr>
        <w:drawing>
          <wp:inline distT="0" distB="0" distL="0" distR="0" wp14:anchorId="368D1F13" wp14:editId="0C13E074">
            <wp:extent cx="5600700" cy="26860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4DF9FE" w14:textId="3AAB5575" w:rsidR="00BE249E" w:rsidRDefault="00FE4D75" w:rsidP="00BE249E">
      <w:pPr>
        <w:ind w:firstLine="708"/>
        <w:jc w:val="center"/>
        <w:rPr>
          <w:rFonts w:eastAsia="TimesNewRomanPSMT" w:cs="Times New Roman"/>
          <w:szCs w:val="23"/>
        </w:rPr>
      </w:pPr>
      <w:r>
        <w:rPr>
          <w:rFonts w:eastAsia="TimesNewRomanPSMT" w:cs="Times New Roman"/>
          <w:szCs w:val="23"/>
        </w:rPr>
        <w:t xml:space="preserve">Рисунок </w:t>
      </w:r>
      <w:r w:rsidR="00F04A2A">
        <w:rPr>
          <w:rFonts w:eastAsia="TimesNewRomanPSMT" w:cs="Times New Roman"/>
          <w:szCs w:val="23"/>
        </w:rPr>
        <w:t>1.</w:t>
      </w:r>
      <w:r>
        <w:rPr>
          <w:rFonts w:eastAsia="TimesNewRomanPSMT" w:cs="Times New Roman"/>
          <w:szCs w:val="23"/>
        </w:rPr>
        <w:t>1</w:t>
      </w:r>
      <w:r w:rsidR="004A76B3">
        <w:rPr>
          <w:rFonts w:eastAsia="TimesNewRomanPSMT" w:cs="Times New Roman"/>
          <w:szCs w:val="23"/>
        </w:rPr>
        <w:t xml:space="preserve"> Динамика количества мал</w:t>
      </w:r>
      <w:r w:rsidR="004A3B45">
        <w:rPr>
          <w:rFonts w:eastAsia="TimesNewRomanPSMT" w:cs="Times New Roman"/>
          <w:szCs w:val="23"/>
        </w:rPr>
        <w:t>ых предприятий</w:t>
      </w:r>
      <w:r w:rsidR="0015326D">
        <w:rPr>
          <w:rFonts w:eastAsia="TimesNewRomanPSMT" w:cs="Times New Roman"/>
          <w:szCs w:val="23"/>
        </w:rPr>
        <w:t xml:space="preserve"> (включая </w:t>
      </w:r>
      <w:proofErr w:type="spellStart"/>
      <w:r w:rsidR="0015326D">
        <w:rPr>
          <w:rFonts w:eastAsia="TimesNewRomanPSMT" w:cs="Times New Roman"/>
          <w:szCs w:val="23"/>
        </w:rPr>
        <w:t>микропредприятия</w:t>
      </w:r>
      <w:proofErr w:type="spellEnd"/>
      <w:r w:rsidR="0015326D">
        <w:rPr>
          <w:rFonts w:eastAsia="TimesNewRomanPSMT" w:cs="Times New Roman"/>
          <w:szCs w:val="23"/>
        </w:rPr>
        <w:t>)</w:t>
      </w:r>
      <w:r w:rsidR="004A3B45">
        <w:rPr>
          <w:rFonts w:eastAsia="TimesNewRomanPSMT" w:cs="Times New Roman"/>
          <w:szCs w:val="23"/>
        </w:rPr>
        <w:t xml:space="preserve"> в РФ за 2013-2018</w:t>
      </w:r>
      <w:r w:rsidR="004A76B3">
        <w:rPr>
          <w:rFonts w:eastAsia="TimesNewRomanPSMT" w:cs="Times New Roman"/>
          <w:szCs w:val="23"/>
        </w:rPr>
        <w:t>гг.</w:t>
      </w:r>
    </w:p>
    <w:p w14:paraId="4E4068AF" w14:textId="50ACDCC6" w:rsidR="003C55AE" w:rsidRDefault="003C55AE" w:rsidP="003C55AE">
      <w:pPr>
        <w:rPr>
          <w:rFonts w:eastAsia="TimesNewRomanPSMT"/>
          <w:szCs w:val="23"/>
        </w:rPr>
      </w:pPr>
      <w:r w:rsidRPr="003C55AE">
        <w:rPr>
          <w:rFonts w:eastAsia="TimesNewRomanPSMT"/>
          <w:i/>
          <w:szCs w:val="23"/>
        </w:rPr>
        <w:t>Источник:</w:t>
      </w:r>
      <w:r w:rsidRPr="003C55AE">
        <w:t xml:space="preserve"> </w:t>
      </w:r>
      <w:r w:rsidR="006F2BDA" w:rsidRPr="006F2BDA">
        <w:rPr>
          <w:rFonts w:cs="Times New Roman"/>
          <w:szCs w:val="18"/>
          <w:shd w:val="clear" w:color="auto" w:fill="FFFFFF"/>
        </w:rPr>
        <w:t xml:space="preserve">Основные показатели деятельности малых предприятий (включая </w:t>
      </w:r>
      <w:proofErr w:type="spellStart"/>
      <w:r w:rsidR="006F2BDA" w:rsidRPr="006F2BDA">
        <w:rPr>
          <w:rFonts w:cs="Times New Roman"/>
          <w:szCs w:val="18"/>
          <w:shd w:val="clear" w:color="auto" w:fill="FFFFFF"/>
        </w:rPr>
        <w:t>микропредприятия</w:t>
      </w:r>
      <w:proofErr w:type="spellEnd"/>
      <w:r w:rsidR="006F2BDA" w:rsidRPr="006F2BDA">
        <w:rPr>
          <w:rFonts w:cs="Times New Roman"/>
          <w:szCs w:val="18"/>
          <w:shd w:val="clear" w:color="auto" w:fill="FFFFFF"/>
        </w:rPr>
        <w:t>)</w:t>
      </w:r>
      <w:r w:rsidR="006F2BDA" w:rsidRPr="006F2BDA">
        <w:rPr>
          <w:rFonts w:asciiTheme="minorHAnsi" w:hAnsiTheme="minorHAnsi"/>
          <w:szCs w:val="18"/>
          <w:shd w:val="clear" w:color="auto" w:fill="FFFFFF"/>
        </w:rPr>
        <w:t xml:space="preserve"> </w:t>
      </w:r>
      <w:r w:rsidR="006F2BDA" w:rsidRPr="00AC3D37">
        <w:t>[Электронный ресурс</w:t>
      </w:r>
      <w:r w:rsidR="006F2BDA" w:rsidRPr="00AC3D37">
        <w:rPr>
          <w:rFonts w:cs="Times New Roman"/>
        </w:rPr>
        <w:t>]</w:t>
      </w:r>
      <w:r w:rsidR="006F2BDA">
        <w:rPr>
          <w:rFonts w:cs="Times New Roman"/>
        </w:rPr>
        <w:t xml:space="preserve"> // </w:t>
      </w:r>
      <w:r w:rsidRPr="00AC3D37">
        <w:t>Федеральная служба</w:t>
      </w:r>
      <w:r>
        <w:t xml:space="preserve"> государственной статистики</w:t>
      </w:r>
      <w:r w:rsidR="00F34338">
        <w:t>.</w:t>
      </w:r>
      <w:r w:rsidRPr="00AC3D37">
        <w:t xml:space="preserve"> </w:t>
      </w:r>
      <w:r w:rsidR="006F2BDA" w:rsidRPr="00CC609A">
        <w:rPr>
          <w:rFonts w:eastAsia="Times New Roman" w:cs="Times New Roman"/>
          <w:szCs w:val="21"/>
          <w:lang w:eastAsia="ru-RU"/>
        </w:rPr>
        <w:t xml:space="preserve">— </w:t>
      </w:r>
      <w:r w:rsidRPr="00BE249E">
        <w:rPr>
          <w:lang w:val="en-US"/>
        </w:rPr>
        <w:t>URL</w:t>
      </w:r>
      <w:r w:rsidRPr="00BE249E">
        <w:t xml:space="preserve">: </w:t>
      </w:r>
      <w:hyperlink r:id="rId9" w:history="1">
        <w:r w:rsidRPr="00BE249E">
          <w:rPr>
            <w:rStyle w:val="a6"/>
            <w:rFonts w:cs="Times New Roman"/>
          </w:rPr>
          <w:t>http://www.gks.ru/free_doc/new_site/business/inst-preob/tab-mal_pr_m.htm</w:t>
        </w:r>
      </w:hyperlink>
      <w:r w:rsidR="00F34338">
        <w:t xml:space="preserve"> (д</w:t>
      </w:r>
      <w:r w:rsidRPr="00BE249E">
        <w:t>ата обращения: 27.03.2019)</w:t>
      </w:r>
    </w:p>
    <w:p w14:paraId="611D4FEC" w14:textId="6FFA3586" w:rsidR="00740BEF" w:rsidRDefault="000E1F1E" w:rsidP="00E674F4">
      <w:r>
        <w:t>Дале</w:t>
      </w:r>
      <w:r w:rsidR="00BE249E">
        <w:t>е, что я бы хотела</w:t>
      </w:r>
      <w:r w:rsidR="000A0721">
        <w:t xml:space="preserve"> проанализировать в какой сфере сконцентрированы большинство пр</w:t>
      </w:r>
      <w:r w:rsidR="007B748C">
        <w:t>едприятий малого бизнеса. Так, м</w:t>
      </w:r>
      <w:r w:rsidR="000A0721">
        <w:t xml:space="preserve">ы выделили такую </w:t>
      </w:r>
      <w:r w:rsidR="00312AEC">
        <w:t>особенность:</w:t>
      </w:r>
      <w:r>
        <w:t xml:space="preserve"> на сегодняшний день </w:t>
      </w:r>
      <w:r w:rsidR="004A76B3" w:rsidRPr="004A76B3">
        <w:t xml:space="preserve">в России 2/3 малых предприятий </w:t>
      </w:r>
      <w:r w:rsidR="000A0721">
        <w:t xml:space="preserve">находятся </w:t>
      </w:r>
      <w:r w:rsidR="004A76B3" w:rsidRPr="004A76B3">
        <w:t xml:space="preserve">в торговле и сфере услуг. Этот сектор экономики </w:t>
      </w:r>
      <w:r w:rsidR="00312AEC">
        <w:t xml:space="preserve">представлен </w:t>
      </w:r>
      <w:r w:rsidR="004A76B3" w:rsidRPr="004A76B3">
        <w:t xml:space="preserve">чаще всего на местных рынках, которые связаны с массовым потреблением товаров и услуг. </w:t>
      </w:r>
      <w:r w:rsidR="00312AEC">
        <w:t>О чем свидетельствует следующая статистика.</w:t>
      </w:r>
    </w:p>
    <w:p w14:paraId="3C8FF404" w14:textId="5F9A1619" w:rsidR="000E1F1E" w:rsidRDefault="0015326D" w:rsidP="004F6EC1">
      <w:pPr>
        <w:ind w:firstLine="708"/>
        <w:rPr>
          <w:rFonts w:cs="Times New Roman"/>
          <w:szCs w:val="23"/>
        </w:rPr>
      </w:pPr>
      <w:r>
        <w:rPr>
          <w:noProof/>
          <w:lang w:eastAsia="ru-RU"/>
        </w:rPr>
        <w:lastRenderedPageBreak/>
        <w:drawing>
          <wp:inline distT="0" distB="0" distL="0" distR="0" wp14:anchorId="7FD28742" wp14:editId="322FE65D">
            <wp:extent cx="5514975" cy="26098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910AC7" w14:textId="59FA4E5B" w:rsidR="000B68C2" w:rsidRDefault="000F675A" w:rsidP="000F675A">
      <w:pPr>
        <w:ind w:firstLine="708"/>
        <w:jc w:val="center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Рисунок </w:t>
      </w:r>
      <w:r w:rsidR="00F04A2A">
        <w:rPr>
          <w:rFonts w:cs="Times New Roman"/>
          <w:szCs w:val="23"/>
        </w:rPr>
        <w:t>1.</w:t>
      </w:r>
      <w:r>
        <w:rPr>
          <w:rFonts w:cs="Times New Roman"/>
          <w:szCs w:val="23"/>
        </w:rPr>
        <w:t>2</w:t>
      </w:r>
      <w:r w:rsidR="000B68C2">
        <w:rPr>
          <w:rFonts w:cs="Times New Roman"/>
          <w:szCs w:val="23"/>
        </w:rPr>
        <w:t xml:space="preserve"> Структура</w:t>
      </w:r>
      <w:r w:rsidR="00A978EC">
        <w:rPr>
          <w:rFonts w:cs="Times New Roman"/>
          <w:szCs w:val="23"/>
        </w:rPr>
        <w:t xml:space="preserve"> количества предприятий малого бизнеса</w:t>
      </w:r>
      <w:r w:rsidR="000B68C2">
        <w:rPr>
          <w:rFonts w:cs="Times New Roman"/>
          <w:szCs w:val="23"/>
        </w:rPr>
        <w:t xml:space="preserve"> по видам экономической деятель</w:t>
      </w:r>
      <w:r w:rsidR="00A978EC">
        <w:rPr>
          <w:rFonts w:cs="Times New Roman"/>
          <w:szCs w:val="23"/>
        </w:rPr>
        <w:t>ности</w:t>
      </w:r>
      <w:r w:rsidR="004F6EC1">
        <w:rPr>
          <w:rFonts w:cs="Times New Roman"/>
          <w:szCs w:val="23"/>
        </w:rPr>
        <w:t xml:space="preserve"> </w:t>
      </w:r>
      <w:r w:rsidR="004F6EC1" w:rsidRPr="004F6EC1">
        <w:rPr>
          <w:rFonts w:cs="Times New Roman"/>
          <w:szCs w:val="23"/>
        </w:rPr>
        <w:t>(</w:t>
      </w:r>
      <w:r w:rsidR="004F6EC1">
        <w:rPr>
          <w:rFonts w:cs="Times New Roman"/>
          <w:szCs w:val="23"/>
        </w:rPr>
        <w:t xml:space="preserve">включая </w:t>
      </w:r>
      <w:proofErr w:type="spellStart"/>
      <w:r w:rsidR="004F6EC1">
        <w:rPr>
          <w:rFonts w:cs="Times New Roman"/>
          <w:szCs w:val="23"/>
        </w:rPr>
        <w:t>микропредприятия</w:t>
      </w:r>
      <w:proofErr w:type="spellEnd"/>
      <w:r w:rsidR="004F6EC1">
        <w:rPr>
          <w:rFonts w:cs="Times New Roman"/>
          <w:szCs w:val="23"/>
        </w:rPr>
        <w:t>) в РФ за 2018</w:t>
      </w:r>
      <w:r w:rsidR="000B68C2">
        <w:rPr>
          <w:rFonts w:cs="Times New Roman"/>
          <w:szCs w:val="23"/>
        </w:rPr>
        <w:t xml:space="preserve"> год</w:t>
      </w:r>
    </w:p>
    <w:p w14:paraId="5659D121" w14:textId="0F0D3D5F" w:rsidR="000F675A" w:rsidRPr="000F675A" w:rsidRDefault="000F675A" w:rsidP="000F675A">
      <w:pPr>
        <w:rPr>
          <w:rFonts w:eastAsia="TimesNewRomanPSMT"/>
          <w:szCs w:val="23"/>
        </w:rPr>
      </w:pPr>
      <w:r w:rsidRPr="003C55AE">
        <w:rPr>
          <w:rFonts w:eastAsia="TimesNewRomanPSMT"/>
          <w:i/>
          <w:szCs w:val="23"/>
        </w:rPr>
        <w:t>Источник:</w:t>
      </w:r>
      <w:r w:rsidRPr="003C55AE">
        <w:t xml:space="preserve"> </w:t>
      </w:r>
      <w:r w:rsidR="006F2BDA" w:rsidRPr="006F2BDA">
        <w:rPr>
          <w:rFonts w:cs="Times New Roman"/>
          <w:szCs w:val="18"/>
          <w:shd w:val="clear" w:color="auto" w:fill="FFFFFF"/>
        </w:rPr>
        <w:t xml:space="preserve">Основные показатели деятельности малых предприятий (включая </w:t>
      </w:r>
      <w:proofErr w:type="spellStart"/>
      <w:r w:rsidR="006F2BDA" w:rsidRPr="006F2BDA">
        <w:rPr>
          <w:rFonts w:cs="Times New Roman"/>
          <w:szCs w:val="18"/>
          <w:shd w:val="clear" w:color="auto" w:fill="FFFFFF"/>
        </w:rPr>
        <w:t>микропредприятия</w:t>
      </w:r>
      <w:proofErr w:type="spellEnd"/>
      <w:r w:rsidR="006F2BDA" w:rsidRPr="006F2BDA">
        <w:rPr>
          <w:rFonts w:cs="Times New Roman"/>
          <w:szCs w:val="18"/>
          <w:shd w:val="clear" w:color="auto" w:fill="FFFFFF"/>
        </w:rPr>
        <w:t>)</w:t>
      </w:r>
      <w:r w:rsidR="006F2BDA" w:rsidRPr="006F2BDA">
        <w:rPr>
          <w:rFonts w:asciiTheme="minorHAnsi" w:hAnsiTheme="minorHAnsi"/>
          <w:szCs w:val="18"/>
          <w:shd w:val="clear" w:color="auto" w:fill="FFFFFF"/>
        </w:rPr>
        <w:t xml:space="preserve"> </w:t>
      </w:r>
      <w:r w:rsidR="006F2BDA" w:rsidRPr="00AC3D37">
        <w:t>[Электронный ресурс</w:t>
      </w:r>
      <w:r w:rsidR="006F2BDA" w:rsidRPr="00AC3D37">
        <w:rPr>
          <w:rFonts w:cs="Times New Roman"/>
        </w:rPr>
        <w:t>]</w:t>
      </w:r>
      <w:r w:rsidR="006F2BDA">
        <w:rPr>
          <w:rFonts w:cs="Times New Roman"/>
        </w:rPr>
        <w:t xml:space="preserve"> // </w:t>
      </w:r>
      <w:r w:rsidR="006F2BDA" w:rsidRPr="00AC3D37">
        <w:t>Федеральная служба</w:t>
      </w:r>
      <w:r w:rsidR="006F2BDA">
        <w:t xml:space="preserve"> государственной статистики.</w:t>
      </w:r>
      <w:r w:rsidR="006F2BDA" w:rsidRPr="00AC3D37">
        <w:t xml:space="preserve"> </w:t>
      </w:r>
      <w:r w:rsidR="006F2BDA" w:rsidRPr="00CC609A">
        <w:rPr>
          <w:rFonts w:eastAsia="Times New Roman" w:cs="Times New Roman"/>
          <w:szCs w:val="21"/>
          <w:lang w:eastAsia="ru-RU"/>
        </w:rPr>
        <w:t xml:space="preserve">— </w:t>
      </w:r>
      <w:r w:rsidRPr="00BE249E">
        <w:rPr>
          <w:lang w:val="en-US"/>
        </w:rPr>
        <w:t>URL</w:t>
      </w:r>
      <w:r w:rsidRPr="00BE249E">
        <w:t xml:space="preserve">: </w:t>
      </w:r>
      <w:hyperlink r:id="rId11" w:history="1">
        <w:r w:rsidRPr="00BE249E">
          <w:rPr>
            <w:rStyle w:val="a6"/>
            <w:rFonts w:cs="Times New Roman"/>
          </w:rPr>
          <w:t>http://www.gks.ru/free_doc/new_site/business/inst-preob/tab-mal_pr_m.htm</w:t>
        </w:r>
      </w:hyperlink>
      <w:r w:rsidR="00C83B99">
        <w:t xml:space="preserve"> (д</w:t>
      </w:r>
      <w:r w:rsidRPr="00BE249E">
        <w:t>ата обращения: 27.03.2019)</w:t>
      </w:r>
    </w:p>
    <w:p w14:paraId="4C575F84" w14:textId="4C8A6811" w:rsidR="007651D8" w:rsidRDefault="00BE249E" w:rsidP="00E674F4">
      <w:pPr>
        <w:rPr>
          <w:shd w:val="clear" w:color="auto" w:fill="FFFFFF"/>
        </w:rPr>
      </w:pPr>
      <w:r w:rsidRPr="002272CA">
        <w:rPr>
          <w:shd w:val="clear" w:color="auto" w:fill="FFFFFF"/>
        </w:rPr>
        <w:t>Экономическая деятельность субъектов малого предпринимательства в РФ р</w:t>
      </w:r>
      <w:r w:rsidR="00C83B99">
        <w:rPr>
          <w:shd w:val="clear" w:color="auto" w:fill="FFFFFF"/>
        </w:rPr>
        <w:t>егулируется ФЗ</w:t>
      </w:r>
      <w:r w:rsidR="0027464F">
        <w:rPr>
          <w:shd w:val="clear" w:color="auto" w:fill="FFFFFF"/>
        </w:rPr>
        <w:t xml:space="preserve"> РФ </w:t>
      </w:r>
      <w:r w:rsidR="00C83B99">
        <w:rPr>
          <w:shd w:val="clear" w:color="auto" w:fill="FFFFFF"/>
        </w:rPr>
        <w:t>№ 209</w:t>
      </w:r>
      <w:r w:rsidRPr="002272CA">
        <w:rPr>
          <w:shd w:val="clear" w:color="auto" w:fill="FFFFFF"/>
        </w:rPr>
        <w:t xml:space="preserve"> </w:t>
      </w:r>
      <w:r w:rsidR="00413E39">
        <w:rPr>
          <w:shd w:val="clear" w:color="auto" w:fill="FFFFFF"/>
        </w:rPr>
        <w:t>«</w:t>
      </w:r>
      <w:r w:rsidRPr="002272CA">
        <w:rPr>
          <w:shd w:val="clear" w:color="auto" w:fill="FFFFFF"/>
        </w:rPr>
        <w:t>О развитии малого и среднего предпринимательства в Российской Федерации</w:t>
      </w:r>
      <w:r w:rsidR="00413E39">
        <w:rPr>
          <w:shd w:val="clear" w:color="auto" w:fill="FFFFFF"/>
        </w:rPr>
        <w:t>»</w:t>
      </w:r>
      <w:r w:rsidR="007651D8" w:rsidRPr="002272CA">
        <w:rPr>
          <w:shd w:val="clear" w:color="auto" w:fill="FFFFFF"/>
        </w:rPr>
        <w:t xml:space="preserve">, в нем прописаны </w:t>
      </w:r>
      <w:r w:rsidRPr="002272CA">
        <w:rPr>
          <w:shd w:val="clear" w:color="auto" w:fill="FFFFFF"/>
        </w:rPr>
        <w:t>критерии</w:t>
      </w:r>
      <w:r w:rsidR="007651D8" w:rsidRPr="002272CA">
        <w:rPr>
          <w:shd w:val="clear" w:color="auto" w:fill="FFFFFF"/>
        </w:rPr>
        <w:t xml:space="preserve"> отнесения предприятия к малому. </w:t>
      </w:r>
      <w:r w:rsidR="006225DA">
        <w:rPr>
          <w:rFonts w:ascii="Arial" w:hAnsi="Arial" w:cs="Arial"/>
          <w:color w:val="333333"/>
          <w:shd w:val="clear" w:color="auto" w:fill="FFFFFF"/>
        </w:rPr>
        <w:t xml:space="preserve">  </w:t>
      </w:r>
      <w:r w:rsidR="00312AEC">
        <w:rPr>
          <w:shd w:val="clear" w:color="auto" w:fill="FFFFFF"/>
        </w:rPr>
        <w:t>Касаются они зарегистрированных</w:t>
      </w:r>
      <w:r w:rsidR="006225DA" w:rsidRPr="006225DA">
        <w:rPr>
          <w:shd w:val="clear" w:color="auto" w:fill="FFFFFF"/>
        </w:rPr>
        <w:t xml:space="preserve"> в соответствии с законодательством Российской Федерации,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  <w:r w:rsidR="001E5E70">
        <w:rPr>
          <w:shd w:val="clear" w:color="auto" w:fill="FFFFFF"/>
        </w:rPr>
        <w:t xml:space="preserve"> Чтобы отнести перечисленные субъекты к малому и среднему </w:t>
      </w:r>
      <w:r w:rsidR="001E5E70" w:rsidRPr="001E5E70">
        <w:rPr>
          <w:shd w:val="clear" w:color="auto" w:fill="FFFFFF"/>
        </w:rPr>
        <w:t>предпринимательству должны выполняться следующие условия:</w:t>
      </w:r>
    </w:p>
    <w:p w14:paraId="57F14F0A" w14:textId="1B7425E5" w:rsidR="001E5E70" w:rsidRPr="00C83B99" w:rsidRDefault="00C83B99" w:rsidP="00C00FB5">
      <w:pPr>
        <w:pStyle w:val="a8"/>
        <w:numPr>
          <w:ilvl w:val="0"/>
          <w:numId w:val="2"/>
        </w:numPr>
        <w:shd w:val="clear" w:color="auto" w:fill="FFFFFF"/>
        <w:spacing w:before="18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ч</w:t>
      </w:r>
      <w:r w:rsidR="001E5E70" w:rsidRPr="00FF5227">
        <w:rPr>
          <w:shd w:val="clear" w:color="auto" w:fill="FFFFFF"/>
        </w:rPr>
        <w:t>лены хозяйственного общества (товарищества) - РФ, субъекты РФ, муниципалитеты, общественные или религиозные организации</w:t>
      </w:r>
      <w:r w:rsidR="00806004" w:rsidRPr="00FF5227">
        <w:rPr>
          <w:shd w:val="clear" w:color="auto" w:fill="FFFFFF"/>
        </w:rPr>
        <w:t>, благотворительные и другие</w:t>
      </w:r>
      <w:r w:rsidR="001E5E70" w:rsidRPr="00FF5227">
        <w:rPr>
          <w:shd w:val="clear" w:color="auto" w:fill="FFFFFF"/>
        </w:rPr>
        <w:t xml:space="preserve"> фонды (за исключением инвестиционных фондов) владеют </w:t>
      </w:r>
      <w:r w:rsidR="001E5E70" w:rsidRPr="00C83B99">
        <w:rPr>
          <w:shd w:val="clear" w:color="auto" w:fill="FFFFFF"/>
        </w:rPr>
        <w:t xml:space="preserve">суммарно не более чем </w:t>
      </w:r>
      <w:r w:rsidR="00806004" w:rsidRPr="00C83B99">
        <w:rPr>
          <w:shd w:val="clear" w:color="auto" w:fill="FFFFFF"/>
        </w:rPr>
        <w:t xml:space="preserve">25% </w:t>
      </w:r>
      <w:r w:rsidR="001E5E70" w:rsidRPr="00C83B99">
        <w:rPr>
          <w:shd w:val="clear" w:color="auto" w:fill="FFFFFF"/>
        </w:rPr>
        <w:t>до</w:t>
      </w:r>
      <w:r w:rsidR="00806004" w:rsidRPr="00C83B99">
        <w:rPr>
          <w:shd w:val="clear" w:color="auto" w:fill="FFFFFF"/>
        </w:rPr>
        <w:t xml:space="preserve">лей в уставном капитале ООО </w:t>
      </w:r>
      <w:r w:rsidR="001E5E70" w:rsidRPr="00C83B99">
        <w:rPr>
          <w:shd w:val="clear" w:color="auto" w:fill="FFFFFF"/>
        </w:rPr>
        <w:t xml:space="preserve">либо складочном капитале хозяйственного товарищества или не более чем </w:t>
      </w:r>
      <w:r w:rsidR="00806004" w:rsidRPr="00C83B99">
        <w:rPr>
          <w:shd w:val="clear" w:color="auto" w:fill="FFFFFF"/>
        </w:rPr>
        <w:t xml:space="preserve">25% </w:t>
      </w:r>
      <w:r w:rsidR="001E5E70" w:rsidRPr="00C83B99">
        <w:rPr>
          <w:shd w:val="clear" w:color="auto" w:fill="FFFFFF"/>
        </w:rPr>
        <w:t>голосующих акций</w:t>
      </w:r>
      <w:r w:rsidR="00806004" w:rsidRPr="00C83B99">
        <w:rPr>
          <w:shd w:val="clear" w:color="auto" w:fill="FFFFFF"/>
        </w:rPr>
        <w:t xml:space="preserve"> АО</w:t>
      </w:r>
      <w:r w:rsidR="001E5E70" w:rsidRPr="00C83B99">
        <w:rPr>
          <w:shd w:val="clear" w:color="auto" w:fill="FFFFFF"/>
        </w:rPr>
        <w:t>, а участники хозяйственного общества либо хозяйственного товариществ</w:t>
      </w:r>
      <w:r w:rsidR="00FF5227" w:rsidRPr="00C83B99">
        <w:rPr>
          <w:shd w:val="clear" w:color="auto" w:fill="FFFFFF"/>
        </w:rPr>
        <w:t>а – иностранные ЮЛ и (или) ЮЛ</w:t>
      </w:r>
      <w:r w:rsidR="001E5E70" w:rsidRPr="00C83B99">
        <w:rPr>
          <w:shd w:val="clear" w:color="auto" w:fill="FFFFFF"/>
        </w:rPr>
        <w:t xml:space="preserve">, не являющиеся субъектами малого и среднего предпринимательства, владеют суммарно не более чем </w:t>
      </w:r>
      <w:r w:rsidR="00FF5227" w:rsidRPr="00C83B99">
        <w:rPr>
          <w:shd w:val="clear" w:color="auto" w:fill="FFFFFF"/>
        </w:rPr>
        <w:t xml:space="preserve">49 % </w:t>
      </w:r>
      <w:r w:rsidR="001E5E70" w:rsidRPr="00C83B99">
        <w:rPr>
          <w:shd w:val="clear" w:color="auto" w:fill="FFFFFF"/>
        </w:rPr>
        <w:t>долей</w:t>
      </w:r>
      <w:r w:rsidR="00FF5227" w:rsidRPr="00C83B99">
        <w:rPr>
          <w:shd w:val="clear" w:color="auto" w:fill="FFFFFF"/>
        </w:rPr>
        <w:t xml:space="preserve"> в уставном капитале ООО </w:t>
      </w:r>
      <w:r w:rsidR="001E5E70" w:rsidRPr="00C83B99">
        <w:rPr>
          <w:shd w:val="clear" w:color="auto" w:fill="FFFFFF"/>
        </w:rPr>
        <w:t xml:space="preserve">либо складочном капитале хозяйственного товарищества или не более чем </w:t>
      </w:r>
      <w:r w:rsidR="00FF5227" w:rsidRPr="00C83B99">
        <w:rPr>
          <w:shd w:val="clear" w:color="auto" w:fill="FFFFFF"/>
        </w:rPr>
        <w:t xml:space="preserve">49% </w:t>
      </w:r>
      <w:r w:rsidR="001E5E70" w:rsidRPr="00C83B99">
        <w:rPr>
          <w:shd w:val="clear" w:color="auto" w:fill="FFFFFF"/>
        </w:rPr>
        <w:t>голосующих акций</w:t>
      </w:r>
      <w:r w:rsidR="00FF5227" w:rsidRPr="00C83B99">
        <w:rPr>
          <w:shd w:val="clear" w:color="auto" w:fill="FFFFFF"/>
        </w:rPr>
        <w:t xml:space="preserve"> АО</w:t>
      </w:r>
      <w:r w:rsidR="001E5E70" w:rsidRPr="00C83B99">
        <w:rPr>
          <w:shd w:val="clear" w:color="auto" w:fill="FFFFFF"/>
        </w:rPr>
        <w:t>.</w:t>
      </w:r>
    </w:p>
    <w:p w14:paraId="2040D613" w14:textId="77777777" w:rsidR="00CC609A" w:rsidRPr="00CC609A" w:rsidRDefault="00CC609A" w:rsidP="00C00FB5">
      <w:pPr>
        <w:pStyle w:val="a7"/>
        <w:numPr>
          <w:ilvl w:val="0"/>
          <w:numId w:val="2"/>
        </w:numPr>
        <w:shd w:val="clear" w:color="auto" w:fill="FFFFFF"/>
        <w:spacing w:after="30"/>
        <w:rPr>
          <w:rFonts w:eastAsia="Times New Roman" w:cs="Times New Roman"/>
          <w:szCs w:val="21"/>
          <w:lang w:eastAsia="ru-RU"/>
        </w:rPr>
      </w:pPr>
      <w:r w:rsidRPr="00C83B99">
        <w:rPr>
          <w:rFonts w:eastAsia="Times New Roman" w:cs="Times New Roman"/>
          <w:szCs w:val="21"/>
          <w:lang w:eastAsia="ru-RU"/>
        </w:rPr>
        <w:lastRenderedPageBreak/>
        <w:t xml:space="preserve">средняя численность работников за предшествующий календарный год не должна превышать 100 человек включительно </w:t>
      </w:r>
      <w:r w:rsidRPr="00CC609A">
        <w:rPr>
          <w:rFonts w:eastAsia="Times New Roman" w:cs="Times New Roman"/>
          <w:szCs w:val="21"/>
          <w:lang w:eastAsia="ru-RU"/>
        </w:rPr>
        <w:t xml:space="preserve">для малых предприятий, а для </w:t>
      </w:r>
      <w:proofErr w:type="spellStart"/>
      <w:r w:rsidRPr="00CC609A">
        <w:rPr>
          <w:rFonts w:eastAsia="Times New Roman" w:cs="Times New Roman"/>
          <w:szCs w:val="21"/>
          <w:lang w:eastAsia="ru-RU"/>
        </w:rPr>
        <w:t>микропредприятия</w:t>
      </w:r>
      <w:proofErr w:type="spellEnd"/>
      <w:r w:rsidRPr="00CC609A">
        <w:rPr>
          <w:rFonts w:eastAsia="Times New Roman" w:cs="Times New Roman"/>
          <w:szCs w:val="21"/>
          <w:lang w:eastAsia="ru-RU"/>
        </w:rPr>
        <w:t xml:space="preserve"> — до 15 человек;</w:t>
      </w:r>
    </w:p>
    <w:p w14:paraId="72616B32" w14:textId="347FB1E5" w:rsidR="007651D8" w:rsidRPr="00CC609A" w:rsidRDefault="00CC609A" w:rsidP="00C00FB5">
      <w:pPr>
        <w:pStyle w:val="a7"/>
        <w:numPr>
          <w:ilvl w:val="0"/>
          <w:numId w:val="2"/>
        </w:numPr>
        <w:shd w:val="clear" w:color="auto" w:fill="FFFFFF"/>
        <w:spacing w:before="180"/>
        <w:rPr>
          <w:rFonts w:eastAsia="Times New Roman" w:cs="Times New Roman"/>
          <w:szCs w:val="21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Pr="00CC609A">
        <w:rPr>
          <w:rFonts w:eastAsia="Times New Roman" w:cs="Times New Roman"/>
          <w:szCs w:val="24"/>
          <w:lang w:eastAsia="ru-RU"/>
        </w:rPr>
        <w:t>редельные значения дохода от осуществления предпринимательской деятельности за предшествующий календарный год, для</w:t>
      </w:r>
      <w:bookmarkStart w:id="9" w:name="dst100006"/>
      <w:bookmarkEnd w:id="9"/>
      <w:r w:rsidRPr="00CC609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4471B8" w:rsidRPr="00CC609A">
        <w:rPr>
          <w:rFonts w:eastAsia="Times New Roman" w:cs="Times New Roman"/>
          <w:szCs w:val="24"/>
          <w:lang w:eastAsia="ru-RU"/>
        </w:rPr>
        <w:t>микропредприятия</w:t>
      </w:r>
      <w:proofErr w:type="spellEnd"/>
      <w:r w:rsidR="004471B8" w:rsidRPr="00CC609A">
        <w:rPr>
          <w:rFonts w:eastAsia="Times New Roman" w:cs="Times New Roman"/>
          <w:szCs w:val="24"/>
          <w:lang w:eastAsia="ru-RU"/>
        </w:rPr>
        <w:t xml:space="preserve"> - 120 млн. рублей</w:t>
      </w:r>
      <w:bookmarkStart w:id="10" w:name="dst100007"/>
      <w:bookmarkEnd w:id="10"/>
      <w:r w:rsidRPr="00CC609A">
        <w:rPr>
          <w:rFonts w:eastAsia="Times New Roman" w:cs="Times New Roman"/>
          <w:szCs w:val="24"/>
          <w:lang w:eastAsia="ru-RU"/>
        </w:rPr>
        <w:t>, для малого</w:t>
      </w:r>
      <w:r>
        <w:rPr>
          <w:rFonts w:eastAsia="Times New Roman" w:cs="Times New Roman"/>
          <w:szCs w:val="24"/>
          <w:lang w:eastAsia="ru-RU"/>
        </w:rPr>
        <w:t xml:space="preserve"> предприятия - 800 млн. рублей</w:t>
      </w:r>
      <w:r w:rsidR="003F59ED">
        <w:rPr>
          <w:rStyle w:val="a5"/>
          <w:rFonts w:eastAsia="Times New Roman" w:cs="Times New Roman"/>
          <w:szCs w:val="24"/>
          <w:lang w:eastAsia="ru-RU"/>
        </w:rPr>
        <w:footnoteReference w:id="5"/>
      </w:r>
      <w:r>
        <w:rPr>
          <w:rFonts w:eastAsia="Times New Roman" w:cs="Times New Roman"/>
          <w:szCs w:val="24"/>
          <w:lang w:eastAsia="ru-RU"/>
        </w:rPr>
        <w:t>.</w:t>
      </w:r>
    </w:p>
    <w:p w14:paraId="4279D169" w14:textId="5050F47C" w:rsidR="00D34AE2" w:rsidRPr="00D34AE2" w:rsidRDefault="00BF0630" w:rsidP="00301199">
      <w:r>
        <w:t xml:space="preserve">Данные </w:t>
      </w:r>
      <w:r w:rsidR="00D34AE2">
        <w:t xml:space="preserve">условия </w:t>
      </w:r>
      <w:r>
        <w:t xml:space="preserve">являются вполне </w:t>
      </w:r>
      <w:r w:rsidR="00D34AE2">
        <w:t xml:space="preserve">либеральными </w:t>
      </w:r>
      <w:r>
        <w:t xml:space="preserve">для открытия своего дела и реализации предпринимательского потенциала. </w:t>
      </w:r>
      <w:r w:rsidR="0098226D">
        <w:t>Малый бизнес</w:t>
      </w:r>
      <w:r w:rsidRPr="00BF0630">
        <w:t xml:space="preserve"> чаще всего не предполагает крупных финансовых вложений, </w:t>
      </w:r>
      <w:r w:rsidR="0098226D">
        <w:t>значительных трудовых ресурсов</w:t>
      </w:r>
      <w:r w:rsidRPr="00BF0630">
        <w:t xml:space="preserve">, также достаточно быстро окупается, так как не </w:t>
      </w:r>
      <w:r w:rsidR="0098226D">
        <w:t>является капиталоемком</w:t>
      </w:r>
      <w:r w:rsidRPr="00BF0630">
        <w:t xml:space="preserve"> производство</w:t>
      </w:r>
      <w:r w:rsidR="0098226D">
        <w:t>м</w:t>
      </w:r>
      <w:r w:rsidRPr="00BF0630">
        <w:t xml:space="preserve">. Но </w:t>
      </w:r>
      <w:r w:rsidR="007B748C">
        <w:t xml:space="preserve">существуют проблемы </w:t>
      </w:r>
      <w:r w:rsidRPr="00BF0630">
        <w:t>откры</w:t>
      </w:r>
      <w:r w:rsidR="00697FB4">
        <w:t>тия малого бизнеса</w:t>
      </w:r>
      <w:r w:rsidRPr="00BF0630">
        <w:t xml:space="preserve">: недоступность кредитных ресурсов, государственная поддержка </w:t>
      </w:r>
      <w:r w:rsidR="00F5128C">
        <w:t xml:space="preserve">оказывается в неполном объеме </w:t>
      </w:r>
      <w:r w:rsidRPr="00BF0630">
        <w:t>(субсидии, различные программы</w:t>
      </w:r>
      <w:r w:rsidR="0098226D">
        <w:t xml:space="preserve"> по развитию малого предпринимательства</w:t>
      </w:r>
      <w:r w:rsidRPr="00BF0630">
        <w:t>),</w:t>
      </w:r>
      <w:r w:rsidR="0098226D">
        <w:t xml:space="preserve"> безусловно этому есть причины</w:t>
      </w:r>
      <w:r w:rsidR="00D419B6">
        <w:rPr>
          <w:rStyle w:val="a5"/>
        </w:rPr>
        <w:footnoteReference w:id="6"/>
      </w:r>
      <w:r w:rsidR="0098226D">
        <w:t xml:space="preserve">. И </w:t>
      </w:r>
      <w:r w:rsidRPr="00BF0630">
        <w:t xml:space="preserve">самая главная, это низкие налоговые поступления от такого бизнеса, </w:t>
      </w:r>
      <w:r w:rsidR="00697FB4">
        <w:t xml:space="preserve">поэтому </w:t>
      </w:r>
      <w:r w:rsidRPr="00BF0630">
        <w:t>органы государственной власти не ставят перед собой приоритетну</w:t>
      </w:r>
      <w:r w:rsidR="00D34AE2">
        <w:t>ю цель: развитие малого бизнеса. Хотя это не совсем справедливо, так как малый бизнес обеспечивает новые рабочие места гражданам, создает рыночную конкуренцию</w:t>
      </w:r>
      <w:r w:rsidR="00D34AE2" w:rsidRPr="00D34AE2">
        <w:t xml:space="preserve"> </w:t>
      </w:r>
      <w:r w:rsidR="00D34AE2">
        <w:t xml:space="preserve">в экономике: </w:t>
      </w:r>
      <w:proofErr w:type="spellStart"/>
      <w:r w:rsidR="00D34AE2">
        <w:t>н</w:t>
      </w:r>
      <w:r w:rsidR="00D34AE2" w:rsidRPr="00D34AE2">
        <w:t>изкопроизводительные</w:t>
      </w:r>
      <w:proofErr w:type="spellEnd"/>
      <w:r w:rsidR="00D34AE2" w:rsidRPr="00D34AE2">
        <w:t xml:space="preserve"> предприятия </w:t>
      </w:r>
      <w:r w:rsidR="00D34AE2">
        <w:t xml:space="preserve">вынуждены уйти </w:t>
      </w:r>
      <w:r w:rsidR="00D34AE2" w:rsidRPr="00D34AE2">
        <w:t xml:space="preserve">с рынка, а высокопроизводительные компании растут, что приводит к росту общей производительности труда в экономике, росту доходов населения. </w:t>
      </w:r>
    </w:p>
    <w:p w14:paraId="0825913D" w14:textId="42309048" w:rsidR="00053DDF" w:rsidRDefault="0098226D" w:rsidP="00E674F4">
      <w:r>
        <w:t>Но х</w:t>
      </w:r>
      <w:r w:rsidR="00BF0630">
        <w:t>очется отметить, что президент РФ, Владимир Путин не остался в стороне в решении данного вопроса, и в</w:t>
      </w:r>
      <w:r w:rsidR="00FA39A4" w:rsidRPr="00FA39A4">
        <w:t xml:space="preserve"> марте 2018 года </w:t>
      </w:r>
      <w:r w:rsidR="00BF0630">
        <w:t xml:space="preserve">он </w:t>
      </w:r>
      <w:r w:rsidR="0004354A">
        <w:t>обратился к Федеральному собранию:</w:t>
      </w:r>
      <w:r w:rsidR="00BF0630">
        <w:t xml:space="preserve"> в</w:t>
      </w:r>
      <w:r w:rsidR="0004354A">
        <w:t xml:space="preserve"> 2025 году </w:t>
      </w:r>
      <w:r w:rsidR="00BF0630">
        <w:t xml:space="preserve">вклад </w:t>
      </w:r>
      <w:r w:rsidR="0004354A">
        <w:t xml:space="preserve">малого и среднего </w:t>
      </w:r>
      <w:r w:rsidR="00BF0630">
        <w:t>бизнеса в ВВП должен приблизиться к 40%</w:t>
      </w:r>
      <w:r w:rsidR="00AE27A1">
        <w:rPr>
          <w:rStyle w:val="a5"/>
          <w:rFonts w:cs="Times New Roman"/>
          <w:szCs w:val="23"/>
        </w:rPr>
        <w:footnoteReference w:id="7"/>
      </w:r>
      <w:r w:rsidR="00FA39A4" w:rsidRPr="00FA39A4">
        <w:t>. Однако</w:t>
      </w:r>
      <w:r w:rsidR="0004354A">
        <w:t>, спустя некоторое время</w:t>
      </w:r>
      <w:r w:rsidR="00FA39A4" w:rsidRPr="00FA39A4">
        <w:t xml:space="preserve"> министр экономического развития Максим Орешкин </w:t>
      </w:r>
      <w:r w:rsidR="0004354A">
        <w:t>озвучил другую цифру: к 2024 году вклад малого и среднего бизнеса должен</w:t>
      </w:r>
      <w:r w:rsidR="00FA39A4" w:rsidRPr="00FA39A4">
        <w:t xml:space="preserve"> составить 32,5%</w:t>
      </w:r>
      <w:r w:rsidR="00C3692A">
        <w:rPr>
          <w:rStyle w:val="a5"/>
          <w:rFonts w:cs="Times New Roman"/>
          <w:szCs w:val="23"/>
        </w:rPr>
        <w:footnoteReference w:id="8"/>
      </w:r>
      <w:r w:rsidR="00FA39A4" w:rsidRPr="00FA39A4">
        <w:t>.</w:t>
      </w:r>
      <w:r w:rsidR="00053DDF" w:rsidRPr="00053DDF">
        <w:t xml:space="preserve"> </w:t>
      </w:r>
      <w:r w:rsidR="0004354A" w:rsidRPr="0004354A">
        <w:rPr>
          <w:szCs w:val="24"/>
        </w:rPr>
        <w:t>Такие р</w:t>
      </w:r>
      <w:r w:rsidR="00053DDF" w:rsidRPr="0004354A">
        <w:rPr>
          <w:szCs w:val="24"/>
        </w:rPr>
        <w:t>асхождения</w:t>
      </w:r>
      <w:r w:rsidR="00053DDF" w:rsidRPr="00053DDF">
        <w:t xml:space="preserve"> возникли и в программных документах. В паспорте нацпроекта говорится о доле на уровне 32,5% к 2024 году, но есть и стратегия развития </w:t>
      </w:r>
      <w:r w:rsidR="00053DDF">
        <w:t>малого и среднего бизнеса</w:t>
      </w:r>
      <w:r w:rsidR="00053DDF" w:rsidRPr="00053DDF">
        <w:t>, принятая в 2016 году и</w:t>
      </w:r>
      <w:r w:rsidR="0004354A">
        <w:t xml:space="preserve"> предусматривающая рост до 40%. Исходя из этого можно сделать вывод, о </w:t>
      </w:r>
      <w:r w:rsidR="0004354A">
        <w:lastRenderedPageBreak/>
        <w:t xml:space="preserve">недостаточно </w:t>
      </w:r>
      <w:r w:rsidR="0004354A" w:rsidRPr="00AE27A1">
        <w:t>корректно сформулированной стратегии по развитию малого и среднего бизнеса и мер по ее</w:t>
      </w:r>
      <w:r w:rsidR="00AE27A1" w:rsidRPr="00AE27A1">
        <w:t xml:space="preserve"> применению</w:t>
      </w:r>
      <w:r w:rsidRPr="00AE27A1">
        <w:t xml:space="preserve">, которые </w:t>
      </w:r>
      <w:r w:rsidR="00AE27A1" w:rsidRPr="00AE27A1">
        <w:t>на данный момент недостаточно активно осуществляются</w:t>
      </w:r>
      <w:r w:rsidRPr="00AE27A1">
        <w:t>.</w:t>
      </w:r>
    </w:p>
    <w:p w14:paraId="08262624" w14:textId="22086801" w:rsidR="00E62F89" w:rsidRPr="003F0EB9" w:rsidRDefault="00AF1FC0" w:rsidP="00E674F4">
      <w:r>
        <w:t xml:space="preserve">Правительство планирует оказать поддержку МСП следующими мероприятиями: </w:t>
      </w:r>
      <w:r w:rsidR="00A96693">
        <w:t>упростить налоговую отчетность с помощью введения</w:t>
      </w:r>
      <w:r w:rsidRPr="003F0EB9">
        <w:t xml:space="preserve"> </w:t>
      </w:r>
      <w:r w:rsidR="00E62F89" w:rsidRPr="003F0EB9">
        <w:t xml:space="preserve">контрольно-кассовой техники, пересмотреть уголовную ответственность по </w:t>
      </w:r>
      <w:r w:rsidR="00413E39" w:rsidRPr="003F0EB9">
        <w:t>«</w:t>
      </w:r>
      <w:r w:rsidR="00E62F89" w:rsidRPr="003F0EB9">
        <w:t>предпринимательским</w:t>
      </w:r>
      <w:r w:rsidR="00413E39" w:rsidRPr="003F0EB9">
        <w:t>»</w:t>
      </w:r>
      <w:r w:rsidR="00E62F89" w:rsidRPr="003F0EB9">
        <w:t xml:space="preserve"> статьям, расширить доступ МСП к льготному финансированию, заняться популяризацией малого предпринимательства и т.д. </w:t>
      </w:r>
      <w:r w:rsidR="002C6A27" w:rsidRPr="003F0EB9">
        <w:t>«</w:t>
      </w:r>
      <w:r w:rsidR="00E62F89" w:rsidRPr="003F0EB9">
        <w:t xml:space="preserve">Уже в 2019 году вклад МСП в экономику должен составить 23%, </w:t>
      </w:r>
      <w:r w:rsidR="00E62F89" w:rsidRPr="003F0EB9">
        <w:rPr>
          <w:szCs w:val="24"/>
        </w:rPr>
        <w:t xml:space="preserve">говорил первый </w:t>
      </w:r>
      <w:r w:rsidR="00BF0630" w:rsidRPr="003F0EB9">
        <w:rPr>
          <w:szCs w:val="24"/>
          <w:shd w:val="clear" w:color="auto" w:fill="FFFFFF"/>
        </w:rPr>
        <w:t xml:space="preserve">заместитель председателя правительства РФ </w:t>
      </w:r>
      <w:r w:rsidR="00E62F89" w:rsidRPr="003F0EB9">
        <w:rPr>
          <w:szCs w:val="24"/>
        </w:rPr>
        <w:t>и министр финансов</w:t>
      </w:r>
      <w:r w:rsidR="00E62F89" w:rsidRPr="003F0EB9">
        <w:t xml:space="preserve"> Антон </w:t>
      </w:r>
      <w:proofErr w:type="spellStart"/>
      <w:r w:rsidR="00E62F89" w:rsidRPr="003F0EB9">
        <w:t>Силуанов</w:t>
      </w:r>
      <w:proofErr w:type="spellEnd"/>
      <w:r w:rsidR="002C6A27" w:rsidRPr="003F0EB9">
        <w:t>»</w:t>
      </w:r>
      <w:r w:rsidR="002C6A27" w:rsidRPr="003F0EB9">
        <w:rPr>
          <w:rStyle w:val="a5"/>
          <w:rFonts w:cs="Times New Roman"/>
          <w:szCs w:val="23"/>
        </w:rPr>
        <w:footnoteReference w:id="9"/>
      </w:r>
      <w:r w:rsidR="00741F88">
        <w:t>.</w:t>
      </w:r>
      <w:r w:rsidR="002C6A27" w:rsidRPr="003F0EB9">
        <w:t xml:space="preserve"> Скоро </w:t>
      </w:r>
      <w:r w:rsidR="00D34AE2" w:rsidRPr="003F0EB9">
        <w:t>в</w:t>
      </w:r>
      <w:r w:rsidR="00E62F89" w:rsidRPr="003F0EB9">
        <w:t xml:space="preserve"> статистике по доле МСП в экономике могут начать учитываться </w:t>
      </w:r>
      <w:proofErr w:type="spellStart"/>
      <w:r w:rsidR="00E62F89" w:rsidRPr="003F0EB9">
        <w:t>самозанятые</w:t>
      </w:r>
      <w:proofErr w:type="spellEnd"/>
      <w:r w:rsidR="00E62F89" w:rsidRPr="003F0EB9">
        <w:t xml:space="preserve">, хотя </w:t>
      </w:r>
      <w:r w:rsidR="002C6A27" w:rsidRPr="003F0EB9">
        <w:t xml:space="preserve">скорее всего вклад сектора в ВВП они </w:t>
      </w:r>
      <w:r w:rsidR="00E62F89" w:rsidRPr="003F0EB9">
        <w:t>не увеличат</w:t>
      </w:r>
      <w:r w:rsidR="00D34AE2" w:rsidRPr="003F0EB9">
        <w:t>.</w:t>
      </w:r>
    </w:p>
    <w:p w14:paraId="49272EF2" w14:textId="59376C8F" w:rsidR="0004354A" w:rsidRPr="003F0EB9" w:rsidRDefault="0004354A" w:rsidP="00E674F4">
      <w:r w:rsidRPr="003F0EB9">
        <w:t>Как отмечается мониторинге Минэкономразвития: сильное негативное воздействие на сектор малого бизнеса оказали кризисные явления, неопределенность экономической ситуации. Также сдерживающие факторы, которые выделяют предприниматели: высокий уровень налогообложения, пониженный спрос на внутреннем рынке, высокие процентные ставки по кредитованию и, следовательно, его</w:t>
      </w:r>
      <w:r w:rsidR="002C6A27" w:rsidRPr="003F0EB9">
        <w:t xml:space="preserve"> фактическая</w:t>
      </w:r>
      <w:r w:rsidRPr="003F0EB9">
        <w:t xml:space="preserve"> недоступность. В связи с этим, российские власти видят одной из приоритетных задач развитие малого предпринимательства как рыночного института, предоставляя всевозможные меры поддержки, льготное налогообложение, субсидии и прочее.</w:t>
      </w:r>
      <w:r w:rsidR="00D34AE2" w:rsidRPr="003F0EB9">
        <w:t xml:space="preserve"> Однако, к сожалению, в настоящий момент мы не видим действующих эффективных мер по развитию малого предпринимательства.</w:t>
      </w:r>
    </w:p>
    <w:p w14:paraId="4EDB69EC" w14:textId="549E05DC" w:rsidR="00452A9E" w:rsidRDefault="003F59ED" w:rsidP="00452A9E">
      <w:r>
        <w:t>На мой взгляд, субъекты</w:t>
      </w:r>
      <w:r w:rsidR="00CC609A" w:rsidRPr="003F0EB9">
        <w:t xml:space="preserve"> малого бизнеса </w:t>
      </w:r>
      <w:r w:rsidR="003E3D8B" w:rsidRPr="003F0EB9">
        <w:t xml:space="preserve">могут дать </w:t>
      </w:r>
      <w:r>
        <w:t>экономике страны</w:t>
      </w:r>
      <w:r w:rsidR="00CC609A" w:rsidRPr="003F0EB9">
        <w:t xml:space="preserve"> </w:t>
      </w:r>
      <w:r w:rsidR="003E3D8B" w:rsidRPr="003F0EB9">
        <w:t xml:space="preserve">насыщенность рынка, </w:t>
      </w:r>
      <w:r w:rsidR="00CC609A" w:rsidRPr="003F0EB9">
        <w:t xml:space="preserve">тенденцию к устойчивости цен, </w:t>
      </w:r>
      <w:r w:rsidR="003E3D8B" w:rsidRPr="003F0EB9">
        <w:t xml:space="preserve">необходимую среду конкуренции, </w:t>
      </w:r>
      <w:r w:rsidR="00CC609A" w:rsidRPr="003F0EB9">
        <w:t>которой не хвата</w:t>
      </w:r>
      <w:r w:rsidR="003E3D8B" w:rsidRPr="003F0EB9">
        <w:t>ло крупным монополистам</w:t>
      </w:r>
      <w:r w:rsidR="00CC609A" w:rsidRPr="003F0EB9">
        <w:t>, из-за чего</w:t>
      </w:r>
      <w:r w:rsidR="003E3D8B" w:rsidRPr="003F0EB9">
        <w:t xml:space="preserve"> чаще всего</w:t>
      </w:r>
      <w:r w:rsidR="00CC609A" w:rsidRPr="003F0EB9">
        <w:t xml:space="preserve"> страдало качество, а процесс в</w:t>
      </w:r>
      <w:r>
        <w:t xml:space="preserve">недрения новых технологий </w:t>
      </w:r>
      <w:r w:rsidR="00CC609A" w:rsidRPr="003F0EB9">
        <w:t>был заторможен.</w:t>
      </w:r>
    </w:p>
    <w:p w14:paraId="5A339C22" w14:textId="7178C2E2" w:rsidR="000F0E15" w:rsidRDefault="00452A9E" w:rsidP="00452A9E">
      <w:r>
        <w:t xml:space="preserve"> </w:t>
      </w:r>
      <w:r w:rsidR="00C470E1">
        <w:t>Компетентное</w:t>
      </w:r>
      <w:r w:rsidR="000F0E15">
        <w:t xml:space="preserve"> ведение бухгалтерского и налогового учета, это обязательное условие существования успешного бизнеса. </w:t>
      </w:r>
      <w:r w:rsidR="00B801BE" w:rsidRPr="000F0E15">
        <w:t>Поэтому далее мы</w:t>
      </w:r>
      <w:r w:rsidR="000F0E15" w:rsidRPr="000F0E15">
        <w:t xml:space="preserve"> рассмотрим правила организации ведения учета и проблемы, </w:t>
      </w:r>
      <w:r w:rsidR="00B801BE" w:rsidRPr="000F0E15">
        <w:t>которые</w:t>
      </w:r>
      <w:r w:rsidR="00B16052">
        <w:t xml:space="preserve"> могут возникнуть</w:t>
      </w:r>
      <w:r w:rsidR="000F0E15">
        <w:t xml:space="preserve"> у предприятия малого бизнеса.</w:t>
      </w:r>
    </w:p>
    <w:p w14:paraId="6AD45A6F" w14:textId="324CF92A" w:rsidR="00B317F3" w:rsidRPr="00360EC6" w:rsidRDefault="007B748C" w:rsidP="00360EC6">
      <w:pPr>
        <w:pStyle w:val="1"/>
        <w:jc w:val="center"/>
        <w:rPr>
          <w:sz w:val="8"/>
          <w:highlight w:val="yellow"/>
        </w:rPr>
      </w:pPr>
      <w:bookmarkStart w:id="11" w:name="_Toc8385626"/>
      <w:r w:rsidRPr="00360EC6">
        <w:rPr>
          <w:sz w:val="24"/>
          <w:szCs w:val="32"/>
        </w:rPr>
        <w:t>1.2</w:t>
      </w:r>
      <w:r w:rsidR="000F0E15" w:rsidRPr="00360EC6">
        <w:rPr>
          <w:sz w:val="24"/>
          <w:szCs w:val="32"/>
        </w:rPr>
        <w:t xml:space="preserve"> </w:t>
      </w:r>
      <w:r w:rsidRPr="003E3B5B">
        <w:rPr>
          <w:sz w:val="24"/>
          <w:szCs w:val="32"/>
        </w:rPr>
        <w:t xml:space="preserve">Анализ проблем </w:t>
      </w:r>
      <w:r w:rsidR="00A70A5B" w:rsidRPr="00360EC6">
        <w:rPr>
          <w:sz w:val="24"/>
        </w:rPr>
        <w:t>ведения бухгалтерского</w:t>
      </w:r>
      <w:r w:rsidR="00F06A87" w:rsidRPr="00360EC6">
        <w:rPr>
          <w:sz w:val="24"/>
        </w:rPr>
        <w:t xml:space="preserve"> учет</w:t>
      </w:r>
      <w:r w:rsidR="00A70A5B" w:rsidRPr="00360EC6">
        <w:rPr>
          <w:sz w:val="24"/>
        </w:rPr>
        <w:t>а</w:t>
      </w:r>
      <w:r w:rsidR="00F06A87" w:rsidRPr="00360EC6">
        <w:rPr>
          <w:sz w:val="24"/>
        </w:rPr>
        <w:t xml:space="preserve"> на </w:t>
      </w:r>
      <w:r w:rsidR="00F6284A" w:rsidRPr="00360EC6">
        <w:rPr>
          <w:sz w:val="24"/>
        </w:rPr>
        <w:t xml:space="preserve">малом </w:t>
      </w:r>
      <w:r w:rsidR="00F06A87" w:rsidRPr="00360EC6">
        <w:rPr>
          <w:sz w:val="24"/>
        </w:rPr>
        <w:t>предприятии</w:t>
      </w:r>
      <w:bookmarkEnd w:id="11"/>
    </w:p>
    <w:p w14:paraId="4D9F6233" w14:textId="48A277AE" w:rsidR="00A70A5B" w:rsidRPr="00B77F21" w:rsidRDefault="008F2250" w:rsidP="00E674F4">
      <w:pPr>
        <w:rPr>
          <w:color w:val="FF0000"/>
        </w:rPr>
      </w:pPr>
      <w:r>
        <w:t>Бухгалтерский</w:t>
      </w:r>
      <w:r w:rsidR="000F0E15">
        <w:t xml:space="preserve"> учет</w:t>
      </w:r>
      <w:r w:rsidR="00B77F21">
        <w:t xml:space="preserve"> </w:t>
      </w:r>
      <w:r w:rsidR="00A70A5B" w:rsidRPr="000F0E15">
        <w:t xml:space="preserve">позволяет упорядочивать систему сбора, занесения и обобщения информации, помогает контролировать различные бизнес-процессы, </w:t>
      </w:r>
      <w:r w:rsidR="00B77F21" w:rsidRPr="000F0E15">
        <w:t>способствует снижению трудоемкости учета, повышению оперативности обработки информации, также помогает понять руководству, как функционирует</w:t>
      </w:r>
      <w:r w:rsidR="00A70A5B" w:rsidRPr="000F0E15">
        <w:t xml:space="preserve"> их компания, </w:t>
      </w:r>
      <w:r w:rsidR="00B77F21" w:rsidRPr="000F0E15">
        <w:t xml:space="preserve">показывая </w:t>
      </w:r>
      <w:r w:rsidR="00A70A5B" w:rsidRPr="000F0E15">
        <w:t>финансовые результаты их деятельности</w:t>
      </w:r>
      <w:r w:rsidR="00B77F21" w:rsidRPr="000F0E15">
        <w:t xml:space="preserve"> и повышая результативность принимаемых решений</w:t>
      </w:r>
      <w:r w:rsidR="00A70A5B" w:rsidRPr="000F0E15">
        <w:t>.</w:t>
      </w:r>
      <w:r w:rsidR="000F0E15">
        <w:t xml:space="preserve"> Полноценное ведение </w:t>
      </w:r>
      <w:r w:rsidR="000F0E15">
        <w:lastRenderedPageBreak/>
        <w:t>бухгалтерского учета достаточно дорогостоящее мероприятие, поэтому</w:t>
      </w:r>
      <w:r w:rsidR="000F0E15">
        <w:rPr>
          <w:rFonts w:ascii="TimesNewRomanPS-BoldMT-Identity" w:eastAsia="TimesNewRomanPS-BoldMT-Identity" w:cs="TimesNewRomanPS-BoldMT-Identity" w:hint="eastAsia"/>
          <w:b/>
          <w:bCs/>
          <w:sz w:val="20"/>
          <w:szCs w:val="20"/>
        </w:rPr>
        <w:t xml:space="preserve"> </w:t>
      </w:r>
      <w:r w:rsidR="00A70A5B" w:rsidRPr="00A70A5B">
        <w:rPr>
          <w:rFonts w:cs="Times New Roman"/>
        </w:rPr>
        <w:t xml:space="preserve">существуют </w:t>
      </w:r>
      <w:r w:rsidR="00A70A5B">
        <w:rPr>
          <w:rFonts w:cs="Times New Roman"/>
        </w:rPr>
        <w:t xml:space="preserve">некоторые </w:t>
      </w:r>
      <w:r w:rsidR="00A70A5B" w:rsidRPr="00A70A5B">
        <w:rPr>
          <w:rFonts w:cs="Times New Roman"/>
        </w:rPr>
        <w:t>упрощения</w:t>
      </w:r>
      <w:r w:rsidR="00A70A5B">
        <w:rPr>
          <w:rFonts w:cs="Times New Roman"/>
        </w:rPr>
        <w:t xml:space="preserve"> его ведения</w:t>
      </w:r>
      <w:r w:rsidR="00A70A5B" w:rsidRPr="00A70A5B">
        <w:rPr>
          <w:rFonts w:cs="Times New Roman"/>
        </w:rPr>
        <w:t xml:space="preserve">, </w:t>
      </w:r>
      <w:r w:rsidR="000F0E15">
        <w:rPr>
          <w:rFonts w:cs="Times New Roman"/>
        </w:rPr>
        <w:t xml:space="preserve">установленные законодательством, </w:t>
      </w:r>
      <w:r w:rsidR="00E41F56">
        <w:rPr>
          <w:rFonts w:cs="Times New Roman"/>
        </w:rPr>
        <w:t>которые</w:t>
      </w:r>
      <w:r w:rsidR="00A70A5B" w:rsidRPr="00A70A5B">
        <w:rPr>
          <w:rFonts w:cs="Times New Roman"/>
        </w:rPr>
        <w:t xml:space="preserve"> могут </w:t>
      </w:r>
      <w:r w:rsidR="00A70A5B">
        <w:rPr>
          <w:rFonts w:cs="Times New Roman"/>
        </w:rPr>
        <w:t>применять данные</w:t>
      </w:r>
      <w:r w:rsidR="00A70A5B" w:rsidRPr="00A70A5B">
        <w:rPr>
          <w:rFonts w:cs="Times New Roman"/>
        </w:rPr>
        <w:t xml:space="preserve"> субъекты экономики </w:t>
      </w:r>
      <w:r w:rsidR="00A70A5B">
        <w:rPr>
          <w:rFonts w:cs="Times New Roman"/>
        </w:rPr>
        <w:t>РФ</w:t>
      </w:r>
      <w:r w:rsidR="000F0E15">
        <w:rPr>
          <w:rFonts w:cs="Times New Roman"/>
        </w:rPr>
        <w:t xml:space="preserve">, </w:t>
      </w:r>
      <w:r w:rsidR="00A70A5B">
        <w:rPr>
          <w:rFonts w:cs="Times New Roman"/>
        </w:rPr>
        <w:t>но о них чуть позже.</w:t>
      </w:r>
    </w:p>
    <w:p w14:paraId="3E942681" w14:textId="6E3C0D84" w:rsidR="00F6284A" w:rsidRPr="008F6E6C" w:rsidRDefault="00F6284A" w:rsidP="001F38BD">
      <w:r w:rsidRPr="00F6284A">
        <w:t>Согласно ФЗ РФ</w:t>
      </w:r>
      <w:r w:rsidRPr="00550155">
        <w:t xml:space="preserve"> </w:t>
      </w:r>
      <w:r w:rsidR="0027464F">
        <w:t>№ 402</w:t>
      </w:r>
      <w:r w:rsidRPr="00F6284A">
        <w:t xml:space="preserve"> </w:t>
      </w:r>
      <w:r w:rsidR="00413E39">
        <w:t>«</w:t>
      </w:r>
      <w:r w:rsidRPr="00F6284A">
        <w:t>О бухгалтерском учете</w:t>
      </w:r>
      <w:r w:rsidR="00413E39">
        <w:t>»</w:t>
      </w:r>
      <w:r w:rsidR="00662381">
        <w:t xml:space="preserve"> ст.</w:t>
      </w:r>
      <w:r w:rsidRPr="00F6284A">
        <w:t xml:space="preserve"> 6 </w:t>
      </w:r>
      <w:r w:rsidR="00413E39">
        <w:t>«</w:t>
      </w:r>
      <w:r w:rsidRPr="00F6284A">
        <w:t>Обязанность ведения бухгалтерского учета</w:t>
      </w:r>
      <w:proofErr w:type="gramStart"/>
      <w:r w:rsidR="00413E39">
        <w:t>»</w:t>
      </w:r>
      <w:proofErr w:type="gramEnd"/>
      <w:r w:rsidR="00245AF9">
        <w:rPr>
          <w:rStyle w:val="a5"/>
        </w:rPr>
        <w:footnoteReference w:id="10"/>
      </w:r>
      <w:r>
        <w:t xml:space="preserve"> </w:t>
      </w:r>
      <w:r w:rsidRPr="00F6284A">
        <w:t>бухгалтерский учет</w:t>
      </w:r>
      <w:r>
        <w:t xml:space="preserve"> на предприятии малого бизнеса</w:t>
      </w:r>
      <w:r w:rsidRPr="00F6284A">
        <w:t xml:space="preserve"> </w:t>
      </w:r>
      <w:r>
        <w:t>должен вестись</w:t>
      </w:r>
      <w:r w:rsidRPr="00F6284A">
        <w:t xml:space="preserve"> непрерывно с</w:t>
      </w:r>
      <w:r>
        <w:t xml:space="preserve"> момента</w:t>
      </w:r>
      <w:r w:rsidRPr="00F6284A">
        <w:t xml:space="preserve"> государственной регистрации до даты прекращения деятельности </w:t>
      </w:r>
      <w:r>
        <w:t xml:space="preserve">вследствие </w:t>
      </w:r>
      <w:r w:rsidRPr="00F6284A">
        <w:t>реорганизации или ликвидации.</w:t>
      </w:r>
      <w:r w:rsidR="001F38BD">
        <w:t xml:space="preserve"> </w:t>
      </w:r>
      <w:r w:rsidR="008F6E6C">
        <w:t>Но сущ</w:t>
      </w:r>
      <w:r w:rsidR="001F38BD">
        <w:t>ествуют некоторые исключения, лица, которые</w:t>
      </w:r>
      <w:r w:rsidR="008F6E6C">
        <w:t xml:space="preserve"> могут </w:t>
      </w:r>
      <w:r w:rsidR="001F38BD">
        <w:t xml:space="preserve">его </w:t>
      </w:r>
      <w:r w:rsidR="008F6E6C">
        <w:t xml:space="preserve">не вести. </w:t>
      </w:r>
      <w:r w:rsidR="001F38BD">
        <w:t>Так, ими являются:</w:t>
      </w:r>
      <w:r w:rsidR="008F6E6C">
        <w:t xml:space="preserve"> индивидуальны</w:t>
      </w:r>
      <w:r w:rsidR="00E41F56">
        <w:t>й предприниматель, который осуществляет</w:t>
      </w:r>
      <w:r w:rsidR="008F6E6C">
        <w:t xml:space="preserve"> определенные виды деятельности, прописанные в законодательстве РФ; а также филиал</w:t>
      </w:r>
      <w:r w:rsidR="008F6E6C" w:rsidRPr="008F6E6C">
        <w:t xml:space="preserve">, </w:t>
      </w:r>
      <w:r w:rsidR="008F6E6C" w:rsidRPr="008F6E6C">
        <w:rPr>
          <w:rFonts w:cs="Times New Roman"/>
          <w:szCs w:val="24"/>
          <w:shd w:val="clear" w:color="auto" w:fill="FFFFFF"/>
        </w:rPr>
        <w:t xml:space="preserve">представительство или иное структурное подразделение </w:t>
      </w:r>
      <w:r w:rsidR="0078770F">
        <w:rPr>
          <w:rFonts w:cs="Times New Roman"/>
          <w:szCs w:val="24"/>
          <w:shd w:val="clear" w:color="auto" w:fill="FFFFFF"/>
        </w:rPr>
        <w:t xml:space="preserve">иностранной </w:t>
      </w:r>
      <w:r w:rsidR="008F6E6C" w:rsidRPr="008F6E6C">
        <w:rPr>
          <w:rFonts w:cs="Times New Roman"/>
          <w:szCs w:val="24"/>
          <w:shd w:val="clear" w:color="auto" w:fill="FFFFFF"/>
        </w:rPr>
        <w:t xml:space="preserve">организации, </w:t>
      </w:r>
      <w:r w:rsidR="009A5D91" w:rsidRPr="008F6E6C">
        <w:rPr>
          <w:rFonts w:cs="Times New Roman"/>
          <w:szCs w:val="24"/>
          <w:shd w:val="clear" w:color="auto" w:fill="FFFFFF"/>
        </w:rPr>
        <w:t xml:space="preserve">находящиеся на </w:t>
      </w:r>
      <w:r w:rsidR="008F6E6C">
        <w:rPr>
          <w:rFonts w:cs="Times New Roman"/>
          <w:szCs w:val="24"/>
          <w:shd w:val="clear" w:color="auto" w:fill="FFFFFF"/>
        </w:rPr>
        <w:t>территории РФ</w:t>
      </w:r>
      <w:r w:rsidR="008F6E6C" w:rsidRPr="008F6E6C">
        <w:rPr>
          <w:rFonts w:cs="Times New Roman"/>
          <w:szCs w:val="24"/>
          <w:shd w:val="clear" w:color="auto" w:fill="FFFFFF"/>
        </w:rPr>
        <w:t>.</w:t>
      </w:r>
    </w:p>
    <w:p w14:paraId="54960565" w14:textId="77777777" w:rsidR="000B25B9" w:rsidRDefault="00A70A5B" w:rsidP="001F38BD">
      <w:pPr>
        <w:rPr>
          <w:shd w:val="clear" w:color="auto" w:fill="FFFFFF"/>
        </w:rPr>
      </w:pPr>
      <w:r>
        <w:rPr>
          <w:shd w:val="clear" w:color="auto" w:fill="FFFFFF"/>
        </w:rPr>
        <w:t xml:space="preserve">Далее, я бы хотела </w:t>
      </w:r>
      <w:r w:rsidR="000B25B9">
        <w:rPr>
          <w:shd w:val="clear" w:color="auto" w:fill="FFFFFF"/>
        </w:rPr>
        <w:t>рассмотреть з</w:t>
      </w:r>
      <w:r w:rsidRPr="00A70A5B">
        <w:rPr>
          <w:shd w:val="clear" w:color="auto" w:fill="FFFFFF"/>
        </w:rPr>
        <w:t xml:space="preserve">адачи, которые </w:t>
      </w:r>
      <w:r w:rsidR="000B25B9">
        <w:rPr>
          <w:shd w:val="clear" w:color="auto" w:fill="FFFFFF"/>
        </w:rPr>
        <w:t>помогает решить бухгалтерский уче</w:t>
      </w:r>
      <w:r w:rsidRPr="00A70A5B">
        <w:rPr>
          <w:shd w:val="clear" w:color="auto" w:fill="FFFFFF"/>
        </w:rPr>
        <w:t>т</w:t>
      </w:r>
      <w:r w:rsidR="000B25B9">
        <w:rPr>
          <w:shd w:val="clear" w:color="auto" w:fill="FFFFFF"/>
        </w:rPr>
        <w:t xml:space="preserve"> на предприятии:</w:t>
      </w:r>
    </w:p>
    <w:p w14:paraId="306ABD1E" w14:textId="77777777" w:rsidR="001F38BD" w:rsidRDefault="008C48EC" w:rsidP="00813C79">
      <w:pPr>
        <w:pStyle w:val="a7"/>
        <w:numPr>
          <w:ilvl w:val="0"/>
          <w:numId w:val="13"/>
        </w:numPr>
        <w:rPr>
          <w:rFonts w:cs="Times New Roman"/>
          <w:shd w:val="clear" w:color="auto" w:fill="FFFFFF"/>
        </w:rPr>
      </w:pPr>
      <w:r w:rsidRPr="001F38BD">
        <w:rPr>
          <w:rFonts w:cs="Times New Roman"/>
          <w:shd w:val="clear" w:color="auto" w:fill="FFFFFF"/>
        </w:rPr>
        <w:t>формирование полной и достоверной информации о хозяйственных процессах и результатах деятельности;</w:t>
      </w:r>
    </w:p>
    <w:p w14:paraId="5292A888" w14:textId="77777777" w:rsidR="001F38BD" w:rsidRDefault="001F38BD" w:rsidP="00813C79">
      <w:pPr>
        <w:pStyle w:val="a7"/>
        <w:numPr>
          <w:ilvl w:val="0"/>
          <w:numId w:val="13"/>
        </w:num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снижение</w:t>
      </w:r>
      <w:r w:rsidR="000B25B9" w:rsidRPr="001F38BD">
        <w:rPr>
          <w:rFonts w:cs="Times New Roman"/>
          <w:shd w:val="clear" w:color="auto" w:fill="FFFFFF"/>
        </w:rPr>
        <w:t xml:space="preserve"> риск</w:t>
      </w:r>
      <w:r>
        <w:rPr>
          <w:rFonts w:cs="Times New Roman"/>
          <w:shd w:val="clear" w:color="auto" w:fill="FFFFFF"/>
        </w:rPr>
        <w:t>а</w:t>
      </w:r>
      <w:r w:rsidR="000B25B9" w:rsidRPr="001F38BD">
        <w:rPr>
          <w:rFonts w:cs="Times New Roman"/>
          <w:shd w:val="clear" w:color="auto" w:fill="FFFFFF"/>
        </w:rPr>
        <w:t xml:space="preserve"> получения отрицательных результатов</w:t>
      </w:r>
      <w:r w:rsidR="00A70A5B" w:rsidRPr="001F38BD">
        <w:rPr>
          <w:rFonts w:cs="Times New Roman"/>
          <w:shd w:val="clear" w:color="auto" w:fill="FFFFFF"/>
        </w:rPr>
        <w:t xml:space="preserve"> </w:t>
      </w:r>
      <w:r w:rsidR="000B25B9" w:rsidRPr="001F38BD">
        <w:rPr>
          <w:rFonts w:cs="Times New Roman"/>
          <w:shd w:val="clear" w:color="auto" w:fill="FFFFFF"/>
        </w:rPr>
        <w:t xml:space="preserve">финансовой </w:t>
      </w:r>
      <w:r w:rsidR="00A70A5B" w:rsidRPr="001F38BD">
        <w:rPr>
          <w:rFonts w:cs="Times New Roman"/>
          <w:shd w:val="clear" w:color="auto" w:fill="FFFFFF"/>
        </w:rPr>
        <w:t>деятельности</w:t>
      </w:r>
      <w:r w:rsidR="000B25B9" w:rsidRPr="001F38BD">
        <w:rPr>
          <w:rFonts w:cs="Times New Roman"/>
          <w:shd w:val="clear" w:color="auto" w:fill="FFFFFF"/>
        </w:rPr>
        <w:t xml:space="preserve"> компании</w:t>
      </w:r>
      <w:r>
        <w:rPr>
          <w:rFonts w:cs="Times New Roman"/>
          <w:shd w:val="clear" w:color="auto" w:fill="FFFFFF"/>
        </w:rPr>
        <w:t xml:space="preserve"> с помощью планирования и прогнозирования</w:t>
      </w:r>
      <w:r w:rsidR="00A70A5B" w:rsidRPr="001F38BD">
        <w:rPr>
          <w:rFonts w:cs="Times New Roman"/>
          <w:shd w:val="clear" w:color="auto" w:fill="FFFFFF"/>
        </w:rPr>
        <w:t>;</w:t>
      </w:r>
    </w:p>
    <w:p w14:paraId="05045B9F" w14:textId="77777777" w:rsidR="001F38BD" w:rsidRDefault="001F38BD" w:rsidP="00813C79">
      <w:pPr>
        <w:pStyle w:val="a7"/>
        <w:numPr>
          <w:ilvl w:val="0"/>
          <w:numId w:val="13"/>
        </w:num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выявление внутреннего</w:t>
      </w:r>
      <w:r w:rsidR="000B25B9" w:rsidRPr="001F38BD">
        <w:rPr>
          <w:rFonts w:cs="Times New Roman"/>
          <w:shd w:val="clear" w:color="auto" w:fill="FFFFFF"/>
        </w:rPr>
        <w:t xml:space="preserve"> потенциал</w:t>
      </w:r>
      <w:r>
        <w:rPr>
          <w:rFonts w:cs="Times New Roman"/>
          <w:shd w:val="clear" w:color="auto" w:fill="FFFFFF"/>
        </w:rPr>
        <w:t>а предприятия и его возможностей</w:t>
      </w:r>
      <w:r w:rsidR="000B25B9" w:rsidRPr="001F38BD">
        <w:rPr>
          <w:rFonts w:cs="Times New Roman"/>
          <w:shd w:val="clear" w:color="auto" w:fill="FFFFFF"/>
        </w:rPr>
        <w:t xml:space="preserve"> для новых инвестиционных</w:t>
      </w:r>
      <w:r>
        <w:rPr>
          <w:rFonts w:cs="Times New Roman"/>
          <w:shd w:val="clear" w:color="auto" w:fill="FFFFFF"/>
        </w:rPr>
        <w:t xml:space="preserve"> идей</w:t>
      </w:r>
      <w:r w:rsidR="000B25B9" w:rsidRPr="001F38BD">
        <w:rPr>
          <w:rFonts w:cs="Times New Roman"/>
          <w:shd w:val="clear" w:color="auto" w:fill="FFFFFF"/>
        </w:rPr>
        <w:t>;</w:t>
      </w:r>
    </w:p>
    <w:p w14:paraId="302640A6" w14:textId="77777777" w:rsidR="001F38BD" w:rsidRDefault="000B25B9" w:rsidP="00813C79">
      <w:pPr>
        <w:pStyle w:val="a7"/>
        <w:numPr>
          <w:ilvl w:val="0"/>
          <w:numId w:val="13"/>
        </w:numPr>
        <w:rPr>
          <w:rFonts w:cs="Times New Roman"/>
          <w:shd w:val="clear" w:color="auto" w:fill="FFFFFF"/>
        </w:rPr>
      </w:pPr>
      <w:r w:rsidRPr="001F38BD">
        <w:rPr>
          <w:rFonts w:cs="Times New Roman"/>
          <w:shd w:val="clear" w:color="auto" w:fill="FFFFFF"/>
        </w:rPr>
        <w:t>соблюдение требований законодательства при выполнении различных операций;</w:t>
      </w:r>
    </w:p>
    <w:p w14:paraId="3131C129" w14:textId="77777777" w:rsidR="001F38BD" w:rsidRDefault="001F38BD" w:rsidP="00813C79">
      <w:pPr>
        <w:pStyle w:val="a7"/>
        <w:numPr>
          <w:ilvl w:val="0"/>
          <w:numId w:val="13"/>
        </w:num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контроль наличия и движения</w:t>
      </w:r>
      <w:r w:rsidR="000B25B9" w:rsidRPr="001F38BD">
        <w:rPr>
          <w:rFonts w:cs="Times New Roman"/>
          <w:shd w:val="clear" w:color="auto" w:fill="FFFFFF"/>
        </w:rPr>
        <w:t xml:space="preserve"> имущества и обязательств</w:t>
      </w:r>
      <w:r w:rsidR="008C48EC" w:rsidRPr="001F38BD">
        <w:rPr>
          <w:rFonts w:cs="Times New Roman"/>
          <w:shd w:val="clear" w:color="auto" w:fill="FFFFFF"/>
        </w:rPr>
        <w:t>, рациональное использование производственных ресурсов</w:t>
      </w:r>
      <w:r w:rsidR="000B25B9" w:rsidRPr="001F38BD">
        <w:rPr>
          <w:rFonts w:cs="Times New Roman"/>
          <w:shd w:val="clear" w:color="auto" w:fill="FFFFFF"/>
        </w:rPr>
        <w:t>;</w:t>
      </w:r>
    </w:p>
    <w:p w14:paraId="341E42B7" w14:textId="77777777" w:rsidR="001F38BD" w:rsidRDefault="001F38BD" w:rsidP="00813C79">
      <w:pPr>
        <w:pStyle w:val="a7"/>
        <w:numPr>
          <w:ilvl w:val="0"/>
          <w:numId w:val="13"/>
        </w:num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проверка</w:t>
      </w:r>
      <w:r w:rsidR="000B25B9" w:rsidRPr="001F38BD">
        <w:rPr>
          <w:rFonts w:cs="Times New Roman"/>
          <w:shd w:val="clear" w:color="auto" w:fill="FFFFFF"/>
        </w:rPr>
        <w:t xml:space="preserve"> </w:t>
      </w:r>
      <w:r w:rsidR="00A70A5B" w:rsidRPr="001F38BD">
        <w:rPr>
          <w:rFonts w:cs="Times New Roman"/>
          <w:shd w:val="clear" w:color="auto" w:fill="FFFFFF"/>
        </w:rPr>
        <w:t>соответстви</w:t>
      </w:r>
      <w:r>
        <w:rPr>
          <w:rFonts w:cs="Times New Roman"/>
          <w:shd w:val="clear" w:color="auto" w:fill="FFFFFF"/>
        </w:rPr>
        <w:t>я</w:t>
      </w:r>
      <w:r w:rsidR="00A70A5B" w:rsidRPr="001F38BD">
        <w:rPr>
          <w:rFonts w:cs="Times New Roman"/>
          <w:shd w:val="clear" w:color="auto" w:fill="FFFFFF"/>
        </w:rPr>
        <w:t xml:space="preserve"> деятельности </w:t>
      </w:r>
      <w:r w:rsidR="000B25B9" w:rsidRPr="001F38BD">
        <w:rPr>
          <w:rFonts w:cs="Times New Roman"/>
          <w:shd w:val="clear" w:color="auto" w:fill="FFFFFF"/>
        </w:rPr>
        <w:t xml:space="preserve">предприятия </w:t>
      </w:r>
      <w:r w:rsidR="00A70A5B" w:rsidRPr="001F38BD">
        <w:rPr>
          <w:rFonts w:cs="Times New Roman"/>
          <w:shd w:val="clear" w:color="auto" w:fill="FFFFFF"/>
        </w:rPr>
        <w:t>утверждённым нормам, нормативам</w:t>
      </w:r>
      <w:r w:rsidR="000B25B9" w:rsidRPr="001F38BD">
        <w:rPr>
          <w:rFonts w:cs="Times New Roman"/>
          <w:shd w:val="clear" w:color="auto" w:fill="FFFFFF"/>
        </w:rPr>
        <w:t xml:space="preserve"> и приказам</w:t>
      </w:r>
      <w:r w:rsidR="008C48EC" w:rsidRPr="001F38BD">
        <w:rPr>
          <w:rFonts w:cs="Times New Roman"/>
          <w:shd w:val="clear" w:color="auto" w:fill="FFFFFF"/>
        </w:rPr>
        <w:t>;</w:t>
      </w:r>
    </w:p>
    <w:p w14:paraId="2C691886" w14:textId="0975E2D8" w:rsidR="008C48EC" w:rsidRPr="001F38BD" w:rsidRDefault="001F38BD" w:rsidP="00813C79">
      <w:pPr>
        <w:pStyle w:val="a7"/>
        <w:numPr>
          <w:ilvl w:val="0"/>
          <w:numId w:val="13"/>
        </w:numPr>
        <w:rPr>
          <w:rFonts w:cs="Times New Roman"/>
          <w:shd w:val="clear" w:color="auto" w:fill="FFFFFF"/>
        </w:rPr>
      </w:pPr>
      <w:r>
        <w:rPr>
          <w:rFonts w:cs="Times New Roman"/>
          <w:bCs/>
          <w:szCs w:val="18"/>
        </w:rPr>
        <w:t>своевременно</w:t>
      </w:r>
      <w:r w:rsidR="00DC00BD">
        <w:rPr>
          <w:rFonts w:cs="Times New Roman"/>
          <w:bCs/>
          <w:szCs w:val="18"/>
        </w:rPr>
        <w:t>е</w:t>
      </w:r>
      <w:r>
        <w:rPr>
          <w:rFonts w:cs="Times New Roman"/>
          <w:bCs/>
          <w:szCs w:val="18"/>
        </w:rPr>
        <w:t xml:space="preserve"> предупреждение</w:t>
      </w:r>
      <w:r w:rsidR="008C48EC" w:rsidRPr="001F38BD">
        <w:rPr>
          <w:rFonts w:cs="Times New Roman"/>
          <w:bCs/>
          <w:szCs w:val="18"/>
        </w:rPr>
        <w:t xml:space="preserve"> о неблагоприятных явлениях в финансово-хозяйственной деятельности.</w:t>
      </w:r>
    </w:p>
    <w:p w14:paraId="35DAF72C" w14:textId="2D25E6D3" w:rsidR="00BA3292" w:rsidRPr="003F0EB9" w:rsidRDefault="00771AF7" w:rsidP="001A0E40">
      <w:r>
        <w:rPr>
          <w:shd w:val="clear" w:color="auto" w:fill="FFFFFF"/>
        </w:rPr>
        <w:t>«</w:t>
      </w:r>
      <w:r w:rsidR="000B25B9" w:rsidRPr="003F0EB9">
        <w:rPr>
          <w:shd w:val="clear" w:color="auto" w:fill="FFFFFF"/>
        </w:rPr>
        <w:t xml:space="preserve">Требования к </w:t>
      </w:r>
      <w:r w:rsidR="001F38BD" w:rsidRPr="003F0EB9">
        <w:rPr>
          <w:shd w:val="clear" w:color="auto" w:fill="FFFFFF"/>
        </w:rPr>
        <w:t>ведению бухгалтерского учета</w:t>
      </w:r>
      <w:r w:rsidR="000B25B9" w:rsidRPr="003F0EB9">
        <w:rPr>
          <w:shd w:val="clear" w:color="auto" w:fill="FFFFFF"/>
        </w:rPr>
        <w:t xml:space="preserve"> едины. Однако, в</w:t>
      </w:r>
      <w:r w:rsidR="00F6284A" w:rsidRPr="003F0EB9">
        <w:rPr>
          <w:shd w:val="clear" w:color="auto" w:fill="FFFFFF"/>
        </w:rPr>
        <w:t xml:space="preserve"> законе обозначены категории лиц, которые могут упрощено вести бухгалтерский учет, в том числе это субъекты малого предпринимательства</w:t>
      </w:r>
      <w:r w:rsidR="00A90065" w:rsidRPr="003F0EB9">
        <w:rPr>
          <w:shd w:val="clear" w:color="auto" w:fill="FFFFFF"/>
        </w:rPr>
        <w:t xml:space="preserve">. Данная </w:t>
      </w:r>
      <w:r w:rsidR="000F0C66" w:rsidRPr="003F0EB9">
        <w:rPr>
          <w:shd w:val="clear" w:color="auto" w:fill="FFFFFF"/>
        </w:rPr>
        <w:t>преференция со с</w:t>
      </w:r>
      <w:r w:rsidR="001A0E40" w:rsidRPr="003F0EB9">
        <w:rPr>
          <w:shd w:val="clear" w:color="auto" w:fill="FFFFFF"/>
        </w:rPr>
        <w:t>тороны государственных органов</w:t>
      </w:r>
      <w:r w:rsidR="000F0C66" w:rsidRPr="003F0EB9">
        <w:rPr>
          <w:shd w:val="clear" w:color="auto" w:fill="FFFFFF"/>
        </w:rPr>
        <w:t xml:space="preserve"> должна помочь </w:t>
      </w:r>
      <w:r w:rsidR="00A90065" w:rsidRPr="003F0EB9">
        <w:rPr>
          <w:shd w:val="clear" w:color="auto" w:fill="FFFFFF"/>
        </w:rPr>
        <w:t>предпринимателям облегчить ведение</w:t>
      </w:r>
      <w:r w:rsidR="000F0C66" w:rsidRPr="003F0EB9">
        <w:rPr>
          <w:shd w:val="clear" w:color="auto" w:fill="FFFFFF"/>
        </w:rPr>
        <w:t xml:space="preserve"> учет</w:t>
      </w:r>
      <w:r w:rsidR="00A90065" w:rsidRPr="003F0EB9">
        <w:rPr>
          <w:shd w:val="clear" w:color="auto" w:fill="FFFFFF"/>
        </w:rPr>
        <w:t>а</w:t>
      </w:r>
      <w:r w:rsidR="001A0E40" w:rsidRPr="003F0EB9">
        <w:rPr>
          <w:shd w:val="clear" w:color="auto" w:fill="FFFFFF"/>
        </w:rPr>
        <w:t>. С</w:t>
      </w:r>
      <w:r w:rsidR="00F6284A" w:rsidRPr="003F0EB9">
        <w:rPr>
          <w:shd w:val="clear" w:color="auto" w:fill="FFFFFF"/>
        </w:rPr>
        <w:t xml:space="preserve">разу же хочется отметить, что не </w:t>
      </w:r>
      <w:r w:rsidR="001A0E40" w:rsidRPr="003F0EB9">
        <w:rPr>
          <w:shd w:val="clear" w:color="auto" w:fill="FFFFFF"/>
        </w:rPr>
        <w:t xml:space="preserve">все </w:t>
      </w:r>
      <w:r w:rsidR="00F6284A" w:rsidRPr="003F0EB9">
        <w:rPr>
          <w:shd w:val="clear" w:color="auto" w:fill="FFFFFF"/>
        </w:rPr>
        <w:t>мо</w:t>
      </w:r>
      <w:r w:rsidR="001A0E40" w:rsidRPr="003F0EB9">
        <w:rPr>
          <w:shd w:val="clear" w:color="auto" w:fill="FFFFFF"/>
        </w:rPr>
        <w:t>гут воспользоваться этим правом</w:t>
      </w:r>
      <w:r w:rsidR="00A90065" w:rsidRPr="003F0EB9">
        <w:t xml:space="preserve">. Например, те организации, </w:t>
      </w:r>
      <w:r w:rsidR="00F6284A" w:rsidRPr="003F0EB9">
        <w:t xml:space="preserve">чья бухгалтерская </w:t>
      </w:r>
      <w:r w:rsidR="00F6284A" w:rsidRPr="003F0EB9">
        <w:lastRenderedPageBreak/>
        <w:t>(финансовая) отчетность подлежит обязательному аудиту в соответствии с законода</w:t>
      </w:r>
      <w:r w:rsidR="001702C4" w:rsidRPr="003F0EB9">
        <w:t>тельством РФ</w:t>
      </w:r>
      <w:r w:rsidR="00A90065" w:rsidRPr="003F0EB9">
        <w:t>,</w:t>
      </w:r>
      <w:r w:rsidR="000128E9" w:rsidRPr="003F0EB9">
        <w:t xml:space="preserve"> ограничивает </w:t>
      </w:r>
      <w:r w:rsidR="001A0E40" w:rsidRPr="003F0EB9">
        <w:t>применение</w:t>
      </w:r>
      <w:r w:rsidR="000128E9" w:rsidRPr="003F0EB9">
        <w:t xml:space="preserve"> этого права</w:t>
      </w:r>
      <w:r>
        <w:t>»</w:t>
      </w:r>
      <w:r>
        <w:rPr>
          <w:rStyle w:val="a5"/>
        </w:rPr>
        <w:footnoteReference w:id="11"/>
      </w:r>
      <w:r w:rsidR="000128E9" w:rsidRPr="003F0EB9">
        <w:t>.</w:t>
      </w:r>
      <w:r w:rsidR="00F6284A" w:rsidRPr="003F0EB9">
        <w:t xml:space="preserve"> </w:t>
      </w:r>
    </w:p>
    <w:p w14:paraId="2C491E10" w14:textId="05DB732B" w:rsidR="000818BE" w:rsidRPr="000818BE" w:rsidRDefault="000818BE" w:rsidP="00E674F4">
      <w:r w:rsidRPr="003F0EB9">
        <w:t>Упрощенный бухгалтерский учет – это</w:t>
      </w:r>
      <w:r>
        <w:t xml:space="preserve"> система сбора</w:t>
      </w:r>
      <w:r w:rsidRPr="000818BE">
        <w:t xml:space="preserve"> документированной информации об </w:t>
      </w:r>
      <w:r>
        <w:t>объектах учета, освобожденная</w:t>
      </w:r>
      <w:r w:rsidRPr="000818BE">
        <w:t xml:space="preserve"> от </w:t>
      </w:r>
      <w:r>
        <w:t xml:space="preserve">некоторых составляющих </w:t>
      </w:r>
      <w:r w:rsidRPr="000818BE">
        <w:t>общепринятого</w:t>
      </w:r>
      <w:r>
        <w:t xml:space="preserve"> </w:t>
      </w:r>
      <w:r w:rsidRPr="000818BE">
        <w:t>бухучета.</w:t>
      </w:r>
      <w:r>
        <w:t xml:space="preserve"> Так</w:t>
      </w:r>
      <w:r w:rsidRPr="000818BE">
        <w:t xml:space="preserve">, руководитель малого предприятия </w:t>
      </w:r>
      <w:r w:rsidR="00B00C58">
        <w:t>может самостоятельно вести бухгалтерский учет</w:t>
      </w:r>
      <w:r w:rsidRPr="000818BE">
        <w:t>, не нан</w:t>
      </w:r>
      <w:r w:rsidR="00B00C58">
        <w:t xml:space="preserve">имая </w:t>
      </w:r>
      <w:r w:rsidRPr="000818BE">
        <w:t>бухгалтера</w:t>
      </w:r>
      <w:r w:rsidR="00A90065">
        <w:t xml:space="preserve"> и тем самым он экономит финансовые ресурсы</w:t>
      </w:r>
      <w:r w:rsidRPr="000818BE">
        <w:t>.</w:t>
      </w:r>
    </w:p>
    <w:p w14:paraId="27817868" w14:textId="5D90D8F5" w:rsidR="00A90065" w:rsidRDefault="005C7C34" w:rsidP="00E674F4">
      <w:r>
        <w:t xml:space="preserve">Организации </w:t>
      </w:r>
      <w:r w:rsidR="00F213E3">
        <w:t>малого бизнеса</w:t>
      </w:r>
      <w:r w:rsidR="000818BE" w:rsidRPr="000818BE">
        <w:t xml:space="preserve"> </w:t>
      </w:r>
      <w:r>
        <w:t xml:space="preserve">применяют </w:t>
      </w:r>
      <w:r w:rsidRPr="0016704C">
        <w:rPr>
          <w:b/>
        </w:rPr>
        <w:t xml:space="preserve">кассовый метод учета </w:t>
      </w:r>
      <w:r w:rsidR="000818BE" w:rsidRPr="0016704C">
        <w:rPr>
          <w:b/>
        </w:rPr>
        <w:t xml:space="preserve">при </w:t>
      </w:r>
      <w:r w:rsidR="00F213E3" w:rsidRPr="0016704C">
        <w:rPr>
          <w:b/>
        </w:rPr>
        <w:t xml:space="preserve">признании </w:t>
      </w:r>
      <w:r w:rsidR="000818BE" w:rsidRPr="0016704C">
        <w:rPr>
          <w:b/>
        </w:rPr>
        <w:t>доходов и расходов</w:t>
      </w:r>
      <w:r w:rsidR="00F213E3" w:rsidRPr="0016704C">
        <w:rPr>
          <w:b/>
        </w:rPr>
        <w:t xml:space="preserve"> </w:t>
      </w:r>
      <w:r w:rsidR="00916B74" w:rsidRPr="0016704C">
        <w:rPr>
          <w:b/>
        </w:rPr>
        <w:t>согласно ПБУ 9/99 п.12</w:t>
      </w:r>
      <w:r w:rsidR="00725F44">
        <w:rPr>
          <w:rStyle w:val="a5"/>
          <w:b/>
        </w:rPr>
        <w:footnoteReference w:id="12"/>
      </w:r>
      <w:r w:rsidR="00947B6A" w:rsidRPr="0016704C">
        <w:rPr>
          <w:b/>
        </w:rPr>
        <w:t xml:space="preserve"> и ПБУ 10/99 п.18</w:t>
      </w:r>
      <w:r w:rsidR="00F213E3">
        <w:t>.</w:t>
      </w:r>
      <w:r w:rsidR="00725F44">
        <w:rPr>
          <w:rStyle w:val="a5"/>
        </w:rPr>
        <w:footnoteReference w:id="13"/>
      </w:r>
      <w:r w:rsidR="00F213E3">
        <w:t xml:space="preserve"> При данном</w:t>
      </w:r>
      <w:r w:rsidR="000818BE" w:rsidRPr="000818BE">
        <w:t xml:space="preserve"> способе доходы (расходы)</w:t>
      </w:r>
      <w:r w:rsidR="000818BE">
        <w:t xml:space="preserve"> </w:t>
      </w:r>
      <w:r>
        <w:t xml:space="preserve">отражаются в бухгалтерском учете </w:t>
      </w:r>
      <w:r w:rsidR="00B00C58">
        <w:t>только тогда</w:t>
      </w:r>
      <w:r w:rsidR="000818BE" w:rsidRPr="000818BE">
        <w:t>, когда</w:t>
      </w:r>
      <w:r w:rsidR="006E1C3E">
        <w:t xml:space="preserve"> оплачены</w:t>
      </w:r>
      <w:r w:rsidR="000818BE" w:rsidRPr="000818BE">
        <w:t>.</w:t>
      </w:r>
      <w:r w:rsidR="00F213E3">
        <w:t xml:space="preserve"> Но должны со</w:t>
      </w:r>
      <w:r w:rsidR="00E975AA">
        <w:t>блюдаться некоторые условия</w:t>
      </w:r>
      <w:r w:rsidR="00F213E3">
        <w:t>:</w:t>
      </w:r>
    </w:p>
    <w:p w14:paraId="069379C5" w14:textId="07763768" w:rsidR="00A90065" w:rsidRPr="00A90065" w:rsidRDefault="00E975AA" w:rsidP="00813C79">
      <w:pPr>
        <w:pStyle w:val="a7"/>
        <w:numPr>
          <w:ilvl w:val="0"/>
          <w:numId w:val="14"/>
        </w:numPr>
        <w:rPr>
          <w:bCs/>
          <w:color w:val="000000"/>
          <w:sz w:val="36"/>
          <w:szCs w:val="24"/>
          <w:shd w:val="clear" w:color="auto" w:fill="FFFFFF"/>
        </w:rPr>
      </w:pPr>
      <w:r>
        <w:rPr>
          <w:bCs/>
          <w:color w:val="000000"/>
          <w:szCs w:val="18"/>
          <w:shd w:val="clear" w:color="auto" w:fill="FFFFFF"/>
        </w:rPr>
        <w:t>подтверждение выручки</w:t>
      </w:r>
      <w:r w:rsidR="005C7C34" w:rsidRPr="00A90065">
        <w:rPr>
          <w:bCs/>
          <w:color w:val="000000"/>
          <w:szCs w:val="18"/>
          <w:shd w:val="clear" w:color="auto" w:fill="FFFFFF"/>
        </w:rPr>
        <w:t xml:space="preserve"> </w:t>
      </w:r>
      <w:r w:rsidR="00F213E3" w:rsidRPr="00A90065">
        <w:rPr>
          <w:bCs/>
          <w:color w:val="000000"/>
          <w:szCs w:val="18"/>
          <w:shd w:val="clear" w:color="auto" w:fill="FFFFFF"/>
        </w:rPr>
        <w:t xml:space="preserve">из </w:t>
      </w:r>
      <w:r w:rsidR="005C7C34" w:rsidRPr="00A90065">
        <w:rPr>
          <w:bCs/>
          <w:color w:val="000000"/>
          <w:szCs w:val="18"/>
          <w:shd w:val="clear" w:color="auto" w:fill="FFFFFF"/>
        </w:rPr>
        <w:t>определенного договора или подтвердить ее получение</w:t>
      </w:r>
      <w:r w:rsidR="00F213E3" w:rsidRPr="00A90065">
        <w:rPr>
          <w:bCs/>
          <w:color w:val="000000"/>
          <w:szCs w:val="18"/>
          <w:shd w:val="clear" w:color="auto" w:fill="FFFFFF"/>
        </w:rPr>
        <w:t xml:space="preserve"> другим образом</w:t>
      </w:r>
      <w:r w:rsidR="00A90065">
        <w:rPr>
          <w:bCs/>
          <w:color w:val="000000"/>
          <w:szCs w:val="18"/>
          <w:shd w:val="clear" w:color="auto" w:fill="FFFFFF"/>
        </w:rPr>
        <w:t xml:space="preserve"> (</w:t>
      </w:r>
      <w:r w:rsidR="00F213E3" w:rsidRPr="00A90065">
        <w:rPr>
          <w:bCs/>
          <w:color w:val="000000"/>
          <w:szCs w:val="18"/>
          <w:shd w:val="clear" w:color="auto" w:fill="FFFFFF"/>
        </w:rPr>
        <w:t xml:space="preserve">сумма </w:t>
      </w:r>
      <w:r w:rsidR="005C7C34" w:rsidRPr="00A90065">
        <w:rPr>
          <w:bCs/>
          <w:color w:val="000000"/>
          <w:szCs w:val="18"/>
          <w:shd w:val="clear" w:color="auto" w:fill="FFFFFF"/>
        </w:rPr>
        <w:t xml:space="preserve">ее </w:t>
      </w:r>
      <w:r w:rsidR="00F213E3" w:rsidRPr="00A90065">
        <w:rPr>
          <w:bCs/>
          <w:color w:val="000000"/>
          <w:szCs w:val="18"/>
          <w:shd w:val="clear" w:color="auto" w:fill="FFFFFF"/>
        </w:rPr>
        <w:t xml:space="preserve">должна быть </w:t>
      </w:r>
      <w:r w:rsidR="005C7C34" w:rsidRPr="00A90065">
        <w:rPr>
          <w:bCs/>
          <w:color w:val="000000"/>
          <w:szCs w:val="18"/>
          <w:shd w:val="clear" w:color="auto" w:fill="FFFFFF"/>
        </w:rPr>
        <w:t xml:space="preserve">четко </w:t>
      </w:r>
      <w:r w:rsidR="00F213E3" w:rsidRPr="00A90065">
        <w:rPr>
          <w:bCs/>
          <w:color w:val="000000"/>
          <w:szCs w:val="18"/>
          <w:shd w:val="clear" w:color="auto" w:fill="FFFFFF"/>
        </w:rPr>
        <w:t>определена</w:t>
      </w:r>
      <w:r w:rsidR="00A90065">
        <w:rPr>
          <w:bCs/>
          <w:color w:val="000000"/>
          <w:szCs w:val="18"/>
          <w:shd w:val="clear" w:color="auto" w:fill="FFFFFF"/>
        </w:rPr>
        <w:t>)</w:t>
      </w:r>
      <w:r w:rsidR="00F213E3" w:rsidRPr="00A90065">
        <w:rPr>
          <w:bCs/>
          <w:color w:val="000000"/>
          <w:szCs w:val="18"/>
          <w:shd w:val="clear" w:color="auto" w:fill="FFFFFF"/>
        </w:rPr>
        <w:t xml:space="preserve">; </w:t>
      </w:r>
    </w:p>
    <w:p w14:paraId="10A95A46" w14:textId="65EFAEC3" w:rsidR="00A90065" w:rsidRPr="00A90065" w:rsidRDefault="00E975AA" w:rsidP="00813C79">
      <w:pPr>
        <w:pStyle w:val="a7"/>
        <w:numPr>
          <w:ilvl w:val="0"/>
          <w:numId w:val="14"/>
        </w:numPr>
        <w:rPr>
          <w:bCs/>
          <w:color w:val="000000"/>
          <w:sz w:val="36"/>
          <w:szCs w:val="24"/>
          <w:shd w:val="clear" w:color="auto" w:fill="FFFFFF"/>
        </w:rPr>
      </w:pPr>
      <w:r>
        <w:rPr>
          <w:bCs/>
          <w:color w:val="000000"/>
          <w:szCs w:val="18"/>
          <w:shd w:val="clear" w:color="auto" w:fill="FFFFFF"/>
        </w:rPr>
        <w:t xml:space="preserve">уверенность </w:t>
      </w:r>
      <w:r w:rsidR="00F213E3" w:rsidRPr="00A90065">
        <w:rPr>
          <w:bCs/>
          <w:color w:val="000000"/>
          <w:szCs w:val="18"/>
          <w:shd w:val="clear" w:color="auto" w:fill="FFFFFF"/>
        </w:rPr>
        <w:t xml:space="preserve">в </w:t>
      </w:r>
      <w:r w:rsidR="005C7C34" w:rsidRPr="00A90065">
        <w:rPr>
          <w:bCs/>
          <w:color w:val="000000"/>
          <w:szCs w:val="18"/>
          <w:shd w:val="clear" w:color="auto" w:fill="FFFFFF"/>
        </w:rPr>
        <w:t xml:space="preserve">положительном </w:t>
      </w:r>
      <w:r w:rsidR="00F213E3" w:rsidRPr="00A90065">
        <w:rPr>
          <w:bCs/>
          <w:color w:val="000000"/>
          <w:szCs w:val="18"/>
          <w:shd w:val="clear" w:color="auto" w:fill="FFFFFF"/>
        </w:rPr>
        <w:t xml:space="preserve">результате конкретной операции, и что благодаря ей </w:t>
      </w:r>
      <w:r w:rsidR="005C7C34" w:rsidRPr="00A90065">
        <w:rPr>
          <w:bCs/>
          <w:color w:val="000000"/>
          <w:szCs w:val="18"/>
          <w:shd w:val="clear" w:color="auto" w:fill="FFFFFF"/>
        </w:rPr>
        <w:t>получит прибыль</w:t>
      </w:r>
      <w:r w:rsidR="00F213E3" w:rsidRPr="00A90065">
        <w:rPr>
          <w:bCs/>
          <w:color w:val="000000"/>
          <w:szCs w:val="18"/>
          <w:shd w:val="clear" w:color="auto" w:fill="FFFFFF"/>
        </w:rPr>
        <w:t>;</w:t>
      </w:r>
      <w:r w:rsidR="00F213E3" w:rsidRPr="00A90065">
        <w:rPr>
          <w:bCs/>
          <w:color w:val="000000"/>
          <w:sz w:val="36"/>
          <w:szCs w:val="18"/>
          <w:shd w:val="clear" w:color="auto" w:fill="FFFFFF"/>
        </w:rPr>
        <w:t xml:space="preserve"> </w:t>
      </w:r>
    </w:p>
    <w:p w14:paraId="256DB83B" w14:textId="66759A3E" w:rsidR="00A90065" w:rsidRPr="00A90065" w:rsidRDefault="00E975AA" w:rsidP="00813C79">
      <w:pPr>
        <w:pStyle w:val="a7"/>
        <w:numPr>
          <w:ilvl w:val="0"/>
          <w:numId w:val="14"/>
        </w:numPr>
        <w:rPr>
          <w:bCs/>
          <w:color w:val="000000"/>
          <w:sz w:val="36"/>
          <w:szCs w:val="24"/>
          <w:shd w:val="clear" w:color="auto" w:fill="FFFFFF"/>
        </w:rPr>
      </w:pPr>
      <w:r>
        <w:rPr>
          <w:bCs/>
          <w:color w:val="000000"/>
          <w:szCs w:val="18"/>
          <w:shd w:val="clear" w:color="auto" w:fill="FFFFFF"/>
        </w:rPr>
        <w:t>обоснование</w:t>
      </w:r>
      <w:r w:rsidR="002E471B">
        <w:rPr>
          <w:bCs/>
          <w:color w:val="000000"/>
          <w:szCs w:val="18"/>
          <w:shd w:val="clear" w:color="auto" w:fill="FFFFFF"/>
        </w:rPr>
        <w:t xml:space="preserve"> </w:t>
      </w:r>
      <w:r>
        <w:rPr>
          <w:bCs/>
          <w:color w:val="000000"/>
          <w:szCs w:val="18"/>
          <w:shd w:val="clear" w:color="auto" w:fill="FFFFFF"/>
        </w:rPr>
        <w:t>расходов</w:t>
      </w:r>
      <w:r w:rsidR="00F213E3" w:rsidRPr="00A90065">
        <w:rPr>
          <w:bCs/>
          <w:color w:val="000000"/>
          <w:szCs w:val="18"/>
          <w:shd w:val="clear" w:color="auto" w:fill="FFFFFF"/>
        </w:rPr>
        <w:t xml:space="preserve">, </w:t>
      </w:r>
      <w:r w:rsidR="002E471B">
        <w:rPr>
          <w:bCs/>
          <w:color w:val="000000"/>
          <w:szCs w:val="18"/>
          <w:shd w:val="clear" w:color="auto" w:fill="FFFFFF"/>
        </w:rPr>
        <w:t xml:space="preserve">которые </w:t>
      </w:r>
      <w:r w:rsidR="00F213E3" w:rsidRPr="00A90065">
        <w:rPr>
          <w:bCs/>
          <w:color w:val="000000"/>
          <w:szCs w:val="18"/>
          <w:shd w:val="clear" w:color="auto" w:fill="FFFFFF"/>
        </w:rPr>
        <w:t xml:space="preserve">будут </w:t>
      </w:r>
      <w:r w:rsidR="005C7C34" w:rsidRPr="00A90065">
        <w:rPr>
          <w:bCs/>
          <w:color w:val="000000"/>
          <w:szCs w:val="18"/>
          <w:shd w:val="clear" w:color="auto" w:fill="FFFFFF"/>
        </w:rPr>
        <w:t xml:space="preserve">связаны </w:t>
      </w:r>
      <w:r w:rsidR="00F213E3" w:rsidRPr="00A90065">
        <w:rPr>
          <w:bCs/>
          <w:color w:val="000000"/>
          <w:szCs w:val="18"/>
          <w:shd w:val="clear" w:color="auto" w:fill="FFFFFF"/>
        </w:rPr>
        <w:t>с этой операцией.</w:t>
      </w:r>
      <w:r w:rsidR="00C53CF7" w:rsidRPr="003515B8">
        <w:t xml:space="preserve"> </w:t>
      </w:r>
      <w:r w:rsidR="00251E57" w:rsidRPr="003515B8">
        <w:t xml:space="preserve"> </w:t>
      </w:r>
    </w:p>
    <w:p w14:paraId="771C3BA5" w14:textId="15AD943A" w:rsidR="0086322D" w:rsidRPr="003F0EB9" w:rsidRDefault="0086322D" w:rsidP="00E975AA">
      <w:r w:rsidRPr="00A90065">
        <w:t>Преимущества применения данного метода</w:t>
      </w:r>
      <w:r w:rsidR="0093576F" w:rsidRPr="00A90065">
        <w:t>: он проще в исполнении, так как основывается на да</w:t>
      </w:r>
      <w:r w:rsidR="003515B8" w:rsidRPr="00A90065">
        <w:t>нных, которые подтверждены первичными документами</w:t>
      </w:r>
      <w:r w:rsidRPr="00A90065">
        <w:t>.</w:t>
      </w:r>
      <w:r w:rsidR="003515B8" w:rsidRPr="00A90065">
        <w:t xml:space="preserve"> Прибыль при применении данного метода всегда совпадает с кассовым остатком, то есть легко может быть проверена.</w:t>
      </w:r>
      <w:r w:rsidRPr="00A90065">
        <w:t xml:space="preserve"> Однако недостатков больше, чем преимуществ. </w:t>
      </w:r>
      <w:r w:rsidR="00034F01" w:rsidRPr="00A90065">
        <w:t xml:space="preserve">При применении данного метода учета невозможно увидеть полную </w:t>
      </w:r>
      <w:r w:rsidR="00413E39" w:rsidRPr="00A90065">
        <w:t>«</w:t>
      </w:r>
      <w:r w:rsidR="00034F01" w:rsidRPr="00A90065">
        <w:t>картину</w:t>
      </w:r>
      <w:r w:rsidR="00413E39" w:rsidRPr="00A90065">
        <w:t>»</w:t>
      </w:r>
      <w:r w:rsidR="00034F01" w:rsidRPr="00A90065">
        <w:t xml:space="preserve"> финансового состояния компании в силу</w:t>
      </w:r>
      <w:r w:rsidRPr="00A90065">
        <w:t xml:space="preserve"> </w:t>
      </w:r>
      <w:r w:rsidRPr="003F0EB9">
        <w:t>особенностей</w:t>
      </w:r>
      <w:r w:rsidR="00034F01" w:rsidRPr="003F0EB9">
        <w:t xml:space="preserve"> признания расходов и доходов.</w:t>
      </w:r>
      <w:r w:rsidR="001702C4" w:rsidRPr="003F0EB9">
        <w:t xml:space="preserve"> </w:t>
      </w:r>
      <w:r w:rsidR="002E471B" w:rsidRPr="003F0EB9">
        <w:t>В</w:t>
      </w:r>
      <w:r w:rsidRPr="003F0EB9">
        <w:t>ажно проанализировать реальные (за прошлые периоды) и ожидаемые денежные потоки, чтобы выяснить, какими</w:t>
      </w:r>
      <w:r w:rsidR="00E975AA" w:rsidRPr="003F0EB9">
        <w:t xml:space="preserve"> будут колебания прибыли. </w:t>
      </w:r>
      <w:r w:rsidR="00323101">
        <w:t>«</w:t>
      </w:r>
      <w:r w:rsidR="00E975AA" w:rsidRPr="003F0EB9">
        <w:t>П</w:t>
      </w:r>
      <w:r w:rsidRPr="003F0EB9">
        <w:t xml:space="preserve">ри кассовом методе финансовый результат коррелирует с чистым денежным потоком. </w:t>
      </w:r>
      <w:r w:rsidR="00E975AA" w:rsidRPr="003F0EB9">
        <w:t xml:space="preserve">Также при его применении </w:t>
      </w:r>
      <w:r w:rsidR="008774E3" w:rsidRPr="003F0EB9">
        <w:t>не отражается в учете дебиторская и кредиторская задолженность</w:t>
      </w:r>
      <w:r w:rsidR="00E975AA" w:rsidRPr="003F0EB9">
        <w:t xml:space="preserve">, так как доходы признаются в момент фактического поступления денег, </w:t>
      </w:r>
      <w:r w:rsidR="00E975AA" w:rsidRPr="003F0EB9">
        <w:rPr>
          <w:rFonts w:cs="Times New Roman"/>
          <w:szCs w:val="24"/>
        </w:rPr>
        <w:t xml:space="preserve">это не </w:t>
      </w:r>
      <w:r w:rsidR="00E975AA" w:rsidRPr="003F0EB9">
        <w:rPr>
          <w:rFonts w:cs="Times New Roman"/>
          <w:szCs w:val="24"/>
          <w:shd w:val="clear" w:color="auto" w:fill="FFFFFF"/>
        </w:rPr>
        <w:t>позволяет контролировать исполнение договорных обязательств и оценивать платежеспособность и финансовое положение предприятия.</w:t>
      </w:r>
      <w:r w:rsidR="00E975AA" w:rsidRPr="003F0EB9">
        <w:t xml:space="preserve"> </w:t>
      </w:r>
      <w:r w:rsidR="008774E3" w:rsidRPr="003F0EB9">
        <w:t xml:space="preserve">На уплаченные авансы действует следующая логика: если контрагент еще не выполнил свои обязательства по договору, тогда у организации не возникает задолженности перед ним, то есть перечисление аванса нельзя считать погашением </w:t>
      </w:r>
      <w:r w:rsidR="008774E3" w:rsidRPr="003F0EB9">
        <w:lastRenderedPageBreak/>
        <w:t>задолженности. Следующие сложности возникают при формировании себестоимости: расходы можно признавать только в части оплаченных материальных ценностей, услуг, выплаченной оплаты труда, начисленных амортизационных отчислений и других оплаченных затрат</w:t>
      </w:r>
      <w:r w:rsidR="001F3B00" w:rsidRPr="003F0EB9">
        <w:t xml:space="preserve">, по этой причине бухгалтер может ввести целую систему дополнительных </w:t>
      </w:r>
      <w:proofErr w:type="spellStart"/>
      <w:r w:rsidR="001F3B00" w:rsidRPr="003F0EB9">
        <w:t>субсчетов</w:t>
      </w:r>
      <w:proofErr w:type="spellEnd"/>
      <w:r w:rsidR="001249E6" w:rsidRPr="003F0EB9">
        <w:t xml:space="preserve"> или</w:t>
      </w:r>
      <w:r w:rsidR="001F3B00" w:rsidRPr="003F0EB9">
        <w:t xml:space="preserve"> вести </w:t>
      </w:r>
      <w:r w:rsidR="00413E39" w:rsidRPr="003F0EB9">
        <w:t>«</w:t>
      </w:r>
      <w:r w:rsidR="001F3B00" w:rsidRPr="003F0EB9">
        <w:t>внесистемный</w:t>
      </w:r>
      <w:r w:rsidR="00413E39" w:rsidRPr="003F0EB9">
        <w:t>»</w:t>
      </w:r>
      <w:r w:rsidR="001F3B00" w:rsidRPr="003F0EB9">
        <w:t xml:space="preserve"> учет начисленных, но еще не опл</w:t>
      </w:r>
      <w:r w:rsidR="00D81D87" w:rsidRPr="003F0EB9">
        <w:t>аченных сумм (зарплаты)</w:t>
      </w:r>
      <w:r w:rsidR="00323101">
        <w:t>»</w:t>
      </w:r>
      <w:r w:rsidR="00323101">
        <w:rPr>
          <w:rStyle w:val="a5"/>
        </w:rPr>
        <w:footnoteReference w:id="14"/>
      </w:r>
      <w:r w:rsidR="001F3B00" w:rsidRPr="003F0EB9">
        <w:rPr>
          <w:color w:val="000000"/>
          <w:szCs w:val="18"/>
          <w:shd w:val="clear" w:color="auto" w:fill="FFFFFF"/>
        </w:rPr>
        <w:t>.</w:t>
      </w:r>
    </w:p>
    <w:p w14:paraId="311407C2" w14:textId="079A75EB" w:rsidR="00C13154" w:rsidRPr="0086322D" w:rsidRDefault="001F3B00" w:rsidP="00E975AA">
      <w:r>
        <w:rPr>
          <w:shd w:val="clear" w:color="auto" w:fill="FFFFFF"/>
        </w:rPr>
        <w:t>Однако, у</w:t>
      </w:r>
      <w:r w:rsidR="001702C4">
        <w:rPr>
          <w:shd w:val="clear" w:color="auto" w:fill="FFFFFF"/>
        </w:rPr>
        <w:t xml:space="preserve"> предпринимателя есть выбор: </w:t>
      </w:r>
      <w:r w:rsidR="00C13154">
        <w:rPr>
          <w:shd w:val="clear" w:color="auto" w:fill="FFFFFF"/>
        </w:rPr>
        <w:t>применять</w:t>
      </w:r>
      <w:r w:rsidR="001702C4">
        <w:rPr>
          <w:shd w:val="clear" w:color="auto" w:fill="FFFFFF"/>
        </w:rPr>
        <w:t xml:space="preserve"> кассовый метод или начисления</w:t>
      </w:r>
      <w:r w:rsidR="001702C4" w:rsidRPr="001F3B00">
        <w:rPr>
          <w:shd w:val="clear" w:color="auto" w:fill="FFFFFF"/>
        </w:rPr>
        <w:t xml:space="preserve">, </w:t>
      </w:r>
      <w:r>
        <w:rPr>
          <w:shd w:val="clear" w:color="auto" w:fill="FFFFFF"/>
        </w:rPr>
        <w:t>законодательно это не прописано</w:t>
      </w:r>
      <w:r w:rsidR="001702C4" w:rsidRPr="001F3B00">
        <w:rPr>
          <w:shd w:val="clear" w:color="auto" w:fill="FFFFFF"/>
        </w:rPr>
        <w:t>.</w:t>
      </w:r>
      <w:r w:rsidR="001702C4">
        <w:rPr>
          <w:shd w:val="clear" w:color="auto" w:fill="FFFFFF"/>
        </w:rPr>
        <w:t xml:space="preserve"> </w:t>
      </w:r>
      <w:r w:rsidR="00C13154">
        <w:rPr>
          <w:shd w:val="clear" w:color="auto" w:fill="FFFFFF"/>
        </w:rPr>
        <w:t>Если руководитель решит не применять метод начисления, тогда он не сможет о</w:t>
      </w:r>
      <w:r w:rsidR="009E678F">
        <w:rPr>
          <w:shd w:val="clear" w:color="auto" w:fill="FFFFFF"/>
        </w:rPr>
        <w:t>тслеживать операцию, по времени. В случае осуществления простой операции</w:t>
      </w:r>
      <w:r w:rsidR="00C13154">
        <w:rPr>
          <w:shd w:val="clear" w:color="auto" w:fill="FFFFFF"/>
        </w:rPr>
        <w:t xml:space="preserve"> между предпринимателем и контрагентом, тогда от метода начисления можно отказаться, как только она усложняется, то метод начисления становится необходим, чтобы </w:t>
      </w:r>
      <w:r w:rsidR="006622D0">
        <w:rPr>
          <w:shd w:val="clear" w:color="auto" w:fill="FFFFFF"/>
        </w:rPr>
        <w:t xml:space="preserve">определить </w:t>
      </w:r>
      <w:r w:rsidR="00C13154">
        <w:rPr>
          <w:shd w:val="clear" w:color="auto" w:fill="FFFFFF"/>
        </w:rPr>
        <w:t>какая операция будет прибыльной.</w:t>
      </w:r>
    </w:p>
    <w:p w14:paraId="559E0915" w14:textId="22B87348" w:rsidR="00626663" w:rsidRDefault="00626663" w:rsidP="00E674F4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626663">
        <w:rPr>
          <w:szCs w:val="21"/>
          <w:shd w:val="clear" w:color="auto" w:fill="FFFFFF"/>
        </w:rPr>
        <w:t>Для малых предприятий существуют новые возможности для упрощения бухгалтерского учета.</w:t>
      </w:r>
      <w:r>
        <w:rPr>
          <w:szCs w:val="21"/>
          <w:shd w:val="clear" w:color="auto" w:fill="FFFFFF"/>
        </w:rPr>
        <w:t xml:space="preserve"> </w:t>
      </w:r>
      <w:r w:rsidR="00712580">
        <w:rPr>
          <w:szCs w:val="21"/>
          <w:shd w:val="clear" w:color="auto" w:fill="FFFFFF"/>
        </w:rPr>
        <w:t xml:space="preserve"> Это закреплено </w:t>
      </w:r>
      <w:r w:rsidR="00237B3B" w:rsidRPr="00712580">
        <w:rPr>
          <w:rStyle w:val="a9"/>
          <w:rFonts w:cs="Times New Roman"/>
          <w:b w:val="0"/>
          <w:szCs w:val="32"/>
          <w:shd w:val="clear" w:color="auto" w:fill="FFFFFF"/>
        </w:rPr>
        <w:t>ФЗ</w:t>
      </w:r>
      <w:r w:rsidR="00B716FB">
        <w:rPr>
          <w:rStyle w:val="a9"/>
          <w:rFonts w:cs="Times New Roman"/>
          <w:b w:val="0"/>
          <w:szCs w:val="32"/>
          <w:shd w:val="clear" w:color="auto" w:fill="FFFFFF"/>
        </w:rPr>
        <w:t xml:space="preserve"> РФ №402</w:t>
      </w:r>
      <w:r w:rsidR="00712580">
        <w:rPr>
          <w:szCs w:val="21"/>
          <w:shd w:val="clear" w:color="auto" w:fill="FFFFFF"/>
        </w:rPr>
        <w:t xml:space="preserve"> </w:t>
      </w:r>
      <w:r w:rsidR="00413E39">
        <w:rPr>
          <w:rStyle w:val="a9"/>
          <w:rFonts w:cs="Times New Roman"/>
          <w:b w:val="0"/>
          <w:szCs w:val="32"/>
          <w:shd w:val="clear" w:color="auto" w:fill="FFFFFF"/>
        </w:rPr>
        <w:t>«</w:t>
      </w:r>
      <w:r w:rsidR="00712580" w:rsidRPr="00712580">
        <w:rPr>
          <w:rStyle w:val="a9"/>
          <w:rFonts w:cs="Times New Roman"/>
          <w:b w:val="0"/>
          <w:szCs w:val="32"/>
          <w:shd w:val="clear" w:color="auto" w:fill="FFFFFF"/>
        </w:rPr>
        <w:t>О бухгалтерском учете</w:t>
      </w:r>
      <w:r w:rsidR="00413E39">
        <w:rPr>
          <w:rStyle w:val="a9"/>
          <w:rFonts w:cs="Times New Roman"/>
          <w:b w:val="0"/>
          <w:szCs w:val="32"/>
          <w:shd w:val="clear" w:color="auto" w:fill="FFFFFF"/>
        </w:rPr>
        <w:t>»</w:t>
      </w:r>
      <w:r w:rsidR="00712580" w:rsidRPr="00712580">
        <w:rPr>
          <w:rStyle w:val="a9"/>
          <w:rFonts w:cs="Times New Roman"/>
          <w:b w:val="0"/>
          <w:szCs w:val="32"/>
          <w:shd w:val="clear" w:color="auto" w:fill="FFFFFF"/>
        </w:rPr>
        <w:t>.</w:t>
      </w:r>
      <w:r w:rsidR="00712580">
        <w:rPr>
          <w:szCs w:val="21"/>
          <w:shd w:val="clear" w:color="auto" w:fill="FFFFFF"/>
        </w:rPr>
        <w:t xml:space="preserve"> </w:t>
      </w:r>
      <w:r w:rsidR="00712580">
        <w:rPr>
          <w:szCs w:val="24"/>
          <w:shd w:val="clear" w:color="auto" w:fill="FFFFFF"/>
        </w:rPr>
        <w:t>Недавно</w:t>
      </w:r>
      <w:r w:rsidRPr="00626663">
        <w:rPr>
          <w:szCs w:val="24"/>
          <w:shd w:val="clear" w:color="auto" w:fill="FFFFFF"/>
        </w:rPr>
        <w:t>, Минфин России Приказом от 16.05.2016 № 64н</w:t>
      </w:r>
      <w:r w:rsidR="00802A64">
        <w:rPr>
          <w:rStyle w:val="a5"/>
          <w:szCs w:val="24"/>
          <w:shd w:val="clear" w:color="auto" w:fill="FFFFFF"/>
        </w:rPr>
        <w:footnoteReference w:id="15"/>
      </w:r>
      <w:r w:rsidRPr="00626663">
        <w:rPr>
          <w:szCs w:val="24"/>
          <w:shd w:val="clear" w:color="auto" w:fill="FFFFFF"/>
        </w:rPr>
        <w:t xml:space="preserve"> дополнил </w:t>
      </w:r>
      <w:r w:rsidR="00C877CC">
        <w:rPr>
          <w:szCs w:val="24"/>
          <w:shd w:val="clear" w:color="auto" w:fill="FFFFFF"/>
        </w:rPr>
        <w:t xml:space="preserve">некоторые </w:t>
      </w:r>
      <w:r w:rsidRPr="00626663">
        <w:rPr>
          <w:szCs w:val="24"/>
          <w:shd w:val="clear" w:color="auto" w:fill="FFFFFF"/>
        </w:rPr>
        <w:t xml:space="preserve">ПБУ новыми </w:t>
      </w:r>
      <w:r w:rsidR="00C877CC">
        <w:rPr>
          <w:szCs w:val="24"/>
          <w:shd w:val="clear" w:color="auto" w:fill="FFFFFF"/>
        </w:rPr>
        <w:t>поправками</w:t>
      </w:r>
      <w:r w:rsidRPr="00626663">
        <w:rPr>
          <w:szCs w:val="24"/>
          <w:shd w:val="clear" w:color="auto" w:fill="FFFFFF"/>
        </w:rPr>
        <w:t>, относящиеся к компаниям</w:t>
      </w:r>
      <w:r w:rsidR="00C877CC">
        <w:rPr>
          <w:szCs w:val="24"/>
          <w:shd w:val="clear" w:color="auto" w:fill="FFFFFF"/>
        </w:rPr>
        <w:t>,</w:t>
      </w:r>
      <w:r w:rsidRPr="00626663">
        <w:rPr>
          <w:szCs w:val="24"/>
          <w:shd w:val="clear" w:color="auto" w:fill="FFFFFF"/>
        </w:rPr>
        <w:t xml:space="preserve"> применяющие упрощенные правила бухгалтерского учета</w:t>
      </w:r>
      <w:r w:rsidRPr="00237B3B">
        <w:rPr>
          <w:rFonts w:cs="Times New Roman"/>
          <w:szCs w:val="24"/>
          <w:shd w:val="clear" w:color="auto" w:fill="FFFFFF"/>
        </w:rPr>
        <w:t>. </w:t>
      </w:r>
      <w:r w:rsidR="00237B3B" w:rsidRPr="00237B3B">
        <w:rPr>
          <w:rFonts w:cs="Times New Roman"/>
          <w:szCs w:val="24"/>
          <w:shd w:val="clear" w:color="auto" w:fill="FFFFFF"/>
        </w:rPr>
        <w:t>Остановимся на некоторых из них.</w:t>
      </w:r>
    </w:p>
    <w:p w14:paraId="4DE4B6BE" w14:textId="1B920AD4" w:rsidR="008B2787" w:rsidRPr="003F0EB9" w:rsidRDefault="00626663" w:rsidP="00E674F4">
      <w:pPr>
        <w:rPr>
          <w:szCs w:val="21"/>
          <w:shd w:val="clear" w:color="auto" w:fill="FFFFFF"/>
        </w:rPr>
      </w:pPr>
      <w:r w:rsidRPr="00626663">
        <w:rPr>
          <w:szCs w:val="21"/>
          <w:shd w:val="clear" w:color="auto" w:fill="FFFFFF"/>
        </w:rPr>
        <w:t>Пер</w:t>
      </w:r>
      <w:r w:rsidR="00712580">
        <w:rPr>
          <w:szCs w:val="21"/>
          <w:shd w:val="clear" w:color="auto" w:fill="FFFFFF"/>
        </w:rPr>
        <w:t xml:space="preserve">вое, на что я хочу обратить </w:t>
      </w:r>
      <w:r w:rsidR="00712580" w:rsidRPr="003F0EB9">
        <w:rPr>
          <w:szCs w:val="21"/>
          <w:shd w:val="clear" w:color="auto" w:fill="FFFFFF"/>
        </w:rPr>
        <w:t>внимание</w:t>
      </w:r>
      <w:r w:rsidRPr="003F0EB9">
        <w:rPr>
          <w:szCs w:val="21"/>
          <w:shd w:val="clear" w:color="auto" w:fill="FFFFFF"/>
        </w:rPr>
        <w:t>, это изменения</w:t>
      </w:r>
      <w:r w:rsidR="00E43C05" w:rsidRPr="003F0EB9">
        <w:rPr>
          <w:szCs w:val="21"/>
          <w:shd w:val="clear" w:color="auto" w:fill="FFFFFF"/>
        </w:rPr>
        <w:t xml:space="preserve"> </w:t>
      </w:r>
      <w:r w:rsidR="00781453" w:rsidRPr="003F0EB9">
        <w:rPr>
          <w:b/>
          <w:szCs w:val="21"/>
          <w:shd w:val="clear" w:color="auto" w:fill="FFFFFF"/>
        </w:rPr>
        <w:t xml:space="preserve">в </w:t>
      </w:r>
      <w:r w:rsidRPr="003F0EB9">
        <w:rPr>
          <w:b/>
          <w:szCs w:val="21"/>
          <w:shd w:val="clear" w:color="auto" w:fill="FFFFFF"/>
        </w:rPr>
        <w:t xml:space="preserve">ПБУ 5/01 </w:t>
      </w:r>
      <w:r w:rsidR="00413E39" w:rsidRPr="003F0EB9">
        <w:rPr>
          <w:b/>
          <w:szCs w:val="21"/>
          <w:shd w:val="clear" w:color="auto" w:fill="FFFFFF"/>
        </w:rPr>
        <w:t>«</w:t>
      </w:r>
      <w:r w:rsidRPr="003F0EB9">
        <w:rPr>
          <w:b/>
          <w:szCs w:val="21"/>
          <w:shd w:val="clear" w:color="auto" w:fill="FFFFFF"/>
        </w:rPr>
        <w:t>Учет материально-производственных запасов</w:t>
      </w:r>
      <w:r w:rsidR="00413E39" w:rsidRPr="003F0EB9">
        <w:rPr>
          <w:b/>
          <w:szCs w:val="21"/>
          <w:shd w:val="clear" w:color="auto" w:fill="FFFFFF"/>
        </w:rPr>
        <w:t>»</w:t>
      </w:r>
      <w:r w:rsidR="00BF08CB">
        <w:rPr>
          <w:rStyle w:val="a5"/>
          <w:b/>
          <w:szCs w:val="21"/>
          <w:shd w:val="clear" w:color="auto" w:fill="FFFFFF"/>
        </w:rPr>
        <w:footnoteReference w:id="16"/>
      </w:r>
      <w:r w:rsidRPr="003F0EB9">
        <w:rPr>
          <w:b/>
          <w:szCs w:val="21"/>
          <w:shd w:val="clear" w:color="auto" w:fill="FFFFFF"/>
        </w:rPr>
        <w:t>.</w:t>
      </w:r>
      <w:r w:rsidRPr="003F0EB9">
        <w:rPr>
          <w:rFonts w:ascii="Arial" w:hAnsi="Arial" w:cs="Arial"/>
          <w:color w:val="5C5C5C"/>
          <w:sz w:val="21"/>
          <w:szCs w:val="21"/>
          <w:shd w:val="clear" w:color="auto" w:fill="FFFFFF"/>
        </w:rPr>
        <w:t xml:space="preserve"> </w:t>
      </w:r>
      <w:r w:rsidR="00C877CC" w:rsidRPr="003F0EB9">
        <w:rPr>
          <w:szCs w:val="21"/>
          <w:shd w:val="clear" w:color="auto" w:fill="FFFFFF"/>
        </w:rPr>
        <w:t>Теперь согласно новым правилам п</w:t>
      </w:r>
      <w:r w:rsidRPr="003F0EB9">
        <w:rPr>
          <w:szCs w:val="21"/>
          <w:shd w:val="clear" w:color="auto" w:fill="FFFFFF"/>
        </w:rPr>
        <w:t>редприятия малого бизнеса могут принимать к учету МПЗ по цене поставщика</w:t>
      </w:r>
      <w:r w:rsidR="008B2787" w:rsidRPr="003F0EB9">
        <w:rPr>
          <w:szCs w:val="21"/>
          <w:shd w:val="clear" w:color="auto" w:fill="FFFFFF"/>
        </w:rPr>
        <w:t xml:space="preserve"> (</w:t>
      </w:r>
      <w:r w:rsidR="008B2787" w:rsidRPr="003F0EB9">
        <w:rPr>
          <w:color w:val="010101"/>
          <w:szCs w:val="24"/>
        </w:rPr>
        <w:t>ранее по фактической себестоимости)</w:t>
      </w:r>
      <w:r w:rsidRPr="003F0EB9">
        <w:rPr>
          <w:szCs w:val="21"/>
          <w:shd w:val="clear" w:color="auto" w:fill="FFFFFF"/>
        </w:rPr>
        <w:t>. Все</w:t>
      </w:r>
      <w:r w:rsidR="00EE310A" w:rsidRPr="003F0EB9">
        <w:rPr>
          <w:szCs w:val="21"/>
          <w:shd w:val="clear" w:color="auto" w:fill="FFFFFF"/>
        </w:rPr>
        <w:t xml:space="preserve"> другие</w:t>
      </w:r>
      <w:r w:rsidRPr="003F0EB9">
        <w:rPr>
          <w:szCs w:val="21"/>
          <w:shd w:val="clear" w:color="auto" w:fill="FFFFFF"/>
        </w:rPr>
        <w:t xml:space="preserve"> затраты, которые связ</w:t>
      </w:r>
      <w:r w:rsidR="00C877CC" w:rsidRPr="003F0EB9">
        <w:rPr>
          <w:szCs w:val="21"/>
          <w:shd w:val="clear" w:color="auto" w:fill="FFFFFF"/>
        </w:rPr>
        <w:t xml:space="preserve">аны с приобретением МПЗ, сейчас </w:t>
      </w:r>
      <w:r w:rsidR="00EE310A" w:rsidRPr="003F0EB9">
        <w:rPr>
          <w:szCs w:val="21"/>
          <w:shd w:val="clear" w:color="auto" w:fill="FFFFFF"/>
        </w:rPr>
        <w:t xml:space="preserve">можно </w:t>
      </w:r>
      <w:r w:rsidRPr="003F0EB9">
        <w:rPr>
          <w:szCs w:val="21"/>
          <w:shd w:val="clear" w:color="auto" w:fill="FFFFFF"/>
        </w:rPr>
        <w:t>включать в состав расходов по обычным видам деятельности в полной сумме в том периоде, в котором они были понесены</w:t>
      </w:r>
      <w:r w:rsidR="00085FD9" w:rsidRPr="003F0EB9">
        <w:rPr>
          <w:szCs w:val="21"/>
          <w:shd w:val="clear" w:color="auto" w:fill="FFFFFF"/>
        </w:rPr>
        <w:t>, это облегчит работу бухгалтерам, так как не нужно вести оперативный учет за расходными материалами в ходе производственной деятельности, например</w:t>
      </w:r>
      <w:r w:rsidR="00F27022" w:rsidRPr="003F0EB9">
        <w:rPr>
          <w:szCs w:val="21"/>
          <w:shd w:val="clear" w:color="auto" w:fill="FFFFFF"/>
        </w:rPr>
        <w:t>,</w:t>
      </w:r>
      <w:r w:rsidR="00085FD9" w:rsidRPr="003F0EB9">
        <w:rPr>
          <w:szCs w:val="21"/>
          <w:shd w:val="clear" w:color="auto" w:fill="FFFFFF"/>
        </w:rPr>
        <w:t xml:space="preserve"> за канцелярскими товарами</w:t>
      </w:r>
      <w:r w:rsidRPr="003F0EB9">
        <w:rPr>
          <w:szCs w:val="21"/>
          <w:shd w:val="clear" w:color="auto" w:fill="FFFFFF"/>
        </w:rPr>
        <w:t>.</w:t>
      </w:r>
      <w:r w:rsidR="000010A6" w:rsidRPr="003F0EB9">
        <w:t xml:space="preserve"> </w:t>
      </w:r>
      <w:r w:rsidR="000010A6" w:rsidRPr="003F0EB9">
        <w:rPr>
          <w:szCs w:val="21"/>
          <w:shd w:val="clear" w:color="auto" w:fill="FFFFFF"/>
        </w:rPr>
        <w:t>Если малое предпри</w:t>
      </w:r>
      <w:r w:rsidR="00D81D87" w:rsidRPr="003F0EB9">
        <w:rPr>
          <w:szCs w:val="21"/>
          <w:shd w:val="clear" w:color="auto" w:fill="FFFFFF"/>
        </w:rPr>
        <w:t xml:space="preserve">ятие работает стабильно, то эти </w:t>
      </w:r>
      <w:r w:rsidR="000010A6" w:rsidRPr="003F0EB9">
        <w:rPr>
          <w:szCs w:val="21"/>
          <w:shd w:val="clear" w:color="auto" w:fill="FFFFFF"/>
        </w:rPr>
        <w:t xml:space="preserve">правила дополнительных убытков вызывать не будут. Ведь они приобретаются, а значит, и списываются в среднем равномерно – по мере получения выручки, поскольку ее реально обеспечивают. </w:t>
      </w:r>
      <w:r w:rsidR="00C877CC" w:rsidRPr="003F0EB9">
        <w:rPr>
          <w:szCs w:val="21"/>
          <w:shd w:val="clear" w:color="auto" w:fill="FFFFFF"/>
        </w:rPr>
        <w:t xml:space="preserve">Такая </w:t>
      </w:r>
      <w:r w:rsidR="00E43C05" w:rsidRPr="003F0EB9">
        <w:rPr>
          <w:szCs w:val="21"/>
          <w:shd w:val="clear" w:color="auto" w:fill="FFFFFF"/>
        </w:rPr>
        <w:t>оценка</w:t>
      </w:r>
      <w:r w:rsidR="00A450BB" w:rsidRPr="003F0EB9">
        <w:rPr>
          <w:szCs w:val="21"/>
          <w:shd w:val="clear" w:color="auto" w:fill="FFFFFF"/>
        </w:rPr>
        <w:t xml:space="preserve"> материально-производственных запасов </w:t>
      </w:r>
      <w:r w:rsidR="00C877CC" w:rsidRPr="003F0EB9">
        <w:rPr>
          <w:szCs w:val="21"/>
          <w:shd w:val="clear" w:color="auto" w:fill="FFFFFF"/>
        </w:rPr>
        <w:t xml:space="preserve">относится ко всем </w:t>
      </w:r>
      <w:r w:rsidR="00A450BB" w:rsidRPr="003F0EB9">
        <w:rPr>
          <w:szCs w:val="21"/>
          <w:shd w:val="clear" w:color="auto" w:fill="FFFFFF"/>
        </w:rPr>
        <w:t>их статьям</w:t>
      </w:r>
      <w:r w:rsidR="00E43C05" w:rsidRPr="003F0EB9">
        <w:rPr>
          <w:szCs w:val="21"/>
          <w:shd w:val="clear" w:color="auto" w:fill="FFFFFF"/>
        </w:rPr>
        <w:t>. Так,</w:t>
      </w:r>
      <w:r w:rsidR="00C877CC" w:rsidRPr="003F0EB9">
        <w:rPr>
          <w:szCs w:val="21"/>
          <w:shd w:val="clear" w:color="auto" w:fill="FFFFFF"/>
        </w:rPr>
        <w:t xml:space="preserve"> нельзя</w:t>
      </w:r>
      <w:r w:rsidR="00E43C05" w:rsidRPr="003F0EB9">
        <w:rPr>
          <w:szCs w:val="21"/>
          <w:shd w:val="clear" w:color="auto" w:fill="FFFFFF"/>
        </w:rPr>
        <w:t xml:space="preserve"> </w:t>
      </w:r>
      <w:r w:rsidR="009A00D7" w:rsidRPr="003F0EB9">
        <w:rPr>
          <w:szCs w:val="21"/>
          <w:shd w:val="clear" w:color="auto" w:fill="FFFFFF"/>
        </w:rPr>
        <w:t xml:space="preserve">применять </w:t>
      </w:r>
      <w:r w:rsidR="00E43C05" w:rsidRPr="003F0EB9">
        <w:rPr>
          <w:szCs w:val="21"/>
          <w:shd w:val="clear" w:color="auto" w:fill="FFFFFF"/>
        </w:rPr>
        <w:t>для одних упрощённый порядок, а для други</w:t>
      </w:r>
      <w:r w:rsidR="009A00D7" w:rsidRPr="003F0EB9">
        <w:rPr>
          <w:szCs w:val="21"/>
          <w:shd w:val="clear" w:color="auto" w:fill="FFFFFF"/>
        </w:rPr>
        <w:t>х </w:t>
      </w:r>
      <w:r w:rsidR="00C877CC" w:rsidRPr="003F0EB9">
        <w:rPr>
          <w:szCs w:val="21"/>
          <w:shd w:val="clear" w:color="auto" w:fill="FFFFFF"/>
        </w:rPr>
        <w:t>общий</w:t>
      </w:r>
      <w:r w:rsidR="00E43C05" w:rsidRPr="003F0EB9">
        <w:rPr>
          <w:szCs w:val="21"/>
          <w:shd w:val="clear" w:color="auto" w:fill="FFFFFF"/>
        </w:rPr>
        <w:t xml:space="preserve">. Следующее, что хотелось отметить, это </w:t>
      </w:r>
      <w:r w:rsidR="009A5D91" w:rsidRPr="003F0EB9">
        <w:rPr>
          <w:szCs w:val="21"/>
          <w:shd w:val="clear" w:color="auto" w:fill="FFFFFF"/>
        </w:rPr>
        <w:t xml:space="preserve">новшество </w:t>
      </w:r>
      <w:r w:rsidR="00A450BB" w:rsidRPr="003F0EB9">
        <w:rPr>
          <w:szCs w:val="21"/>
          <w:shd w:val="clear" w:color="auto" w:fill="FFFFFF"/>
        </w:rPr>
        <w:t>в</w:t>
      </w:r>
      <w:r w:rsidR="009A5D91" w:rsidRPr="003F0EB9">
        <w:rPr>
          <w:szCs w:val="21"/>
          <w:shd w:val="clear" w:color="auto" w:fill="FFFFFF"/>
        </w:rPr>
        <w:t xml:space="preserve"> </w:t>
      </w:r>
      <w:r w:rsidR="00A450BB" w:rsidRPr="003F0EB9">
        <w:rPr>
          <w:szCs w:val="21"/>
          <w:shd w:val="clear" w:color="auto" w:fill="FFFFFF"/>
        </w:rPr>
        <w:t>бухгалтерском</w:t>
      </w:r>
      <w:r w:rsidR="00AE5778" w:rsidRPr="003F0EB9">
        <w:rPr>
          <w:szCs w:val="21"/>
          <w:shd w:val="clear" w:color="auto" w:fill="FFFFFF"/>
        </w:rPr>
        <w:t xml:space="preserve"> учет</w:t>
      </w:r>
      <w:r w:rsidR="00A450BB" w:rsidRPr="003F0EB9">
        <w:rPr>
          <w:szCs w:val="21"/>
          <w:shd w:val="clear" w:color="auto" w:fill="FFFFFF"/>
        </w:rPr>
        <w:t>е</w:t>
      </w:r>
      <w:r w:rsidR="00F06B0D" w:rsidRPr="003F0EB9">
        <w:rPr>
          <w:szCs w:val="21"/>
          <w:shd w:val="clear" w:color="auto" w:fill="FFFFFF"/>
        </w:rPr>
        <w:t xml:space="preserve">: </w:t>
      </w:r>
      <w:proofErr w:type="spellStart"/>
      <w:r w:rsidR="00E43C05" w:rsidRPr="003F0EB9">
        <w:rPr>
          <w:szCs w:val="21"/>
          <w:u w:val="single"/>
          <w:shd w:val="clear" w:color="auto" w:fill="FFFFFF"/>
        </w:rPr>
        <w:lastRenderedPageBreak/>
        <w:t>микропред</w:t>
      </w:r>
      <w:r w:rsidR="00A450BB" w:rsidRPr="003F0EB9">
        <w:rPr>
          <w:szCs w:val="21"/>
          <w:u w:val="single"/>
          <w:shd w:val="clear" w:color="auto" w:fill="FFFFFF"/>
        </w:rPr>
        <w:t>приятиям</w:t>
      </w:r>
      <w:proofErr w:type="spellEnd"/>
      <w:r w:rsidR="00A450BB" w:rsidRPr="003F0EB9">
        <w:rPr>
          <w:szCs w:val="21"/>
          <w:u w:val="single"/>
          <w:shd w:val="clear" w:color="auto" w:fill="FFFFFF"/>
        </w:rPr>
        <w:t xml:space="preserve"> разрешается списывать </w:t>
      </w:r>
      <w:r w:rsidR="00E43C05" w:rsidRPr="003F0EB9">
        <w:rPr>
          <w:szCs w:val="21"/>
          <w:u w:val="single"/>
          <w:shd w:val="clear" w:color="auto" w:fill="FFFFFF"/>
        </w:rPr>
        <w:t>МПЗ,</w:t>
      </w:r>
      <w:r w:rsidR="00C877CC" w:rsidRPr="003F0EB9">
        <w:rPr>
          <w:u w:val="single"/>
        </w:rPr>
        <w:t xml:space="preserve"> </w:t>
      </w:r>
      <w:r w:rsidR="00C877CC" w:rsidRPr="003F0EB9">
        <w:rPr>
          <w:szCs w:val="21"/>
          <w:u w:val="single"/>
          <w:shd w:val="clear" w:color="auto" w:fill="FFFFFF"/>
        </w:rPr>
        <w:t>по мере их приобретения,</w:t>
      </w:r>
      <w:r w:rsidR="00E43C05" w:rsidRPr="003F0EB9">
        <w:rPr>
          <w:szCs w:val="21"/>
          <w:shd w:val="clear" w:color="auto" w:fill="FFFFFF"/>
        </w:rPr>
        <w:t xml:space="preserve"> </w:t>
      </w:r>
      <w:r w:rsidR="009A00D7" w:rsidRPr="003F0EB9">
        <w:rPr>
          <w:szCs w:val="21"/>
          <w:shd w:val="clear" w:color="auto" w:fill="FFFFFF"/>
        </w:rPr>
        <w:t>не нужно дожидаться их фактическое использование</w:t>
      </w:r>
      <w:r w:rsidR="00E43C05" w:rsidRPr="003F0EB9">
        <w:rPr>
          <w:szCs w:val="21"/>
          <w:shd w:val="clear" w:color="auto" w:fill="FFFFFF"/>
        </w:rPr>
        <w:t xml:space="preserve"> в </w:t>
      </w:r>
      <w:r w:rsidR="009A00D7" w:rsidRPr="003F0EB9">
        <w:rPr>
          <w:szCs w:val="21"/>
          <w:shd w:val="clear" w:color="auto" w:fill="FFFFFF"/>
        </w:rPr>
        <w:t xml:space="preserve">процессе производственной </w:t>
      </w:r>
      <w:r w:rsidR="00E43C05" w:rsidRPr="003F0EB9">
        <w:rPr>
          <w:szCs w:val="21"/>
          <w:shd w:val="clear" w:color="auto" w:fill="FFFFFF"/>
        </w:rPr>
        <w:t>деятельности</w:t>
      </w:r>
      <w:r w:rsidR="00E43C05" w:rsidRPr="003F0EB9">
        <w:rPr>
          <w:szCs w:val="24"/>
          <w:shd w:val="clear" w:color="auto" w:fill="FFFFFF"/>
        </w:rPr>
        <w:t>.</w:t>
      </w:r>
      <w:r w:rsidR="007F7D72" w:rsidRPr="003F0EB9">
        <w:rPr>
          <w:szCs w:val="24"/>
          <w:shd w:val="clear" w:color="auto" w:fill="FFFFFF"/>
        </w:rPr>
        <w:t xml:space="preserve"> </w:t>
      </w:r>
      <w:r w:rsidR="009A00D7" w:rsidRPr="003F0EB9">
        <w:rPr>
          <w:szCs w:val="24"/>
          <w:shd w:val="clear" w:color="auto" w:fill="FFFFFF"/>
        </w:rPr>
        <w:t xml:space="preserve">Также хочется заметить, </w:t>
      </w:r>
      <w:r w:rsidR="00C877CC" w:rsidRPr="003F0EB9">
        <w:rPr>
          <w:szCs w:val="24"/>
          <w:shd w:val="clear" w:color="auto" w:fill="FFFFFF"/>
        </w:rPr>
        <w:t>ч</w:t>
      </w:r>
      <w:r w:rsidR="00C877CC" w:rsidRPr="003F0EB9">
        <w:rPr>
          <w:szCs w:val="21"/>
          <w:shd w:val="clear" w:color="auto" w:fill="FFFFFF"/>
        </w:rPr>
        <w:t xml:space="preserve">то </w:t>
      </w:r>
      <w:r w:rsidR="007F7D72" w:rsidRPr="003F0EB9">
        <w:rPr>
          <w:szCs w:val="21"/>
          <w:shd w:val="clear" w:color="auto" w:fill="FFFFFF"/>
        </w:rPr>
        <w:t xml:space="preserve">в бухгалтерской отчетности </w:t>
      </w:r>
      <w:proofErr w:type="spellStart"/>
      <w:r w:rsidR="007F7D72" w:rsidRPr="003F0EB9">
        <w:rPr>
          <w:szCs w:val="21"/>
          <w:shd w:val="clear" w:color="auto" w:fill="FFFFFF"/>
        </w:rPr>
        <w:t>микропр</w:t>
      </w:r>
      <w:r w:rsidR="00C877CC" w:rsidRPr="003F0EB9">
        <w:rPr>
          <w:szCs w:val="21"/>
          <w:shd w:val="clear" w:color="auto" w:fill="FFFFFF"/>
        </w:rPr>
        <w:t>едприятия</w:t>
      </w:r>
      <w:proofErr w:type="spellEnd"/>
      <w:r w:rsidR="00C877CC" w:rsidRPr="003F0EB9">
        <w:rPr>
          <w:szCs w:val="21"/>
          <w:shd w:val="clear" w:color="auto" w:fill="FFFFFF"/>
        </w:rPr>
        <w:t xml:space="preserve"> не будут формировать</w:t>
      </w:r>
      <w:r w:rsidR="00237B3B" w:rsidRPr="003F0EB9">
        <w:rPr>
          <w:szCs w:val="21"/>
          <w:shd w:val="clear" w:color="auto" w:fill="FFFFFF"/>
        </w:rPr>
        <w:t xml:space="preserve"> остатки МПЗ, следовательно,</w:t>
      </w:r>
      <w:r w:rsidR="00A450BB" w:rsidRPr="003F0EB9">
        <w:rPr>
          <w:szCs w:val="21"/>
          <w:shd w:val="clear" w:color="auto" w:fill="FFFFFF"/>
        </w:rPr>
        <w:t xml:space="preserve"> готовая продукция, </w:t>
      </w:r>
      <w:r w:rsidR="007F7D72" w:rsidRPr="003F0EB9">
        <w:rPr>
          <w:szCs w:val="21"/>
          <w:shd w:val="clear" w:color="auto" w:fill="FFFFFF"/>
        </w:rPr>
        <w:t xml:space="preserve">не возникнет. </w:t>
      </w:r>
      <w:r w:rsidR="00A450BB" w:rsidRPr="003F0EB9">
        <w:rPr>
          <w:szCs w:val="21"/>
          <w:shd w:val="clear" w:color="auto" w:fill="FFFFFF"/>
        </w:rPr>
        <w:t xml:space="preserve">Аналогичный </w:t>
      </w:r>
      <w:r w:rsidR="007F7D72" w:rsidRPr="003F0EB9">
        <w:rPr>
          <w:szCs w:val="21"/>
          <w:shd w:val="clear" w:color="auto" w:fill="FFFFFF"/>
        </w:rPr>
        <w:t xml:space="preserve">метод учета затрат </w:t>
      </w:r>
      <w:r w:rsidR="00A450BB" w:rsidRPr="003F0EB9">
        <w:rPr>
          <w:szCs w:val="21"/>
          <w:shd w:val="clear" w:color="auto" w:fill="FFFFFF"/>
        </w:rPr>
        <w:t xml:space="preserve">трактуется еще как </w:t>
      </w:r>
      <w:r w:rsidR="00413E39" w:rsidRPr="003F0EB9">
        <w:rPr>
          <w:szCs w:val="21"/>
          <w:shd w:val="clear" w:color="auto" w:fill="FFFFFF"/>
        </w:rPr>
        <w:t>«</w:t>
      </w:r>
      <w:r w:rsidR="00A450BB" w:rsidRPr="003F0EB9">
        <w:rPr>
          <w:szCs w:val="21"/>
          <w:shd w:val="clear" w:color="auto" w:fill="FFFFFF"/>
        </w:rPr>
        <w:t>котловый</w:t>
      </w:r>
      <w:r w:rsidR="00413E39" w:rsidRPr="003F0EB9">
        <w:rPr>
          <w:szCs w:val="21"/>
          <w:shd w:val="clear" w:color="auto" w:fill="FFFFFF"/>
        </w:rPr>
        <w:t>»</w:t>
      </w:r>
      <w:r w:rsidR="00A450BB" w:rsidRPr="003F0EB9">
        <w:rPr>
          <w:szCs w:val="21"/>
          <w:shd w:val="clear" w:color="auto" w:fill="FFFFFF"/>
        </w:rPr>
        <w:t>, в нем не ведется аналитический учет</w:t>
      </w:r>
      <w:r w:rsidR="00362F93" w:rsidRPr="003F0EB9">
        <w:rPr>
          <w:szCs w:val="21"/>
          <w:shd w:val="clear" w:color="auto" w:fill="FFFFFF"/>
        </w:rPr>
        <w:t>. В результате этого оперативный контроль за МПЗ будет потерян.</w:t>
      </w:r>
      <w:r w:rsidR="00781453" w:rsidRPr="003F0EB9">
        <w:rPr>
          <w:szCs w:val="21"/>
          <w:shd w:val="clear" w:color="auto" w:fill="FFFFFF"/>
        </w:rPr>
        <w:t xml:space="preserve"> </w:t>
      </w:r>
      <w:r w:rsidR="00773E00" w:rsidRPr="003F0EB9">
        <w:rPr>
          <w:szCs w:val="21"/>
          <w:shd w:val="clear" w:color="auto" w:fill="FFFFFF"/>
        </w:rPr>
        <w:t xml:space="preserve">Упрощенный режим списания МПЗ наиболее выгоден для производственных </w:t>
      </w:r>
      <w:proofErr w:type="spellStart"/>
      <w:r w:rsidR="00773E00" w:rsidRPr="003F0EB9">
        <w:rPr>
          <w:szCs w:val="21"/>
          <w:shd w:val="clear" w:color="auto" w:fill="FFFFFF"/>
        </w:rPr>
        <w:t>микропредприятий</w:t>
      </w:r>
      <w:proofErr w:type="spellEnd"/>
      <w:r w:rsidR="00773E00" w:rsidRPr="003F0EB9">
        <w:rPr>
          <w:szCs w:val="21"/>
          <w:shd w:val="clear" w:color="auto" w:fill="FFFFFF"/>
        </w:rPr>
        <w:t xml:space="preserve"> на</w:t>
      </w:r>
      <w:r w:rsidR="00237B3B" w:rsidRPr="003F0EB9">
        <w:rPr>
          <w:szCs w:val="21"/>
          <w:shd w:val="clear" w:color="auto" w:fill="FFFFFF"/>
        </w:rPr>
        <w:t xml:space="preserve"> УСН</w:t>
      </w:r>
      <w:r w:rsidR="00773E00" w:rsidRPr="003F0EB9">
        <w:rPr>
          <w:szCs w:val="21"/>
          <w:shd w:val="clear" w:color="auto" w:fill="FFFFFF"/>
        </w:rPr>
        <w:t>. Для компаний, занимающиеся торговлей, вводить упрощенный порядок бессмысленно, так как в налоговом учете стоимость товаров относится на расходы по мере их реализации (подп. 2 п. 2 ст. 346.17 НК РФ).</w:t>
      </w:r>
      <w:r w:rsidR="00124AB0" w:rsidRPr="003F0EB9">
        <w:rPr>
          <w:szCs w:val="21"/>
          <w:shd w:val="clear" w:color="auto" w:fill="FFFFFF"/>
        </w:rPr>
        <w:t xml:space="preserve"> </w:t>
      </w:r>
      <w:r w:rsidR="00773E00" w:rsidRPr="003F0EB9">
        <w:rPr>
          <w:szCs w:val="21"/>
          <w:shd w:val="clear" w:color="auto" w:fill="FFFFFF"/>
        </w:rPr>
        <w:t>Также еще одно нововведение касается резервов, теперь их создание под снижение стоимости материальных ценностей</w:t>
      </w:r>
      <w:r w:rsidR="00F27022" w:rsidRPr="003F0EB9">
        <w:rPr>
          <w:szCs w:val="21"/>
          <w:shd w:val="clear" w:color="auto" w:fill="FFFFFF"/>
        </w:rPr>
        <w:t xml:space="preserve"> необязательно (п. 25 ПБУ 5/01), хотя </w:t>
      </w:r>
      <w:r w:rsidR="00906845" w:rsidRPr="003F0EB9">
        <w:rPr>
          <w:szCs w:val="21"/>
          <w:shd w:val="clear" w:color="auto" w:fill="FFFFFF"/>
        </w:rPr>
        <w:t xml:space="preserve">и </w:t>
      </w:r>
      <w:r w:rsidR="00F27022" w:rsidRPr="003F0EB9">
        <w:rPr>
          <w:szCs w:val="21"/>
          <w:shd w:val="clear" w:color="auto" w:fill="FFFFFF"/>
        </w:rPr>
        <w:t>ранее их формировали небольшое количество бухгалтеров.</w:t>
      </w:r>
    </w:p>
    <w:p w14:paraId="5A4385EB" w14:textId="58ABB653" w:rsidR="00B31B48" w:rsidRPr="003F0EB9" w:rsidRDefault="00F9306D" w:rsidP="00E674F4">
      <w:pPr>
        <w:rPr>
          <w:color w:val="FF0000"/>
          <w:szCs w:val="21"/>
          <w:shd w:val="clear" w:color="auto" w:fill="FFFFFF"/>
        </w:rPr>
      </w:pPr>
      <w:r w:rsidRPr="003F0EB9">
        <w:rPr>
          <w:szCs w:val="21"/>
          <w:shd w:val="clear" w:color="auto" w:fill="FFFFFF"/>
        </w:rPr>
        <w:t>Далее</w:t>
      </w:r>
      <w:r w:rsidR="007239BA" w:rsidRPr="003F0EB9">
        <w:rPr>
          <w:szCs w:val="21"/>
          <w:shd w:val="clear" w:color="auto" w:fill="FFFFFF"/>
        </w:rPr>
        <w:t>, что я бы хотела рассмотреть н</w:t>
      </w:r>
      <w:r w:rsidR="00D2557E" w:rsidRPr="003F0EB9">
        <w:rPr>
          <w:szCs w:val="21"/>
          <w:shd w:val="clear" w:color="auto" w:fill="FFFFFF"/>
        </w:rPr>
        <w:t xml:space="preserve">овые поправки в </w:t>
      </w:r>
      <w:r w:rsidR="00473D5A" w:rsidRPr="003F0EB9">
        <w:rPr>
          <w:b/>
          <w:szCs w:val="21"/>
          <w:shd w:val="clear" w:color="auto" w:fill="FFFFFF"/>
        </w:rPr>
        <w:t xml:space="preserve">ПБУ 6/01 </w:t>
      </w:r>
      <w:r w:rsidR="00413E39" w:rsidRPr="003F0EB9">
        <w:rPr>
          <w:b/>
          <w:szCs w:val="21"/>
          <w:shd w:val="clear" w:color="auto" w:fill="FFFFFF"/>
        </w:rPr>
        <w:t>«</w:t>
      </w:r>
      <w:r w:rsidR="00473D5A" w:rsidRPr="003F0EB9">
        <w:rPr>
          <w:b/>
          <w:szCs w:val="21"/>
          <w:shd w:val="clear" w:color="auto" w:fill="FFFFFF"/>
        </w:rPr>
        <w:t>Учет основных средств</w:t>
      </w:r>
      <w:r w:rsidR="00413E39" w:rsidRPr="003F0EB9">
        <w:rPr>
          <w:b/>
          <w:szCs w:val="21"/>
          <w:shd w:val="clear" w:color="auto" w:fill="FFFFFF"/>
        </w:rPr>
        <w:t>»</w:t>
      </w:r>
      <w:r w:rsidR="00C6291D">
        <w:rPr>
          <w:rStyle w:val="a5"/>
          <w:b/>
          <w:szCs w:val="21"/>
          <w:shd w:val="clear" w:color="auto" w:fill="FFFFFF"/>
        </w:rPr>
        <w:footnoteReference w:id="17"/>
      </w:r>
      <w:r w:rsidR="007239BA" w:rsidRPr="003F0EB9">
        <w:rPr>
          <w:szCs w:val="21"/>
          <w:shd w:val="clear" w:color="auto" w:fill="FFFFFF"/>
        </w:rPr>
        <w:t xml:space="preserve">, а именно </w:t>
      </w:r>
      <w:r w:rsidR="00781453" w:rsidRPr="003F0EB9">
        <w:rPr>
          <w:szCs w:val="21"/>
          <w:shd w:val="clear" w:color="auto" w:fill="FFFFFF"/>
        </w:rPr>
        <w:t xml:space="preserve">оценку </w:t>
      </w:r>
      <w:r w:rsidR="00D2557E" w:rsidRPr="003F0EB9">
        <w:rPr>
          <w:szCs w:val="21"/>
          <w:shd w:val="clear" w:color="auto" w:fill="FFFFFF"/>
        </w:rPr>
        <w:t>первоначальной стоимости объектов основных средств</w:t>
      </w:r>
      <w:r w:rsidR="00473D5A" w:rsidRPr="003F0EB9">
        <w:rPr>
          <w:szCs w:val="21"/>
          <w:shd w:val="clear" w:color="auto" w:fill="FFFFFF"/>
        </w:rPr>
        <w:t xml:space="preserve">. Представим, что предприятие </w:t>
      </w:r>
      <w:r w:rsidR="00D2557E" w:rsidRPr="003F0EB9">
        <w:rPr>
          <w:szCs w:val="21"/>
          <w:shd w:val="clear" w:color="auto" w:fill="FFFFFF"/>
        </w:rPr>
        <w:t>приобрело оборудование</w:t>
      </w:r>
      <w:r w:rsidR="00473D5A" w:rsidRPr="003F0EB9">
        <w:rPr>
          <w:szCs w:val="21"/>
          <w:shd w:val="clear" w:color="auto" w:fill="FFFFFF"/>
        </w:rPr>
        <w:t xml:space="preserve">, </w:t>
      </w:r>
      <w:r w:rsidR="00D2557E" w:rsidRPr="003F0EB9">
        <w:rPr>
          <w:szCs w:val="21"/>
          <w:shd w:val="clear" w:color="auto" w:fill="FFFFFF"/>
        </w:rPr>
        <w:t>тогда</w:t>
      </w:r>
      <w:r w:rsidR="00473D5A" w:rsidRPr="003F0EB9">
        <w:rPr>
          <w:szCs w:val="21"/>
          <w:shd w:val="clear" w:color="auto" w:fill="FFFFFF"/>
        </w:rPr>
        <w:t xml:space="preserve"> первоначальная стоимость формируется</w:t>
      </w:r>
      <w:r w:rsidR="00D2557E" w:rsidRPr="003F0EB9">
        <w:rPr>
          <w:szCs w:val="21"/>
          <w:shd w:val="clear" w:color="auto" w:fill="FFFFFF"/>
        </w:rPr>
        <w:t>, как</w:t>
      </w:r>
      <w:r w:rsidR="00473D5A" w:rsidRPr="003F0EB9">
        <w:rPr>
          <w:szCs w:val="21"/>
          <w:shd w:val="clear" w:color="auto" w:fill="FFFFFF"/>
        </w:rPr>
        <w:t xml:space="preserve"> </w:t>
      </w:r>
      <w:r w:rsidR="00D2557E" w:rsidRPr="003F0EB9">
        <w:rPr>
          <w:szCs w:val="21"/>
          <w:shd w:val="clear" w:color="auto" w:fill="FFFFFF"/>
        </w:rPr>
        <w:t xml:space="preserve">стоимость покупки </w:t>
      </w:r>
      <w:r w:rsidR="00B31B48" w:rsidRPr="003F0EB9">
        <w:rPr>
          <w:szCs w:val="21"/>
          <w:shd w:val="clear" w:color="auto" w:fill="FFFFFF"/>
        </w:rPr>
        <w:t xml:space="preserve">плюс </w:t>
      </w:r>
      <w:r w:rsidR="00473D5A" w:rsidRPr="003F0EB9">
        <w:rPr>
          <w:szCs w:val="21"/>
          <w:shd w:val="clear" w:color="auto" w:fill="FFFFFF"/>
        </w:rPr>
        <w:t>затрат</w:t>
      </w:r>
      <w:r w:rsidR="00D2557E" w:rsidRPr="003F0EB9">
        <w:rPr>
          <w:szCs w:val="21"/>
          <w:shd w:val="clear" w:color="auto" w:fill="FFFFFF"/>
        </w:rPr>
        <w:t>ы</w:t>
      </w:r>
      <w:r w:rsidR="00B31B48" w:rsidRPr="003F0EB9">
        <w:rPr>
          <w:szCs w:val="21"/>
          <w:shd w:val="clear" w:color="auto" w:fill="FFFFFF"/>
        </w:rPr>
        <w:t xml:space="preserve"> на</w:t>
      </w:r>
      <w:r w:rsidR="00D2557E" w:rsidRPr="003F0EB9">
        <w:rPr>
          <w:szCs w:val="21"/>
          <w:shd w:val="clear" w:color="auto" w:fill="FFFFFF"/>
        </w:rPr>
        <w:t xml:space="preserve"> </w:t>
      </w:r>
      <w:r w:rsidR="00473D5A" w:rsidRPr="003F0EB9">
        <w:rPr>
          <w:szCs w:val="21"/>
          <w:shd w:val="clear" w:color="auto" w:fill="FFFFFF"/>
        </w:rPr>
        <w:t>установку</w:t>
      </w:r>
      <w:r w:rsidR="007C5A4E" w:rsidRPr="003F0EB9">
        <w:rPr>
          <w:szCs w:val="21"/>
          <w:shd w:val="clear" w:color="auto" w:fill="FFFFFF"/>
        </w:rPr>
        <w:t>, то есть принятие к учету по цене поставщика</w:t>
      </w:r>
      <w:r w:rsidR="00473D5A" w:rsidRPr="003F0EB9">
        <w:rPr>
          <w:szCs w:val="21"/>
          <w:shd w:val="clear" w:color="auto" w:fill="FFFFFF"/>
        </w:rPr>
        <w:t>. Но если объект изготовлен</w:t>
      </w:r>
      <w:r w:rsidR="007239BA" w:rsidRPr="003F0EB9">
        <w:rPr>
          <w:szCs w:val="21"/>
          <w:shd w:val="clear" w:color="auto" w:fill="FFFFFF"/>
        </w:rPr>
        <w:t xml:space="preserve"> или</w:t>
      </w:r>
      <w:r w:rsidR="00B31B48" w:rsidRPr="003F0EB9">
        <w:rPr>
          <w:szCs w:val="21"/>
          <w:shd w:val="clear" w:color="auto" w:fill="FFFFFF"/>
        </w:rPr>
        <w:t>,</w:t>
      </w:r>
      <w:r w:rsidR="00473D5A" w:rsidRPr="003F0EB9">
        <w:rPr>
          <w:szCs w:val="21"/>
          <w:shd w:val="clear" w:color="auto" w:fill="FFFFFF"/>
        </w:rPr>
        <w:t xml:space="preserve"> </w:t>
      </w:r>
      <w:r w:rsidR="00B31B48" w:rsidRPr="003F0EB9">
        <w:rPr>
          <w:szCs w:val="21"/>
          <w:shd w:val="clear" w:color="auto" w:fill="FFFFFF"/>
        </w:rPr>
        <w:t xml:space="preserve">сооружен, </w:t>
      </w:r>
      <w:r w:rsidR="00473D5A" w:rsidRPr="003F0EB9">
        <w:rPr>
          <w:szCs w:val="21"/>
          <w:shd w:val="clear" w:color="auto" w:fill="FFFFFF"/>
        </w:rPr>
        <w:t>т</w:t>
      </w:r>
      <w:r w:rsidR="00D2557E" w:rsidRPr="003F0EB9">
        <w:rPr>
          <w:szCs w:val="21"/>
          <w:shd w:val="clear" w:color="auto" w:fill="FFFFFF"/>
        </w:rPr>
        <w:t>о</w:t>
      </w:r>
      <w:r w:rsidR="00B31B48" w:rsidRPr="003F0EB9">
        <w:rPr>
          <w:szCs w:val="21"/>
          <w:shd w:val="clear" w:color="auto" w:fill="FFFFFF"/>
        </w:rPr>
        <w:t>гда его первоначальной</w:t>
      </w:r>
      <w:r w:rsidR="00D2557E" w:rsidRPr="003F0EB9">
        <w:rPr>
          <w:szCs w:val="21"/>
          <w:shd w:val="clear" w:color="auto" w:fill="FFFFFF"/>
        </w:rPr>
        <w:t xml:space="preserve"> стоимость</w:t>
      </w:r>
      <w:r w:rsidR="00B31B48" w:rsidRPr="003F0EB9">
        <w:rPr>
          <w:szCs w:val="21"/>
          <w:shd w:val="clear" w:color="auto" w:fill="FFFFFF"/>
        </w:rPr>
        <w:t xml:space="preserve">ю будет </w:t>
      </w:r>
      <w:r w:rsidR="00473D5A" w:rsidRPr="003F0EB9">
        <w:rPr>
          <w:szCs w:val="21"/>
          <w:shd w:val="clear" w:color="auto" w:fill="FFFFFF"/>
        </w:rPr>
        <w:t>сумма</w:t>
      </w:r>
      <w:r w:rsidR="00B31B48" w:rsidRPr="003F0EB9">
        <w:rPr>
          <w:szCs w:val="21"/>
          <w:shd w:val="clear" w:color="auto" w:fill="FFFFFF"/>
        </w:rPr>
        <w:t>, прописанная в договоре</w:t>
      </w:r>
      <w:r w:rsidR="00473D5A" w:rsidRPr="003F0EB9">
        <w:rPr>
          <w:szCs w:val="21"/>
          <w:shd w:val="clear" w:color="auto" w:fill="FFFFFF"/>
        </w:rPr>
        <w:t xml:space="preserve"> строительного подря</w:t>
      </w:r>
      <w:r w:rsidR="00D2557E" w:rsidRPr="003F0EB9">
        <w:rPr>
          <w:szCs w:val="21"/>
          <w:shd w:val="clear" w:color="auto" w:fill="FFFFFF"/>
        </w:rPr>
        <w:t>да и</w:t>
      </w:r>
      <w:r w:rsidR="00B31B48" w:rsidRPr="003F0EB9">
        <w:rPr>
          <w:szCs w:val="21"/>
          <w:shd w:val="clear" w:color="auto" w:fill="FFFFFF"/>
        </w:rPr>
        <w:t xml:space="preserve"> другим</w:t>
      </w:r>
      <w:r w:rsidR="00D2557E" w:rsidRPr="003F0EB9">
        <w:rPr>
          <w:szCs w:val="21"/>
          <w:shd w:val="clear" w:color="auto" w:fill="FFFFFF"/>
        </w:rPr>
        <w:t xml:space="preserve"> договорам, </w:t>
      </w:r>
      <w:r w:rsidR="00B31B48" w:rsidRPr="003F0EB9">
        <w:rPr>
          <w:szCs w:val="21"/>
          <w:shd w:val="clear" w:color="auto" w:fill="FFFFFF"/>
        </w:rPr>
        <w:t xml:space="preserve">которые заключены </w:t>
      </w:r>
      <w:r w:rsidR="00473D5A" w:rsidRPr="003F0EB9">
        <w:rPr>
          <w:szCs w:val="21"/>
          <w:shd w:val="clear" w:color="auto" w:fill="FFFFFF"/>
        </w:rPr>
        <w:t>с целью приобретения,</w:t>
      </w:r>
      <w:r w:rsidR="00B31B48" w:rsidRPr="003F0EB9">
        <w:rPr>
          <w:szCs w:val="21"/>
          <w:shd w:val="clear" w:color="auto" w:fill="FFFFFF"/>
        </w:rPr>
        <w:t xml:space="preserve"> изготовления,</w:t>
      </w:r>
      <w:r w:rsidR="00473D5A" w:rsidRPr="003F0EB9">
        <w:rPr>
          <w:szCs w:val="21"/>
          <w:shd w:val="clear" w:color="auto" w:fill="FFFFFF"/>
        </w:rPr>
        <w:t xml:space="preserve"> сооружения осн</w:t>
      </w:r>
      <w:r w:rsidR="00D2557E" w:rsidRPr="003F0EB9">
        <w:rPr>
          <w:szCs w:val="21"/>
          <w:shd w:val="clear" w:color="auto" w:fill="FFFFFF"/>
        </w:rPr>
        <w:t>овных средств</w:t>
      </w:r>
      <w:r w:rsidR="007C5A4E" w:rsidRPr="003F0EB9">
        <w:rPr>
          <w:szCs w:val="21"/>
          <w:shd w:val="clear" w:color="auto" w:fill="FFFFFF"/>
        </w:rPr>
        <w:t>, то есть принятие к учету по цене подрядчика</w:t>
      </w:r>
      <w:r w:rsidR="00D2557E" w:rsidRPr="003F0EB9">
        <w:rPr>
          <w:szCs w:val="24"/>
          <w:shd w:val="clear" w:color="auto" w:fill="FFFFFF"/>
        </w:rPr>
        <w:t>.</w:t>
      </w:r>
      <w:r w:rsidR="00C421F1" w:rsidRPr="003F0EB9">
        <w:rPr>
          <w:szCs w:val="24"/>
          <w:shd w:val="clear" w:color="auto" w:fill="FFFFFF"/>
        </w:rPr>
        <w:t xml:space="preserve"> </w:t>
      </w:r>
      <w:r w:rsidR="00F73D89" w:rsidRPr="003F0EB9">
        <w:rPr>
          <w:szCs w:val="24"/>
          <w:shd w:val="clear" w:color="auto" w:fill="FFFFFF"/>
        </w:rPr>
        <w:t xml:space="preserve">В первоначальную стоимость входят расходы на приобретение, доставку, приведение объекта в состояние, пригодное для использования. </w:t>
      </w:r>
      <w:r w:rsidR="007C261F" w:rsidRPr="003F0EB9">
        <w:rPr>
          <w:bCs/>
          <w:color w:val="000000"/>
          <w:szCs w:val="24"/>
          <w:shd w:val="clear" w:color="auto" w:fill="FFFFFF"/>
        </w:rPr>
        <w:t>При этом другие затраты, связанные с приобретением, сооружением и изготовлением объекта основных средств, включаются в состав расходов по обычным видам деятельности в полной сумме в том периоде, в котором они были понесены</w:t>
      </w:r>
      <w:r w:rsidR="007C261F" w:rsidRPr="00A2353D">
        <w:rPr>
          <w:bCs/>
          <w:szCs w:val="24"/>
          <w:shd w:val="clear" w:color="auto" w:fill="FFFFFF"/>
        </w:rPr>
        <w:t xml:space="preserve">. </w:t>
      </w:r>
    </w:p>
    <w:p w14:paraId="1CB00219" w14:textId="453573E0" w:rsidR="00B31B48" w:rsidRPr="003F0EB9" w:rsidRDefault="00B31B48" w:rsidP="00E674F4">
      <w:pPr>
        <w:rPr>
          <w:szCs w:val="21"/>
          <w:shd w:val="clear" w:color="auto" w:fill="FFFFFF"/>
        </w:rPr>
      </w:pPr>
      <w:r w:rsidRPr="003F0EB9">
        <w:rPr>
          <w:szCs w:val="21"/>
          <w:shd w:val="clear" w:color="auto" w:fill="FFFFFF"/>
        </w:rPr>
        <w:t>В правила</w:t>
      </w:r>
      <w:r w:rsidR="00570E1C" w:rsidRPr="003F0EB9">
        <w:rPr>
          <w:szCs w:val="21"/>
          <w:shd w:val="clear" w:color="auto" w:fill="FFFFFF"/>
        </w:rPr>
        <w:t>х</w:t>
      </w:r>
      <w:r w:rsidRPr="003F0EB9">
        <w:rPr>
          <w:szCs w:val="21"/>
          <w:shd w:val="clear" w:color="auto" w:fill="FFFFFF"/>
        </w:rPr>
        <w:t xml:space="preserve"> </w:t>
      </w:r>
      <w:r w:rsidRPr="003F0EB9">
        <w:rPr>
          <w:b/>
          <w:szCs w:val="21"/>
          <w:shd w:val="clear" w:color="auto" w:fill="FFFFFF"/>
        </w:rPr>
        <w:t>начисления амортизации</w:t>
      </w:r>
      <w:r w:rsidRPr="003F0EB9">
        <w:rPr>
          <w:szCs w:val="21"/>
          <w:shd w:val="clear" w:color="auto" w:fill="FFFFFF"/>
        </w:rPr>
        <w:t xml:space="preserve"> также внесены два упрощения. Первое</w:t>
      </w:r>
      <w:r w:rsidR="00AD51DB" w:rsidRPr="003F0EB9">
        <w:rPr>
          <w:szCs w:val="21"/>
          <w:shd w:val="clear" w:color="auto" w:fill="FFFFFF"/>
        </w:rPr>
        <w:t xml:space="preserve"> допущение: по новым правилам амортизацию не</w:t>
      </w:r>
      <w:r w:rsidRPr="003F0EB9">
        <w:rPr>
          <w:szCs w:val="21"/>
          <w:shd w:val="clear" w:color="auto" w:fill="FFFFFF"/>
        </w:rPr>
        <w:t>обязательно начислять помесячно.</w:t>
      </w:r>
      <w:r w:rsidR="00AD51DB" w:rsidRPr="003F0EB9">
        <w:rPr>
          <w:szCs w:val="21"/>
          <w:shd w:val="clear" w:color="auto" w:fill="FFFFFF"/>
        </w:rPr>
        <w:t xml:space="preserve"> Так, организация может сама выбрать периодичность ее списания, например, ежеквартально или </w:t>
      </w:r>
      <w:r w:rsidRPr="003F0EB9">
        <w:rPr>
          <w:szCs w:val="21"/>
          <w:shd w:val="clear" w:color="auto" w:fill="FFFFFF"/>
        </w:rPr>
        <w:t xml:space="preserve">единовременно </w:t>
      </w:r>
      <w:r w:rsidR="00AD51DB" w:rsidRPr="003F0EB9">
        <w:rPr>
          <w:szCs w:val="21"/>
          <w:shd w:val="clear" w:color="auto" w:fill="FFFFFF"/>
        </w:rPr>
        <w:t xml:space="preserve">за год </w:t>
      </w:r>
      <w:r w:rsidR="004743A8" w:rsidRPr="003F0EB9">
        <w:rPr>
          <w:szCs w:val="21"/>
          <w:shd w:val="clear" w:color="auto" w:fill="FFFFFF"/>
        </w:rPr>
        <w:t>в последний день</w:t>
      </w:r>
      <w:r w:rsidR="006254C1" w:rsidRPr="003F0EB9">
        <w:rPr>
          <w:szCs w:val="21"/>
          <w:shd w:val="clear" w:color="auto" w:fill="FFFFFF"/>
        </w:rPr>
        <w:t xml:space="preserve"> декабря</w:t>
      </w:r>
      <w:r w:rsidR="004B7A32" w:rsidRPr="003F0EB9">
        <w:rPr>
          <w:szCs w:val="21"/>
          <w:shd w:val="clear" w:color="auto" w:fill="FFFFFF"/>
        </w:rPr>
        <w:t>, данная льгота является неким преимуществом и помогает облегчить</w:t>
      </w:r>
      <w:r w:rsidR="00827019" w:rsidRPr="003F0EB9">
        <w:rPr>
          <w:szCs w:val="21"/>
          <w:shd w:val="clear" w:color="auto" w:fill="FFFFFF"/>
        </w:rPr>
        <w:t xml:space="preserve"> оперативность ведения</w:t>
      </w:r>
      <w:r w:rsidR="004B7A32" w:rsidRPr="003F0EB9">
        <w:rPr>
          <w:szCs w:val="21"/>
          <w:shd w:val="clear" w:color="auto" w:fill="FFFFFF"/>
        </w:rPr>
        <w:t xml:space="preserve"> бухгалтерского учета</w:t>
      </w:r>
      <w:r w:rsidR="00AD51DB" w:rsidRPr="003F0EB9">
        <w:rPr>
          <w:szCs w:val="21"/>
          <w:shd w:val="clear" w:color="auto" w:fill="FFFFFF"/>
        </w:rPr>
        <w:t xml:space="preserve">. Однако если </w:t>
      </w:r>
      <w:r w:rsidR="004743A8" w:rsidRPr="003F0EB9">
        <w:rPr>
          <w:szCs w:val="21"/>
          <w:shd w:val="clear" w:color="auto" w:fill="FFFFFF"/>
        </w:rPr>
        <w:t>за год</w:t>
      </w:r>
      <w:r w:rsidR="00AD51DB" w:rsidRPr="003F0EB9">
        <w:rPr>
          <w:szCs w:val="21"/>
          <w:shd w:val="clear" w:color="auto" w:fill="FFFFFF"/>
        </w:rPr>
        <w:t xml:space="preserve"> </w:t>
      </w:r>
      <w:r w:rsidR="004743A8" w:rsidRPr="003F0EB9">
        <w:rPr>
          <w:szCs w:val="21"/>
          <w:shd w:val="clear" w:color="auto" w:fill="FFFFFF"/>
        </w:rPr>
        <w:t xml:space="preserve">основное средство выбывает, компания обязана </w:t>
      </w:r>
      <w:r w:rsidR="00827019" w:rsidRPr="003F0EB9">
        <w:rPr>
          <w:szCs w:val="21"/>
          <w:shd w:val="clear" w:color="auto" w:fill="FFFFFF"/>
        </w:rPr>
        <w:t xml:space="preserve">сразу </w:t>
      </w:r>
      <w:r w:rsidR="004743A8" w:rsidRPr="003F0EB9">
        <w:rPr>
          <w:szCs w:val="21"/>
          <w:shd w:val="clear" w:color="auto" w:fill="FFFFFF"/>
        </w:rPr>
        <w:t>начислить и списа</w:t>
      </w:r>
      <w:r w:rsidR="00AD51DB" w:rsidRPr="003F0EB9">
        <w:rPr>
          <w:szCs w:val="21"/>
          <w:shd w:val="clear" w:color="auto" w:fill="FFFFFF"/>
        </w:rPr>
        <w:t xml:space="preserve">ть амортизацию. </w:t>
      </w:r>
      <w:r w:rsidR="00E31C2C" w:rsidRPr="003F0EB9">
        <w:rPr>
          <w:szCs w:val="21"/>
          <w:shd w:val="clear" w:color="auto" w:fill="FFFFFF"/>
        </w:rPr>
        <w:t>Проблему, которую</w:t>
      </w:r>
      <w:r w:rsidR="000010A6" w:rsidRPr="003F0EB9">
        <w:rPr>
          <w:szCs w:val="21"/>
          <w:shd w:val="clear" w:color="auto" w:fill="FFFFFF"/>
        </w:rPr>
        <w:t xml:space="preserve"> можно выделить</w:t>
      </w:r>
      <w:r w:rsidR="00E31C2C" w:rsidRPr="003F0EB9">
        <w:rPr>
          <w:szCs w:val="21"/>
          <w:shd w:val="clear" w:color="auto" w:fill="FFFFFF"/>
        </w:rPr>
        <w:t xml:space="preserve"> в этой ситуации</w:t>
      </w:r>
      <w:r w:rsidR="000010A6" w:rsidRPr="003F0EB9">
        <w:rPr>
          <w:szCs w:val="21"/>
          <w:shd w:val="clear" w:color="auto" w:fill="FFFFFF"/>
        </w:rPr>
        <w:t xml:space="preserve">, это снижение прибыли счет повышенных </w:t>
      </w:r>
      <w:r w:rsidR="00E31C2C" w:rsidRPr="003F0EB9">
        <w:rPr>
          <w:szCs w:val="21"/>
          <w:shd w:val="clear" w:color="auto" w:fill="FFFFFF"/>
        </w:rPr>
        <w:t xml:space="preserve">единовременных </w:t>
      </w:r>
      <w:r w:rsidR="000010A6" w:rsidRPr="003F0EB9">
        <w:rPr>
          <w:szCs w:val="21"/>
          <w:shd w:val="clear" w:color="auto" w:fill="FFFFFF"/>
        </w:rPr>
        <w:t xml:space="preserve">расходов на амортизацию. </w:t>
      </w:r>
      <w:r w:rsidR="00AD51DB" w:rsidRPr="003F0EB9">
        <w:rPr>
          <w:szCs w:val="21"/>
          <w:shd w:val="clear" w:color="auto" w:fill="FFFFFF"/>
        </w:rPr>
        <w:t xml:space="preserve">Второе допущение: </w:t>
      </w:r>
      <w:r w:rsidR="004743A8" w:rsidRPr="003F0EB9">
        <w:rPr>
          <w:szCs w:val="21"/>
          <w:shd w:val="clear" w:color="auto" w:fill="FFFFFF"/>
        </w:rPr>
        <w:t xml:space="preserve">разрешено </w:t>
      </w:r>
      <w:r w:rsidR="00AD51DB" w:rsidRPr="003F0EB9">
        <w:rPr>
          <w:szCs w:val="21"/>
          <w:shd w:val="clear" w:color="auto" w:fill="FFFFFF"/>
        </w:rPr>
        <w:lastRenderedPageBreak/>
        <w:t xml:space="preserve">начислять </w:t>
      </w:r>
      <w:r w:rsidRPr="003F0EB9">
        <w:rPr>
          <w:szCs w:val="21"/>
          <w:shd w:val="clear" w:color="auto" w:fill="FFFFFF"/>
        </w:rPr>
        <w:t xml:space="preserve">амортизацию хозяйственного </w:t>
      </w:r>
      <w:r w:rsidR="004743A8" w:rsidRPr="003F0EB9">
        <w:rPr>
          <w:szCs w:val="21"/>
          <w:shd w:val="clear" w:color="auto" w:fill="FFFFFF"/>
        </w:rPr>
        <w:t xml:space="preserve">и производственного </w:t>
      </w:r>
      <w:r w:rsidRPr="003F0EB9">
        <w:rPr>
          <w:szCs w:val="21"/>
          <w:shd w:val="clear" w:color="auto" w:fill="FFFFFF"/>
        </w:rPr>
        <w:t xml:space="preserve">инвентаря </w:t>
      </w:r>
      <w:r w:rsidR="00BA37A9" w:rsidRPr="003F0EB9">
        <w:rPr>
          <w:szCs w:val="21"/>
          <w:shd w:val="clear" w:color="auto" w:fill="FFFFFF"/>
        </w:rPr>
        <w:t>за раз</w:t>
      </w:r>
      <w:r w:rsidRPr="003F0EB9">
        <w:rPr>
          <w:szCs w:val="21"/>
          <w:shd w:val="clear" w:color="auto" w:fill="FFFFFF"/>
        </w:rPr>
        <w:t xml:space="preserve"> в </w:t>
      </w:r>
      <w:r w:rsidR="00AD51DB" w:rsidRPr="003F0EB9">
        <w:rPr>
          <w:szCs w:val="21"/>
          <w:shd w:val="clear" w:color="auto" w:fill="FFFFFF"/>
        </w:rPr>
        <w:t>сумме</w:t>
      </w:r>
      <w:r w:rsidRPr="003F0EB9">
        <w:rPr>
          <w:szCs w:val="21"/>
          <w:shd w:val="clear" w:color="auto" w:fill="FFFFFF"/>
        </w:rPr>
        <w:t xml:space="preserve"> первоначальной стоимости объектов при</w:t>
      </w:r>
      <w:r w:rsidR="00AD51DB" w:rsidRPr="003F0EB9">
        <w:rPr>
          <w:szCs w:val="21"/>
          <w:shd w:val="clear" w:color="auto" w:fill="FFFFFF"/>
        </w:rPr>
        <w:t xml:space="preserve"> </w:t>
      </w:r>
      <w:r w:rsidR="0096459E" w:rsidRPr="003F0EB9">
        <w:rPr>
          <w:szCs w:val="21"/>
          <w:shd w:val="clear" w:color="auto" w:fill="FFFFFF"/>
        </w:rPr>
        <w:t>постановке</w:t>
      </w:r>
      <w:r w:rsidR="00AD51DB" w:rsidRPr="003F0EB9">
        <w:rPr>
          <w:szCs w:val="21"/>
          <w:shd w:val="clear" w:color="auto" w:fill="FFFFFF"/>
        </w:rPr>
        <w:t xml:space="preserve"> их</w:t>
      </w:r>
      <w:r w:rsidR="0096459E" w:rsidRPr="003F0EB9">
        <w:rPr>
          <w:szCs w:val="21"/>
          <w:shd w:val="clear" w:color="auto" w:fill="FFFFFF"/>
        </w:rPr>
        <w:t xml:space="preserve"> на бухгалтерский учет</w:t>
      </w:r>
      <w:r w:rsidR="00827019" w:rsidRPr="003F0EB9">
        <w:rPr>
          <w:szCs w:val="21"/>
          <w:shd w:val="clear" w:color="auto" w:fill="FFFFFF"/>
        </w:rPr>
        <w:t xml:space="preserve">. </w:t>
      </w:r>
    </w:p>
    <w:p w14:paraId="5607EAB0" w14:textId="3286C444" w:rsidR="008B2787" w:rsidRPr="003F0EB9" w:rsidRDefault="00F9306D" w:rsidP="00E674F4">
      <w:pPr>
        <w:rPr>
          <w:szCs w:val="21"/>
          <w:shd w:val="clear" w:color="auto" w:fill="FFFFFF"/>
        </w:rPr>
      </w:pPr>
      <w:r w:rsidRPr="003F0EB9">
        <w:rPr>
          <w:szCs w:val="21"/>
          <w:shd w:val="clear" w:color="auto" w:fill="FFFFFF"/>
        </w:rPr>
        <w:t xml:space="preserve">В данном аспекте </w:t>
      </w:r>
      <w:r w:rsidR="00AB63C6" w:rsidRPr="003F0EB9">
        <w:rPr>
          <w:szCs w:val="21"/>
          <w:shd w:val="clear" w:color="auto" w:fill="FFFFFF"/>
        </w:rPr>
        <w:t>я хочу отметить</w:t>
      </w:r>
      <w:r w:rsidR="00C31600" w:rsidRPr="003F0EB9">
        <w:rPr>
          <w:szCs w:val="21"/>
          <w:shd w:val="clear" w:color="auto" w:fill="FFFFFF"/>
        </w:rPr>
        <w:t xml:space="preserve"> такую проблему</w:t>
      </w:r>
      <w:r w:rsidR="006254C1" w:rsidRPr="003F0EB9">
        <w:rPr>
          <w:szCs w:val="21"/>
          <w:shd w:val="clear" w:color="auto" w:fill="FFFFFF"/>
        </w:rPr>
        <w:t xml:space="preserve">, которая может возникнуть в ходе </w:t>
      </w:r>
      <w:r w:rsidR="00827019" w:rsidRPr="003F0EB9">
        <w:rPr>
          <w:szCs w:val="21"/>
          <w:shd w:val="clear" w:color="auto" w:fill="FFFFFF"/>
        </w:rPr>
        <w:t xml:space="preserve">операционной </w:t>
      </w:r>
      <w:r w:rsidR="006254C1" w:rsidRPr="003F0EB9">
        <w:rPr>
          <w:szCs w:val="21"/>
          <w:shd w:val="clear" w:color="auto" w:fill="FFFFFF"/>
        </w:rPr>
        <w:t>деятельности,</w:t>
      </w:r>
      <w:r w:rsidR="00AB63C6" w:rsidRPr="003F0EB9">
        <w:rPr>
          <w:szCs w:val="21"/>
          <w:shd w:val="clear" w:color="auto" w:fill="FFFFFF"/>
        </w:rPr>
        <w:t xml:space="preserve"> объект основных средств не списывается с бухгалтерского учета до его фактического выбытия. </w:t>
      </w:r>
      <w:r w:rsidR="006254C1" w:rsidRPr="003F0EB9">
        <w:rPr>
          <w:szCs w:val="21"/>
          <w:shd w:val="clear" w:color="auto" w:fill="FFFFFF"/>
        </w:rPr>
        <w:t>Особенностью упрощенного</w:t>
      </w:r>
      <w:r w:rsidR="00AB63C6" w:rsidRPr="003F0EB9">
        <w:rPr>
          <w:szCs w:val="21"/>
          <w:shd w:val="clear" w:color="auto" w:fill="FFFFFF"/>
        </w:rPr>
        <w:t> учет</w:t>
      </w:r>
      <w:r w:rsidR="006254C1" w:rsidRPr="003F0EB9">
        <w:rPr>
          <w:szCs w:val="21"/>
          <w:shd w:val="clear" w:color="auto" w:fill="FFFFFF"/>
        </w:rPr>
        <w:t xml:space="preserve">а является то, что он </w:t>
      </w:r>
      <w:r w:rsidR="00AB63C6" w:rsidRPr="003F0EB9">
        <w:rPr>
          <w:szCs w:val="21"/>
          <w:shd w:val="clear" w:color="auto" w:fill="FFFFFF"/>
        </w:rPr>
        <w:t>способствует уменьшению первоначальной стоимости и увеличению суммы амортизации, следовательно, произойдет уменьшение остаточной стоимости основных средств</w:t>
      </w:r>
      <w:r w:rsidR="006254C1" w:rsidRPr="003F0EB9">
        <w:rPr>
          <w:szCs w:val="21"/>
          <w:shd w:val="clear" w:color="auto" w:fill="FFFFFF"/>
        </w:rPr>
        <w:t>, это может как положительно сказаться на предприятии, так и отрицательно</w:t>
      </w:r>
      <w:r w:rsidR="00AB63C6" w:rsidRPr="003F0EB9">
        <w:rPr>
          <w:szCs w:val="21"/>
          <w:shd w:val="clear" w:color="auto" w:fill="FFFFFF"/>
        </w:rPr>
        <w:t>. Если предприятие находится на упрощенном режиме налогообложения, то снижение остаточной стоимости объекта положительно повлияет в том случае, что перенесет момент утраты права на</w:t>
      </w:r>
      <w:r w:rsidR="004B464F" w:rsidRPr="003F0EB9">
        <w:rPr>
          <w:szCs w:val="21"/>
          <w:shd w:val="clear" w:color="auto" w:fill="FFFFFF"/>
        </w:rPr>
        <w:t xml:space="preserve"> возможность</w:t>
      </w:r>
      <w:r w:rsidR="00AB63C6" w:rsidRPr="003F0EB9">
        <w:rPr>
          <w:szCs w:val="21"/>
          <w:shd w:val="clear" w:color="auto" w:fill="FFFFFF"/>
        </w:rPr>
        <w:t xml:space="preserve"> </w:t>
      </w:r>
      <w:r w:rsidR="004B464F" w:rsidRPr="003F0EB9">
        <w:rPr>
          <w:szCs w:val="21"/>
          <w:shd w:val="clear" w:color="auto" w:fill="FFFFFF"/>
        </w:rPr>
        <w:t>применения</w:t>
      </w:r>
      <w:r w:rsidR="00AB63C6" w:rsidRPr="003F0EB9">
        <w:rPr>
          <w:szCs w:val="21"/>
          <w:shd w:val="clear" w:color="auto" w:fill="FFFFFF"/>
        </w:rPr>
        <w:t xml:space="preserve"> этого льготного режима. </w:t>
      </w:r>
      <w:r w:rsidR="004B464F" w:rsidRPr="003F0EB9">
        <w:rPr>
          <w:szCs w:val="21"/>
          <w:shd w:val="clear" w:color="auto" w:fill="FFFFFF"/>
        </w:rPr>
        <w:t xml:space="preserve">Организации, которые могут находится на упрощенном режиме налогообложения, должны контролировать остаточную стоимость основных средств, она не должна превышает 150 млн. руб. </w:t>
      </w:r>
      <w:r w:rsidR="00AB63C6" w:rsidRPr="003F0EB9">
        <w:rPr>
          <w:szCs w:val="21"/>
          <w:shd w:val="clear" w:color="auto" w:fill="FFFFFF"/>
        </w:rPr>
        <w:t xml:space="preserve">Однако </w:t>
      </w:r>
      <w:r w:rsidR="004B464F" w:rsidRPr="003F0EB9">
        <w:rPr>
          <w:szCs w:val="21"/>
          <w:shd w:val="clear" w:color="auto" w:fill="FFFFFF"/>
        </w:rPr>
        <w:t>переоценка объектов основных средств, которые уже находятся на балансе предприятия, допустима</w:t>
      </w:r>
      <w:r w:rsidR="00AB63C6" w:rsidRPr="003F0EB9">
        <w:rPr>
          <w:szCs w:val="21"/>
          <w:shd w:val="clear" w:color="auto" w:fill="FFFFFF"/>
        </w:rPr>
        <w:t xml:space="preserve"> в </w:t>
      </w:r>
      <w:r w:rsidR="004B464F" w:rsidRPr="003F0EB9">
        <w:rPr>
          <w:szCs w:val="21"/>
          <w:shd w:val="clear" w:color="auto" w:fill="FFFFFF"/>
        </w:rPr>
        <w:t xml:space="preserve">определенных случаях, которые </w:t>
      </w:r>
      <w:r w:rsidR="00AB63C6" w:rsidRPr="003F0EB9">
        <w:rPr>
          <w:szCs w:val="21"/>
          <w:shd w:val="clear" w:color="auto" w:fill="FFFFFF"/>
        </w:rPr>
        <w:t>предусмотре</w:t>
      </w:r>
      <w:r w:rsidR="004B464F" w:rsidRPr="003F0EB9">
        <w:rPr>
          <w:szCs w:val="21"/>
          <w:shd w:val="clear" w:color="auto" w:fill="FFFFFF"/>
        </w:rPr>
        <w:t xml:space="preserve">нных нормативными документами (в п. 14 </w:t>
      </w:r>
      <w:r w:rsidR="00AB63C6" w:rsidRPr="003F0EB9">
        <w:rPr>
          <w:szCs w:val="21"/>
          <w:shd w:val="clear" w:color="auto" w:fill="FFFFFF"/>
        </w:rPr>
        <w:t>ПБУ 6/01</w:t>
      </w:r>
      <w:r w:rsidR="004B464F" w:rsidRPr="003F0EB9">
        <w:rPr>
          <w:szCs w:val="21"/>
          <w:shd w:val="clear" w:color="auto" w:fill="FFFFFF"/>
        </w:rPr>
        <w:t>)</w:t>
      </w:r>
      <w:r w:rsidR="00AB63C6" w:rsidRPr="003F0EB9">
        <w:rPr>
          <w:szCs w:val="21"/>
          <w:shd w:val="clear" w:color="auto" w:fill="FFFFFF"/>
        </w:rPr>
        <w:t>.</w:t>
      </w:r>
      <w:r w:rsidR="006A266E" w:rsidRPr="003F0EB9">
        <w:rPr>
          <w:szCs w:val="21"/>
          <w:shd w:val="clear" w:color="auto" w:fill="FFFFFF"/>
        </w:rPr>
        <w:t xml:space="preserve"> </w:t>
      </w:r>
    </w:p>
    <w:p w14:paraId="1488AEE0" w14:textId="4AAC05E9" w:rsidR="00F9306D" w:rsidRPr="003F0EB9" w:rsidRDefault="00F9306D" w:rsidP="00E674F4">
      <w:pPr>
        <w:rPr>
          <w:szCs w:val="24"/>
        </w:rPr>
      </w:pPr>
      <w:r w:rsidRPr="003F0EB9">
        <w:rPr>
          <w:szCs w:val="21"/>
        </w:rPr>
        <w:t>Далее</w:t>
      </w:r>
      <w:r w:rsidR="00712580" w:rsidRPr="003F0EB9">
        <w:rPr>
          <w:szCs w:val="21"/>
        </w:rPr>
        <w:t xml:space="preserve">, на что я бы хотела обратить внимание, </w:t>
      </w:r>
      <w:r w:rsidR="004B464F" w:rsidRPr="003F0EB9">
        <w:rPr>
          <w:szCs w:val="21"/>
        </w:rPr>
        <w:t xml:space="preserve">это упрощенный порядок учета </w:t>
      </w:r>
      <w:r w:rsidR="004B464F" w:rsidRPr="003F0EB9">
        <w:rPr>
          <w:b/>
          <w:szCs w:val="24"/>
          <w:shd w:val="clear" w:color="auto" w:fill="FFFFFF"/>
        </w:rPr>
        <w:t>нематериальных активов</w:t>
      </w:r>
      <w:r w:rsidR="00851052" w:rsidRPr="003F0EB9">
        <w:rPr>
          <w:b/>
          <w:szCs w:val="24"/>
          <w:shd w:val="clear" w:color="auto" w:fill="FFFFFF"/>
        </w:rPr>
        <w:t xml:space="preserve"> (ПБУ 14/2007)</w:t>
      </w:r>
      <w:r w:rsidR="00C6291D">
        <w:rPr>
          <w:rStyle w:val="a5"/>
          <w:b/>
          <w:szCs w:val="24"/>
          <w:shd w:val="clear" w:color="auto" w:fill="FFFFFF"/>
        </w:rPr>
        <w:footnoteReference w:id="18"/>
      </w:r>
      <w:r w:rsidR="004B464F" w:rsidRPr="003F0EB9">
        <w:rPr>
          <w:b/>
          <w:szCs w:val="24"/>
          <w:shd w:val="clear" w:color="auto" w:fill="FFFFFF"/>
        </w:rPr>
        <w:t xml:space="preserve"> и расходов по НИОКР</w:t>
      </w:r>
      <w:r w:rsidR="00851052" w:rsidRPr="003F0EB9">
        <w:rPr>
          <w:b/>
          <w:szCs w:val="24"/>
          <w:shd w:val="clear" w:color="auto" w:fill="FFFFFF"/>
        </w:rPr>
        <w:t xml:space="preserve"> (ПБУ 17/02)</w:t>
      </w:r>
      <w:r w:rsidR="00C6291D">
        <w:rPr>
          <w:rStyle w:val="a5"/>
          <w:b/>
          <w:szCs w:val="24"/>
          <w:shd w:val="clear" w:color="auto" w:fill="FFFFFF"/>
        </w:rPr>
        <w:footnoteReference w:id="19"/>
      </w:r>
      <w:r w:rsidR="004B464F" w:rsidRPr="003F0EB9">
        <w:rPr>
          <w:szCs w:val="24"/>
          <w:shd w:val="clear" w:color="auto" w:fill="FFFFFF"/>
        </w:rPr>
        <w:t>.</w:t>
      </w:r>
      <w:r w:rsidR="007A7A6E" w:rsidRPr="003F0EB9">
        <w:rPr>
          <w:szCs w:val="24"/>
          <w:shd w:val="clear" w:color="auto" w:fill="FFFFFF"/>
        </w:rPr>
        <w:t xml:space="preserve"> </w:t>
      </w:r>
      <w:r w:rsidR="00851052" w:rsidRPr="003F0EB9">
        <w:rPr>
          <w:szCs w:val="24"/>
          <w:shd w:val="clear" w:color="auto" w:fill="FFFFFF"/>
        </w:rPr>
        <w:t>Внесены следующие поправки, предприятия малого бизнеса</w:t>
      </w:r>
      <w:r w:rsidR="004B464F" w:rsidRPr="003F0EB9">
        <w:rPr>
          <w:szCs w:val="24"/>
          <w:shd w:val="clear" w:color="auto" w:fill="FFFFFF"/>
        </w:rPr>
        <w:t xml:space="preserve"> </w:t>
      </w:r>
      <w:r w:rsidR="00851052" w:rsidRPr="003F0EB9">
        <w:rPr>
          <w:szCs w:val="24"/>
          <w:shd w:val="clear" w:color="auto" w:fill="FFFFFF"/>
        </w:rPr>
        <w:t xml:space="preserve">теперь имеют право </w:t>
      </w:r>
      <w:r w:rsidR="00830593" w:rsidRPr="003F0EB9">
        <w:rPr>
          <w:rFonts w:eastAsia="Times New Roman"/>
          <w:szCs w:val="24"/>
          <w:lang w:eastAsia="ru-RU"/>
        </w:rPr>
        <w:t xml:space="preserve">относить </w:t>
      </w:r>
      <w:r w:rsidR="007A7A6E" w:rsidRPr="003F0EB9">
        <w:rPr>
          <w:rFonts w:eastAsia="Times New Roman"/>
          <w:szCs w:val="24"/>
          <w:lang w:eastAsia="ru-RU"/>
        </w:rPr>
        <w:t xml:space="preserve">расходы по </w:t>
      </w:r>
      <w:r w:rsidR="00851052" w:rsidRPr="003F0EB9">
        <w:rPr>
          <w:rFonts w:eastAsia="Times New Roman"/>
          <w:szCs w:val="24"/>
          <w:lang w:eastAsia="ru-RU"/>
        </w:rPr>
        <w:t>НИОКР</w:t>
      </w:r>
      <w:r w:rsidR="00830593" w:rsidRPr="003F0EB9">
        <w:rPr>
          <w:rFonts w:eastAsia="Times New Roman"/>
          <w:szCs w:val="24"/>
          <w:lang w:eastAsia="ru-RU"/>
        </w:rPr>
        <w:t xml:space="preserve"> и НМА</w:t>
      </w:r>
      <w:r w:rsidR="00851052" w:rsidRPr="003F0EB9">
        <w:rPr>
          <w:rFonts w:eastAsia="Times New Roman"/>
          <w:szCs w:val="24"/>
          <w:lang w:eastAsia="ru-RU"/>
        </w:rPr>
        <w:t xml:space="preserve"> </w:t>
      </w:r>
      <w:r w:rsidR="00830593" w:rsidRPr="003F0EB9">
        <w:rPr>
          <w:rFonts w:eastAsia="Times New Roman"/>
          <w:szCs w:val="24"/>
          <w:lang w:eastAsia="ru-RU"/>
        </w:rPr>
        <w:t>к расходам</w:t>
      </w:r>
      <w:r w:rsidR="007A7A6E" w:rsidRPr="003F0EB9">
        <w:rPr>
          <w:rFonts w:eastAsia="Times New Roman"/>
          <w:szCs w:val="24"/>
          <w:lang w:eastAsia="ru-RU"/>
        </w:rPr>
        <w:t xml:space="preserve"> по обычным видам деятельности в полной </w:t>
      </w:r>
      <w:r w:rsidR="00851052" w:rsidRPr="003F0EB9">
        <w:rPr>
          <w:rFonts w:eastAsia="Times New Roman"/>
          <w:szCs w:val="24"/>
          <w:lang w:eastAsia="ru-RU"/>
        </w:rPr>
        <w:t>сумме по мере их осуществления</w:t>
      </w:r>
      <w:r w:rsidR="007A7A6E" w:rsidRPr="003F0EB9">
        <w:rPr>
          <w:rFonts w:eastAsia="Times New Roman"/>
          <w:szCs w:val="24"/>
          <w:lang w:eastAsia="ru-RU"/>
        </w:rPr>
        <w:t>.</w:t>
      </w:r>
      <w:r w:rsidR="006E1C3E" w:rsidRPr="003F0EB9">
        <w:t xml:space="preserve"> </w:t>
      </w:r>
      <w:r w:rsidR="0081165F" w:rsidRPr="003F0EB9">
        <w:rPr>
          <w:szCs w:val="24"/>
        </w:rPr>
        <w:t>Ранее данные расходы отражались в течение ожидаемого срока использования результатов работ.</w:t>
      </w:r>
      <w:r w:rsidR="006A266E" w:rsidRPr="003F0EB9">
        <w:rPr>
          <w:szCs w:val="24"/>
        </w:rPr>
        <w:t xml:space="preserve"> Проблема, которая может в этом случае возникнуть, это признание расходов в момент их оплаты, то есть в настоящий момент это приведет к завышению налогооблагаемой базы и увеличению налоговых платежей. </w:t>
      </w:r>
    </w:p>
    <w:p w14:paraId="08C3406D" w14:textId="3FA3D541" w:rsidR="007A7A6E" w:rsidRPr="003F0EB9" w:rsidRDefault="00F9306D" w:rsidP="00E674F4">
      <w:pPr>
        <w:rPr>
          <w:szCs w:val="24"/>
        </w:rPr>
      </w:pPr>
      <w:r w:rsidRPr="003F0EB9">
        <w:rPr>
          <w:szCs w:val="24"/>
        </w:rPr>
        <w:t xml:space="preserve">Следующее упрощение касается </w:t>
      </w:r>
      <w:r w:rsidRPr="003F0EB9">
        <w:rPr>
          <w:b/>
          <w:szCs w:val="24"/>
        </w:rPr>
        <w:t>ПБУ 15/2008 «Учет расходов по займам и кредитам»</w:t>
      </w:r>
      <w:r w:rsidRPr="003F0EB9">
        <w:rPr>
          <w:szCs w:val="24"/>
        </w:rPr>
        <w:t xml:space="preserve"> </w:t>
      </w:r>
      <w:r w:rsidR="00C6291D">
        <w:rPr>
          <w:rStyle w:val="a5"/>
          <w:szCs w:val="24"/>
        </w:rPr>
        <w:footnoteReference w:id="20"/>
      </w:r>
      <w:r w:rsidRPr="003F0EB9">
        <w:rPr>
          <w:szCs w:val="24"/>
        </w:rPr>
        <w:t xml:space="preserve">согласно п.7 организации малого бизнеса могут включать все расходы по займам в прочих расходы. </w:t>
      </w:r>
    </w:p>
    <w:p w14:paraId="0D9C8392" w14:textId="2E7606F1" w:rsidR="00947B6A" w:rsidRPr="003F0EB9" w:rsidRDefault="006A266E" w:rsidP="00E674F4">
      <w:pPr>
        <w:rPr>
          <w:szCs w:val="19"/>
        </w:rPr>
      </w:pPr>
      <w:r w:rsidRPr="003F0EB9">
        <w:rPr>
          <w:szCs w:val="19"/>
          <w:shd w:val="clear" w:color="auto" w:fill="FFFFFF"/>
        </w:rPr>
        <w:lastRenderedPageBreak/>
        <w:t xml:space="preserve">Еще одно упрощение, которое мы рассмотрим, касается </w:t>
      </w:r>
      <w:r w:rsidR="00947B6A" w:rsidRPr="003F0EB9">
        <w:rPr>
          <w:b/>
          <w:szCs w:val="19"/>
          <w:shd w:val="clear" w:color="auto" w:fill="FFFFFF"/>
        </w:rPr>
        <w:t xml:space="preserve">ПБУ 19/02 </w:t>
      </w:r>
      <w:r w:rsidR="00413E39" w:rsidRPr="003F0EB9">
        <w:rPr>
          <w:b/>
          <w:szCs w:val="19"/>
          <w:shd w:val="clear" w:color="auto" w:fill="FFFFFF"/>
        </w:rPr>
        <w:t>«</w:t>
      </w:r>
      <w:r w:rsidR="00947B6A" w:rsidRPr="003F0EB9">
        <w:rPr>
          <w:b/>
          <w:szCs w:val="19"/>
          <w:shd w:val="clear" w:color="auto" w:fill="FFFFFF"/>
        </w:rPr>
        <w:t>Учет финансовых вложений</w:t>
      </w:r>
      <w:r w:rsidR="00413E39" w:rsidRPr="003F0EB9">
        <w:rPr>
          <w:b/>
          <w:szCs w:val="19"/>
          <w:shd w:val="clear" w:color="auto" w:fill="FFFFFF"/>
        </w:rPr>
        <w:t>»</w:t>
      </w:r>
      <w:r w:rsidR="00C6291D">
        <w:rPr>
          <w:rStyle w:val="a5"/>
          <w:b/>
          <w:szCs w:val="19"/>
          <w:shd w:val="clear" w:color="auto" w:fill="FFFFFF"/>
        </w:rPr>
        <w:footnoteReference w:id="21"/>
      </w:r>
      <w:r w:rsidR="00947B6A" w:rsidRPr="003F0EB9">
        <w:rPr>
          <w:szCs w:val="19"/>
        </w:rPr>
        <w:t xml:space="preserve"> </w:t>
      </w:r>
      <w:r w:rsidRPr="003F0EB9">
        <w:rPr>
          <w:szCs w:val="19"/>
        </w:rPr>
        <w:t xml:space="preserve">согласно </w:t>
      </w:r>
      <w:r w:rsidR="00947B6A" w:rsidRPr="003F0EB9">
        <w:rPr>
          <w:szCs w:val="19"/>
          <w:shd w:val="clear" w:color="auto" w:fill="FFFFFF"/>
        </w:rPr>
        <w:t xml:space="preserve">п.19 </w:t>
      </w:r>
      <w:r w:rsidR="00AE7E2D" w:rsidRPr="003F0EB9">
        <w:rPr>
          <w:szCs w:val="19"/>
          <w:shd w:val="clear" w:color="auto" w:fill="FFFFFF"/>
        </w:rPr>
        <w:t>компан</w:t>
      </w:r>
      <w:r w:rsidRPr="003F0EB9">
        <w:rPr>
          <w:szCs w:val="19"/>
          <w:shd w:val="clear" w:color="auto" w:fill="FFFFFF"/>
        </w:rPr>
        <w:t xml:space="preserve">ии, </w:t>
      </w:r>
      <w:r w:rsidR="00AE7E2D" w:rsidRPr="003F0EB9">
        <w:rPr>
          <w:szCs w:val="19"/>
          <w:shd w:val="clear" w:color="auto" w:fill="FFFFFF"/>
        </w:rPr>
        <w:t xml:space="preserve">которые ведут </w:t>
      </w:r>
      <w:r w:rsidRPr="003F0EB9">
        <w:rPr>
          <w:szCs w:val="19"/>
          <w:shd w:val="clear" w:color="auto" w:fill="FFFFFF"/>
        </w:rPr>
        <w:t>упрощенный бухгалтерский учет, в</w:t>
      </w:r>
      <w:r w:rsidR="00947B6A" w:rsidRPr="003F0EB9">
        <w:rPr>
          <w:szCs w:val="19"/>
          <w:shd w:val="clear" w:color="auto" w:fill="FFFFFF"/>
        </w:rPr>
        <w:t xml:space="preserve">праве </w:t>
      </w:r>
      <w:r w:rsidRPr="003F0EB9">
        <w:rPr>
          <w:szCs w:val="19"/>
          <w:shd w:val="clear" w:color="auto" w:fill="FFFFFF"/>
        </w:rPr>
        <w:t xml:space="preserve">выполнять последующую оценку </w:t>
      </w:r>
      <w:r w:rsidR="00947B6A" w:rsidRPr="003F0EB9">
        <w:rPr>
          <w:szCs w:val="19"/>
          <w:shd w:val="clear" w:color="auto" w:fill="FFFFFF"/>
        </w:rPr>
        <w:t xml:space="preserve">финансовых вложений в </w:t>
      </w:r>
      <w:r w:rsidRPr="003F0EB9">
        <w:rPr>
          <w:szCs w:val="19"/>
          <w:shd w:val="clear" w:color="auto" w:fill="FFFFFF"/>
        </w:rPr>
        <w:t xml:space="preserve">том </w:t>
      </w:r>
      <w:r w:rsidR="00947B6A" w:rsidRPr="003F0EB9">
        <w:rPr>
          <w:szCs w:val="19"/>
          <w:shd w:val="clear" w:color="auto" w:fill="FFFFFF"/>
        </w:rPr>
        <w:t xml:space="preserve">порядке, </w:t>
      </w:r>
      <w:r w:rsidRPr="003F0EB9">
        <w:rPr>
          <w:szCs w:val="19"/>
          <w:shd w:val="clear" w:color="auto" w:fill="FFFFFF"/>
        </w:rPr>
        <w:t>который установлен данным ПБУ</w:t>
      </w:r>
      <w:r w:rsidR="00947B6A" w:rsidRPr="003F0EB9">
        <w:rPr>
          <w:szCs w:val="19"/>
          <w:shd w:val="clear" w:color="auto" w:fill="FFFFFF"/>
        </w:rPr>
        <w:t xml:space="preserve"> для финансовых вложений, по которым текущая рыночная стоимость не определяется. </w:t>
      </w:r>
      <w:r w:rsidR="00AE7E2D" w:rsidRPr="003F0EB9">
        <w:rPr>
          <w:szCs w:val="19"/>
          <w:shd w:val="clear" w:color="auto" w:fill="FFFFFF"/>
        </w:rPr>
        <w:t xml:space="preserve">При этом особенностью является то, что </w:t>
      </w:r>
      <w:r w:rsidR="00947B6A" w:rsidRPr="003F0EB9">
        <w:rPr>
          <w:szCs w:val="19"/>
          <w:shd w:val="clear" w:color="auto" w:fill="FFFFFF"/>
        </w:rPr>
        <w:t xml:space="preserve">субъект малого предпринимательства может </w:t>
      </w:r>
      <w:r w:rsidR="00AE7E2D" w:rsidRPr="003F0EB9">
        <w:rPr>
          <w:szCs w:val="19"/>
          <w:shd w:val="clear" w:color="auto" w:fill="FFFFFF"/>
        </w:rPr>
        <w:t xml:space="preserve">решить </w:t>
      </w:r>
      <w:r w:rsidR="00947B6A" w:rsidRPr="003F0EB9">
        <w:rPr>
          <w:szCs w:val="19"/>
          <w:shd w:val="clear" w:color="auto" w:fill="FFFFFF"/>
        </w:rPr>
        <w:t>не отражать обесценение финансовых вложений в бухгалтерском учете (начисление резерва) в случаях, когда расчет обесценения затруднителен</w:t>
      </w:r>
      <w:r w:rsidR="00947B6A" w:rsidRPr="003F0EB9">
        <w:rPr>
          <w:szCs w:val="19"/>
        </w:rPr>
        <w:t>.</w:t>
      </w:r>
      <w:r w:rsidR="00AE7E2D" w:rsidRPr="003F0EB9">
        <w:rPr>
          <w:szCs w:val="19"/>
        </w:rPr>
        <w:t xml:space="preserve"> Вследствие этого можно выделить такую проблему, как</w:t>
      </w:r>
      <w:r w:rsidR="00F9306D" w:rsidRPr="003F0EB9">
        <w:rPr>
          <w:szCs w:val="19"/>
        </w:rPr>
        <w:t xml:space="preserve"> несвоевременная</w:t>
      </w:r>
      <w:r w:rsidR="00AE7E2D" w:rsidRPr="003F0EB9">
        <w:rPr>
          <w:szCs w:val="19"/>
        </w:rPr>
        <w:t xml:space="preserve"> информированность о текущей стоимости финансовых вложений компании, </w:t>
      </w:r>
      <w:r w:rsidR="00F9306D" w:rsidRPr="003F0EB9">
        <w:rPr>
          <w:szCs w:val="19"/>
        </w:rPr>
        <w:t xml:space="preserve">по этой причине </w:t>
      </w:r>
      <w:r w:rsidR="00AE7E2D" w:rsidRPr="003F0EB9">
        <w:rPr>
          <w:szCs w:val="19"/>
        </w:rPr>
        <w:t xml:space="preserve">руководство может в </w:t>
      </w:r>
      <w:r w:rsidR="00F9306D" w:rsidRPr="003F0EB9">
        <w:rPr>
          <w:szCs w:val="19"/>
        </w:rPr>
        <w:t xml:space="preserve">данный </w:t>
      </w:r>
      <w:r w:rsidR="00AE7E2D" w:rsidRPr="003F0EB9">
        <w:rPr>
          <w:szCs w:val="19"/>
        </w:rPr>
        <w:t>период не пре</w:t>
      </w:r>
      <w:r w:rsidR="008830DC" w:rsidRPr="003F0EB9">
        <w:rPr>
          <w:szCs w:val="19"/>
        </w:rPr>
        <w:t>дпринять необходимые</w:t>
      </w:r>
      <w:r w:rsidR="00AE7E2D" w:rsidRPr="003F0EB9">
        <w:rPr>
          <w:szCs w:val="19"/>
        </w:rPr>
        <w:t xml:space="preserve"> меры по своим инвестициям (например, вложиться в другую компанию) и потерпеть убыток.</w:t>
      </w:r>
      <w:r w:rsidR="00AA3688" w:rsidRPr="003F0EB9">
        <w:rPr>
          <w:szCs w:val="19"/>
        </w:rPr>
        <w:t xml:space="preserve"> Такие вложения отражаются в бухгалтерской отчетности по первоначальной стоимости. В случае, если ранее по данному объекту была рыночная стоимость, но на отчетную дату она не определяется, то такой объект отражается по стоимости его последней оценки.</w:t>
      </w:r>
    </w:p>
    <w:p w14:paraId="748194ED" w14:textId="09EA77F1" w:rsidR="00F9306D" w:rsidRPr="003F0EB9" w:rsidRDefault="00F9306D" w:rsidP="00F9306D">
      <w:pPr>
        <w:rPr>
          <w:color w:val="FF0000"/>
          <w:szCs w:val="19"/>
        </w:rPr>
      </w:pPr>
      <w:r w:rsidRPr="003F0EB9">
        <w:rPr>
          <w:szCs w:val="19"/>
        </w:rPr>
        <w:t xml:space="preserve">Согласно п. 9 подпункту 2 </w:t>
      </w:r>
      <w:r w:rsidR="00AA3688" w:rsidRPr="003F0EB9">
        <w:rPr>
          <w:b/>
          <w:szCs w:val="19"/>
        </w:rPr>
        <w:t xml:space="preserve">ПБУ 22/2010 </w:t>
      </w:r>
      <w:r w:rsidR="00413E39" w:rsidRPr="003F0EB9">
        <w:rPr>
          <w:b/>
          <w:szCs w:val="19"/>
        </w:rPr>
        <w:t>«</w:t>
      </w:r>
      <w:r w:rsidR="00AA3688" w:rsidRPr="003F0EB9">
        <w:rPr>
          <w:b/>
          <w:szCs w:val="19"/>
        </w:rPr>
        <w:t>Исправление ошибок в бухгалтерском учете и отчетности</w:t>
      </w:r>
      <w:r w:rsidR="00413E39" w:rsidRPr="003F0EB9">
        <w:rPr>
          <w:b/>
          <w:szCs w:val="19"/>
        </w:rPr>
        <w:t>»</w:t>
      </w:r>
      <w:r w:rsidR="00C6291D">
        <w:rPr>
          <w:rStyle w:val="a5"/>
          <w:b/>
          <w:szCs w:val="19"/>
        </w:rPr>
        <w:footnoteReference w:id="22"/>
      </w:r>
      <w:r w:rsidR="00AA3688" w:rsidRPr="003F0EB9">
        <w:rPr>
          <w:szCs w:val="19"/>
        </w:rPr>
        <w:t xml:space="preserve"> представители малого бизнеса имеют право на исправление существенной ошибки предшествующего отчетного года, которую выявили после утверждения бухгалтерской отчетности за этот год, в порядке, установленном п. 14 настоящего Положения, без ретроспективного пересчета. Все ошибки, которые будут выявлены, корректируются за счет прочих доходов и расходов с применением счета 91 </w:t>
      </w:r>
      <w:r w:rsidR="00413E39" w:rsidRPr="003F0EB9">
        <w:rPr>
          <w:szCs w:val="19"/>
        </w:rPr>
        <w:t>«</w:t>
      </w:r>
      <w:r w:rsidR="00AA3688" w:rsidRPr="003F0EB9">
        <w:rPr>
          <w:szCs w:val="19"/>
        </w:rPr>
        <w:t>Прочие доходы и расходы</w:t>
      </w:r>
      <w:r w:rsidR="00413E39" w:rsidRPr="003F0EB9">
        <w:rPr>
          <w:szCs w:val="19"/>
        </w:rPr>
        <w:t>»</w:t>
      </w:r>
      <w:r w:rsidR="00AA3688" w:rsidRPr="003F0EB9">
        <w:rPr>
          <w:szCs w:val="19"/>
        </w:rPr>
        <w:t>.</w:t>
      </w:r>
      <w:r w:rsidR="001A3402" w:rsidRPr="003F0EB9">
        <w:rPr>
          <w:szCs w:val="19"/>
        </w:rPr>
        <w:t xml:space="preserve"> </w:t>
      </w:r>
    </w:p>
    <w:p w14:paraId="72600332" w14:textId="7C15DF3E" w:rsidR="002B3004" w:rsidRPr="003F0EB9" w:rsidRDefault="002B3004" w:rsidP="00E674F4">
      <w:pPr>
        <w:rPr>
          <w:szCs w:val="19"/>
        </w:rPr>
      </w:pPr>
      <w:r w:rsidRPr="003F0EB9">
        <w:rPr>
          <w:szCs w:val="19"/>
        </w:rPr>
        <w:t>В момент перехода на упрощенные правила бухгалтерского учета сумма активов бухгалтерского баланса понизится. На пассиве баланса такой переход проявит себя уменьшением нераспределенной прибыли (увеличением непокрытого убытка)</w:t>
      </w:r>
      <w:r w:rsidR="003719E0">
        <w:rPr>
          <w:rStyle w:val="a5"/>
          <w:szCs w:val="19"/>
        </w:rPr>
        <w:footnoteReference w:id="23"/>
      </w:r>
      <w:r w:rsidRPr="003F0EB9">
        <w:rPr>
          <w:szCs w:val="19"/>
        </w:rPr>
        <w:t>.</w:t>
      </w:r>
    </w:p>
    <w:p w14:paraId="7529658D" w14:textId="35E1BAED" w:rsidR="00DB44C1" w:rsidRPr="003F0EB9" w:rsidRDefault="00DB44C1" w:rsidP="00E674F4">
      <w:pPr>
        <w:rPr>
          <w:szCs w:val="19"/>
        </w:rPr>
      </w:pPr>
      <w:r w:rsidRPr="003F0EB9">
        <w:rPr>
          <w:szCs w:val="19"/>
        </w:rPr>
        <w:t xml:space="preserve">Все вышеперечисленное, облегчает </w:t>
      </w:r>
      <w:r w:rsidR="008830DC" w:rsidRPr="003F0EB9">
        <w:rPr>
          <w:szCs w:val="19"/>
        </w:rPr>
        <w:t xml:space="preserve">предпринимателю </w:t>
      </w:r>
      <w:r w:rsidRPr="003F0EB9">
        <w:rPr>
          <w:szCs w:val="19"/>
        </w:rPr>
        <w:t>организацию бухг</w:t>
      </w:r>
      <w:r w:rsidR="008830DC" w:rsidRPr="003F0EB9">
        <w:rPr>
          <w:szCs w:val="19"/>
        </w:rPr>
        <w:t>алтерского учета</w:t>
      </w:r>
      <w:r w:rsidRPr="003F0EB9">
        <w:rPr>
          <w:szCs w:val="19"/>
        </w:rPr>
        <w:t xml:space="preserve">, также существуют некоторые ПБУ, которые они могут не использовать в своей деятельности, их перечень приведен в прил.1. </w:t>
      </w:r>
    </w:p>
    <w:p w14:paraId="75239A16" w14:textId="30BEC116" w:rsidR="00637CF7" w:rsidRPr="003F0EB9" w:rsidRDefault="00637CF7" w:rsidP="00E674F4">
      <w:pPr>
        <w:rPr>
          <w:szCs w:val="24"/>
        </w:rPr>
      </w:pPr>
      <w:r w:rsidRPr="003F0EB9">
        <w:rPr>
          <w:szCs w:val="24"/>
        </w:rPr>
        <w:t>Еще я</w:t>
      </w:r>
      <w:r w:rsidR="00F9306D" w:rsidRPr="003F0EB9">
        <w:rPr>
          <w:szCs w:val="24"/>
        </w:rPr>
        <w:t xml:space="preserve"> бы хотела отметить, что не так давно</w:t>
      </w:r>
      <w:r w:rsidRPr="003F0EB9">
        <w:rPr>
          <w:szCs w:val="24"/>
        </w:rPr>
        <w:t xml:space="preserve"> был</w:t>
      </w:r>
      <w:r w:rsidR="00F9306D" w:rsidRPr="003F0EB9">
        <w:rPr>
          <w:szCs w:val="24"/>
        </w:rPr>
        <w:t>а</w:t>
      </w:r>
      <w:r w:rsidRPr="003F0EB9">
        <w:rPr>
          <w:szCs w:val="24"/>
        </w:rPr>
        <w:t xml:space="preserve"> разработан</w:t>
      </w:r>
      <w:r w:rsidR="00F9306D" w:rsidRPr="003F0EB9">
        <w:rPr>
          <w:szCs w:val="24"/>
        </w:rPr>
        <w:t>а</w:t>
      </w:r>
      <w:r w:rsidRPr="003F0EB9">
        <w:rPr>
          <w:szCs w:val="24"/>
        </w:rPr>
        <w:t xml:space="preserve"> </w:t>
      </w:r>
      <w:r w:rsidR="00D90241" w:rsidRPr="003F0EB9">
        <w:rPr>
          <w:szCs w:val="24"/>
        </w:rPr>
        <w:t xml:space="preserve">упрощенная версия </w:t>
      </w:r>
      <w:r w:rsidR="00754395">
        <w:rPr>
          <w:szCs w:val="24"/>
        </w:rPr>
        <w:t>м</w:t>
      </w:r>
      <w:r w:rsidRPr="003F0EB9">
        <w:rPr>
          <w:szCs w:val="24"/>
        </w:rPr>
        <w:t xml:space="preserve">еждународных стандартов финансовой отчетности для малых и средних предприятий (МСФО для МСП), основа которого </w:t>
      </w:r>
      <w:r w:rsidR="002312EE" w:rsidRPr="003F0EB9">
        <w:rPr>
          <w:szCs w:val="24"/>
        </w:rPr>
        <w:t xml:space="preserve">общий </w:t>
      </w:r>
      <w:r w:rsidRPr="003F0EB9">
        <w:rPr>
          <w:szCs w:val="24"/>
        </w:rPr>
        <w:t>порядок применения МСФО организациями.</w:t>
      </w:r>
      <w:r w:rsidR="00D60617" w:rsidRPr="003F0EB9">
        <w:rPr>
          <w:szCs w:val="24"/>
        </w:rPr>
        <w:t xml:space="preserve"> </w:t>
      </w:r>
      <w:r w:rsidR="00D60617" w:rsidRPr="003F0EB9">
        <w:rPr>
          <w:szCs w:val="24"/>
        </w:rPr>
        <w:lastRenderedPageBreak/>
        <w:t xml:space="preserve">Преимущества этого нововведения, это </w:t>
      </w:r>
      <w:r w:rsidRPr="003F0EB9">
        <w:rPr>
          <w:szCs w:val="24"/>
        </w:rPr>
        <w:t>создание благоприятного инвести</w:t>
      </w:r>
      <w:r w:rsidR="00D60617" w:rsidRPr="003F0EB9">
        <w:rPr>
          <w:szCs w:val="24"/>
        </w:rPr>
        <w:t>ционного климата в малом предпринимательстве</w:t>
      </w:r>
      <w:r w:rsidRPr="003F0EB9">
        <w:rPr>
          <w:szCs w:val="24"/>
        </w:rPr>
        <w:t xml:space="preserve">, предоставление инвесторам более полной и достоверной информации </w:t>
      </w:r>
      <w:r w:rsidR="005C7C34" w:rsidRPr="003F0EB9">
        <w:rPr>
          <w:szCs w:val="24"/>
        </w:rPr>
        <w:t>о финансово</w:t>
      </w:r>
      <w:r w:rsidR="00D60617" w:rsidRPr="003F0EB9">
        <w:rPr>
          <w:szCs w:val="24"/>
        </w:rPr>
        <w:t>м положении компании</w:t>
      </w:r>
      <w:r w:rsidRPr="003F0EB9">
        <w:rPr>
          <w:szCs w:val="24"/>
        </w:rPr>
        <w:t xml:space="preserve">, </w:t>
      </w:r>
      <w:r w:rsidR="005C7C34" w:rsidRPr="003F0EB9">
        <w:rPr>
          <w:szCs w:val="24"/>
        </w:rPr>
        <w:t>укреплени</w:t>
      </w:r>
      <w:r w:rsidRPr="003F0EB9">
        <w:rPr>
          <w:szCs w:val="24"/>
        </w:rPr>
        <w:t>е</w:t>
      </w:r>
      <w:r w:rsidR="00711758" w:rsidRPr="003F0EB9">
        <w:rPr>
          <w:szCs w:val="24"/>
        </w:rPr>
        <w:t xml:space="preserve"> долгосрочных деловых связей с зарубежными партнерами. </w:t>
      </w:r>
    </w:p>
    <w:p w14:paraId="1FD9DE02" w14:textId="254200CC" w:rsidR="002312EE" w:rsidRPr="003F0EB9" w:rsidRDefault="002312EE" w:rsidP="00E674F4">
      <w:pPr>
        <w:rPr>
          <w:szCs w:val="24"/>
        </w:rPr>
      </w:pPr>
      <w:r w:rsidRPr="003F0EB9">
        <w:rPr>
          <w:szCs w:val="24"/>
        </w:rPr>
        <w:t>Но на мой взгляд применение данных стандартов в РФ затруднительно, да и в целом не так востребовано в сегменте малого бизнеса. Это связано с невысоким уровнем привлечения международных финансовых ресурсов, существенными денежными затратами и довольно непростой методикой ведения форм отчетности.</w:t>
      </w:r>
      <w:r w:rsidR="003C2069" w:rsidRPr="003F0EB9">
        <w:rPr>
          <w:szCs w:val="24"/>
        </w:rPr>
        <w:t xml:space="preserve"> Еще недостатки, которые можно выделить, это нехватка квалифицированного персонала, обладающего должной компетентностью, что потребует переподготовки кадров и следственно дополнительные финансовые затраты. </w:t>
      </w:r>
    </w:p>
    <w:p w14:paraId="7B26C0FA" w14:textId="18C63C58" w:rsidR="00DB44C1" w:rsidRPr="003F0EB9" w:rsidRDefault="005C7C34" w:rsidP="00E674F4">
      <w:pPr>
        <w:rPr>
          <w:szCs w:val="24"/>
        </w:rPr>
      </w:pPr>
      <w:r w:rsidRPr="003F0EB9">
        <w:rPr>
          <w:szCs w:val="24"/>
        </w:rPr>
        <w:t>Исходя из вышеизложенного, м</w:t>
      </w:r>
      <w:r w:rsidR="003C2069" w:rsidRPr="003F0EB9">
        <w:rPr>
          <w:szCs w:val="24"/>
        </w:rPr>
        <w:t xml:space="preserve">ожно сказать </w:t>
      </w:r>
      <w:r w:rsidR="0081165F" w:rsidRPr="003F0EB9">
        <w:rPr>
          <w:szCs w:val="24"/>
        </w:rPr>
        <w:t xml:space="preserve">о неэффективности </w:t>
      </w:r>
      <w:r w:rsidRPr="003F0EB9">
        <w:rPr>
          <w:szCs w:val="24"/>
        </w:rPr>
        <w:t>обяз</w:t>
      </w:r>
      <w:r w:rsidR="003C2069" w:rsidRPr="003F0EB9">
        <w:rPr>
          <w:szCs w:val="24"/>
        </w:rPr>
        <w:t>ательного внедрения МСФО для малого и среднего бизнеса</w:t>
      </w:r>
      <w:r w:rsidRPr="003F0EB9">
        <w:rPr>
          <w:szCs w:val="24"/>
        </w:rPr>
        <w:t xml:space="preserve">. </w:t>
      </w:r>
      <w:r w:rsidR="003C2069" w:rsidRPr="003F0EB9">
        <w:rPr>
          <w:szCs w:val="24"/>
        </w:rPr>
        <w:t>Я считаю, что более рациональным и результативным будет модификация</w:t>
      </w:r>
      <w:r w:rsidRPr="003F0EB9">
        <w:rPr>
          <w:szCs w:val="24"/>
        </w:rPr>
        <w:t xml:space="preserve"> </w:t>
      </w:r>
      <w:r w:rsidR="003C2069" w:rsidRPr="003F0EB9">
        <w:rPr>
          <w:szCs w:val="24"/>
        </w:rPr>
        <w:t xml:space="preserve">РСБУ </w:t>
      </w:r>
      <w:r w:rsidR="0081165F" w:rsidRPr="003F0EB9">
        <w:rPr>
          <w:szCs w:val="24"/>
        </w:rPr>
        <w:t>с учетом</w:t>
      </w:r>
      <w:r w:rsidR="003C2069" w:rsidRPr="003F0EB9">
        <w:rPr>
          <w:szCs w:val="24"/>
        </w:rPr>
        <w:t xml:space="preserve"> особенностей</w:t>
      </w:r>
      <w:r w:rsidR="0081165F" w:rsidRPr="003F0EB9">
        <w:rPr>
          <w:szCs w:val="24"/>
        </w:rPr>
        <w:t xml:space="preserve"> </w:t>
      </w:r>
      <w:r w:rsidR="003C2069" w:rsidRPr="003F0EB9">
        <w:rPr>
          <w:szCs w:val="24"/>
        </w:rPr>
        <w:t>МСФО.</w:t>
      </w:r>
    </w:p>
    <w:p w14:paraId="3EFEE4CC" w14:textId="06DA301A" w:rsidR="008830DC" w:rsidRPr="003F0EB9" w:rsidRDefault="008830DC" w:rsidP="00E674F4">
      <w:pPr>
        <w:rPr>
          <w:szCs w:val="28"/>
        </w:rPr>
      </w:pPr>
      <w:r w:rsidRPr="003F0EB9">
        <w:rPr>
          <w:szCs w:val="28"/>
        </w:rPr>
        <w:t xml:space="preserve">В настоящее время разрабатываются </w:t>
      </w:r>
      <w:r w:rsidR="00A71373" w:rsidRPr="003F0EB9">
        <w:rPr>
          <w:szCs w:val="28"/>
        </w:rPr>
        <w:t xml:space="preserve">новые </w:t>
      </w:r>
      <w:r w:rsidRPr="003F0EB9">
        <w:rPr>
          <w:szCs w:val="28"/>
        </w:rPr>
        <w:t>федеральные стандарты бухгалтерского учета</w:t>
      </w:r>
      <w:r w:rsidR="002C79DD" w:rsidRPr="003F0EB9">
        <w:rPr>
          <w:szCs w:val="28"/>
        </w:rPr>
        <w:t xml:space="preserve"> на 2018-2020 гг. Первый стандарт, который </w:t>
      </w:r>
      <w:r w:rsidR="00A71373" w:rsidRPr="003F0EB9">
        <w:rPr>
          <w:szCs w:val="28"/>
        </w:rPr>
        <w:t>уже вступит в силу</w:t>
      </w:r>
      <w:r w:rsidR="002C79DD" w:rsidRPr="003F0EB9">
        <w:rPr>
          <w:szCs w:val="28"/>
        </w:rPr>
        <w:t xml:space="preserve"> в 2019 году, касается запасов.</w:t>
      </w:r>
      <w:r w:rsidR="002C79DD" w:rsidRPr="003F0EB9">
        <w:t xml:space="preserve"> </w:t>
      </w:r>
      <w:r w:rsidR="002C79DD" w:rsidRPr="003F0EB9">
        <w:rPr>
          <w:szCs w:val="28"/>
        </w:rPr>
        <w:t>Некоторые из стандартов заменят ныне существующие, а некоторые будут новыми для рос</w:t>
      </w:r>
      <w:r w:rsidR="00A71373" w:rsidRPr="003F0EB9">
        <w:rPr>
          <w:szCs w:val="28"/>
        </w:rPr>
        <w:t>сийской бухгалтерии</w:t>
      </w:r>
      <w:r w:rsidR="00C7014B" w:rsidRPr="003F0EB9">
        <w:rPr>
          <w:szCs w:val="28"/>
        </w:rPr>
        <w:t xml:space="preserve"> (например, финансовые инструменты (вступает в силу 2022 году), некоммерческая деятельность (вступает в силу 2021 году))</w:t>
      </w:r>
      <w:r w:rsidR="002C79DD" w:rsidRPr="003F0EB9">
        <w:rPr>
          <w:szCs w:val="28"/>
        </w:rPr>
        <w:t>.</w:t>
      </w:r>
      <w:r w:rsidR="00242827" w:rsidRPr="003F0EB9">
        <w:rPr>
          <w:szCs w:val="28"/>
        </w:rPr>
        <w:t xml:space="preserve"> Ситуация</w:t>
      </w:r>
      <w:r w:rsidR="00A71373" w:rsidRPr="003F0EB9">
        <w:rPr>
          <w:szCs w:val="28"/>
        </w:rPr>
        <w:t xml:space="preserve"> меняется в положительную сторону, поэтому у нас могут появится </w:t>
      </w:r>
      <w:r w:rsidR="00242827" w:rsidRPr="003F0EB9">
        <w:rPr>
          <w:szCs w:val="28"/>
        </w:rPr>
        <w:t>надежды, что новые нормативно-правовые акты будут напис</w:t>
      </w:r>
      <w:r w:rsidR="00754395">
        <w:rPr>
          <w:szCs w:val="28"/>
        </w:rPr>
        <w:t>аны более корректно и полно</w:t>
      </w:r>
      <w:r w:rsidR="0002169D" w:rsidRPr="003F0EB9">
        <w:rPr>
          <w:szCs w:val="28"/>
        </w:rPr>
        <w:t xml:space="preserve">. Также есть предположение, что они будут коррелироваться с международными стандартами, но это лишь предположение, пока они не вступили в силу, мы не можем </w:t>
      </w:r>
      <w:r w:rsidR="00754395">
        <w:rPr>
          <w:szCs w:val="28"/>
        </w:rPr>
        <w:t>это знать</w:t>
      </w:r>
      <w:r w:rsidR="00F9306D" w:rsidRPr="003F0EB9">
        <w:rPr>
          <w:szCs w:val="28"/>
        </w:rPr>
        <w:t>.</w:t>
      </w:r>
      <w:r w:rsidR="0002169D" w:rsidRPr="003F0EB9">
        <w:rPr>
          <w:szCs w:val="28"/>
        </w:rPr>
        <w:t xml:space="preserve"> </w:t>
      </w:r>
    </w:p>
    <w:p w14:paraId="03445979" w14:textId="6E1AEAFC" w:rsidR="009977FB" w:rsidRPr="003F0EB9" w:rsidRDefault="006E7D12" w:rsidP="00452A9E">
      <w:pPr>
        <w:rPr>
          <w:szCs w:val="21"/>
          <w:shd w:val="clear" w:color="auto" w:fill="FFFFFF"/>
        </w:rPr>
      </w:pPr>
      <w:r w:rsidRPr="003F0EB9">
        <w:rPr>
          <w:szCs w:val="24"/>
        </w:rPr>
        <w:t xml:space="preserve">Подводя итог, хочется отметить, что у </w:t>
      </w:r>
      <w:r w:rsidRPr="003F0EB9">
        <w:rPr>
          <w:szCs w:val="21"/>
          <w:shd w:val="clear" w:color="auto" w:fill="FFFFFF"/>
        </w:rPr>
        <w:t xml:space="preserve">руководства </w:t>
      </w:r>
      <w:r w:rsidR="00232F57" w:rsidRPr="003F0EB9">
        <w:rPr>
          <w:szCs w:val="21"/>
          <w:shd w:val="clear" w:color="auto" w:fill="FFFFFF"/>
        </w:rPr>
        <w:t xml:space="preserve">малого </w:t>
      </w:r>
      <w:r w:rsidRPr="003F0EB9">
        <w:rPr>
          <w:szCs w:val="21"/>
          <w:shd w:val="clear" w:color="auto" w:fill="FFFFFF"/>
        </w:rPr>
        <w:t>предприятия существует возможность выбора</w:t>
      </w:r>
      <w:r w:rsidR="005A1417" w:rsidRPr="003F0EB9">
        <w:rPr>
          <w:szCs w:val="21"/>
          <w:shd w:val="clear" w:color="auto" w:fill="FFFFFF"/>
        </w:rPr>
        <w:t xml:space="preserve"> </w:t>
      </w:r>
      <w:r w:rsidR="00363E6C" w:rsidRPr="003F0EB9">
        <w:rPr>
          <w:szCs w:val="21"/>
          <w:shd w:val="clear" w:color="auto" w:fill="FFFFFF"/>
        </w:rPr>
        <w:t>воспользоваться различными преференциями в упрощении бухгалтерского учета</w:t>
      </w:r>
      <w:r w:rsidRPr="003F0EB9">
        <w:rPr>
          <w:szCs w:val="21"/>
          <w:shd w:val="clear" w:color="auto" w:fill="FFFFFF"/>
        </w:rPr>
        <w:t xml:space="preserve">. Из вышеприведенных методов </w:t>
      </w:r>
      <w:r w:rsidR="00363E6C" w:rsidRPr="003F0EB9">
        <w:rPr>
          <w:szCs w:val="21"/>
          <w:shd w:val="clear" w:color="auto" w:fill="FFFFFF"/>
        </w:rPr>
        <w:t xml:space="preserve">они могут </w:t>
      </w:r>
      <w:r w:rsidRPr="003F0EB9">
        <w:rPr>
          <w:szCs w:val="21"/>
          <w:shd w:val="clear" w:color="auto" w:fill="FFFFFF"/>
        </w:rPr>
        <w:t xml:space="preserve">выбрать любые, </w:t>
      </w:r>
      <w:r w:rsidR="00363E6C" w:rsidRPr="003F0EB9">
        <w:rPr>
          <w:szCs w:val="21"/>
          <w:shd w:val="clear" w:color="auto" w:fill="FFFFFF"/>
        </w:rPr>
        <w:t>но обязательным условием является внесение данных изменений</w:t>
      </w:r>
      <w:r w:rsidR="005A1417" w:rsidRPr="003F0EB9">
        <w:rPr>
          <w:szCs w:val="21"/>
          <w:shd w:val="clear" w:color="auto" w:fill="FFFFFF"/>
        </w:rPr>
        <w:t xml:space="preserve"> </w:t>
      </w:r>
      <w:r w:rsidR="00FA5E2E" w:rsidRPr="003F0EB9">
        <w:rPr>
          <w:szCs w:val="21"/>
          <w:shd w:val="clear" w:color="auto" w:fill="FFFFFF"/>
        </w:rPr>
        <w:t>в</w:t>
      </w:r>
      <w:r w:rsidR="005A1417" w:rsidRPr="003F0EB9">
        <w:rPr>
          <w:szCs w:val="21"/>
          <w:shd w:val="clear" w:color="auto" w:fill="FFFFFF"/>
        </w:rPr>
        <w:t xml:space="preserve"> уч</w:t>
      </w:r>
      <w:r w:rsidR="00FA5E2E" w:rsidRPr="003F0EB9">
        <w:rPr>
          <w:szCs w:val="21"/>
          <w:shd w:val="clear" w:color="auto" w:fill="FFFFFF"/>
        </w:rPr>
        <w:t>етную политику и осуществить</w:t>
      </w:r>
      <w:r w:rsidR="005A1417" w:rsidRPr="003F0EB9">
        <w:rPr>
          <w:szCs w:val="21"/>
          <w:shd w:val="clear" w:color="auto" w:fill="FFFFFF"/>
        </w:rPr>
        <w:t xml:space="preserve"> это</w:t>
      </w:r>
      <w:r w:rsidR="00363E6C" w:rsidRPr="003F0EB9">
        <w:rPr>
          <w:szCs w:val="21"/>
          <w:shd w:val="clear" w:color="auto" w:fill="FFFFFF"/>
        </w:rPr>
        <w:t xml:space="preserve"> необходимо в начале</w:t>
      </w:r>
      <w:r w:rsidRPr="003F0EB9">
        <w:rPr>
          <w:szCs w:val="21"/>
          <w:shd w:val="clear" w:color="auto" w:fill="FFFFFF"/>
        </w:rPr>
        <w:t xml:space="preserve"> отчетного года. </w:t>
      </w:r>
      <w:r w:rsidR="00363E6C" w:rsidRPr="003F0EB9">
        <w:rPr>
          <w:szCs w:val="21"/>
          <w:shd w:val="clear" w:color="auto" w:fill="FFFFFF"/>
        </w:rPr>
        <w:t>Особенностью является то, что эти поправки</w:t>
      </w:r>
      <w:r w:rsidR="005A1417" w:rsidRPr="003F0EB9">
        <w:rPr>
          <w:szCs w:val="21"/>
          <w:shd w:val="clear" w:color="auto" w:fill="FFFFFF"/>
        </w:rPr>
        <w:t xml:space="preserve"> можно вносит</w:t>
      </w:r>
      <w:r w:rsidR="00363E6C" w:rsidRPr="003F0EB9">
        <w:rPr>
          <w:szCs w:val="21"/>
          <w:shd w:val="clear" w:color="auto" w:fill="FFFFFF"/>
        </w:rPr>
        <w:t>ь перспективно</w:t>
      </w:r>
      <w:r w:rsidR="005A1417" w:rsidRPr="003F0EB9">
        <w:rPr>
          <w:szCs w:val="21"/>
          <w:shd w:val="clear" w:color="auto" w:fill="FFFFFF"/>
        </w:rPr>
        <w:t xml:space="preserve"> согласно </w:t>
      </w:r>
      <w:r w:rsidRPr="003F0EB9">
        <w:rPr>
          <w:szCs w:val="21"/>
          <w:shd w:val="clear" w:color="auto" w:fill="FFFFFF"/>
        </w:rPr>
        <w:t>п.15.1 ПБУ 1/2008</w:t>
      </w:r>
      <w:r w:rsidR="009B6595">
        <w:rPr>
          <w:rStyle w:val="a5"/>
          <w:szCs w:val="21"/>
          <w:shd w:val="clear" w:color="auto" w:fill="FFFFFF"/>
        </w:rPr>
        <w:footnoteReference w:id="24"/>
      </w:r>
      <w:r w:rsidR="00AC245B" w:rsidRPr="003F0EB9">
        <w:rPr>
          <w:szCs w:val="21"/>
          <w:shd w:val="clear" w:color="auto" w:fill="FFFFFF"/>
        </w:rPr>
        <w:t xml:space="preserve">, то есть нет </w:t>
      </w:r>
      <w:r w:rsidR="00363E6C" w:rsidRPr="003F0EB9">
        <w:rPr>
          <w:szCs w:val="21"/>
          <w:shd w:val="clear" w:color="auto" w:fill="FFFFFF"/>
        </w:rPr>
        <w:t xml:space="preserve">потребности </w:t>
      </w:r>
      <w:r w:rsidR="00AC245B" w:rsidRPr="003F0EB9">
        <w:rPr>
          <w:szCs w:val="21"/>
          <w:shd w:val="clear" w:color="auto" w:fill="FFFFFF"/>
        </w:rPr>
        <w:t xml:space="preserve">в </w:t>
      </w:r>
      <w:r w:rsidR="00363E6C" w:rsidRPr="003F0EB9">
        <w:rPr>
          <w:szCs w:val="21"/>
          <w:shd w:val="clear" w:color="auto" w:fill="FFFFFF"/>
        </w:rPr>
        <w:t xml:space="preserve">преобразовании </w:t>
      </w:r>
      <w:r w:rsidR="00AC245B" w:rsidRPr="003F0EB9">
        <w:rPr>
          <w:szCs w:val="21"/>
          <w:shd w:val="clear" w:color="auto" w:fill="FFFFFF"/>
        </w:rPr>
        <w:t xml:space="preserve">остатков </w:t>
      </w:r>
      <w:r w:rsidRPr="003F0EB9">
        <w:rPr>
          <w:szCs w:val="21"/>
          <w:shd w:val="clear" w:color="auto" w:fill="FFFFFF"/>
        </w:rPr>
        <w:t>по счетам уже произошедших событий. На</w:t>
      </w:r>
      <w:r w:rsidR="00FA5E2E" w:rsidRPr="003F0EB9">
        <w:rPr>
          <w:szCs w:val="21"/>
          <w:shd w:val="clear" w:color="auto" w:fill="FFFFFF"/>
        </w:rPr>
        <w:t xml:space="preserve"> этом </w:t>
      </w:r>
      <w:r w:rsidRPr="003F0EB9">
        <w:rPr>
          <w:szCs w:val="21"/>
          <w:shd w:val="clear" w:color="auto" w:fill="FFFFFF"/>
        </w:rPr>
        <w:t xml:space="preserve">основании </w:t>
      </w:r>
      <w:r w:rsidR="00FA5E2E" w:rsidRPr="003F0EB9">
        <w:rPr>
          <w:szCs w:val="21"/>
          <w:shd w:val="clear" w:color="auto" w:fill="FFFFFF"/>
        </w:rPr>
        <w:t xml:space="preserve">изменения </w:t>
      </w:r>
      <w:r w:rsidRPr="003F0EB9">
        <w:rPr>
          <w:szCs w:val="21"/>
          <w:shd w:val="clear" w:color="auto" w:fill="FFFFFF"/>
        </w:rPr>
        <w:t xml:space="preserve">отражают по счету 84 </w:t>
      </w:r>
      <w:r w:rsidR="00413E39" w:rsidRPr="003F0EB9">
        <w:rPr>
          <w:szCs w:val="21"/>
          <w:shd w:val="clear" w:color="auto" w:fill="FFFFFF"/>
        </w:rPr>
        <w:t>«</w:t>
      </w:r>
      <w:r w:rsidRPr="003F0EB9">
        <w:rPr>
          <w:szCs w:val="21"/>
          <w:shd w:val="clear" w:color="auto" w:fill="FFFFFF"/>
        </w:rPr>
        <w:t>Нераспределенная прибыль (непокрытый убыток)</w:t>
      </w:r>
      <w:r w:rsidR="00413E39" w:rsidRPr="003F0EB9">
        <w:rPr>
          <w:szCs w:val="21"/>
          <w:shd w:val="clear" w:color="auto" w:fill="FFFFFF"/>
        </w:rPr>
        <w:t>»</w:t>
      </w:r>
      <w:r w:rsidRPr="003F0EB9">
        <w:rPr>
          <w:szCs w:val="21"/>
          <w:shd w:val="clear" w:color="auto" w:fill="FFFFFF"/>
        </w:rPr>
        <w:t>.</w:t>
      </w:r>
      <w:r w:rsidR="00452A9E" w:rsidRPr="003F0EB9">
        <w:rPr>
          <w:szCs w:val="21"/>
          <w:shd w:val="clear" w:color="auto" w:fill="FFFFFF"/>
        </w:rPr>
        <w:t xml:space="preserve"> </w:t>
      </w:r>
      <w:r w:rsidR="009977FB" w:rsidRPr="003F0EB9">
        <w:rPr>
          <w:rFonts w:eastAsia="Times New Roman"/>
          <w:szCs w:val="24"/>
          <w:lang w:eastAsia="ru-RU"/>
        </w:rPr>
        <w:t xml:space="preserve">Также индивидуальные предприниматели, субъекты малого предпринимательства могут не </w:t>
      </w:r>
      <w:r w:rsidR="009977FB" w:rsidRPr="003F0EB9">
        <w:rPr>
          <w:rFonts w:eastAsia="Times New Roman"/>
          <w:szCs w:val="24"/>
          <w:lang w:eastAsia="ru-RU"/>
        </w:rPr>
        <w:lastRenderedPageBreak/>
        <w:t>устанавливать лимит остатка наличных денег</w:t>
      </w:r>
      <w:r w:rsidR="00055F93" w:rsidRPr="003F0EB9">
        <w:rPr>
          <w:rFonts w:eastAsia="Times New Roman"/>
          <w:szCs w:val="24"/>
          <w:lang w:eastAsia="ru-RU"/>
        </w:rPr>
        <w:t xml:space="preserve">, </w:t>
      </w:r>
      <w:r w:rsidR="009977FB" w:rsidRPr="003F0EB9">
        <w:rPr>
          <w:szCs w:val="24"/>
        </w:rPr>
        <w:t>находящихся в кассе</w:t>
      </w:r>
      <w:r w:rsidR="005B0848">
        <w:rPr>
          <w:rStyle w:val="a5"/>
          <w:szCs w:val="24"/>
        </w:rPr>
        <w:footnoteReference w:id="25"/>
      </w:r>
      <w:r w:rsidR="009977FB" w:rsidRPr="003F0EB9">
        <w:rPr>
          <w:szCs w:val="24"/>
        </w:rPr>
        <w:t xml:space="preserve">. </w:t>
      </w:r>
      <w:r w:rsidR="00055F93" w:rsidRPr="003F0EB9">
        <w:rPr>
          <w:szCs w:val="24"/>
        </w:rPr>
        <w:t>Но</w:t>
      </w:r>
      <w:r w:rsidR="009977FB" w:rsidRPr="003F0EB9">
        <w:rPr>
          <w:szCs w:val="24"/>
        </w:rPr>
        <w:t>, если</w:t>
      </w:r>
      <w:r w:rsidR="00055F93" w:rsidRPr="003F0EB9">
        <w:rPr>
          <w:szCs w:val="24"/>
        </w:rPr>
        <w:t xml:space="preserve"> до этого был введен определенный</w:t>
      </w:r>
      <w:r w:rsidR="009977FB" w:rsidRPr="003F0EB9">
        <w:rPr>
          <w:szCs w:val="24"/>
        </w:rPr>
        <w:t xml:space="preserve"> лимит наличных на предприятии, то его необход</w:t>
      </w:r>
      <w:r w:rsidR="00055F93" w:rsidRPr="003F0EB9">
        <w:rPr>
          <w:szCs w:val="24"/>
        </w:rPr>
        <w:t xml:space="preserve">имо отменить изданием соответствующего </w:t>
      </w:r>
      <w:r w:rsidR="009977FB" w:rsidRPr="003F0EB9">
        <w:rPr>
          <w:szCs w:val="24"/>
        </w:rPr>
        <w:t>приказ</w:t>
      </w:r>
      <w:r w:rsidR="00055F93" w:rsidRPr="003F0EB9">
        <w:rPr>
          <w:szCs w:val="24"/>
        </w:rPr>
        <w:t>а, его можно оформить в любой момент.</w:t>
      </w:r>
    </w:p>
    <w:p w14:paraId="55AC1202" w14:textId="521D37BD" w:rsidR="00003221" w:rsidRPr="003F0EB9" w:rsidRDefault="006E7D12" w:rsidP="00E674F4">
      <w:pPr>
        <w:rPr>
          <w:rFonts w:eastAsia="Times New Roman"/>
          <w:szCs w:val="24"/>
          <w:lang w:eastAsia="ru-RU"/>
        </w:rPr>
      </w:pPr>
      <w:r w:rsidRPr="003F0EB9">
        <w:rPr>
          <w:szCs w:val="21"/>
        </w:rPr>
        <w:t>Кроме допущений</w:t>
      </w:r>
      <w:r w:rsidR="00AC245B" w:rsidRPr="003F0EB9">
        <w:rPr>
          <w:szCs w:val="21"/>
        </w:rPr>
        <w:t xml:space="preserve"> в более простом ведении </w:t>
      </w:r>
      <w:r w:rsidRPr="003F0EB9">
        <w:rPr>
          <w:szCs w:val="21"/>
        </w:rPr>
        <w:t xml:space="preserve">бухгалтерского учета, предприятиям предоставляется возможность </w:t>
      </w:r>
      <w:r w:rsidR="00AC245B" w:rsidRPr="003F0EB9">
        <w:rPr>
          <w:szCs w:val="21"/>
        </w:rPr>
        <w:t>формировать по упрощенному варианту</w:t>
      </w:r>
      <w:r w:rsidRPr="003F0EB9">
        <w:rPr>
          <w:szCs w:val="21"/>
        </w:rPr>
        <w:t xml:space="preserve"> </w:t>
      </w:r>
      <w:r w:rsidR="00AC245B" w:rsidRPr="003F0EB9">
        <w:rPr>
          <w:szCs w:val="21"/>
        </w:rPr>
        <w:t>отчетность</w:t>
      </w:r>
      <w:r w:rsidR="007519EB" w:rsidRPr="003F0EB9">
        <w:rPr>
          <w:szCs w:val="21"/>
        </w:rPr>
        <w:t xml:space="preserve"> </w:t>
      </w:r>
      <w:r w:rsidR="007519EB" w:rsidRPr="003F0EB9">
        <w:rPr>
          <w:szCs w:val="24"/>
        </w:rPr>
        <w:t>(согласно п. 4 ст. 6 ФЗ № 402)</w:t>
      </w:r>
      <w:r w:rsidR="006B19A2" w:rsidRPr="003F0EB9">
        <w:rPr>
          <w:szCs w:val="24"/>
        </w:rPr>
        <w:t>, для</w:t>
      </w:r>
      <w:r w:rsidR="006B19A2" w:rsidRPr="003F0EB9">
        <w:t xml:space="preserve"> индивидуальных предпринимателей эта льгота не актуальна, так как они освобождены от обязанности вести бухгалтерский учет.</w:t>
      </w:r>
      <w:r w:rsidRPr="003F0EB9">
        <w:rPr>
          <w:sz w:val="28"/>
          <w:szCs w:val="21"/>
        </w:rPr>
        <w:t xml:space="preserve"> </w:t>
      </w:r>
      <w:r w:rsidR="005A1417" w:rsidRPr="003F0EB9">
        <w:rPr>
          <w:szCs w:val="21"/>
        </w:rPr>
        <w:t xml:space="preserve">Одни </w:t>
      </w:r>
      <w:r w:rsidRPr="003F0EB9">
        <w:rPr>
          <w:szCs w:val="21"/>
        </w:rPr>
        <w:t xml:space="preserve">из </w:t>
      </w:r>
      <w:r w:rsidR="00797404" w:rsidRPr="003F0EB9">
        <w:rPr>
          <w:szCs w:val="21"/>
        </w:rPr>
        <w:t xml:space="preserve">главных </w:t>
      </w:r>
      <w:r w:rsidRPr="003F0EB9">
        <w:rPr>
          <w:szCs w:val="21"/>
        </w:rPr>
        <w:t xml:space="preserve">преимуществ, которые можно выделить, </w:t>
      </w:r>
      <w:r w:rsidR="005A1417" w:rsidRPr="003F0EB9">
        <w:rPr>
          <w:szCs w:val="21"/>
        </w:rPr>
        <w:t xml:space="preserve">это сокращение количества отчетов </w:t>
      </w:r>
      <w:r w:rsidR="00797404" w:rsidRPr="003F0EB9">
        <w:rPr>
          <w:szCs w:val="21"/>
        </w:rPr>
        <w:t xml:space="preserve">до двух основных </w:t>
      </w:r>
      <w:r w:rsidR="005A1417" w:rsidRPr="003F0EB9">
        <w:rPr>
          <w:szCs w:val="21"/>
        </w:rPr>
        <w:t>(</w:t>
      </w:r>
      <w:r w:rsidRPr="003F0EB9">
        <w:rPr>
          <w:szCs w:val="21"/>
        </w:rPr>
        <w:t>бухгалтерский баланс и отчет о финансовых результатах</w:t>
      </w:r>
      <w:r w:rsidR="005A1417" w:rsidRPr="003F0EB9">
        <w:rPr>
          <w:szCs w:val="21"/>
        </w:rPr>
        <w:t>); во-вторых, это раскрытие в них информации в</w:t>
      </w:r>
      <w:r w:rsidRPr="003F0EB9">
        <w:rPr>
          <w:szCs w:val="21"/>
        </w:rPr>
        <w:t xml:space="preserve"> </w:t>
      </w:r>
      <w:r w:rsidR="005A1417" w:rsidRPr="003F0EB9">
        <w:rPr>
          <w:szCs w:val="21"/>
        </w:rPr>
        <w:t xml:space="preserve">меньшем объеме, в-третьих, </w:t>
      </w:r>
      <w:r w:rsidRPr="003F0EB9">
        <w:rPr>
          <w:szCs w:val="21"/>
        </w:rPr>
        <w:t xml:space="preserve">отчеты могут составляться с меньшей детализацией: некоторые </w:t>
      </w:r>
      <w:r w:rsidR="005A1417" w:rsidRPr="003F0EB9">
        <w:rPr>
          <w:szCs w:val="21"/>
        </w:rPr>
        <w:t xml:space="preserve">статьи </w:t>
      </w:r>
      <w:r w:rsidRPr="003F0EB9">
        <w:rPr>
          <w:szCs w:val="21"/>
        </w:rPr>
        <w:t xml:space="preserve">объединяют в небольшие </w:t>
      </w:r>
      <w:r w:rsidR="005A1417" w:rsidRPr="003F0EB9">
        <w:rPr>
          <w:szCs w:val="21"/>
        </w:rPr>
        <w:t xml:space="preserve">группы. </w:t>
      </w:r>
      <w:r w:rsidR="00C56B44" w:rsidRPr="003F0EB9">
        <w:rPr>
          <w:rFonts w:eastAsia="Times New Roman"/>
          <w:szCs w:val="24"/>
          <w:lang w:eastAsia="ru-RU"/>
        </w:rPr>
        <w:t xml:space="preserve">Значения финансовых показателей в отчетных формах можно раскрывать более укрупненно, а приложения включать в финансовую отчетность тогда, когда они являются существенными. </w:t>
      </w:r>
      <w:r w:rsidR="00811D27" w:rsidRPr="003F0EB9">
        <w:rPr>
          <w:rFonts w:eastAsia="Times New Roman"/>
          <w:szCs w:val="24"/>
          <w:lang w:eastAsia="ru-RU"/>
        </w:rPr>
        <w:t>Пояснения носят необязательный характер – они также необходимы только в тех случаях, когда руководству есть что пояснить.</w:t>
      </w:r>
    </w:p>
    <w:p w14:paraId="48C61E2B" w14:textId="052CC41E" w:rsidR="00003221" w:rsidRPr="003F0EB9" w:rsidRDefault="009A545D" w:rsidP="00E674F4">
      <w:pPr>
        <w:rPr>
          <w:rFonts w:eastAsia="Times New Roman"/>
          <w:szCs w:val="24"/>
          <w:lang w:eastAsia="ru-RU"/>
        </w:rPr>
      </w:pPr>
      <w:r w:rsidRPr="003F0EB9">
        <w:rPr>
          <w:rFonts w:eastAsia="Times New Roman"/>
          <w:szCs w:val="24"/>
          <w:lang w:eastAsia="ru-RU"/>
        </w:rPr>
        <w:t>Нами б</w:t>
      </w:r>
      <w:r w:rsidR="00003221" w:rsidRPr="003F0EB9">
        <w:rPr>
          <w:rFonts w:eastAsia="Times New Roman"/>
          <w:szCs w:val="24"/>
          <w:lang w:eastAsia="ru-RU"/>
        </w:rPr>
        <w:t>ыла проанализирована выборочн</w:t>
      </w:r>
      <w:r w:rsidR="00883228" w:rsidRPr="003F0EB9">
        <w:rPr>
          <w:rFonts w:eastAsia="Times New Roman"/>
          <w:szCs w:val="24"/>
          <w:lang w:eastAsia="ru-RU"/>
        </w:rPr>
        <w:t>ым методом отчетность</w:t>
      </w:r>
      <w:r w:rsidRPr="003F0EB9">
        <w:rPr>
          <w:rFonts w:eastAsia="Times New Roman"/>
          <w:szCs w:val="24"/>
          <w:lang w:eastAsia="ru-RU"/>
        </w:rPr>
        <w:t xml:space="preserve"> </w:t>
      </w:r>
      <w:r w:rsidR="0056460B" w:rsidRPr="003F0EB9">
        <w:rPr>
          <w:rFonts w:eastAsia="Times New Roman"/>
          <w:szCs w:val="24"/>
          <w:lang w:eastAsia="ru-RU"/>
        </w:rPr>
        <w:t xml:space="preserve">нескольких </w:t>
      </w:r>
      <w:r w:rsidRPr="003F0EB9">
        <w:rPr>
          <w:rFonts w:eastAsia="Times New Roman"/>
          <w:szCs w:val="24"/>
          <w:lang w:eastAsia="ru-RU"/>
        </w:rPr>
        <w:t>предприятий</w:t>
      </w:r>
      <w:r w:rsidR="00003221" w:rsidRPr="003F0EB9">
        <w:rPr>
          <w:rFonts w:eastAsia="Times New Roman"/>
          <w:szCs w:val="24"/>
          <w:lang w:eastAsia="ru-RU"/>
        </w:rPr>
        <w:t xml:space="preserve"> малого бизнеса из разных секторов экономики</w:t>
      </w:r>
      <w:r w:rsidRPr="003F0EB9">
        <w:rPr>
          <w:rFonts w:eastAsia="Times New Roman"/>
          <w:szCs w:val="24"/>
          <w:lang w:eastAsia="ru-RU"/>
        </w:rPr>
        <w:t xml:space="preserve"> (прил. 2). </w:t>
      </w:r>
      <w:r w:rsidR="00937CAF" w:rsidRPr="003F0EB9">
        <w:rPr>
          <w:rFonts w:eastAsia="Times New Roman"/>
          <w:szCs w:val="24"/>
          <w:lang w:eastAsia="ru-RU"/>
        </w:rPr>
        <w:t>Проведенный анализ пока</w:t>
      </w:r>
      <w:r w:rsidRPr="003F0EB9">
        <w:rPr>
          <w:rFonts w:eastAsia="Times New Roman"/>
          <w:szCs w:val="24"/>
          <w:lang w:eastAsia="ru-RU"/>
        </w:rPr>
        <w:t>зывает, что либеральность</w:t>
      </w:r>
      <w:r w:rsidR="00883228" w:rsidRPr="003F0EB9">
        <w:rPr>
          <w:rFonts w:eastAsia="Times New Roman"/>
          <w:szCs w:val="24"/>
          <w:lang w:eastAsia="ru-RU"/>
        </w:rPr>
        <w:t xml:space="preserve"> в упрощенном ведении учета</w:t>
      </w:r>
      <w:r w:rsidRPr="003F0EB9">
        <w:rPr>
          <w:rFonts w:eastAsia="Times New Roman"/>
          <w:szCs w:val="24"/>
          <w:lang w:eastAsia="ru-RU"/>
        </w:rPr>
        <w:t xml:space="preserve"> </w:t>
      </w:r>
      <w:r w:rsidR="00937CAF" w:rsidRPr="003F0EB9">
        <w:rPr>
          <w:rFonts w:eastAsia="Times New Roman"/>
          <w:szCs w:val="24"/>
          <w:lang w:eastAsia="ru-RU"/>
        </w:rPr>
        <w:t>приводит к тому, что у них по</w:t>
      </w:r>
      <w:r w:rsidR="00883228" w:rsidRPr="003F0EB9">
        <w:rPr>
          <w:rFonts w:eastAsia="Times New Roman"/>
          <w:szCs w:val="24"/>
          <w:lang w:eastAsia="ru-RU"/>
        </w:rPr>
        <w:t>чти несопоставимая отчетность, невозможно выделить</w:t>
      </w:r>
      <w:r w:rsidR="00937CAF" w:rsidRPr="003F0EB9">
        <w:rPr>
          <w:rFonts w:eastAsia="Times New Roman"/>
          <w:szCs w:val="24"/>
          <w:lang w:eastAsia="ru-RU"/>
        </w:rPr>
        <w:t xml:space="preserve"> единого критерия по их </w:t>
      </w:r>
      <w:r w:rsidR="00883228" w:rsidRPr="003F0EB9">
        <w:rPr>
          <w:rFonts w:eastAsia="Times New Roman"/>
          <w:szCs w:val="24"/>
          <w:lang w:eastAsia="ru-RU"/>
        </w:rPr>
        <w:t>сравнению</w:t>
      </w:r>
      <w:r w:rsidR="00937CAF" w:rsidRPr="003F0EB9">
        <w:rPr>
          <w:rFonts w:eastAsia="Times New Roman"/>
          <w:szCs w:val="24"/>
          <w:lang w:eastAsia="ru-RU"/>
        </w:rPr>
        <w:t>,</w:t>
      </w:r>
      <w:r w:rsidR="0056460B" w:rsidRPr="003F0EB9">
        <w:rPr>
          <w:rFonts w:eastAsia="Times New Roman"/>
          <w:szCs w:val="24"/>
          <w:lang w:eastAsia="ru-RU"/>
        </w:rPr>
        <w:t xml:space="preserve"> что осложняет их рассмотрение</w:t>
      </w:r>
      <w:r w:rsidR="00883228" w:rsidRPr="003F0EB9">
        <w:rPr>
          <w:rFonts w:eastAsia="Times New Roman"/>
          <w:szCs w:val="24"/>
          <w:lang w:eastAsia="ru-RU"/>
        </w:rPr>
        <w:t xml:space="preserve"> ограниченными аналитическими способностями. О</w:t>
      </w:r>
      <w:r w:rsidR="00937CAF" w:rsidRPr="003F0EB9">
        <w:rPr>
          <w:rFonts w:eastAsia="Times New Roman"/>
          <w:szCs w:val="24"/>
          <w:lang w:eastAsia="ru-RU"/>
        </w:rPr>
        <w:t>дни предприятия посчитали</w:t>
      </w:r>
      <w:r w:rsidR="00883228" w:rsidRPr="003F0EB9">
        <w:rPr>
          <w:rFonts w:eastAsia="Times New Roman"/>
          <w:szCs w:val="24"/>
          <w:lang w:eastAsia="ru-RU"/>
        </w:rPr>
        <w:t xml:space="preserve"> необходимым</w:t>
      </w:r>
      <w:r w:rsidR="00937CAF" w:rsidRPr="003F0EB9">
        <w:rPr>
          <w:rFonts w:eastAsia="Times New Roman"/>
          <w:szCs w:val="24"/>
          <w:lang w:eastAsia="ru-RU"/>
        </w:rPr>
        <w:t xml:space="preserve"> исключить </w:t>
      </w:r>
      <w:r w:rsidR="00883228" w:rsidRPr="003F0EB9">
        <w:rPr>
          <w:rFonts w:eastAsia="Times New Roman"/>
          <w:szCs w:val="24"/>
          <w:lang w:eastAsia="ru-RU"/>
        </w:rPr>
        <w:t xml:space="preserve">некоторые </w:t>
      </w:r>
      <w:r w:rsidR="00937CAF" w:rsidRPr="003F0EB9">
        <w:rPr>
          <w:rFonts w:eastAsia="Times New Roman"/>
          <w:szCs w:val="24"/>
          <w:lang w:eastAsia="ru-RU"/>
        </w:rPr>
        <w:t xml:space="preserve">статьи </w:t>
      </w:r>
      <w:r w:rsidR="00883228" w:rsidRPr="003F0EB9">
        <w:rPr>
          <w:rFonts w:eastAsia="Times New Roman"/>
          <w:szCs w:val="24"/>
          <w:lang w:eastAsia="ru-RU"/>
        </w:rPr>
        <w:t xml:space="preserve">из </w:t>
      </w:r>
      <w:r w:rsidR="00937CAF" w:rsidRPr="003F0EB9">
        <w:rPr>
          <w:rFonts w:eastAsia="Times New Roman"/>
          <w:szCs w:val="24"/>
          <w:lang w:eastAsia="ru-RU"/>
        </w:rPr>
        <w:t>отчетности, а другие нет. С одной стороны, это является положительной преференцией,</w:t>
      </w:r>
      <w:r w:rsidR="003E3A80" w:rsidRPr="003F0EB9">
        <w:rPr>
          <w:rFonts w:eastAsia="Times New Roman"/>
          <w:szCs w:val="24"/>
          <w:lang w:eastAsia="ru-RU"/>
        </w:rPr>
        <w:t xml:space="preserve"> </w:t>
      </w:r>
      <w:r w:rsidR="00937CAF" w:rsidRPr="003F0EB9">
        <w:rPr>
          <w:rFonts w:eastAsia="Times New Roman"/>
          <w:szCs w:val="24"/>
          <w:lang w:eastAsia="ru-RU"/>
        </w:rPr>
        <w:t>облегчая бухгалтерский учет. А</w:t>
      </w:r>
      <w:r w:rsidR="0056460B" w:rsidRPr="003F0EB9">
        <w:rPr>
          <w:rFonts w:eastAsia="Times New Roman"/>
          <w:szCs w:val="24"/>
          <w:lang w:eastAsia="ru-RU"/>
        </w:rPr>
        <w:t xml:space="preserve"> </w:t>
      </w:r>
      <w:r w:rsidR="003E3A80" w:rsidRPr="003F0EB9">
        <w:rPr>
          <w:rFonts w:eastAsia="Times New Roman"/>
          <w:szCs w:val="24"/>
          <w:lang w:eastAsia="ru-RU"/>
        </w:rPr>
        <w:t xml:space="preserve">с </w:t>
      </w:r>
      <w:r w:rsidR="0056460B" w:rsidRPr="003F0EB9">
        <w:rPr>
          <w:rFonts w:eastAsia="Times New Roman"/>
          <w:szCs w:val="24"/>
          <w:lang w:eastAsia="ru-RU"/>
        </w:rPr>
        <w:t>другой</w:t>
      </w:r>
      <w:r w:rsidR="00937CAF" w:rsidRPr="003F0EB9">
        <w:rPr>
          <w:rFonts w:eastAsia="Times New Roman"/>
          <w:szCs w:val="24"/>
          <w:lang w:eastAsia="ru-RU"/>
        </w:rPr>
        <w:t xml:space="preserve">, это снижает информационную ценность отчетности предприятия малого </w:t>
      </w:r>
      <w:r w:rsidR="00FE05F3" w:rsidRPr="003F0EB9">
        <w:rPr>
          <w:rFonts w:eastAsia="Times New Roman"/>
          <w:szCs w:val="24"/>
          <w:lang w:eastAsia="ru-RU"/>
        </w:rPr>
        <w:t>бизнес</w:t>
      </w:r>
      <w:r w:rsidR="0056460B" w:rsidRPr="003F0EB9">
        <w:rPr>
          <w:rFonts w:eastAsia="Times New Roman"/>
          <w:szCs w:val="24"/>
          <w:lang w:eastAsia="ru-RU"/>
        </w:rPr>
        <w:t>а</w:t>
      </w:r>
      <w:r w:rsidR="00937CAF" w:rsidRPr="003F0EB9">
        <w:rPr>
          <w:rFonts w:eastAsia="Times New Roman"/>
          <w:szCs w:val="24"/>
          <w:lang w:eastAsia="ru-RU"/>
        </w:rPr>
        <w:t>,</w:t>
      </w:r>
      <w:r w:rsidR="0056460B" w:rsidRPr="003F0EB9">
        <w:rPr>
          <w:rFonts w:eastAsia="Times New Roman"/>
          <w:szCs w:val="24"/>
          <w:lang w:eastAsia="ru-RU"/>
        </w:rPr>
        <w:t xml:space="preserve"> то есть в моменте мы</w:t>
      </w:r>
      <w:r w:rsidR="00937CAF" w:rsidRPr="003F0EB9">
        <w:rPr>
          <w:rFonts w:eastAsia="Times New Roman"/>
          <w:szCs w:val="24"/>
          <w:lang w:eastAsia="ru-RU"/>
        </w:rPr>
        <w:t xml:space="preserve"> не можем выяснить причины отсутствия некоторых объектов</w:t>
      </w:r>
      <w:r w:rsidR="0056460B" w:rsidRPr="003F0EB9">
        <w:rPr>
          <w:rFonts w:eastAsia="Times New Roman"/>
          <w:szCs w:val="24"/>
          <w:lang w:eastAsia="ru-RU"/>
        </w:rPr>
        <w:t xml:space="preserve"> в финансовых документах</w:t>
      </w:r>
      <w:r w:rsidR="00937CAF" w:rsidRPr="003F0EB9">
        <w:rPr>
          <w:rFonts w:eastAsia="Times New Roman"/>
          <w:szCs w:val="24"/>
          <w:lang w:eastAsia="ru-RU"/>
        </w:rPr>
        <w:t>.</w:t>
      </w:r>
      <w:r w:rsidR="00CA0266" w:rsidRPr="003F0EB9">
        <w:rPr>
          <w:rFonts w:eastAsia="Times New Roman"/>
          <w:szCs w:val="24"/>
          <w:lang w:eastAsia="ru-RU"/>
        </w:rPr>
        <w:t xml:space="preserve"> </w:t>
      </w:r>
      <w:r w:rsidR="003E1CC7" w:rsidRPr="003F0EB9">
        <w:rPr>
          <w:rFonts w:eastAsia="Times New Roman"/>
          <w:szCs w:val="24"/>
          <w:lang w:eastAsia="ru-RU"/>
        </w:rPr>
        <w:t>Еще один недостаток, который мы можем выделить, это изменение показателей рентабельности, они будут более низкие, чем у компаний, ведущих пол</w:t>
      </w:r>
      <w:r w:rsidR="00131C93" w:rsidRPr="003F0EB9">
        <w:rPr>
          <w:rFonts w:eastAsia="Times New Roman"/>
          <w:szCs w:val="24"/>
          <w:lang w:eastAsia="ru-RU"/>
        </w:rPr>
        <w:t xml:space="preserve">ноценный учет, причина этого: </w:t>
      </w:r>
      <w:r w:rsidR="003E1CC7" w:rsidRPr="003F0EB9">
        <w:rPr>
          <w:rFonts w:eastAsia="Times New Roman"/>
          <w:szCs w:val="24"/>
          <w:lang w:eastAsia="ru-RU"/>
        </w:rPr>
        <w:t xml:space="preserve">организации, </w:t>
      </w:r>
      <w:r w:rsidR="00131C93" w:rsidRPr="003F0EB9">
        <w:rPr>
          <w:rFonts w:eastAsia="Times New Roman"/>
          <w:szCs w:val="24"/>
          <w:lang w:eastAsia="ru-RU"/>
        </w:rPr>
        <w:t xml:space="preserve">которые формируют </w:t>
      </w:r>
      <w:r w:rsidR="003E1CC7" w:rsidRPr="003F0EB9">
        <w:rPr>
          <w:rFonts w:eastAsia="Times New Roman"/>
          <w:szCs w:val="24"/>
          <w:lang w:eastAsia="ru-RU"/>
        </w:rPr>
        <w:t>упрощенный бух</w:t>
      </w:r>
      <w:r w:rsidR="00131C93" w:rsidRPr="003F0EB9">
        <w:rPr>
          <w:rFonts w:eastAsia="Times New Roman"/>
          <w:szCs w:val="24"/>
          <w:lang w:eastAsia="ru-RU"/>
        </w:rPr>
        <w:t>галтерский учет, списывают понесенные затраты</w:t>
      </w:r>
      <w:r w:rsidR="003E1CC7" w:rsidRPr="003F0EB9">
        <w:rPr>
          <w:rFonts w:eastAsia="Times New Roman"/>
          <w:szCs w:val="24"/>
          <w:lang w:eastAsia="ru-RU"/>
        </w:rPr>
        <w:t xml:space="preserve"> все расходы</w:t>
      </w:r>
      <w:r w:rsidR="00131C93" w:rsidRPr="003F0EB9">
        <w:rPr>
          <w:rFonts w:eastAsia="Times New Roman"/>
          <w:szCs w:val="24"/>
          <w:lang w:eastAsia="ru-RU"/>
        </w:rPr>
        <w:t>, в связи с этим прибыль становится ниже</w:t>
      </w:r>
      <w:r w:rsidR="003E1CC7" w:rsidRPr="003F0EB9">
        <w:rPr>
          <w:rFonts w:eastAsia="Times New Roman"/>
          <w:szCs w:val="24"/>
          <w:lang w:eastAsia="ru-RU"/>
        </w:rPr>
        <w:t xml:space="preserve">. </w:t>
      </w:r>
    </w:p>
    <w:p w14:paraId="6FDA6BC5" w14:textId="48262AD1" w:rsidR="006E7D12" w:rsidRPr="003F0EB9" w:rsidRDefault="006E7D12" w:rsidP="00E674F4">
      <w:pPr>
        <w:rPr>
          <w:szCs w:val="28"/>
        </w:rPr>
      </w:pPr>
      <w:r w:rsidRPr="003F0EB9">
        <w:rPr>
          <w:szCs w:val="24"/>
        </w:rPr>
        <w:t xml:space="preserve">Применение или </w:t>
      </w:r>
      <w:r w:rsidR="004C1B9C" w:rsidRPr="003F0EB9">
        <w:rPr>
          <w:szCs w:val="24"/>
        </w:rPr>
        <w:t>отказ от упрощенных методов</w:t>
      </w:r>
      <w:r w:rsidRPr="003F0EB9">
        <w:rPr>
          <w:szCs w:val="24"/>
        </w:rPr>
        <w:t xml:space="preserve"> ведения бухгалтерского учета – это выбор только самого предприятия. Законодательно </w:t>
      </w:r>
      <w:r w:rsidR="004C1B9C" w:rsidRPr="003F0EB9">
        <w:rPr>
          <w:szCs w:val="24"/>
        </w:rPr>
        <w:t xml:space="preserve">эта </w:t>
      </w:r>
      <w:r w:rsidRPr="003F0EB9">
        <w:rPr>
          <w:szCs w:val="24"/>
        </w:rPr>
        <w:t>обязательность не прописана</w:t>
      </w:r>
      <w:r w:rsidR="004C1B9C" w:rsidRPr="003F0EB9">
        <w:rPr>
          <w:szCs w:val="24"/>
        </w:rPr>
        <w:t>. Если организация решит</w:t>
      </w:r>
      <w:r w:rsidRPr="003F0EB9">
        <w:rPr>
          <w:szCs w:val="24"/>
        </w:rPr>
        <w:t>, что и</w:t>
      </w:r>
      <w:r w:rsidR="004C1B9C" w:rsidRPr="003F0EB9">
        <w:rPr>
          <w:szCs w:val="24"/>
        </w:rPr>
        <w:t>спользование упрощений</w:t>
      </w:r>
      <w:r w:rsidRPr="003F0EB9">
        <w:rPr>
          <w:szCs w:val="24"/>
        </w:rPr>
        <w:t xml:space="preserve"> не повлияет на достоверность и полноту </w:t>
      </w:r>
      <w:r w:rsidRPr="003F0EB9">
        <w:rPr>
          <w:szCs w:val="24"/>
        </w:rPr>
        <w:lastRenderedPageBreak/>
        <w:t>отражения операций, то она вносит данные изменения в учетную политику и ведет бухгалтерск</w:t>
      </w:r>
      <w:r w:rsidR="00472776" w:rsidRPr="003F0EB9">
        <w:rPr>
          <w:szCs w:val="24"/>
        </w:rPr>
        <w:t xml:space="preserve">ий учет в </w:t>
      </w:r>
      <w:r w:rsidR="00413E39" w:rsidRPr="003F0EB9">
        <w:rPr>
          <w:szCs w:val="24"/>
        </w:rPr>
        <w:t>«</w:t>
      </w:r>
      <w:r w:rsidR="00472776" w:rsidRPr="003F0EB9">
        <w:rPr>
          <w:szCs w:val="24"/>
        </w:rPr>
        <w:t>облегченном</w:t>
      </w:r>
      <w:r w:rsidR="00413E39" w:rsidRPr="003F0EB9">
        <w:rPr>
          <w:szCs w:val="24"/>
        </w:rPr>
        <w:t>»</w:t>
      </w:r>
      <w:r w:rsidR="00472776" w:rsidRPr="003F0EB9">
        <w:rPr>
          <w:szCs w:val="24"/>
        </w:rPr>
        <w:t xml:space="preserve"> режиме</w:t>
      </w:r>
      <w:r w:rsidRPr="003F0EB9">
        <w:rPr>
          <w:szCs w:val="24"/>
        </w:rPr>
        <w:t xml:space="preserve">. Если организация предпочтет не </w:t>
      </w:r>
      <w:r w:rsidR="004C1B9C" w:rsidRPr="003F0EB9">
        <w:rPr>
          <w:szCs w:val="24"/>
        </w:rPr>
        <w:t xml:space="preserve">применять данные </w:t>
      </w:r>
      <w:r w:rsidRPr="003F0EB9">
        <w:rPr>
          <w:szCs w:val="24"/>
        </w:rPr>
        <w:t>способы или</w:t>
      </w:r>
      <w:r w:rsidR="004C1B9C" w:rsidRPr="003F0EB9">
        <w:rPr>
          <w:szCs w:val="24"/>
        </w:rPr>
        <w:t xml:space="preserve"> есть предположения</w:t>
      </w:r>
      <w:r w:rsidRPr="003F0EB9">
        <w:rPr>
          <w:szCs w:val="24"/>
        </w:rPr>
        <w:t xml:space="preserve">, что </w:t>
      </w:r>
      <w:r w:rsidR="004C1B9C" w:rsidRPr="003F0EB9">
        <w:rPr>
          <w:szCs w:val="24"/>
        </w:rPr>
        <w:t>это будет не</w:t>
      </w:r>
      <w:r w:rsidRPr="003F0EB9">
        <w:rPr>
          <w:szCs w:val="24"/>
        </w:rPr>
        <w:t>рационально, то она не использует их.</w:t>
      </w:r>
      <w:r w:rsidR="00A15DE4" w:rsidRPr="003F0EB9">
        <w:rPr>
          <w:szCs w:val="24"/>
          <w:shd w:val="clear" w:color="auto" w:fill="FFFFFF"/>
        </w:rPr>
        <w:t xml:space="preserve"> </w:t>
      </w:r>
      <w:r w:rsidR="004C1B9C" w:rsidRPr="003F0EB9">
        <w:rPr>
          <w:szCs w:val="28"/>
        </w:rPr>
        <w:t>На мой взгляд в</w:t>
      </w:r>
      <w:r w:rsidRPr="003F0EB9">
        <w:rPr>
          <w:szCs w:val="28"/>
        </w:rPr>
        <w:t>се перечисленные методы упрощения облегчают ведение бухг</w:t>
      </w:r>
      <w:r w:rsidR="004C1B9C" w:rsidRPr="003F0EB9">
        <w:rPr>
          <w:szCs w:val="28"/>
        </w:rPr>
        <w:t>алтерского учета</w:t>
      </w:r>
      <w:r w:rsidRPr="003F0EB9">
        <w:rPr>
          <w:szCs w:val="28"/>
        </w:rPr>
        <w:t xml:space="preserve">. </w:t>
      </w:r>
      <w:r w:rsidR="004C1B9C" w:rsidRPr="003F0EB9">
        <w:rPr>
          <w:szCs w:val="28"/>
        </w:rPr>
        <w:t xml:space="preserve">Грамотное осуществление его применимости </w:t>
      </w:r>
      <w:r w:rsidRPr="003F0EB9">
        <w:rPr>
          <w:szCs w:val="28"/>
        </w:rPr>
        <w:t xml:space="preserve">на предприятиях малого бизнеса </w:t>
      </w:r>
      <w:r w:rsidR="004C1B9C" w:rsidRPr="003F0EB9">
        <w:rPr>
          <w:szCs w:val="28"/>
        </w:rPr>
        <w:t>поможет</w:t>
      </w:r>
      <w:r w:rsidRPr="003F0EB9">
        <w:rPr>
          <w:szCs w:val="28"/>
        </w:rPr>
        <w:t xml:space="preserve"> повысить качество принимаемых управленческих решений.</w:t>
      </w:r>
    </w:p>
    <w:p w14:paraId="14A23CD8" w14:textId="5475223F" w:rsidR="00D22503" w:rsidRPr="00690FF8" w:rsidRDefault="00D22503" w:rsidP="00E674F4">
      <w:pPr>
        <w:rPr>
          <w:szCs w:val="28"/>
        </w:rPr>
      </w:pPr>
      <w:r w:rsidRPr="00690FF8">
        <w:rPr>
          <w:szCs w:val="28"/>
        </w:rPr>
        <w:t>Что касается вопроса</w:t>
      </w:r>
      <w:r w:rsidR="003E3A80" w:rsidRPr="00690FF8">
        <w:rPr>
          <w:szCs w:val="28"/>
        </w:rPr>
        <w:t xml:space="preserve"> фальсификации </w:t>
      </w:r>
      <w:r w:rsidR="00974140">
        <w:rPr>
          <w:szCs w:val="28"/>
        </w:rPr>
        <w:t>бухгалтерской (</w:t>
      </w:r>
      <w:r w:rsidR="003E3A80" w:rsidRPr="00690FF8">
        <w:rPr>
          <w:szCs w:val="28"/>
        </w:rPr>
        <w:t>финансовой</w:t>
      </w:r>
      <w:r w:rsidR="00974140">
        <w:rPr>
          <w:szCs w:val="28"/>
        </w:rPr>
        <w:t>) отче</w:t>
      </w:r>
      <w:r w:rsidR="003E3A80" w:rsidRPr="00690FF8">
        <w:rPr>
          <w:szCs w:val="28"/>
        </w:rPr>
        <w:t>тности. Здесь можно выделить несколько методов: умышленное искажение величин,</w:t>
      </w:r>
      <w:r w:rsidRPr="00690FF8">
        <w:rPr>
          <w:szCs w:val="28"/>
        </w:rPr>
        <w:t xml:space="preserve"> </w:t>
      </w:r>
      <w:proofErr w:type="spellStart"/>
      <w:r w:rsidRPr="00690FF8">
        <w:rPr>
          <w:szCs w:val="28"/>
        </w:rPr>
        <w:t>нераскрытие</w:t>
      </w:r>
      <w:proofErr w:type="spellEnd"/>
      <w:r w:rsidRPr="00690FF8">
        <w:rPr>
          <w:szCs w:val="28"/>
        </w:rPr>
        <w:t xml:space="preserve"> информации с целью обмана или веде</w:t>
      </w:r>
      <w:r w:rsidR="00974140">
        <w:rPr>
          <w:szCs w:val="28"/>
        </w:rPr>
        <w:t>ния в заблуждение пользователей,</w:t>
      </w:r>
      <w:r w:rsidR="003E3A80" w:rsidRPr="00690FF8">
        <w:rPr>
          <w:szCs w:val="28"/>
        </w:rPr>
        <w:t xml:space="preserve"> </w:t>
      </w:r>
      <w:r w:rsidRPr="00690FF8">
        <w:rPr>
          <w:szCs w:val="28"/>
        </w:rPr>
        <w:t>подделка документов, уничтожение результата хозяйственных операций.</w:t>
      </w:r>
      <w:r w:rsidR="003E3A80" w:rsidRPr="00690FF8">
        <w:rPr>
          <w:szCs w:val="28"/>
        </w:rPr>
        <w:t xml:space="preserve"> </w:t>
      </w:r>
      <w:r w:rsidRPr="00690FF8">
        <w:rPr>
          <w:szCs w:val="28"/>
        </w:rPr>
        <w:t xml:space="preserve">Так, например, руководство многих компаний стремиться к занижению балансовой стоимости </w:t>
      </w:r>
      <w:proofErr w:type="spellStart"/>
      <w:r w:rsidRPr="00690FF8">
        <w:rPr>
          <w:szCs w:val="28"/>
        </w:rPr>
        <w:t>внеоборотных</w:t>
      </w:r>
      <w:proofErr w:type="spellEnd"/>
      <w:r w:rsidRPr="00690FF8">
        <w:rPr>
          <w:szCs w:val="28"/>
        </w:rPr>
        <w:t xml:space="preserve"> активов, с целью уменьшения налога на имущество. Часто встречаются </w:t>
      </w:r>
      <w:r w:rsidR="003E3A80" w:rsidRPr="00690FF8">
        <w:rPr>
          <w:szCs w:val="28"/>
        </w:rPr>
        <w:t>манипуляции с величиной прибыли</w:t>
      </w:r>
      <w:r w:rsidRPr="00690FF8">
        <w:rPr>
          <w:szCs w:val="28"/>
        </w:rPr>
        <w:t xml:space="preserve">: завышение данных о материальных </w:t>
      </w:r>
      <w:r w:rsidR="003E3A80" w:rsidRPr="00690FF8">
        <w:rPr>
          <w:szCs w:val="28"/>
        </w:rPr>
        <w:t>затратах</w:t>
      </w:r>
      <w:r w:rsidRPr="00690FF8">
        <w:rPr>
          <w:szCs w:val="28"/>
        </w:rPr>
        <w:t>, завышение расходов на оплату труда, включение предполагаемых (будущих) затрат в затраты отчетного периода; занижение выручки, незаконное получение налоговых льгот; фиктивная сдача в аренду основных средств и т.п.</w:t>
      </w:r>
      <w:r w:rsidR="003E3A80" w:rsidRPr="00690FF8">
        <w:rPr>
          <w:szCs w:val="28"/>
        </w:rPr>
        <w:t xml:space="preserve"> Органы правопорядка активно борются с этим посредством налоговых проверок, о чем мы расскажем во второй главе. </w:t>
      </w:r>
    </w:p>
    <w:p w14:paraId="06D4DA93" w14:textId="4B0F7002" w:rsidR="00DB44C1" w:rsidRPr="003F0EB9" w:rsidRDefault="00937CAF" w:rsidP="00E674F4">
      <w:pPr>
        <w:rPr>
          <w:szCs w:val="28"/>
        </w:rPr>
      </w:pPr>
      <w:r w:rsidRPr="003F0EB9">
        <w:rPr>
          <w:szCs w:val="28"/>
        </w:rPr>
        <w:t>Проанализировав действующие стандарты, я пришла к выводу, что т</w:t>
      </w:r>
      <w:r w:rsidR="00115496" w:rsidRPr="003F0EB9">
        <w:rPr>
          <w:szCs w:val="28"/>
        </w:rPr>
        <w:t xml:space="preserve">ребуется </w:t>
      </w:r>
      <w:r w:rsidR="002B3004" w:rsidRPr="003F0EB9">
        <w:rPr>
          <w:szCs w:val="28"/>
        </w:rPr>
        <w:t xml:space="preserve">определенный </w:t>
      </w:r>
      <w:r w:rsidR="00115496" w:rsidRPr="003F0EB9">
        <w:rPr>
          <w:szCs w:val="28"/>
        </w:rPr>
        <w:t>синтез бухгалтерского и налогового учета, например, в части исчисления налоговой базы по данным бухгалтерского учета, что для малых предприятий является крайне актуальным.</w:t>
      </w:r>
      <w:r w:rsidR="00362F93" w:rsidRPr="003F0EB9">
        <w:rPr>
          <w:szCs w:val="28"/>
        </w:rPr>
        <w:t xml:space="preserve"> Для этого надо упорядочить, унифицировать и стандартизировать процесс документирования с учетом требований автоматизированной обработки учетных данных на персональном устройстве.</w:t>
      </w:r>
      <w:r w:rsidR="00472776" w:rsidRPr="003F0EB9">
        <w:rPr>
          <w:szCs w:val="28"/>
        </w:rPr>
        <w:t xml:space="preserve"> </w:t>
      </w:r>
      <w:r w:rsidR="00DB44C1" w:rsidRPr="003F0EB9">
        <w:rPr>
          <w:szCs w:val="28"/>
        </w:rPr>
        <w:t xml:space="preserve">Данные преференции для ведения упрощенного бухгалтерского учета не имеют </w:t>
      </w:r>
      <w:r w:rsidR="00C471D1" w:rsidRPr="003F0EB9">
        <w:rPr>
          <w:szCs w:val="28"/>
        </w:rPr>
        <w:t>никакого отношения к</w:t>
      </w:r>
      <w:r w:rsidR="000F2C1F" w:rsidRPr="003F0EB9">
        <w:rPr>
          <w:szCs w:val="28"/>
        </w:rPr>
        <w:t xml:space="preserve"> области </w:t>
      </w:r>
      <w:r w:rsidR="00DB44C1" w:rsidRPr="003F0EB9">
        <w:rPr>
          <w:szCs w:val="28"/>
        </w:rPr>
        <w:t xml:space="preserve">налогообложения, так как в налоговом учете существуют свои критерии </w:t>
      </w:r>
      <w:r w:rsidR="00121EE0" w:rsidRPr="003F0EB9">
        <w:rPr>
          <w:szCs w:val="28"/>
        </w:rPr>
        <w:t>и требования. Н</w:t>
      </w:r>
      <w:r w:rsidR="00DB44C1" w:rsidRPr="003F0EB9">
        <w:rPr>
          <w:szCs w:val="28"/>
        </w:rPr>
        <w:t>алоговое законодательство не выделяет категорию малого и среднего бизнеса, но в рамках каждого налога могут быть свои особенности.</w:t>
      </w:r>
    </w:p>
    <w:p w14:paraId="0127F3BC" w14:textId="5EC3A330" w:rsidR="00DB44C1" w:rsidRPr="003F0EB9" w:rsidRDefault="006A0258" w:rsidP="00360EC6">
      <w:pPr>
        <w:pStyle w:val="1"/>
        <w:jc w:val="center"/>
        <w:rPr>
          <w:color w:val="FF0000"/>
          <w:sz w:val="20"/>
          <w:szCs w:val="28"/>
        </w:rPr>
      </w:pPr>
      <w:bookmarkStart w:id="12" w:name="_Toc8385627"/>
      <w:r w:rsidRPr="003F0EB9">
        <w:rPr>
          <w:sz w:val="24"/>
          <w:szCs w:val="32"/>
        </w:rPr>
        <w:t>1.3</w:t>
      </w:r>
      <w:r w:rsidR="00DB44C1" w:rsidRPr="003F0EB9">
        <w:rPr>
          <w:sz w:val="24"/>
          <w:szCs w:val="32"/>
        </w:rPr>
        <w:t xml:space="preserve"> </w:t>
      </w:r>
      <w:r w:rsidR="007C5A4E" w:rsidRPr="003F0EB9">
        <w:rPr>
          <w:sz w:val="24"/>
          <w:szCs w:val="32"/>
        </w:rPr>
        <w:t>Организация</w:t>
      </w:r>
      <w:r w:rsidR="007C5A4E" w:rsidRPr="003F0EB9">
        <w:rPr>
          <w:sz w:val="24"/>
        </w:rPr>
        <w:t xml:space="preserve"> налогового</w:t>
      </w:r>
      <w:r w:rsidR="00F06A87" w:rsidRPr="003F0EB9">
        <w:rPr>
          <w:sz w:val="24"/>
        </w:rPr>
        <w:t xml:space="preserve"> учет</w:t>
      </w:r>
      <w:r w:rsidR="007C5A4E" w:rsidRPr="003F0EB9">
        <w:rPr>
          <w:sz w:val="24"/>
        </w:rPr>
        <w:t>а</w:t>
      </w:r>
      <w:r w:rsidR="00F06A87" w:rsidRPr="003F0EB9">
        <w:rPr>
          <w:sz w:val="24"/>
        </w:rPr>
        <w:t xml:space="preserve"> на предприятии</w:t>
      </w:r>
      <w:r w:rsidR="007C5A4E" w:rsidRPr="003F0EB9">
        <w:rPr>
          <w:sz w:val="24"/>
        </w:rPr>
        <w:t xml:space="preserve"> малого бизнеса</w:t>
      </w:r>
      <w:bookmarkEnd w:id="12"/>
    </w:p>
    <w:p w14:paraId="6EE77DCA" w14:textId="166DCA6B" w:rsidR="00B0719D" w:rsidRPr="00452A9E" w:rsidRDefault="00E21B6F" w:rsidP="00452A9E">
      <w:r w:rsidRPr="003F0EB9">
        <w:t xml:space="preserve">Государственная политика </w:t>
      </w:r>
      <w:r w:rsidR="00C9073E" w:rsidRPr="003F0EB9">
        <w:t>на протяжении</w:t>
      </w:r>
      <w:r w:rsidR="00C9073E">
        <w:t xml:space="preserve"> многих лет </w:t>
      </w:r>
      <w:r>
        <w:t>направлена на сближение бухгалтерского и налогового учета</w:t>
      </w:r>
      <w:r w:rsidR="00C9073E">
        <w:t xml:space="preserve">, в связи с чем применяются различные меры по их систематизации и взаимосвязи. </w:t>
      </w:r>
      <w:r w:rsidR="008F63E2">
        <w:t>Налоговый учет на предприятии ведется независимо от бухгалтерского</w:t>
      </w:r>
      <w:r>
        <w:t xml:space="preserve"> учета.</w:t>
      </w:r>
      <w:r w:rsidR="008F63E2" w:rsidRPr="008F63E2">
        <w:t xml:space="preserve"> </w:t>
      </w:r>
      <w:r w:rsidR="008F63E2">
        <w:t xml:space="preserve">У них разные цели, </w:t>
      </w:r>
      <w:r w:rsidR="00C9073E">
        <w:t xml:space="preserve">что касается налогового, он </w:t>
      </w:r>
      <w:r w:rsidR="008F63E2">
        <w:t>ведется для сбора информации о движение денежных средств</w:t>
      </w:r>
      <w:r>
        <w:t>, передаче ее ФНС и уплаты всех необходимых налоговых платежей</w:t>
      </w:r>
      <w:r w:rsidRPr="00585404">
        <w:t>.</w:t>
      </w:r>
      <w:r w:rsidR="00452A9E" w:rsidRPr="00585404">
        <w:t xml:space="preserve"> </w:t>
      </w:r>
      <w:r w:rsidR="00585404" w:rsidRPr="00585404">
        <w:t>Д</w:t>
      </w:r>
      <w:r w:rsidR="009931AC" w:rsidRPr="00585404">
        <w:t xml:space="preserve">ля развития </w:t>
      </w:r>
      <w:r w:rsidR="0001585E" w:rsidRPr="00585404">
        <w:t xml:space="preserve">и </w:t>
      </w:r>
      <w:r w:rsidR="00585404" w:rsidRPr="00585404">
        <w:t>поддержки</w:t>
      </w:r>
      <w:r w:rsidR="0001585E" w:rsidRPr="00585404">
        <w:t xml:space="preserve"> субъектов </w:t>
      </w:r>
      <w:r w:rsidR="009931AC" w:rsidRPr="00585404">
        <w:t xml:space="preserve">малого и среднего бизнеса </w:t>
      </w:r>
      <w:r w:rsidR="009931AC" w:rsidRPr="00585404">
        <w:lastRenderedPageBreak/>
        <w:t xml:space="preserve">разработаны специальные налоговые режимы, но </w:t>
      </w:r>
      <w:r w:rsidR="0001585E" w:rsidRPr="00585404">
        <w:t xml:space="preserve">предпринимателям, находящимся на такой системе </w:t>
      </w:r>
      <w:r w:rsidR="009931AC" w:rsidRPr="00585404">
        <w:t xml:space="preserve">не запрещается вести свой учет по общему режиму </w:t>
      </w:r>
      <w:r w:rsidR="00B0719D" w:rsidRPr="00585404">
        <w:rPr>
          <w:szCs w:val="21"/>
        </w:rPr>
        <w:t>налогообложению</w:t>
      </w:r>
      <w:r w:rsidR="00D046A7">
        <w:rPr>
          <w:rStyle w:val="a5"/>
          <w:szCs w:val="21"/>
        </w:rPr>
        <w:footnoteReference w:id="26"/>
      </w:r>
      <w:r w:rsidR="009931AC" w:rsidRPr="00585404">
        <w:rPr>
          <w:szCs w:val="21"/>
        </w:rPr>
        <w:t>.</w:t>
      </w:r>
      <w:r w:rsidR="00B0719D" w:rsidRPr="00B0719D">
        <w:rPr>
          <w:szCs w:val="21"/>
        </w:rPr>
        <w:t xml:space="preserve"> </w:t>
      </w:r>
    </w:p>
    <w:p w14:paraId="2FC8A406" w14:textId="204D7441" w:rsidR="003E3B5B" w:rsidRDefault="0037521D" w:rsidP="00E674F4">
      <w:pPr>
        <w:rPr>
          <w:rFonts w:cs="Times New Roman"/>
          <w:szCs w:val="24"/>
        </w:rPr>
      </w:pPr>
      <w:r w:rsidRPr="00216B71">
        <w:rPr>
          <w:rFonts w:cs="Times New Roman"/>
          <w:szCs w:val="24"/>
        </w:rPr>
        <w:t>Общая или традиционная система налогообложения предусматривает уплату юр</w:t>
      </w:r>
      <w:r>
        <w:rPr>
          <w:rFonts w:cs="Times New Roman"/>
          <w:szCs w:val="24"/>
        </w:rPr>
        <w:t xml:space="preserve">идическими </w:t>
      </w:r>
      <w:r w:rsidRPr="00216B71">
        <w:rPr>
          <w:rFonts w:cs="Times New Roman"/>
          <w:szCs w:val="24"/>
        </w:rPr>
        <w:t xml:space="preserve">лицами или предпринимателями </w:t>
      </w:r>
      <w:r>
        <w:rPr>
          <w:rFonts w:cs="Times New Roman"/>
          <w:szCs w:val="24"/>
        </w:rPr>
        <w:t xml:space="preserve">следующих налогов: </w:t>
      </w:r>
      <w:r w:rsidRPr="00216B71">
        <w:rPr>
          <w:rFonts w:cs="Times New Roman"/>
          <w:szCs w:val="24"/>
        </w:rPr>
        <w:t>НДС</w:t>
      </w:r>
      <w:r w:rsidR="00927822">
        <w:rPr>
          <w:rFonts w:cs="Times New Roman"/>
          <w:szCs w:val="24"/>
        </w:rPr>
        <w:t xml:space="preserve"> (20</w:t>
      </w:r>
      <w:r w:rsidR="007B6C36">
        <w:rPr>
          <w:rFonts w:cs="Times New Roman"/>
          <w:szCs w:val="24"/>
        </w:rPr>
        <w:t>,10,0</w:t>
      </w:r>
      <w:r w:rsidR="00927822">
        <w:rPr>
          <w:rFonts w:cs="Times New Roman"/>
          <w:szCs w:val="24"/>
        </w:rPr>
        <w:t>%</w:t>
      </w:r>
      <w:r w:rsidR="007B6C36">
        <w:rPr>
          <w:rFonts w:cs="Times New Roman"/>
          <w:szCs w:val="24"/>
        </w:rPr>
        <w:t xml:space="preserve">, </w:t>
      </w:r>
      <w:r w:rsidR="002B1465">
        <w:rPr>
          <w:rFonts w:cs="Times New Roman"/>
          <w:szCs w:val="24"/>
        </w:rPr>
        <w:t xml:space="preserve">в </w:t>
      </w:r>
      <w:r w:rsidR="007B6C36">
        <w:rPr>
          <w:rFonts w:cs="Times New Roman"/>
          <w:szCs w:val="24"/>
        </w:rPr>
        <w:t>федеральный</w:t>
      </w:r>
      <w:r w:rsidR="002B1465">
        <w:rPr>
          <w:rFonts w:cs="Times New Roman"/>
          <w:szCs w:val="24"/>
        </w:rPr>
        <w:t xml:space="preserve"> бюджет</w:t>
      </w:r>
      <w:r w:rsidR="00927822">
        <w:rPr>
          <w:rFonts w:cs="Times New Roman"/>
          <w:szCs w:val="24"/>
        </w:rPr>
        <w:t>)</w:t>
      </w:r>
      <w:r w:rsidRPr="00216B71">
        <w:rPr>
          <w:rFonts w:cs="Times New Roman"/>
          <w:szCs w:val="24"/>
        </w:rPr>
        <w:t>, налог на прибыль</w:t>
      </w:r>
      <w:r w:rsidR="00927822">
        <w:rPr>
          <w:rFonts w:cs="Times New Roman"/>
          <w:szCs w:val="24"/>
        </w:rPr>
        <w:t xml:space="preserve"> (20%: 18% в региональный бюджет, 2% в федерльный</w:t>
      </w:r>
      <w:r w:rsidRPr="00216B71">
        <w:rPr>
          <w:rFonts w:cs="Times New Roman"/>
          <w:szCs w:val="24"/>
        </w:rPr>
        <w:t xml:space="preserve">) и </w:t>
      </w:r>
      <w:r w:rsidR="00EA7BBC">
        <w:rPr>
          <w:rFonts w:cs="Times New Roman"/>
          <w:szCs w:val="24"/>
        </w:rPr>
        <w:t>налог на имущество организаций</w:t>
      </w:r>
      <w:r w:rsidR="00927822" w:rsidRPr="00927822">
        <w:rPr>
          <w:rFonts w:cs="Times New Roman"/>
          <w:szCs w:val="24"/>
          <w:shd w:val="clear" w:color="auto" w:fill="FFFFFF"/>
        </w:rPr>
        <w:t xml:space="preserve"> </w:t>
      </w:r>
      <w:r w:rsidR="00EA7BBC">
        <w:rPr>
          <w:rFonts w:cs="Times New Roman"/>
          <w:szCs w:val="24"/>
          <w:shd w:val="clear" w:color="auto" w:fill="FFFFFF"/>
        </w:rPr>
        <w:t>(</w:t>
      </w:r>
      <w:r w:rsidR="00927822" w:rsidRPr="00927822">
        <w:rPr>
          <w:rFonts w:cs="Times New Roman"/>
          <w:szCs w:val="24"/>
          <w:shd w:val="clear" w:color="auto" w:fill="FFFFFF"/>
        </w:rPr>
        <w:t>ставки устанавливаются законам</w:t>
      </w:r>
      <w:r w:rsidR="00927822">
        <w:rPr>
          <w:rFonts w:cs="Times New Roman"/>
          <w:szCs w:val="24"/>
          <w:shd w:val="clear" w:color="auto" w:fill="FFFFFF"/>
        </w:rPr>
        <w:t>и субъектов РФ</w:t>
      </w:r>
      <w:r w:rsidR="00927822" w:rsidRPr="00927822">
        <w:rPr>
          <w:rFonts w:cs="Times New Roman"/>
          <w:szCs w:val="24"/>
          <w:shd w:val="clear" w:color="auto" w:fill="FFFFFF"/>
        </w:rPr>
        <w:t xml:space="preserve"> </w:t>
      </w:r>
      <w:r w:rsidR="00927822">
        <w:rPr>
          <w:rFonts w:cs="Times New Roman"/>
          <w:szCs w:val="24"/>
          <w:shd w:val="clear" w:color="auto" w:fill="FFFFFF"/>
        </w:rPr>
        <w:t>и не могут превышать 2,2%</w:t>
      </w:r>
      <w:r w:rsidR="007B6C36">
        <w:rPr>
          <w:rFonts w:cs="Times New Roman"/>
          <w:szCs w:val="24"/>
          <w:shd w:val="clear" w:color="auto" w:fill="FFFFFF"/>
        </w:rPr>
        <w:t>, региональный налог</w:t>
      </w:r>
      <w:r w:rsidR="00927822" w:rsidRPr="00927822">
        <w:rPr>
          <w:rFonts w:cs="Times New Roman"/>
          <w:szCs w:val="24"/>
          <w:shd w:val="clear" w:color="auto" w:fill="FFFFFF"/>
        </w:rPr>
        <w:t>)</w:t>
      </w:r>
      <w:r w:rsidRPr="00927822">
        <w:rPr>
          <w:rFonts w:cs="Times New Roman"/>
          <w:szCs w:val="24"/>
        </w:rPr>
        <w:t>.</w:t>
      </w:r>
      <w:r w:rsidR="00927822" w:rsidRPr="00927822">
        <w:rPr>
          <w:rFonts w:cs="Times New Roman"/>
          <w:szCs w:val="24"/>
        </w:rPr>
        <w:t xml:space="preserve"> </w:t>
      </w:r>
      <w:r w:rsidR="003E3B5B">
        <w:rPr>
          <w:rFonts w:cs="Times New Roman"/>
          <w:szCs w:val="24"/>
        </w:rPr>
        <w:t>Главными преимуществами применения данного режима являются:</w:t>
      </w:r>
    </w:p>
    <w:p w14:paraId="4FFB27A7" w14:textId="1B4B205A" w:rsidR="00D9689D" w:rsidRDefault="007B6C36" w:rsidP="00813C79">
      <w:pPr>
        <w:pStyle w:val="a7"/>
        <w:numPr>
          <w:ilvl w:val="0"/>
          <w:numId w:val="30"/>
        </w:numPr>
        <w:rPr>
          <w:rFonts w:cs="Times New Roman"/>
          <w:szCs w:val="24"/>
        </w:rPr>
      </w:pPr>
      <w:r w:rsidRPr="00777F56">
        <w:rPr>
          <w:rFonts w:cs="Times New Roman"/>
          <w:szCs w:val="24"/>
        </w:rPr>
        <w:t>возможность возмещения суммы НДС при выполнении определенных условий</w:t>
      </w:r>
      <w:r w:rsidR="0002380F" w:rsidRPr="00777F56">
        <w:rPr>
          <w:rFonts w:cs="Times New Roman"/>
          <w:szCs w:val="24"/>
        </w:rPr>
        <w:t>, благодаря такой привилегии контрагенты с большим предпочтением заключают договора с организациями</w:t>
      </w:r>
      <w:r w:rsidR="00D9689D">
        <w:rPr>
          <w:rFonts w:cs="Times New Roman"/>
          <w:szCs w:val="24"/>
        </w:rPr>
        <w:t>;</w:t>
      </w:r>
    </w:p>
    <w:p w14:paraId="1E01FAC0" w14:textId="55C12BB6" w:rsidR="00D9689D" w:rsidRDefault="00D96C3A" w:rsidP="00813C79">
      <w:pPr>
        <w:pStyle w:val="a7"/>
        <w:numPr>
          <w:ilvl w:val="0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сотрудничество </w:t>
      </w:r>
      <w:r w:rsidR="005F36BC" w:rsidRPr="00777F56">
        <w:rPr>
          <w:rFonts w:cs="Times New Roman"/>
          <w:szCs w:val="24"/>
        </w:rPr>
        <w:t xml:space="preserve">с крупными и средними компаниями, и </w:t>
      </w:r>
      <w:r w:rsidR="005F2246">
        <w:rPr>
          <w:rFonts w:cs="Times New Roman"/>
          <w:szCs w:val="24"/>
        </w:rPr>
        <w:t xml:space="preserve">потенциал </w:t>
      </w:r>
      <w:r>
        <w:rPr>
          <w:rFonts w:cs="Times New Roman"/>
          <w:szCs w:val="24"/>
        </w:rPr>
        <w:t xml:space="preserve">выйти </w:t>
      </w:r>
      <w:r w:rsidR="005F36BC" w:rsidRPr="00777F56">
        <w:rPr>
          <w:rFonts w:cs="Times New Roman"/>
          <w:szCs w:val="24"/>
        </w:rPr>
        <w:t>на новые рынки сбыта</w:t>
      </w:r>
      <w:r w:rsidR="00D9689D">
        <w:rPr>
          <w:rFonts w:cs="Times New Roman"/>
          <w:szCs w:val="24"/>
        </w:rPr>
        <w:t>;</w:t>
      </w:r>
      <w:r w:rsidR="007B6C36" w:rsidRPr="00777F56">
        <w:rPr>
          <w:rFonts w:cs="Times New Roman"/>
          <w:szCs w:val="24"/>
        </w:rPr>
        <w:t xml:space="preserve"> </w:t>
      </w:r>
    </w:p>
    <w:p w14:paraId="0AD545A4" w14:textId="70C9FFC8" w:rsidR="00D9689D" w:rsidRDefault="007B6C36" w:rsidP="00813C79">
      <w:pPr>
        <w:pStyle w:val="a7"/>
        <w:numPr>
          <w:ilvl w:val="0"/>
          <w:numId w:val="30"/>
        </w:numPr>
        <w:rPr>
          <w:rFonts w:cs="Times New Roman"/>
          <w:szCs w:val="24"/>
        </w:rPr>
      </w:pPr>
      <w:r w:rsidRPr="00777F56">
        <w:rPr>
          <w:rFonts w:cs="Times New Roman"/>
          <w:szCs w:val="24"/>
        </w:rPr>
        <w:t>нет ограничений по доходам, по численности работников, по видам деятельности</w:t>
      </w:r>
      <w:r w:rsidR="00D9689D">
        <w:rPr>
          <w:rFonts w:cs="Times New Roman"/>
          <w:szCs w:val="24"/>
        </w:rPr>
        <w:t>, по размеру торговых площадей;</w:t>
      </w:r>
    </w:p>
    <w:p w14:paraId="26AA2D9E" w14:textId="77777777" w:rsidR="00D9689D" w:rsidRDefault="007B6C36" w:rsidP="00813C79">
      <w:pPr>
        <w:pStyle w:val="a7"/>
        <w:numPr>
          <w:ilvl w:val="0"/>
          <w:numId w:val="30"/>
        </w:numPr>
        <w:rPr>
          <w:rFonts w:cs="Times New Roman"/>
          <w:szCs w:val="24"/>
        </w:rPr>
      </w:pPr>
      <w:r w:rsidRPr="00777F56">
        <w:rPr>
          <w:rFonts w:cs="Times New Roman"/>
          <w:szCs w:val="24"/>
        </w:rPr>
        <w:t>существует возможность учесть все расходы по уменьшению налоговой базы по налогу на прибыль, в отличие от УСН(Д-Р</w:t>
      </w:r>
      <w:r w:rsidR="00D9689D">
        <w:rPr>
          <w:rFonts w:cs="Times New Roman"/>
          <w:szCs w:val="24"/>
        </w:rPr>
        <w:t>);</w:t>
      </w:r>
    </w:p>
    <w:p w14:paraId="1A56E252" w14:textId="77777777" w:rsidR="00D9689D" w:rsidRDefault="00D9689D" w:rsidP="00813C79">
      <w:pPr>
        <w:pStyle w:val="a7"/>
        <w:numPr>
          <w:ilvl w:val="0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B6C36" w:rsidRPr="00777F56">
        <w:rPr>
          <w:rFonts w:cs="Times New Roman"/>
          <w:szCs w:val="24"/>
        </w:rPr>
        <w:t>убытки прошлых лет можно перенести на текущий или будущий налоговый период</w:t>
      </w:r>
      <w:r>
        <w:rPr>
          <w:rFonts w:cs="Times New Roman"/>
          <w:szCs w:val="24"/>
        </w:rPr>
        <w:t>.</w:t>
      </w:r>
    </w:p>
    <w:p w14:paraId="1B7DEAA1" w14:textId="77777777" w:rsidR="00D9689D" w:rsidRDefault="0002380F" w:rsidP="00D9689D">
      <w:pPr>
        <w:rPr>
          <w:rFonts w:cs="Times New Roman"/>
          <w:szCs w:val="24"/>
        </w:rPr>
      </w:pPr>
      <w:r w:rsidRPr="00D9689D">
        <w:rPr>
          <w:rFonts w:cs="Times New Roman"/>
          <w:szCs w:val="24"/>
        </w:rPr>
        <w:t>Из недостатков можно выделить следующие:</w:t>
      </w:r>
    </w:p>
    <w:p w14:paraId="7A49153C" w14:textId="77777777" w:rsidR="00D9689D" w:rsidRDefault="00D9689D" w:rsidP="00813C79">
      <w:pPr>
        <w:pStyle w:val="a7"/>
        <w:numPr>
          <w:ilvl w:val="0"/>
          <w:numId w:val="3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большая налоговая нагрузка;</w:t>
      </w:r>
    </w:p>
    <w:p w14:paraId="4AD47554" w14:textId="77777777" w:rsidR="00D9689D" w:rsidRDefault="0002380F" w:rsidP="00813C79">
      <w:pPr>
        <w:pStyle w:val="a7"/>
        <w:numPr>
          <w:ilvl w:val="0"/>
          <w:numId w:val="31"/>
        </w:numPr>
        <w:rPr>
          <w:rFonts w:cs="Times New Roman"/>
          <w:szCs w:val="24"/>
        </w:rPr>
      </w:pPr>
      <w:r w:rsidRPr="00D9689D">
        <w:rPr>
          <w:rFonts w:cs="Times New Roman"/>
          <w:szCs w:val="24"/>
        </w:rPr>
        <w:t xml:space="preserve"> </w:t>
      </w:r>
      <w:r w:rsidR="00F26CEA" w:rsidRPr="00D9689D">
        <w:rPr>
          <w:rFonts w:cs="Times New Roman"/>
          <w:szCs w:val="24"/>
        </w:rPr>
        <w:t xml:space="preserve">невозможность возмещения НДС, если </w:t>
      </w:r>
      <w:r w:rsidRPr="00D9689D">
        <w:rPr>
          <w:rFonts w:cs="Times New Roman"/>
          <w:szCs w:val="24"/>
        </w:rPr>
        <w:t>основные поставщики товаров и услуг малые предприятия</w:t>
      </w:r>
      <w:r w:rsidR="00F26CEA" w:rsidRPr="00D9689D">
        <w:rPr>
          <w:rFonts w:cs="Times New Roman"/>
          <w:szCs w:val="24"/>
        </w:rPr>
        <w:t xml:space="preserve">, которые находятся на </w:t>
      </w:r>
      <w:proofErr w:type="spellStart"/>
      <w:r w:rsidRPr="00D9689D">
        <w:rPr>
          <w:rFonts w:cs="Times New Roman"/>
          <w:szCs w:val="24"/>
        </w:rPr>
        <w:t>спецрежимах</w:t>
      </w:r>
      <w:proofErr w:type="spellEnd"/>
      <w:r w:rsidRPr="00D9689D">
        <w:rPr>
          <w:rFonts w:cs="Times New Roman"/>
          <w:szCs w:val="24"/>
        </w:rPr>
        <w:t xml:space="preserve">, </w:t>
      </w:r>
      <w:r w:rsidR="00F26CEA" w:rsidRPr="00D9689D">
        <w:rPr>
          <w:rFonts w:cs="Times New Roman"/>
          <w:szCs w:val="24"/>
        </w:rPr>
        <w:t>вследствие этого налог</w:t>
      </w:r>
      <w:r w:rsidR="00D9689D">
        <w:rPr>
          <w:rFonts w:cs="Times New Roman"/>
          <w:szCs w:val="24"/>
        </w:rPr>
        <w:t>овая нагрузка станет еще больше;</w:t>
      </w:r>
    </w:p>
    <w:p w14:paraId="4F169CA5" w14:textId="2EBECB1C" w:rsidR="005F36BC" w:rsidRPr="00D9689D" w:rsidRDefault="00D9689D" w:rsidP="00813C79">
      <w:pPr>
        <w:pStyle w:val="a7"/>
        <w:numPr>
          <w:ilvl w:val="0"/>
          <w:numId w:val="3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необходимо</w:t>
      </w:r>
      <w:r w:rsidR="00F26CEA" w:rsidRPr="00D9689D">
        <w:rPr>
          <w:rFonts w:cs="Times New Roman"/>
          <w:szCs w:val="24"/>
        </w:rPr>
        <w:t xml:space="preserve"> вести большое количество отчетов и </w:t>
      </w:r>
      <w:r>
        <w:rPr>
          <w:rFonts w:cs="Times New Roman"/>
          <w:szCs w:val="24"/>
        </w:rPr>
        <w:t>заполнять первичную документацию</w:t>
      </w:r>
      <w:r w:rsidR="00F26CEA" w:rsidRPr="00D9689D">
        <w:rPr>
          <w:rFonts w:cs="Times New Roman"/>
          <w:szCs w:val="24"/>
        </w:rPr>
        <w:t>, что обременяе</w:t>
      </w:r>
      <w:r w:rsidR="005F36BC" w:rsidRPr="00D9689D">
        <w:rPr>
          <w:rFonts w:cs="Times New Roman"/>
          <w:szCs w:val="24"/>
        </w:rPr>
        <w:t>т ведение бухгалтерского учета</w:t>
      </w:r>
      <w:r w:rsidR="00BB77F9">
        <w:rPr>
          <w:rFonts w:cs="Times New Roman"/>
          <w:szCs w:val="24"/>
        </w:rPr>
        <w:t>, поэтому</w:t>
      </w:r>
      <w:r w:rsidR="005F36BC" w:rsidRPr="00D9689D">
        <w:rPr>
          <w:rFonts w:cs="Times New Roman"/>
          <w:szCs w:val="24"/>
        </w:rPr>
        <w:t xml:space="preserve"> </w:t>
      </w:r>
      <w:r w:rsidR="00BB77F9">
        <w:rPr>
          <w:rFonts w:cs="Times New Roman"/>
          <w:szCs w:val="24"/>
        </w:rPr>
        <w:t xml:space="preserve">зачастую </w:t>
      </w:r>
      <w:r w:rsidR="005F36BC" w:rsidRPr="00D9689D">
        <w:rPr>
          <w:rFonts w:cs="Times New Roman"/>
          <w:szCs w:val="24"/>
        </w:rPr>
        <w:t>предпринимателям, которые используют ОСНО, приходится обращаться к услугам штатного бухгалтера, отвечающего за учет и</w:t>
      </w:r>
      <w:r w:rsidR="00837F68" w:rsidRPr="00D9689D">
        <w:rPr>
          <w:rFonts w:cs="Times New Roman"/>
          <w:szCs w:val="24"/>
        </w:rPr>
        <w:t xml:space="preserve"> отчетность в налоговые органы.</w:t>
      </w:r>
    </w:p>
    <w:p w14:paraId="1C468DF6" w14:textId="642E82F2" w:rsidR="002D79C7" w:rsidRDefault="00452A9E" w:rsidP="00E674F4">
      <w:pPr>
        <w:rPr>
          <w:rFonts w:cs="Times New Roman"/>
          <w:szCs w:val="24"/>
          <w:highlight w:val="green"/>
        </w:rPr>
      </w:pPr>
      <w:r>
        <w:rPr>
          <w:rFonts w:cs="Times New Roman"/>
          <w:szCs w:val="24"/>
        </w:rPr>
        <w:t>Рассмотрим преференцию</w:t>
      </w:r>
      <w:r w:rsidR="002D79C7" w:rsidRPr="002D79C7">
        <w:rPr>
          <w:rFonts w:cs="Times New Roman"/>
          <w:szCs w:val="24"/>
        </w:rPr>
        <w:t xml:space="preserve">, которая касается налога на прибыль. </w:t>
      </w:r>
      <w:r w:rsidR="00D819A0">
        <w:rPr>
          <w:rFonts w:cs="Times New Roman"/>
          <w:szCs w:val="24"/>
        </w:rPr>
        <w:t>«</w:t>
      </w:r>
      <w:r w:rsidR="002D79C7" w:rsidRPr="002D79C7">
        <w:rPr>
          <w:rFonts w:cs="Times New Roman"/>
          <w:szCs w:val="18"/>
        </w:rPr>
        <w:t xml:space="preserve">Организации, у которых за предыдущие четыре квартала доходы от реализации, не превышали в среднем 15 миллионов рублей за каждый квартал (в том числе малые предприятия), уплачивают только квартальные </w:t>
      </w:r>
      <w:r w:rsidR="002D79C7" w:rsidRPr="002D79C7">
        <w:rPr>
          <w:rFonts w:cs="Times New Roman"/>
          <w:szCs w:val="18"/>
        </w:rPr>
        <w:lastRenderedPageBreak/>
        <w:t>авансовые платежи по итогам отчетного периода</w:t>
      </w:r>
      <w:r w:rsidR="005F2246">
        <w:rPr>
          <w:rFonts w:cs="Times New Roman"/>
          <w:szCs w:val="18"/>
        </w:rPr>
        <w:t>»</w:t>
      </w:r>
      <w:r w:rsidR="00D819A0">
        <w:rPr>
          <w:rStyle w:val="a5"/>
          <w:rFonts w:cs="Times New Roman"/>
          <w:szCs w:val="18"/>
        </w:rPr>
        <w:footnoteReference w:id="27"/>
      </w:r>
      <w:r w:rsidR="005F2246">
        <w:rPr>
          <w:rFonts w:cs="Times New Roman"/>
          <w:szCs w:val="18"/>
        </w:rPr>
        <w:t xml:space="preserve">. </w:t>
      </w:r>
      <w:r>
        <w:rPr>
          <w:rFonts w:cs="Times New Roman"/>
          <w:szCs w:val="18"/>
        </w:rPr>
        <w:t>Это облегчает организации учет, так как налоговые декларации можно сдавать реже.</w:t>
      </w:r>
    </w:p>
    <w:p w14:paraId="7DD5103C" w14:textId="026EB5ED" w:rsidR="00BD3510" w:rsidRPr="00EA7BBC" w:rsidRDefault="00BD3510" w:rsidP="00E674F4">
      <w:pPr>
        <w:rPr>
          <w:rFonts w:cs="Times New Roman"/>
          <w:szCs w:val="24"/>
          <w:highlight w:val="green"/>
        </w:rPr>
      </w:pPr>
      <w:r w:rsidRPr="00EA7BBC">
        <w:rPr>
          <w:rFonts w:cs="Times New Roman"/>
          <w:szCs w:val="24"/>
        </w:rPr>
        <w:t xml:space="preserve">Хочется отметить еще такую особенность, которая касается НДС. </w:t>
      </w:r>
      <w:r w:rsidR="00413E39">
        <w:rPr>
          <w:rFonts w:cs="Times New Roman"/>
          <w:szCs w:val="24"/>
        </w:rPr>
        <w:t>«</w:t>
      </w:r>
      <w:r w:rsidRPr="00EA7BBC">
        <w:rPr>
          <w:rFonts w:cs="Times New Roman"/>
          <w:shd w:val="clear" w:color="auto" w:fill="FFFFFF"/>
        </w:rPr>
        <w:t xml:space="preserve">Организации и индивидуальные предприниматели, за исключением организаций и индивидуальных предпринимателей, применяющих ЕСХН, </w:t>
      </w:r>
      <w:r w:rsidRPr="005F2246">
        <w:rPr>
          <w:rFonts w:cs="Times New Roman"/>
          <w:shd w:val="clear" w:color="auto" w:fill="FFFFFF"/>
        </w:rPr>
        <w:t>имеют право на освобождение от исполнения обязанностей налогоплательщика, связанных с исчислением и уплатой налога, если за 3 предшествующих последовательных календарных месяца сумма выручки от реализации товаров (работ, услуг) этих организаций или индивидуальных предпринимателей без учета налога не превысила в совокупности 2 миллиона рублей</w:t>
      </w:r>
      <w:r w:rsidR="00413E39" w:rsidRPr="005F2246">
        <w:rPr>
          <w:rFonts w:cs="Times New Roman"/>
          <w:shd w:val="clear" w:color="auto" w:fill="FFFFFF"/>
        </w:rPr>
        <w:t>»</w:t>
      </w:r>
      <w:r w:rsidRPr="005F2246">
        <w:rPr>
          <w:rStyle w:val="a5"/>
          <w:rFonts w:cs="Times New Roman"/>
          <w:shd w:val="clear" w:color="auto" w:fill="FFFFFF"/>
        </w:rPr>
        <w:footnoteReference w:id="28"/>
      </w:r>
      <w:r w:rsidRPr="005F2246">
        <w:rPr>
          <w:rFonts w:cs="Times New Roman"/>
          <w:shd w:val="clear" w:color="auto" w:fill="FFFFFF"/>
        </w:rPr>
        <w:t>.</w:t>
      </w:r>
    </w:p>
    <w:p w14:paraId="7505B9F6" w14:textId="7153799E" w:rsidR="004F20E0" w:rsidRPr="003268E9" w:rsidRDefault="003268E9" w:rsidP="00E674F4">
      <w:pPr>
        <w:rPr>
          <w:rFonts w:cs="Times New Roman"/>
          <w:szCs w:val="24"/>
        </w:rPr>
      </w:pPr>
      <w:r w:rsidRPr="003268E9">
        <w:rPr>
          <w:rFonts w:cs="Times New Roman"/>
          <w:szCs w:val="24"/>
        </w:rPr>
        <w:t xml:space="preserve">Но такая </w:t>
      </w:r>
      <w:r w:rsidR="00586570" w:rsidRPr="003268E9">
        <w:rPr>
          <w:rFonts w:cs="Times New Roman"/>
          <w:szCs w:val="24"/>
        </w:rPr>
        <w:t>префер</w:t>
      </w:r>
      <w:r w:rsidR="00EA7BBC" w:rsidRPr="003268E9">
        <w:rPr>
          <w:rFonts w:cs="Times New Roman"/>
          <w:szCs w:val="24"/>
        </w:rPr>
        <w:t>енция является не всегда выгодной для органи</w:t>
      </w:r>
      <w:r w:rsidRPr="003268E9">
        <w:rPr>
          <w:rFonts w:cs="Times New Roman"/>
          <w:szCs w:val="24"/>
        </w:rPr>
        <w:t>зации,</w:t>
      </w:r>
      <w:r w:rsidR="00586570" w:rsidRPr="003268E9">
        <w:rPr>
          <w:rFonts w:cs="Times New Roman"/>
          <w:szCs w:val="24"/>
        </w:rPr>
        <w:t xml:space="preserve"> во-первых, контрагент </w:t>
      </w:r>
      <w:r w:rsidR="009B11E8" w:rsidRPr="003268E9">
        <w:rPr>
          <w:rFonts w:cs="Times New Roman"/>
          <w:szCs w:val="24"/>
        </w:rPr>
        <w:t xml:space="preserve">уплачивает НДС не только за себя, но и за всех кто стоял перед ним в производственно-сбытовой цепочке, так компании, находящиеся </w:t>
      </w:r>
      <w:r w:rsidR="00E6234B" w:rsidRPr="003268E9">
        <w:rPr>
          <w:rFonts w:cs="Times New Roman"/>
          <w:szCs w:val="24"/>
        </w:rPr>
        <w:t>на специальных режимах,</w:t>
      </w:r>
      <w:r w:rsidR="009B11E8" w:rsidRPr="003268E9">
        <w:rPr>
          <w:rFonts w:cs="Times New Roman"/>
          <w:szCs w:val="24"/>
        </w:rPr>
        <w:t xml:space="preserve"> теряют </w:t>
      </w:r>
      <w:r w:rsidRPr="003268E9">
        <w:rPr>
          <w:rFonts w:cs="Times New Roman"/>
          <w:szCs w:val="24"/>
        </w:rPr>
        <w:t xml:space="preserve">в будущем </w:t>
      </w:r>
      <w:r w:rsidR="009B11E8" w:rsidRPr="003268E9">
        <w:rPr>
          <w:rFonts w:cs="Times New Roman"/>
          <w:szCs w:val="24"/>
        </w:rPr>
        <w:t>своих партнеров</w:t>
      </w:r>
      <w:r w:rsidR="00586570" w:rsidRPr="003268E9">
        <w:rPr>
          <w:rFonts w:cs="Times New Roman"/>
          <w:szCs w:val="24"/>
        </w:rPr>
        <w:t>.</w:t>
      </w:r>
      <w:r w:rsidRPr="003268E9">
        <w:rPr>
          <w:rFonts w:cs="Times New Roman"/>
          <w:szCs w:val="24"/>
        </w:rPr>
        <w:t xml:space="preserve"> Однако,</w:t>
      </w:r>
      <w:r w:rsidR="00E6234B" w:rsidRPr="003268E9">
        <w:rPr>
          <w:rFonts w:cs="Times New Roman"/>
          <w:szCs w:val="24"/>
        </w:rPr>
        <w:t xml:space="preserve"> зачастую </w:t>
      </w:r>
      <w:r w:rsidR="00EA7BBC" w:rsidRPr="003268E9">
        <w:rPr>
          <w:rFonts w:cs="Times New Roman"/>
          <w:szCs w:val="24"/>
        </w:rPr>
        <w:t xml:space="preserve">контрагенты </w:t>
      </w:r>
      <w:r w:rsidR="00E6234B" w:rsidRPr="003268E9">
        <w:rPr>
          <w:rFonts w:cs="Times New Roman"/>
          <w:szCs w:val="24"/>
        </w:rPr>
        <w:t>не могут разорвать уже существующие деловые контракты, но и платить в бюджет значительные налоговые платежи тоже</w:t>
      </w:r>
      <w:r w:rsidR="00EA7BBC" w:rsidRPr="003268E9">
        <w:rPr>
          <w:rFonts w:cs="Times New Roman"/>
          <w:szCs w:val="24"/>
        </w:rPr>
        <w:t xml:space="preserve"> считают экономически нецелесообразно</w:t>
      </w:r>
      <w:r w:rsidR="00E6234B" w:rsidRPr="003268E9">
        <w:rPr>
          <w:rFonts w:cs="Times New Roman"/>
          <w:szCs w:val="24"/>
        </w:rPr>
        <w:t xml:space="preserve">, тогда они вынуждены прибегать к </w:t>
      </w:r>
      <w:r w:rsidRPr="003268E9">
        <w:rPr>
          <w:rFonts w:cs="Times New Roman"/>
          <w:szCs w:val="24"/>
        </w:rPr>
        <w:t xml:space="preserve">другим </w:t>
      </w:r>
      <w:r w:rsidR="00E6234B" w:rsidRPr="003268E9">
        <w:rPr>
          <w:rFonts w:cs="Times New Roman"/>
          <w:szCs w:val="24"/>
        </w:rPr>
        <w:t xml:space="preserve">вариантам снижения НДС, в том числе и незаконным. </w:t>
      </w:r>
      <w:r w:rsidR="00E6234B" w:rsidRPr="003268E9">
        <w:rPr>
          <w:rFonts w:cs="Times New Roman"/>
        </w:rPr>
        <w:t xml:space="preserve">Таким образом, государство, организовав такую систему применения специальных налоговых режимов, </w:t>
      </w:r>
      <w:r w:rsidR="00413E39" w:rsidRPr="003268E9">
        <w:rPr>
          <w:rFonts w:cs="Times New Roman"/>
        </w:rPr>
        <w:t>«</w:t>
      </w:r>
      <w:r w:rsidR="00E6234B" w:rsidRPr="003268E9">
        <w:rPr>
          <w:rFonts w:cs="Times New Roman"/>
        </w:rPr>
        <w:t>толкает</w:t>
      </w:r>
      <w:r w:rsidR="00413E39" w:rsidRPr="003268E9">
        <w:rPr>
          <w:rFonts w:cs="Times New Roman"/>
        </w:rPr>
        <w:t>»</w:t>
      </w:r>
      <w:r w:rsidR="00E6234B" w:rsidRPr="003268E9">
        <w:rPr>
          <w:rFonts w:cs="Times New Roman"/>
        </w:rPr>
        <w:t xml:space="preserve"> контрагентов на нарушение налогового законодательства.</w:t>
      </w:r>
    </w:p>
    <w:p w14:paraId="51F11032" w14:textId="77777777" w:rsidR="009B1A3F" w:rsidRDefault="00151890" w:rsidP="003268E9">
      <w:r w:rsidRPr="00F64320">
        <w:t>Далее я бы хотела отметить такую особенность, что если предприятие по бухгалтерскому учету не соответствует критериям для применения кассового метода, то это не отменяет у него возможность вести налоговый учет по кассовому мето</w:t>
      </w:r>
      <w:r w:rsidR="00FB66A4">
        <w:t xml:space="preserve">ду. </w:t>
      </w:r>
      <w:r w:rsidR="00DB0148">
        <w:t>«</w:t>
      </w:r>
      <w:r w:rsidR="00FB66A4">
        <w:t xml:space="preserve">Организации, находящиеся на ОСН </w:t>
      </w:r>
      <w:r w:rsidRPr="00F64320">
        <w:t>(за исключением</w:t>
      </w:r>
      <w:r w:rsidR="00DB0148">
        <w:t xml:space="preserve"> некоторых</w:t>
      </w:r>
      <w:r w:rsidRPr="00F64320">
        <w:t>) могут применять данный метод, если выручка без НДС в среднем за предыдущие 4 квартала не превысила 1 млн. рублей за каждый квартал</w:t>
      </w:r>
      <w:r w:rsidR="00DB0148">
        <w:t>»</w:t>
      </w:r>
      <w:r w:rsidR="00DB0148">
        <w:rPr>
          <w:rStyle w:val="a5"/>
        </w:rPr>
        <w:footnoteReference w:id="29"/>
      </w:r>
      <w:r w:rsidRPr="00F64320">
        <w:t xml:space="preserve">, также применение данного метода необходимо закрепить в учетной политике. Для предпринимателей, находящихся на </w:t>
      </w:r>
      <w:r w:rsidR="00FB66A4">
        <w:t xml:space="preserve">УСН </w:t>
      </w:r>
      <w:r w:rsidRPr="00F64320">
        <w:t xml:space="preserve">альтернативы нет, они применяют кассовый метод.  Главным преимуществом кассового метода является то, что доход, который учитывается при налогообложении прибыли, включает в себя только оплаченную выручку. А основным </w:t>
      </w:r>
      <w:r w:rsidRPr="00F64320">
        <w:lastRenderedPageBreak/>
        <w:t>недостатком данного метода является признание расходов, так как они уменьшают налогооблагаемую прибыль только в том момент, когда они будут оплачены, следовательно, налоговые платежи будут выше возможного. Еще один недостаток, который можно выделить, это признание аванса, полученного предприятием, он признается налогооблагаемым доходом.</w:t>
      </w:r>
    </w:p>
    <w:p w14:paraId="1317EED5" w14:textId="788F420E" w:rsidR="0068126B" w:rsidRPr="009B1A3F" w:rsidRDefault="009B1A3F" w:rsidP="009B1A3F">
      <w:r>
        <w:t>Льготы на ОСН не являются значимыми для</w:t>
      </w:r>
      <w:r w:rsidR="00ED4436">
        <w:t xml:space="preserve"> предприятий</w:t>
      </w:r>
      <w:r>
        <w:t xml:space="preserve">. Поэтому </w:t>
      </w:r>
      <w:r w:rsidR="00F26CEA">
        <w:rPr>
          <w:rFonts w:cs="Times New Roman"/>
          <w:szCs w:val="24"/>
        </w:rPr>
        <w:t>большинство предприятий малого бизн</w:t>
      </w:r>
      <w:r w:rsidR="0033624A">
        <w:rPr>
          <w:rFonts w:cs="Times New Roman"/>
          <w:szCs w:val="24"/>
        </w:rPr>
        <w:t>еса</w:t>
      </w:r>
      <w:r w:rsidR="00EA7BBC">
        <w:rPr>
          <w:rFonts w:cs="Times New Roman"/>
          <w:szCs w:val="24"/>
        </w:rPr>
        <w:t xml:space="preserve"> все-таки</w:t>
      </w:r>
      <w:r w:rsidR="0033624A">
        <w:rPr>
          <w:rFonts w:cs="Times New Roman"/>
          <w:szCs w:val="24"/>
        </w:rPr>
        <w:t xml:space="preserve"> отдают предпочтение специальным налоговым режимам</w:t>
      </w:r>
      <w:r w:rsidR="00F26CEA">
        <w:rPr>
          <w:rFonts w:cs="Times New Roman"/>
          <w:szCs w:val="24"/>
        </w:rPr>
        <w:t>.</w:t>
      </w:r>
      <w:r w:rsidR="0033624A">
        <w:rPr>
          <w:rFonts w:cs="Times New Roman"/>
          <w:szCs w:val="24"/>
        </w:rPr>
        <w:t xml:space="preserve"> </w:t>
      </w:r>
      <w:r w:rsidR="00EA7BBC">
        <w:rPr>
          <w:rFonts w:cs="Times New Roman"/>
          <w:szCs w:val="24"/>
          <w:shd w:val="clear" w:color="auto" w:fill="FFFFFF"/>
        </w:rPr>
        <w:t xml:space="preserve">Они </w:t>
      </w:r>
      <w:r w:rsidR="0068126B" w:rsidRPr="0068126B">
        <w:rPr>
          <w:rFonts w:cs="Times New Roman"/>
          <w:szCs w:val="24"/>
          <w:shd w:val="clear" w:color="auto" w:fill="FFFFFF"/>
        </w:rPr>
        <w:t>подразумевают ведение особого порядка определения элементов налогообложения, а также освобождение от обязанности по уплате отдельных налогов и сборов</w:t>
      </w:r>
      <w:r w:rsidR="0001585E">
        <w:rPr>
          <w:rFonts w:cs="Times New Roman"/>
          <w:szCs w:val="24"/>
          <w:shd w:val="clear" w:color="auto" w:fill="FFFFFF"/>
        </w:rPr>
        <w:t xml:space="preserve"> </w:t>
      </w:r>
      <w:r w:rsidR="0001585E" w:rsidRPr="0001585E">
        <w:rPr>
          <w:rFonts w:cs="Times New Roman"/>
          <w:szCs w:val="24"/>
          <w:shd w:val="clear" w:color="auto" w:fill="FFFFFF"/>
        </w:rPr>
        <w:t>(</w:t>
      </w:r>
      <w:r w:rsidR="0001585E" w:rsidRPr="0001585E">
        <w:rPr>
          <w:rFonts w:cs="Times New Roman"/>
          <w:szCs w:val="24"/>
        </w:rPr>
        <w:t>налога на прибыль организаций, за исключением налога, уплачиваемого с доходов по дивидендам и отдельным видам долговых обязательств;</w:t>
      </w:r>
      <w:r w:rsidR="0001585E" w:rsidRPr="0001585E">
        <w:rPr>
          <w:rFonts w:cs="Times New Roman"/>
          <w:szCs w:val="24"/>
          <w:shd w:val="clear" w:color="auto" w:fill="FFFFFF"/>
        </w:rPr>
        <w:t xml:space="preserve"> налога на </w:t>
      </w:r>
      <w:r w:rsidR="0001585E">
        <w:rPr>
          <w:rFonts w:cs="Times New Roman"/>
          <w:szCs w:val="24"/>
          <w:shd w:val="clear" w:color="auto" w:fill="FFFFFF"/>
        </w:rPr>
        <w:t>имущество организаций, однако</w:t>
      </w:r>
      <w:r w:rsidR="0001585E" w:rsidRPr="0001585E">
        <w:rPr>
          <w:rFonts w:cs="Times New Roman"/>
          <w:szCs w:val="24"/>
          <w:shd w:val="clear" w:color="auto" w:fill="FFFFFF"/>
        </w:rPr>
        <w:t xml:space="preserve"> для организаций, применяющих УСН, </w:t>
      </w:r>
      <w:r w:rsidR="0001585E">
        <w:rPr>
          <w:rFonts w:cs="Times New Roman"/>
          <w:szCs w:val="24"/>
          <w:shd w:val="clear" w:color="auto" w:fill="FFFFFF"/>
        </w:rPr>
        <w:t xml:space="preserve">существует </w:t>
      </w:r>
      <w:r w:rsidR="0001585E" w:rsidRPr="0001585E">
        <w:rPr>
          <w:rFonts w:cs="Times New Roman"/>
          <w:szCs w:val="24"/>
          <w:shd w:val="clear" w:color="auto" w:fill="FFFFFF"/>
        </w:rPr>
        <w:t>обязанность уплачивать налог на имущество в отношении объектов недвижимости, налоговая база по которым определяется как их кадастровая стоимость; налога на добавленную стоимость (УНС, ЕНВД)</w:t>
      </w:r>
      <w:r w:rsidR="0001585E">
        <w:rPr>
          <w:rFonts w:cs="Times New Roman"/>
          <w:szCs w:val="24"/>
          <w:shd w:val="clear" w:color="auto" w:fill="FFFFFF"/>
        </w:rPr>
        <w:t>), но у каждого специального режима есть свои особенности его применения</w:t>
      </w:r>
      <w:r w:rsidR="0068126B" w:rsidRPr="0001585E">
        <w:rPr>
          <w:rFonts w:cs="Times New Roman"/>
          <w:szCs w:val="24"/>
          <w:shd w:val="clear" w:color="auto" w:fill="FFFFFF"/>
        </w:rPr>
        <w:t xml:space="preserve">. </w:t>
      </w:r>
      <w:r w:rsidR="0068126B" w:rsidRPr="0068126B">
        <w:rPr>
          <w:rFonts w:cs="Times New Roman"/>
          <w:szCs w:val="24"/>
          <w:shd w:val="clear" w:color="auto" w:fill="FFFFFF"/>
        </w:rPr>
        <w:t xml:space="preserve">Итак, </w:t>
      </w:r>
      <w:r w:rsidR="00EA7BBC">
        <w:rPr>
          <w:rFonts w:cs="Times New Roman"/>
          <w:szCs w:val="24"/>
          <w:shd w:val="clear" w:color="auto" w:fill="FFFFFF"/>
        </w:rPr>
        <w:t>специальные налоговые режимы согласно законодательству РФ, следующие</w:t>
      </w:r>
      <w:r w:rsidR="0068126B">
        <w:rPr>
          <w:rFonts w:cs="Times New Roman"/>
          <w:szCs w:val="24"/>
          <w:shd w:val="clear" w:color="auto" w:fill="FFFFFF"/>
        </w:rPr>
        <w:t>:</w:t>
      </w:r>
    </w:p>
    <w:p w14:paraId="00F60ECA" w14:textId="77777777" w:rsidR="00082341" w:rsidRPr="00082341" w:rsidRDefault="0068126B" w:rsidP="00813C79">
      <w:pPr>
        <w:pStyle w:val="a7"/>
        <w:numPr>
          <w:ilvl w:val="0"/>
          <w:numId w:val="32"/>
        </w:numPr>
        <w:rPr>
          <w:rStyle w:val="blk"/>
          <w:rFonts w:cs="Times New Roman"/>
          <w:szCs w:val="24"/>
          <w:shd w:val="clear" w:color="auto" w:fill="FFFFFF"/>
        </w:rPr>
      </w:pPr>
      <w:r w:rsidRPr="00082341">
        <w:rPr>
          <w:rStyle w:val="blk"/>
          <w:rFonts w:cs="Times New Roman"/>
        </w:rPr>
        <w:t>система налогообложения для сельскохозяйственных товаропроизводителей (ЕСХН);</w:t>
      </w:r>
      <w:bookmarkStart w:id="13" w:name="dst87"/>
      <w:bookmarkEnd w:id="13"/>
    </w:p>
    <w:p w14:paraId="7B1C4041" w14:textId="77777777" w:rsidR="00082341" w:rsidRPr="00082341" w:rsidRDefault="0068126B" w:rsidP="00813C79">
      <w:pPr>
        <w:pStyle w:val="a7"/>
        <w:numPr>
          <w:ilvl w:val="0"/>
          <w:numId w:val="32"/>
        </w:numPr>
        <w:rPr>
          <w:rStyle w:val="blk"/>
          <w:rFonts w:cs="Times New Roman"/>
          <w:szCs w:val="24"/>
          <w:shd w:val="clear" w:color="auto" w:fill="FFFFFF"/>
        </w:rPr>
      </w:pPr>
      <w:r w:rsidRPr="00082341">
        <w:rPr>
          <w:rStyle w:val="blk"/>
          <w:rFonts w:cs="Times New Roman"/>
        </w:rPr>
        <w:t>упрощенная система налогообложения (</w:t>
      </w:r>
      <w:r w:rsidR="00413E39" w:rsidRPr="00082341">
        <w:rPr>
          <w:rStyle w:val="blk"/>
          <w:rFonts w:cs="Times New Roman"/>
        </w:rPr>
        <w:t>«</w:t>
      </w:r>
      <w:r w:rsidRPr="00082341">
        <w:rPr>
          <w:rStyle w:val="blk"/>
          <w:rFonts w:cs="Times New Roman"/>
        </w:rPr>
        <w:t>доходы</w:t>
      </w:r>
      <w:r w:rsidR="00413E39" w:rsidRPr="00082341">
        <w:rPr>
          <w:rStyle w:val="blk"/>
          <w:rFonts w:cs="Times New Roman"/>
        </w:rPr>
        <w:t>»</w:t>
      </w:r>
      <w:r w:rsidRPr="00082341">
        <w:rPr>
          <w:rStyle w:val="blk"/>
          <w:rFonts w:cs="Times New Roman"/>
        </w:rPr>
        <w:t xml:space="preserve">, </w:t>
      </w:r>
      <w:r w:rsidR="00413E39" w:rsidRPr="00082341">
        <w:rPr>
          <w:rStyle w:val="blk"/>
          <w:rFonts w:cs="Times New Roman"/>
        </w:rPr>
        <w:t>«</w:t>
      </w:r>
      <w:r w:rsidRPr="00082341">
        <w:rPr>
          <w:rStyle w:val="blk"/>
          <w:rFonts w:cs="Times New Roman"/>
        </w:rPr>
        <w:t>доходы-расходы</w:t>
      </w:r>
      <w:r w:rsidR="00413E39" w:rsidRPr="00082341">
        <w:rPr>
          <w:rStyle w:val="blk"/>
          <w:rFonts w:cs="Times New Roman"/>
        </w:rPr>
        <w:t>»</w:t>
      </w:r>
      <w:r w:rsidRPr="00082341">
        <w:rPr>
          <w:rStyle w:val="blk"/>
          <w:rFonts w:cs="Times New Roman"/>
        </w:rPr>
        <w:t>);</w:t>
      </w:r>
      <w:bookmarkStart w:id="14" w:name="dst88"/>
      <w:bookmarkEnd w:id="14"/>
    </w:p>
    <w:p w14:paraId="5459CB0B" w14:textId="77777777" w:rsidR="00082341" w:rsidRPr="00082341" w:rsidRDefault="0068126B" w:rsidP="00813C79">
      <w:pPr>
        <w:pStyle w:val="a7"/>
        <w:numPr>
          <w:ilvl w:val="0"/>
          <w:numId w:val="32"/>
        </w:numPr>
        <w:rPr>
          <w:rStyle w:val="blk"/>
          <w:rFonts w:cs="Times New Roman"/>
          <w:szCs w:val="24"/>
          <w:shd w:val="clear" w:color="auto" w:fill="FFFFFF"/>
        </w:rPr>
      </w:pPr>
      <w:r w:rsidRPr="00082341">
        <w:rPr>
          <w:rStyle w:val="blk"/>
          <w:rFonts w:cs="Times New Roman"/>
        </w:rPr>
        <w:t>система налогообложения в виде единого налога на вмененный доход для отдельных видов деятельности (ЕНВД);</w:t>
      </w:r>
      <w:bookmarkStart w:id="15" w:name="dst89"/>
      <w:bookmarkEnd w:id="15"/>
    </w:p>
    <w:p w14:paraId="6F0B00CA" w14:textId="77777777" w:rsidR="00082341" w:rsidRPr="00082341" w:rsidRDefault="0068126B" w:rsidP="00813C79">
      <w:pPr>
        <w:pStyle w:val="a7"/>
        <w:numPr>
          <w:ilvl w:val="0"/>
          <w:numId w:val="32"/>
        </w:numPr>
        <w:rPr>
          <w:rStyle w:val="blk"/>
          <w:rFonts w:cs="Times New Roman"/>
          <w:szCs w:val="24"/>
          <w:shd w:val="clear" w:color="auto" w:fill="FFFFFF"/>
        </w:rPr>
      </w:pPr>
      <w:r w:rsidRPr="00082341">
        <w:rPr>
          <w:rStyle w:val="blk"/>
          <w:rFonts w:cs="Times New Roman"/>
        </w:rPr>
        <w:t>система налогообложения при выполнении соглашений о разделе продукции;</w:t>
      </w:r>
      <w:bookmarkStart w:id="16" w:name="dst4767"/>
      <w:bookmarkEnd w:id="16"/>
    </w:p>
    <w:p w14:paraId="46423C41" w14:textId="77777777" w:rsidR="00082341" w:rsidRPr="00082341" w:rsidRDefault="0068126B" w:rsidP="00813C79">
      <w:pPr>
        <w:pStyle w:val="a7"/>
        <w:numPr>
          <w:ilvl w:val="0"/>
          <w:numId w:val="32"/>
        </w:numPr>
        <w:rPr>
          <w:rStyle w:val="blk"/>
          <w:rFonts w:cs="Times New Roman"/>
          <w:szCs w:val="24"/>
          <w:shd w:val="clear" w:color="auto" w:fill="FFFFFF"/>
        </w:rPr>
      </w:pPr>
      <w:r w:rsidRPr="00082341">
        <w:rPr>
          <w:rStyle w:val="blk"/>
          <w:rFonts w:cs="Times New Roman"/>
        </w:rPr>
        <w:t>патентная система налогообложения (ПСН);</w:t>
      </w:r>
      <w:bookmarkStart w:id="17" w:name="dst4768"/>
      <w:bookmarkEnd w:id="17"/>
    </w:p>
    <w:p w14:paraId="2042EDC0" w14:textId="760E6F70" w:rsidR="0068126B" w:rsidRPr="00082341" w:rsidRDefault="0068126B" w:rsidP="00813C79">
      <w:pPr>
        <w:pStyle w:val="a7"/>
        <w:numPr>
          <w:ilvl w:val="0"/>
          <w:numId w:val="32"/>
        </w:numPr>
        <w:rPr>
          <w:rFonts w:cs="Times New Roman"/>
          <w:szCs w:val="24"/>
          <w:shd w:val="clear" w:color="auto" w:fill="FFFFFF"/>
        </w:rPr>
      </w:pPr>
      <w:r w:rsidRPr="00082341">
        <w:rPr>
          <w:rStyle w:val="blk"/>
          <w:rFonts w:cs="Times New Roman"/>
        </w:rPr>
        <w:t>налог на профессиональный доход.</w:t>
      </w:r>
    </w:p>
    <w:p w14:paraId="52FF2E30" w14:textId="5FD4D565" w:rsidR="00EA7FBE" w:rsidRPr="00B96673" w:rsidRDefault="00EA7FBE" w:rsidP="007A55A9">
      <w:pPr>
        <w:rPr>
          <w:color w:val="FF0000"/>
        </w:rPr>
      </w:pPr>
      <w:r>
        <w:t xml:space="preserve">Однако, хочется сразу же отметить, что </w:t>
      </w:r>
      <w:r w:rsidR="00DC3CA5">
        <w:t xml:space="preserve">система налогообложения при выполнении соглашений </w:t>
      </w:r>
      <w:r w:rsidR="0091637C">
        <w:t>о разделе продукции не применяется</w:t>
      </w:r>
      <w:r w:rsidR="00DC3CA5">
        <w:t xml:space="preserve"> представителями малого бизнеса. А налог на профессиональный доход находит</w:t>
      </w:r>
      <w:r w:rsidR="007A55A9">
        <w:t>ся сейчас в</w:t>
      </w:r>
      <w:r w:rsidR="008524DE">
        <w:t xml:space="preserve"> испытательном </w:t>
      </w:r>
      <w:r w:rsidR="00284C23">
        <w:t xml:space="preserve">режиме </w:t>
      </w:r>
      <w:r w:rsidR="00DC3CA5">
        <w:t>в городе Москва, в</w:t>
      </w:r>
      <w:r w:rsidR="005F2246">
        <w:t xml:space="preserve"> Московской и Калужской области</w:t>
      </w:r>
      <w:r w:rsidR="00DC3CA5">
        <w:t>, а также в республике Татарстан. Закон одобрен Советом Федерации 23.11.2018 года. Так как данный налог носит экспериментальный характер, подробно мы на нем останавливаться не будем</w:t>
      </w:r>
      <w:r w:rsidR="00DC3CA5" w:rsidRPr="007A55A9">
        <w:t>.</w:t>
      </w:r>
      <w:r w:rsidR="0090623B" w:rsidRPr="007A55A9">
        <w:t xml:space="preserve"> Чтобы сузить сферу своего исследования и </w:t>
      </w:r>
      <w:r w:rsidR="007A55A9" w:rsidRPr="007A55A9">
        <w:t>рассмотреть остальные четыре режима</w:t>
      </w:r>
      <w:r w:rsidR="0090623B" w:rsidRPr="007A55A9">
        <w:t xml:space="preserve">, </w:t>
      </w:r>
      <w:r w:rsidR="007A55A9" w:rsidRPr="007A55A9">
        <w:t xml:space="preserve">я бы хотела проанализировать </w:t>
      </w:r>
      <w:r w:rsidR="0090623B" w:rsidRPr="007A55A9">
        <w:t>федеральную статистику</w:t>
      </w:r>
      <w:r w:rsidR="007A55A9" w:rsidRPr="007A55A9">
        <w:t xml:space="preserve"> по налогам и сборам</w:t>
      </w:r>
      <w:r w:rsidR="0090623B" w:rsidRPr="007A55A9">
        <w:t>.</w:t>
      </w:r>
    </w:p>
    <w:p w14:paraId="445F9958" w14:textId="4010FF24" w:rsidR="0090623B" w:rsidRDefault="0090623B" w:rsidP="00E8621F">
      <w:pPr>
        <w:ind w:firstLine="540"/>
        <w:jc w:val="center"/>
        <w:rPr>
          <w:rFonts w:cs="Times New Roman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718D6E7" wp14:editId="7A0E9F74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D0A5E99" w14:textId="729CE5A0" w:rsidR="0090623B" w:rsidRDefault="000F675A" w:rsidP="000F675A">
      <w:pPr>
        <w:ind w:firstLine="540"/>
        <w:jc w:val="center"/>
        <w:rPr>
          <w:rFonts w:cs="Times New Roman"/>
          <w:szCs w:val="23"/>
        </w:rPr>
      </w:pPr>
      <w:r>
        <w:rPr>
          <w:rFonts w:cs="Times New Roman"/>
          <w:szCs w:val="24"/>
        </w:rPr>
        <w:t xml:space="preserve">Рисунок </w:t>
      </w:r>
      <w:r w:rsidR="00F04A2A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>3</w:t>
      </w:r>
      <w:r w:rsidR="0090623B" w:rsidRPr="0090623B">
        <w:rPr>
          <w:rFonts w:cs="Times New Roman"/>
          <w:szCs w:val="23"/>
        </w:rPr>
        <w:t xml:space="preserve"> </w:t>
      </w:r>
      <w:r w:rsidR="0090623B" w:rsidRPr="0090623B">
        <w:rPr>
          <w:rFonts w:cs="Times New Roman"/>
          <w:szCs w:val="24"/>
        </w:rPr>
        <w:t>На</w:t>
      </w:r>
      <w:r w:rsidR="0090623B">
        <w:rPr>
          <w:rFonts w:cs="Times New Roman"/>
          <w:szCs w:val="24"/>
        </w:rPr>
        <w:t xml:space="preserve">числение и поступление УСН, ЕНВД, ЕСХН </w:t>
      </w:r>
      <w:r w:rsidR="0090623B" w:rsidRPr="0090623B">
        <w:rPr>
          <w:rFonts w:cs="Times New Roman"/>
          <w:szCs w:val="24"/>
        </w:rPr>
        <w:t>в бюджетную систему Р</w:t>
      </w:r>
      <w:r w:rsidR="0090623B">
        <w:rPr>
          <w:rFonts w:cs="Times New Roman"/>
          <w:szCs w:val="23"/>
        </w:rPr>
        <w:t xml:space="preserve">Ф за 2016-2018 гг., в </w:t>
      </w:r>
      <w:r w:rsidR="00D27AC6">
        <w:rPr>
          <w:rFonts w:cs="Times New Roman"/>
          <w:szCs w:val="23"/>
        </w:rPr>
        <w:t xml:space="preserve">тыс. </w:t>
      </w:r>
      <w:r w:rsidR="0090623B">
        <w:rPr>
          <w:rFonts w:cs="Times New Roman"/>
          <w:szCs w:val="23"/>
        </w:rPr>
        <w:t>руб.</w:t>
      </w:r>
    </w:p>
    <w:p w14:paraId="5E7EAC8C" w14:textId="5F88157E" w:rsidR="000F675A" w:rsidRPr="000F675A" w:rsidRDefault="000F675A" w:rsidP="000F675A">
      <w:pPr>
        <w:pStyle w:val="a3"/>
        <w:spacing w:line="360" w:lineRule="auto"/>
        <w:rPr>
          <w:rFonts w:cs="Times New Roman"/>
          <w:sz w:val="24"/>
        </w:rPr>
      </w:pPr>
      <w:r w:rsidRPr="000F675A">
        <w:rPr>
          <w:rFonts w:eastAsia="TimesNewRomanPSMT"/>
          <w:i/>
          <w:sz w:val="24"/>
          <w:szCs w:val="23"/>
        </w:rPr>
        <w:t>Источник:</w:t>
      </w:r>
      <w:r w:rsidRPr="000F675A">
        <w:rPr>
          <w:sz w:val="24"/>
        </w:rPr>
        <w:t xml:space="preserve"> </w:t>
      </w:r>
      <w:r w:rsidR="006F2BDA" w:rsidRPr="006F2BDA">
        <w:rPr>
          <w:sz w:val="24"/>
        </w:rPr>
        <w:t xml:space="preserve">Начисление и поступление налогов, сборов и иных обязательных платежей в бюджетную систему Российской </w:t>
      </w:r>
      <w:r w:rsidR="006F2BDA" w:rsidRPr="006F2BDA">
        <w:rPr>
          <w:sz w:val="24"/>
          <w:szCs w:val="24"/>
        </w:rPr>
        <w:t>Федерации [Электронный ресурс</w:t>
      </w:r>
      <w:r w:rsidR="006F2BDA" w:rsidRPr="006F2BDA">
        <w:rPr>
          <w:rFonts w:cs="Times New Roman"/>
          <w:sz w:val="24"/>
          <w:szCs w:val="24"/>
        </w:rPr>
        <w:t>] //</w:t>
      </w:r>
      <w:r w:rsidR="006F2BDA" w:rsidRPr="006F2BDA">
        <w:rPr>
          <w:rFonts w:cs="Times New Roman"/>
        </w:rPr>
        <w:t xml:space="preserve"> </w:t>
      </w:r>
      <w:r w:rsidR="00585404" w:rsidRPr="00585404">
        <w:rPr>
          <w:sz w:val="24"/>
          <w:szCs w:val="24"/>
        </w:rPr>
        <w:t xml:space="preserve">Единая </w:t>
      </w:r>
      <w:r w:rsidR="006F2BDA">
        <w:rPr>
          <w:sz w:val="24"/>
          <w:szCs w:val="24"/>
        </w:rPr>
        <w:t>межведомственная информационно -</w:t>
      </w:r>
      <w:r w:rsidR="00585404" w:rsidRPr="00585404">
        <w:rPr>
          <w:sz w:val="24"/>
          <w:szCs w:val="24"/>
        </w:rPr>
        <w:t xml:space="preserve"> статистическая система</w:t>
      </w:r>
      <w:r w:rsidR="005F2246">
        <w:rPr>
          <w:sz w:val="24"/>
          <w:szCs w:val="24"/>
        </w:rPr>
        <w:t>.</w:t>
      </w:r>
      <w:r w:rsidR="006F2BDA" w:rsidRPr="00AC3D37">
        <w:t xml:space="preserve"> </w:t>
      </w:r>
      <w:r w:rsidR="006F2BDA" w:rsidRPr="00CC609A">
        <w:rPr>
          <w:rFonts w:eastAsia="Times New Roman" w:cs="Times New Roman"/>
          <w:szCs w:val="21"/>
          <w:lang w:eastAsia="ru-RU"/>
        </w:rPr>
        <w:t xml:space="preserve">— </w:t>
      </w:r>
      <w:r w:rsidRPr="000F675A">
        <w:rPr>
          <w:rFonts w:cs="Times New Roman"/>
          <w:sz w:val="24"/>
          <w:lang w:val="en-US"/>
        </w:rPr>
        <w:t>URL</w:t>
      </w:r>
      <w:r w:rsidRPr="000F675A">
        <w:rPr>
          <w:rFonts w:cs="Times New Roman"/>
          <w:sz w:val="24"/>
        </w:rPr>
        <w:t xml:space="preserve">: </w:t>
      </w:r>
      <w:hyperlink r:id="rId13" w:history="1">
        <w:r w:rsidRPr="000F675A">
          <w:rPr>
            <w:rStyle w:val="a6"/>
            <w:rFonts w:cs="Times New Roman"/>
            <w:sz w:val="24"/>
          </w:rPr>
          <w:t>https://fedstat.ru/indicator/42547</w:t>
        </w:r>
      </w:hyperlink>
      <w:r w:rsidR="005F2246">
        <w:rPr>
          <w:rFonts w:cs="Times New Roman"/>
          <w:sz w:val="24"/>
        </w:rPr>
        <w:t xml:space="preserve"> (д</w:t>
      </w:r>
      <w:r w:rsidRPr="000F675A">
        <w:rPr>
          <w:rFonts w:cs="Times New Roman"/>
          <w:sz w:val="24"/>
        </w:rPr>
        <w:t>ата обращения: 10.04.2019)</w:t>
      </w:r>
    </w:p>
    <w:p w14:paraId="20A472DD" w14:textId="78665A5A" w:rsidR="0068126B" w:rsidRDefault="0090623B" w:rsidP="00E674F4">
      <w:r>
        <w:t>Как мы видим из этого графика, основные поступления в бюджет осуществляются предпринимателями, находящимися на</w:t>
      </w:r>
      <w:r w:rsidR="007A55A9">
        <w:t xml:space="preserve"> УСН</w:t>
      </w:r>
      <w:r>
        <w:t xml:space="preserve">, </w:t>
      </w:r>
      <w:r w:rsidR="00284C23">
        <w:t>вторым по приоритет</w:t>
      </w:r>
      <w:r w:rsidR="00284C23" w:rsidRPr="007A55A9">
        <w:t xml:space="preserve">ности </w:t>
      </w:r>
      <w:r w:rsidR="007A55A9" w:rsidRPr="007A55A9">
        <w:t xml:space="preserve">специальным налоговым режимом является ЕНВД, </w:t>
      </w:r>
      <w:r w:rsidRPr="007A55A9">
        <w:t>третьем ЕСХН.</w:t>
      </w:r>
      <w:r w:rsidR="008A1A86" w:rsidRPr="007A55A9">
        <w:t xml:space="preserve"> Что касается, ПСН, статистика по этому режиму не была исследована в связи с </w:t>
      </w:r>
      <w:proofErr w:type="spellStart"/>
      <w:r w:rsidR="00AE4622" w:rsidRPr="007A55A9">
        <w:t>не</w:t>
      </w:r>
      <w:r w:rsidR="008A1A86" w:rsidRPr="007A55A9">
        <w:t>обнаружением</w:t>
      </w:r>
      <w:proofErr w:type="spellEnd"/>
      <w:r w:rsidR="007A55A9" w:rsidRPr="007A55A9">
        <w:t xml:space="preserve"> данных по нему </w:t>
      </w:r>
      <w:r w:rsidR="008A1A86" w:rsidRPr="007A55A9">
        <w:t>на сайте</w:t>
      </w:r>
      <w:r w:rsidR="00D27AC6" w:rsidRPr="007A55A9">
        <w:t xml:space="preserve"> ЕМИСС, но </w:t>
      </w:r>
      <w:r w:rsidR="007A55A9" w:rsidRPr="007A55A9">
        <w:t>выдвинута гипотеза</w:t>
      </w:r>
      <w:r w:rsidR="00D27AC6" w:rsidRPr="007A55A9">
        <w:t>, что поступления по данному режиму будут еще ниже, чем по ЕСХН,</w:t>
      </w:r>
      <w:r w:rsidR="007A55A9" w:rsidRPr="007A55A9">
        <w:t xml:space="preserve"> раз статистические органы посчитали ее не показывать,</w:t>
      </w:r>
      <w:r w:rsidR="00D27AC6" w:rsidRPr="007A55A9">
        <w:t xml:space="preserve"> </w:t>
      </w:r>
      <w:r w:rsidR="00B96673" w:rsidRPr="007A55A9">
        <w:t>следовательно,</w:t>
      </w:r>
      <w:r w:rsidR="00D27AC6" w:rsidRPr="007A55A9">
        <w:t xml:space="preserve"> в нашу выборку исследования включаются </w:t>
      </w:r>
      <w:r w:rsidR="00B96673" w:rsidRPr="007A55A9">
        <w:t xml:space="preserve">первые два </w:t>
      </w:r>
      <w:r w:rsidR="00D27AC6" w:rsidRPr="007A55A9">
        <w:t>наиболее</w:t>
      </w:r>
      <w:r w:rsidR="00B96673" w:rsidRPr="007A55A9">
        <w:t xml:space="preserve"> собираемые</w:t>
      </w:r>
      <w:r w:rsidR="007A55A9">
        <w:t>,</w:t>
      </w:r>
      <w:r w:rsidR="00B96673">
        <w:t xml:space="preserve"> и</w:t>
      </w:r>
      <w:r w:rsidR="00D27AC6" w:rsidRPr="00B96673">
        <w:t xml:space="preserve"> предпочтительные </w:t>
      </w:r>
      <w:r w:rsidR="00B96673">
        <w:t xml:space="preserve">для </w:t>
      </w:r>
      <w:r w:rsidR="00D27AC6" w:rsidRPr="00B96673">
        <w:t>н</w:t>
      </w:r>
      <w:r w:rsidR="00B96673">
        <w:t xml:space="preserve">алогоплательщиков режимы, </w:t>
      </w:r>
      <w:r w:rsidR="007A55A9">
        <w:t>которые предприниматели считают</w:t>
      </w:r>
      <w:r w:rsidR="00B96673">
        <w:t xml:space="preserve"> более </w:t>
      </w:r>
      <w:r w:rsidR="00F64320">
        <w:t>удобными и менее затратными.</w:t>
      </w:r>
    </w:p>
    <w:p w14:paraId="36019B0C" w14:textId="6BCCDE03" w:rsidR="00C1187D" w:rsidRDefault="00B96673" w:rsidP="007A55A9">
      <w:r w:rsidRPr="00E02F0A">
        <w:t>Хотелось</w:t>
      </w:r>
      <w:r>
        <w:t xml:space="preserve"> бы для начала</w:t>
      </w:r>
      <w:r w:rsidRPr="00E02F0A">
        <w:t xml:space="preserve"> подробнее рассмотреть упрощенн</w:t>
      </w:r>
      <w:r w:rsidR="00CE2A55">
        <w:t>ую систему налогообложения</w:t>
      </w:r>
      <w:r w:rsidR="007A55A9">
        <w:t xml:space="preserve"> (УСН)</w:t>
      </w:r>
      <w:r w:rsidRPr="00E02F0A">
        <w:t xml:space="preserve">. </w:t>
      </w:r>
      <w:r w:rsidR="00C1187D">
        <w:t xml:space="preserve">Данный режим приносит больше всего налоговых поступлений, как мы можем заметить по графику. Это объясняется рядом причин, </w:t>
      </w:r>
      <w:r w:rsidR="007A55A9">
        <w:t>одной из является то, что среди всех режимов у него</w:t>
      </w:r>
      <w:r w:rsidR="00C1187D">
        <w:t xml:space="preserve"> не такие строгие ограничения по видам деятельности, по площади торгового зала (как для ЕНВД) и т.п. Установленная специальная система имеет более лояльные условия, поэтому ее предпочтительность налогоплательщиками вполне объяснима</w:t>
      </w:r>
      <w:r w:rsidR="007A55A9">
        <w:t>, но далее мы рассмотрим преимущества и недостатки, которые помогут сделать более детальный анализ причин</w:t>
      </w:r>
      <w:r w:rsidR="004B4073">
        <w:t xml:space="preserve"> его</w:t>
      </w:r>
      <w:r w:rsidR="007A55A9">
        <w:t xml:space="preserve"> выбора</w:t>
      </w:r>
      <w:r w:rsidR="004B4073">
        <w:t>.</w:t>
      </w:r>
      <w:r w:rsidR="007A55A9">
        <w:t xml:space="preserve"> </w:t>
      </w:r>
    </w:p>
    <w:p w14:paraId="73978E17" w14:textId="73FC3A7C" w:rsidR="002D728B" w:rsidRPr="00933C40" w:rsidRDefault="00CE2A55" w:rsidP="00E674F4">
      <w:pPr>
        <w:rPr>
          <w:color w:val="000000"/>
          <w:shd w:val="clear" w:color="auto" w:fill="FFFFFF"/>
        </w:rPr>
      </w:pPr>
      <w:r>
        <w:lastRenderedPageBreak/>
        <w:t xml:space="preserve">Условия применения УСН: численность сотрудников не должна превышать 100 человек, доход не должен превышать 150 млн. руб., остаточная стоимость основных средств не должна превышать 150 млн. руб., доля участия в других организациях не может превышать 25%, запрет на создание филиалов. </w:t>
      </w:r>
      <w:r w:rsidR="002D728B" w:rsidRPr="00933C40">
        <w:t xml:space="preserve">Также </w:t>
      </w:r>
      <w:r w:rsidR="00933C40" w:rsidRPr="00933C40">
        <w:t>при использовании этого режима</w:t>
      </w:r>
      <w:r w:rsidR="002D728B" w:rsidRPr="00933C40">
        <w:t xml:space="preserve">, </w:t>
      </w:r>
      <w:r w:rsidR="008D007F" w:rsidRPr="00933C40">
        <w:t>«</w:t>
      </w:r>
      <w:r w:rsidR="002D728B" w:rsidRPr="00933C40">
        <w:t xml:space="preserve">организация освобождается от </w:t>
      </w:r>
      <w:r w:rsidR="00B96673" w:rsidRPr="00933C40">
        <w:rPr>
          <w:color w:val="000000"/>
          <w:shd w:val="clear" w:color="auto" w:fill="FFFFFF"/>
        </w:rPr>
        <w:t>обязанности по уплате</w:t>
      </w:r>
      <w:r w:rsidR="002D728B" w:rsidRPr="00933C40">
        <w:rPr>
          <w:color w:val="000000"/>
          <w:shd w:val="clear" w:color="auto" w:fill="FFFFFF"/>
        </w:rPr>
        <w:t>:</w:t>
      </w:r>
    </w:p>
    <w:p w14:paraId="7F49DFAE" w14:textId="2F2AE661" w:rsidR="002D728B" w:rsidRPr="00933C40" w:rsidRDefault="00B96673" w:rsidP="00813C79">
      <w:pPr>
        <w:pStyle w:val="a7"/>
        <w:numPr>
          <w:ilvl w:val="0"/>
          <w:numId w:val="33"/>
        </w:numPr>
        <w:rPr>
          <w:rFonts w:cs="Times New Roman"/>
          <w:szCs w:val="24"/>
        </w:rPr>
      </w:pPr>
      <w:r w:rsidRPr="00933C40">
        <w:rPr>
          <w:rFonts w:cs="Times New Roman"/>
          <w:color w:val="000000"/>
          <w:szCs w:val="24"/>
          <w:shd w:val="clear" w:color="auto" w:fill="FFFFFF"/>
        </w:rPr>
        <w:t>налога на прибыль организаций</w:t>
      </w:r>
      <w:r w:rsidR="002D728B" w:rsidRPr="00933C40">
        <w:t xml:space="preserve"> </w:t>
      </w:r>
      <w:r w:rsidR="00933C40" w:rsidRPr="00933C40">
        <w:t>(</w:t>
      </w:r>
      <w:r w:rsidR="002D728B" w:rsidRPr="00933C40">
        <w:rPr>
          <w:rFonts w:cs="Times New Roman"/>
          <w:color w:val="000000"/>
          <w:szCs w:val="24"/>
          <w:shd w:val="clear" w:color="auto" w:fill="FFFFFF"/>
        </w:rPr>
        <w:t>за исключением налога, уплачиваемого с доходов по дивидендам и отдельным видам долговых обязательств</w:t>
      </w:r>
      <w:r w:rsidR="00933C40" w:rsidRPr="00933C40">
        <w:rPr>
          <w:rFonts w:cs="Times New Roman"/>
          <w:color w:val="000000"/>
          <w:szCs w:val="24"/>
          <w:shd w:val="clear" w:color="auto" w:fill="FFFFFF"/>
        </w:rPr>
        <w:t>)</w:t>
      </w:r>
      <w:r w:rsidR="002D728B" w:rsidRPr="00933C40">
        <w:rPr>
          <w:rFonts w:cs="Times New Roman"/>
          <w:color w:val="000000"/>
          <w:szCs w:val="24"/>
          <w:shd w:val="clear" w:color="auto" w:fill="FFFFFF"/>
        </w:rPr>
        <w:t>;</w:t>
      </w:r>
    </w:p>
    <w:p w14:paraId="0BE80E4F" w14:textId="067E62E2" w:rsidR="002D728B" w:rsidRPr="00933C40" w:rsidRDefault="00B96673" w:rsidP="00813C79">
      <w:pPr>
        <w:pStyle w:val="a7"/>
        <w:numPr>
          <w:ilvl w:val="0"/>
          <w:numId w:val="33"/>
        </w:numPr>
        <w:rPr>
          <w:rFonts w:cs="Times New Roman"/>
          <w:sz w:val="28"/>
          <w:szCs w:val="24"/>
        </w:rPr>
      </w:pPr>
      <w:r w:rsidRPr="00933C40">
        <w:rPr>
          <w:rFonts w:cs="Times New Roman"/>
          <w:color w:val="000000"/>
          <w:szCs w:val="24"/>
          <w:shd w:val="clear" w:color="auto" w:fill="FFFFFF"/>
        </w:rPr>
        <w:t>н</w:t>
      </w:r>
      <w:r w:rsidR="00933C40" w:rsidRPr="00933C40">
        <w:rPr>
          <w:rFonts w:cs="Times New Roman"/>
          <w:color w:val="000000"/>
          <w:szCs w:val="24"/>
          <w:shd w:val="clear" w:color="auto" w:fill="FFFFFF"/>
        </w:rPr>
        <w:t xml:space="preserve">алога на имущество организаций </w:t>
      </w:r>
      <w:r w:rsidR="00933C40" w:rsidRPr="00933C40">
        <w:rPr>
          <w:rFonts w:cs="Times New Roman"/>
        </w:rPr>
        <w:t xml:space="preserve">(за исключением налога </w:t>
      </w:r>
      <w:r w:rsidR="002D728B" w:rsidRPr="00933C40">
        <w:rPr>
          <w:rFonts w:cs="Times New Roman"/>
        </w:rPr>
        <w:t>в отношении объектов недвижимости, налоговая база по которым определяется как их кадастровая стоимость</w:t>
      </w:r>
      <w:r w:rsidR="00933C40" w:rsidRPr="00933C40">
        <w:rPr>
          <w:rFonts w:cs="Times New Roman"/>
        </w:rPr>
        <w:t>)</w:t>
      </w:r>
      <w:r w:rsidR="002D728B" w:rsidRPr="00933C40">
        <w:rPr>
          <w:rFonts w:cs="Times New Roman"/>
        </w:rPr>
        <w:t>;</w:t>
      </w:r>
    </w:p>
    <w:p w14:paraId="7CFE9A37" w14:textId="5D7034C4" w:rsidR="00D04872" w:rsidRPr="00933C40" w:rsidRDefault="00B96673" w:rsidP="00813C79">
      <w:pPr>
        <w:pStyle w:val="a7"/>
        <w:numPr>
          <w:ilvl w:val="0"/>
          <w:numId w:val="33"/>
        </w:numPr>
        <w:rPr>
          <w:rFonts w:cs="Times New Roman"/>
          <w:szCs w:val="24"/>
        </w:rPr>
      </w:pPr>
      <w:r w:rsidRPr="00933C40">
        <w:rPr>
          <w:rFonts w:cs="Times New Roman"/>
          <w:szCs w:val="24"/>
          <w:shd w:val="clear" w:color="auto" w:fill="FFFFFF"/>
        </w:rPr>
        <w:t>НДС</w:t>
      </w:r>
      <w:r w:rsidR="00D04872" w:rsidRPr="00933C40">
        <w:rPr>
          <w:rFonts w:cs="Times New Roman"/>
          <w:szCs w:val="24"/>
          <w:shd w:val="clear" w:color="auto" w:fill="FFFFFF"/>
        </w:rPr>
        <w:t xml:space="preserve"> (за</w:t>
      </w:r>
      <w:r w:rsidR="00933C40" w:rsidRPr="00933C40">
        <w:rPr>
          <w:rFonts w:cs="Times New Roman"/>
          <w:szCs w:val="24"/>
          <w:shd w:val="clear" w:color="auto" w:fill="FFFFFF"/>
        </w:rPr>
        <w:t xml:space="preserve"> исключением НДС </w:t>
      </w:r>
      <w:r w:rsidR="00D04872" w:rsidRPr="00933C40">
        <w:rPr>
          <w:rFonts w:cs="Times New Roman"/>
          <w:szCs w:val="24"/>
          <w:shd w:val="clear" w:color="auto" w:fill="FFFFFF"/>
        </w:rPr>
        <w:t>при ввозе товаров в РФ и иные территории, находящиеся под ее юрисдикцией, а также НДС, уплачива</w:t>
      </w:r>
      <w:r w:rsidR="00933C40" w:rsidRPr="00933C40">
        <w:rPr>
          <w:rFonts w:cs="Times New Roman"/>
          <w:szCs w:val="24"/>
          <w:shd w:val="clear" w:color="auto" w:fill="FFFFFF"/>
        </w:rPr>
        <w:t>емого в соответствии со ст.</w:t>
      </w:r>
      <w:r w:rsidR="00D04872" w:rsidRPr="00933C40">
        <w:rPr>
          <w:rFonts w:cs="Times New Roman"/>
          <w:szCs w:val="24"/>
          <w:shd w:val="clear" w:color="auto" w:fill="FFFFFF"/>
        </w:rPr>
        <w:t xml:space="preserve"> 161 и 174.1 НК РФ)</w:t>
      </w:r>
      <w:r w:rsidR="008D007F" w:rsidRPr="00933C40">
        <w:rPr>
          <w:rFonts w:cs="Times New Roman"/>
          <w:szCs w:val="24"/>
          <w:shd w:val="clear" w:color="auto" w:fill="FFFFFF"/>
        </w:rPr>
        <w:t>»</w:t>
      </w:r>
      <w:r w:rsidR="008D007F" w:rsidRPr="00933C40">
        <w:rPr>
          <w:rStyle w:val="a5"/>
          <w:rFonts w:cs="Times New Roman"/>
          <w:szCs w:val="24"/>
          <w:shd w:val="clear" w:color="auto" w:fill="FFFFFF"/>
        </w:rPr>
        <w:footnoteReference w:id="30"/>
      </w:r>
      <w:r w:rsidR="008167F7" w:rsidRPr="00933C40">
        <w:rPr>
          <w:rFonts w:cs="Times New Roman"/>
          <w:szCs w:val="24"/>
          <w:shd w:val="clear" w:color="auto" w:fill="FFFFFF"/>
        </w:rPr>
        <w:t>.</w:t>
      </w:r>
    </w:p>
    <w:p w14:paraId="6E674B2B" w14:textId="77777777" w:rsidR="00D04872" w:rsidRPr="00DB2454" w:rsidRDefault="00D04872" w:rsidP="00E674F4">
      <w:pPr>
        <w:rPr>
          <w:shd w:val="clear" w:color="auto" w:fill="FFFFFF"/>
        </w:rPr>
      </w:pPr>
      <w:r w:rsidRPr="00DB2454">
        <w:rPr>
          <w:shd w:val="clear" w:color="auto" w:fill="FFFFFF"/>
        </w:rPr>
        <w:t>При применении УСН индивидуальными предпринимателями, им предоставляется возможность освобождения по уплате:</w:t>
      </w:r>
    </w:p>
    <w:p w14:paraId="644003F6" w14:textId="430CA04D" w:rsidR="00D04872" w:rsidRPr="00DB2454" w:rsidRDefault="00D04872" w:rsidP="00813C79">
      <w:pPr>
        <w:pStyle w:val="a7"/>
        <w:numPr>
          <w:ilvl w:val="0"/>
          <w:numId w:val="34"/>
        </w:numPr>
        <w:rPr>
          <w:rFonts w:cs="Times New Roman"/>
          <w:szCs w:val="24"/>
        </w:rPr>
      </w:pPr>
      <w:r w:rsidRPr="00DB2454">
        <w:rPr>
          <w:rFonts w:cs="Times New Roman"/>
          <w:szCs w:val="24"/>
          <w:shd w:val="clear" w:color="auto" w:fill="FFFFFF"/>
        </w:rPr>
        <w:t>НДФЛ (за исключением налога с доходов в виде дивидендов, а также с доходов, облагаемых по нал</w:t>
      </w:r>
      <w:r w:rsidR="00933C40" w:rsidRPr="00DB2454">
        <w:rPr>
          <w:rFonts w:cs="Times New Roman"/>
          <w:szCs w:val="24"/>
          <w:shd w:val="clear" w:color="auto" w:fill="FFFFFF"/>
        </w:rPr>
        <w:t xml:space="preserve">оговым ставкам согласно </w:t>
      </w:r>
      <w:r w:rsidRPr="00DB2454">
        <w:rPr>
          <w:rFonts w:cs="Times New Roman"/>
          <w:szCs w:val="24"/>
          <w:shd w:val="clear" w:color="auto" w:fill="FFFFFF"/>
        </w:rPr>
        <w:t xml:space="preserve">п. </w:t>
      </w:r>
      <w:r w:rsidR="00933C40" w:rsidRPr="00DB2454">
        <w:rPr>
          <w:rFonts w:cs="Times New Roman"/>
          <w:szCs w:val="24"/>
          <w:shd w:val="clear" w:color="auto" w:fill="FFFFFF"/>
        </w:rPr>
        <w:t>2 и 5 ст. 224 НК РФ);</w:t>
      </w:r>
      <w:r w:rsidRPr="00DB2454">
        <w:rPr>
          <w:rFonts w:cs="Times New Roman"/>
          <w:szCs w:val="24"/>
          <w:shd w:val="clear" w:color="auto" w:fill="FFFFFF"/>
        </w:rPr>
        <w:t xml:space="preserve"> </w:t>
      </w:r>
    </w:p>
    <w:p w14:paraId="0C60956B" w14:textId="132907E6" w:rsidR="00D04872" w:rsidRPr="00DB2454" w:rsidRDefault="00D04872" w:rsidP="00813C79">
      <w:pPr>
        <w:pStyle w:val="a7"/>
        <w:numPr>
          <w:ilvl w:val="0"/>
          <w:numId w:val="34"/>
        </w:numPr>
        <w:rPr>
          <w:rFonts w:cs="Times New Roman"/>
          <w:szCs w:val="24"/>
        </w:rPr>
      </w:pPr>
      <w:r w:rsidRPr="00DB2454">
        <w:rPr>
          <w:rFonts w:cs="Times New Roman"/>
          <w:szCs w:val="24"/>
          <w:shd w:val="clear" w:color="auto" w:fill="FFFFFF"/>
        </w:rPr>
        <w:t>на</w:t>
      </w:r>
      <w:r w:rsidR="00933C40" w:rsidRPr="00DB2454">
        <w:rPr>
          <w:rFonts w:cs="Times New Roman"/>
          <w:szCs w:val="24"/>
          <w:shd w:val="clear" w:color="auto" w:fill="FFFFFF"/>
        </w:rPr>
        <w:t>лога на имущество ФЛ</w:t>
      </w:r>
      <w:r w:rsidRPr="00DB2454">
        <w:rPr>
          <w:rFonts w:cs="Times New Roman"/>
          <w:szCs w:val="24"/>
          <w:shd w:val="clear" w:color="auto" w:fill="FFFFFF"/>
        </w:rPr>
        <w:t xml:space="preserve"> (в отношении имущества, используемого для предпринимательской деятельности, за исключением объектов</w:t>
      </w:r>
      <w:r w:rsidR="00933C40" w:rsidRPr="00DB2454">
        <w:rPr>
          <w:rFonts w:cs="Times New Roman"/>
          <w:szCs w:val="24"/>
          <w:shd w:val="clear" w:color="auto" w:fill="FFFFFF"/>
        </w:rPr>
        <w:t> п.7 ст. 378.2 НК РФ</w:t>
      </w:r>
      <w:r w:rsidRPr="00DB2454">
        <w:rPr>
          <w:rFonts w:cs="Times New Roman"/>
          <w:szCs w:val="24"/>
          <w:shd w:val="clear" w:color="auto" w:fill="FFFFFF"/>
        </w:rPr>
        <w:t>);</w:t>
      </w:r>
    </w:p>
    <w:p w14:paraId="5E54FF5A" w14:textId="2820B43C" w:rsidR="00BD3510" w:rsidRPr="00DB2454" w:rsidRDefault="00D04872" w:rsidP="00813C79">
      <w:pPr>
        <w:pStyle w:val="a7"/>
        <w:numPr>
          <w:ilvl w:val="0"/>
          <w:numId w:val="34"/>
        </w:numPr>
        <w:rPr>
          <w:rFonts w:cs="Times New Roman"/>
          <w:szCs w:val="24"/>
        </w:rPr>
      </w:pPr>
      <w:r w:rsidRPr="00DB2454">
        <w:rPr>
          <w:rFonts w:cs="Times New Roman"/>
          <w:szCs w:val="24"/>
          <w:shd w:val="clear" w:color="auto" w:fill="FFFFFF"/>
        </w:rPr>
        <w:t>НДС (</w:t>
      </w:r>
      <w:r w:rsidR="00334922" w:rsidRPr="00DB2454">
        <w:rPr>
          <w:rFonts w:cs="Times New Roman"/>
          <w:szCs w:val="24"/>
          <w:shd w:val="clear" w:color="auto" w:fill="FFFFFF"/>
        </w:rPr>
        <w:t>те же ограничения, что и для организации).</w:t>
      </w:r>
    </w:p>
    <w:p w14:paraId="43BA5744" w14:textId="12F650D4" w:rsidR="00B96673" w:rsidRPr="00DB2454" w:rsidRDefault="00413E39" w:rsidP="00933C40">
      <w:r w:rsidRPr="00DB2454">
        <w:rPr>
          <w:shd w:val="clear" w:color="auto" w:fill="FFFFFF"/>
        </w:rPr>
        <w:t>«</w:t>
      </w:r>
      <w:r w:rsidR="00B96673" w:rsidRPr="00DB2454">
        <w:rPr>
          <w:shd w:val="clear" w:color="auto" w:fill="FFFFFF"/>
        </w:rPr>
        <w:t xml:space="preserve">Организация имеет право перейти на УСН, если по итогам </w:t>
      </w:r>
      <w:r w:rsidR="00B96673" w:rsidRPr="00DB2454">
        <w:rPr>
          <w:b/>
          <w:shd w:val="clear" w:color="auto" w:fill="FFFFFF"/>
        </w:rPr>
        <w:t>9 месяцев</w:t>
      </w:r>
      <w:r w:rsidR="00B96673" w:rsidRPr="00DB2454">
        <w:rPr>
          <w:shd w:val="clear" w:color="auto" w:fill="FFFFFF"/>
        </w:rPr>
        <w:t xml:space="preserve"> того года, в котором организация подает</w:t>
      </w:r>
      <w:r w:rsidR="00B96673" w:rsidRPr="00DB245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="00B96673" w:rsidRPr="00DB2454">
        <w:rPr>
          <w:shd w:val="clear" w:color="auto" w:fill="FFFFFF"/>
        </w:rPr>
        <w:t>уведомление</w:t>
      </w:r>
      <w:r w:rsidR="00B96673" w:rsidRPr="00DB245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="00B96673" w:rsidRPr="00DB2454">
        <w:rPr>
          <w:shd w:val="clear" w:color="auto" w:fill="FFFFFF"/>
        </w:rPr>
        <w:t>о переходе на УСН, доходы, определяемые в соответствии со</w:t>
      </w:r>
      <w:r w:rsidR="00B96673" w:rsidRPr="00DB245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="00B96673" w:rsidRPr="00DB2454">
        <w:rPr>
          <w:shd w:val="clear" w:color="auto" w:fill="FFFFFF"/>
        </w:rPr>
        <w:t>ст. 248</w:t>
      </w:r>
      <w:r w:rsidR="00B96673" w:rsidRPr="00DB245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="00DB2454" w:rsidRPr="00DB2454">
        <w:rPr>
          <w:shd w:val="clear" w:color="auto" w:fill="FFFFFF"/>
        </w:rPr>
        <w:t>НК РФ</w:t>
      </w:r>
      <w:r w:rsidR="00B96673" w:rsidRPr="00DB2454">
        <w:rPr>
          <w:shd w:val="clear" w:color="auto" w:fill="FFFFFF"/>
        </w:rPr>
        <w:t xml:space="preserve">, </w:t>
      </w:r>
      <w:r w:rsidR="00B96673" w:rsidRPr="00DB2454">
        <w:rPr>
          <w:b/>
          <w:shd w:val="clear" w:color="auto" w:fill="FFFFFF"/>
        </w:rPr>
        <w:t>не превысили</w:t>
      </w:r>
      <w:r w:rsidR="00B96673" w:rsidRPr="00DB2454">
        <w:rPr>
          <w:shd w:val="clear" w:color="auto" w:fill="FFFFFF"/>
        </w:rPr>
        <w:t xml:space="preserve"> </w:t>
      </w:r>
      <w:r w:rsidR="00B96673" w:rsidRPr="00DB2454">
        <w:rPr>
          <w:b/>
          <w:shd w:val="clear" w:color="auto" w:fill="FFFFFF"/>
        </w:rPr>
        <w:t>112,5 млн. рублей</w:t>
      </w:r>
      <w:r w:rsidR="00B96673" w:rsidRPr="00DB2454">
        <w:rPr>
          <w:shd w:val="clear" w:color="auto" w:fill="FFFFFF"/>
        </w:rPr>
        <w:t>, данная сумма подлежит индексации не позднее 31 декабря текущего года на</w:t>
      </w:r>
      <w:r w:rsidR="00B96673" w:rsidRPr="00DB245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="00B96673" w:rsidRPr="00DB2454">
        <w:rPr>
          <w:shd w:val="clear" w:color="auto" w:fill="FFFFFF"/>
        </w:rPr>
        <w:t>коэффициент-дефлятор, установленный на следующий календарный год</w:t>
      </w:r>
      <w:r w:rsidRPr="00DB2454">
        <w:rPr>
          <w:shd w:val="clear" w:color="auto" w:fill="FFFFFF"/>
        </w:rPr>
        <w:t>»</w:t>
      </w:r>
      <w:r w:rsidR="00B96673" w:rsidRPr="00DB2454">
        <w:rPr>
          <w:rStyle w:val="a5"/>
          <w:rFonts w:cs="Times New Roman"/>
          <w:color w:val="000000"/>
          <w:szCs w:val="24"/>
          <w:shd w:val="clear" w:color="auto" w:fill="FFFFFF"/>
        </w:rPr>
        <w:footnoteReference w:id="31"/>
      </w:r>
      <w:r w:rsidR="00B96673" w:rsidRPr="00DB2454">
        <w:rPr>
          <w:shd w:val="clear" w:color="auto" w:fill="FFFFFF"/>
        </w:rPr>
        <w:t>.</w:t>
      </w:r>
    </w:p>
    <w:p w14:paraId="5EB2955B" w14:textId="4F758C42" w:rsidR="00B96673" w:rsidRPr="00DB2454" w:rsidRDefault="00B96673" w:rsidP="00E674F4">
      <w:pPr>
        <w:rPr>
          <w:rFonts w:eastAsia="Times New Roman"/>
          <w:lang w:eastAsia="ru-RU"/>
        </w:rPr>
      </w:pPr>
      <w:r w:rsidRPr="00DB2454">
        <w:rPr>
          <w:rFonts w:eastAsia="Times New Roman"/>
          <w:b/>
          <w:lang w:eastAsia="ru-RU"/>
        </w:rPr>
        <w:t>Объектом налогообложения признаются:</w:t>
      </w:r>
      <w:bookmarkStart w:id="18" w:name="dst103616"/>
      <w:bookmarkEnd w:id="18"/>
      <w:r w:rsidRPr="00DB2454">
        <w:rPr>
          <w:rFonts w:eastAsia="Times New Roman"/>
          <w:b/>
          <w:lang w:eastAsia="ru-RU"/>
        </w:rPr>
        <w:t xml:space="preserve"> доходы;</w:t>
      </w:r>
      <w:bookmarkStart w:id="19" w:name="dst103617"/>
      <w:bookmarkEnd w:id="19"/>
      <w:r w:rsidRPr="00DB2454">
        <w:rPr>
          <w:rFonts w:eastAsia="Times New Roman"/>
          <w:b/>
          <w:lang w:eastAsia="ru-RU"/>
        </w:rPr>
        <w:t xml:space="preserve"> доходы, уменьшенные на величину расходов.</w:t>
      </w:r>
      <w:r w:rsidRPr="00DB2454">
        <w:rPr>
          <w:rFonts w:eastAsia="Times New Roman"/>
          <w:lang w:eastAsia="ru-RU"/>
        </w:rPr>
        <w:t xml:space="preserve"> Его </w:t>
      </w:r>
      <w:r w:rsidRPr="00DB2454">
        <w:rPr>
          <w:shd w:val="clear" w:color="auto" w:fill="FFFFFF"/>
        </w:rPr>
        <w:t xml:space="preserve">выбор осуществляется налогоплательщиком самостоятельно, за исключением </w:t>
      </w:r>
      <w:r w:rsidR="00DB2454" w:rsidRPr="00DB2454">
        <w:rPr>
          <w:shd w:val="clear" w:color="auto" w:fill="FFFFFF"/>
        </w:rPr>
        <w:t xml:space="preserve">некоторых случаев, прописанных в НК РФ. </w:t>
      </w:r>
      <w:r w:rsidRPr="00DB2454">
        <w:rPr>
          <w:shd w:val="clear" w:color="auto" w:fill="FFFFFF"/>
        </w:rPr>
        <w:t xml:space="preserve">Объект налогообложения может </w:t>
      </w:r>
      <w:r w:rsidRPr="00DB2454">
        <w:rPr>
          <w:shd w:val="clear" w:color="auto" w:fill="FFFFFF"/>
        </w:rPr>
        <w:lastRenderedPageBreak/>
        <w:t>изменять</w:t>
      </w:r>
      <w:r w:rsidR="00DB2454" w:rsidRPr="00DB2454">
        <w:rPr>
          <w:shd w:val="clear" w:color="auto" w:fill="FFFFFF"/>
        </w:rPr>
        <w:t xml:space="preserve">ся налогоплательщиком ежегодно. Но </w:t>
      </w:r>
      <w:r w:rsidRPr="00DB2454">
        <w:rPr>
          <w:shd w:val="clear" w:color="auto" w:fill="FFFFFF"/>
        </w:rPr>
        <w:t xml:space="preserve">в течение налогового периода </w:t>
      </w:r>
      <w:r w:rsidR="00DB2454" w:rsidRPr="00DB2454">
        <w:rPr>
          <w:shd w:val="clear" w:color="auto" w:fill="FFFFFF"/>
        </w:rPr>
        <w:t>он</w:t>
      </w:r>
      <w:r w:rsidRPr="00DB2454">
        <w:rPr>
          <w:shd w:val="clear" w:color="auto" w:fill="FFFFFF"/>
        </w:rPr>
        <w:t xml:space="preserve"> не может </w:t>
      </w:r>
      <w:r w:rsidR="00DB2454" w:rsidRPr="00DB2454">
        <w:rPr>
          <w:shd w:val="clear" w:color="auto" w:fill="FFFFFF"/>
        </w:rPr>
        <w:t xml:space="preserve">его менять. </w:t>
      </w:r>
    </w:p>
    <w:p w14:paraId="0418B31B" w14:textId="1F50FA58" w:rsidR="00B96673" w:rsidRPr="00DB2454" w:rsidRDefault="00B96673" w:rsidP="00DB2454">
      <w:r w:rsidRPr="00DB2454">
        <w:rPr>
          <w:shd w:val="clear" w:color="auto" w:fill="FFFFFF"/>
        </w:rPr>
        <w:t>Налоговая база</w:t>
      </w:r>
      <w:r w:rsidR="00DB2454">
        <w:rPr>
          <w:shd w:val="clear" w:color="auto" w:fill="FFFFFF"/>
        </w:rPr>
        <w:t xml:space="preserve"> при выборе данного режима налогообложения имеет два </w:t>
      </w:r>
      <w:r w:rsidRPr="00DB2454">
        <w:rPr>
          <w:shd w:val="clear" w:color="auto" w:fill="FFFFFF"/>
        </w:rPr>
        <w:t>варианта:</w:t>
      </w:r>
    </w:p>
    <w:p w14:paraId="429BCDA1" w14:textId="263FA4C8" w:rsidR="00B96673" w:rsidRPr="00DB2454" w:rsidRDefault="00B96673" w:rsidP="00813C79">
      <w:pPr>
        <w:pStyle w:val="a7"/>
        <w:numPr>
          <w:ilvl w:val="0"/>
          <w:numId w:val="35"/>
        </w:numPr>
        <w:autoSpaceDE w:val="0"/>
        <w:autoSpaceDN w:val="0"/>
        <w:adjustRightInd w:val="0"/>
        <w:rPr>
          <w:rFonts w:cs="Times New Roman"/>
          <w:szCs w:val="24"/>
          <w:shd w:val="clear" w:color="auto" w:fill="FFFFFF"/>
        </w:rPr>
      </w:pPr>
      <w:r w:rsidRPr="00DB2454">
        <w:rPr>
          <w:rFonts w:cs="Times New Roman"/>
          <w:color w:val="000000"/>
          <w:szCs w:val="24"/>
          <w:shd w:val="clear" w:color="auto" w:fill="FFFFFF"/>
        </w:rPr>
        <w:t>объект налогообложе</w:t>
      </w:r>
      <w:r w:rsidR="00DB2454" w:rsidRPr="00DB2454">
        <w:rPr>
          <w:rFonts w:cs="Times New Roman"/>
          <w:color w:val="000000"/>
          <w:szCs w:val="24"/>
          <w:shd w:val="clear" w:color="auto" w:fill="FFFFFF"/>
        </w:rPr>
        <w:t>ния: доходы организации или ИП;</w:t>
      </w:r>
    </w:p>
    <w:p w14:paraId="378CC3F2" w14:textId="77777777" w:rsidR="00DB2454" w:rsidRPr="00DB2454" w:rsidRDefault="00B96673" w:rsidP="00813C79">
      <w:pPr>
        <w:pStyle w:val="a7"/>
        <w:numPr>
          <w:ilvl w:val="0"/>
          <w:numId w:val="3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DB2454">
        <w:rPr>
          <w:rFonts w:eastAsia="Times New Roman" w:cs="Times New Roman"/>
          <w:szCs w:val="24"/>
          <w:lang w:eastAsia="ru-RU"/>
        </w:rPr>
        <w:t>объект налогообложения: доходы организации или ИП, уменьшенные на величину расходов</w:t>
      </w:r>
      <w:bookmarkStart w:id="20" w:name="dst103674"/>
      <w:bookmarkEnd w:id="20"/>
      <w:r w:rsidR="00DB2454" w:rsidRPr="00DB2454">
        <w:rPr>
          <w:rFonts w:eastAsia="Times New Roman" w:cs="Times New Roman"/>
          <w:szCs w:val="24"/>
          <w:lang w:eastAsia="ru-RU"/>
        </w:rPr>
        <w:t>.</w:t>
      </w:r>
    </w:p>
    <w:p w14:paraId="63FFCD06" w14:textId="2D1E3884" w:rsidR="008E3E0A" w:rsidRPr="008E3E0A" w:rsidRDefault="008E3E0A" w:rsidP="00DB2454">
      <w:pPr>
        <w:autoSpaceDE w:val="0"/>
        <w:autoSpaceDN w:val="0"/>
        <w:adjustRightInd w:val="0"/>
      </w:pPr>
      <w:r w:rsidRPr="008E3E0A">
        <w:t xml:space="preserve">Но если финансовый результат организации отрицательный, </w:t>
      </w:r>
      <w:r w:rsidR="00B96673" w:rsidRPr="008E3E0A">
        <w:t xml:space="preserve">то </w:t>
      </w:r>
      <w:r>
        <w:t xml:space="preserve">ей </w:t>
      </w:r>
      <w:r w:rsidR="00B96673" w:rsidRPr="008E3E0A">
        <w:t>все равно придется заплатить минимальный налог</w:t>
      </w:r>
      <w:r w:rsidRPr="008E3E0A">
        <w:t xml:space="preserve"> (1% от доходов)</w:t>
      </w:r>
      <w:r w:rsidR="00B96673" w:rsidRPr="008E3E0A">
        <w:t>, если выполняется два условия:</w:t>
      </w:r>
    </w:p>
    <w:p w14:paraId="651705B2" w14:textId="77777777" w:rsidR="008E3E0A" w:rsidRPr="008E3E0A" w:rsidRDefault="00B96673" w:rsidP="00813C79">
      <w:pPr>
        <w:pStyle w:val="a7"/>
        <w:numPr>
          <w:ilvl w:val="0"/>
          <w:numId w:val="3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8E3E0A">
        <w:t xml:space="preserve">в качестве объекта налогообложения выбраны доходы минус расходы; </w:t>
      </w:r>
    </w:p>
    <w:p w14:paraId="451CD82C" w14:textId="77777777" w:rsidR="008E3E0A" w:rsidRPr="008E3E0A" w:rsidRDefault="00B96673" w:rsidP="00813C79">
      <w:pPr>
        <w:pStyle w:val="a7"/>
        <w:numPr>
          <w:ilvl w:val="0"/>
          <w:numId w:val="3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8E3E0A">
        <w:t xml:space="preserve">итоговая сумма </w:t>
      </w:r>
      <w:r w:rsidR="008E3E0A" w:rsidRPr="008E3E0A">
        <w:t>за весь отчетный год</w:t>
      </w:r>
      <w:r w:rsidRPr="008E3E0A">
        <w:t xml:space="preserve"> меньше величины минимального налога</w:t>
      </w:r>
      <w:bookmarkStart w:id="21" w:name="dst1692"/>
      <w:bookmarkEnd w:id="21"/>
      <w:r w:rsidR="008E3E0A" w:rsidRPr="008E3E0A">
        <w:t>.</w:t>
      </w:r>
    </w:p>
    <w:p w14:paraId="7382D6F8" w14:textId="3A91F76C" w:rsidR="00B96673" w:rsidRPr="008E3E0A" w:rsidRDefault="007F5E0D" w:rsidP="007F5E0D">
      <w:pPr>
        <w:rPr>
          <w:lang w:eastAsia="ru-RU"/>
        </w:rPr>
      </w:pPr>
      <w:r>
        <w:rPr>
          <w:lang w:eastAsia="ru-RU"/>
        </w:rPr>
        <w:t>Хочется отметить, что у н</w:t>
      </w:r>
      <w:r w:rsidR="00B96673" w:rsidRPr="003F0EB9">
        <w:rPr>
          <w:lang w:eastAsia="ru-RU"/>
        </w:rPr>
        <w:t>алогоплательщик</w:t>
      </w:r>
      <w:r>
        <w:rPr>
          <w:lang w:eastAsia="ru-RU"/>
        </w:rPr>
        <w:t>а</w:t>
      </w:r>
      <w:r w:rsidR="00B96673" w:rsidRPr="003F0EB9">
        <w:rPr>
          <w:lang w:eastAsia="ru-RU"/>
        </w:rPr>
        <w:t xml:space="preserve"> </w:t>
      </w:r>
      <w:r>
        <w:rPr>
          <w:lang w:eastAsia="ru-RU"/>
        </w:rPr>
        <w:t xml:space="preserve">есть </w:t>
      </w:r>
      <w:r w:rsidR="00B96673" w:rsidRPr="003F0EB9">
        <w:rPr>
          <w:lang w:eastAsia="ru-RU"/>
        </w:rPr>
        <w:t>право</w:t>
      </w:r>
      <w:r>
        <w:rPr>
          <w:lang w:eastAsia="ru-RU"/>
        </w:rPr>
        <w:t>:</w:t>
      </w:r>
      <w:r w:rsidR="00B96673" w:rsidRPr="003F0EB9">
        <w:rPr>
          <w:lang w:eastAsia="ru-RU"/>
        </w:rPr>
        <w:t xml:space="preserve"> в следующие налоговые периоды сумму разницы между суммой уплаченного минимального налога и суммой налога, исчисленной в общем порядке, </w:t>
      </w:r>
      <w:r w:rsidRPr="007F5E0D">
        <w:rPr>
          <w:lang w:eastAsia="ru-RU"/>
        </w:rPr>
        <w:t xml:space="preserve">включить </w:t>
      </w:r>
      <w:r w:rsidR="00B96673" w:rsidRPr="003F0EB9">
        <w:rPr>
          <w:lang w:eastAsia="ru-RU"/>
        </w:rPr>
        <w:t>в расходы при исчислении налоговой базы, в том числе увеличить сумму убытков, которые могут быть перенесены на будущее.</w:t>
      </w:r>
      <w:bookmarkStart w:id="22" w:name="dst4114"/>
      <w:bookmarkStart w:id="23" w:name="dst4115"/>
      <w:bookmarkEnd w:id="22"/>
      <w:bookmarkEnd w:id="23"/>
      <w:r w:rsidR="00110018" w:rsidRPr="003F0EB9">
        <w:t xml:space="preserve"> </w:t>
      </w:r>
      <w:r w:rsidR="00B96673" w:rsidRPr="003F0EB9">
        <w:rPr>
          <w:lang w:eastAsia="ru-RU"/>
        </w:rPr>
        <w:t>Налогоплательщик вправе осуществлять перенос убытка на будущие налоговые периоды в течение 10 лет, следующих за тем налоговым периодом, в котором получен этот убыток.</w:t>
      </w:r>
      <w:bookmarkStart w:id="24" w:name="dst4116"/>
      <w:bookmarkEnd w:id="24"/>
      <w:r w:rsidR="00B96673" w:rsidRPr="008E3E0A">
        <w:rPr>
          <w:lang w:eastAsia="ru-RU"/>
        </w:rPr>
        <w:t xml:space="preserve"> </w:t>
      </w:r>
    </w:p>
    <w:p w14:paraId="716599E7" w14:textId="29512186" w:rsidR="00B96673" w:rsidRPr="00110018" w:rsidRDefault="00110018" w:rsidP="008E3E0A">
      <w:r>
        <w:rPr>
          <w:lang w:eastAsia="ru-RU"/>
        </w:rPr>
        <w:t xml:space="preserve">Далее я бы хотела отметить </w:t>
      </w:r>
      <w:r w:rsidRPr="008E3E0A">
        <w:rPr>
          <w:u w:val="single"/>
        </w:rPr>
        <w:t>п</w:t>
      </w:r>
      <w:r w:rsidR="00B96673" w:rsidRPr="008E3E0A">
        <w:rPr>
          <w:u w:val="single"/>
          <w:lang w:eastAsia="ru-RU"/>
        </w:rPr>
        <w:t>реимущества</w:t>
      </w:r>
      <w:r w:rsidRPr="008E3E0A">
        <w:rPr>
          <w:u w:val="single"/>
          <w:lang w:eastAsia="ru-RU"/>
        </w:rPr>
        <w:t xml:space="preserve"> применения</w:t>
      </w:r>
      <w:r w:rsidR="00B96673" w:rsidRPr="008E3E0A">
        <w:rPr>
          <w:u w:val="single"/>
          <w:lang w:eastAsia="ru-RU"/>
        </w:rPr>
        <w:t xml:space="preserve"> данного режима</w:t>
      </w:r>
      <w:r w:rsidR="00B96673" w:rsidRPr="00C545A0">
        <w:rPr>
          <w:lang w:eastAsia="ru-RU"/>
        </w:rPr>
        <w:t>:</w:t>
      </w:r>
    </w:p>
    <w:p w14:paraId="74CC2511" w14:textId="4760AA62" w:rsidR="008E3E0A" w:rsidRDefault="00B96673" w:rsidP="00813C79">
      <w:pPr>
        <w:pStyle w:val="a7"/>
        <w:numPr>
          <w:ilvl w:val="0"/>
          <w:numId w:val="37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8E3E0A">
        <w:rPr>
          <w:rFonts w:eastAsia="Times New Roman" w:cs="Times New Roman"/>
          <w:szCs w:val="24"/>
          <w:lang w:eastAsia="ru-RU"/>
        </w:rPr>
        <w:t xml:space="preserve">замена всех предусмотренных к уплате налогов на </w:t>
      </w:r>
      <w:r w:rsidR="008E3E0A">
        <w:rPr>
          <w:rFonts w:eastAsia="Times New Roman" w:cs="Times New Roman"/>
          <w:szCs w:val="24"/>
          <w:lang w:eastAsia="ru-RU"/>
        </w:rPr>
        <w:t xml:space="preserve">ОСН </w:t>
      </w:r>
      <w:r w:rsidRPr="008E3E0A">
        <w:rPr>
          <w:rFonts w:eastAsia="Times New Roman" w:cs="Times New Roman"/>
          <w:szCs w:val="24"/>
          <w:lang w:eastAsia="ru-RU"/>
        </w:rPr>
        <w:t xml:space="preserve">одним налогом по УСН; </w:t>
      </w:r>
    </w:p>
    <w:p w14:paraId="5B949FE1" w14:textId="77777777" w:rsidR="008E3E0A" w:rsidRDefault="00B96673" w:rsidP="00813C79">
      <w:pPr>
        <w:pStyle w:val="a7"/>
        <w:numPr>
          <w:ilvl w:val="0"/>
          <w:numId w:val="37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8E3E0A">
        <w:rPr>
          <w:rFonts w:eastAsia="Times New Roman" w:cs="Times New Roman"/>
          <w:szCs w:val="24"/>
          <w:lang w:eastAsia="ru-RU"/>
        </w:rPr>
        <w:t>предприниматели не уплачивают НДФЛ за себя;</w:t>
      </w:r>
    </w:p>
    <w:p w14:paraId="22B91633" w14:textId="77777777" w:rsidR="008E3E0A" w:rsidRDefault="00B96673" w:rsidP="00813C79">
      <w:pPr>
        <w:pStyle w:val="a7"/>
        <w:numPr>
          <w:ilvl w:val="0"/>
          <w:numId w:val="37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8E3E0A">
        <w:rPr>
          <w:rFonts w:eastAsia="Times New Roman" w:cs="Times New Roman"/>
          <w:szCs w:val="24"/>
          <w:lang w:eastAsia="ru-RU"/>
        </w:rPr>
        <w:t xml:space="preserve">гибкость режима: налогоплательщику предоставляется возможность выбора оптимального варианта объекта налогообложения для целей своей деятельности (доходы, доходы-расходы); </w:t>
      </w:r>
    </w:p>
    <w:p w14:paraId="545BB9B9" w14:textId="77777777" w:rsidR="008E3E0A" w:rsidRDefault="00B96673" w:rsidP="00813C79">
      <w:pPr>
        <w:pStyle w:val="a7"/>
        <w:numPr>
          <w:ilvl w:val="0"/>
          <w:numId w:val="37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8E3E0A">
        <w:rPr>
          <w:rFonts w:eastAsia="Times New Roman" w:cs="Times New Roman"/>
          <w:szCs w:val="24"/>
          <w:lang w:eastAsia="ru-RU"/>
        </w:rPr>
        <w:t xml:space="preserve">минимальный объем сдаваемой налоговой отчетности в ФНС, а также максимальное упрощение налогового учета; </w:t>
      </w:r>
    </w:p>
    <w:p w14:paraId="52B9E797" w14:textId="7053A0B8" w:rsidR="008E3E0A" w:rsidRDefault="00B96673" w:rsidP="00813C79">
      <w:pPr>
        <w:pStyle w:val="a7"/>
        <w:numPr>
          <w:ilvl w:val="0"/>
          <w:numId w:val="37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8E3E0A">
        <w:rPr>
          <w:rFonts w:eastAsia="Times New Roman" w:cs="Times New Roman"/>
          <w:szCs w:val="24"/>
          <w:lang w:eastAsia="ru-RU"/>
        </w:rPr>
        <w:t>налоговая декларация подается 1 раз в год</w:t>
      </w:r>
      <w:r w:rsidR="004634C8">
        <w:rPr>
          <w:rFonts w:eastAsia="Times New Roman" w:cs="Times New Roman"/>
          <w:szCs w:val="24"/>
          <w:lang w:eastAsia="ru-RU"/>
        </w:rPr>
        <w:t xml:space="preserve"> (</w:t>
      </w:r>
      <w:r w:rsidRPr="008E3E0A">
        <w:rPr>
          <w:rFonts w:eastAsia="Times New Roman" w:cs="Times New Roman"/>
          <w:szCs w:val="24"/>
          <w:lang w:eastAsia="ru-RU"/>
        </w:rPr>
        <w:t>ср</w:t>
      </w:r>
      <w:r w:rsidR="004634C8">
        <w:rPr>
          <w:rFonts w:eastAsia="Times New Roman" w:cs="Times New Roman"/>
          <w:szCs w:val="24"/>
          <w:lang w:eastAsia="ru-RU"/>
        </w:rPr>
        <w:t>ок налогового периода)</w:t>
      </w:r>
      <w:r w:rsidRPr="008E3E0A">
        <w:rPr>
          <w:rFonts w:eastAsia="Times New Roman" w:cs="Times New Roman"/>
          <w:szCs w:val="24"/>
          <w:lang w:eastAsia="ru-RU"/>
        </w:rPr>
        <w:t>;</w:t>
      </w:r>
    </w:p>
    <w:p w14:paraId="69C1E425" w14:textId="03B7963F" w:rsidR="00B96673" w:rsidRPr="008E3E0A" w:rsidRDefault="00B96673" w:rsidP="00813C79">
      <w:pPr>
        <w:pStyle w:val="a7"/>
        <w:numPr>
          <w:ilvl w:val="0"/>
          <w:numId w:val="37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8E3E0A">
        <w:rPr>
          <w:rFonts w:eastAsia="Times New Roman" w:cs="Times New Roman"/>
          <w:szCs w:val="24"/>
          <w:lang w:eastAsia="ru-RU"/>
        </w:rPr>
        <w:t xml:space="preserve"> возможность совмещать с другими специальными режимами налогообложения. </w:t>
      </w:r>
    </w:p>
    <w:p w14:paraId="4E5A5FA5" w14:textId="5361E404" w:rsidR="00B96673" w:rsidRDefault="00EA6231" w:rsidP="00B96673">
      <w:pPr>
        <w:shd w:val="clear" w:color="auto" w:fill="FFFFFF"/>
        <w:rPr>
          <w:rFonts w:eastAsia="Times New Roman" w:cs="Times New Roman"/>
          <w:szCs w:val="24"/>
          <w:u w:val="single"/>
          <w:lang w:eastAsia="ru-RU"/>
        </w:rPr>
      </w:pPr>
      <w:r w:rsidRPr="00EA6231">
        <w:rPr>
          <w:rFonts w:eastAsia="Times New Roman" w:cs="Times New Roman"/>
          <w:szCs w:val="24"/>
          <w:lang w:eastAsia="ru-RU"/>
        </w:rPr>
        <w:t xml:space="preserve">Но также существуют и </w:t>
      </w:r>
      <w:r>
        <w:rPr>
          <w:rFonts w:eastAsia="Times New Roman" w:cs="Times New Roman"/>
          <w:szCs w:val="24"/>
          <w:u w:val="single"/>
          <w:lang w:eastAsia="ru-RU"/>
        </w:rPr>
        <w:t>недостатки применения</w:t>
      </w:r>
      <w:r w:rsidR="00B96673" w:rsidRPr="00A7550D">
        <w:rPr>
          <w:rFonts w:eastAsia="Times New Roman" w:cs="Times New Roman"/>
          <w:szCs w:val="24"/>
          <w:u w:val="single"/>
          <w:lang w:eastAsia="ru-RU"/>
        </w:rPr>
        <w:t xml:space="preserve"> данного</w:t>
      </w:r>
      <w:r>
        <w:rPr>
          <w:rFonts w:eastAsia="Times New Roman" w:cs="Times New Roman"/>
          <w:szCs w:val="24"/>
          <w:u w:val="single"/>
          <w:lang w:eastAsia="ru-RU"/>
        </w:rPr>
        <w:t xml:space="preserve"> специального режима</w:t>
      </w:r>
      <w:r w:rsidR="00B96673" w:rsidRPr="00A7550D">
        <w:rPr>
          <w:rFonts w:eastAsia="Times New Roman" w:cs="Times New Roman"/>
          <w:szCs w:val="24"/>
          <w:u w:val="single"/>
          <w:lang w:eastAsia="ru-RU"/>
        </w:rPr>
        <w:t>:</w:t>
      </w:r>
    </w:p>
    <w:p w14:paraId="7C140E9C" w14:textId="48CF47D0" w:rsidR="00B96673" w:rsidRDefault="00B96673" w:rsidP="00813C79">
      <w:pPr>
        <w:pStyle w:val="a7"/>
        <w:numPr>
          <w:ilvl w:val="0"/>
          <w:numId w:val="5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A7550D">
        <w:rPr>
          <w:rFonts w:eastAsia="Times New Roman" w:cs="Times New Roman"/>
          <w:szCs w:val="24"/>
          <w:lang w:eastAsia="ru-RU"/>
        </w:rPr>
        <w:t xml:space="preserve">соблюдение ряда условий: лимит доходов, средняя численность работников, остаточная стоимость основных средств, доля участия в других организациях, отсутствие филиалов- все эти ограничения не позволяют компании полноценно развиваться, так как увеличивая свои масштабы, у нее </w:t>
      </w:r>
      <w:r w:rsidR="00EA6231">
        <w:rPr>
          <w:rFonts w:eastAsia="Times New Roman" w:cs="Times New Roman"/>
          <w:szCs w:val="24"/>
          <w:lang w:eastAsia="ru-RU"/>
        </w:rPr>
        <w:t xml:space="preserve">появляется </w:t>
      </w:r>
      <w:r w:rsidRPr="00A7550D">
        <w:rPr>
          <w:rFonts w:eastAsia="Times New Roman" w:cs="Times New Roman"/>
          <w:szCs w:val="24"/>
          <w:lang w:eastAsia="ru-RU"/>
        </w:rPr>
        <w:t xml:space="preserve">вероятность перейти на ОСН; </w:t>
      </w:r>
    </w:p>
    <w:p w14:paraId="2881766D" w14:textId="77777777" w:rsidR="00B96673" w:rsidRDefault="00B96673" w:rsidP="00813C79">
      <w:pPr>
        <w:pStyle w:val="a7"/>
        <w:numPr>
          <w:ilvl w:val="0"/>
          <w:numId w:val="5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A7550D">
        <w:rPr>
          <w:rFonts w:eastAsia="Times New Roman" w:cs="Times New Roman"/>
          <w:szCs w:val="24"/>
          <w:lang w:eastAsia="ru-RU"/>
        </w:rPr>
        <w:t xml:space="preserve">ограничение по видам деятельности; </w:t>
      </w:r>
    </w:p>
    <w:p w14:paraId="09A901E7" w14:textId="52C528C0" w:rsidR="00B96673" w:rsidRDefault="00B96673" w:rsidP="00813C79">
      <w:pPr>
        <w:pStyle w:val="a7"/>
        <w:numPr>
          <w:ilvl w:val="0"/>
          <w:numId w:val="5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A7550D">
        <w:rPr>
          <w:rFonts w:eastAsia="Times New Roman" w:cs="Times New Roman"/>
          <w:szCs w:val="24"/>
          <w:lang w:eastAsia="ru-RU"/>
        </w:rPr>
        <w:lastRenderedPageBreak/>
        <w:t>закрытый перечень расходов</w:t>
      </w:r>
      <w:r w:rsidR="0074592C">
        <w:rPr>
          <w:rFonts w:eastAsia="Times New Roman" w:cs="Times New Roman"/>
          <w:szCs w:val="24"/>
          <w:lang w:eastAsia="ru-RU"/>
        </w:rPr>
        <w:t xml:space="preserve"> (невозможность отнесения некоторых при расчете налоговой базы)</w:t>
      </w:r>
      <w:r w:rsidRPr="00A7550D">
        <w:rPr>
          <w:rFonts w:eastAsia="Times New Roman" w:cs="Times New Roman"/>
          <w:szCs w:val="24"/>
          <w:lang w:eastAsia="ru-RU"/>
        </w:rPr>
        <w:t xml:space="preserve"> и уплата минимального налога при полученном убытке в отчетном периоде (при объекте Д-Р); </w:t>
      </w:r>
    </w:p>
    <w:p w14:paraId="33BAA747" w14:textId="2DBCD432" w:rsidR="00B96673" w:rsidRDefault="00B96673" w:rsidP="00813C79">
      <w:pPr>
        <w:pStyle w:val="a7"/>
        <w:numPr>
          <w:ilvl w:val="0"/>
          <w:numId w:val="5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A7550D">
        <w:rPr>
          <w:rFonts w:eastAsia="Times New Roman" w:cs="Times New Roman"/>
          <w:szCs w:val="24"/>
          <w:lang w:eastAsia="ru-RU"/>
        </w:rPr>
        <w:t xml:space="preserve">неплательщик НДС, это становится невыгодно для многих контрагентов, так как упрощенец устанавливает свою цену без НДС, и контрагент не может ее предъявить к вычету; </w:t>
      </w:r>
    </w:p>
    <w:p w14:paraId="1AB016A7" w14:textId="77777777" w:rsidR="00B96673" w:rsidRDefault="00B96673" w:rsidP="00813C79">
      <w:pPr>
        <w:pStyle w:val="a7"/>
        <w:numPr>
          <w:ilvl w:val="0"/>
          <w:numId w:val="5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A7550D">
        <w:rPr>
          <w:rFonts w:eastAsia="Times New Roman" w:cs="Times New Roman"/>
          <w:szCs w:val="24"/>
          <w:lang w:eastAsia="ru-RU"/>
        </w:rPr>
        <w:t>переход компании с УСН на ОСН и наоборот не позволяет включения убытков прошлых лет при расчете единого налога или налога на прибыль.</w:t>
      </w:r>
    </w:p>
    <w:p w14:paraId="19516ABD" w14:textId="4B727EDB" w:rsidR="00EA6231" w:rsidRPr="00EA3861" w:rsidRDefault="004634C8" w:rsidP="00E674F4">
      <w:r>
        <w:rPr>
          <w:lang w:eastAsia="ru-RU"/>
        </w:rPr>
        <w:t>Н</w:t>
      </w:r>
      <w:r w:rsidR="00EA6231">
        <w:rPr>
          <w:lang w:eastAsia="ru-RU"/>
        </w:rPr>
        <w:t xml:space="preserve">есмотря на </w:t>
      </w:r>
      <w:r w:rsidR="00284C23">
        <w:rPr>
          <w:lang w:eastAsia="ru-RU"/>
        </w:rPr>
        <w:t xml:space="preserve">обнаруженные </w:t>
      </w:r>
      <w:r>
        <w:rPr>
          <w:lang w:eastAsia="ru-RU"/>
        </w:rPr>
        <w:t>недостатки данный</w:t>
      </w:r>
      <w:r w:rsidR="00EA6231">
        <w:rPr>
          <w:lang w:eastAsia="ru-RU"/>
        </w:rPr>
        <w:t xml:space="preserve"> режим остается наиболее предпочтительным при планировании </w:t>
      </w:r>
      <w:r>
        <w:rPr>
          <w:lang w:eastAsia="ru-RU"/>
        </w:rPr>
        <w:t xml:space="preserve">фискальной нагрузки, </w:t>
      </w:r>
      <w:r w:rsidR="00284C23">
        <w:rPr>
          <w:lang w:eastAsia="ru-RU"/>
        </w:rPr>
        <w:t>по сравнению</w:t>
      </w:r>
      <w:r w:rsidR="00EA6231">
        <w:rPr>
          <w:lang w:eastAsia="ru-RU"/>
        </w:rPr>
        <w:t xml:space="preserve"> с другими</w:t>
      </w:r>
      <w:r w:rsidR="00EA3861" w:rsidRPr="00EA3861">
        <w:rPr>
          <w:lang w:eastAsia="ru-RU"/>
        </w:rPr>
        <w:t xml:space="preserve">. </w:t>
      </w:r>
      <w:r w:rsidR="00EA3861" w:rsidRPr="00EA3861">
        <w:t xml:space="preserve"> Предприятиям, имеющим высокую </w:t>
      </w:r>
      <w:proofErr w:type="spellStart"/>
      <w:r w:rsidR="00EA3861" w:rsidRPr="00EA3861">
        <w:t>затратность</w:t>
      </w:r>
      <w:proofErr w:type="spellEnd"/>
      <w:r w:rsidR="00EA3861" w:rsidRPr="00EA3861">
        <w:t xml:space="preserve"> бизнеса, выгоднее будут условия при налоговой ставке 15% – с объектом налогообложения </w:t>
      </w:r>
      <w:r w:rsidR="00413E39">
        <w:t>«</w:t>
      </w:r>
      <w:r>
        <w:t>Д-Р</w:t>
      </w:r>
      <w:r w:rsidR="00413E39">
        <w:t>»</w:t>
      </w:r>
      <w:r w:rsidR="00EA3861" w:rsidRPr="00EA3861">
        <w:t xml:space="preserve">, а во всех остальных случаях более выгодным будет УСН со ставкой 6% и объектом </w:t>
      </w:r>
      <w:r w:rsidR="00413E39">
        <w:t>«</w:t>
      </w:r>
      <w:r>
        <w:t>Д</w:t>
      </w:r>
      <w:r w:rsidR="00413E39">
        <w:t>»</w:t>
      </w:r>
      <w:r w:rsidR="00EA3861">
        <w:t>.</w:t>
      </w:r>
    </w:p>
    <w:p w14:paraId="2FACA4AC" w14:textId="40D6273B" w:rsidR="00EA6231" w:rsidRDefault="009B11E8" w:rsidP="00E674F4">
      <w:pPr>
        <w:rPr>
          <w:lang w:eastAsia="ru-RU"/>
        </w:rPr>
      </w:pPr>
      <w:r w:rsidRPr="00342FDC">
        <w:rPr>
          <w:lang w:eastAsia="ru-RU"/>
        </w:rPr>
        <w:t xml:space="preserve">Вторым </w:t>
      </w:r>
      <w:r w:rsidR="00EA6231">
        <w:rPr>
          <w:lang w:eastAsia="ru-RU"/>
        </w:rPr>
        <w:t>по оптимальности налоговой нагрузки налогоплательщики отмечают</w:t>
      </w:r>
      <w:r w:rsidRPr="00342FDC">
        <w:rPr>
          <w:lang w:eastAsia="ru-RU"/>
        </w:rPr>
        <w:t xml:space="preserve"> </w:t>
      </w:r>
      <w:r w:rsidRPr="00EA6231">
        <w:rPr>
          <w:b/>
          <w:lang w:eastAsia="ru-RU"/>
        </w:rPr>
        <w:t>единый налог на вмененный доход</w:t>
      </w:r>
      <w:r>
        <w:rPr>
          <w:lang w:eastAsia="ru-RU"/>
        </w:rPr>
        <w:t xml:space="preserve"> (</w:t>
      </w:r>
      <w:r w:rsidRPr="00342FDC">
        <w:rPr>
          <w:lang w:eastAsia="ru-RU"/>
        </w:rPr>
        <w:t>ЕНВД</w:t>
      </w:r>
      <w:r>
        <w:rPr>
          <w:lang w:eastAsia="ru-RU"/>
        </w:rPr>
        <w:t>)</w:t>
      </w:r>
      <w:r w:rsidR="00284C23">
        <w:rPr>
          <w:lang w:eastAsia="ru-RU"/>
        </w:rPr>
        <w:t>, однако сразу хочется отметить, что самый главный его недостаток</w:t>
      </w:r>
      <w:r w:rsidR="00E22602">
        <w:rPr>
          <w:lang w:eastAsia="ru-RU"/>
        </w:rPr>
        <w:t xml:space="preserve">, это </w:t>
      </w:r>
      <w:r w:rsidR="001B7D81">
        <w:rPr>
          <w:lang w:eastAsia="ru-RU"/>
        </w:rPr>
        <w:t>строгие</w:t>
      </w:r>
      <w:r w:rsidR="00284C23">
        <w:rPr>
          <w:lang w:eastAsia="ru-RU"/>
        </w:rPr>
        <w:t xml:space="preserve"> критерии</w:t>
      </w:r>
      <w:r w:rsidR="00E22602">
        <w:rPr>
          <w:lang w:eastAsia="ru-RU"/>
        </w:rPr>
        <w:t xml:space="preserve"> по видам </w:t>
      </w:r>
      <w:r w:rsidR="001B7D81">
        <w:rPr>
          <w:lang w:eastAsia="ru-RU"/>
        </w:rPr>
        <w:t xml:space="preserve">осуществляемой </w:t>
      </w:r>
      <w:r w:rsidR="00E22602">
        <w:rPr>
          <w:lang w:eastAsia="ru-RU"/>
        </w:rPr>
        <w:t>деятельности, площади</w:t>
      </w:r>
      <w:r w:rsidR="00284C23">
        <w:rPr>
          <w:lang w:eastAsia="ru-RU"/>
        </w:rPr>
        <w:t xml:space="preserve"> торгового</w:t>
      </w:r>
      <w:r w:rsidR="00E22602">
        <w:rPr>
          <w:lang w:eastAsia="ru-RU"/>
        </w:rPr>
        <w:t xml:space="preserve"> зала, количество транспортных средств и т.д</w:t>
      </w:r>
      <w:r w:rsidRPr="00342FDC">
        <w:rPr>
          <w:lang w:eastAsia="ru-RU"/>
        </w:rPr>
        <w:t>.</w:t>
      </w:r>
      <w:r w:rsidR="00EA6231" w:rsidRPr="00EA6231">
        <w:rPr>
          <w:lang w:eastAsia="ru-RU"/>
        </w:rPr>
        <w:t xml:space="preserve"> </w:t>
      </w:r>
      <w:r w:rsidR="00EA6231" w:rsidRPr="0012397A">
        <w:rPr>
          <w:lang w:eastAsia="ru-RU"/>
        </w:rPr>
        <w:t>Объ</w:t>
      </w:r>
      <w:r w:rsidR="000513C0">
        <w:rPr>
          <w:lang w:eastAsia="ru-RU"/>
        </w:rPr>
        <w:t>ектом налогообложения является</w:t>
      </w:r>
      <w:r w:rsidR="00EA6231" w:rsidRPr="0012397A">
        <w:rPr>
          <w:lang w:eastAsia="ru-RU"/>
        </w:rPr>
        <w:t xml:space="preserve"> вмененный доход налогоплательщика.</w:t>
      </w:r>
      <w:r w:rsidR="00EA6231" w:rsidRPr="0012397A">
        <w:t xml:space="preserve"> </w:t>
      </w:r>
      <w:r w:rsidR="00EA6231" w:rsidRPr="0012397A">
        <w:rPr>
          <w:lang w:eastAsia="ru-RU"/>
        </w:rPr>
        <w:t>Налоговой базой для исчисления суммы налога признается величина вмененного дохода, рассчитываемая как произведение базовой доходности по определенному виду деятельности за налоговый период, и величины физического показателя, характеризующего данный вид деятельности.</w:t>
      </w:r>
      <w:r w:rsidR="00EA6231" w:rsidRPr="0012397A">
        <w:t xml:space="preserve"> </w:t>
      </w:r>
      <w:r w:rsidR="000513C0">
        <w:rPr>
          <w:lang w:eastAsia="ru-RU"/>
        </w:rPr>
        <w:t xml:space="preserve">Данная доходность </w:t>
      </w:r>
      <w:r w:rsidR="00EA6231" w:rsidRPr="0012397A">
        <w:rPr>
          <w:lang w:eastAsia="ru-RU"/>
        </w:rPr>
        <w:t>корректируется</w:t>
      </w:r>
      <w:r w:rsidR="000513C0">
        <w:rPr>
          <w:lang w:eastAsia="ru-RU"/>
        </w:rPr>
        <w:t xml:space="preserve"> путем умножения</w:t>
      </w:r>
      <w:r w:rsidR="00EA6231" w:rsidRPr="0012397A">
        <w:rPr>
          <w:lang w:eastAsia="ru-RU"/>
        </w:rPr>
        <w:t xml:space="preserve"> на коэффициенты К1 и К2.</w:t>
      </w:r>
      <w:r w:rsidR="00EA6231" w:rsidRPr="0012397A">
        <w:t xml:space="preserve"> </w:t>
      </w:r>
      <w:r w:rsidR="00EA6231" w:rsidRPr="0012397A">
        <w:rPr>
          <w:lang w:eastAsia="ru-RU"/>
        </w:rPr>
        <w:t>Корректирующий коэффициент</w:t>
      </w:r>
      <w:r w:rsidR="00F165F2">
        <w:rPr>
          <w:lang w:eastAsia="ru-RU"/>
        </w:rPr>
        <w:t xml:space="preserve"> К1 единый для всех субъектов и определяется каждый год, в 2019 году он равен 1,915. </w:t>
      </w:r>
      <w:r w:rsidR="00EA6231" w:rsidRPr="0012397A">
        <w:rPr>
          <w:lang w:eastAsia="ru-RU"/>
        </w:rPr>
        <w:t xml:space="preserve"> К2 определ</w:t>
      </w:r>
      <w:r w:rsidR="00A30557">
        <w:rPr>
          <w:lang w:eastAsia="ru-RU"/>
        </w:rPr>
        <w:t>яется установленными</w:t>
      </w:r>
      <w:r w:rsidR="00EA6231" w:rsidRPr="0012397A">
        <w:rPr>
          <w:lang w:eastAsia="ru-RU"/>
        </w:rPr>
        <w:t xml:space="preserve"> нормативными правовыми актами </w:t>
      </w:r>
      <w:r w:rsidR="00A30557">
        <w:rPr>
          <w:lang w:eastAsia="ru-RU"/>
        </w:rPr>
        <w:t>региональных органов власти. Н</w:t>
      </w:r>
      <w:r w:rsidR="00F165F2">
        <w:rPr>
          <w:lang w:eastAsia="ru-RU"/>
        </w:rPr>
        <w:t xml:space="preserve">апример, в Санкт-Петербурге, он </w:t>
      </w:r>
      <w:r w:rsidR="00F165F2" w:rsidRPr="00A30557">
        <w:rPr>
          <w:lang w:eastAsia="ru-RU"/>
        </w:rPr>
        <w:t>зависит от территориального расположения организации (находится она в первой или во второй зоне внутригородского муниципального образования)</w:t>
      </w:r>
      <w:r w:rsidR="00EA6231" w:rsidRPr="00A30557">
        <w:rPr>
          <w:lang w:eastAsia="ru-RU"/>
        </w:rPr>
        <w:t xml:space="preserve">. </w:t>
      </w:r>
      <w:r w:rsidR="00EA6231" w:rsidRPr="0012397A">
        <w:rPr>
          <w:lang w:eastAsia="ru-RU"/>
        </w:rPr>
        <w:t>Ставка единого нало</w:t>
      </w:r>
      <w:r w:rsidR="00EA6231">
        <w:rPr>
          <w:lang w:eastAsia="ru-RU"/>
        </w:rPr>
        <w:t xml:space="preserve">га устанавливается в размере 15% </w:t>
      </w:r>
      <w:r w:rsidR="00EA6231" w:rsidRPr="0012397A">
        <w:rPr>
          <w:lang w:eastAsia="ru-RU"/>
        </w:rPr>
        <w:t>величины вмененного дохода, если иное не установлено</w:t>
      </w:r>
      <w:r w:rsidR="00EA6231">
        <w:rPr>
          <w:lang w:eastAsia="ru-RU"/>
        </w:rPr>
        <w:t xml:space="preserve"> НК РФ.</w:t>
      </w:r>
    </w:p>
    <w:p w14:paraId="48C01AF6" w14:textId="15A1E096" w:rsidR="009B11E8" w:rsidRPr="00E674F4" w:rsidRDefault="00EA6231" w:rsidP="00E674F4">
      <w:pPr>
        <w:rPr>
          <w:u w:val="single"/>
          <w:lang w:eastAsia="ru-RU"/>
        </w:rPr>
      </w:pPr>
      <w:r>
        <w:rPr>
          <w:lang w:eastAsia="ru-RU"/>
        </w:rPr>
        <w:t xml:space="preserve">Далее я бы хотела отметить </w:t>
      </w:r>
      <w:r w:rsidRPr="00E674F4">
        <w:rPr>
          <w:u w:val="single"/>
          <w:lang w:eastAsia="ru-RU"/>
        </w:rPr>
        <w:t>преимущества данного налогового режима</w:t>
      </w:r>
      <w:r w:rsidR="009B11E8" w:rsidRPr="00E674F4">
        <w:rPr>
          <w:u w:val="single"/>
          <w:lang w:eastAsia="ru-RU"/>
        </w:rPr>
        <w:t>:</w:t>
      </w:r>
    </w:p>
    <w:p w14:paraId="0CD72BD5" w14:textId="4D11DD47" w:rsidR="009B11E8" w:rsidRPr="00A30557" w:rsidRDefault="00A30557" w:rsidP="00813C79">
      <w:pPr>
        <w:pStyle w:val="a7"/>
        <w:numPr>
          <w:ilvl w:val="0"/>
          <w:numId w:val="38"/>
        </w:numPr>
        <w:shd w:val="clear" w:color="auto" w:fill="FFFFFF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несколько налогов заменяются</w:t>
      </w:r>
      <w:r w:rsidR="009B11E8" w:rsidRPr="00A30557">
        <w:rPr>
          <w:rFonts w:eastAsia="Times New Roman" w:cs="Times New Roman"/>
          <w:szCs w:val="24"/>
          <w:lang w:eastAsia="ru-RU"/>
        </w:rPr>
        <w:t xml:space="preserve"> одним (</w:t>
      </w:r>
      <w:r w:rsidR="00B46BBF" w:rsidRPr="00A30557">
        <w:rPr>
          <w:rFonts w:eastAsia="Times New Roman" w:cs="Times New Roman"/>
          <w:szCs w:val="24"/>
          <w:lang w:eastAsia="ru-RU"/>
        </w:rPr>
        <w:t>ЮЛ освобождены от: налога на прибыль</w:t>
      </w:r>
      <w:r>
        <w:rPr>
          <w:rFonts w:eastAsia="Times New Roman" w:cs="Times New Roman"/>
          <w:szCs w:val="24"/>
          <w:lang w:eastAsia="ru-RU"/>
        </w:rPr>
        <w:t>,</w:t>
      </w:r>
      <w:r w:rsidR="00B46BBF" w:rsidRPr="00A30557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налога на имущество организаций</w:t>
      </w:r>
      <w:r w:rsidR="00B46BBF" w:rsidRPr="00A30557">
        <w:rPr>
          <w:rFonts w:eastAsia="Times New Roman" w:cs="Times New Roman"/>
          <w:szCs w:val="24"/>
          <w:lang w:eastAsia="ru-RU"/>
        </w:rPr>
        <w:t xml:space="preserve">, НДС; для </w:t>
      </w:r>
      <w:r>
        <w:rPr>
          <w:rFonts w:eastAsia="Times New Roman" w:cs="Times New Roman"/>
          <w:szCs w:val="24"/>
          <w:lang w:eastAsia="ru-RU"/>
        </w:rPr>
        <w:t xml:space="preserve">ИП </w:t>
      </w:r>
      <w:r w:rsidR="00B46BBF" w:rsidRPr="00A30557">
        <w:rPr>
          <w:rFonts w:eastAsia="Times New Roman" w:cs="Times New Roman"/>
          <w:szCs w:val="24"/>
          <w:lang w:eastAsia="ru-RU"/>
        </w:rPr>
        <w:t>освобождения: НДФЛ в отношении доходов, полученных от предпринимательской деятельности, налог на имущество ФЛ</w:t>
      </w:r>
      <w:r w:rsidR="00403243" w:rsidRPr="00A30557">
        <w:rPr>
          <w:rFonts w:eastAsia="Times New Roman" w:cs="Times New Roman"/>
          <w:szCs w:val="24"/>
          <w:lang w:eastAsia="ru-RU"/>
        </w:rPr>
        <w:t>, используемого в предпринимательской деятельности, НДС</w:t>
      </w:r>
      <w:r w:rsidR="009B11E8" w:rsidRPr="00A30557">
        <w:rPr>
          <w:rFonts w:eastAsia="Times New Roman" w:cs="Times New Roman"/>
          <w:szCs w:val="24"/>
          <w:lang w:eastAsia="ru-RU"/>
        </w:rPr>
        <w:t>);</w:t>
      </w:r>
    </w:p>
    <w:p w14:paraId="35B94366" w14:textId="3CE03CBA" w:rsidR="009B11E8" w:rsidRPr="005E48CF" w:rsidRDefault="00403243" w:rsidP="00813C79">
      <w:pPr>
        <w:pStyle w:val="a7"/>
        <w:numPr>
          <w:ilvl w:val="0"/>
          <w:numId w:val="7"/>
        </w:numPr>
        <w:shd w:val="clear" w:color="auto" w:fill="FFFFFF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корректирующие коэффициенты К1 и К</w:t>
      </w:r>
      <w:r w:rsidR="009B11E8" w:rsidRPr="005E48CF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 xml:space="preserve"> (которые позволяют учесть специфические особенности каждого региона РФ, </w:t>
      </w:r>
      <w:r w:rsidRPr="00A30557">
        <w:rPr>
          <w:rFonts w:eastAsia="Times New Roman" w:cs="Times New Roman"/>
          <w:szCs w:val="24"/>
          <w:lang w:eastAsia="ru-RU"/>
        </w:rPr>
        <w:t>а также К1 изменяется почти каждый год</w:t>
      </w:r>
      <w:r w:rsidR="000F254D" w:rsidRPr="00A30557">
        <w:rPr>
          <w:rFonts w:eastAsia="Times New Roman" w:cs="Times New Roman"/>
          <w:szCs w:val="24"/>
          <w:lang w:eastAsia="ru-RU"/>
        </w:rPr>
        <w:t xml:space="preserve"> из-за </w:t>
      </w:r>
      <w:r w:rsidR="004A421B" w:rsidRPr="00A30557">
        <w:rPr>
          <w:rFonts w:eastAsia="Times New Roman" w:cs="Times New Roman"/>
          <w:szCs w:val="24"/>
          <w:lang w:eastAsia="ru-RU"/>
        </w:rPr>
        <w:lastRenderedPageBreak/>
        <w:t>инфляции,</w:t>
      </w:r>
      <w:r w:rsidR="00A30557" w:rsidRPr="00A30557">
        <w:rPr>
          <w:rFonts w:eastAsia="Times New Roman" w:cs="Times New Roman"/>
          <w:szCs w:val="24"/>
          <w:lang w:eastAsia="ru-RU"/>
        </w:rPr>
        <w:t xml:space="preserve"> </w:t>
      </w:r>
      <w:r w:rsidR="000F254D" w:rsidRPr="00A30557">
        <w:rPr>
          <w:rFonts w:eastAsia="Times New Roman" w:cs="Times New Roman"/>
          <w:szCs w:val="24"/>
          <w:lang w:eastAsia="ru-RU"/>
        </w:rPr>
        <w:t>также это</w:t>
      </w:r>
      <w:r w:rsidRPr="00A30557">
        <w:rPr>
          <w:rFonts w:eastAsia="Times New Roman" w:cs="Times New Roman"/>
          <w:szCs w:val="24"/>
          <w:lang w:eastAsia="ru-RU"/>
        </w:rPr>
        <w:t xml:space="preserve"> позволяет </w:t>
      </w:r>
      <w:r w:rsidR="00A30557" w:rsidRPr="00A30557">
        <w:rPr>
          <w:rFonts w:eastAsia="Times New Roman" w:cs="Times New Roman"/>
          <w:szCs w:val="24"/>
          <w:lang w:eastAsia="ru-RU"/>
        </w:rPr>
        <w:t xml:space="preserve">ФНС </w:t>
      </w:r>
      <w:r w:rsidRPr="00A30557">
        <w:rPr>
          <w:rFonts w:eastAsia="Times New Roman" w:cs="Times New Roman"/>
          <w:szCs w:val="24"/>
          <w:lang w:eastAsia="ru-RU"/>
        </w:rPr>
        <w:t xml:space="preserve">регулировать фискальную нагрузку субъектов малого бизнеса в зависимости от экономической ситуации в стране и прочих </w:t>
      </w:r>
      <w:r w:rsidR="00A30557">
        <w:rPr>
          <w:rFonts w:eastAsia="Times New Roman" w:cs="Times New Roman"/>
          <w:szCs w:val="24"/>
          <w:lang w:eastAsia="ru-RU"/>
        </w:rPr>
        <w:t>значимых факторов, имеющих</w:t>
      </w:r>
      <w:r w:rsidRPr="00A30557">
        <w:rPr>
          <w:rFonts w:eastAsia="Times New Roman" w:cs="Times New Roman"/>
          <w:szCs w:val="24"/>
          <w:lang w:eastAsia="ru-RU"/>
        </w:rPr>
        <w:t xml:space="preserve"> влияние)</w:t>
      </w:r>
      <w:r w:rsidR="009B11E8" w:rsidRPr="00A30557">
        <w:rPr>
          <w:rFonts w:eastAsia="Times New Roman" w:cs="Times New Roman"/>
          <w:szCs w:val="24"/>
          <w:lang w:eastAsia="ru-RU"/>
        </w:rPr>
        <w:t xml:space="preserve">; </w:t>
      </w:r>
    </w:p>
    <w:p w14:paraId="1F5B82AA" w14:textId="04097728" w:rsidR="009B11E8" w:rsidRPr="00403243" w:rsidRDefault="009B11E8" w:rsidP="00813C79">
      <w:pPr>
        <w:pStyle w:val="a7"/>
        <w:numPr>
          <w:ilvl w:val="0"/>
          <w:numId w:val="7"/>
        </w:numPr>
        <w:shd w:val="clear" w:color="auto" w:fill="FFFFFF"/>
        <w:rPr>
          <w:rFonts w:eastAsia="Times New Roman" w:cs="Times New Roman"/>
          <w:szCs w:val="24"/>
          <w:u w:val="single"/>
          <w:lang w:eastAsia="ru-RU"/>
        </w:rPr>
      </w:pPr>
      <w:r w:rsidRPr="005E48CF">
        <w:rPr>
          <w:rFonts w:eastAsia="Times New Roman" w:cs="Times New Roman"/>
          <w:szCs w:val="24"/>
          <w:lang w:eastAsia="ru-RU"/>
        </w:rPr>
        <w:t>фиксирова</w:t>
      </w:r>
      <w:r w:rsidR="00403243">
        <w:rPr>
          <w:rFonts w:eastAsia="Times New Roman" w:cs="Times New Roman"/>
          <w:szCs w:val="24"/>
          <w:lang w:eastAsia="ru-RU"/>
        </w:rPr>
        <w:t>нный размер налогового платежа (н</w:t>
      </w:r>
      <w:r w:rsidRPr="005E48CF">
        <w:rPr>
          <w:rFonts w:eastAsia="Times New Roman" w:cs="Times New Roman"/>
          <w:szCs w:val="24"/>
          <w:lang w:eastAsia="ru-RU"/>
        </w:rPr>
        <w:t xml:space="preserve">езависимо от того, какой доход получил бизнесмен в отчетный налоговый период, </w:t>
      </w:r>
      <w:r w:rsidR="00403243">
        <w:rPr>
          <w:rFonts w:eastAsia="Times New Roman" w:cs="Times New Roman"/>
          <w:szCs w:val="24"/>
          <w:lang w:eastAsia="ru-RU"/>
        </w:rPr>
        <w:t>за</w:t>
      </w:r>
      <w:r w:rsidR="00D80AA2">
        <w:rPr>
          <w:rFonts w:eastAsia="Times New Roman" w:cs="Times New Roman"/>
          <w:szCs w:val="24"/>
          <w:lang w:eastAsia="ru-RU"/>
        </w:rPr>
        <w:t xml:space="preserve">платит он </w:t>
      </w:r>
      <w:r w:rsidRPr="005E48CF">
        <w:rPr>
          <w:rFonts w:eastAsia="Times New Roman" w:cs="Times New Roman"/>
          <w:szCs w:val="24"/>
          <w:lang w:eastAsia="ru-RU"/>
        </w:rPr>
        <w:t>определенную сумму</w:t>
      </w:r>
      <w:r w:rsidR="00403243">
        <w:rPr>
          <w:rFonts w:eastAsia="Times New Roman" w:cs="Times New Roman"/>
          <w:szCs w:val="24"/>
          <w:lang w:eastAsia="ru-RU"/>
        </w:rPr>
        <w:t>,</w:t>
      </w:r>
      <w:r w:rsidRPr="005E48CF">
        <w:rPr>
          <w:rFonts w:eastAsia="Times New Roman" w:cs="Times New Roman"/>
          <w:szCs w:val="24"/>
          <w:lang w:eastAsia="ru-RU"/>
        </w:rPr>
        <w:t xml:space="preserve"> выгоду </w:t>
      </w:r>
      <w:r w:rsidR="00403243">
        <w:rPr>
          <w:rFonts w:eastAsia="Times New Roman" w:cs="Times New Roman"/>
          <w:szCs w:val="24"/>
          <w:lang w:eastAsia="ru-RU"/>
        </w:rPr>
        <w:t xml:space="preserve">от </w:t>
      </w:r>
      <w:r w:rsidRPr="005E48CF">
        <w:rPr>
          <w:rFonts w:eastAsia="Times New Roman" w:cs="Times New Roman"/>
          <w:szCs w:val="24"/>
          <w:lang w:eastAsia="ru-RU"/>
        </w:rPr>
        <w:t>это</w:t>
      </w:r>
      <w:r w:rsidR="00403243">
        <w:rPr>
          <w:rFonts w:eastAsia="Times New Roman" w:cs="Times New Roman"/>
          <w:szCs w:val="24"/>
          <w:lang w:eastAsia="ru-RU"/>
        </w:rPr>
        <w:t xml:space="preserve">го </w:t>
      </w:r>
      <w:r w:rsidRPr="005E48CF">
        <w:rPr>
          <w:rFonts w:eastAsia="Times New Roman" w:cs="Times New Roman"/>
          <w:szCs w:val="24"/>
          <w:lang w:eastAsia="ru-RU"/>
        </w:rPr>
        <w:t xml:space="preserve">имеет </w:t>
      </w:r>
      <w:r w:rsidR="00403243">
        <w:rPr>
          <w:rFonts w:eastAsia="Times New Roman" w:cs="Times New Roman"/>
          <w:szCs w:val="24"/>
          <w:lang w:eastAsia="ru-RU"/>
        </w:rPr>
        <w:t xml:space="preserve">предприниматель </w:t>
      </w:r>
      <w:r w:rsidR="00D80AA2">
        <w:rPr>
          <w:rFonts w:eastAsia="Times New Roman" w:cs="Times New Roman"/>
          <w:szCs w:val="24"/>
          <w:lang w:eastAsia="ru-RU"/>
        </w:rPr>
        <w:t>с высокой прибылью</w:t>
      </w:r>
      <w:r w:rsidR="00403243" w:rsidRPr="00403243">
        <w:rPr>
          <w:rFonts w:eastAsia="Times New Roman" w:cs="Times New Roman"/>
          <w:szCs w:val="24"/>
          <w:lang w:eastAsia="ru-RU"/>
        </w:rPr>
        <w:t>, это п</w:t>
      </w:r>
      <w:r w:rsidRPr="00403243">
        <w:rPr>
          <w:rFonts w:cs="Times New Roman"/>
          <w:szCs w:val="24"/>
        </w:rPr>
        <w:t>озволяет</w:t>
      </w:r>
      <w:r w:rsidR="00403243">
        <w:rPr>
          <w:rFonts w:cs="Times New Roman"/>
          <w:szCs w:val="24"/>
        </w:rPr>
        <w:t xml:space="preserve"> ему</w:t>
      </w:r>
      <w:r w:rsidRPr="00403243">
        <w:rPr>
          <w:rFonts w:cs="Times New Roman"/>
          <w:szCs w:val="24"/>
        </w:rPr>
        <w:t xml:space="preserve"> </w:t>
      </w:r>
      <w:r w:rsidR="00403243">
        <w:rPr>
          <w:rFonts w:cs="Times New Roman"/>
          <w:szCs w:val="24"/>
        </w:rPr>
        <w:t>динамичнее</w:t>
      </w:r>
      <w:r w:rsidR="00403243" w:rsidRPr="00403243">
        <w:rPr>
          <w:rFonts w:cs="Times New Roman"/>
          <w:szCs w:val="24"/>
        </w:rPr>
        <w:t xml:space="preserve"> развивать </w:t>
      </w:r>
      <w:r w:rsidR="00403243">
        <w:rPr>
          <w:rFonts w:cs="Times New Roman"/>
          <w:szCs w:val="24"/>
        </w:rPr>
        <w:t xml:space="preserve">свой </w:t>
      </w:r>
      <w:r w:rsidR="00403243" w:rsidRPr="00403243">
        <w:rPr>
          <w:rFonts w:cs="Times New Roman"/>
          <w:szCs w:val="24"/>
        </w:rPr>
        <w:t>бизнес</w:t>
      </w:r>
      <w:r w:rsidR="00403243">
        <w:rPr>
          <w:rFonts w:cs="Times New Roman"/>
          <w:szCs w:val="24"/>
        </w:rPr>
        <w:t>, направляя высвободившиеся финансовые ресурсы на него</w:t>
      </w:r>
      <w:r w:rsidR="00403243" w:rsidRPr="00403243">
        <w:rPr>
          <w:rFonts w:cs="Times New Roman"/>
          <w:szCs w:val="24"/>
        </w:rPr>
        <w:t>)</w:t>
      </w:r>
      <w:r w:rsidR="00403243">
        <w:rPr>
          <w:rFonts w:cs="Times New Roman"/>
          <w:szCs w:val="24"/>
        </w:rPr>
        <w:t>;</w:t>
      </w:r>
      <w:r w:rsidRPr="00403243">
        <w:rPr>
          <w:rFonts w:cs="Times New Roman"/>
          <w:szCs w:val="24"/>
        </w:rPr>
        <w:t xml:space="preserve"> </w:t>
      </w:r>
    </w:p>
    <w:p w14:paraId="4EAEB7E2" w14:textId="77777777" w:rsidR="009B11E8" w:rsidRPr="005E48CF" w:rsidRDefault="009B11E8" w:rsidP="00813C79">
      <w:pPr>
        <w:pStyle w:val="a7"/>
        <w:numPr>
          <w:ilvl w:val="0"/>
          <w:numId w:val="7"/>
        </w:numPr>
        <w:shd w:val="clear" w:color="auto" w:fill="FFFFFF"/>
        <w:rPr>
          <w:rFonts w:eastAsia="Times New Roman" w:cs="Times New Roman"/>
          <w:szCs w:val="24"/>
          <w:u w:val="single"/>
          <w:lang w:eastAsia="ru-RU"/>
        </w:rPr>
      </w:pPr>
      <w:r w:rsidRPr="005E48CF">
        <w:rPr>
          <w:rFonts w:eastAsia="Times New Roman" w:cs="Times New Roman"/>
          <w:szCs w:val="24"/>
          <w:lang w:eastAsia="ru-RU"/>
        </w:rPr>
        <w:t>простота ведения бухгалтерского и налогового учета, предпринимателям не нужно вести учет доходов и расходов, учитывается только физический показатель;</w:t>
      </w:r>
    </w:p>
    <w:p w14:paraId="1FD12CCC" w14:textId="30BE28BC" w:rsidR="009B11E8" w:rsidRPr="005E48CF" w:rsidRDefault="00A0552E" w:rsidP="00813C79">
      <w:pPr>
        <w:pStyle w:val="a7"/>
        <w:numPr>
          <w:ilvl w:val="0"/>
          <w:numId w:val="7"/>
        </w:numPr>
        <w:shd w:val="clear" w:color="auto" w:fill="FFFFFF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возможн</w:t>
      </w:r>
      <w:r w:rsidR="00D80AA2">
        <w:rPr>
          <w:rFonts w:eastAsia="Times New Roman" w:cs="Times New Roman"/>
          <w:szCs w:val="24"/>
          <w:lang w:eastAsia="ru-RU"/>
        </w:rPr>
        <w:t xml:space="preserve">ость снизить сумму </w:t>
      </w:r>
      <w:r w:rsidR="009B11E8" w:rsidRPr="005E48CF">
        <w:rPr>
          <w:rFonts w:eastAsia="Times New Roman" w:cs="Times New Roman"/>
          <w:szCs w:val="24"/>
          <w:lang w:eastAsia="ru-RU"/>
        </w:rPr>
        <w:t>налог</w:t>
      </w:r>
      <w:r>
        <w:rPr>
          <w:rFonts w:eastAsia="Times New Roman" w:cs="Times New Roman"/>
          <w:szCs w:val="24"/>
          <w:lang w:eastAsia="ru-RU"/>
        </w:rPr>
        <w:t>а</w:t>
      </w:r>
      <w:r w:rsidR="009B11E8" w:rsidRPr="005E48CF">
        <w:rPr>
          <w:rFonts w:eastAsia="Times New Roman" w:cs="Times New Roman"/>
          <w:szCs w:val="24"/>
          <w:lang w:eastAsia="ru-RU"/>
        </w:rPr>
        <w:t xml:space="preserve"> на сумму обязательных страховых платежей, уплаченных во внебюджетные фонды, то есть предприниматель может компенсировать налог, уплачен</w:t>
      </w:r>
      <w:r>
        <w:rPr>
          <w:rFonts w:eastAsia="Times New Roman" w:cs="Times New Roman"/>
          <w:szCs w:val="24"/>
          <w:lang w:eastAsia="ru-RU"/>
        </w:rPr>
        <w:t xml:space="preserve">ный за своих сотрудников, в </w:t>
      </w:r>
      <w:r w:rsidR="009B11E8" w:rsidRPr="005E48CF">
        <w:rPr>
          <w:rFonts w:eastAsia="Times New Roman" w:cs="Times New Roman"/>
          <w:szCs w:val="24"/>
          <w:lang w:eastAsia="ru-RU"/>
        </w:rPr>
        <w:t>размере</w:t>
      </w:r>
      <w:r>
        <w:rPr>
          <w:rFonts w:eastAsia="Times New Roman" w:cs="Times New Roman"/>
          <w:szCs w:val="24"/>
          <w:lang w:eastAsia="ru-RU"/>
        </w:rPr>
        <w:t xml:space="preserve"> не более 50%</w:t>
      </w:r>
      <w:r w:rsidR="009B11E8" w:rsidRPr="005E48CF">
        <w:rPr>
          <w:rFonts w:eastAsia="Times New Roman" w:cs="Times New Roman"/>
          <w:szCs w:val="24"/>
          <w:lang w:eastAsia="ru-RU"/>
        </w:rPr>
        <w:t xml:space="preserve"> от</w:t>
      </w:r>
      <w:r w:rsidR="00D80AA2">
        <w:rPr>
          <w:rFonts w:eastAsia="Times New Roman" w:cs="Times New Roman"/>
          <w:szCs w:val="24"/>
          <w:lang w:eastAsia="ru-RU"/>
        </w:rPr>
        <w:t xml:space="preserve"> СВ; ИП</w:t>
      </w:r>
      <w:r w:rsidR="00B535BA">
        <w:rPr>
          <w:rFonts w:eastAsia="Times New Roman" w:cs="Times New Roman"/>
          <w:szCs w:val="24"/>
          <w:lang w:eastAsia="ru-RU"/>
        </w:rPr>
        <w:t xml:space="preserve">, не производящие выплаты ФЛ, могут уменьшить сумму налога на фиксированную сумму по СВ на обязательное пенсионное страхование, </w:t>
      </w:r>
      <w:r>
        <w:rPr>
          <w:rFonts w:eastAsia="Times New Roman" w:cs="Times New Roman"/>
          <w:szCs w:val="24"/>
          <w:lang w:eastAsia="ru-RU"/>
        </w:rPr>
        <w:t xml:space="preserve">а также </w:t>
      </w:r>
      <w:r w:rsidR="00B535BA">
        <w:rPr>
          <w:rFonts w:eastAsia="Times New Roman" w:cs="Times New Roman"/>
          <w:szCs w:val="24"/>
          <w:lang w:eastAsia="ru-RU"/>
        </w:rPr>
        <w:t>медицинское</w:t>
      </w:r>
      <w:r>
        <w:rPr>
          <w:rFonts w:eastAsia="Times New Roman" w:cs="Times New Roman"/>
          <w:szCs w:val="24"/>
          <w:lang w:eastAsia="ru-RU"/>
        </w:rPr>
        <w:t xml:space="preserve"> страхование</w:t>
      </w:r>
      <w:r w:rsidR="00D80AA2">
        <w:rPr>
          <w:rFonts w:eastAsia="Times New Roman" w:cs="Times New Roman"/>
          <w:szCs w:val="24"/>
          <w:lang w:eastAsia="ru-RU"/>
        </w:rPr>
        <w:t xml:space="preserve"> (</w:t>
      </w:r>
      <w:r w:rsidR="00B535BA">
        <w:rPr>
          <w:rFonts w:eastAsia="Times New Roman" w:cs="Times New Roman"/>
          <w:szCs w:val="24"/>
          <w:lang w:eastAsia="ru-RU"/>
        </w:rPr>
        <w:t>п.1 ст. 430 НК РФ</w:t>
      </w:r>
      <w:r w:rsidR="00D80AA2">
        <w:rPr>
          <w:rFonts w:eastAsia="Times New Roman" w:cs="Times New Roman"/>
          <w:szCs w:val="24"/>
          <w:lang w:eastAsia="ru-RU"/>
        </w:rPr>
        <w:t>)</w:t>
      </w:r>
      <w:r w:rsidR="009B11E8" w:rsidRPr="005E48CF">
        <w:rPr>
          <w:rFonts w:eastAsia="Times New Roman" w:cs="Times New Roman"/>
          <w:szCs w:val="24"/>
          <w:lang w:eastAsia="ru-RU"/>
        </w:rPr>
        <w:t>;</w:t>
      </w:r>
    </w:p>
    <w:p w14:paraId="36B063D4" w14:textId="3FE526C0" w:rsidR="009B11E8" w:rsidRPr="005E48CF" w:rsidRDefault="00E32390" w:rsidP="00813C79">
      <w:pPr>
        <w:pStyle w:val="a7"/>
        <w:numPr>
          <w:ilvl w:val="0"/>
          <w:numId w:val="7"/>
        </w:numPr>
        <w:shd w:val="clear" w:color="auto" w:fill="FFFFFF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совмещение</w:t>
      </w:r>
      <w:r w:rsidR="009B11E8" w:rsidRPr="005E48CF">
        <w:rPr>
          <w:rFonts w:eastAsia="Times New Roman" w:cs="Times New Roman"/>
          <w:szCs w:val="24"/>
          <w:lang w:eastAsia="ru-RU"/>
        </w:rPr>
        <w:t xml:space="preserve"> с другими системами налог</w:t>
      </w:r>
      <w:r w:rsidR="00A0552E">
        <w:rPr>
          <w:rFonts w:eastAsia="Times New Roman" w:cs="Times New Roman"/>
          <w:szCs w:val="24"/>
          <w:lang w:eastAsia="ru-RU"/>
        </w:rPr>
        <w:t>ообложения</w:t>
      </w:r>
      <w:r w:rsidR="009B11E8" w:rsidRPr="005E48CF">
        <w:rPr>
          <w:rFonts w:eastAsia="Times New Roman" w:cs="Times New Roman"/>
          <w:szCs w:val="24"/>
          <w:lang w:eastAsia="ru-RU"/>
        </w:rPr>
        <w:t>, если предприятие развивает сразу несколько направлений бизнеса;</w:t>
      </w:r>
    </w:p>
    <w:p w14:paraId="179BE548" w14:textId="77777777" w:rsidR="00BB44B2" w:rsidRPr="00BB44B2" w:rsidRDefault="009B11E8" w:rsidP="00813C79">
      <w:pPr>
        <w:pStyle w:val="a7"/>
        <w:numPr>
          <w:ilvl w:val="0"/>
          <w:numId w:val="7"/>
        </w:numPr>
        <w:shd w:val="clear" w:color="auto" w:fill="FFFFFF"/>
        <w:rPr>
          <w:rFonts w:eastAsia="Times New Roman" w:cs="Times New Roman"/>
          <w:szCs w:val="24"/>
          <w:u w:val="single"/>
          <w:lang w:eastAsia="ru-RU"/>
        </w:rPr>
      </w:pPr>
      <w:r w:rsidRPr="005E48CF">
        <w:rPr>
          <w:rFonts w:eastAsia="Times New Roman" w:cs="Times New Roman"/>
          <w:szCs w:val="24"/>
          <w:lang w:eastAsia="ru-RU"/>
        </w:rPr>
        <w:t>п</w:t>
      </w:r>
      <w:r w:rsidR="00BB44B2">
        <w:rPr>
          <w:rFonts w:eastAsia="Times New Roman" w:cs="Times New Roman"/>
          <w:szCs w:val="24"/>
          <w:lang w:eastAsia="ru-RU"/>
        </w:rPr>
        <w:t>роцесс предо</w:t>
      </w:r>
      <w:r w:rsidRPr="005E48CF">
        <w:rPr>
          <w:rFonts w:eastAsia="Times New Roman" w:cs="Times New Roman"/>
          <w:szCs w:val="24"/>
          <w:lang w:eastAsia="ru-RU"/>
        </w:rPr>
        <w:t xml:space="preserve">ставления </w:t>
      </w:r>
      <w:r w:rsidR="00BB44B2">
        <w:rPr>
          <w:rFonts w:eastAsia="Times New Roman" w:cs="Times New Roman"/>
          <w:szCs w:val="24"/>
          <w:lang w:eastAsia="ru-RU"/>
        </w:rPr>
        <w:t xml:space="preserve">необходимой </w:t>
      </w:r>
      <w:r w:rsidRPr="005E48CF">
        <w:rPr>
          <w:rFonts w:eastAsia="Times New Roman" w:cs="Times New Roman"/>
          <w:szCs w:val="24"/>
          <w:lang w:eastAsia="ru-RU"/>
        </w:rPr>
        <w:t>отчетности</w:t>
      </w:r>
      <w:r w:rsidR="00BB44B2">
        <w:rPr>
          <w:rFonts w:eastAsia="Times New Roman" w:cs="Times New Roman"/>
          <w:szCs w:val="24"/>
          <w:lang w:eastAsia="ru-RU"/>
        </w:rPr>
        <w:t xml:space="preserve"> по ЕНВД в ФНС достаточно простой.</w:t>
      </w:r>
    </w:p>
    <w:p w14:paraId="14B8E032" w14:textId="26BC2D98" w:rsidR="009B11E8" w:rsidRPr="00BB44B2" w:rsidRDefault="00BB44B2" w:rsidP="00BB44B2">
      <w:pPr>
        <w:shd w:val="clear" w:color="auto" w:fill="FFFFFF"/>
        <w:ind w:left="360"/>
        <w:rPr>
          <w:rFonts w:eastAsia="Times New Roman" w:cs="Times New Roman"/>
          <w:szCs w:val="24"/>
          <w:u w:val="single"/>
          <w:lang w:eastAsia="ru-RU"/>
        </w:rPr>
      </w:pPr>
      <w:r w:rsidRPr="00BB44B2">
        <w:rPr>
          <w:rFonts w:eastAsia="Times New Roman" w:cs="Times New Roman"/>
          <w:szCs w:val="24"/>
          <w:lang w:eastAsia="ru-RU"/>
        </w:rPr>
        <w:t>Но</w:t>
      </w:r>
      <w:r>
        <w:rPr>
          <w:rFonts w:eastAsia="Times New Roman" w:cs="Times New Roman"/>
          <w:szCs w:val="24"/>
          <w:lang w:eastAsia="ru-RU"/>
        </w:rPr>
        <w:t>,</w:t>
      </w:r>
      <w:r w:rsidRPr="00BB44B2">
        <w:rPr>
          <w:rFonts w:eastAsia="Times New Roman" w:cs="Times New Roman"/>
          <w:szCs w:val="24"/>
          <w:lang w:eastAsia="ru-RU"/>
        </w:rPr>
        <w:t xml:space="preserve"> как и у всех налоговых режимов, он тоже имеет свои </w:t>
      </w:r>
      <w:r>
        <w:rPr>
          <w:rFonts w:eastAsia="Times New Roman" w:cs="Times New Roman"/>
          <w:szCs w:val="24"/>
          <w:u w:val="single"/>
          <w:lang w:eastAsia="ru-RU"/>
        </w:rPr>
        <w:t>недостатки</w:t>
      </w:r>
      <w:r w:rsidR="009B11E8" w:rsidRPr="00BB44B2">
        <w:rPr>
          <w:rFonts w:eastAsia="Times New Roman" w:cs="Times New Roman"/>
          <w:szCs w:val="24"/>
          <w:u w:val="single"/>
          <w:lang w:eastAsia="ru-RU"/>
        </w:rPr>
        <w:t>:</w:t>
      </w:r>
    </w:p>
    <w:p w14:paraId="137DABCB" w14:textId="607968AB" w:rsidR="009B11E8" w:rsidRPr="005E48CF" w:rsidRDefault="00D80AA2" w:rsidP="00813C79">
      <w:pPr>
        <w:pStyle w:val="a7"/>
        <w:numPr>
          <w:ilvl w:val="0"/>
          <w:numId w:val="8"/>
        </w:numPr>
        <w:shd w:val="clear" w:color="auto" w:fill="FFFFFF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BB44B2">
        <w:rPr>
          <w:rFonts w:eastAsia="Times New Roman" w:cs="Times New Roman"/>
          <w:szCs w:val="24"/>
          <w:lang w:eastAsia="ru-RU"/>
        </w:rPr>
        <w:t xml:space="preserve">бязанность </w:t>
      </w:r>
      <w:r w:rsidR="009B11E8" w:rsidRPr="005E48CF">
        <w:rPr>
          <w:rFonts w:eastAsia="Times New Roman" w:cs="Times New Roman"/>
          <w:szCs w:val="24"/>
          <w:lang w:eastAsia="ru-RU"/>
        </w:rPr>
        <w:t xml:space="preserve">уплаты налога </w:t>
      </w:r>
      <w:r w:rsidR="00BB44B2">
        <w:rPr>
          <w:rFonts w:eastAsia="Times New Roman" w:cs="Times New Roman"/>
          <w:szCs w:val="24"/>
          <w:lang w:eastAsia="ru-RU"/>
        </w:rPr>
        <w:t xml:space="preserve">не зависит </w:t>
      </w:r>
      <w:r w:rsidR="009B11E8" w:rsidRPr="005E48CF">
        <w:rPr>
          <w:rFonts w:eastAsia="Times New Roman" w:cs="Times New Roman"/>
          <w:szCs w:val="24"/>
          <w:lang w:eastAsia="ru-RU"/>
        </w:rPr>
        <w:t>от п</w:t>
      </w:r>
      <w:r w:rsidR="00BB44B2">
        <w:rPr>
          <w:rFonts w:eastAsia="Times New Roman" w:cs="Times New Roman"/>
          <w:szCs w:val="24"/>
          <w:lang w:eastAsia="ru-RU"/>
        </w:rPr>
        <w:t xml:space="preserve">олучения </w:t>
      </w:r>
      <w:r>
        <w:rPr>
          <w:rFonts w:eastAsia="Times New Roman" w:cs="Times New Roman"/>
          <w:szCs w:val="24"/>
          <w:lang w:eastAsia="ru-RU"/>
        </w:rPr>
        <w:t>или отсутствия доходов (</w:t>
      </w:r>
      <w:r w:rsidR="009B11E8" w:rsidRPr="005E48CF">
        <w:rPr>
          <w:rFonts w:eastAsia="Times New Roman" w:cs="Times New Roman"/>
          <w:szCs w:val="24"/>
          <w:lang w:eastAsia="ru-RU"/>
        </w:rPr>
        <w:t>при наличии убытков перечисление налога осущес</w:t>
      </w:r>
      <w:r w:rsidR="00BB44B2">
        <w:rPr>
          <w:rFonts w:eastAsia="Times New Roman" w:cs="Times New Roman"/>
          <w:szCs w:val="24"/>
          <w:lang w:eastAsia="ru-RU"/>
        </w:rPr>
        <w:t>твляется в обязательном порядке и это крайне невыгодно);</w:t>
      </w:r>
    </w:p>
    <w:p w14:paraId="0B4C567C" w14:textId="5E60708D" w:rsidR="009B11E8" w:rsidRPr="00C21683" w:rsidRDefault="00BB44B2" w:rsidP="00813C79">
      <w:pPr>
        <w:pStyle w:val="a7"/>
        <w:numPr>
          <w:ilvl w:val="0"/>
          <w:numId w:val="6"/>
        </w:numPr>
        <w:rPr>
          <w:rFonts w:eastAsia="Times New Roman" w:cs="Times New Roman"/>
          <w:szCs w:val="24"/>
          <w:lang w:eastAsia="ru-RU"/>
        </w:rPr>
      </w:pPr>
      <w:r w:rsidRPr="00C21683">
        <w:rPr>
          <w:rFonts w:eastAsia="Times New Roman" w:cs="Times New Roman"/>
          <w:szCs w:val="24"/>
          <w:lang w:eastAsia="ru-RU"/>
        </w:rPr>
        <w:t>п</w:t>
      </w:r>
      <w:r w:rsidR="009B11E8" w:rsidRPr="00C21683">
        <w:rPr>
          <w:rFonts w:eastAsia="Times New Roman" w:cs="Times New Roman"/>
          <w:szCs w:val="24"/>
          <w:lang w:eastAsia="ru-RU"/>
        </w:rPr>
        <w:t xml:space="preserve">ривязанность к той местности, на которой ведется </w:t>
      </w:r>
      <w:r w:rsidR="00C21683" w:rsidRPr="00C21683">
        <w:rPr>
          <w:rFonts w:eastAsia="Times New Roman" w:cs="Times New Roman"/>
          <w:szCs w:val="24"/>
          <w:lang w:eastAsia="ru-RU"/>
        </w:rPr>
        <w:t>деятельность (т</w:t>
      </w:r>
      <w:r w:rsidR="009B11E8" w:rsidRPr="00C21683">
        <w:rPr>
          <w:rFonts w:eastAsia="Times New Roman" w:cs="Times New Roman"/>
          <w:szCs w:val="24"/>
          <w:lang w:eastAsia="ru-RU"/>
        </w:rPr>
        <w:t xml:space="preserve">о есть ИП или организация, зарегистрированная в налоговой инспекции и осуществляющая </w:t>
      </w:r>
      <w:r w:rsidR="00C21683" w:rsidRPr="00C21683">
        <w:rPr>
          <w:rFonts w:eastAsia="Times New Roman" w:cs="Times New Roman"/>
          <w:szCs w:val="24"/>
          <w:lang w:eastAsia="ru-RU"/>
        </w:rPr>
        <w:t xml:space="preserve">предпринимательскую </w:t>
      </w:r>
      <w:r w:rsidR="009B11E8" w:rsidRPr="00C21683">
        <w:rPr>
          <w:rFonts w:eastAsia="Times New Roman" w:cs="Times New Roman"/>
          <w:szCs w:val="24"/>
          <w:lang w:eastAsia="ru-RU"/>
        </w:rPr>
        <w:t>деятельность</w:t>
      </w:r>
      <w:r w:rsidR="00C21683" w:rsidRPr="00C21683">
        <w:rPr>
          <w:rFonts w:eastAsia="Times New Roman" w:cs="Times New Roman"/>
          <w:szCs w:val="24"/>
          <w:lang w:eastAsia="ru-RU"/>
        </w:rPr>
        <w:t xml:space="preserve">, </w:t>
      </w:r>
      <w:r w:rsidR="009B11E8" w:rsidRPr="00C21683">
        <w:rPr>
          <w:rFonts w:eastAsia="Times New Roman" w:cs="Times New Roman"/>
          <w:szCs w:val="24"/>
          <w:lang w:eastAsia="ru-RU"/>
        </w:rPr>
        <w:t xml:space="preserve">имеет права работать только на той территории, которая закреплена </w:t>
      </w:r>
      <w:r w:rsidR="00C21683" w:rsidRPr="00C21683">
        <w:rPr>
          <w:rFonts w:eastAsia="Times New Roman" w:cs="Times New Roman"/>
          <w:szCs w:val="24"/>
          <w:lang w:eastAsia="ru-RU"/>
        </w:rPr>
        <w:t xml:space="preserve">за данной налоговой службой, также </w:t>
      </w:r>
      <w:r w:rsidR="009B11E8" w:rsidRPr="00C21683">
        <w:rPr>
          <w:rFonts w:eastAsia="Times New Roman" w:cs="Times New Roman"/>
          <w:szCs w:val="24"/>
          <w:lang w:eastAsia="ru-RU"/>
        </w:rPr>
        <w:t>в зависимости от региона перечень видов, подпадающих под ЕНВД, меняется</w:t>
      </w:r>
      <w:r w:rsidR="00C21683" w:rsidRPr="00C21683">
        <w:rPr>
          <w:rFonts w:eastAsia="Times New Roman" w:cs="Times New Roman"/>
          <w:szCs w:val="24"/>
          <w:lang w:eastAsia="ru-RU"/>
        </w:rPr>
        <w:t>)</w:t>
      </w:r>
      <w:r w:rsidR="009B11E8" w:rsidRPr="00C21683">
        <w:rPr>
          <w:rFonts w:eastAsia="Times New Roman" w:cs="Times New Roman"/>
          <w:szCs w:val="24"/>
          <w:lang w:eastAsia="ru-RU"/>
        </w:rPr>
        <w:t>;</w:t>
      </w:r>
    </w:p>
    <w:p w14:paraId="0DBE8552" w14:textId="77777777" w:rsidR="00BB44B2" w:rsidRDefault="00BB44B2" w:rsidP="00813C79">
      <w:pPr>
        <w:pStyle w:val="a7"/>
        <w:numPr>
          <w:ilvl w:val="0"/>
          <w:numId w:val="6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</w:t>
      </w:r>
      <w:r w:rsidR="009B11E8" w:rsidRPr="00FB7118">
        <w:rPr>
          <w:rFonts w:eastAsia="Times New Roman" w:cs="Times New Roman"/>
          <w:szCs w:val="24"/>
          <w:lang w:eastAsia="ru-RU"/>
        </w:rPr>
        <w:t>становленная базовая доходность по многим параметрам не соответствует результатам ведения бизнеса и не имеет долж</w:t>
      </w:r>
      <w:r w:rsidR="009B11E8">
        <w:rPr>
          <w:rFonts w:eastAsia="Times New Roman" w:cs="Times New Roman"/>
          <w:szCs w:val="24"/>
          <w:lang w:eastAsia="ru-RU"/>
        </w:rPr>
        <w:t>ного экономического обоснования;</w:t>
      </w:r>
    </w:p>
    <w:p w14:paraId="7471702D" w14:textId="2629EF27" w:rsidR="009B11E8" w:rsidRDefault="00BB44B2" w:rsidP="00813C79">
      <w:pPr>
        <w:pStyle w:val="a7"/>
        <w:numPr>
          <w:ilvl w:val="0"/>
          <w:numId w:val="6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9B11E8">
        <w:rPr>
          <w:rFonts w:eastAsia="Times New Roman" w:cs="Times New Roman"/>
          <w:szCs w:val="24"/>
          <w:lang w:eastAsia="ru-RU"/>
        </w:rPr>
        <w:t>граничения, которые приходиться учитывать при развитии бизнеса;</w:t>
      </w:r>
    </w:p>
    <w:p w14:paraId="036F841C" w14:textId="77777777" w:rsidR="00273546" w:rsidRDefault="00BB44B2" w:rsidP="00813C79">
      <w:pPr>
        <w:pStyle w:val="a7"/>
        <w:numPr>
          <w:ilvl w:val="0"/>
          <w:numId w:val="6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9B11E8">
        <w:rPr>
          <w:rFonts w:eastAsia="Times New Roman" w:cs="Times New Roman"/>
          <w:szCs w:val="24"/>
          <w:lang w:eastAsia="ru-RU"/>
        </w:rPr>
        <w:t xml:space="preserve">тсутствие возможности работать по НДС. </w:t>
      </w:r>
    </w:p>
    <w:p w14:paraId="4AF8AC87" w14:textId="65A7FA95" w:rsidR="00273546" w:rsidRPr="00472D7A" w:rsidRDefault="00D34CA2" w:rsidP="00E674F4">
      <w:pPr>
        <w:rPr>
          <w:color w:val="FF0000"/>
          <w:shd w:val="clear" w:color="auto" w:fill="FFFFFF"/>
        </w:rPr>
      </w:pPr>
      <w:r w:rsidRPr="00273546">
        <w:rPr>
          <w:rFonts w:eastAsia="Times New Roman"/>
          <w:lang w:eastAsia="ru-RU"/>
        </w:rPr>
        <w:lastRenderedPageBreak/>
        <w:t xml:space="preserve">Однако в последнее время все чаще хотят отменить </w:t>
      </w:r>
      <w:r w:rsidR="00273546">
        <w:rPr>
          <w:rFonts w:eastAsia="Times New Roman"/>
          <w:lang w:eastAsia="ru-RU"/>
        </w:rPr>
        <w:t xml:space="preserve">ЕНВД. </w:t>
      </w:r>
      <w:r w:rsidRPr="00273546">
        <w:rPr>
          <w:shd w:val="clear" w:color="auto" w:fill="FFFFFF"/>
        </w:rPr>
        <w:t>Подписан закон,</w:t>
      </w:r>
      <w:r w:rsidR="00E33199">
        <w:rPr>
          <w:shd w:val="clear" w:color="auto" w:fill="FFFFFF"/>
        </w:rPr>
        <w:t xml:space="preserve"> которым продлено действие режима </w:t>
      </w:r>
      <w:r w:rsidRPr="00273546">
        <w:rPr>
          <w:shd w:val="clear" w:color="auto" w:fill="FFFFFF"/>
        </w:rPr>
        <w:t xml:space="preserve">до </w:t>
      </w:r>
      <w:r w:rsidR="00E33199">
        <w:rPr>
          <w:shd w:val="clear" w:color="auto" w:fill="FFFFFF"/>
        </w:rPr>
        <w:t>01.01.</w:t>
      </w:r>
      <w:r w:rsidRPr="00273546">
        <w:rPr>
          <w:shd w:val="clear" w:color="auto" w:fill="FFFFFF"/>
        </w:rPr>
        <w:t>2021 года (</w:t>
      </w:r>
      <w:r w:rsidR="00E33199">
        <w:rPr>
          <w:bdr w:val="none" w:sz="0" w:space="0" w:color="auto" w:frame="1"/>
        </w:rPr>
        <w:t>ФЗ №178 от 02.06.2016г.</w:t>
      </w:r>
      <w:r w:rsidRPr="00273546">
        <w:rPr>
          <w:shd w:val="clear" w:color="auto" w:fill="FFFFFF"/>
        </w:rPr>
        <w:t>)</w:t>
      </w:r>
      <w:r w:rsidR="00245AF9">
        <w:rPr>
          <w:rStyle w:val="a5"/>
          <w:shd w:val="clear" w:color="auto" w:fill="FFFFFF"/>
        </w:rPr>
        <w:footnoteReference w:id="32"/>
      </w:r>
      <w:r w:rsidRPr="00273546">
        <w:rPr>
          <w:shd w:val="clear" w:color="auto" w:fill="FFFFFF"/>
        </w:rPr>
        <w:t>. Ранее предполагалось, что</w:t>
      </w:r>
      <w:r w:rsidR="00E33199">
        <w:rPr>
          <w:shd w:val="clear" w:color="auto" w:fill="FFFFFF"/>
        </w:rPr>
        <w:t xml:space="preserve"> он</w:t>
      </w:r>
      <w:r w:rsidRPr="00273546">
        <w:rPr>
          <w:shd w:val="clear" w:color="auto" w:fill="FFFFFF"/>
        </w:rPr>
        <w:t xml:space="preserve"> перес</w:t>
      </w:r>
      <w:r w:rsidR="00E33199">
        <w:rPr>
          <w:shd w:val="clear" w:color="auto" w:fill="FFFFFF"/>
        </w:rPr>
        <w:t>танет использоваться с 01.01.</w:t>
      </w:r>
      <w:r w:rsidRPr="00273546">
        <w:rPr>
          <w:shd w:val="clear" w:color="auto" w:fill="FFFFFF"/>
        </w:rPr>
        <w:t>2018 года (</w:t>
      </w:r>
      <w:r w:rsidR="00E33199">
        <w:rPr>
          <w:bdr w:val="none" w:sz="0" w:space="0" w:color="auto" w:frame="1"/>
        </w:rPr>
        <w:t>ФЗ №97 от 29.06.2012г.</w:t>
      </w:r>
      <w:r w:rsidR="00E33199" w:rsidRPr="00E33199">
        <w:t xml:space="preserve"> </w:t>
      </w:r>
      <w:r w:rsidR="00E33199" w:rsidRPr="00E33199">
        <w:rPr>
          <w:bdr w:val="none" w:sz="0" w:space="0" w:color="auto" w:frame="1"/>
        </w:rPr>
        <w:t>ч. 8 ст. 5</w:t>
      </w:r>
      <w:r w:rsidRPr="00273546">
        <w:rPr>
          <w:shd w:val="clear" w:color="auto" w:fill="FFFFFF"/>
        </w:rPr>
        <w:t xml:space="preserve">). </w:t>
      </w:r>
      <w:r w:rsidR="00273546" w:rsidRPr="00E33199">
        <w:rPr>
          <w:shd w:val="clear" w:color="auto" w:fill="FFFFFF"/>
        </w:rPr>
        <w:t>Но органы законодательной власти продлили срок действия данного специаль</w:t>
      </w:r>
      <w:r w:rsidR="00E33199">
        <w:rPr>
          <w:shd w:val="clear" w:color="auto" w:fill="FFFFFF"/>
        </w:rPr>
        <w:t>ного режима еще на 3 года по</w:t>
      </w:r>
      <w:r w:rsidR="00273546" w:rsidRPr="00E33199">
        <w:rPr>
          <w:shd w:val="clear" w:color="auto" w:fill="FFFFFF"/>
        </w:rPr>
        <w:t xml:space="preserve"> причине, что такая система</w:t>
      </w:r>
      <w:r w:rsidR="000F254D" w:rsidRPr="00E33199">
        <w:rPr>
          <w:shd w:val="clear" w:color="auto" w:fill="FFFFFF"/>
        </w:rPr>
        <w:t xml:space="preserve"> налогообложения </w:t>
      </w:r>
      <w:r w:rsidR="00273546" w:rsidRPr="00E33199">
        <w:rPr>
          <w:shd w:val="clear" w:color="auto" w:fill="FFFFFF"/>
        </w:rPr>
        <w:t xml:space="preserve">является комфортной для ряда налогоплательщиков и депутаты посчитали, что его отмена </w:t>
      </w:r>
      <w:r w:rsidR="000F254D" w:rsidRPr="00E33199">
        <w:rPr>
          <w:shd w:val="clear" w:color="auto" w:fill="FFFFFF"/>
        </w:rPr>
        <w:t>может вызвать</w:t>
      </w:r>
      <w:r w:rsidR="00273546" w:rsidRPr="00E33199">
        <w:rPr>
          <w:shd w:val="clear" w:color="auto" w:fill="FFFFFF"/>
        </w:rPr>
        <w:t xml:space="preserve"> финансовые </w:t>
      </w:r>
      <w:r w:rsidR="000F254D" w:rsidRPr="00E33199">
        <w:rPr>
          <w:shd w:val="clear" w:color="auto" w:fill="FFFFFF"/>
        </w:rPr>
        <w:t>трудности у налогоплательщиков в связи с переходом н</w:t>
      </w:r>
      <w:r w:rsidR="00273546" w:rsidRPr="00E33199">
        <w:rPr>
          <w:shd w:val="clear" w:color="auto" w:fill="FFFFFF"/>
        </w:rPr>
        <w:t xml:space="preserve">а </w:t>
      </w:r>
      <w:r w:rsidR="00E33199">
        <w:rPr>
          <w:shd w:val="clear" w:color="auto" w:fill="FFFFFF"/>
        </w:rPr>
        <w:t xml:space="preserve">другую </w:t>
      </w:r>
      <w:r w:rsidR="00273546" w:rsidRPr="00E33199">
        <w:rPr>
          <w:shd w:val="clear" w:color="auto" w:fill="FFFFFF"/>
        </w:rPr>
        <w:t>систему налогообложения, также это</w:t>
      </w:r>
      <w:r w:rsidR="000F254D" w:rsidRPr="00E33199">
        <w:rPr>
          <w:shd w:val="clear" w:color="auto" w:fill="FFFFFF"/>
        </w:rPr>
        <w:t xml:space="preserve"> приведет к значительным </w:t>
      </w:r>
      <w:r w:rsidR="00472D7A" w:rsidRPr="00E33199">
        <w:rPr>
          <w:shd w:val="clear" w:color="auto" w:fill="FFFFFF"/>
        </w:rPr>
        <w:t xml:space="preserve">фискальным </w:t>
      </w:r>
      <w:r w:rsidR="000F254D" w:rsidRPr="00E33199">
        <w:rPr>
          <w:shd w:val="clear" w:color="auto" w:fill="FFFFFF"/>
        </w:rPr>
        <w:t xml:space="preserve">потерям </w:t>
      </w:r>
      <w:r w:rsidR="00273546" w:rsidRPr="00E33199">
        <w:rPr>
          <w:shd w:val="clear" w:color="auto" w:fill="FFFFFF"/>
        </w:rPr>
        <w:t>государства, что в данной экономической ситуац</w:t>
      </w:r>
      <w:r w:rsidR="00472D7A" w:rsidRPr="00E33199">
        <w:rPr>
          <w:shd w:val="clear" w:color="auto" w:fill="FFFFFF"/>
        </w:rPr>
        <w:t>ии в стране будет несовременно и нецелесообразно</w:t>
      </w:r>
      <w:r w:rsidR="00273546" w:rsidRPr="00E33199">
        <w:rPr>
          <w:shd w:val="clear" w:color="auto" w:fill="FFFFFF"/>
        </w:rPr>
        <w:t>.</w:t>
      </w:r>
    </w:p>
    <w:p w14:paraId="3B521EDD" w14:textId="79061F21" w:rsidR="00472D7A" w:rsidRDefault="00452A9E" w:rsidP="00E674F4">
      <w:pPr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В</w:t>
      </w:r>
      <w:r w:rsidR="00D34CA2" w:rsidRPr="00273546">
        <w:rPr>
          <w:szCs w:val="21"/>
          <w:shd w:val="clear" w:color="auto" w:fill="FFFFFF"/>
        </w:rPr>
        <w:t xml:space="preserve"> скором времени </w:t>
      </w:r>
      <w:r w:rsidR="00472D7A">
        <w:rPr>
          <w:szCs w:val="21"/>
          <w:shd w:val="clear" w:color="auto" w:fill="FFFFFF"/>
        </w:rPr>
        <w:t>организации будут вынуждены вновь определи</w:t>
      </w:r>
      <w:r w:rsidR="00D34CA2" w:rsidRPr="00273546">
        <w:rPr>
          <w:szCs w:val="21"/>
          <w:shd w:val="clear" w:color="auto" w:fill="FFFFFF"/>
        </w:rPr>
        <w:t xml:space="preserve">ть оптимальные для себя налоговые режимы, </w:t>
      </w:r>
      <w:r w:rsidR="0007334D">
        <w:rPr>
          <w:szCs w:val="21"/>
          <w:shd w:val="clear" w:color="auto" w:fill="FFFFFF"/>
        </w:rPr>
        <w:t>и критерии,</w:t>
      </w:r>
      <w:r w:rsidR="00D34CA2" w:rsidRPr="00273546">
        <w:rPr>
          <w:szCs w:val="21"/>
          <w:shd w:val="clear" w:color="auto" w:fill="FFFFFF"/>
        </w:rPr>
        <w:t xml:space="preserve"> которым они </w:t>
      </w:r>
      <w:r w:rsidR="0094385E" w:rsidRPr="00273546">
        <w:rPr>
          <w:szCs w:val="21"/>
          <w:shd w:val="clear" w:color="auto" w:fill="FFFFFF"/>
        </w:rPr>
        <w:t xml:space="preserve">законодательно </w:t>
      </w:r>
      <w:r w:rsidR="00D34CA2" w:rsidRPr="00273546">
        <w:rPr>
          <w:szCs w:val="21"/>
          <w:shd w:val="clear" w:color="auto" w:fill="FFFFFF"/>
        </w:rPr>
        <w:t>соответствуют</w:t>
      </w:r>
      <w:r w:rsidR="0007334D">
        <w:rPr>
          <w:szCs w:val="21"/>
          <w:shd w:val="clear" w:color="auto" w:fill="FFFFFF"/>
        </w:rPr>
        <w:t>, а также внимательно выстраивать новую бизнес-стратегию</w:t>
      </w:r>
      <w:r w:rsidR="00D34CA2" w:rsidRPr="00273546">
        <w:rPr>
          <w:szCs w:val="21"/>
          <w:shd w:val="clear" w:color="auto" w:fill="FFFFFF"/>
        </w:rPr>
        <w:t xml:space="preserve">. </w:t>
      </w:r>
      <w:r w:rsidR="0007334D" w:rsidRPr="0007334D">
        <w:rPr>
          <w:szCs w:val="21"/>
          <w:shd w:val="clear" w:color="auto" w:fill="FFFFFF"/>
        </w:rPr>
        <w:t>Отмена ЕНВД приведет к массовому переходу на УСН и ПСН; а также сокращению</w:t>
      </w:r>
      <w:r w:rsidR="0007334D">
        <w:rPr>
          <w:szCs w:val="21"/>
          <w:shd w:val="clear" w:color="auto" w:fill="FFFFFF"/>
        </w:rPr>
        <w:t xml:space="preserve"> штата</w:t>
      </w:r>
      <w:r w:rsidR="0007334D" w:rsidRPr="0007334D">
        <w:rPr>
          <w:szCs w:val="21"/>
          <w:shd w:val="clear" w:color="auto" w:fill="FFFFFF"/>
        </w:rPr>
        <w:t>, так как УСН не только ограничивает среднесписочное количество работников, но также далеко не все отчисления в фонды позволяет вычесть из налоговой базы.</w:t>
      </w:r>
      <w:r w:rsidR="0007334D" w:rsidRPr="0007334D">
        <w:t xml:space="preserve"> </w:t>
      </w:r>
      <w:r w:rsidR="0007334D">
        <w:rPr>
          <w:szCs w:val="21"/>
          <w:shd w:val="clear" w:color="auto" w:fill="FFFFFF"/>
        </w:rPr>
        <w:t>У</w:t>
      </w:r>
      <w:r w:rsidR="0007334D" w:rsidRPr="0007334D">
        <w:rPr>
          <w:szCs w:val="21"/>
          <w:shd w:val="clear" w:color="auto" w:fill="FFFFFF"/>
        </w:rPr>
        <w:t xml:space="preserve">трата возможности применять </w:t>
      </w:r>
      <w:r w:rsidR="0007334D">
        <w:rPr>
          <w:szCs w:val="21"/>
          <w:shd w:val="clear" w:color="auto" w:fill="FFFFFF"/>
        </w:rPr>
        <w:t xml:space="preserve">данный </w:t>
      </w:r>
      <w:proofErr w:type="spellStart"/>
      <w:r w:rsidR="0007334D">
        <w:rPr>
          <w:szCs w:val="21"/>
          <w:shd w:val="clear" w:color="auto" w:fill="FFFFFF"/>
        </w:rPr>
        <w:t>спецрежим</w:t>
      </w:r>
      <w:proofErr w:type="spellEnd"/>
      <w:r w:rsidR="0007334D">
        <w:rPr>
          <w:szCs w:val="21"/>
          <w:shd w:val="clear" w:color="auto" w:fill="FFFFFF"/>
        </w:rPr>
        <w:t xml:space="preserve"> приведет изначально к возможным убыткам, так как</w:t>
      </w:r>
      <w:r w:rsidR="0007334D" w:rsidRPr="0007334D">
        <w:rPr>
          <w:szCs w:val="21"/>
          <w:shd w:val="clear" w:color="auto" w:fill="FFFFFF"/>
        </w:rPr>
        <w:t xml:space="preserve"> </w:t>
      </w:r>
      <w:r w:rsidR="0007334D">
        <w:rPr>
          <w:szCs w:val="21"/>
          <w:shd w:val="clear" w:color="auto" w:fill="FFFFFF"/>
        </w:rPr>
        <w:t xml:space="preserve">ранее предприниматель с </w:t>
      </w:r>
      <w:r w:rsidR="0007334D" w:rsidRPr="0007334D">
        <w:rPr>
          <w:szCs w:val="21"/>
          <w:shd w:val="clear" w:color="auto" w:fill="FFFFFF"/>
        </w:rPr>
        <w:t>легко</w:t>
      </w:r>
      <w:r w:rsidR="0007334D">
        <w:rPr>
          <w:szCs w:val="21"/>
          <w:shd w:val="clear" w:color="auto" w:fill="FFFFFF"/>
        </w:rPr>
        <w:t xml:space="preserve">стью мог </w:t>
      </w:r>
      <w:r w:rsidR="0007334D" w:rsidRPr="0007334D">
        <w:rPr>
          <w:szCs w:val="21"/>
          <w:shd w:val="clear" w:color="auto" w:fill="FFFFFF"/>
        </w:rPr>
        <w:t xml:space="preserve">спланировать свои затраты с учетом </w:t>
      </w:r>
      <w:r w:rsidR="00E33199">
        <w:rPr>
          <w:szCs w:val="21"/>
          <w:shd w:val="clear" w:color="auto" w:fill="FFFFFF"/>
        </w:rPr>
        <w:t xml:space="preserve">фиксированной </w:t>
      </w:r>
      <w:r w:rsidR="0007334D" w:rsidRPr="0007334D">
        <w:rPr>
          <w:szCs w:val="21"/>
          <w:shd w:val="clear" w:color="auto" w:fill="FFFFFF"/>
        </w:rPr>
        <w:t>налоговой нагрузки. По мнению др</w:t>
      </w:r>
      <w:r w:rsidR="0007334D">
        <w:rPr>
          <w:szCs w:val="21"/>
          <w:shd w:val="clear" w:color="auto" w:fill="FFFFFF"/>
        </w:rPr>
        <w:t>угих специалистов, это позволит</w:t>
      </w:r>
      <w:r w:rsidR="0007334D" w:rsidRPr="0007334D">
        <w:rPr>
          <w:szCs w:val="21"/>
          <w:shd w:val="clear" w:color="auto" w:fill="FFFFFF"/>
        </w:rPr>
        <w:t xml:space="preserve"> увеличить прозрачность денежных потоков предприятий малого и сред</w:t>
      </w:r>
      <w:r w:rsidR="0007334D">
        <w:rPr>
          <w:szCs w:val="21"/>
          <w:shd w:val="clear" w:color="auto" w:fill="FFFFFF"/>
        </w:rPr>
        <w:t>него бизнеса;</w:t>
      </w:r>
      <w:r w:rsidR="0007334D" w:rsidRPr="0007334D">
        <w:rPr>
          <w:szCs w:val="21"/>
          <w:shd w:val="clear" w:color="auto" w:fill="FFFFFF"/>
        </w:rPr>
        <w:t xml:space="preserve"> достичь большей экономической обоснованности в малом и среднем бизнесе</w:t>
      </w:r>
      <w:r w:rsidR="0071559C">
        <w:rPr>
          <w:rStyle w:val="a5"/>
          <w:szCs w:val="21"/>
          <w:shd w:val="clear" w:color="auto" w:fill="FFFFFF"/>
        </w:rPr>
        <w:footnoteReference w:id="33"/>
      </w:r>
      <w:r w:rsidR="0007334D" w:rsidRPr="0007334D">
        <w:rPr>
          <w:szCs w:val="21"/>
          <w:shd w:val="clear" w:color="auto" w:fill="FFFFFF"/>
        </w:rPr>
        <w:t>.</w:t>
      </w:r>
    </w:p>
    <w:p w14:paraId="5EE058A3" w14:textId="5924DCC9" w:rsidR="00D34CA2" w:rsidRDefault="0007334D" w:rsidP="00E674F4">
      <w:pPr>
        <w:rPr>
          <w:rFonts w:eastAsia="Times New Roman"/>
          <w:lang w:eastAsia="ru-RU"/>
        </w:rPr>
      </w:pPr>
      <w:r>
        <w:rPr>
          <w:szCs w:val="21"/>
          <w:shd w:val="clear" w:color="auto" w:fill="FFFFFF"/>
        </w:rPr>
        <w:t xml:space="preserve">Как отмечают представители Минфина, главные причины отмены специального режима было недовольство </w:t>
      </w:r>
      <w:r w:rsidR="000F254D" w:rsidRPr="00273546">
        <w:rPr>
          <w:szCs w:val="21"/>
          <w:shd w:val="clear" w:color="auto" w:fill="FFFFFF"/>
        </w:rPr>
        <w:t>предпри</w:t>
      </w:r>
      <w:r>
        <w:rPr>
          <w:szCs w:val="21"/>
          <w:shd w:val="clear" w:color="auto" w:fill="FFFFFF"/>
        </w:rPr>
        <w:t>нимателей и организаций, ведущие</w:t>
      </w:r>
      <w:r w:rsidR="000F254D" w:rsidRPr="00273546">
        <w:rPr>
          <w:szCs w:val="21"/>
          <w:shd w:val="clear" w:color="auto" w:fill="FFFFFF"/>
        </w:rPr>
        <w:t xml:space="preserve"> коммерческую </w:t>
      </w:r>
      <w:r>
        <w:rPr>
          <w:szCs w:val="21"/>
          <w:shd w:val="clear" w:color="auto" w:fill="FFFFFF"/>
        </w:rPr>
        <w:t xml:space="preserve">деятельность. Но скорее всего </w:t>
      </w:r>
      <w:r w:rsidR="000F254D" w:rsidRPr="00273546">
        <w:rPr>
          <w:szCs w:val="21"/>
          <w:shd w:val="clear" w:color="auto" w:fill="FFFFFF"/>
        </w:rPr>
        <w:t xml:space="preserve">такое решение было принято в связи с тем, что на данном этапе развития </w:t>
      </w:r>
      <w:r>
        <w:rPr>
          <w:szCs w:val="21"/>
          <w:shd w:val="clear" w:color="auto" w:fill="FFFFFF"/>
        </w:rPr>
        <w:t>малого бизнеса государством</w:t>
      </w:r>
      <w:r w:rsidR="000F254D" w:rsidRPr="00273546">
        <w:rPr>
          <w:szCs w:val="21"/>
          <w:shd w:val="clear" w:color="auto" w:fill="FFFFFF"/>
        </w:rPr>
        <w:t xml:space="preserve"> использование ЕНВД </w:t>
      </w:r>
      <w:r>
        <w:rPr>
          <w:szCs w:val="21"/>
          <w:shd w:val="clear" w:color="auto" w:fill="FFFFFF"/>
        </w:rPr>
        <w:t xml:space="preserve">больше </w:t>
      </w:r>
      <w:r w:rsidR="000F254D" w:rsidRPr="00273546">
        <w:rPr>
          <w:szCs w:val="21"/>
          <w:shd w:val="clear" w:color="auto" w:fill="FFFFFF"/>
        </w:rPr>
        <w:t xml:space="preserve">не требуется. </w:t>
      </w:r>
      <w:r>
        <w:rPr>
          <w:szCs w:val="21"/>
          <w:shd w:val="clear" w:color="auto" w:fill="FFFFFF"/>
        </w:rPr>
        <w:t>Ранее это было необходимо, так как этот режим</w:t>
      </w:r>
      <w:r w:rsidR="000F254D" w:rsidRPr="00273546">
        <w:rPr>
          <w:szCs w:val="21"/>
          <w:shd w:val="clear" w:color="auto" w:fill="FFFFFF"/>
        </w:rPr>
        <w:t xml:space="preserve"> позволял существенно снизить налоговое бремя для</w:t>
      </w:r>
      <w:r w:rsidR="00E33199">
        <w:rPr>
          <w:szCs w:val="21"/>
          <w:shd w:val="clear" w:color="auto" w:fill="FFFFFF"/>
        </w:rPr>
        <w:t xml:space="preserve"> ИП</w:t>
      </w:r>
      <w:r>
        <w:rPr>
          <w:szCs w:val="21"/>
          <w:shd w:val="clear" w:color="auto" w:fill="FFFFFF"/>
        </w:rPr>
        <w:t>, предоставл</w:t>
      </w:r>
      <w:r w:rsidR="000F254D" w:rsidRPr="00273546">
        <w:rPr>
          <w:szCs w:val="21"/>
          <w:shd w:val="clear" w:color="auto" w:fill="FFFFFF"/>
        </w:rPr>
        <w:t>я</w:t>
      </w:r>
      <w:r>
        <w:rPr>
          <w:szCs w:val="21"/>
          <w:shd w:val="clear" w:color="auto" w:fill="FFFFFF"/>
        </w:rPr>
        <w:t>я</w:t>
      </w:r>
      <w:r w:rsidR="000F254D" w:rsidRPr="00273546">
        <w:rPr>
          <w:szCs w:val="21"/>
          <w:shd w:val="clear" w:color="auto" w:fill="FFFFFF"/>
        </w:rPr>
        <w:t xml:space="preserve"> шанс развить свой бизнес</w:t>
      </w:r>
      <w:r w:rsidR="00220AF9">
        <w:rPr>
          <w:szCs w:val="21"/>
          <w:shd w:val="clear" w:color="auto" w:fill="FFFFFF"/>
        </w:rPr>
        <w:t xml:space="preserve">, а также </w:t>
      </w:r>
      <w:r w:rsidR="00220AF9" w:rsidRPr="00220AF9">
        <w:rPr>
          <w:rFonts w:eastAsia="Times New Roman"/>
          <w:lang w:eastAsia="ru-RU"/>
        </w:rPr>
        <w:t>улучшить экономический климат</w:t>
      </w:r>
      <w:r w:rsidR="00D34CA2" w:rsidRPr="00220AF9">
        <w:rPr>
          <w:rFonts w:eastAsia="Times New Roman"/>
          <w:lang w:eastAsia="ru-RU"/>
        </w:rPr>
        <w:t xml:space="preserve"> </w:t>
      </w:r>
      <w:r w:rsidR="00220AF9" w:rsidRPr="00220AF9">
        <w:rPr>
          <w:rFonts w:eastAsia="Times New Roman"/>
          <w:lang w:eastAsia="ru-RU"/>
        </w:rPr>
        <w:t xml:space="preserve">для </w:t>
      </w:r>
      <w:r w:rsidR="00D34CA2" w:rsidRPr="00220AF9">
        <w:rPr>
          <w:rFonts w:eastAsia="Times New Roman"/>
          <w:lang w:eastAsia="ru-RU"/>
        </w:rPr>
        <w:t>малого и среднего предпринимательства.</w:t>
      </w:r>
      <w:r w:rsidR="00220AF9">
        <w:rPr>
          <w:rFonts w:eastAsia="Times New Roman"/>
          <w:lang w:eastAsia="ru-RU"/>
        </w:rPr>
        <w:t xml:space="preserve"> Однако другие специалисты считают данный налоговый режим неудачным по двум причинам: </w:t>
      </w:r>
      <w:r w:rsidR="00D34CA2" w:rsidRPr="00220AF9">
        <w:rPr>
          <w:rFonts w:eastAsia="Times New Roman"/>
          <w:lang w:eastAsia="ru-RU"/>
        </w:rPr>
        <w:t>независимости размера налоговой нагрузки от экономических показателей хозяйствующего субъекта;</w:t>
      </w:r>
      <w:r w:rsidR="00220AF9">
        <w:rPr>
          <w:rFonts w:eastAsia="Times New Roman"/>
          <w:lang w:eastAsia="ru-RU"/>
        </w:rPr>
        <w:t xml:space="preserve"> </w:t>
      </w:r>
      <w:r w:rsidR="00D34CA2" w:rsidRPr="00220AF9">
        <w:rPr>
          <w:rFonts w:eastAsia="Times New Roman"/>
          <w:lang w:eastAsia="ru-RU"/>
        </w:rPr>
        <w:t>сложности ведения раздельного учета при одновременном ведении других видов деятельности.</w:t>
      </w:r>
    </w:p>
    <w:p w14:paraId="4DCD3AC8" w14:textId="6D496A6E" w:rsidR="0074592C" w:rsidRPr="00F54FE0" w:rsidRDefault="005F36BC" w:rsidP="00E674F4">
      <w:r w:rsidRPr="00F54FE0">
        <w:rPr>
          <w:rFonts w:eastAsia="Times New Roman"/>
          <w:lang w:eastAsia="ru-RU"/>
        </w:rPr>
        <w:t>Подводя итог всему вышес</w:t>
      </w:r>
      <w:r w:rsidR="00E33199">
        <w:rPr>
          <w:rFonts w:eastAsia="Times New Roman"/>
          <w:lang w:eastAsia="ru-RU"/>
        </w:rPr>
        <w:t xml:space="preserve">казанному, хочется отметить, </w:t>
      </w:r>
      <w:r w:rsidRPr="00F54FE0">
        <w:rPr>
          <w:rFonts w:eastAsia="Times New Roman"/>
          <w:lang w:eastAsia="ru-RU"/>
        </w:rPr>
        <w:t xml:space="preserve">предприятия малого бизнеса довольно редко используют в своей деятельности общую систему налогообложения, главная </w:t>
      </w:r>
      <w:r w:rsidRPr="00F54FE0">
        <w:rPr>
          <w:rFonts w:eastAsia="Times New Roman"/>
          <w:lang w:eastAsia="ru-RU"/>
        </w:rPr>
        <w:lastRenderedPageBreak/>
        <w:t>причи</w:t>
      </w:r>
      <w:r w:rsidR="00E33199">
        <w:rPr>
          <w:rFonts w:eastAsia="Times New Roman"/>
          <w:lang w:eastAsia="ru-RU"/>
        </w:rPr>
        <w:t xml:space="preserve">на отказа от ее применения, </w:t>
      </w:r>
      <w:r w:rsidRPr="00F54FE0">
        <w:rPr>
          <w:rFonts w:eastAsia="Times New Roman"/>
          <w:lang w:eastAsia="ru-RU"/>
        </w:rPr>
        <w:t xml:space="preserve">высокие налоговые издержки. </w:t>
      </w:r>
      <w:r w:rsidR="0091637C" w:rsidRPr="00F54FE0">
        <w:t xml:space="preserve">Однако, если деятельность предприятия </w:t>
      </w:r>
      <w:r w:rsidRPr="00F54FE0">
        <w:t>не соответствует критериям специальных налоговых режимов</w:t>
      </w:r>
      <w:r w:rsidR="0091637C" w:rsidRPr="00F54FE0">
        <w:t xml:space="preserve">, </w:t>
      </w:r>
      <w:r w:rsidRPr="00F54FE0">
        <w:t>тогда ОСН применяется</w:t>
      </w:r>
      <w:r w:rsidR="0091637C" w:rsidRPr="00F54FE0">
        <w:t xml:space="preserve"> в обязательном порядке. </w:t>
      </w:r>
      <w:r w:rsidRPr="00F54FE0">
        <w:t xml:space="preserve">Но все-таки </w:t>
      </w:r>
      <w:r w:rsidRPr="00F54FE0">
        <w:rPr>
          <w:rFonts w:eastAsia="Times New Roman"/>
          <w:lang w:eastAsia="ru-RU"/>
        </w:rPr>
        <w:t>н</w:t>
      </w:r>
      <w:r w:rsidR="0091637C" w:rsidRPr="00F54FE0">
        <w:t xml:space="preserve">аиболее </w:t>
      </w:r>
      <w:r w:rsidR="00E33199">
        <w:t xml:space="preserve">предпочтительными </w:t>
      </w:r>
      <w:r w:rsidRPr="00F54FE0">
        <w:t>для планирования фискальной нагрузки являются специальные налоговые режимы. Благодаря им предприниматель может сэкономить свои финансовые ресурсы и направить их на развитие своего бизнеса.</w:t>
      </w:r>
      <w:r w:rsidR="00F54FE0" w:rsidRPr="00F54FE0">
        <w:t xml:space="preserve"> Их п</w:t>
      </w:r>
      <w:r w:rsidR="0074592C" w:rsidRPr="00F54FE0">
        <w:t>рименение в настоящее время намного выгоднее, чем</w:t>
      </w:r>
      <w:r w:rsidR="00E33199">
        <w:t xml:space="preserve"> ОСН</w:t>
      </w:r>
      <w:r w:rsidR="0074592C" w:rsidRPr="00F54FE0">
        <w:t xml:space="preserve">. </w:t>
      </w:r>
      <w:r w:rsidR="00F54FE0">
        <w:t xml:space="preserve">Это показывает статистика, что за последнее время </w:t>
      </w:r>
      <w:r w:rsidR="0074592C" w:rsidRPr="00F54FE0">
        <w:t>количество организаций и</w:t>
      </w:r>
      <w:r w:rsidR="00E33199">
        <w:t xml:space="preserve"> ИП</w:t>
      </w:r>
      <w:r w:rsidR="0074592C" w:rsidRPr="00F54FE0">
        <w:t xml:space="preserve">, находящихся </w:t>
      </w:r>
      <w:r w:rsidR="00F54FE0">
        <w:t xml:space="preserve">на УСН и ЕНВД </w:t>
      </w:r>
      <w:r w:rsidR="0074592C" w:rsidRPr="00F54FE0">
        <w:t xml:space="preserve">увеличилось. Те, кто находится на них, </w:t>
      </w:r>
      <w:r w:rsidR="00F54FE0">
        <w:t>делают все</w:t>
      </w:r>
      <w:r w:rsidR="0074592C" w:rsidRPr="00F54FE0">
        <w:t xml:space="preserve">, чтобы на них остаться, другие же </w:t>
      </w:r>
      <w:r w:rsidR="00F54FE0">
        <w:t xml:space="preserve">стараются соответствовать критериям их применения и перейти на них. Зачастую такие усилия заканчиваются весьма незаконными методами, которые выявляют </w:t>
      </w:r>
      <w:r w:rsidR="00276890">
        <w:t>с помощью налоговых проверок</w:t>
      </w:r>
      <w:r w:rsidR="00F54FE0">
        <w:t xml:space="preserve">, а также </w:t>
      </w:r>
      <w:r w:rsidR="00276890">
        <w:t xml:space="preserve">аудитом </w:t>
      </w:r>
      <w:r w:rsidR="00F54FE0">
        <w:t>малого бизнеса,</w:t>
      </w:r>
      <w:r w:rsidR="00E33199">
        <w:t xml:space="preserve"> что мы рассмотрим </w:t>
      </w:r>
      <w:r w:rsidR="00F54FE0">
        <w:t>в следующем параграфе.</w:t>
      </w:r>
    </w:p>
    <w:p w14:paraId="788B88C5" w14:textId="1E9EB2AB" w:rsidR="00E76C87" w:rsidRPr="00360EC6" w:rsidRDefault="004A421B" w:rsidP="00360EC6">
      <w:pPr>
        <w:pStyle w:val="1"/>
        <w:jc w:val="center"/>
        <w:rPr>
          <w:sz w:val="8"/>
        </w:rPr>
      </w:pPr>
      <w:bookmarkStart w:id="25" w:name="_Toc8385628"/>
      <w:r w:rsidRPr="00360EC6">
        <w:rPr>
          <w:sz w:val="24"/>
        </w:rPr>
        <w:t>1.4</w:t>
      </w:r>
      <w:r w:rsidR="00E76C87" w:rsidRPr="00360EC6">
        <w:rPr>
          <w:sz w:val="24"/>
        </w:rPr>
        <w:t xml:space="preserve"> Обязательный аудит компаний малого бизнеса</w:t>
      </w:r>
      <w:bookmarkEnd w:id="25"/>
    </w:p>
    <w:p w14:paraId="1C0ADA97" w14:textId="6ABE098D" w:rsidR="00E76C87" w:rsidRPr="001A0E40" w:rsidRDefault="00E76C87" w:rsidP="00E674F4">
      <w:pPr>
        <w:rPr>
          <w:lang w:eastAsia="ru-RU"/>
        </w:rPr>
      </w:pPr>
      <w:r w:rsidRPr="001A0E40">
        <w:rPr>
          <w:lang w:eastAsia="ru-RU"/>
        </w:rPr>
        <w:t>Для любого пользователя финансовой отчетности важным критерием является достоверность сведений</w:t>
      </w:r>
      <w:r w:rsidR="00585404" w:rsidRPr="001A0E40">
        <w:rPr>
          <w:lang w:eastAsia="ru-RU"/>
        </w:rPr>
        <w:t xml:space="preserve"> финансовой отчетности. Аудит </w:t>
      </w:r>
      <w:r w:rsidRPr="001A0E40">
        <w:rPr>
          <w:lang w:eastAsia="ru-RU"/>
        </w:rPr>
        <w:t xml:space="preserve">направлен на то, чтобы представить пользователям квалифицированное мнение о </w:t>
      </w:r>
      <w:r w:rsidR="00585404" w:rsidRPr="001A0E40">
        <w:rPr>
          <w:lang w:eastAsia="ru-RU"/>
        </w:rPr>
        <w:t xml:space="preserve">подлинности </w:t>
      </w:r>
      <w:r w:rsidRPr="001A0E40">
        <w:rPr>
          <w:lang w:eastAsia="ru-RU"/>
        </w:rPr>
        <w:t>составленной отчетности.</w:t>
      </w:r>
    </w:p>
    <w:p w14:paraId="6770916B" w14:textId="6E4CD642" w:rsidR="00E76C87" w:rsidRDefault="00E76C87" w:rsidP="00E674F4">
      <w:pPr>
        <w:rPr>
          <w:color w:val="000000"/>
          <w:lang w:eastAsia="ru-RU"/>
        </w:rPr>
      </w:pPr>
      <w:r w:rsidRPr="001A0E40">
        <w:rPr>
          <w:color w:val="000000"/>
          <w:lang w:eastAsia="ru-RU"/>
        </w:rPr>
        <w:t>Безусловно, малое предприятие всегда может провести аудит добровольн</w:t>
      </w:r>
      <w:r w:rsidR="00F13964" w:rsidRPr="001A0E40">
        <w:rPr>
          <w:color w:val="000000"/>
          <w:lang w:eastAsia="ru-RU"/>
        </w:rPr>
        <w:t>о, то есть инициативный аудит. О</w:t>
      </w:r>
      <w:r w:rsidRPr="001A0E40">
        <w:rPr>
          <w:color w:val="000000"/>
          <w:lang w:eastAsia="ru-RU"/>
        </w:rPr>
        <w:t xml:space="preserve">днако для компании это будет дорого стоить, а как известно, малый бизнес не обладает большими финансовыми ресурсами, то </w:t>
      </w:r>
      <w:r w:rsidR="00F13964" w:rsidRPr="001A0E40">
        <w:rPr>
          <w:color w:val="000000"/>
          <w:lang w:eastAsia="ru-RU"/>
        </w:rPr>
        <w:t xml:space="preserve">он </w:t>
      </w:r>
      <w:r w:rsidRPr="001A0E40">
        <w:rPr>
          <w:color w:val="000000"/>
          <w:lang w:eastAsia="ru-RU"/>
        </w:rPr>
        <w:t>пользуется невысокой популярностью в данном секторе бизнеса</w:t>
      </w:r>
      <w:r w:rsidR="00F13964" w:rsidRPr="001A0E40">
        <w:rPr>
          <w:color w:val="000000"/>
          <w:lang w:eastAsia="ru-RU"/>
        </w:rPr>
        <w:t>, что способствует росту налоговых мошенничеств, но об этом позже</w:t>
      </w:r>
      <w:r w:rsidRPr="001A0E40">
        <w:rPr>
          <w:color w:val="000000"/>
          <w:lang w:eastAsia="ru-RU"/>
        </w:rPr>
        <w:t>. Тем не менее в определенных случаях заказывать аудит своей финансовой отчет</w:t>
      </w:r>
      <w:r w:rsidR="001A0E40" w:rsidRPr="001A0E40">
        <w:rPr>
          <w:color w:val="000000"/>
          <w:lang w:eastAsia="ru-RU"/>
        </w:rPr>
        <w:t>ности малые предприятия обязаны.</w:t>
      </w:r>
    </w:p>
    <w:p w14:paraId="7F06C1B9" w14:textId="2B085C7E" w:rsidR="00C90417" w:rsidRDefault="00E76C87" w:rsidP="00E674F4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 w:rsidR="00413E39">
        <w:rPr>
          <w:color w:val="000000"/>
          <w:lang w:eastAsia="ru-RU"/>
        </w:rPr>
        <w:t>«</w:t>
      </w:r>
      <w:r>
        <w:rPr>
          <w:color w:val="000000"/>
          <w:lang w:eastAsia="ru-RU"/>
        </w:rPr>
        <w:t>О</w:t>
      </w:r>
      <w:r w:rsidRPr="00B768E5">
        <w:rPr>
          <w:color w:val="000000"/>
          <w:lang w:eastAsia="ru-RU"/>
        </w:rPr>
        <w:t xml:space="preserve">бязательному аудиту подлежат </w:t>
      </w:r>
      <w:r>
        <w:rPr>
          <w:color w:val="000000"/>
          <w:lang w:eastAsia="ru-RU"/>
        </w:rPr>
        <w:t xml:space="preserve">акционерные общества, если </w:t>
      </w:r>
      <w:r w:rsidRPr="00B768E5">
        <w:rPr>
          <w:color w:val="000000"/>
          <w:lang w:eastAsia="ru-RU"/>
        </w:rPr>
        <w:t xml:space="preserve">ценные бумаги </w:t>
      </w:r>
      <w:r>
        <w:rPr>
          <w:color w:val="000000"/>
          <w:lang w:eastAsia="ru-RU"/>
        </w:rPr>
        <w:t xml:space="preserve">организации </w:t>
      </w:r>
      <w:r w:rsidRPr="00B768E5">
        <w:rPr>
          <w:color w:val="000000"/>
          <w:lang w:eastAsia="ru-RU"/>
        </w:rPr>
        <w:t xml:space="preserve">допущены к организованным торгам; чей </w:t>
      </w:r>
      <w:r w:rsidRPr="00B768E5">
        <w:rPr>
          <w:b/>
          <w:color w:val="000000"/>
          <w:lang w:eastAsia="ru-RU"/>
        </w:rPr>
        <w:t>объем выручки</w:t>
      </w:r>
      <w:r w:rsidRPr="00B768E5">
        <w:rPr>
          <w:color w:val="000000"/>
          <w:lang w:eastAsia="ru-RU"/>
        </w:rPr>
        <w:t xml:space="preserve"> от прод</w:t>
      </w:r>
      <w:r>
        <w:rPr>
          <w:color w:val="000000"/>
          <w:lang w:eastAsia="ru-RU"/>
        </w:rPr>
        <w:t>ажи продукции (</w:t>
      </w:r>
      <w:r w:rsidRPr="00B768E5">
        <w:rPr>
          <w:color w:val="000000"/>
          <w:lang w:eastAsia="ru-RU"/>
        </w:rPr>
        <w:t xml:space="preserve">выполнения работ, оказания услуг) за предшествовавший отчетному год </w:t>
      </w:r>
      <w:r w:rsidRPr="00B768E5">
        <w:rPr>
          <w:b/>
          <w:color w:val="000000"/>
          <w:lang w:eastAsia="ru-RU"/>
        </w:rPr>
        <w:t xml:space="preserve">превышает 400 миллионов рублей или сумма активов бухгалтерского баланса </w:t>
      </w:r>
      <w:r w:rsidRPr="00B768E5">
        <w:rPr>
          <w:color w:val="000000"/>
          <w:lang w:eastAsia="ru-RU"/>
        </w:rPr>
        <w:t xml:space="preserve">по состоянию на конец предшествовавшего отчетному года </w:t>
      </w:r>
      <w:r w:rsidRPr="00B768E5">
        <w:rPr>
          <w:b/>
          <w:color w:val="000000"/>
          <w:lang w:eastAsia="ru-RU"/>
        </w:rPr>
        <w:t>превышает 60 миллионов рублей</w:t>
      </w:r>
      <w:r w:rsidRPr="00B768E5">
        <w:rPr>
          <w:color w:val="000000"/>
          <w:lang w:eastAsia="ru-RU"/>
        </w:rPr>
        <w:t xml:space="preserve">; если организация </w:t>
      </w:r>
      <w:r w:rsidRPr="00B338A7">
        <w:rPr>
          <w:color w:val="000000"/>
          <w:szCs w:val="24"/>
          <w:lang w:eastAsia="ru-RU"/>
        </w:rPr>
        <w:t>раскрывает годовую консолидированную бухгалтерскую отчетность</w:t>
      </w:r>
      <w:r w:rsidRPr="0029508A">
        <w:rPr>
          <w:szCs w:val="24"/>
          <w:lang w:eastAsia="ru-RU"/>
        </w:rPr>
        <w:t>.</w:t>
      </w:r>
      <w:r w:rsidRPr="0029508A">
        <w:rPr>
          <w:szCs w:val="24"/>
        </w:rPr>
        <w:t xml:space="preserve"> Также обязательному аудиту подлежат </w:t>
      </w:r>
      <w:r w:rsidRPr="0029508A">
        <w:rPr>
          <w:szCs w:val="24"/>
          <w:lang w:eastAsia="ru-RU"/>
        </w:rPr>
        <w:t>организа</w:t>
      </w:r>
      <w:r w:rsidRPr="0029508A">
        <w:rPr>
          <w:lang w:eastAsia="ru-RU"/>
        </w:rPr>
        <w:t>ции, в уставных капиталах которых доля государственной собственности составляет более 25%</w:t>
      </w:r>
      <w:r w:rsidR="00413E39">
        <w:rPr>
          <w:lang w:eastAsia="ru-RU"/>
        </w:rPr>
        <w:t>»</w:t>
      </w:r>
      <w:r>
        <w:rPr>
          <w:rStyle w:val="a5"/>
          <w:rFonts w:eastAsia="Times New Roman" w:cs="Times New Roman"/>
          <w:szCs w:val="20"/>
          <w:lang w:eastAsia="ru-RU"/>
        </w:rPr>
        <w:footnoteReference w:id="34"/>
      </w:r>
      <w:r w:rsidRPr="0029508A">
        <w:rPr>
          <w:lang w:eastAsia="ru-RU"/>
        </w:rPr>
        <w:t xml:space="preserve">. </w:t>
      </w:r>
      <w:r>
        <w:rPr>
          <w:color w:val="000000"/>
          <w:lang w:eastAsia="ru-RU"/>
        </w:rPr>
        <w:t xml:space="preserve">Он </w:t>
      </w:r>
      <w:r w:rsidRPr="00B768E5">
        <w:rPr>
          <w:color w:val="000000"/>
          <w:lang w:eastAsia="ru-RU"/>
        </w:rPr>
        <w:t>проводится ежегодно.</w:t>
      </w:r>
      <w:r>
        <w:rPr>
          <w:color w:val="000000"/>
          <w:lang w:eastAsia="ru-RU"/>
        </w:rPr>
        <w:t xml:space="preserve"> Сведения о </w:t>
      </w:r>
      <w:r w:rsidRPr="00B768E5">
        <w:rPr>
          <w:color w:val="000000"/>
          <w:lang w:eastAsia="ru-RU"/>
        </w:rPr>
        <w:t xml:space="preserve">результатах </w:t>
      </w:r>
      <w:r>
        <w:rPr>
          <w:color w:val="000000"/>
          <w:lang w:eastAsia="ru-RU"/>
        </w:rPr>
        <w:t xml:space="preserve">вводятся </w:t>
      </w:r>
      <w:r w:rsidRPr="00B768E5">
        <w:rPr>
          <w:color w:val="000000"/>
          <w:lang w:eastAsia="ru-RU"/>
        </w:rPr>
        <w:t>в Единый федеральный </w:t>
      </w:r>
      <w:hyperlink r:id="rId14" w:anchor="dst100011" w:history="1">
        <w:r w:rsidRPr="00B768E5">
          <w:rPr>
            <w:color w:val="000000"/>
            <w:lang w:eastAsia="ru-RU"/>
          </w:rPr>
          <w:t>реестр</w:t>
        </w:r>
      </w:hyperlink>
      <w:r w:rsidRPr="00B768E5">
        <w:rPr>
          <w:color w:val="000000"/>
          <w:lang w:eastAsia="ru-RU"/>
        </w:rPr>
        <w:t xml:space="preserve"> сведений о фактах деятельности юридических лиц </w:t>
      </w:r>
      <w:r>
        <w:rPr>
          <w:color w:val="000000"/>
          <w:lang w:eastAsia="ru-RU"/>
        </w:rPr>
        <w:lastRenderedPageBreak/>
        <w:t>компании-</w:t>
      </w:r>
      <w:r w:rsidRPr="00B768E5">
        <w:rPr>
          <w:color w:val="000000"/>
          <w:lang w:eastAsia="ru-RU"/>
        </w:rPr>
        <w:t>заказчиком аудита с указанием</w:t>
      </w:r>
      <w:r>
        <w:rPr>
          <w:color w:val="000000"/>
          <w:lang w:eastAsia="ru-RU"/>
        </w:rPr>
        <w:t xml:space="preserve"> данных, которые </w:t>
      </w:r>
      <w:r w:rsidRPr="00B768E5">
        <w:rPr>
          <w:color w:val="000000"/>
          <w:lang w:eastAsia="ru-RU"/>
        </w:rPr>
        <w:t>идентиф</w:t>
      </w:r>
      <w:r>
        <w:rPr>
          <w:color w:val="000000"/>
          <w:lang w:eastAsia="ru-RU"/>
        </w:rPr>
        <w:t xml:space="preserve">ицируют </w:t>
      </w:r>
      <w:proofErr w:type="spellStart"/>
      <w:r>
        <w:rPr>
          <w:color w:val="000000"/>
          <w:lang w:eastAsia="ru-RU"/>
        </w:rPr>
        <w:t>аудируемое</w:t>
      </w:r>
      <w:proofErr w:type="spellEnd"/>
      <w:r>
        <w:rPr>
          <w:color w:val="000000"/>
          <w:lang w:eastAsia="ru-RU"/>
        </w:rPr>
        <w:t xml:space="preserve"> лицо.</w:t>
      </w:r>
    </w:p>
    <w:p w14:paraId="01136BDA" w14:textId="77777777" w:rsidR="00E76C87" w:rsidRPr="00454D72" w:rsidRDefault="00E76C87" w:rsidP="00073DB9">
      <w:pPr>
        <w:rPr>
          <w:rStyle w:val="blk"/>
          <w:rFonts w:cs="Times New Roman"/>
        </w:rPr>
      </w:pPr>
      <w:r w:rsidRPr="00454D72">
        <w:rPr>
          <w:rStyle w:val="blk"/>
          <w:rFonts w:cs="Times New Roman"/>
        </w:rPr>
        <w:t xml:space="preserve">На этапе планирования аудиторским компаниям следует выбрать наиболее подходящую методику проведения процедур контроля и выявления возможных ошибок в финансовой отчетности, учитывая специфику деятельности </w:t>
      </w:r>
      <w:proofErr w:type="spellStart"/>
      <w:r w:rsidRPr="00454D72">
        <w:rPr>
          <w:rStyle w:val="blk"/>
          <w:rFonts w:cs="Times New Roman"/>
        </w:rPr>
        <w:t>аудируемого</w:t>
      </w:r>
      <w:proofErr w:type="spellEnd"/>
      <w:r w:rsidRPr="00454D72">
        <w:rPr>
          <w:rStyle w:val="blk"/>
          <w:rFonts w:cs="Times New Roman"/>
        </w:rPr>
        <w:t xml:space="preserve"> лица. Также ориентироваться нужно на том, как распределяется ответственность и какими полномочиями наделены сотрудники в компании, которые отвечают за ведение оперативного учета и формирования рабочих документов.</w:t>
      </w:r>
    </w:p>
    <w:p w14:paraId="611D4D68" w14:textId="77777777" w:rsidR="00E76C87" w:rsidRPr="00F31FF4" w:rsidRDefault="00E76C87" w:rsidP="00073DB9">
      <w:r w:rsidRPr="00454D72">
        <w:rPr>
          <w:rStyle w:val="blk"/>
          <w:rFonts w:cs="Times New Roman"/>
        </w:rPr>
        <w:t xml:space="preserve"> Во время проведения аудита особое внимание необходимо уделить следующим возможным зонам риска:</w:t>
      </w:r>
    </w:p>
    <w:p w14:paraId="6B18BACB" w14:textId="77777777" w:rsidR="00073DB9" w:rsidRDefault="00E76C87" w:rsidP="00813C79">
      <w:pPr>
        <w:pStyle w:val="a7"/>
        <w:numPr>
          <w:ilvl w:val="0"/>
          <w:numId w:val="39"/>
        </w:numPr>
        <w:shd w:val="clear" w:color="auto" w:fill="FFFFFF"/>
        <w:rPr>
          <w:rStyle w:val="blk"/>
          <w:rFonts w:cs="Times New Roman"/>
        </w:rPr>
      </w:pPr>
      <w:bookmarkStart w:id="26" w:name="dst100026"/>
      <w:bookmarkEnd w:id="26"/>
      <w:r w:rsidRPr="00073DB9">
        <w:rPr>
          <w:rStyle w:val="blk"/>
          <w:rFonts w:cs="Times New Roman"/>
        </w:rPr>
        <w:t>записи учета в регистрах могут вносится нерегулярно, не соблюдая последовательности формальных требований, также они могут искажать реальное положение дел, это повышает риск нахождения ошибок в бухгалтерской отчетности</w:t>
      </w:r>
      <w:bookmarkStart w:id="27" w:name="dst100027"/>
      <w:bookmarkEnd w:id="27"/>
      <w:r w:rsidRPr="00073DB9">
        <w:rPr>
          <w:rStyle w:val="blk"/>
          <w:rFonts w:cs="Times New Roman"/>
        </w:rPr>
        <w:t>;</w:t>
      </w:r>
    </w:p>
    <w:p w14:paraId="0168DD6E" w14:textId="2EC2E85F" w:rsidR="00E76C87" w:rsidRPr="00073DB9" w:rsidRDefault="00E76C87" w:rsidP="00813C79">
      <w:pPr>
        <w:pStyle w:val="a7"/>
        <w:numPr>
          <w:ilvl w:val="0"/>
          <w:numId w:val="39"/>
        </w:numPr>
        <w:shd w:val="clear" w:color="auto" w:fill="FFFFFF"/>
        <w:rPr>
          <w:rStyle w:val="blk"/>
          <w:rFonts w:cs="Times New Roman"/>
        </w:rPr>
      </w:pPr>
      <w:r w:rsidRPr="00073DB9">
        <w:rPr>
          <w:rStyle w:val="blk"/>
          <w:rFonts w:cs="Times New Roman"/>
        </w:rPr>
        <w:t>руководители могут ошибаться, предполагая, что в ходе проведения проверки, аудиторская организация окажет им услуги по восстановлению учета, исправлению ошибок, подготовке бухгалтерской отчетности;</w:t>
      </w:r>
    </w:p>
    <w:p w14:paraId="2F0366C1" w14:textId="77777777" w:rsidR="00E76C87" w:rsidRPr="00073DB9" w:rsidRDefault="00E76C87" w:rsidP="00813C79">
      <w:pPr>
        <w:pStyle w:val="a7"/>
        <w:numPr>
          <w:ilvl w:val="0"/>
          <w:numId w:val="39"/>
        </w:numPr>
        <w:shd w:val="clear" w:color="auto" w:fill="FFFFFF"/>
        <w:spacing w:before="120"/>
        <w:rPr>
          <w:rStyle w:val="blk"/>
          <w:rFonts w:cs="Times New Roman"/>
        </w:rPr>
      </w:pPr>
      <w:r w:rsidRPr="00073DB9">
        <w:rPr>
          <w:rStyle w:val="blk"/>
          <w:rFonts w:cs="Times New Roman"/>
        </w:rPr>
        <w:t>небольшой штат работников объективно не может обеспечить грамотное разделение и выполнение их работы;</w:t>
      </w:r>
    </w:p>
    <w:p w14:paraId="3089D0E2" w14:textId="77777777" w:rsidR="00E76C87" w:rsidRPr="00073DB9" w:rsidRDefault="00E76C87" w:rsidP="00813C79">
      <w:pPr>
        <w:pStyle w:val="a7"/>
        <w:numPr>
          <w:ilvl w:val="0"/>
          <w:numId w:val="39"/>
        </w:numPr>
        <w:shd w:val="clear" w:color="auto" w:fill="FFFFFF"/>
        <w:spacing w:before="120"/>
        <w:rPr>
          <w:rStyle w:val="blk"/>
          <w:rFonts w:cs="Times New Roman"/>
        </w:rPr>
      </w:pPr>
      <w:r w:rsidRPr="00073DB9">
        <w:rPr>
          <w:rFonts w:cs="Times New Roman"/>
        </w:rPr>
        <w:t xml:space="preserve">возможны незаконные действия сотрудников, когда они ведут бухгалтерию, имея доступ к активам, которые могут быть </w:t>
      </w:r>
      <w:r w:rsidRPr="00073DB9">
        <w:rPr>
          <w:rStyle w:val="blk"/>
          <w:rFonts w:cs="Times New Roman"/>
        </w:rPr>
        <w:t>сокрыты, изъяты или реализованы;</w:t>
      </w:r>
    </w:p>
    <w:p w14:paraId="321F3A1E" w14:textId="77777777" w:rsidR="00E76C87" w:rsidRPr="003F0EB9" w:rsidRDefault="00E76C87" w:rsidP="00813C79">
      <w:pPr>
        <w:pStyle w:val="a7"/>
        <w:numPr>
          <w:ilvl w:val="0"/>
          <w:numId w:val="39"/>
        </w:numPr>
        <w:shd w:val="clear" w:color="auto" w:fill="FFFFFF"/>
        <w:spacing w:before="120"/>
        <w:rPr>
          <w:rStyle w:val="blk"/>
          <w:rFonts w:cs="Times New Roman"/>
        </w:rPr>
      </w:pPr>
      <w:bookmarkStart w:id="28" w:name="dst100028"/>
      <w:bookmarkStart w:id="29" w:name="dst100029"/>
      <w:bookmarkEnd w:id="28"/>
      <w:bookmarkEnd w:id="29"/>
      <w:r w:rsidRPr="00073DB9">
        <w:rPr>
          <w:rFonts w:cs="Times New Roman"/>
        </w:rPr>
        <w:t>если субъект малого бизнеса проводит большое количество операций за наличный расчет, может произойти такая ситуация, что</w:t>
      </w:r>
      <w:bookmarkStart w:id="30" w:name="dst100030"/>
      <w:bookmarkEnd w:id="30"/>
      <w:r w:rsidRPr="00073DB9">
        <w:rPr>
          <w:rStyle w:val="blk"/>
          <w:rFonts w:cs="Times New Roman"/>
        </w:rPr>
        <w:t xml:space="preserve"> выручка будет занижаться или вообще не фиксируется (что противоречит налоговому законодательству), а расходы завышаются (с целью провести как производственные затраты средства, направленные на личное </w:t>
      </w:r>
      <w:r w:rsidRPr="003F0EB9">
        <w:rPr>
          <w:rStyle w:val="blk"/>
          <w:rFonts w:cs="Times New Roman"/>
        </w:rPr>
        <w:t>потребление руководящих работников)</w:t>
      </w:r>
      <w:bookmarkStart w:id="31" w:name="dst100031"/>
      <w:bookmarkEnd w:id="31"/>
      <w:r w:rsidRPr="003F0EB9">
        <w:rPr>
          <w:rStyle w:val="blk"/>
          <w:rFonts w:cs="Times New Roman"/>
        </w:rPr>
        <w:t>.</w:t>
      </w:r>
    </w:p>
    <w:p w14:paraId="73056215" w14:textId="6B63B231" w:rsidR="00E76C87" w:rsidRPr="00073DB9" w:rsidRDefault="00E76C87" w:rsidP="00E674F4">
      <w:pPr>
        <w:rPr>
          <w:rFonts w:eastAsia="Times New Roman"/>
          <w:color w:val="000000"/>
          <w:szCs w:val="20"/>
          <w:lang w:eastAsia="ru-RU"/>
        </w:rPr>
      </w:pPr>
      <w:r w:rsidRPr="003F0EB9">
        <w:rPr>
          <w:rStyle w:val="blk"/>
          <w:rFonts w:cs="Times New Roman"/>
          <w:szCs w:val="24"/>
        </w:rPr>
        <w:t xml:space="preserve">Также хочется </w:t>
      </w:r>
      <w:r w:rsidR="001A0E40" w:rsidRPr="003F0EB9">
        <w:rPr>
          <w:rStyle w:val="blk"/>
          <w:rFonts w:cs="Times New Roman"/>
          <w:szCs w:val="24"/>
        </w:rPr>
        <w:t xml:space="preserve">выделить </w:t>
      </w:r>
      <w:r w:rsidR="002F5C81">
        <w:rPr>
          <w:rStyle w:val="blk"/>
          <w:rFonts w:cs="Times New Roman"/>
          <w:szCs w:val="24"/>
        </w:rPr>
        <w:t>«</w:t>
      </w:r>
      <w:r w:rsidRPr="003F0EB9">
        <w:rPr>
          <w:rStyle w:val="blk"/>
          <w:rFonts w:cs="Times New Roman"/>
          <w:szCs w:val="24"/>
        </w:rPr>
        <w:t>риск</w:t>
      </w:r>
      <w:bookmarkStart w:id="32" w:name="dst100032"/>
      <w:bookmarkEnd w:id="32"/>
      <w:r w:rsidRPr="003F0EB9">
        <w:t xml:space="preserve"> </w:t>
      </w:r>
      <w:r w:rsidRPr="003F0EB9">
        <w:rPr>
          <w:rStyle w:val="blk"/>
          <w:rFonts w:cs="Times New Roman"/>
          <w:szCs w:val="24"/>
        </w:rPr>
        <w:t xml:space="preserve">контроля в области применения систем компьютерной обработки данных. Если на малом предприятии используется один компьютер с упрощенной программой учета, </w:t>
      </w:r>
      <w:r w:rsidR="001A0E40" w:rsidRPr="003F0EB9">
        <w:rPr>
          <w:rStyle w:val="blk"/>
          <w:rFonts w:cs="Times New Roman"/>
          <w:szCs w:val="24"/>
        </w:rPr>
        <w:t xml:space="preserve">возникает </w:t>
      </w:r>
      <w:r w:rsidRPr="003F0EB9">
        <w:rPr>
          <w:rStyle w:val="blk"/>
          <w:rFonts w:cs="Times New Roman"/>
          <w:szCs w:val="24"/>
        </w:rPr>
        <w:t xml:space="preserve">возможность ответственных лиц вводить несогласованные данные в систему учета, произвольным образом менять программное обеспечение и базы данных, вносить в систему операции, которые осуществлены </w:t>
      </w:r>
      <w:r w:rsidR="00413E39" w:rsidRPr="003F0EB9">
        <w:rPr>
          <w:rStyle w:val="blk"/>
          <w:rFonts w:cs="Times New Roman"/>
          <w:szCs w:val="24"/>
        </w:rPr>
        <w:t>«</w:t>
      </w:r>
      <w:r w:rsidRPr="003F0EB9">
        <w:rPr>
          <w:rStyle w:val="blk"/>
          <w:rFonts w:cs="Times New Roman"/>
          <w:szCs w:val="24"/>
        </w:rPr>
        <w:t>задним числом</w:t>
      </w:r>
      <w:r w:rsidR="00413E39" w:rsidRPr="003F0EB9">
        <w:rPr>
          <w:rStyle w:val="blk"/>
          <w:rFonts w:cs="Times New Roman"/>
          <w:szCs w:val="24"/>
        </w:rPr>
        <w:t>»</w:t>
      </w:r>
      <w:r w:rsidRPr="003F0EB9">
        <w:rPr>
          <w:rStyle w:val="blk"/>
          <w:rFonts w:cs="Times New Roman"/>
          <w:szCs w:val="24"/>
        </w:rPr>
        <w:t>, проводить документацию,</w:t>
      </w:r>
      <w:r w:rsidRPr="003F0EB9">
        <w:rPr>
          <w:rStyle w:val="blk"/>
          <w:rFonts w:cs="Times New Roman"/>
        </w:rPr>
        <w:t xml:space="preserve"> </w:t>
      </w:r>
      <w:r w:rsidRPr="003F0EB9">
        <w:rPr>
          <w:shd w:val="clear" w:color="auto" w:fill="FFFFFF"/>
        </w:rPr>
        <w:t>которая не получила одобрения у руководства</w:t>
      </w:r>
      <w:r w:rsidR="002F5C81">
        <w:rPr>
          <w:shd w:val="clear" w:color="auto" w:fill="FFFFFF"/>
        </w:rPr>
        <w:t>»</w:t>
      </w:r>
      <w:r w:rsidR="002F5C81">
        <w:rPr>
          <w:rStyle w:val="a5"/>
          <w:shd w:val="clear" w:color="auto" w:fill="FFFFFF"/>
        </w:rPr>
        <w:footnoteReference w:id="35"/>
      </w:r>
      <w:r w:rsidRPr="003F0EB9">
        <w:rPr>
          <w:rStyle w:val="blk"/>
          <w:rFonts w:cs="Times New Roman"/>
        </w:rPr>
        <w:t>.</w:t>
      </w:r>
    </w:p>
    <w:p w14:paraId="38211E03" w14:textId="2B65D6B6" w:rsidR="00E76C87" w:rsidRPr="00452A9E" w:rsidRDefault="00E76C87" w:rsidP="00452A9E">
      <w:pPr>
        <w:rPr>
          <w:rFonts w:eastAsia="Times New Roman"/>
          <w:color w:val="000000"/>
          <w:szCs w:val="20"/>
          <w:lang w:eastAsia="ru-RU"/>
        </w:rPr>
      </w:pPr>
      <w:r w:rsidRPr="00ED5FBD">
        <w:rPr>
          <w:rFonts w:eastAsia="Times New Roman"/>
          <w:color w:val="000000"/>
          <w:szCs w:val="20"/>
          <w:lang w:eastAsia="ru-RU"/>
        </w:rPr>
        <w:t xml:space="preserve">Малые предприятия могут для достижения своих целей использовать менее структурированные средства и более простые процессы и процедуры. </w:t>
      </w:r>
      <w:r>
        <w:rPr>
          <w:rFonts w:eastAsia="Times New Roman"/>
          <w:color w:val="000000"/>
          <w:szCs w:val="20"/>
          <w:lang w:eastAsia="ru-RU"/>
        </w:rPr>
        <w:t xml:space="preserve">Они чаще всего </w:t>
      </w:r>
      <w:r w:rsidRPr="00ED5FBD">
        <w:rPr>
          <w:rFonts w:eastAsia="Times New Roman"/>
          <w:color w:val="000000"/>
          <w:szCs w:val="20"/>
          <w:lang w:eastAsia="ru-RU"/>
        </w:rPr>
        <w:t xml:space="preserve">имеют </w:t>
      </w:r>
      <w:r w:rsidRPr="00ED5FBD">
        <w:rPr>
          <w:rFonts w:eastAsia="Times New Roman"/>
          <w:color w:val="000000"/>
          <w:szCs w:val="20"/>
          <w:lang w:eastAsia="ru-RU"/>
        </w:rPr>
        <w:lastRenderedPageBreak/>
        <w:t>меньшую численность сотрудников, что может ограничивать степень разделения полномочий. Однако, в малом предприятии, в котором функции управляющего выполняет собственник, последний может осуществлять более эффективный надзор и контроль по сравнению с крупным предприятием. Такой контроль может по большей части компенсировать ограниченные возможности для разделения полномочий. С другой стороны, собственник-управляющий может иметь больше возможностей для блокировки средств контроля, поскольку система внутреннего контроля является менее структурированной. Это следует учитывать при выявлении рисков существенного искажения вследствие недобросовестных действий.</w:t>
      </w:r>
      <w:r w:rsidR="00452A9E">
        <w:rPr>
          <w:rFonts w:eastAsia="Times New Roman"/>
          <w:color w:val="000000"/>
          <w:szCs w:val="20"/>
          <w:lang w:eastAsia="ru-RU"/>
        </w:rPr>
        <w:t xml:space="preserve"> </w:t>
      </w:r>
      <w:r w:rsidRPr="001A0E40">
        <w:rPr>
          <w:szCs w:val="20"/>
        </w:rPr>
        <w:t xml:space="preserve">Обращая внимание на эти особенности, </w:t>
      </w:r>
      <w:r w:rsidR="001A0E40" w:rsidRPr="001A0E40">
        <w:rPr>
          <w:szCs w:val="20"/>
        </w:rPr>
        <w:t xml:space="preserve">группа аудиторов </w:t>
      </w:r>
      <w:r w:rsidRPr="001A0E40">
        <w:rPr>
          <w:szCs w:val="20"/>
        </w:rPr>
        <w:t xml:space="preserve">может по-другому спланировать </w:t>
      </w:r>
      <w:r w:rsidR="001A0E40" w:rsidRPr="001A0E40">
        <w:rPr>
          <w:szCs w:val="20"/>
        </w:rPr>
        <w:t xml:space="preserve">проверку </w:t>
      </w:r>
      <w:r w:rsidRPr="001A0E40">
        <w:rPr>
          <w:szCs w:val="20"/>
        </w:rPr>
        <w:t>малого предприятия, оценку</w:t>
      </w:r>
      <w:r w:rsidR="001A0E40" w:rsidRPr="001A0E40">
        <w:rPr>
          <w:szCs w:val="20"/>
        </w:rPr>
        <w:t xml:space="preserve"> внутреннего контроля</w:t>
      </w:r>
      <w:r w:rsidRPr="001A0E40">
        <w:rPr>
          <w:szCs w:val="20"/>
        </w:rPr>
        <w:t>, получения аудиторских доказательств.</w:t>
      </w:r>
    </w:p>
    <w:p w14:paraId="698919AD" w14:textId="4DE2FEDA" w:rsidR="00E76C87" w:rsidRPr="004235DF" w:rsidRDefault="00E76C87" w:rsidP="00E674F4">
      <w:pPr>
        <w:rPr>
          <w:szCs w:val="20"/>
        </w:rPr>
      </w:pPr>
      <w:r w:rsidRPr="004E47D2">
        <w:rPr>
          <w:szCs w:val="20"/>
        </w:rPr>
        <w:t xml:space="preserve">Проведение аудита деятельности крупных представителей бизнеса с 01.01.2017 в РФ </w:t>
      </w:r>
      <w:r>
        <w:rPr>
          <w:szCs w:val="20"/>
        </w:rPr>
        <w:t xml:space="preserve">осуществляется </w:t>
      </w:r>
      <w:r w:rsidRPr="004E47D2">
        <w:rPr>
          <w:szCs w:val="20"/>
        </w:rPr>
        <w:t>на основании Международных стандартов ауди</w:t>
      </w:r>
      <w:r>
        <w:rPr>
          <w:szCs w:val="20"/>
        </w:rPr>
        <w:t>та (МСА). Для того, что проверить малые предприятия нужно учесть особенные условия, но часто они могут входить в отдельные пункты и подразделы этих стандартов.</w:t>
      </w:r>
      <w:r w:rsidRPr="004E47D2">
        <w:rPr>
          <w:szCs w:val="20"/>
        </w:rPr>
        <w:t xml:space="preserve"> </w:t>
      </w:r>
      <w:r>
        <w:rPr>
          <w:color w:val="000000"/>
          <w:szCs w:val="20"/>
        </w:rPr>
        <w:t>В</w:t>
      </w:r>
      <w:r w:rsidRPr="004E47D2">
        <w:rPr>
          <w:color w:val="000000"/>
          <w:szCs w:val="20"/>
        </w:rPr>
        <w:t xml:space="preserve"> МСА 300 </w:t>
      </w:r>
      <w:r w:rsidR="00413E39">
        <w:rPr>
          <w:color w:val="000000"/>
          <w:szCs w:val="20"/>
        </w:rPr>
        <w:t>«</w:t>
      </w:r>
      <w:r w:rsidRPr="004E47D2">
        <w:rPr>
          <w:color w:val="000000"/>
          <w:szCs w:val="20"/>
        </w:rPr>
        <w:t>Планирование аудита финансовой отчетности</w:t>
      </w:r>
      <w:r w:rsidR="00413E39">
        <w:rPr>
          <w:color w:val="000000"/>
          <w:szCs w:val="20"/>
        </w:rPr>
        <w:t>»</w:t>
      </w:r>
      <w:r w:rsidRPr="004E47D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специальные условия прописаны для малых компаний, они</w:t>
      </w:r>
      <w:r w:rsidRPr="004E47D2">
        <w:rPr>
          <w:color w:val="000000"/>
          <w:szCs w:val="20"/>
        </w:rPr>
        <w:t xml:space="preserve"> рассматриваются </w:t>
      </w:r>
      <w:r>
        <w:rPr>
          <w:color w:val="000000"/>
          <w:szCs w:val="20"/>
        </w:rPr>
        <w:t xml:space="preserve">как разработка плана проведения </w:t>
      </w:r>
      <w:r w:rsidRPr="004E47D2">
        <w:rPr>
          <w:color w:val="000000"/>
          <w:szCs w:val="20"/>
        </w:rPr>
        <w:t>аудита,</w:t>
      </w:r>
      <w:r>
        <w:rPr>
          <w:color w:val="000000"/>
          <w:szCs w:val="20"/>
        </w:rPr>
        <w:t xml:space="preserve"> осуществление различных процедур</w:t>
      </w:r>
      <w:r w:rsidRPr="004E47D2">
        <w:rPr>
          <w:color w:val="000000"/>
          <w:szCs w:val="20"/>
        </w:rPr>
        <w:t xml:space="preserve"> контроля,</w:t>
      </w:r>
      <w:r>
        <w:rPr>
          <w:color w:val="000000"/>
          <w:szCs w:val="20"/>
        </w:rPr>
        <w:t xml:space="preserve"> в том числе руководства,</w:t>
      </w:r>
      <w:r w:rsidRPr="005371EC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еще необходимо провести обзор </w:t>
      </w:r>
      <w:r w:rsidRPr="005371EC">
        <w:rPr>
          <w:color w:val="000000"/>
          <w:szCs w:val="20"/>
        </w:rPr>
        <w:t>документации</w:t>
      </w:r>
      <w:r>
        <w:rPr>
          <w:szCs w:val="20"/>
        </w:rPr>
        <w:t>.</w:t>
      </w:r>
      <w:r w:rsidRPr="004235DF">
        <w:rPr>
          <w:szCs w:val="20"/>
        </w:rPr>
        <w:t xml:space="preserve"> Также указывается, что при аудите все процедуры могут </w:t>
      </w:r>
      <w:r>
        <w:rPr>
          <w:szCs w:val="20"/>
        </w:rPr>
        <w:t>проводиться небольшим составом группы аудиторов</w:t>
      </w:r>
      <w:r w:rsidRPr="004235DF">
        <w:rPr>
          <w:szCs w:val="20"/>
        </w:rPr>
        <w:t xml:space="preserve">. </w:t>
      </w:r>
      <w:r>
        <w:rPr>
          <w:szCs w:val="20"/>
        </w:rPr>
        <w:t>По масштабам</w:t>
      </w:r>
      <w:r w:rsidRPr="004235DF">
        <w:rPr>
          <w:szCs w:val="20"/>
        </w:rPr>
        <w:t xml:space="preserve"> организации</w:t>
      </w:r>
      <w:r>
        <w:rPr>
          <w:szCs w:val="20"/>
        </w:rPr>
        <w:t xml:space="preserve"> определяется каким способом будет осуществляться аудит, варианты могут быть следующие: </w:t>
      </w:r>
      <w:r w:rsidRPr="004235DF">
        <w:rPr>
          <w:szCs w:val="20"/>
        </w:rPr>
        <w:t>руководителем задания с одним членом аудиторской группы (ил</w:t>
      </w:r>
      <w:r>
        <w:rPr>
          <w:szCs w:val="20"/>
        </w:rPr>
        <w:t>и вообще без них</w:t>
      </w:r>
      <w:r w:rsidRPr="004235DF">
        <w:rPr>
          <w:szCs w:val="20"/>
        </w:rPr>
        <w:t xml:space="preserve"> </w:t>
      </w:r>
      <w:r>
        <w:rPr>
          <w:szCs w:val="20"/>
        </w:rPr>
        <w:t>из-за небольших финансовых оборотов)</w:t>
      </w:r>
      <w:r w:rsidR="00324BDF">
        <w:rPr>
          <w:rStyle w:val="a5"/>
          <w:szCs w:val="20"/>
        </w:rPr>
        <w:footnoteReference w:id="36"/>
      </w:r>
      <w:r w:rsidRPr="004235DF">
        <w:rPr>
          <w:szCs w:val="20"/>
        </w:rPr>
        <w:t xml:space="preserve">. </w:t>
      </w:r>
      <w:r>
        <w:rPr>
          <w:szCs w:val="20"/>
        </w:rPr>
        <w:t xml:space="preserve">Такой группе </w:t>
      </w:r>
      <w:r w:rsidRPr="004235DF">
        <w:rPr>
          <w:szCs w:val="20"/>
        </w:rPr>
        <w:t xml:space="preserve">проще проводить контрольные процедуры и </w:t>
      </w:r>
      <w:r>
        <w:rPr>
          <w:szCs w:val="20"/>
        </w:rPr>
        <w:t>устанавливать оперативное взаимообмен информацией</w:t>
      </w:r>
      <w:r w:rsidRPr="004235DF">
        <w:rPr>
          <w:szCs w:val="20"/>
        </w:rPr>
        <w:t xml:space="preserve"> между собой.</w:t>
      </w:r>
    </w:p>
    <w:p w14:paraId="4BAAF1B7" w14:textId="72D8F710" w:rsidR="00E76C87" w:rsidRPr="00B768E5" w:rsidRDefault="00E76C87" w:rsidP="00E674F4">
      <w:pPr>
        <w:rPr>
          <w:color w:val="000000"/>
          <w:szCs w:val="20"/>
        </w:rPr>
      </w:pPr>
      <w:r w:rsidRPr="004235DF">
        <w:rPr>
          <w:color w:val="000000"/>
          <w:szCs w:val="20"/>
        </w:rPr>
        <w:t xml:space="preserve">В МСА 230 </w:t>
      </w:r>
      <w:r w:rsidR="00413E39">
        <w:rPr>
          <w:color w:val="000000"/>
          <w:szCs w:val="20"/>
        </w:rPr>
        <w:t>«</w:t>
      </w:r>
      <w:r w:rsidRPr="004235DF">
        <w:rPr>
          <w:color w:val="000000"/>
          <w:szCs w:val="20"/>
        </w:rPr>
        <w:t>Аудиторская документация</w:t>
      </w:r>
      <w:r w:rsidR="00413E39">
        <w:rPr>
          <w:color w:val="000000"/>
          <w:szCs w:val="20"/>
        </w:rPr>
        <w:t>»</w:t>
      </w:r>
      <w:r w:rsidRPr="004235D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указываются следующие особенности для малых предприятий:</w:t>
      </w:r>
      <w:r w:rsidRPr="004235D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объем документации по аудиту малой компании обычно намного меньше, чем у</w:t>
      </w:r>
      <w:r w:rsidRPr="004235DF">
        <w:rPr>
          <w:color w:val="000000"/>
          <w:szCs w:val="20"/>
        </w:rPr>
        <w:t xml:space="preserve"> кр</w:t>
      </w:r>
      <w:r>
        <w:rPr>
          <w:color w:val="000000"/>
          <w:szCs w:val="20"/>
        </w:rPr>
        <w:t>упной организации</w:t>
      </w:r>
      <w:r w:rsidR="00324BDF">
        <w:rPr>
          <w:rStyle w:val="a5"/>
          <w:color w:val="000000"/>
          <w:szCs w:val="20"/>
        </w:rPr>
        <w:footnoteReference w:id="37"/>
      </w:r>
      <w:r>
        <w:rPr>
          <w:color w:val="000000"/>
          <w:szCs w:val="20"/>
        </w:rPr>
        <w:t>. Далее в</w:t>
      </w:r>
      <w:r w:rsidRPr="004235DF">
        <w:rPr>
          <w:color w:val="000000"/>
          <w:szCs w:val="20"/>
        </w:rPr>
        <w:t xml:space="preserve"> МСА 570 </w:t>
      </w:r>
      <w:r w:rsidR="00413E39">
        <w:rPr>
          <w:color w:val="000000"/>
          <w:szCs w:val="20"/>
        </w:rPr>
        <w:t>«</w:t>
      </w:r>
      <w:r w:rsidRPr="004235DF">
        <w:rPr>
          <w:color w:val="000000"/>
          <w:szCs w:val="20"/>
        </w:rPr>
        <w:t>Непрерывность деяте</w:t>
      </w:r>
      <w:r>
        <w:rPr>
          <w:color w:val="000000"/>
          <w:szCs w:val="20"/>
        </w:rPr>
        <w:t>льности</w:t>
      </w:r>
      <w:r w:rsidR="00413E39">
        <w:rPr>
          <w:color w:val="000000"/>
          <w:szCs w:val="20"/>
        </w:rPr>
        <w:t>»</w:t>
      </w:r>
      <w:r>
        <w:rPr>
          <w:color w:val="000000"/>
          <w:szCs w:val="20"/>
        </w:rPr>
        <w:t xml:space="preserve"> отмечается следующая особенность</w:t>
      </w:r>
      <w:r w:rsidRPr="004235DF">
        <w:rPr>
          <w:color w:val="000000"/>
          <w:szCs w:val="20"/>
        </w:rPr>
        <w:t xml:space="preserve">, что </w:t>
      </w:r>
      <w:r>
        <w:rPr>
          <w:color w:val="000000"/>
          <w:szCs w:val="20"/>
        </w:rPr>
        <w:t>масштаб компании</w:t>
      </w:r>
      <w:r w:rsidRPr="004235D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влияет на ее восприимчивость к </w:t>
      </w:r>
      <w:r w:rsidRPr="004235DF">
        <w:rPr>
          <w:color w:val="000000"/>
          <w:szCs w:val="20"/>
        </w:rPr>
        <w:t>пр</w:t>
      </w:r>
      <w:r>
        <w:rPr>
          <w:color w:val="000000"/>
          <w:szCs w:val="20"/>
        </w:rPr>
        <w:t xml:space="preserve">отивостоянию воздействия </w:t>
      </w:r>
      <w:r w:rsidRPr="004235DF">
        <w:rPr>
          <w:color w:val="000000"/>
          <w:szCs w:val="20"/>
        </w:rPr>
        <w:t>неблагоприятных факторов</w:t>
      </w:r>
      <w:r w:rsidR="00B768A4">
        <w:rPr>
          <w:rStyle w:val="a5"/>
          <w:color w:val="000000"/>
          <w:szCs w:val="20"/>
        </w:rPr>
        <w:footnoteReference w:id="38"/>
      </w:r>
      <w:r w:rsidRPr="004235DF">
        <w:rPr>
          <w:color w:val="000000"/>
          <w:szCs w:val="20"/>
        </w:rPr>
        <w:t xml:space="preserve">. Малые организации могут </w:t>
      </w:r>
      <w:r w:rsidRPr="004235DF">
        <w:rPr>
          <w:color w:val="000000"/>
          <w:szCs w:val="20"/>
        </w:rPr>
        <w:lastRenderedPageBreak/>
        <w:t xml:space="preserve">оперативно принимать меры и использовать </w:t>
      </w:r>
      <w:r>
        <w:rPr>
          <w:color w:val="000000"/>
          <w:szCs w:val="20"/>
        </w:rPr>
        <w:t xml:space="preserve">все </w:t>
      </w:r>
      <w:r w:rsidRPr="004235DF">
        <w:rPr>
          <w:color w:val="000000"/>
          <w:szCs w:val="20"/>
        </w:rPr>
        <w:t xml:space="preserve">возможности, однако они могут </w:t>
      </w:r>
      <w:r>
        <w:rPr>
          <w:color w:val="000000"/>
          <w:szCs w:val="20"/>
        </w:rPr>
        <w:t>нуждаться в дополнительных финансовых ресурсах</w:t>
      </w:r>
      <w:r w:rsidRPr="004235DF">
        <w:rPr>
          <w:color w:val="000000"/>
          <w:szCs w:val="20"/>
        </w:rPr>
        <w:t xml:space="preserve">, </w:t>
      </w:r>
      <w:r>
        <w:rPr>
          <w:color w:val="000000"/>
          <w:szCs w:val="20"/>
        </w:rPr>
        <w:t xml:space="preserve">которые необходимы для дальнейшего существования. </w:t>
      </w:r>
    </w:p>
    <w:p w14:paraId="7807DA96" w14:textId="1DD47CC7" w:rsidR="00E76C87" w:rsidRDefault="00E76C87" w:rsidP="00E674F4">
      <w:pPr>
        <w:rPr>
          <w:color w:val="333333"/>
          <w:sz w:val="21"/>
          <w:szCs w:val="21"/>
          <w:shd w:val="clear" w:color="auto" w:fill="FFFFFF"/>
        </w:rPr>
      </w:pPr>
      <w:r w:rsidRPr="00AC050A">
        <w:rPr>
          <w:szCs w:val="21"/>
          <w:shd w:val="clear" w:color="auto" w:fill="FFFFFF"/>
        </w:rPr>
        <w:t xml:space="preserve"> </w:t>
      </w:r>
      <w:r w:rsidR="00413E39">
        <w:rPr>
          <w:szCs w:val="21"/>
          <w:shd w:val="clear" w:color="auto" w:fill="FFFFFF"/>
        </w:rPr>
        <w:t>«</w:t>
      </w:r>
      <w:r w:rsidRPr="00EA0AFE">
        <w:rPr>
          <w:szCs w:val="21"/>
          <w:shd w:val="clear" w:color="auto" w:fill="FFFFFF"/>
        </w:rPr>
        <w:t>На основе оценки</w:t>
      </w:r>
      <w:r w:rsidRPr="00AC050A">
        <w:rPr>
          <w:szCs w:val="21"/>
          <w:shd w:val="clear" w:color="auto" w:fill="FFFFFF"/>
        </w:rPr>
        <w:t xml:space="preserve"> внутрихозяйственного риска и риска средств контроля аудиторская организация определяет допустимый риск </w:t>
      </w:r>
      <w:proofErr w:type="spellStart"/>
      <w:r w:rsidRPr="00AC050A">
        <w:rPr>
          <w:szCs w:val="21"/>
          <w:shd w:val="clear" w:color="auto" w:fill="FFFFFF"/>
        </w:rPr>
        <w:t>необнаружения</w:t>
      </w:r>
      <w:proofErr w:type="spellEnd"/>
      <w:r w:rsidRPr="00AC050A">
        <w:rPr>
          <w:szCs w:val="21"/>
          <w:shd w:val="clear" w:color="auto" w:fill="FFFFFF"/>
        </w:rPr>
        <w:t xml:space="preserve">. Для предприятий малого бизнеса значение риска </w:t>
      </w:r>
      <w:proofErr w:type="spellStart"/>
      <w:r w:rsidRPr="00AC050A">
        <w:rPr>
          <w:szCs w:val="21"/>
          <w:shd w:val="clear" w:color="auto" w:fill="FFFFFF"/>
        </w:rPr>
        <w:t>необнаружения</w:t>
      </w:r>
      <w:proofErr w:type="spellEnd"/>
      <w:r w:rsidRPr="00AC050A">
        <w:rPr>
          <w:szCs w:val="21"/>
          <w:shd w:val="clear" w:color="auto" w:fill="FFFFFF"/>
        </w:rPr>
        <w:t xml:space="preserve"> обычно должно быть ниже, чем для средних и крупных экономических субъектов. Исходя из задачи минимизации риска </w:t>
      </w:r>
      <w:proofErr w:type="spellStart"/>
      <w:r w:rsidRPr="00AC050A">
        <w:rPr>
          <w:szCs w:val="21"/>
          <w:shd w:val="clear" w:color="auto" w:fill="FFFFFF"/>
        </w:rPr>
        <w:t>необнаружения</w:t>
      </w:r>
      <w:proofErr w:type="spellEnd"/>
      <w:r w:rsidRPr="00AC050A">
        <w:rPr>
          <w:szCs w:val="21"/>
          <w:shd w:val="clear" w:color="auto" w:fill="FFFFFF"/>
        </w:rPr>
        <w:t>, аудиторской организации рекомендуется предусмотреть необходимое увеличение объема аудиторских выборок</w:t>
      </w:r>
      <w:r w:rsidR="00413E39">
        <w:rPr>
          <w:szCs w:val="21"/>
          <w:shd w:val="clear" w:color="auto" w:fill="FFFFFF"/>
        </w:rPr>
        <w:t>»</w:t>
      </w:r>
      <w:r w:rsidRPr="00AC050A">
        <w:rPr>
          <w:rStyle w:val="a5"/>
          <w:rFonts w:cs="Times New Roman"/>
          <w:szCs w:val="24"/>
          <w:shd w:val="clear" w:color="auto" w:fill="FFFFFF"/>
        </w:rPr>
        <w:footnoteReference w:id="39"/>
      </w:r>
      <w:r>
        <w:rPr>
          <w:shd w:val="clear" w:color="auto" w:fill="FFFFFF"/>
        </w:rPr>
        <w:t xml:space="preserve">. Однако, важно учесть характерную особенность </w:t>
      </w:r>
      <w:r w:rsidRPr="00AC050A">
        <w:rPr>
          <w:shd w:val="clear" w:color="auto" w:fill="FFFFFF"/>
        </w:rPr>
        <w:t xml:space="preserve">аудиторского риска в </w:t>
      </w:r>
      <w:r>
        <w:rPr>
          <w:shd w:val="clear" w:color="auto" w:fill="FFFFFF"/>
        </w:rPr>
        <w:t xml:space="preserve">малых </w:t>
      </w:r>
      <w:r w:rsidRPr="00AC050A">
        <w:rPr>
          <w:shd w:val="clear" w:color="auto" w:fill="FFFFFF"/>
        </w:rPr>
        <w:t>комп</w:t>
      </w:r>
      <w:r w:rsidR="001A0E40">
        <w:rPr>
          <w:shd w:val="clear" w:color="auto" w:fill="FFFFFF"/>
        </w:rPr>
        <w:t xml:space="preserve">аниях. Проверяющие </w:t>
      </w:r>
      <w:r>
        <w:rPr>
          <w:shd w:val="clear" w:color="auto" w:fill="FFFFFF"/>
        </w:rPr>
        <w:t>должны осознавать</w:t>
      </w:r>
      <w:r w:rsidR="001A0E40">
        <w:rPr>
          <w:shd w:val="clear" w:color="auto" w:fill="FFFFFF"/>
        </w:rPr>
        <w:t>:</w:t>
      </w:r>
      <w:r w:rsidRPr="00AC050A">
        <w:rPr>
          <w:shd w:val="clear" w:color="auto" w:fill="FFFFFF"/>
        </w:rPr>
        <w:t xml:space="preserve"> </w:t>
      </w:r>
      <w:r w:rsidRPr="001A0E40">
        <w:rPr>
          <w:shd w:val="clear" w:color="auto" w:fill="FFFFFF"/>
        </w:rPr>
        <w:t>акт аудиторской проверки, свидетельствующий о степени достоверности ф</w:t>
      </w:r>
      <w:r w:rsidR="001A0E40" w:rsidRPr="001A0E40">
        <w:rPr>
          <w:shd w:val="clear" w:color="auto" w:fill="FFFFFF"/>
        </w:rPr>
        <w:t>инансовой отчетности</w:t>
      </w:r>
      <w:r w:rsidRPr="001A0E40">
        <w:rPr>
          <w:shd w:val="clear" w:color="auto" w:fill="FFFFFF"/>
        </w:rPr>
        <w:t>, должен подтверждаться доказательствами, полученными при проведении необходимых</w:t>
      </w:r>
      <w:r w:rsidR="001A0E40" w:rsidRPr="001A0E40">
        <w:rPr>
          <w:shd w:val="clear" w:color="auto" w:fill="FFFFFF"/>
        </w:rPr>
        <w:t xml:space="preserve"> мероприятий</w:t>
      </w:r>
      <w:r w:rsidRPr="001A0E40">
        <w:rPr>
          <w:shd w:val="clear" w:color="auto" w:fill="FFFFFF"/>
        </w:rPr>
        <w:t>. В процессе поиска информации о малом предприятии и его последующей оценке, аудиторской организации необходимо учит</w:t>
      </w:r>
      <w:r w:rsidR="001A0E40" w:rsidRPr="001A0E40">
        <w:rPr>
          <w:shd w:val="clear" w:color="auto" w:fill="FFFFFF"/>
        </w:rPr>
        <w:t xml:space="preserve">ывать особенности </w:t>
      </w:r>
      <w:r w:rsidRPr="001A0E40">
        <w:rPr>
          <w:shd w:val="clear" w:color="auto" w:fill="FFFFFF"/>
        </w:rPr>
        <w:t>нормативно-правовой базы:</w:t>
      </w:r>
      <w:r w:rsidRPr="00AC050A">
        <w:rPr>
          <w:shd w:val="clear" w:color="auto" w:fill="FFFFFF"/>
        </w:rPr>
        <w:t xml:space="preserve"> </w:t>
      </w:r>
    </w:p>
    <w:p w14:paraId="605995EA" w14:textId="77777777" w:rsidR="00E76C87" w:rsidRPr="00AC050A" w:rsidRDefault="00E76C87" w:rsidP="00067889">
      <w:pPr>
        <w:pStyle w:val="a7"/>
        <w:numPr>
          <w:ilvl w:val="0"/>
          <w:numId w:val="3"/>
        </w:numPr>
        <w:rPr>
          <w:rFonts w:cs="Times New Roman"/>
          <w:szCs w:val="21"/>
          <w:shd w:val="clear" w:color="auto" w:fill="FFFFFF"/>
        </w:rPr>
      </w:pPr>
      <w:r>
        <w:rPr>
          <w:rFonts w:cs="Times New Roman"/>
          <w:szCs w:val="21"/>
          <w:shd w:val="clear" w:color="auto" w:fill="FFFFFF"/>
        </w:rPr>
        <w:t xml:space="preserve">достаточно простая процедура </w:t>
      </w:r>
      <w:r w:rsidRPr="00AC050A">
        <w:rPr>
          <w:rFonts w:cs="Times New Roman"/>
          <w:szCs w:val="21"/>
          <w:shd w:val="clear" w:color="auto" w:fill="FFFFFF"/>
        </w:rPr>
        <w:t xml:space="preserve">регистрации, </w:t>
      </w:r>
      <w:r>
        <w:rPr>
          <w:rFonts w:cs="Times New Roman"/>
          <w:szCs w:val="21"/>
          <w:shd w:val="clear" w:color="auto" w:fill="FFFFFF"/>
        </w:rPr>
        <w:t>получение необходимых сертификатов и лицензий для ведения малого бизнеса</w:t>
      </w:r>
      <w:r w:rsidRPr="00AC050A">
        <w:rPr>
          <w:rFonts w:cs="Times New Roman"/>
          <w:szCs w:val="21"/>
          <w:shd w:val="clear" w:color="auto" w:fill="FFFFFF"/>
        </w:rPr>
        <w:t>;</w:t>
      </w:r>
    </w:p>
    <w:p w14:paraId="67D921B9" w14:textId="77777777" w:rsidR="00E76C87" w:rsidRPr="00AC050A" w:rsidRDefault="00E76C87" w:rsidP="00067889">
      <w:pPr>
        <w:pStyle w:val="a7"/>
        <w:numPr>
          <w:ilvl w:val="0"/>
          <w:numId w:val="3"/>
        </w:numPr>
        <w:rPr>
          <w:rFonts w:cs="Times New Roman"/>
          <w:szCs w:val="21"/>
        </w:rPr>
      </w:pPr>
      <w:r>
        <w:rPr>
          <w:rFonts w:cs="Times New Roman"/>
          <w:szCs w:val="21"/>
          <w:shd w:val="clear" w:color="auto" w:fill="FFFFFF"/>
        </w:rPr>
        <w:t>возможность вести упрощенно бухгалтерскую</w:t>
      </w:r>
      <w:r w:rsidRPr="00AC050A">
        <w:rPr>
          <w:rFonts w:cs="Times New Roman"/>
          <w:szCs w:val="21"/>
          <w:shd w:val="clear" w:color="auto" w:fill="FFFFFF"/>
        </w:rPr>
        <w:t xml:space="preserve"> </w:t>
      </w:r>
      <w:r>
        <w:rPr>
          <w:rFonts w:cs="Times New Roman"/>
          <w:szCs w:val="21"/>
          <w:shd w:val="clear" w:color="auto" w:fill="FFFFFF"/>
        </w:rPr>
        <w:t>(финансовую) отчетность</w:t>
      </w:r>
      <w:r w:rsidRPr="00AC050A">
        <w:rPr>
          <w:rFonts w:cs="Times New Roman"/>
          <w:szCs w:val="21"/>
          <w:shd w:val="clear" w:color="auto" w:fill="FFFFFF"/>
        </w:rPr>
        <w:t>;</w:t>
      </w:r>
    </w:p>
    <w:p w14:paraId="0FEFAFBE" w14:textId="77777777" w:rsidR="00E76C87" w:rsidRDefault="00E76C87" w:rsidP="00067889">
      <w:pPr>
        <w:pStyle w:val="a7"/>
        <w:numPr>
          <w:ilvl w:val="0"/>
          <w:numId w:val="3"/>
        </w:numPr>
        <w:rPr>
          <w:rFonts w:cs="Times New Roman"/>
          <w:szCs w:val="21"/>
          <w:shd w:val="clear" w:color="auto" w:fill="FFFFFF"/>
        </w:rPr>
      </w:pPr>
      <w:r>
        <w:rPr>
          <w:rFonts w:cs="Times New Roman"/>
          <w:szCs w:val="21"/>
          <w:shd w:val="clear" w:color="auto" w:fill="FFFFFF"/>
        </w:rPr>
        <w:t>всесторонняя поддержка и создание лояльных условий со стороны государственных, региональных и местных органов власти субъектов малого бизнеса.</w:t>
      </w:r>
      <w:r w:rsidRPr="00AC050A">
        <w:rPr>
          <w:rFonts w:cs="Times New Roman"/>
          <w:szCs w:val="21"/>
          <w:shd w:val="clear" w:color="auto" w:fill="FFFFFF"/>
        </w:rPr>
        <w:t xml:space="preserve"> </w:t>
      </w:r>
      <w:r>
        <w:rPr>
          <w:rFonts w:cs="Times New Roman"/>
          <w:szCs w:val="21"/>
          <w:shd w:val="clear" w:color="auto" w:fill="FFFFFF"/>
        </w:rPr>
        <w:t xml:space="preserve">Например, применение льготных налоговых режимов, </w:t>
      </w:r>
      <w:r w:rsidRPr="00F46C89">
        <w:rPr>
          <w:rFonts w:cs="Times New Roman"/>
          <w:szCs w:val="21"/>
          <w:shd w:val="clear" w:color="auto" w:fill="FFFFFF"/>
        </w:rPr>
        <w:t>которые способствуют успешно функционировать малому бизнесу.</w:t>
      </w:r>
    </w:p>
    <w:p w14:paraId="7935D753" w14:textId="77777777" w:rsidR="00E76C87" w:rsidRDefault="00E76C87" w:rsidP="00E674F4">
      <w:pPr>
        <w:rPr>
          <w:shd w:val="clear" w:color="auto" w:fill="FFFFFF"/>
        </w:rPr>
      </w:pPr>
      <w:r>
        <w:rPr>
          <w:shd w:val="clear" w:color="auto" w:fill="FFFFFF"/>
        </w:rPr>
        <w:t xml:space="preserve">Что касается системы внутреннего контроля, на таких предприятиях он обычно осуществляется не в полной мере или его вообще нет. Поэтому доверие аудитора к системе его эффективности обычно ниже, </w:t>
      </w:r>
      <w:r w:rsidRPr="00BC7DF7">
        <w:rPr>
          <w:shd w:val="clear" w:color="auto" w:fill="FFFFFF"/>
        </w:rPr>
        <w:t>чем у средних и больших экономических субъектов.</w:t>
      </w:r>
      <w:r>
        <w:rPr>
          <w:shd w:val="clear" w:color="auto" w:fill="FFFFFF"/>
        </w:rPr>
        <w:t xml:space="preserve"> Также причинами являются вышеперечисленные особенности малых предприятий.</w:t>
      </w:r>
      <w:r w:rsidRPr="00BC7DF7">
        <w:rPr>
          <w:shd w:val="clear" w:color="auto" w:fill="FFFFFF"/>
        </w:rPr>
        <w:t xml:space="preserve"> </w:t>
      </w:r>
    </w:p>
    <w:p w14:paraId="21927A0C" w14:textId="13286BEE" w:rsidR="00E76C87" w:rsidRDefault="00E76C87" w:rsidP="00E674F4">
      <w:r w:rsidRPr="005C7FD6">
        <w:rPr>
          <w:shd w:val="clear" w:color="auto" w:fill="FFFFFF"/>
        </w:rPr>
        <w:t>Подводя итог, мы можем сделать вывод о том, что аудит в компаниях малого предпринимательства проводится с применением общих правил проведения аудиторских проверок, но с учетом специфики масштаба существования малого предприятия.</w:t>
      </w:r>
      <w:r w:rsidRPr="005C7FD6">
        <w:t xml:space="preserve"> </w:t>
      </w:r>
      <w:r>
        <w:t xml:space="preserve">Условия для проведения обязательного аудита весьма лаконичны, поэтому такая процедура контроля для предприятий данного сектора не очень востребована. По этой причине многие предприятия не подлежат обязательной проверке и это является для них стимулирующим факторов для перехода к незаконной схеме оптимизации, </w:t>
      </w:r>
      <w:r w:rsidR="00452A9E">
        <w:t>так как шансы, что ее не выявят</w:t>
      </w:r>
      <w:r>
        <w:t xml:space="preserve"> в разы </w:t>
      </w:r>
      <w:r>
        <w:lastRenderedPageBreak/>
        <w:t>увеличиваются. На мой взгляд, нужно предоставить более удобные и информативные платформы, на которых предприниматель</w:t>
      </w:r>
      <w:r w:rsidR="00C00F8B">
        <w:t xml:space="preserve"> сможет для себя выяснить всю</w:t>
      </w:r>
      <w:r w:rsidR="002269B3">
        <w:t xml:space="preserve"> информацию</w:t>
      </w:r>
      <w:r>
        <w:t xml:space="preserve"> о незаконных методах оптимизации, а также предпринимаемые меры законодательства в случае применения нелегальных схем. Я думаю, это значительно поможет предпринимателям, ведь многие из них даже не предполагают, что задействовали незаконные схемы оптимизации.</w:t>
      </w:r>
    </w:p>
    <w:p w14:paraId="01415F00" w14:textId="4FDE31D1" w:rsidR="001969E1" w:rsidRDefault="002269B3" w:rsidP="00E674F4">
      <w:pPr>
        <w:rPr>
          <w:spacing w:val="-8"/>
          <w:szCs w:val="24"/>
        </w:rPr>
      </w:pPr>
      <w:r>
        <w:t xml:space="preserve">В целом, исходя из всего вышесказанного я бы хотела отметить, что для малого бизнеса создаются удобные упрощенные способы ведения бухгалтерского и налогового учета, это помогает с легкостью адаптироваться начинающему предпринимателю в процессе ведения своей коммерческой деятельности. Также данные преференции помогают привлечь еще больше людей, которые хотят начать свое дело, а, следовательно, вносят свой вклад в развитие экономики нашей страны, хоть и не такой весомый. Но несмотря на все предоставляемые льготы </w:t>
      </w:r>
      <w:r w:rsidRPr="002269B3">
        <w:rPr>
          <w:szCs w:val="24"/>
        </w:rPr>
        <w:t>л</w:t>
      </w:r>
      <w:r w:rsidR="001969E1" w:rsidRPr="002269B3">
        <w:rPr>
          <w:spacing w:val="-8"/>
          <w:szCs w:val="24"/>
        </w:rPr>
        <w:t>юбой налогоплательщик в ходе своей производственной деятельности старается оптимизировать свое налоговое бремя, применяя различные инструменты оптимизации, но иногда, стремясь снизить до минимума свою фискальную нагрузку, он перестает контролировать законность применения различных льгот и его соответствия им. Вследствие этого он находится в шаге от налогового мошенничества и уголовного дела. Для начала я бы хотела рассмотреть различные подходы к налоговой оптимизации и мнения ученых на нее, а далее законные способы по оптимизации фискальной нагрузки.</w:t>
      </w:r>
      <w:r>
        <w:rPr>
          <w:spacing w:val="-8"/>
          <w:szCs w:val="24"/>
        </w:rPr>
        <w:t xml:space="preserve"> </w:t>
      </w:r>
    </w:p>
    <w:p w14:paraId="2EAB2A59" w14:textId="77777777" w:rsidR="00BA37A9" w:rsidRDefault="00BA37A9" w:rsidP="005E6E37">
      <w:pPr>
        <w:pStyle w:val="1"/>
        <w:spacing w:line="360" w:lineRule="auto"/>
        <w:jc w:val="center"/>
      </w:pPr>
    </w:p>
    <w:p w14:paraId="7784673A" w14:textId="77777777" w:rsidR="00BA37A9" w:rsidRDefault="00BA37A9" w:rsidP="005E6E37">
      <w:pPr>
        <w:pStyle w:val="1"/>
        <w:spacing w:line="360" w:lineRule="auto"/>
        <w:jc w:val="center"/>
      </w:pPr>
    </w:p>
    <w:p w14:paraId="2D79268A" w14:textId="77777777" w:rsidR="00BA37A9" w:rsidRDefault="00BA37A9" w:rsidP="005E6E37">
      <w:pPr>
        <w:pStyle w:val="1"/>
        <w:spacing w:line="360" w:lineRule="auto"/>
        <w:jc w:val="center"/>
      </w:pPr>
    </w:p>
    <w:p w14:paraId="1BC84963" w14:textId="77777777" w:rsidR="00BA37A9" w:rsidRDefault="00BA37A9" w:rsidP="005E6E37">
      <w:pPr>
        <w:pStyle w:val="1"/>
        <w:spacing w:line="360" w:lineRule="auto"/>
        <w:jc w:val="center"/>
      </w:pPr>
    </w:p>
    <w:p w14:paraId="48E15479" w14:textId="77777777" w:rsidR="00690FF8" w:rsidRDefault="00690FF8" w:rsidP="005E6E37">
      <w:pPr>
        <w:pStyle w:val="1"/>
        <w:spacing w:line="360" w:lineRule="auto"/>
        <w:jc w:val="center"/>
      </w:pPr>
    </w:p>
    <w:p w14:paraId="07728784" w14:textId="77777777" w:rsidR="00690FF8" w:rsidRDefault="00690FF8" w:rsidP="005E6E37">
      <w:pPr>
        <w:pStyle w:val="1"/>
        <w:spacing w:line="360" w:lineRule="auto"/>
        <w:jc w:val="center"/>
      </w:pPr>
    </w:p>
    <w:p w14:paraId="4FC59976" w14:textId="77777777" w:rsidR="00690FF8" w:rsidRDefault="00690FF8" w:rsidP="005E6E37">
      <w:pPr>
        <w:pStyle w:val="1"/>
        <w:spacing w:line="360" w:lineRule="auto"/>
        <w:jc w:val="center"/>
      </w:pPr>
    </w:p>
    <w:p w14:paraId="70705F40" w14:textId="77777777" w:rsidR="00690FF8" w:rsidRDefault="00690FF8" w:rsidP="005E6E37">
      <w:pPr>
        <w:pStyle w:val="1"/>
        <w:spacing w:line="360" w:lineRule="auto"/>
        <w:jc w:val="center"/>
      </w:pPr>
    </w:p>
    <w:p w14:paraId="167422CB" w14:textId="77777777" w:rsidR="00690FF8" w:rsidRDefault="00690FF8" w:rsidP="00E31D04">
      <w:pPr>
        <w:pStyle w:val="1"/>
        <w:spacing w:line="360" w:lineRule="auto"/>
        <w:ind w:firstLine="0"/>
      </w:pPr>
      <w:bookmarkStart w:id="33" w:name="_GoBack"/>
      <w:bookmarkEnd w:id="33"/>
    </w:p>
    <w:p w14:paraId="406BE7A1" w14:textId="07C82B5F" w:rsidR="00681CDB" w:rsidRPr="00360EC6" w:rsidRDefault="00384CCA" w:rsidP="005E6E37">
      <w:pPr>
        <w:pStyle w:val="1"/>
        <w:spacing w:line="360" w:lineRule="auto"/>
        <w:jc w:val="center"/>
      </w:pPr>
      <w:bookmarkStart w:id="34" w:name="_Toc8385629"/>
      <w:r w:rsidRPr="00360EC6">
        <w:lastRenderedPageBreak/>
        <w:t>Глава 2</w:t>
      </w:r>
      <w:r w:rsidR="003B004F" w:rsidRPr="00360EC6">
        <w:t xml:space="preserve"> </w:t>
      </w:r>
      <w:r w:rsidR="000F15F3">
        <w:t>Законная и незаконная налоговая оптимизация субъектов малого бизнеса: понятие, критерии различий</w:t>
      </w:r>
      <w:bookmarkEnd w:id="34"/>
    </w:p>
    <w:p w14:paraId="650EBD96" w14:textId="28A3E1C4" w:rsidR="004E08E7" w:rsidRDefault="001969E1" w:rsidP="00E674F4">
      <w:r w:rsidRPr="00681CDB">
        <w:rPr>
          <w:lang w:eastAsia="ru-RU"/>
        </w:rPr>
        <w:t>Применение любых инструментов по оптимизации налогового бремени может вызвать некоторые вопросы у ФНС, решение которых зачастую доходит до суда, так как фискальные органы и налогоплательщики по-разному объясняют их применение</w:t>
      </w:r>
      <w:r w:rsidR="00681CDB" w:rsidRPr="00681CDB">
        <w:rPr>
          <w:lang w:eastAsia="ru-RU"/>
        </w:rPr>
        <w:t>, в частности</w:t>
      </w:r>
      <w:r w:rsidRPr="00681CDB">
        <w:rPr>
          <w:lang w:eastAsia="ru-RU"/>
        </w:rPr>
        <w:t xml:space="preserve"> из-за </w:t>
      </w:r>
      <w:r w:rsidR="00413E39">
        <w:rPr>
          <w:lang w:eastAsia="ru-RU"/>
        </w:rPr>
        <w:t>«</w:t>
      </w:r>
      <w:r w:rsidRPr="00681CDB">
        <w:rPr>
          <w:lang w:eastAsia="ru-RU"/>
        </w:rPr>
        <w:t>пробелов</w:t>
      </w:r>
      <w:r w:rsidR="00413E39">
        <w:rPr>
          <w:lang w:eastAsia="ru-RU"/>
        </w:rPr>
        <w:t>»</w:t>
      </w:r>
      <w:r w:rsidRPr="00681CDB">
        <w:rPr>
          <w:lang w:eastAsia="ru-RU"/>
        </w:rPr>
        <w:t xml:space="preserve"> в законодательстве</w:t>
      </w:r>
      <w:r w:rsidRPr="004E08E7">
        <w:rPr>
          <w:lang w:eastAsia="ru-RU"/>
        </w:rPr>
        <w:t>.</w:t>
      </w:r>
      <w:r w:rsidRPr="004E08E7">
        <w:t xml:space="preserve"> </w:t>
      </w:r>
      <w:r w:rsidR="004E08E7" w:rsidRPr="004E08E7">
        <w:t xml:space="preserve">Однако в п. 7 ст. 3 части первой НК РФ закреплено положение о том, что все оставшиеся вопросы и неточности законодательных актов о сборах и налогах, трактуются в сторону плательщика, так последнему это дает надежду, что </w:t>
      </w:r>
      <w:r w:rsidR="004E08E7">
        <w:t xml:space="preserve">в суде </w:t>
      </w:r>
      <w:r w:rsidR="004E08E7" w:rsidRPr="004E08E7">
        <w:t xml:space="preserve">он </w:t>
      </w:r>
      <w:r w:rsidR="004E08E7">
        <w:t>обязательно выиграет, но это зачастую не так</w:t>
      </w:r>
      <w:r w:rsidR="004E08E7" w:rsidRPr="004E08E7">
        <w:t xml:space="preserve">. </w:t>
      </w:r>
    </w:p>
    <w:p w14:paraId="3D04AB69" w14:textId="77777777" w:rsidR="00667E24" w:rsidRDefault="00681CDB" w:rsidP="00E674F4">
      <w:r w:rsidRPr="00681CDB">
        <w:t>Можно выделить три вида налоговой оптимизации: законная, формальная и нелегальная.</w:t>
      </w:r>
      <w:r>
        <w:rPr>
          <w:b/>
          <w:sz w:val="28"/>
        </w:rPr>
        <w:t xml:space="preserve"> </w:t>
      </w:r>
      <w:r w:rsidR="00667E24">
        <w:t>Грань</w:t>
      </w:r>
      <w:r w:rsidR="001969E1" w:rsidRPr="002C5B13">
        <w:t xml:space="preserve"> между законными и незаконными способами оптимизации налогов </w:t>
      </w:r>
      <w:r w:rsidR="00667E24">
        <w:t xml:space="preserve">определяется </w:t>
      </w:r>
      <w:r w:rsidR="001969E1" w:rsidRPr="002C5B13">
        <w:t xml:space="preserve">ст. 198 и 199 </w:t>
      </w:r>
      <w:r w:rsidR="00667E24">
        <w:t xml:space="preserve">УК РФ </w:t>
      </w:r>
      <w:r w:rsidR="00413E39">
        <w:t>«</w:t>
      </w:r>
      <w:r w:rsidR="001969E1" w:rsidRPr="002C5B13">
        <w:t>Уклонение от уплаты налогов и (или) сборов с организации</w:t>
      </w:r>
      <w:r w:rsidR="00413E39">
        <w:t>»</w:t>
      </w:r>
      <w:r w:rsidR="001969E1" w:rsidRPr="002C5B13">
        <w:t>.</w:t>
      </w:r>
      <w:r w:rsidR="004E08E7">
        <w:t xml:space="preserve"> </w:t>
      </w:r>
      <w:r>
        <w:t>Законные способы оптимизации имеют множество вариаций их применения, ими пользуется достаточно ш</w:t>
      </w:r>
      <w:r w:rsidR="00667E24">
        <w:t xml:space="preserve">ирокий круг предпринимателей, </w:t>
      </w:r>
      <w:r>
        <w:t>это даже является необходимостью для успешного функционирования предприятия. Но зачастую налогоплательщик, стремясь соответствовать всем необходимым критериям применения той или иной преференции, формально соблюдает закон и это уже называется формальной налоговой оптимизацией</w:t>
      </w:r>
      <w:r w:rsidR="00265081">
        <w:t>,</w:t>
      </w:r>
      <w:r>
        <w:t xml:space="preserve"> и она может быть пресечена налоговыми органами в случае обнаружения данной схемы при проведении налоговой проверки. </w:t>
      </w:r>
      <w:r w:rsidR="00265081">
        <w:t>Также существуют незаконные способы</w:t>
      </w:r>
      <w:r w:rsidR="00667E24">
        <w:t>, это чаще всего осознанный шаг нарушения</w:t>
      </w:r>
      <w:r w:rsidR="00265081">
        <w:t xml:space="preserve"> налогового законодательства с целью извлечения максимальной прибыли в коротком временном</w:t>
      </w:r>
      <w:r w:rsidR="00796013">
        <w:t xml:space="preserve"> периоде, то есть предприниматель заранее осознает, что существуют высокие налоговые риски применения </w:t>
      </w:r>
      <w:r w:rsidR="00667E24">
        <w:t>той или иной нелегальной</w:t>
      </w:r>
      <w:r w:rsidR="00796013">
        <w:t xml:space="preserve"> схем</w:t>
      </w:r>
      <w:r w:rsidR="00667E24">
        <w:t>ы</w:t>
      </w:r>
      <w:r w:rsidR="00796013">
        <w:t xml:space="preserve">. </w:t>
      </w:r>
    </w:p>
    <w:p w14:paraId="10695B57" w14:textId="26C580B4" w:rsidR="001969E1" w:rsidRPr="001969E1" w:rsidRDefault="00796013" w:rsidP="00667E24">
      <w:r>
        <w:t>Для начала</w:t>
      </w:r>
      <w:r w:rsidR="003E5EB6">
        <w:t xml:space="preserve"> хотелось бы рассмотреть, что</w:t>
      </w:r>
      <w:r>
        <w:t xml:space="preserve"> такое н</w:t>
      </w:r>
      <w:r w:rsidR="003E5EB6">
        <w:t>алоговая оптимизация и разные</w:t>
      </w:r>
      <w:r>
        <w:t xml:space="preserve"> вз</w:t>
      </w:r>
      <w:r w:rsidR="003E5EB6">
        <w:t>гляды ученых на это явление. Д</w:t>
      </w:r>
      <w:r>
        <w:t xml:space="preserve">алее подробно </w:t>
      </w:r>
      <w:r w:rsidR="003E5EB6">
        <w:t xml:space="preserve">проанализировать </w:t>
      </w:r>
      <w:r>
        <w:t>каждый вид оптимизации</w:t>
      </w:r>
      <w:r w:rsidR="003E5EB6">
        <w:t xml:space="preserve">, инструменты по ее применению и </w:t>
      </w:r>
      <w:r w:rsidR="003B20F6">
        <w:t>налоговые риски</w:t>
      </w:r>
      <w:r w:rsidR="003E5EB6">
        <w:t>, которые могут возникнуть</w:t>
      </w:r>
      <w:r>
        <w:t>.</w:t>
      </w:r>
    </w:p>
    <w:p w14:paraId="39950946" w14:textId="793D8AFA" w:rsidR="007F0704" w:rsidRPr="00360EC6" w:rsidRDefault="003F612C" w:rsidP="00360EC6">
      <w:pPr>
        <w:pStyle w:val="1"/>
        <w:jc w:val="center"/>
        <w:rPr>
          <w:sz w:val="24"/>
        </w:rPr>
      </w:pPr>
      <w:bookmarkStart w:id="35" w:name="_Toc532893673"/>
      <w:bookmarkStart w:id="36" w:name="_Toc8385630"/>
      <w:bookmarkEnd w:id="0"/>
      <w:r w:rsidRPr="00360EC6">
        <w:rPr>
          <w:sz w:val="24"/>
        </w:rPr>
        <w:t>2</w:t>
      </w:r>
      <w:r w:rsidR="007C5A4E" w:rsidRPr="00360EC6">
        <w:rPr>
          <w:sz w:val="24"/>
        </w:rPr>
        <w:t>.1</w:t>
      </w:r>
      <w:r w:rsidR="004133F3" w:rsidRPr="00360EC6">
        <w:rPr>
          <w:sz w:val="24"/>
        </w:rPr>
        <w:t xml:space="preserve"> </w:t>
      </w:r>
      <w:r w:rsidR="007F0704" w:rsidRPr="00360EC6">
        <w:rPr>
          <w:sz w:val="24"/>
        </w:rPr>
        <w:t>Теоретические аспекты налоговой оптимизации малого бизнеса</w:t>
      </w:r>
      <w:bookmarkEnd w:id="35"/>
      <w:bookmarkEnd w:id="36"/>
    </w:p>
    <w:p w14:paraId="25918352" w14:textId="609F248F" w:rsidR="00BD476D" w:rsidRPr="00BD476D" w:rsidRDefault="00714E7A" w:rsidP="00E674F4">
      <w:r w:rsidRPr="00BD476D">
        <w:t>В текущей экономической ситуации в стране</w:t>
      </w:r>
      <w:r w:rsidR="000D32E9" w:rsidRPr="00BD476D">
        <w:t xml:space="preserve"> эффективность проводимой налоговой политики зависит от </w:t>
      </w:r>
      <w:r w:rsidR="00733264">
        <w:t xml:space="preserve">грамотного </w:t>
      </w:r>
      <w:r w:rsidR="000D32E9" w:rsidRPr="00BD476D">
        <w:t>налогового администрирования,</w:t>
      </w:r>
      <w:r w:rsidRPr="00BD476D">
        <w:t xml:space="preserve"> основным рычагом </w:t>
      </w:r>
      <w:r w:rsidR="00733264">
        <w:t xml:space="preserve">развития </w:t>
      </w:r>
      <w:r w:rsidR="006A0834" w:rsidRPr="00BD476D">
        <w:t xml:space="preserve">малого </w:t>
      </w:r>
      <w:r w:rsidR="00BA1986" w:rsidRPr="00BD476D">
        <w:t xml:space="preserve">предпринимательства </w:t>
      </w:r>
      <w:r w:rsidR="008E33B6" w:rsidRPr="00BD476D">
        <w:t xml:space="preserve">для государства является </w:t>
      </w:r>
      <w:r w:rsidR="00BD476D" w:rsidRPr="00BD476D">
        <w:t xml:space="preserve">льготное </w:t>
      </w:r>
      <w:r w:rsidR="008E33B6" w:rsidRPr="00BD476D">
        <w:t xml:space="preserve">налогообложение. </w:t>
      </w:r>
      <w:r w:rsidR="006310D5" w:rsidRPr="00BD476D">
        <w:t xml:space="preserve">Что касается налоговой нагрузки на </w:t>
      </w:r>
      <w:r w:rsidR="006A0834" w:rsidRPr="00BD476D">
        <w:t xml:space="preserve">данный </w:t>
      </w:r>
      <w:r w:rsidR="00E76484" w:rsidRPr="00BD476D">
        <w:t>бизнес, она достаточно невысокая</w:t>
      </w:r>
      <w:r w:rsidR="006310D5" w:rsidRPr="00BD476D">
        <w:t xml:space="preserve">, власти пытаются </w:t>
      </w:r>
      <w:r w:rsidR="00733264">
        <w:t>создать наи</w:t>
      </w:r>
      <w:r w:rsidR="00050619" w:rsidRPr="00BD476D">
        <w:t xml:space="preserve">более </w:t>
      </w:r>
      <w:r w:rsidR="00BA1986" w:rsidRPr="00BD476D">
        <w:t xml:space="preserve">благоприятные </w:t>
      </w:r>
      <w:r w:rsidR="00E76484" w:rsidRPr="00BD476D">
        <w:t>условия для его развития,</w:t>
      </w:r>
      <w:r w:rsidR="000D32E9" w:rsidRPr="00BD476D">
        <w:t xml:space="preserve"> это </w:t>
      </w:r>
      <w:r w:rsidR="00733264">
        <w:t xml:space="preserve">связано с </w:t>
      </w:r>
      <w:r w:rsidR="000D32E9" w:rsidRPr="00BD476D">
        <w:t xml:space="preserve">тем, что </w:t>
      </w:r>
      <w:r w:rsidR="00733264">
        <w:t xml:space="preserve">главная </w:t>
      </w:r>
      <w:r w:rsidR="000D32E9" w:rsidRPr="00BD476D">
        <w:t xml:space="preserve">цель налоговых органов </w:t>
      </w:r>
      <w:r w:rsidR="00733264">
        <w:t>заключается в обеспечении</w:t>
      </w:r>
      <w:r w:rsidR="000D32E9" w:rsidRPr="00BD476D">
        <w:t xml:space="preserve"> полного и своевременного сбора налогов и пошлин, установленных в соответствии с законодательством</w:t>
      </w:r>
      <w:r w:rsidR="000D32E9" w:rsidRPr="00137815">
        <w:t>. Н</w:t>
      </w:r>
      <w:r w:rsidR="00E76484" w:rsidRPr="00137815">
        <w:t>апример,</w:t>
      </w:r>
      <w:r w:rsidR="00E76484" w:rsidRPr="00BD476D">
        <w:t xml:space="preserve"> </w:t>
      </w:r>
      <w:r w:rsidR="00BA1986" w:rsidRPr="00BD476D">
        <w:t xml:space="preserve">существуют </w:t>
      </w:r>
      <w:r w:rsidR="00BA1986" w:rsidRPr="00BD476D">
        <w:lastRenderedPageBreak/>
        <w:t xml:space="preserve">различные </w:t>
      </w:r>
      <w:r w:rsidR="00E76484" w:rsidRPr="00BD476D">
        <w:t>налоговые</w:t>
      </w:r>
      <w:r w:rsidR="006310D5" w:rsidRPr="00BD476D">
        <w:t xml:space="preserve"> льготы,</w:t>
      </w:r>
      <w:r w:rsidR="000D32E9" w:rsidRPr="00BD476D">
        <w:t xml:space="preserve"> </w:t>
      </w:r>
      <w:r w:rsidR="00137815">
        <w:t xml:space="preserve">в частности </w:t>
      </w:r>
      <w:r w:rsidR="000D32E9" w:rsidRPr="00BD476D">
        <w:t>специальные налоговые режимы,</w:t>
      </w:r>
      <w:r w:rsidR="006310D5" w:rsidRPr="00BD476D">
        <w:t xml:space="preserve"> но тем не менее</w:t>
      </w:r>
      <w:r w:rsidR="00733264">
        <w:t>,</w:t>
      </w:r>
      <w:r w:rsidR="006310D5" w:rsidRPr="00BD476D">
        <w:t xml:space="preserve"> </w:t>
      </w:r>
      <w:r w:rsidR="006A0834" w:rsidRPr="00BD476D">
        <w:t xml:space="preserve">почти все </w:t>
      </w:r>
      <w:r w:rsidR="006310D5" w:rsidRPr="00BD476D">
        <w:t xml:space="preserve">налогоплательщики </w:t>
      </w:r>
      <w:r w:rsidR="006A0834" w:rsidRPr="00BD476D">
        <w:t>занимаются</w:t>
      </w:r>
      <w:r w:rsidR="006310D5" w:rsidRPr="00BD476D">
        <w:t xml:space="preserve"> </w:t>
      </w:r>
      <w:r w:rsidR="00E76484" w:rsidRPr="00BD476D">
        <w:t>постоянно</w:t>
      </w:r>
      <w:r w:rsidR="006A0834" w:rsidRPr="00BD476D">
        <w:t>й</w:t>
      </w:r>
      <w:r w:rsidR="00E76484" w:rsidRPr="00BD476D">
        <w:t xml:space="preserve"> </w:t>
      </w:r>
      <w:r w:rsidR="006A0834" w:rsidRPr="00BD476D">
        <w:t>оптимизацией</w:t>
      </w:r>
      <w:r w:rsidR="000D32E9" w:rsidRPr="00BD476D">
        <w:t xml:space="preserve"> своей налоговой нагрузки</w:t>
      </w:r>
      <w:r w:rsidR="006310D5" w:rsidRPr="00BD476D">
        <w:t>.</w:t>
      </w:r>
      <w:r w:rsidR="00733264">
        <w:t xml:space="preserve"> Х</w:t>
      </w:r>
      <w:r w:rsidR="00050619" w:rsidRPr="00BD476D">
        <w:t xml:space="preserve">отелось бы отметить, что эффективное налоговое администрирование выступает </w:t>
      </w:r>
      <w:r w:rsidR="00BD476D" w:rsidRPr="00BD476D">
        <w:t>фактором</w:t>
      </w:r>
      <w:r w:rsidR="00733264">
        <w:t>, способствующим</w:t>
      </w:r>
      <w:r w:rsidR="00D849A3">
        <w:t xml:space="preserve"> динамичному</w:t>
      </w:r>
      <w:r w:rsidR="00733264">
        <w:t xml:space="preserve"> развитию малого бизнеса.</w:t>
      </w:r>
    </w:p>
    <w:p w14:paraId="5A679FCD" w14:textId="6F4C7F6B" w:rsidR="006A0834" w:rsidRPr="00323979" w:rsidRDefault="006A0834" w:rsidP="00E674F4">
      <w:r w:rsidRPr="00323979">
        <w:t>Впервые вопрос взаимосвязи уровня тяжести налогообложения и доходов государства получает отражение в трудах пре</w:t>
      </w:r>
      <w:r w:rsidR="00BD476D">
        <w:t xml:space="preserve">дставителей классической школы </w:t>
      </w:r>
      <w:r w:rsidRPr="00323979">
        <w:t xml:space="preserve">А. Смита: </w:t>
      </w:r>
      <w:r w:rsidR="00413E39">
        <w:t>«</w:t>
      </w:r>
      <w:r w:rsidRPr="00323979">
        <w:t>При снижении налогового бремени государство выигрывает больше, нежели от наложения непосильных податей; на освобожденные средства может быть получен дополнительный доход, с которого в казну поступит налог. При этом плательщики с большей легкостью сделают эти платежи, что освободит государство от дополнител</w:t>
      </w:r>
      <w:r w:rsidR="00F6544E">
        <w:t>ьных расходов на сбор налогов, связанных с наказаниями и вымогательством</w:t>
      </w:r>
      <w:r w:rsidR="00413E39">
        <w:t>»</w:t>
      </w:r>
      <w:r>
        <w:rPr>
          <w:rStyle w:val="a5"/>
          <w:rFonts w:cs="Times New Roman"/>
          <w:szCs w:val="24"/>
        </w:rPr>
        <w:footnoteReference w:id="40"/>
      </w:r>
      <w:r w:rsidR="00BD476D">
        <w:t xml:space="preserve"> </w:t>
      </w:r>
      <w:r w:rsidR="00BD476D" w:rsidRPr="00F6544E">
        <w:t xml:space="preserve">Так, А. Смит подчеркивает, насколько важно проводить государству грамотную налоговую политику, чтобы налогоплательщику невыгодно было </w:t>
      </w:r>
      <w:r w:rsidR="00F6544E" w:rsidRPr="00F6544E">
        <w:t xml:space="preserve">с помощью мошеннических схем уклоняться от уплаты налогов. </w:t>
      </w:r>
      <w:r w:rsidR="00F6544E" w:rsidRPr="00CA0F5F">
        <w:t>Я согласна с автором, действительно, государству и налогопл</w:t>
      </w:r>
      <w:r w:rsidR="00CA0F5F" w:rsidRPr="00CA0F5F">
        <w:t>ательщику нужно находить некий компромисс</w:t>
      </w:r>
      <w:r w:rsidR="00F6544E" w:rsidRPr="00CA0F5F">
        <w:t xml:space="preserve"> в определении </w:t>
      </w:r>
      <w:r w:rsidR="0020669C">
        <w:t xml:space="preserve">оптимальной </w:t>
      </w:r>
      <w:r w:rsidR="00F6544E" w:rsidRPr="00CA0F5F">
        <w:t>фискальной нагрузки.</w:t>
      </w:r>
    </w:p>
    <w:p w14:paraId="546A7275" w14:textId="32CC7D9D" w:rsidR="006A0834" w:rsidRPr="00F6544E" w:rsidRDefault="00BD476D" w:rsidP="00E674F4">
      <w:r>
        <w:t xml:space="preserve">Также </w:t>
      </w:r>
      <w:r w:rsidR="00733264">
        <w:t xml:space="preserve">еще одно мнение ученого </w:t>
      </w:r>
      <w:r w:rsidR="006A0834" w:rsidRPr="00323979">
        <w:t>И.</w:t>
      </w:r>
      <w:r w:rsidR="000D32E9">
        <w:t xml:space="preserve">И. Янжул </w:t>
      </w:r>
      <w:r w:rsidR="00733264">
        <w:t>позволяет нам справедливо оценивать это</w:t>
      </w:r>
      <w:r w:rsidR="000D32E9">
        <w:t xml:space="preserve">: </w:t>
      </w:r>
      <w:r w:rsidR="00413E39">
        <w:t>«</w:t>
      </w:r>
      <w:r w:rsidR="006A0834" w:rsidRPr="00323979">
        <w:t>величина налогового бремени не должна превышать фактические возможности налогоплательщиков уплачивать налоги, не снижая их жизненного уровня, не подрывая возможност</w:t>
      </w:r>
      <w:r w:rsidR="006A0834">
        <w:t>ей расширенного воспроизводства</w:t>
      </w:r>
      <w:r w:rsidR="00413E39">
        <w:t>»</w:t>
      </w:r>
      <w:r w:rsidR="006A0834">
        <w:rPr>
          <w:rStyle w:val="a5"/>
          <w:rFonts w:cs="Times New Roman"/>
          <w:szCs w:val="24"/>
        </w:rPr>
        <w:footnoteReference w:id="41"/>
      </w:r>
      <w:r w:rsidR="006A0834" w:rsidRPr="00323979">
        <w:t>.</w:t>
      </w:r>
      <w:r w:rsidR="003F1F8C">
        <w:t xml:space="preserve"> </w:t>
      </w:r>
      <w:r w:rsidR="003F1F8C" w:rsidRPr="00F6544E">
        <w:t xml:space="preserve">С данным автором </w:t>
      </w:r>
      <w:r w:rsidR="00733264">
        <w:t>я тоже соглашусь</w:t>
      </w:r>
      <w:r w:rsidR="003F1F8C" w:rsidRPr="00F6544E">
        <w:t xml:space="preserve">, государство должно обеспечивать оптимальные условия для ведения бизнеса в стране, чтобы </w:t>
      </w:r>
      <w:r w:rsidR="003C0A87">
        <w:t xml:space="preserve">малое предпринимательство </w:t>
      </w:r>
      <w:r w:rsidR="00F6544E">
        <w:t>динамично развивало</w:t>
      </w:r>
      <w:r w:rsidR="003F1F8C" w:rsidRPr="00F6544E">
        <w:t>сь.</w:t>
      </w:r>
    </w:p>
    <w:p w14:paraId="12B5DD6E" w14:textId="77777777" w:rsidR="002F2728" w:rsidRDefault="00F6544E" w:rsidP="00E674F4">
      <w:pPr>
        <w:rPr>
          <w:szCs w:val="16"/>
        </w:rPr>
      </w:pPr>
      <w:r>
        <w:rPr>
          <w:szCs w:val="16"/>
        </w:rPr>
        <w:t>Я думаю, г</w:t>
      </w:r>
      <w:r w:rsidR="002F2728">
        <w:rPr>
          <w:szCs w:val="16"/>
        </w:rPr>
        <w:t>лавные</w:t>
      </w:r>
      <w:r w:rsidR="00786C44">
        <w:rPr>
          <w:szCs w:val="16"/>
        </w:rPr>
        <w:t xml:space="preserve"> </w:t>
      </w:r>
      <w:r w:rsidR="002F2728">
        <w:rPr>
          <w:szCs w:val="16"/>
        </w:rPr>
        <w:t>задачи</w:t>
      </w:r>
      <w:r w:rsidR="006A0834" w:rsidRPr="00CC3622">
        <w:rPr>
          <w:szCs w:val="16"/>
        </w:rPr>
        <w:t xml:space="preserve">, </w:t>
      </w:r>
      <w:r>
        <w:rPr>
          <w:szCs w:val="16"/>
        </w:rPr>
        <w:t>которые стоят</w:t>
      </w:r>
      <w:r w:rsidR="006A0834" w:rsidRPr="00CC3622">
        <w:rPr>
          <w:szCs w:val="16"/>
        </w:rPr>
        <w:t xml:space="preserve"> в настоящее время перед российс</w:t>
      </w:r>
      <w:r w:rsidR="002F2728">
        <w:rPr>
          <w:szCs w:val="16"/>
        </w:rPr>
        <w:t>ким Правительством, это</w:t>
      </w:r>
      <w:r w:rsidR="006A0834" w:rsidRPr="00CC3622">
        <w:rPr>
          <w:szCs w:val="16"/>
        </w:rPr>
        <w:t>:</w:t>
      </w:r>
    </w:p>
    <w:p w14:paraId="635600FD" w14:textId="77777777" w:rsidR="003C0A87" w:rsidRDefault="006A0834" w:rsidP="00813C79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Cs w:val="16"/>
        </w:rPr>
      </w:pPr>
      <w:r w:rsidRPr="003C0A87">
        <w:rPr>
          <w:rFonts w:cs="Times New Roman"/>
          <w:szCs w:val="16"/>
        </w:rPr>
        <w:t xml:space="preserve">обеспечение баланса между сокращением </w:t>
      </w:r>
      <w:r w:rsidR="00F6544E" w:rsidRPr="003C0A87">
        <w:rPr>
          <w:rFonts w:cs="Times New Roman"/>
          <w:szCs w:val="16"/>
        </w:rPr>
        <w:t>налоговых льгот</w:t>
      </w:r>
      <w:r w:rsidRPr="003C0A87">
        <w:rPr>
          <w:rFonts w:cs="Times New Roman"/>
          <w:szCs w:val="16"/>
        </w:rPr>
        <w:t xml:space="preserve"> и снижением налогового бремени, нарушение которого приводит к деформации любой налоговой системы;</w:t>
      </w:r>
    </w:p>
    <w:p w14:paraId="03CFFA61" w14:textId="77777777" w:rsidR="003C0A87" w:rsidRDefault="00786C44" w:rsidP="00813C79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Cs w:val="16"/>
        </w:rPr>
      </w:pPr>
      <w:r w:rsidRPr="003C0A87">
        <w:rPr>
          <w:rFonts w:cs="Times New Roman"/>
          <w:szCs w:val="16"/>
        </w:rPr>
        <w:t>изменение структуры</w:t>
      </w:r>
      <w:r w:rsidR="006A0834" w:rsidRPr="003C0A87">
        <w:rPr>
          <w:rFonts w:cs="Times New Roman"/>
          <w:szCs w:val="16"/>
        </w:rPr>
        <w:t xml:space="preserve"> </w:t>
      </w:r>
      <w:r w:rsidR="000D32E9" w:rsidRPr="003C0A87">
        <w:rPr>
          <w:rFonts w:cs="Times New Roman"/>
          <w:szCs w:val="16"/>
        </w:rPr>
        <w:t>системы налогообложения РФ</w:t>
      </w:r>
      <w:r w:rsidR="006A0834" w:rsidRPr="003C0A87">
        <w:rPr>
          <w:rFonts w:cs="Times New Roman"/>
          <w:szCs w:val="16"/>
        </w:rPr>
        <w:t xml:space="preserve">. </w:t>
      </w:r>
    </w:p>
    <w:p w14:paraId="37DE678D" w14:textId="725A8132" w:rsidR="003F1F8C" w:rsidRPr="003C0A87" w:rsidRDefault="006A0834" w:rsidP="003C0A87">
      <w:pPr>
        <w:autoSpaceDE w:val="0"/>
        <w:autoSpaceDN w:val="0"/>
        <w:adjustRightInd w:val="0"/>
        <w:rPr>
          <w:rFonts w:cs="Times New Roman"/>
          <w:szCs w:val="16"/>
        </w:rPr>
      </w:pPr>
      <w:r w:rsidRPr="003C0A87">
        <w:rPr>
          <w:rFonts w:cs="Times New Roman"/>
          <w:szCs w:val="16"/>
        </w:rPr>
        <w:t>Для э</w:t>
      </w:r>
      <w:r w:rsidR="0020669C" w:rsidRPr="003C0A87">
        <w:rPr>
          <w:rFonts w:cs="Times New Roman"/>
          <w:szCs w:val="16"/>
        </w:rPr>
        <w:t>того необходимо более активное</w:t>
      </w:r>
      <w:r w:rsidR="00786C44" w:rsidRPr="003C0A87">
        <w:rPr>
          <w:rFonts w:cs="Times New Roman"/>
          <w:szCs w:val="16"/>
        </w:rPr>
        <w:t xml:space="preserve"> стимулирование инвестиционной деят</w:t>
      </w:r>
      <w:r w:rsidR="003C0A87">
        <w:rPr>
          <w:rFonts w:cs="Times New Roman"/>
          <w:szCs w:val="16"/>
        </w:rPr>
        <w:t>ельности организаций и развитие предпринимательской активности</w:t>
      </w:r>
      <w:r w:rsidR="00786C44" w:rsidRPr="003C0A87">
        <w:rPr>
          <w:rFonts w:cs="Times New Roman"/>
          <w:szCs w:val="16"/>
        </w:rPr>
        <w:t xml:space="preserve"> населения, а не только </w:t>
      </w:r>
      <w:r w:rsidR="003C0A87">
        <w:rPr>
          <w:rFonts w:cs="Times New Roman"/>
          <w:szCs w:val="16"/>
        </w:rPr>
        <w:t>осуществлять формирование налоговых поступлений</w:t>
      </w:r>
      <w:r w:rsidRPr="003C0A87">
        <w:rPr>
          <w:rFonts w:cs="Times New Roman"/>
          <w:szCs w:val="16"/>
        </w:rPr>
        <w:t xml:space="preserve"> </w:t>
      </w:r>
      <w:r w:rsidR="00786C44" w:rsidRPr="003C0A87">
        <w:rPr>
          <w:rFonts w:cs="Times New Roman"/>
          <w:szCs w:val="16"/>
        </w:rPr>
        <w:t xml:space="preserve">в </w:t>
      </w:r>
      <w:r w:rsidRPr="003C0A87">
        <w:rPr>
          <w:rFonts w:cs="Times New Roman"/>
          <w:szCs w:val="16"/>
        </w:rPr>
        <w:t>бюдж</w:t>
      </w:r>
      <w:r w:rsidR="00786C44" w:rsidRPr="003C0A87">
        <w:rPr>
          <w:rFonts w:cs="Times New Roman"/>
          <w:szCs w:val="16"/>
        </w:rPr>
        <w:t>ет.</w:t>
      </w:r>
      <w:r w:rsidR="003C0A87">
        <w:rPr>
          <w:rFonts w:cs="Times New Roman"/>
          <w:szCs w:val="16"/>
        </w:rPr>
        <w:t xml:space="preserve"> </w:t>
      </w:r>
      <w:r w:rsidR="003F1F8C" w:rsidRPr="003F1F8C">
        <w:t xml:space="preserve">Чтобы выполнить все эти задачи, Правительству следует </w:t>
      </w:r>
      <w:r w:rsidR="00F6544E" w:rsidRPr="00F6544E">
        <w:t>раз</w:t>
      </w:r>
      <w:r w:rsidR="003F1F8C" w:rsidRPr="00F6544E">
        <w:t>работа</w:t>
      </w:r>
      <w:r w:rsidR="00F6544E">
        <w:t>ть грамотную налоговую политику</w:t>
      </w:r>
      <w:r w:rsidR="003F1F8C" w:rsidRPr="00F6544E">
        <w:t>,</w:t>
      </w:r>
      <w:r w:rsidR="003F1F8C">
        <w:t xml:space="preserve"> а субъект</w:t>
      </w:r>
      <w:r w:rsidR="003F1F8C" w:rsidRPr="003F1F8C">
        <w:t>у постоянно проводить налоговую оптимизацию своего предприятия.</w:t>
      </w:r>
    </w:p>
    <w:p w14:paraId="6A375AAC" w14:textId="562DEFA7" w:rsidR="009F1684" w:rsidRDefault="00D16AF6" w:rsidP="00E674F4">
      <w:r w:rsidRPr="00D16AF6">
        <w:t xml:space="preserve">Для того </w:t>
      </w:r>
      <w:r w:rsidR="00984ABB" w:rsidRPr="00D16AF6">
        <w:t>чтобы понять</w:t>
      </w:r>
      <w:r w:rsidRPr="00D16AF6">
        <w:t>,</w:t>
      </w:r>
      <w:r w:rsidR="003C0A87">
        <w:t xml:space="preserve"> что</w:t>
      </w:r>
      <w:r w:rsidR="00984ABB" w:rsidRPr="00D16AF6">
        <w:t xml:space="preserve"> такое нал</w:t>
      </w:r>
      <w:r w:rsidR="00770A7D">
        <w:t xml:space="preserve">оговая оптимизация, </w:t>
      </w:r>
      <w:r w:rsidR="009F1684">
        <w:t>проведен обзор</w:t>
      </w:r>
      <w:r w:rsidR="009F1684" w:rsidRPr="009F1684">
        <w:t xml:space="preserve"> точки зр</w:t>
      </w:r>
      <w:r w:rsidR="009F1684">
        <w:t xml:space="preserve">ения ученых на эту категорию с </w:t>
      </w:r>
      <w:r w:rsidR="009F1684" w:rsidRPr="009F1684">
        <w:t xml:space="preserve">целью их </w:t>
      </w:r>
      <w:r w:rsidR="009F1684">
        <w:t>систематизации</w:t>
      </w:r>
      <w:r w:rsidR="009F1684" w:rsidRPr="009F1684">
        <w:t xml:space="preserve">. </w:t>
      </w:r>
    </w:p>
    <w:p w14:paraId="689E5924" w14:textId="0EB7CC93" w:rsidR="00D16AF6" w:rsidRPr="003F1F8C" w:rsidRDefault="00413E39" w:rsidP="00E674F4">
      <w:pPr>
        <w:rPr>
          <w:color w:val="FF0000"/>
        </w:rPr>
      </w:pPr>
      <w:r>
        <w:lastRenderedPageBreak/>
        <w:t>«</w:t>
      </w:r>
      <w:r w:rsidR="00D16AF6" w:rsidRPr="00342082">
        <w:t>Налоговая оптимизация</w:t>
      </w:r>
      <w:r w:rsidR="009E3BDD">
        <w:t xml:space="preserve"> </w:t>
      </w:r>
      <w:r w:rsidR="00D16AF6" w:rsidRPr="00342082">
        <w:t>-</w:t>
      </w:r>
      <w:r w:rsidR="009E3BDD">
        <w:t xml:space="preserve"> это </w:t>
      </w:r>
      <w:r w:rsidR="00D16AF6" w:rsidRPr="00342082">
        <w:t>уменьшение размера налоговых обязанностей посредством целенаправленных действий налогоплательщика, включающих в себя полное использование всех предоставленных законодательством льгот, налоговых освобождений</w:t>
      </w:r>
      <w:r w:rsidR="006E7530">
        <w:t>,</w:t>
      </w:r>
      <w:r w:rsidR="00D16AF6" w:rsidRPr="00342082">
        <w:t xml:space="preserve"> и других законных приемов и способов</w:t>
      </w:r>
      <w:r>
        <w:t>»</w:t>
      </w:r>
      <w:r w:rsidR="00D16AF6">
        <w:rPr>
          <w:rStyle w:val="a5"/>
          <w:rFonts w:cs="Times New Roman"/>
          <w:szCs w:val="24"/>
        </w:rPr>
        <w:footnoteReference w:id="42"/>
      </w:r>
      <w:r w:rsidR="00D16AF6">
        <w:t>. С</w:t>
      </w:r>
      <w:r w:rsidR="008C3DA8">
        <w:t xml:space="preserve"> этим мнением ученого</w:t>
      </w:r>
      <w:r w:rsidR="00D16AF6">
        <w:t>, я полностью согласна, так как каждый налогоплательщик хочет оптимизировать свое налоговое бремя</w:t>
      </w:r>
      <w:r w:rsidR="004540B5">
        <w:t xml:space="preserve"> с целью экономии денежных ресурсов</w:t>
      </w:r>
      <w:r w:rsidR="00D16AF6">
        <w:t>, однако не все налогоплательщики используют законные способы</w:t>
      </w:r>
      <w:r w:rsidR="00B55B35">
        <w:t xml:space="preserve"> оптимизации</w:t>
      </w:r>
      <w:r w:rsidR="009B7B08">
        <w:t xml:space="preserve">, </w:t>
      </w:r>
      <w:r w:rsidR="001A2CAE">
        <w:t xml:space="preserve">о </w:t>
      </w:r>
      <w:r w:rsidR="001A2CAE" w:rsidRPr="001A2CAE">
        <w:t>которых</w:t>
      </w:r>
      <w:r w:rsidR="009B7B08" w:rsidRPr="001A2CAE">
        <w:t xml:space="preserve"> мы</w:t>
      </w:r>
      <w:r w:rsidR="001A2CAE" w:rsidRPr="001A2CAE">
        <w:t xml:space="preserve"> </w:t>
      </w:r>
      <w:r w:rsidR="001A2CAE">
        <w:t xml:space="preserve">расскажем </w:t>
      </w:r>
      <w:r w:rsidR="008C3DA8">
        <w:t>далее более подробно</w:t>
      </w:r>
      <w:r w:rsidR="009B7B08">
        <w:t>.</w:t>
      </w:r>
    </w:p>
    <w:p w14:paraId="1DCEA00F" w14:textId="22C5D73B" w:rsidR="008A67E4" w:rsidRDefault="009B7B08" w:rsidP="00E674F4">
      <w:r w:rsidRPr="00342082">
        <w:t xml:space="preserve">По мнению И. В. Караваевой: </w:t>
      </w:r>
      <w:r w:rsidR="00413E39">
        <w:t>«</w:t>
      </w:r>
      <w:r w:rsidRPr="00342082">
        <w:t>В НК РФ оптимальное налогообложение трактуется, как соизмеряющее интересы государства в наполнении бюджета с возможностями налогоплательщика удовлетворять эти интересы без ущерба его экономических и социальных (конституционных) прав: при установлении налогов учитывается фактическая способность налогоплательщика к их уплате; налоги и сборы должны иметь экономическое обоснование и не могут быть произвольными, недопустимы налоги и сборы, препятствующие реализации гражданами своих конституционных прав</w:t>
      </w:r>
      <w:r w:rsidR="00413E39">
        <w:t>»</w:t>
      </w:r>
      <w:r w:rsidR="000439B4">
        <w:rPr>
          <w:rStyle w:val="a5"/>
          <w:rFonts w:cs="Times New Roman"/>
          <w:szCs w:val="24"/>
        </w:rPr>
        <w:footnoteReference w:id="43"/>
      </w:r>
      <w:r w:rsidR="00B55B35">
        <w:t>. С дан</w:t>
      </w:r>
      <w:r w:rsidR="00AB17CF">
        <w:t>ными словами</w:t>
      </w:r>
      <w:r>
        <w:t xml:space="preserve"> </w:t>
      </w:r>
      <w:r w:rsidR="00B55B35">
        <w:t>мы можем</w:t>
      </w:r>
      <w:r>
        <w:t xml:space="preserve"> согласит</w:t>
      </w:r>
      <w:r w:rsidR="00B55B35">
        <w:t>ь</w:t>
      </w:r>
      <w:r>
        <w:t>ся с</w:t>
      </w:r>
      <w:r w:rsidR="00BA1986">
        <w:t xml:space="preserve"> </w:t>
      </w:r>
      <w:r w:rsidR="00AB17CF">
        <w:t xml:space="preserve">позиции </w:t>
      </w:r>
      <w:r w:rsidR="00B55B35">
        <w:t>юриспруденции</w:t>
      </w:r>
      <w:r>
        <w:t>, если налог</w:t>
      </w:r>
      <w:r w:rsidR="00B55B35">
        <w:t>оплательщик решил изменить систему налогообложения, с целью оптимизации</w:t>
      </w:r>
      <w:r>
        <w:t xml:space="preserve"> </w:t>
      </w:r>
      <w:r w:rsidR="00B55B35">
        <w:t>налогового</w:t>
      </w:r>
      <w:r>
        <w:t xml:space="preserve"> учет</w:t>
      </w:r>
      <w:r w:rsidR="00B55B35">
        <w:t>а</w:t>
      </w:r>
      <w:r>
        <w:t xml:space="preserve">, он должен это </w:t>
      </w:r>
      <w:r w:rsidR="00B55B35">
        <w:t xml:space="preserve">целесообразно </w:t>
      </w:r>
      <w:r>
        <w:t xml:space="preserve">экономически обосновать </w:t>
      </w:r>
      <w:r w:rsidR="001A2CAE">
        <w:t>свою позицию</w:t>
      </w:r>
      <w:r w:rsidR="00B55B35">
        <w:t>, предоставив необходимые документы</w:t>
      </w:r>
      <w:r>
        <w:t>.</w:t>
      </w:r>
    </w:p>
    <w:p w14:paraId="26EBE652" w14:textId="77777777" w:rsidR="00A24A53" w:rsidRDefault="00437F98" w:rsidP="00E674F4">
      <w:r w:rsidRPr="00437F98">
        <w:t>Оптими</w:t>
      </w:r>
      <w:r w:rsidR="00B55B35">
        <w:t>зация налогового бремени</w:t>
      </w:r>
      <w:r w:rsidR="008779C3">
        <w:t xml:space="preserve"> - это определённые</w:t>
      </w:r>
      <w:r w:rsidRPr="00437F98">
        <w:t xml:space="preserve"> </w:t>
      </w:r>
      <w:r w:rsidR="00ED546A">
        <w:t xml:space="preserve">проводимые </w:t>
      </w:r>
      <w:r w:rsidRPr="00437F98">
        <w:t>мероприятия по</w:t>
      </w:r>
      <w:r w:rsidR="00A24A53">
        <w:t>:</w:t>
      </w:r>
    </w:p>
    <w:p w14:paraId="774784F7" w14:textId="53E05284" w:rsidR="00A24A53" w:rsidRDefault="00ED546A" w:rsidP="00813C79">
      <w:pPr>
        <w:pStyle w:val="a7"/>
        <w:numPr>
          <w:ilvl w:val="0"/>
          <w:numId w:val="16"/>
        </w:numPr>
      </w:pPr>
      <w:r>
        <w:t xml:space="preserve">выбору </w:t>
      </w:r>
      <w:r w:rsidR="00437F98" w:rsidRPr="00437F98">
        <w:t>налогового режима</w:t>
      </w:r>
      <w:r w:rsidR="00A24A53">
        <w:t xml:space="preserve"> (</w:t>
      </w:r>
      <w:r w:rsidR="003C0A87">
        <w:t>зависит от</w:t>
      </w:r>
      <w:r w:rsidR="00B55B35">
        <w:t xml:space="preserve"> вида деятельности, места и </w:t>
      </w:r>
      <w:r w:rsidR="00437F98" w:rsidRPr="00437F98">
        <w:t>времени</w:t>
      </w:r>
      <w:r w:rsidR="00B55B35">
        <w:t xml:space="preserve"> ее осуществления</w:t>
      </w:r>
      <w:r w:rsidR="00A24A53">
        <w:t>, согласно законодательству РФ);</w:t>
      </w:r>
      <w:r w:rsidR="00437F98" w:rsidRPr="00437F98">
        <w:t xml:space="preserve"> </w:t>
      </w:r>
    </w:p>
    <w:p w14:paraId="1ADF1B18" w14:textId="140B486A" w:rsidR="00437F98" w:rsidRDefault="00A24A53" w:rsidP="00813C79">
      <w:pPr>
        <w:pStyle w:val="a7"/>
        <w:numPr>
          <w:ilvl w:val="0"/>
          <w:numId w:val="16"/>
        </w:numPr>
      </w:pPr>
      <w:r>
        <w:t xml:space="preserve">разработки </w:t>
      </w:r>
      <w:r w:rsidR="00437F98" w:rsidRPr="00437F98">
        <w:t xml:space="preserve">и </w:t>
      </w:r>
      <w:r>
        <w:t xml:space="preserve">применения </w:t>
      </w:r>
      <w:r w:rsidR="00B55B35">
        <w:t xml:space="preserve">наиболее подходящих и эффективных </w:t>
      </w:r>
      <w:r w:rsidR="00437F98" w:rsidRPr="00437F98">
        <w:t xml:space="preserve">схем именно для данной компании, с целью увеличения </w:t>
      </w:r>
      <w:r w:rsidR="00B55B35">
        <w:t xml:space="preserve">прибыли </w:t>
      </w:r>
      <w:r w:rsidR="00437F98" w:rsidRPr="00437F98">
        <w:t>за счет</w:t>
      </w:r>
      <w:r w:rsidR="00B55B35">
        <w:t xml:space="preserve"> правильно проведенной</w:t>
      </w:r>
      <w:r w:rsidR="00437F98" w:rsidRPr="00437F98">
        <w:t xml:space="preserve"> налоговой </w:t>
      </w:r>
      <w:r>
        <w:t>стратегии, и как следствие минимизация</w:t>
      </w:r>
      <w:r w:rsidR="00437F98" w:rsidRPr="00437F98">
        <w:t xml:space="preserve"> налоговых платежей.</w:t>
      </w:r>
    </w:p>
    <w:p w14:paraId="7C1F31AB" w14:textId="0FE5BBF7" w:rsidR="006D548B" w:rsidRPr="00437F98" w:rsidRDefault="00E76484" w:rsidP="00E674F4">
      <w:r>
        <w:t>Как мы могли уже заметить, п</w:t>
      </w:r>
      <w:r w:rsidR="006D548B" w:rsidRPr="006D548B">
        <w:t>онятие налоговой оптимиз</w:t>
      </w:r>
      <w:r w:rsidR="00956B1F">
        <w:t>ации достаточно широкое. Так</w:t>
      </w:r>
      <w:r>
        <w:t>,</w:t>
      </w:r>
      <w:r w:rsidR="00956B1F">
        <w:t xml:space="preserve"> оно</w:t>
      </w:r>
      <w:r w:rsidR="006D548B" w:rsidRPr="006D548B">
        <w:t xml:space="preserve"> включает в себя как минимизацию налогов</w:t>
      </w:r>
      <w:r w:rsidR="00A24A53">
        <w:t>ых платежей</w:t>
      </w:r>
      <w:r w:rsidR="006D548B" w:rsidRPr="006D548B">
        <w:t xml:space="preserve">, то есть непосредственное уменьшение налогового бремени, </w:t>
      </w:r>
      <w:r w:rsidR="006D548B" w:rsidRPr="00F6544E">
        <w:t>так и иные действия, связанные с рационализацией движения финансовых потоков.</w:t>
      </w:r>
      <w:r w:rsidR="00843DF0" w:rsidRPr="00F6544E">
        <w:t xml:space="preserve"> </w:t>
      </w:r>
    </w:p>
    <w:p w14:paraId="53C1780A" w14:textId="389C8C80" w:rsidR="00956B1F" w:rsidRDefault="009B5AFC" w:rsidP="00E674F4">
      <w:r>
        <w:t>Ит</w:t>
      </w:r>
      <w:r w:rsidR="00ED546A">
        <w:t>ак</w:t>
      </w:r>
      <w:r w:rsidR="00437F98" w:rsidRPr="00437F98">
        <w:t xml:space="preserve">, </w:t>
      </w:r>
      <w:r w:rsidR="00437F98">
        <w:t>налоговая оптимизация</w:t>
      </w:r>
      <w:r w:rsidR="00437F98" w:rsidRPr="00437F98">
        <w:t xml:space="preserve">, с одной стороны - это </w:t>
      </w:r>
      <w:r w:rsidR="00ED546A">
        <w:t xml:space="preserve">желание </w:t>
      </w:r>
      <w:r w:rsidR="00437F98" w:rsidRPr="00437F98">
        <w:t xml:space="preserve">налогоплательщика </w:t>
      </w:r>
      <w:r w:rsidR="00ED546A">
        <w:t xml:space="preserve">максимально попытаться </w:t>
      </w:r>
      <w:r w:rsidR="008779C3">
        <w:t>минимизировать свою налоговую нагрузку</w:t>
      </w:r>
      <w:r w:rsidR="00ED546A">
        <w:t xml:space="preserve"> с помощью законных способов</w:t>
      </w:r>
      <w:r w:rsidR="00437F98" w:rsidRPr="00437F98">
        <w:t xml:space="preserve">, а с другой </w:t>
      </w:r>
      <w:r w:rsidR="00ED546A">
        <w:t>–</w:t>
      </w:r>
      <w:r w:rsidR="00437F98" w:rsidRPr="00437F98">
        <w:t xml:space="preserve"> </w:t>
      </w:r>
      <w:r w:rsidR="00ED546A">
        <w:t xml:space="preserve">желание </w:t>
      </w:r>
      <w:r w:rsidR="002E2577">
        <w:t>государственных органов власти</w:t>
      </w:r>
      <w:r w:rsidR="00437F98" w:rsidRPr="00437F98">
        <w:t xml:space="preserve"> </w:t>
      </w:r>
      <w:r w:rsidR="00ED546A">
        <w:t xml:space="preserve">постараться </w:t>
      </w:r>
      <w:r w:rsidR="002E2577">
        <w:t xml:space="preserve">предотвратить </w:t>
      </w:r>
      <w:r w:rsidR="00ED546A">
        <w:t>ре</w:t>
      </w:r>
      <w:r w:rsidR="002E2577">
        <w:t>зкое</w:t>
      </w:r>
      <w:r w:rsidR="00ED546A">
        <w:t xml:space="preserve"> </w:t>
      </w:r>
      <w:r w:rsidR="002E2577">
        <w:t>сокращение</w:t>
      </w:r>
      <w:r w:rsidR="00ED546A">
        <w:t xml:space="preserve"> налоговых платежей</w:t>
      </w:r>
      <w:r w:rsidR="006D548B">
        <w:t xml:space="preserve"> в бюджет. </w:t>
      </w:r>
      <w:r w:rsidR="00ED546A">
        <w:t>Следовательно,</w:t>
      </w:r>
      <w:r w:rsidR="00437F98" w:rsidRPr="00437F98">
        <w:t xml:space="preserve"> это </w:t>
      </w:r>
      <w:r w:rsidR="00ED546A">
        <w:t xml:space="preserve">такой </w:t>
      </w:r>
      <w:r w:rsidR="00437F98" w:rsidRPr="00437F98">
        <w:t xml:space="preserve">процесс, </w:t>
      </w:r>
      <w:r w:rsidR="002E2577">
        <w:t>основные участники которого</w:t>
      </w:r>
      <w:r w:rsidR="00437F98" w:rsidRPr="00437F98">
        <w:t xml:space="preserve"> налогоплательщик и госу</w:t>
      </w:r>
      <w:r w:rsidR="006D548B">
        <w:t>дарство</w:t>
      </w:r>
      <w:r w:rsidR="002045C6">
        <w:t>. Исходя из этого</w:t>
      </w:r>
      <w:r w:rsidR="00437F98" w:rsidRPr="00437F98">
        <w:t xml:space="preserve">, </w:t>
      </w:r>
      <w:r w:rsidR="00437F98" w:rsidRPr="00437F98">
        <w:lastRenderedPageBreak/>
        <w:t>сформулируем</w:t>
      </w:r>
      <w:r w:rsidR="00ED546A">
        <w:t xml:space="preserve"> </w:t>
      </w:r>
      <w:r w:rsidR="00437F98" w:rsidRPr="00437F98">
        <w:t>отличие оптимизации</w:t>
      </w:r>
      <w:r w:rsidR="00BE2DB8">
        <w:t xml:space="preserve"> </w:t>
      </w:r>
      <w:r w:rsidR="002E2577">
        <w:t xml:space="preserve">фискальной </w:t>
      </w:r>
      <w:r w:rsidR="00BE2DB8">
        <w:t>нагрузки</w:t>
      </w:r>
      <w:r w:rsidR="00BA1986">
        <w:t xml:space="preserve"> от уклон</w:t>
      </w:r>
      <w:r w:rsidR="007319BA">
        <w:t>ения</w:t>
      </w:r>
      <w:r w:rsidR="002045C6">
        <w:t xml:space="preserve"> от уплаты</w:t>
      </w:r>
      <w:r w:rsidR="007319BA">
        <w:t xml:space="preserve"> налоговых платежей</w:t>
      </w:r>
      <w:r w:rsidR="00BA1986">
        <w:t>: п</w:t>
      </w:r>
      <w:r w:rsidR="00437F98" w:rsidRPr="00437F98">
        <w:t>ри оптимизации налогоплательщик использует</w:t>
      </w:r>
      <w:r w:rsidR="00BE2DB8">
        <w:t xml:space="preserve"> </w:t>
      </w:r>
      <w:r w:rsidR="002045C6">
        <w:t xml:space="preserve">законные </w:t>
      </w:r>
      <w:r w:rsidR="00437F98" w:rsidRPr="00437F98">
        <w:t xml:space="preserve">способы </w:t>
      </w:r>
      <w:r w:rsidR="002045C6">
        <w:t>минимизации налоговой нагрузки, а при уклонении</w:t>
      </w:r>
      <w:r w:rsidR="002E2577">
        <w:t xml:space="preserve"> </w:t>
      </w:r>
      <w:r w:rsidR="00437F98" w:rsidRPr="00437F98">
        <w:t>действия</w:t>
      </w:r>
      <w:r w:rsidR="002E2577">
        <w:t xml:space="preserve"> налогоплательщика </w:t>
      </w:r>
      <w:r w:rsidR="002045C6">
        <w:t xml:space="preserve">скорее имеют </w:t>
      </w:r>
      <w:r w:rsidR="00437F98" w:rsidRPr="00437F98">
        <w:t>состав налогового преступления или правонарушения.</w:t>
      </w:r>
    </w:p>
    <w:p w14:paraId="535DB8E7" w14:textId="783EC90E" w:rsidR="00E2747D" w:rsidRDefault="009B5AFC" w:rsidP="00E674F4">
      <w:pPr>
        <w:rPr>
          <w:color w:val="000000"/>
        </w:rPr>
      </w:pPr>
      <w:r>
        <w:rPr>
          <w:color w:val="000000"/>
        </w:rPr>
        <w:t>Следовательно,</w:t>
      </w:r>
      <w:r w:rsidR="002E2577" w:rsidRPr="002E2577">
        <w:rPr>
          <w:color w:val="000000"/>
        </w:rPr>
        <w:t xml:space="preserve"> </w:t>
      </w:r>
      <w:r w:rsidR="005B5244">
        <w:rPr>
          <w:b/>
          <w:color w:val="000000"/>
        </w:rPr>
        <w:t xml:space="preserve">главная </w:t>
      </w:r>
      <w:r w:rsidR="001A2CAE">
        <w:rPr>
          <w:b/>
          <w:color w:val="000000"/>
        </w:rPr>
        <w:t>ц</w:t>
      </w:r>
      <w:r w:rsidR="002E2577">
        <w:rPr>
          <w:b/>
          <w:color w:val="000000"/>
        </w:rPr>
        <w:t>ель</w:t>
      </w:r>
      <w:r w:rsidR="005B5244">
        <w:rPr>
          <w:b/>
          <w:color w:val="000000"/>
        </w:rPr>
        <w:t xml:space="preserve"> оптимизации налоговой нагрузки</w:t>
      </w:r>
      <w:r w:rsidR="005B5244">
        <w:rPr>
          <w:color w:val="000000"/>
        </w:rPr>
        <w:t xml:space="preserve">: минимизация </w:t>
      </w:r>
      <w:r w:rsidR="008810B8" w:rsidRPr="00956B1F">
        <w:rPr>
          <w:color w:val="000000"/>
        </w:rPr>
        <w:t>размера</w:t>
      </w:r>
      <w:r w:rsidR="00D958EE" w:rsidRPr="00956B1F">
        <w:rPr>
          <w:color w:val="000000"/>
        </w:rPr>
        <w:t xml:space="preserve"> налогов</w:t>
      </w:r>
      <w:r w:rsidR="008810B8" w:rsidRPr="00956B1F">
        <w:rPr>
          <w:color w:val="000000"/>
        </w:rPr>
        <w:t>ых выплат</w:t>
      </w:r>
      <w:r w:rsidR="00D958EE" w:rsidRPr="00956B1F">
        <w:rPr>
          <w:color w:val="000000"/>
        </w:rPr>
        <w:t xml:space="preserve">, </w:t>
      </w:r>
      <w:r w:rsidR="005B5244">
        <w:rPr>
          <w:color w:val="000000"/>
        </w:rPr>
        <w:t>по которым</w:t>
      </w:r>
      <w:r w:rsidR="00D958EE" w:rsidRPr="00956B1F">
        <w:rPr>
          <w:color w:val="000000"/>
        </w:rPr>
        <w:t xml:space="preserve"> у </w:t>
      </w:r>
      <w:r w:rsidR="005B5244">
        <w:rPr>
          <w:color w:val="000000"/>
        </w:rPr>
        <w:t>предпринимателя существуют определенны</w:t>
      </w:r>
      <w:r w:rsidR="007319BA">
        <w:rPr>
          <w:color w:val="000000"/>
        </w:rPr>
        <w:t>е обязательства</w:t>
      </w:r>
      <w:r w:rsidR="00D958EE" w:rsidRPr="00956B1F">
        <w:rPr>
          <w:color w:val="000000"/>
        </w:rPr>
        <w:t>,</w:t>
      </w:r>
      <w:r w:rsidR="007319BA">
        <w:rPr>
          <w:color w:val="000000"/>
        </w:rPr>
        <w:t xml:space="preserve"> </w:t>
      </w:r>
      <w:r w:rsidR="00E548B1">
        <w:rPr>
          <w:color w:val="000000"/>
        </w:rPr>
        <w:t xml:space="preserve">но при этом соблюдая нормы законодательства. Таким образом, проводя определенные мероприятия по оптимизации налоговой нагрузки, субъекту </w:t>
      </w:r>
      <w:r w:rsidR="007319BA">
        <w:rPr>
          <w:color w:val="000000"/>
        </w:rPr>
        <w:t xml:space="preserve">нужно </w:t>
      </w:r>
      <w:r w:rsidR="00A44D66" w:rsidRPr="005B5244">
        <w:t xml:space="preserve">стараться </w:t>
      </w:r>
      <w:r w:rsidR="00E548B1">
        <w:t xml:space="preserve">снизить </w:t>
      </w:r>
      <w:r w:rsidR="00E548B1" w:rsidRPr="00E548B1">
        <w:t>вероятность наступления налоговых рисков</w:t>
      </w:r>
      <w:r w:rsidR="00E548B1">
        <w:t>, а именно</w:t>
      </w:r>
      <w:r w:rsidR="00E548B1" w:rsidRPr="00E548B1">
        <w:t xml:space="preserve"> </w:t>
      </w:r>
      <w:r w:rsidR="007319BA">
        <w:rPr>
          <w:color w:val="000000"/>
        </w:rPr>
        <w:t>получения</w:t>
      </w:r>
      <w:r w:rsidR="00D958EE" w:rsidRPr="00956B1F">
        <w:rPr>
          <w:color w:val="000000"/>
        </w:rPr>
        <w:t xml:space="preserve"> штрафных санкций со стороны налоговых органов</w:t>
      </w:r>
      <w:r w:rsidR="005B5244">
        <w:rPr>
          <w:color w:val="000000"/>
        </w:rPr>
        <w:t>,</w:t>
      </w:r>
      <w:r w:rsidR="00A24A53">
        <w:rPr>
          <w:color w:val="000000"/>
        </w:rPr>
        <w:t xml:space="preserve"> </w:t>
      </w:r>
      <w:r w:rsidR="00E548B1">
        <w:rPr>
          <w:color w:val="000000"/>
        </w:rPr>
        <w:t xml:space="preserve">для этого необходимо </w:t>
      </w:r>
      <w:r w:rsidR="005B5244">
        <w:rPr>
          <w:color w:val="000000"/>
        </w:rPr>
        <w:t>отслеживать начисленные платежи и уплачивать их в срок</w:t>
      </w:r>
      <w:r w:rsidR="00E548B1">
        <w:rPr>
          <w:color w:val="000000"/>
        </w:rPr>
        <w:t>, а также контролировать право на их применения</w:t>
      </w:r>
      <w:r w:rsidR="00D958EE" w:rsidRPr="00956B1F">
        <w:rPr>
          <w:color w:val="000000"/>
        </w:rPr>
        <w:t>.</w:t>
      </w:r>
      <w:r w:rsidR="008C7A12">
        <w:rPr>
          <w:color w:val="000000"/>
        </w:rPr>
        <w:t xml:space="preserve"> </w:t>
      </w:r>
      <w:r w:rsidR="00E2747D">
        <w:rPr>
          <w:color w:val="000000"/>
        </w:rPr>
        <w:t xml:space="preserve">У налогоплательщика существует возможность </w:t>
      </w:r>
      <w:proofErr w:type="spellStart"/>
      <w:r w:rsidR="00E2747D">
        <w:rPr>
          <w:color w:val="000000"/>
        </w:rPr>
        <w:t>перекредитоваться</w:t>
      </w:r>
      <w:proofErr w:type="spellEnd"/>
      <w:r w:rsidR="00E2747D">
        <w:rPr>
          <w:color w:val="000000"/>
        </w:rPr>
        <w:t xml:space="preserve"> </w:t>
      </w:r>
      <w:r w:rsidR="00E2747D" w:rsidRPr="00956B1F">
        <w:rPr>
          <w:color w:val="000000"/>
        </w:rPr>
        <w:t xml:space="preserve">за счет уплаты </w:t>
      </w:r>
      <w:r w:rsidR="00E2747D">
        <w:rPr>
          <w:color w:val="000000"/>
        </w:rPr>
        <w:t>пени, перенести уплату налоговых отчислений на более поздний срок. Это достаточно выгодный способ экономии финансовых ресурсов в моменте, в случае их нехватки, но здесь главное просчитать будущую сумму пени, которую необходимо заплатить, тем самым определив для себя выгоду от пользования этим правом.</w:t>
      </w:r>
    </w:p>
    <w:p w14:paraId="2FB19026" w14:textId="79ABAF1A" w:rsidR="00956B1F" w:rsidRDefault="008779C3" w:rsidP="00E674F4">
      <w:r>
        <w:rPr>
          <w:color w:val="000000"/>
        </w:rPr>
        <w:t>Налогоплательщик</w:t>
      </w:r>
      <w:r w:rsidR="00E76484" w:rsidRPr="00E76484">
        <w:t xml:space="preserve"> должен</w:t>
      </w:r>
      <w:r w:rsidRPr="00E76484">
        <w:t xml:space="preserve"> </w:t>
      </w:r>
      <w:r w:rsidR="005B5244">
        <w:rPr>
          <w:color w:val="000000"/>
        </w:rPr>
        <w:t>постоянно проводить</w:t>
      </w:r>
      <w:r>
        <w:rPr>
          <w:color w:val="000000"/>
        </w:rPr>
        <w:t xml:space="preserve"> оптимизацию</w:t>
      </w:r>
      <w:r w:rsidR="005B5244">
        <w:rPr>
          <w:color w:val="000000"/>
        </w:rPr>
        <w:t xml:space="preserve"> своей налоговой нагрузки</w:t>
      </w:r>
      <w:r>
        <w:rPr>
          <w:color w:val="000000"/>
        </w:rPr>
        <w:t xml:space="preserve">, </w:t>
      </w:r>
      <w:r w:rsidR="005B5244">
        <w:rPr>
          <w:color w:val="000000"/>
        </w:rPr>
        <w:t xml:space="preserve">для постоянного мониторинга и нахождения </w:t>
      </w:r>
      <w:r>
        <w:rPr>
          <w:color w:val="000000"/>
        </w:rPr>
        <w:t>бо</w:t>
      </w:r>
      <w:r w:rsidR="005B5244">
        <w:rPr>
          <w:color w:val="000000"/>
        </w:rPr>
        <w:t xml:space="preserve">лее выгодных условий для </w:t>
      </w:r>
      <w:r w:rsidR="00BA1986">
        <w:rPr>
          <w:color w:val="000000"/>
        </w:rPr>
        <w:t>бизнеса</w:t>
      </w:r>
      <w:r>
        <w:rPr>
          <w:color w:val="000000"/>
        </w:rPr>
        <w:t>.</w:t>
      </w:r>
      <w:r>
        <w:t xml:space="preserve"> </w:t>
      </w:r>
      <w:r w:rsidR="00956B1F" w:rsidRPr="001A2CAE">
        <w:t xml:space="preserve">При </w:t>
      </w:r>
      <w:r>
        <w:t>планировании</w:t>
      </w:r>
      <w:r w:rsidR="005B0BED">
        <w:t xml:space="preserve"> фискальной нагрузки предприниматель принимает различные решения </w:t>
      </w:r>
      <w:r w:rsidR="00956B1F" w:rsidRPr="001A2CAE">
        <w:t>целенаправленно</w:t>
      </w:r>
      <w:r w:rsidR="002C5B13">
        <w:t xml:space="preserve">, то есть </w:t>
      </w:r>
      <w:r w:rsidR="005B0BED">
        <w:t xml:space="preserve">он </w:t>
      </w:r>
      <w:r>
        <w:t xml:space="preserve">придерживается определенной стратегии, </w:t>
      </w:r>
      <w:r w:rsidR="005B0BED">
        <w:t xml:space="preserve">следствием </w:t>
      </w:r>
      <w:r>
        <w:t>которой</w:t>
      </w:r>
      <w:r w:rsidR="00956B1F" w:rsidRPr="001A2CAE">
        <w:t xml:space="preserve"> </w:t>
      </w:r>
      <w:r w:rsidR="00650AF1">
        <w:t xml:space="preserve">должна </w:t>
      </w:r>
      <w:r w:rsidR="005B0BED">
        <w:t xml:space="preserve">быть </w:t>
      </w:r>
      <w:r w:rsidR="00956B1F" w:rsidRPr="001A2CAE">
        <w:t xml:space="preserve">налоговая экономия. </w:t>
      </w:r>
      <w:r w:rsidR="00F66F08">
        <w:t xml:space="preserve">Налогоплательщик </w:t>
      </w:r>
      <w:r w:rsidR="00956B1F" w:rsidRPr="001A2CAE">
        <w:t>должен</w:t>
      </w:r>
      <w:r w:rsidR="001A2CAE">
        <w:t xml:space="preserve"> заранее </w:t>
      </w:r>
      <w:r w:rsidR="00F66F08">
        <w:t xml:space="preserve">все </w:t>
      </w:r>
      <w:r w:rsidR="001A2CAE">
        <w:t>продумать и просчитать,</w:t>
      </w:r>
      <w:r w:rsidR="00956B1F" w:rsidRPr="001A2CAE">
        <w:t xml:space="preserve"> </w:t>
      </w:r>
      <w:r w:rsidR="00F66F08">
        <w:t>понимая последствия</w:t>
      </w:r>
      <w:r w:rsidR="00956B1F" w:rsidRPr="001A2CAE">
        <w:t xml:space="preserve"> своих действий, и сознательно</w:t>
      </w:r>
      <w:r w:rsidR="003E1C31">
        <w:t xml:space="preserve"> </w:t>
      </w:r>
      <w:r w:rsidR="00F66F08">
        <w:t>действовать на пути к их</w:t>
      </w:r>
      <w:r w:rsidR="003E1C31" w:rsidRPr="003E1C31">
        <w:t xml:space="preserve"> реализации</w:t>
      </w:r>
      <w:r w:rsidR="00956B1F" w:rsidRPr="003E1C31">
        <w:t xml:space="preserve">. </w:t>
      </w:r>
      <w:r w:rsidR="00F66F08">
        <w:t>Намерение предпринимателя направлено</w:t>
      </w:r>
      <w:r w:rsidR="00956B1F" w:rsidRPr="001A2CAE">
        <w:t xml:space="preserve"> на</w:t>
      </w:r>
      <w:r w:rsidR="00F66F08">
        <w:t xml:space="preserve"> минимизацию </w:t>
      </w:r>
      <w:r w:rsidR="00956B1F" w:rsidRPr="001A2CAE">
        <w:t xml:space="preserve">налоговых платежей, </w:t>
      </w:r>
      <w:r w:rsidR="00F66F08">
        <w:t xml:space="preserve">что и </w:t>
      </w:r>
      <w:r w:rsidR="00956B1F" w:rsidRPr="001A2CAE">
        <w:t xml:space="preserve">является </w:t>
      </w:r>
      <w:r w:rsidR="001A2CAE">
        <w:t xml:space="preserve">главной целью </w:t>
      </w:r>
      <w:r w:rsidR="00956B1F" w:rsidRPr="001A2CAE">
        <w:t>налоговой оптимизации</w:t>
      </w:r>
      <w:r w:rsidR="003A6C7E">
        <w:rPr>
          <w:rStyle w:val="a5"/>
        </w:rPr>
        <w:footnoteReference w:id="44"/>
      </w:r>
      <w:r w:rsidR="001A2CAE">
        <w:t>.</w:t>
      </w:r>
    </w:p>
    <w:p w14:paraId="0EF58C6F" w14:textId="51CC1A39" w:rsidR="00371B39" w:rsidRPr="00360EC6" w:rsidRDefault="00653867" w:rsidP="00360EC6">
      <w:pPr>
        <w:pStyle w:val="1"/>
        <w:jc w:val="center"/>
        <w:rPr>
          <w:sz w:val="24"/>
        </w:rPr>
      </w:pPr>
      <w:bookmarkStart w:id="37" w:name="_Toc532893674"/>
      <w:bookmarkStart w:id="38" w:name="_Toc8385631"/>
      <w:r w:rsidRPr="00360EC6">
        <w:rPr>
          <w:sz w:val="24"/>
        </w:rPr>
        <w:t>2.2</w:t>
      </w:r>
      <w:r w:rsidR="00C5707E" w:rsidRPr="00360EC6">
        <w:rPr>
          <w:sz w:val="24"/>
        </w:rPr>
        <w:t xml:space="preserve"> Применение различных инструментов для </w:t>
      </w:r>
      <w:r w:rsidR="00454D72" w:rsidRPr="00360EC6">
        <w:rPr>
          <w:sz w:val="24"/>
        </w:rPr>
        <w:t xml:space="preserve">осуществления </w:t>
      </w:r>
      <w:r w:rsidR="00AD69C1" w:rsidRPr="00360EC6">
        <w:rPr>
          <w:sz w:val="24"/>
        </w:rPr>
        <w:t>законной налоговой оптимизации</w:t>
      </w:r>
      <w:bookmarkEnd w:id="37"/>
      <w:bookmarkEnd w:id="38"/>
    </w:p>
    <w:p w14:paraId="531C1BC5" w14:textId="6591CBA7" w:rsidR="00371B39" w:rsidRDefault="007E7E19" w:rsidP="00E674F4">
      <w:pPr>
        <w:rPr>
          <w:lang w:eastAsia="ru-RU"/>
        </w:rPr>
      </w:pPr>
      <w:r w:rsidRPr="00947D93">
        <w:rPr>
          <w:lang w:eastAsia="ru-RU"/>
        </w:rPr>
        <w:t xml:space="preserve">На данный момент </w:t>
      </w:r>
      <w:r w:rsidR="00E76C87">
        <w:rPr>
          <w:lang w:eastAsia="ru-RU"/>
        </w:rPr>
        <w:t xml:space="preserve">государство предлагает большой спектр возможностей </w:t>
      </w:r>
      <w:r w:rsidR="006170EB">
        <w:rPr>
          <w:lang w:eastAsia="ru-RU"/>
        </w:rPr>
        <w:t xml:space="preserve">по применению различных </w:t>
      </w:r>
      <w:r w:rsidR="00A7364A">
        <w:rPr>
          <w:lang w:eastAsia="ru-RU"/>
        </w:rPr>
        <w:t xml:space="preserve">законных </w:t>
      </w:r>
      <w:r w:rsidR="00371B39" w:rsidRPr="00371B39">
        <w:rPr>
          <w:lang w:eastAsia="ru-RU"/>
        </w:rPr>
        <w:t>инструментов и</w:t>
      </w:r>
      <w:r w:rsidR="006170EB">
        <w:rPr>
          <w:lang w:eastAsia="ru-RU"/>
        </w:rPr>
        <w:t xml:space="preserve"> </w:t>
      </w:r>
      <w:r w:rsidR="00371B39" w:rsidRPr="00371B39">
        <w:rPr>
          <w:lang w:eastAsia="ru-RU"/>
        </w:rPr>
        <w:t>методов</w:t>
      </w:r>
      <w:r w:rsidRPr="00947D93">
        <w:rPr>
          <w:lang w:eastAsia="ru-RU"/>
        </w:rPr>
        <w:t xml:space="preserve"> </w:t>
      </w:r>
      <w:r w:rsidR="006170EB">
        <w:rPr>
          <w:lang w:eastAsia="ru-RU"/>
        </w:rPr>
        <w:t>оптимизации</w:t>
      </w:r>
      <w:r w:rsidRPr="00947D93">
        <w:rPr>
          <w:lang w:eastAsia="ru-RU"/>
        </w:rPr>
        <w:t xml:space="preserve"> налогового бремени</w:t>
      </w:r>
      <w:r w:rsidR="00E76C87">
        <w:rPr>
          <w:lang w:eastAsia="ru-RU"/>
        </w:rPr>
        <w:t xml:space="preserve"> предпринимат</w:t>
      </w:r>
      <w:r w:rsidR="00CD5A6A">
        <w:rPr>
          <w:lang w:eastAsia="ru-RU"/>
        </w:rPr>
        <w:t>елю</w:t>
      </w:r>
      <w:r w:rsidR="00AD79B8">
        <w:rPr>
          <w:lang w:eastAsia="ru-RU"/>
        </w:rPr>
        <w:t>, стимулируя развитие бизнес-среды</w:t>
      </w:r>
      <w:r w:rsidR="00E76C87">
        <w:rPr>
          <w:lang w:eastAsia="ru-RU"/>
        </w:rPr>
        <w:t xml:space="preserve"> в </w:t>
      </w:r>
      <w:r w:rsidR="00E76C87" w:rsidRPr="00AD79B8">
        <w:rPr>
          <w:lang w:eastAsia="ru-RU"/>
        </w:rPr>
        <w:t>стране</w:t>
      </w:r>
      <w:r w:rsidR="00371B39" w:rsidRPr="00AD79B8">
        <w:rPr>
          <w:lang w:eastAsia="ru-RU"/>
        </w:rPr>
        <w:t xml:space="preserve">. </w:t>
      </w:r>
      <w:r w:rsidR="00A7364A">
        <w:rPr>
          <w:lang w:eastAsia="ru-RU"/>
        </w:rPr>
        <w:t xml:space="preserve">Легальность фискальной </w:t>
      </w:r>
      <w:r w:rsidR="00371B39" w:rsidRPr="00D849A3">
        <w:rPr>
          <w:lang w:eastAsia="ru-RU"/>
        </w:rPr>
        <w:t>оптимизации стан</w:t>
      </w:r>
      <w:r w:rsidRPr="00D849A3">
        <w:rPr>
          <w:lang w:eastAsia="ru-RU"/>
        </w:rPr>
        <w:t xml:space="preserve">овится </w:t>
      </w:r>
      <w:r w:rsidRPr="00947D93">
        <w:rPr>
          <w:lang w:eastAsia="ru-RU"/>
        </w:rPr>
        <w:t xml:space="preserve">актуальнее с каждым годом, ведь каждый налогоплательщик хочет </w:t>
      </w:r>
      <w:r w:rsidR="00D849A3">
        <w:rPr>
          <w:lang w:eastAsia="ru-RU"/>
        </w:rPr>
        <w:t xml:space="preserve">максимально </w:t>
      </w:r>
      <w:r w:rsidR="00A7364A">
        <w:rPr>
          <w:lang w:eastAsia="ru-RU"/>
        </w:rPr>
        <w:t xml:space="preserve">законно </w:t>
      </w:r>
      <w:r w:rsidRPr="00947D93">
        <w:rPr>
          <w:lang w:eastAsia="ru-RU"/>
        </w:rPr>
        <w:t xml:space="preserve">сократить </w:t>
      </w:r>
      <w:r w:rsidR="00A7364A">
        <w:rPr>
          <w:lang w:eastAsia="ru-RU"/>
        </w:rPr>
        <w:t xml:space="preserve">налоговую </w:t>
      </w:r>
      <w:r w:rsidRPr="00947D93">
        <w:rPr>
          <w:lang w:eastAsia="ru-RU"/>
        </w:rPr>
        <w:t>нагрузку предприятия</w:t>
      </w:r>
      <w:r w:rsidR="00371B39" w:rsidRPr="00371B39">
        <w:rPr>
          <w:lang w:eastAsia="ru-RU"/>
        </w:rPr>
        <w:t xml:space="preserve">. </w:t>
      </w:r>
      <w:r w:rsidRPr="00CD5A6A">
        <w:rPr>
          <w:lang w:eastAsia="ru-RU"/>
        </w:rPr>
        <w:t xml:space="preserve">Законодательно не предусмотрены четкие условия применения </w:t>
      </w:r>
      <w:r w:rsidR="00A7364A" w:rsidRPr="00CD5A6A">
        <w:rPr>
          <w:lang w:eastAsia="ru-RU"/>
        </w:rPr>
        <w:t xml:space="preserve">некоторых видов </w:t>
      </w:r>
      <w:r w:rsidRPr="00CD5A6A">
        <w:rPr>
          <w:lang w:eastAsia="ru-RU"/>
        </w:rPr>
        <w:t>оптимизации</w:t>
      </w:r>
      <w:r w:rsidR="00A7364A" w:rsidRPr="00CD5A6A">
        <w:rPr>
          <w:lang w:eastAsia="ru-RU"/>
        </w:rPr>
        <w:t>,</w:t>
      </w:r>
      <w:r w:rsidRPr="00CD5A6A">
        <w:rPr>
          <w:lang w:eastAsia="ru-RU"/>
        </w:rPr>
        <w:t xml:space="preserve"> </w:t>
      </w:r>
      <w:r w:rsidR="00371B39" w:rsidRPr="00CD5A6A">
        <w:rPr>
          <w:lang w:eastAsia="ru-RU"/>
        </w:rPr>
        <w:t xml:space="preserve">что дает </w:t>
      </w:r>
      <w:r w:rsidR="00371B39" w:rsidRPr="00CD5A6A">
        <w:rPr>
          <w:lang w:eastAsia="ru-RU"/>
        </w:rPr>
        <w:lastRenderedPageBreak/>
        <w:t>налогоплательщикам</w:t>
      </w:r>
      <w:r w:rsidRPr="00CD5A6A">
        <w:rPr>
          <w:lang w:eastAsia="ru-RU"/>
        </w:rPr>
        <w:t xml:space="preserve"> повод думать</w:t>
      </w:r>
      <w:r w:rsidR="00371B39" w:rsidRPr="00CD5A6A">
        <w:rPr>
          <w:lang w:eastAsia="ru-RU"/>
        </w:rPr>
        <w:t xml:space="preserve">: все, что не запрещено НК РФ, то – разрешено. </w:t>
      </w:r>
      <w:r w:rsidR="00371B39" w:rsidRPr="00371B39">
        <w:rPr>
          <w:lang w:eastAsia="ru-RU"/>
        </w:rPr>
        <w:t>Но если рассматривать вопрос со</w:t>
      </w:r>
      <w:r w:rsidRPr="00947D93">
        <w:rPr>
          <w:lang w:eastAsia="ru-RU"/>
        </w:rPr>
        <w:t xml:space="preserve"> стороны судебной практики, то это не всегда так</w:t>
      </w:r>
      <w:r w:rsidR="006170EB">
        <w:rPr>
          <w:lang w:eastAsia="ru-RU"/>
        </w:rPr>
        <w:t>, но об этом</w:t>
      </w:r>
      <w:r w:rsidR="00AD79B8">
        <w:rPr>
          <w:lang w:eastAsia="ru-RU"/>
        </w:rPr>
        <w:t xml:space="preserve"> чуть</w:t>
      </w:r>
      <w:r w:rsidR="006170EB">
        <w:rPr>
          <w:lang w:eastAsia="ru-RU"/>
        </w:rPr>
        <w:t xml:space="preserve"> позже</w:t>
      </w:r>
      <w:r w:rsidR="00371B39" w:rsidRPr="00371B39">
        <w:rPr>
          <w:lang w:eastAsia="ru-RU"/>
        </w:rPr>
        <w:t>.</w:t>
      </w:r>
    </w:p>
    <w:p w14:paraId="2083FDD1" w14:textId="0B4491C3" w:rsidR="00611E56" w:rsidRDefault="00611E56" w:rsidP="00E674F4">
      <w:pPr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Итак, </w:t>
      </w:r>
      <w:r w:rsidR="00A7364A">
        <w:rPr>
          <w:color w:val="111111"/>
          <w:shd w:val="clear" w:color="auto" w:fill="FFFFFF"/>
        </w:rPr>
        <w:t xml:space="preserve">я бы хотела </w:t>
      </w:r>
      <w:r w:rsidRPr="00611E56">
        <w:rPr>
          <w:color w:val="111111"/>
          <w:shd w:val="clear" w:color="auto" w:fill="FFFFFF"/>
        </w:rPr>
        <w:t>рассмотреть</w:t>
      </w:r>
      <w:r>
        <w:rPr>
          <w:color w:val="111111"/>
          <w:shd w:val="clear" w:color="auto" w:fill="FFFFFF"/>
        </w:rPr>
        <w:t xml:space="preserve"> первую группу самых</w:t>
      </w:r>
      <w:r w:rsidRPr="00611E56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>распространенных</w:t>
      </w:r>
      <w:r w:rsidR="00A7364A">
        <w:rPr>
          <w:color w:val="111111"/>
          <w:shd w:val="clear" w:color="auto" w:fill="FFFFFF"/>
        </w:rPr>
        <w:t xml:space="preserve"> применяемых</w:t>
      </w:r>
      <w:r>
        <w:rPr>
          <w:color w:val="111111"/>
          <w:shd w:val="clear" w:color="auto" w:fill="FFFFFF"/>
        </w:rPr>
        <w:t xml:space="preserve"> инструментов</w:t>
      </w:r>
      <w:r w:rsidRPr="00611E56">
        <w:rPr>
          <w:color w:val="111111"/>
          <w:shd w:val="clear" w:color="auto" w:fill="FFFFFF"/>
        </w:rPr>
        <w:t xml:space="preserve"> законной налоговой оптимизации</w:t>
      </w:r>
      <w:r w:rsidR="00A7364A">
        <w:rPr>
          <w:color w:val="111111"/>
          <w:shd w:val="clear" w:color="auto" w:fill="FFFFFF"/>
        </w:rPr>
        <w:t xml:space="preserve"> предпринимателями</w:t>
      </w:r>
      <w:r w:rsidRPr="00611E56">
        <w:rPr>
          <w:color w:val="111111"/>
          <w:shd w:val="clear" w:color="auto" w:fill="FFFFFF"/>
        </w:rPr>
        <w:t xml:space="preserve">, при грамотном </w:t>
      </w:r>
      <w:r w:rsidR="00A7364A">
        <w:rPr>
          <w:color w:val="111111"/>
          <w:shd w:val="clear" w:color="auto" w:fill="FFFFFF"/>
        </w:rPr>
        <w:t xml:space="preserve">использовании </w:t>
      </w:r>
      <w:r w:rsidRPr="00611E56">
        <w:rPr>
          <w:color w:val="111111"/>
          <w:shd w:val="clear" w:color="auto" w:fill="FFFFFF"/>
        </w:rPr>
        <w:t xml:space="preserve">которых, </w:t>
      </w:r>
      <w:r w:rsidRPr="00611E56">
        <w:rPr>
          <w:b/>
          <w:color w:val="111111"/>
          <w:shd w:val="clear" w:color="auto" w:fill="FFFFFF"/>
        </w:rPr>
        <w:t>можно свести налоговые риски компании к минимуму</w:t>
      </w:r>
      <w:r w:rsidRPr="00611E56">
        <w:rPr>
          <w:color w:val="111111"/>
          <w:shd w:val="clear" w:color="auto" w:fill="FFFFFF"/>
        </w:rPr>
        <w:t>:</w:t>
      </w:r>
    </w:p>
    <w:p w14:paraId="275E7B45" w14:textId="77777777" w:rsidR="00CD5A6A" w:rsidRDefault="00611E56" w:rsidP="00813C79">
      <w:pPr>
        <w:pStyle w:val="a7"/>
        <w:numPr>
          <w:ilvl w:val="0"/>
          <w:numId w:val="17"/>
        </w:numPr>
        <w:rPr>
          <w:rFonts w:cs="Times New Roman"/>
          <w:color w:val="111111"/>
          <w:szCs w:val="27"/>
          <w:shd w:val="clear" w:color="auto" w:fill="FFFFFF"/>
        </w:rPr>
      </w:pPr>
      <w:r w:rsidRPr="00CD5A6A">
        <w:rPr>
          <w:rFonts w:cs="Times New Roman"/>
          <w:color w:val="111111"/>
          <w:szCs w:val="27"/>
          <w:shd w:val="clear" w:color="auto" w:fill="FFFFFF"/>
        </w:rPr>
        <w:t>применение специальных налоговых режимов</w:t>
      </w:r>
      <w:r w:rsidR="00E76C87" w:rsidRPr="00CD5A6A">
        <w:rPr>
          <w:rFonts w:cs="Times New Roman"/>
          <w:color w:val="111111"/>
          <w:szCs w:val="27"/>
          <w:shd w:val="clear" w:color="auto" w:fill="FFFFFF"/>
        </w:rPr>
        <w:t>;</w:t>
      </w:r>
    </w:p>
    <w:p w14:paraId="3BABCB94" w14:textId="77777777" w:rsidR="00CD5A6A" w:rsidRDefault="00611E56" w:rsidP="00813C79">
      <w:pPr>
        <w:pStyle w:val="a7"/>
        <w:numPr>
          <w:ilvl w:val="0"/>
          <w:numId w:val="17"/>
        </w:numPr>
        <w:rPr>
          <w:rFonts w:cs="Times New Roman"/>
          <w:color w:val="111111"/>
          <w:szCs w:val="27"/>
          <w:shd w:val="clear" w:color="auto" w:fill="FFFFFF"/>
        </w:rPr>
      </w:pPr>
      <w:r w:rsidRPr="00CD5A6A">
        <w:rPr>
          <w:rFonts w:cs="Times New Roman"/>
          <w:color w:val="111111"/>
          <w:szCs w:val="27"/>
          <w:shd w:val="clear" w:color="auto" w:fill="FFFFFF"/>
        </w:rPr>
        <w:t>использование</w:t>
      </w:r>
      <w:r w:rsidR="002E5DFA" w:rsidRPr="00CD5A6A">
        <w:rPr>
          <w:rFonts w:cs="Times New Roman"/>
          <w:color w:val="111111"/>
          <w:szCs w:val="27"/>
          <w:shd w:val="clear" w:color="auto" w:fill="FFFFFF"/>
        </w:rPr>
        <w:t xml:space="preserve"> пониженных </w:t>
      </w:r>
      <w:r w:rsidR="00AB27AF" w:rsidRPr="00CD5A6A">
        <w:rPr>
          <w:rFonts w:cs="Times New Roman"/>
          <w:color w:val="111111"/>
          <w:szCs w:val="27"/>
          <w:shd w:val="clear" w:color="auto" w:fill="FFFFFF"/>
        </w:rPr>
        <w:t>налоговых ставок</w:t>
      </w:r>
      <w:r w:rsidRPr="00CD5A6A">
        <w:rPr>
          <w:rFonts w:cs="Times New Roman"/>
          <w:color w:val="111111"/>
          <w:szCs w:val="27"/>
          <w:shd w:val="clear" w:color="auto" w:fill="FFFFFF"/>
        </w:rPr>
        <w:t>,</w:t>
      </w:r>
      <w:r w:rsidR="002E5DFA" w:rsidRPr="00CD5A6A">
        <w:rPr>
          <w:rFonts w:cs="Times New Roman"/>
          <w:color w:val="111111"/>
          <w:szCs w:val="27"/>
          <w:shd w:val="clear" w:color="auto" w:fill="FFFFFF"/>
        </w:rPr>
        <w:t xml:space="preserve"> </w:t>
      </w:r>
      <w:r w:rsidR="00706121" w:rsidRPr="00CD5A6A">
        <w:rPr>
          <w:rFonts w:cs="Times New Roman"/>
          <w:color w:val="111111"/>
          <w:szCs w:val="27"/>
          <w:shd w:val="clear" w:color="auto" w:fill="FFFFFF"/>
        </w:rPr>
        <w:t>а также налоговых каникул</w:t>
      </w:r>
      <w:r w:rsidRPr="00CD5A6A">
        <w:rPr>
          <w:rFonts w:cs="Times New Roman"/>
          <w:color w:val="111111"/>
          <w:szCs w:val="27"/>
          <w:shd w:val="clear" w:color="auto" w:fill="FFFFFF"/>
        </w:rPr>
        <w:t xml:space="preserve">; </w:t>
      </w:r>
    </w:p>
    <w:p w14:paraId="753CF244" w14:textId="77777777" w:rsidR="00CD5A6A" w:rsidRDefault="00611E56" w:rsidP="00813C79">
      <w:pPr>
        <w:pStyle w:val="a7"/>
        <w:numPr>
          <w:ilvl w:val="0"/>
          <w:numId w:val="17"/>
        </w:numPr>
        <w:rPr>
          <w:rFonts w:cs="Times New Roman"/>
          <w:color w:val="111111"/>
          <w:szCs w:val="27"/>
          <w:shd w:val="clear" w:color="auto" w:fill="FFFFFF"/>
        </w:rPr>
      </w:pPr>
      <w:r w:rsidRPr="00CD5A6A">
        <w:rPr>
          <w:rFonts w:cs="Times New Roman"/>
          <w:color w:val="111111"/>
          <w:szCs w:val="27"/>
          <w:shd w:val="clear" w:color="auto" w:fill="FFFFFF"/>
        </w:rPr>
        <w:t>разработка грамотн</w:t>
      </w:r>
      <w:r w:rsidR="00E76C87" w:rsidRPr="00CD5A6A">
        <w:rPr>
          <w:rFonts w:cs="Times New Roman"/>
          <w:color w:val="111111"/>
          <w:szCs w:val="27"/>
          <w:shd w:val="clear" w:color="auto" w:fill="FFFFFF"/>
        </w:rPr>
        <w:t>ой учетной политики предприятия;</w:t>
      </w:r>
    </w:p>
    <w:p w14:paraId="48C62513" w14:textId="1C80D4E7" w:rsidR="00E76C87" w:rsidRPr="00CD5A6A" w:rsidRDefault="00E76C87" w:rsidP="00813C79">
      <w:pPr>
        <w:pStyle w:val="a7"/>
        <w:numPr>
          <w:ilvl w:val="0"/>
          <w:numId w:val="17"/>
        </w:numPr>
        <w:rPr>
          <w:rFonts w:cs="Times New Roman"/>
          <w:color w:val="111111"/>
          <w:szCs w:val="27"/>
          <w:shd w:val="clear" w:color="auto" w:fill="FFFFFF"/>
        </w:rPr>
      </w:pPr>
      <w:r w:rsidRPr="00CD5A6A">
        <w:rPr>
          <w:rFonts w:cs="Times New Roman"/>
          <w:color w:val="111111"/>
          <w:szCs w:val="27"/>
          <w:shd w:val="clear" w:color="auto" w:fill="FFFFFF"/>
        </w:rPr>
        <w:t xml:space="preserve">открытие организации в офшоре, свободной экономической зоне или другом регионе, в котором более </w:t>
      </w:r>
      <w:r w:rsidR="00CD5A6A">
        <w:rPr>
          <w:rFonts w:cs="Times New Roman"/>
          <w:color w:val="111111"/>
          <w:szCs w:val="27"/>
          <w:shd w:val="clear" w:color="auto" w:fill="FFFFFF"/>
        </w:rPr>
        <w:t>комфортны</w:t>
      </w:r>
      <w:r w:rsidRPr="00CD5A6A">
        <w:rPr>
          <w:rFonts w:cs="Times New Roman"/>
          <w:color w:val="111111"/>
          <w:szCs w:val="27"/>
          <w:shd w:val="clear" w:color="auto" w:fill="FFFFFF"/>
        </w:rPr>
        <w:t>е условия для ведения предпринимательской деятельности.</w:t>
      </w:r>
    </w:p>
    <w:p w14:paraId="22B5AA33" w14:textId="03B9CF85" w:rsidR="00611E56" w:rsidRDefault="00611E56" w:rsidP="00CD5A6A">
      <w:r w:rsidRPr="00D93874">
        <w:t>Далее, рассмотрим вторую группу</w:t>
      </w:r>
      <w:r w:rsidR="00D93874" w:rsidRPr="00D93874">
        <w:t xml:space="preserve"> наиболее предпочтительных инструментов законной налоговой оптимизации, но </w:t>
      </w:r>
      <w:r w:rsidR="00D93874" w:rsidRPr="00D93874">
        <w:rPr>
          <w:b/>
        </w:rPr>
        <w:t>со средним налоговым риском</w:t>
      </w:r>
      <w:r w:rsidR="00D93874" w:rsidRPr="00D93874">
        <w:t xml:space="preserve">, которые вынуждают компанию </w:t>
      </w:r>
      <w:r w:rsidR="00CD5A6A">
        <w:rPr>
          <w:b/>
        </w:rPr>
        <w:t xml:space="preserve">достаточно </w:t>
      </w:r>
      <w:r w:rsidR="00D93874" w:rsidRPr="00D93874">
        <w:rPr>
          <w:b/>
        </w:rPr>
        <w:t>корректно обосновывать их применение</w:t>
      </w:r>
      <w:r w:rsidR="00D93874" w:rsidRPr="00D93874">
        <w:t xml:space="preserve">, </w:t>
      </w:r>
      <w:r w:rsidR="00CD5A6A">
        <w:t>но их использование уже может</w:t>
      </w:r>
      <w:r w:rsidR="00D93874" w:rsidRPr="00D93874">
        <w:t xml:space="preserve"> вызвать </w:t>
      </w:r>
      <w:r w:rsidR="00CD5A6A">
        <w:t xml:space="preserve">определенные </w:t>
      </w:r>
      <w:r w:rsidR="00D93874" w:rsidRPr="00D93874">
        <w:t>вопросы со стороны ФНС и правоохранительных органов:</w:t>
      </w:r>
    </w:p>
    <w:p w14:paraId="7430A5A4" w14:textId="77777777" w:rsidR="00CD5A6A" w:rsidRDefault="006F52F0" w:rsidP="00813C79">
      <w:pPr>
        <w:pStyle w:val="a7"/>
        <w:numPr>
          <w:ilvl w:val="0"/>
          <w:numId w:val="18"/>
        </w:numPr>
        <w:rPr>
          <w:rFonts w:cs="Times New Roman"/>
        </w:rPr>
      </w:pPr>
      <w:r w:rsidRPr="00CD5A6A">
        <w:rPr>
          <w:rFonts w:cs="Times New Roman"/>
        </w:rPr>
        <w:t>д</w:t>
      </w:r>
      <w:r w:rsidR="00D93874" w:rsidRPr="00CD5A6A">
        <w:rPr>
          <w:rFonts w:cs="Times New Roman"/>
        </w:rPr>
        <w:t>робление бизнеса;</w:t>
      </w:r>
    </w:p>
    <w:p w14:paraId="70954BA2" w14:textId="77777777" w:rsidR="00CD5A6A" w:rsidRDefault="00FB089A" w:rsidP="00813C79">
      <w:pPr>
        <w:pStyle w:val="a7"/>
        <w:numPr>
          <w:ilvl w:val="0"/>
          <w:numId w:val="18"/>
        </w:numPr>
        <w:rPr>
          <w:rFonts w:cs="Times New Roman"/>
        </w:rPr>
      </w:pPr>
      <w:r w:rsidRPr="00CD5A6A">
        <w:rPr>
          <w:rFonts w:cs="Times New Roman"/>
        </w:rPr>
        <w:t>п</w:t>
      </w:r>
      <w:r w:rsidR="00D93874" w:rsidRPr="00CD5A6A">
        <w:rPr>
          <w:rFonts w:cs="Times New Roman"/>
        </w:rPr>
        <w:t xml:space="preserve">ривлечение сторонних организаций для оказания услуг (аутсорсинг и </w:t>
      </w:r>
      <w:proofErr w:type="spellStart"/>
      <w:r w:rsidR="00D93874" w:rsidRPr="00CD5A6A">
        <w:rPr>
          <w:rFonts w:cs="Times New Roman"/>
        </w:rPr>
        <w:t>аутстаффинг</w:t>
      </w:r>
      <w:proofErr w:type="spellEnd"/>
      <w:r w:rsidR="00D93874" w:rsidRPr="00CD5A6A">
        <w:rPr>
          <w:rFonts w:cs="Times New Roman"/>
        </w:rPr>
        <w:t>);</w:t>
      </w:r>
    </w:p>
    <w:p w14:paraId="68D8B16B" w14:textId="2A8389A7" w:rsidR="00D93874" w:rsidRPr="00CD5A6A" w:rsidRDefault="00FB089A" w:rsidP="00813C79">
      <w:pPr>
        <w:pStyle w:val="a7"/>
        <w:numPr>
          <w:ilvl w:val="0"/>
          <w:numId w:val="18"/>
        </w:numPr>
        <w:rPr>
          <w:rFonts w:cs="Times New Roman"/>
        </w:rPr>
      </w:pPr>
      <w:r w:rsidRPr="00CD5A6A">
        <w:rPr>
          <w:rFonts w:cs="Times New Roman"/>
        </w:rPr>
        <w:t>п</w:t>
      </w:r>
      <w:r w:rsidR="00D93874" w:rsidRPr="00CD5A6A">
        <w:rPr>
          <w:rFonts w:cs="Times New Roman"/>
        </w:rPr>
        <w:t>еревод сотрудников на ИП</w:t>
      </w:r>
      <w:r w:rsidR="007B748C" w:rsidRPr="00CD5A6A">
        <w:rPr>
          <w:rFonts w:cs="Times New Roman"/>
        </w:rPr>
        <w:t xml:space="preserve"> и другие</w:t>
      </w:r>
      <w:r w:rsidRPr="00CD5A6A">
        <w:rPr>
          <w:rFonts w:cs="Times New Roman"/>
        </w:rPr>
        <w:t>.</w:t>
      </w:r>
    </w:p>
    <w:p w14:paraId="6B21CC81" w14:textId="78650672" w:rsidR="002801BB" w:rsidRDefault="006170EB" w:rsidP="00E674F4">
      <w:pPr>
        <w:rPr>
          <w:szCs w:val="24"/>
        </w:rPr>
      </w:pPr>
      <w:r w:rsidRPr="006170EB">
        <w:t xml:space="preserve">Начнем с самого </w:t>
      </w:r>
      <w:r>
        <w:t xml:space="preserve">первого и самого </w:t>
      </w:r>
      <w:r w:rsidRPr="006170EB">
        <w:t xml:space="preserve">распространенного метода законной налоговой оптимизации, </w:t>
      </w:r>
      <w:r w:rsidRPr="00833DF8">
        <w:rPr>
          <w:b/>
        </w:rPr>
        <w:t>применения льготных специальных налоговых режимов</w:t>
      </w:r>
      <w:r>
        <w:t>, они могут применяться, если компания соответствует критериям, которые прописаны в НК РФ</w:t>
      </w:r>
      <w:r w:rsidR="00F667CB">
        <w:t>, но зачастую организации</w:t>
      </w:r>
      <w:r w:rsidR="002801BB">
        <w:t xml:space="preserve"> не соблюдают эти условия, но вполне успешно функционирует до момента налоговой проверки. Также предприниматели могут </w:t>
      </w:r>
      <w:r w:rsidR="002801BB">
        <w:rPr>
          <w:szCs w:val="24"/>
        </w:rPr>
        <w:t>создавать</w:t>
      </w:r>
      <w:r>
        <w:rPr>
          <w:szCs w:val="24"/>
        </w:rPr>
        <w:t xml:space="preserve"> искусственную видимость наличия права на применени</w:t>
      </w:r>
      <w:r w:rsidR="002801BB">
        <w:rPr>
          <w:szCs w:val="24"/>
        </w:rPr>
        <w:t>е этих режимов</w:t>
      </w:r>
      <w:r w:rsidR="00991AD8">
        <w:rPr>
          <w:szCs w:val="24"/>
        </w:rPr>
        <w:t>, но об этом чуть позже</w:t>
      </w:r>
      <w:r>
        <w:rPr>
          <w:szCs w:val="24"/>
        </w:rPr>
        <w:t>.</w:t>
      </w:r>
      <w:r w:rsidR="00B96673">
        <w:rPr>
          <w:szCs w:val="24"/>
        </w:rPr>
        <w:t xml:space="preserve"> </w:t>
      </w:r>
      <w:r w:rsidR="00B96673" w:rsidRPr="002801BB">
        <w:rPr>
          <w:szCs w:val="24"/>
        </w:rPr>
        <w:t>Для каждого налогового режима установлены свои критерии их</w:t>
      </w:r>
      <w:r w:rsidR="002801BB">
        <w:rPr>
          <w:szCs w:val="24"/>
        </w:rPr>
        <w:t xml:space="preserve"> использования, которые </w:t>
      </w:r>
      <w:r w:rsidR="00B96673" w:rsidRPr="002801BB">
        <w:rPr>
          <w:szCs w:val="24"/>
        </w:rPr>
        <w:t>не соотносимы с бухгалтерским учетом</w:t>
      </w:r>
      <w:r w:rsidR="002801BB">
        <w:rPr>
          <w:szCs w:val="24"/>
        </w:rPr>
        <w:t xml:space="preserve">. </w:t>
      </w:r>
      <w:r w:rsidR="00F667CB">
        <w:rPr>
          <w:szCs w:val="24"/>
        </w:rPr>
        <w:t>Данный вид преференции позволяет предпринимателям снизить свою фискальную нагрузку на законных основаниях, самое главное отслеживать критерии применения режима, которые очень часто меняются, и соотносить их с масштабами своей организации, в таких ситуациях предприниматели находятся в шаге от незаконного способа</w:t>
      </w:r>
      <w:r w:rsidR="00A2353D">
        <w:rPr>
          <w:rStyle w:val="a5"/>
          <w:szCs w:val="24"/>
        </w:rPr>
        <w:footnoteReference w:id="45"/>
      </w:r>
      <w:r w:rsidR="00F667CB">
        <w:rPr>
          <w:szCs w:val="24"/>
        </w:rPr>
        <w:t xml:space="preserve">. Так, </w:t>
      </w:r>
      <w:r w:rsidR="00F667CB" w:rsidRPr="00F667CB">
        <w:rPr>
          <w:szCs w:val="24"/>
        </w:rPr>
        <w:t>например, компания может находится на ЕНВД, хотя уже на протяжении долгого времени не соответствует</w:t>
      </w:r>
      <w:r w:rsidR="00F667CB">
        <w:rPr>
          <w:szCs w:val="24"/>
        </w:rPr>
        <w:t xml:space="preserve"> требованиями</w:t>
      </w:r>
      <w:r w:rsidR="00F667CB" w:rsidRPr="00F667CB">
        <w:rPr>
          <w:szCs w:val="24"/>
        </w:rPr>
        <w:t xml:space="preserve"> </w:t>
      </w:r>
      <w:r w:rsidR="00F667CB">
        <w:rPr>
          <w:szCs w:val="24"/>
        </w:rPr>
        <w:t xml:space="preserve">для применения </w:t>
      </w:r>
      <w:r w:rsidR="00F667CB" w:rsidRPr="00F667CB">
        <w:rPr>
          <w:szCs w:val="24"/>
        </w:rPr>
        <w:t>данного налогового режима, то есть она уже потеряла право на его применение, но тем не менее до налоговой проверки достаточно благополучно ведет свою коммерческую деятельность.</w:t>
      </w:r>
      <w:r w:rsidR="00F667CB" w:rsidRPr="00F667CB">
        <w:t xml:space="preserve"> </w:t>
      </w:r>
      <w:r w:rsidR="00F667CB" w:rsidRPr="00F667CB">
        <w:rPr>
          <w:szCs w:val="24"/>
        </w:rPr>
        <w:t xml:space="preserve">Судебная практика показывает </w:t>
      </w:r>
      <w:r w:rsidR="00F667CB" w:rsidRPr="00F667CB">
        <w:rPr>
          <w:szCs w:val="24"/>
        </w:rPr>
        <w:lastRenderedPageBreak/>
        <w:t>множество вариаций незаконного применения данного инструмента оптимизации. Более подробно арбитражную практику мы рассмотрим в третьей</w:t>
      </w:r>
      <w:r w:rsidR="00F667CB">
        <w:rPr>
          <w:szCs w:val="24"/>
        </w:rPr>
        <w:t xml:space="preserve"> главе. </w:t>
      </w:r>
    </w:p>
    <w:p w14:paraId="03082F15" w14:textId="08D24789" w:rsidR="00E84D76" w:rsidRDefault="0064140E" w:rsidP="00E674F4">
      <w:pPr>
        <w:rPr>
          <w:szCs w:val="24"/>
        </w:rPr>
      </w:pPr>
      <w:r>
        <w:rPr>
          <w:szCs w:val="24"/>
        </w:rPr>
        <w:t>Второй законный инструмент оптимизации, это</w:t>
      </w:r>
      <w:r w:rsidR="001A342E">
        <w:rPr>
          <w:szCs w:val="24"/>
        </w:rPr>
        <w:t xml:space="preserve"> </w:t>
      </w:r>
      <w:r w:rsidR="001A342E" w:rsidRPr="00833DF8">
        <w:rPr>
          <w:b/>
          <w:szCs w:val="24"/>
        </w:rPr>
        <w:t>пониженные налоговые ставки</w:t>
      </w:r>
      <w:r w:rsidRPr="00833DF8">
        <w:rPr>
          <w:b/>
          <w:szCs w:val="24"/>
        </w:rPr>
        <w:t xml:space="preserve">, </w:t>
      </w:r>
      <w:r w:rsidR="002E5DFA" w:rsidRPr="00833DF8">
        <w:rPr>
          <w:b/>
          <w:szCs w:val="24"/>
        </w:rPr>
        <w:t>каникулы</w:t>
      </w:r>
      <w:r>
        <w:rPr>
          <w:szCs w:val="24"/>
        </w:rPr>
        <w:t xml:space="preserve">. </w:t>
      </w:r>
      <w:r w:rsidR="00CE087E">
        <w:rPr>
          <w:szCs w:val="24"/>
        </w:rPr>
        <w:t>Р</w:t>
      </w:r>
      <w:r w:rsidR="00E84D76" w:rsidRPr="00E84D76">
        <w:rPr>
          <w:szCs w:val="24"/>
        </w:rPr>
        <w:t>егиональные власти вправе дополнительно снижать налоги на ЕНВД</w:t>
      </w:r>
      <w:r w:rsidR="00CE087E">
        <w:rPr>
          <w:szCs w:val="24"/>
        </w:rPr>
        <w:t xml:space="preserve"> с 15% до 7,5% и на УСН (Д) с 6% до 1%, УСН (Д-Р) с 15% до 5</w:t>
      </w:r>
      <w:r w:rsidR="00CE087E" w:rsidRPr="001A342E">
        <w:rPr>
          <w:szCs w:val="24"/>
        </w:rPr>
        <w:t>%</w:t>
      </w:r>
      <w:r w:rsidR="00E84D76" w:rsidRPr="001A342E">
        <w:rPr>
          <w:szCs w:val="24"/>
        </w:rPr>
        <w:t>.</w:t>
      </w:r>
      <w:r w:rsidR="001A342E" w:rsidRPr="001A342E">
        <w:rPr>
          <w:szCs w:val="24"/>
        </w:rPr>
        <w:t xml:space="preserve"> В случае отсутствия установленной регио</w:t>
      </w:r>
      <w:r w:rsidR="001A342E">
        <w:rPr>
          <w:szCs w:val="24"/>
        </w:rPr>
        <w:t>нальной ставки применяется</w:t>
      </w:r>
      <w:r w:rsidR="001A342E" w:rsidRPr="001A342E">
        <w:rPr>
          <w:szCs w:val="24"/>
        </w:rPr>
        <w:t xml:space="preserve"> максимальная ставка.</w:t>
      </w:r>
      <w:r w:rsidR="00706121">
        <w:rPr>
          <w:szCs w:val="24"/>
        </w:rPr>
        <w:t xml:space="preserve"> </w:t>
      </w:r>
      <w:r w:rsidR="00706121" w:rsidRPr="00706121">
        <w:t xml:space="preserve">В Санкт-Петербурге </w:t>
      </w:r>
      <w:r w:rsidR="00706121">
        <w:t xml:space="preserve">по УСН (Д) установлена ставка 6%, по УСН (Д-Р) 7%, ЕНВД 15%. </w:t>
      </w:r>
      <w:r w:rsidR="00CE087E">
        <w:rPr>
          <w:szCs w:val="24"/>
        </w:rPr>
        <w:t xml:space="preserve">Следовательно, </w:t>
      </w:r>
      <w:r w:rsidR="00515CC4">
        <w:rPr>
          <w:szCs w:val="24"/>
        </w:rPr>
        <w:t xml:space="preserve">местные </w:t>
      </w:r>
      <w:r w:rsidR="00CE087E">
        <w:rPr>
          <w:szCs w:val="24"/>
        </w:rPr>
        <w:t xml:space="preserve">органы власти </w:t>
      </w:r>
      <w:r w:rsidR="00CE087E" w:rsidRPr="00CE087E">
        <w:rPr>
          <w:szCs w:val="24"/>
        </w:rPr>
        <w:t xml:space="preserve">могут </w:t>
      </w:r>
      <w:r w:rsidR="00CE087E">
        <w:rPr>
          <w:szCs w:val="24"/>
        </w:rPr>
        <w:t xml:space="preserve">регулировать фискальную нагрузку для некоторых категорий предпринимателей, </w:t>
      </w:r>
      <w:r w:rsidR="00C64174">
        <w:rPr>
          <w:szCs w:val="24"/>
        </w:rPr>
        <w:t xml:space="preserve">имея </w:t>
      </w:r>
      <w:r w:rsidR="00CE087E">
        <w:rPr>
          <w:szCs w:val="24"/>
        </w:rPr>
        <w:t xml:space="preserve">определенную социально-экономическую цель, тем самым </w:t>
      </w:r>
      <w:r w:rsidR="00C64174">
        <w:rPr>
          <w:szCs w:val="24"/>
        </w:rPr>
        <w:t>они создают</w:t>
      </w:r>
      <w:r w:rsidR="00CE087E" w:rsidRPr="00CE087E">
        <w:rPr>
          <w:szCs w:val="24"/>
        </w:rPr>
        <w:t xml:space="preserve"> </w:t>
      </w:r>
      <w:r w:rsidR="00CE087E">
        <w:rPr>
          <w:szCs w:val="24"/>
        </w:rPr>
        <w:t xml:space="preserve">максимально льготные условия налогообложения, почти </w:t>
      </w:r>
      <w:r w:rsidR="00CE087E" w:rsidRPr="00CE087E">
        <w:rPr>
          <w:szCs w:val="24"/>
        </w:rPr>
        <w:t>с ну</w:t>
      </w:r>
      <w:r w:rsidR="00CE087E">
        <w:rPr>
          <w:szCs w:val="24"/>
        </w:rPr>
        <w:t>левой ставкой. Единственное</w:t>
      </w:r>
      <w:r w:rsidR="00CE087E" w:rsidRPr="00CE087E">
        <w:rPr>
          <w:szCs w:val="24"/>
        </w:rPr>
        <w:t>, что требуется го</w:t>
      </w:r>
      <w:r w:rsidR="00CE087E">
        <w:rPr>
          <w:szCs w:val="24"/>
        </w:rPr>
        <w:t>сударству от предпринимателей, которые там зарегистрированы</w:t>
      </w:r>
      <w:r w:rsidR="00CE087E" w:rsidRPr="00CE087E">
        <w:rPr>
          <w:szCs w:val="24"/>
        </w:rPr>
        <w:t>, - это создание рабочих мест и внесение страховых взносов за работников</w:t>
      </w:r>
      <w:r w:rsidR="0071559C">
        <w:rPr>
          <w:rStyle w:val="a5"/>
          <w:szCs w:val="24"/>
        </w:rPr>
        <w:footnoteReference w:id="46"/>
      </w:r>
      <w:r w:rsidR="00CE087E" w:rsidRPr="00CE087E">
        <w:rPr>
          <w:szCs w:val="24"/>
        </w:rPr>
        <w:t>.</w:t>
      </w:r>
    </w:p>
    <w:p w14:paraId="3099A157" w14:textId="24704C23" w:rsidR="00CB10E0" w:rsidRPr="00D358BE" w:rsidRDefault="00CB10E0" w:rsidP="00E674F4">
      <w:pPr>
        <w:rPr>
          <w:szCs w:val="23"/>
        </w:rPr>
      </w:pPr>
      <w:r>
        <w:rPr>
          <w:szCs w:val="24"/>
        </w:rPr>
        <w:t xml:space="preserve">Далее, я бы хотела рассмотреть такой метод оптимизации, как использование </w:t>
      </w:r>
      <w:r w:rsidRPr="00454D72">
        <w:rPr>
          <w:b/>
          <w:szCs w:val="24"/>
        </w:rPr>
        <w:t>налоговых каникул</w:t>
      </w:r>
      <w:r>
        <w:rPr>
          <w:szCs w:val="24"/>
        </w:rPr>
        <w:t xml:space="preserve">. </w:t>
      </w:r>
      <w:r w:rsidRPr="00CB10E0">
        <w:rPr>
          <w:szCs w:val="23"/>
        </w:rPr>
        <w:t>В</w:t>
      </w:r>
      <w:r w:rsidR="00D358BE">
        <w:rPr>
          <w:szCs w:val="23"/>
        </w:rPr>
        <w:t xml:space="preserve"> </w:t>
      </w:r>
      <w:r w:rsidRPr="00CB10E0">
        <w:rPr>
          <w:szCs w:val="23"/>
        </w:rPr>
        <w:t>2015-2020 гг.</w:t>
      </w:r>
      <w:r w:rsidR="00863F94" w:rsidRPr="00CB10E0">
        <w:rPr>
          <w:szCs w:val="23"/>
        </w:rPr>
        <w:t xml:space="preserve"> впервые зарегистрированные индивидуальные предприниматели</w:t>
      </w:r>
      <w:r w:rsidR="00C64174">
        <w:rPr>
          <w:szCs w:val="23"/>
        </w:rPr>
        <w:t xml:space="preserve"> </w:t>
      </w:r>
      <w:r w:rsidR="00863F94" w:rsidRPr="00CB10E0">
        <w:rPr>
          <w:szCs w:val="23"/>
        </w:rPr>
        <w:t xml:space="preserve">вправе </w:t>
      </w:r>
      <w:r w:rsidRPr="00CB10E0">
        <w:rPr>
          <w:szCs w:val="23"/>
        </w:rPr>
        <w:t xml:space="preserve">непрерывно </w:t>
      </w:r>
      <w:r w:rsidR="00863F94" w:rsidRPr="00CB10E0">
        <w:rPr>
          <w:szCs w:val="23"/>
        </w:rPr>
        <w:t>в т</w:t>
      </w:r>
      <w:r w:rsidR="00DD4292">
        <w:rPr>
          <w:szCs w:val="23"/>
        </w:rPr>
        <w:t>ечение двух налоговых периодов (</w:t>
      </w:r>
      <w:r w:rsidRPr="00CB10E0">
        <w:rPr>
          <w:szCs w:val="23"/>
        </w:rPr>
        <w:t>максимум в течение</w:t>
      </w:r>
      <w:r w:rsidR="00863F94" w:rsidRPr="00CB10E0">
        <w:rPr>
          <w:szCs w:val="23"/>
        </w:rPr>
        <w:t xml:space="preserve"> двух лет) после регистрации </w:t>
      </w:r>
      <w:r w:rsidR="00D358BE">
        <w:rPr>
          <w:szCs w:val="23"/>
        </w:rPr>
        <w:t xml:space="preserve">осуществлять свою деятельность </w:t>
      </w:r>
      <w:r w:rsidR="00863F94" w:rsidRPr="00CB10E0">
        <w:rPr>
          <w:szCs w:val="23"/>
        </w:rPr>
        <w:t>в рамках </w:t>
      </w:r>
      <w:r w:rsidR="00863F94" w:rsidRPr="00CB10E0">
        <w:rPr>
          <w:rStyle w:val="a6"/>
          <w:rFonts w:cs="Times New Roman"/>
          <w:color w:val="auto"/>
          <w:szCs w:val="23"/>
          <w:u w:val="none"/>
        </w:rPr>
        <w:t>налоговых каникул</w:t>
      </w:r>
      <w:r w:rsidR="00863F94" w:rsidRPr="00CB10E0">
        <w:rPr>
          <w:szCs w:val="23"/>
        </w:rPr>
        <w:t xml:space="preserve">, то есть, по нулевой налоговой ставке. Для этого </w:t>
      </w:r>
      <w:r w:rsidR="00DD4292">
        <w:rPr>
          <w:szCs w:val="23"/>
        </w:rPr>
        <w:t>необходимо соответствовать следующим</w:t>
      </w:r>
      <w:r w:rsidR="00D358BE">
        <w:rPr>
          <w:szCs w:val="23"/>
        </w:rPr>
        <w:t xml:space="preserve"> условия</w:t>
      </w:r>
      <w:r w:rsidR="00DD4292">
        <w:rPr>
          <w:szCs w:val="23"/>
        </w:rPr>
        <w:t>м</w:t>
      </w:r>
      <w:r w:rsidR="00863F94" w:rsidRPr="00CB10E0">
        <w:rPr>
          <w:szCs w:val="23"/>
        </w:rPr>
        <w:t>:</w:t>
      </w:r>
    </w:p>
    <w:p w14:paraId="2106AC40" w14:textId="77777777" w:rsidR="00CB10E0" w:rsidRPr="00DD4292" w:rsidRDefault="00863F94" w:rsidP="00813C79">
      <w:pPr>
        <w:pStyle w:val="a7"/>
        <w:numPr>
          <w:ilvl w:val="0"/>
          <w:numId w:val="19"/>
        </w:numPr>
        <w:rPr>
          <w:rFonts w:cs="Times New Roman"/>
          <w:szCs w:val="24"/>
        </w:rPr>
      </w:pPr>
      <w:r w:rsidRPr="00DD4292">
        <w:rPr>
          <w:rFonts w:cs="Times New Roman"/>
          <w:szCs w:val="23"/>
        </w:rPr>
        <w:t>быть впервые зарегистрированным в статусе ИП после вступления в действие регионального закона о налоговых каникулах;</w:t>
      </w:r>
    </w:p>
    <w:p w14:paraId="133280BB" w14:textId="537377F9" w:rsidR="00717EBE" w:rsidRPr="00717EBE" w:rsidRDefault="00717EBE" w:rsidP="00813C79">
      <w:pPr>
        <w:pStyle w:val="a7"/>
        <w:numPr>
          <w:ilvl w:val="0"/>
          <w:numId w:val="9"/>
        </w:numPr>
        <w:rPr>
          <w:rFonts w:cs="Times New Roman"/>
          <w:szCs w:val="24"/>
        </w:rPr>
      </w:pPr>
      <w:r w:rsidRPr="00CB10E0">
        <w:rPr>
          <w:rFonts w:cs="Times New Roman"/>
          <w:szCs w:val="23"/>
        </w:rPr>
        <w:t>осуществлять деятельность, указанную в региональном законе о налоговых к</w:t>
      </w:r>
      <w:r w:rsidR="00DD4292">
        <w:rPr>
          <w:rFonts w:cs="Times New Roman"/>
          <w:szCs w:val="23"/>
        </w:rPr>
        <w:t>аникулах;</w:t>
      </w:r>
    </w:p>
    <w:p w14:paraId="02B0D768" w14:textId="77777777" w:rsidR="00706121" w:rsidRPr="00706121" w:rsidRDefault="00863F94" w:rsidP="00813C79">
      <w:pPr>
        <w:pStyle w:val="a7"/>
        <w:numPr>
          <w:ilvl w:val="0"/>
          <w:numId w:val="9"/>
        </w:numPr>
        <w:rPr>
          <w:rFonts w:cs="Times New Roman"/>
          <w:szCs w:val="24"/>
        </w:rPr>
      </w:pPr>
      <w:r w:rsidRPr="00CB10E0">
        <w:rPr>
          <w:rFonts w:cs="Times New Roman"/>
          <w:szCs w:val="23"/>
        </w:rPr>
        <w:t xml:space="preserve">выбрать налоговый режим ПСН </w:t>
      </w:r>
      <w:r w:rsidR="00706121">
        <w:rPr>
          <w:rFonts w:cs="Times New Roman"/>
          <w:szCs w:val="23"/>
        </w:rPr>
        <w:t>или УСН;</w:t>
      </w:r>
    </w:p>
    <w:p w14:paraId="4B32627E" w14:textId="77777777" w:rsidR="00706121" w:rsidRPr="00706121" w:rsidRDefault="00BE295E" w:rsidP="00813C79">
      <w:pPr>
        <w:pStyle w:val="a7"/>
        <w:numPr>
          <w:ilvl w:val="0"/>
          <w:numId w:val="9"/>
        </w:numPr>
        <w:rPr>
          <w:rFonts w:cs="Times New Roman"/>
          <w:sz w:val="28"/>
          <w:szCs w:val="24"/>
        </w:rPr>
      </w:pPr>
      <w:r w:rsidRPr="00706121">
        <w:rPr>
          <w:rFonts w:cs="Times New Roman"/>
        </w:rPr>
        <w:t xml:space="preserve">доход, получаемый по виду деятельности, </w:t>
      </w:r>
      <w:r w:rsidR="00706121" w:rsidRPr="00706121">
        <w:rPr>
          <w:rFonts w:cs="Times New Roman"/>
        </w:rPr>
        <w:t xml:space="preserve">который прописан в региональном законе, </w:t>
      </w:r>
      <w:r w:rsidRPr="00706121">
        <w:rPr>
          <w:rFonts w:cs="Times New Roman"/>
        </w:rPr>
        <w:t xml:space="preserve">должен составлять не менее 70% от общей суммы дохода предпринимателя. </w:t>
      </w:r>
    </w:p>
    <w:p w14:paraId="47DE5DF5" w14:textId="64F38856" w:rsidR="00465F77" w:rsidRDefault="00465F77" w:rsidP="00E674F4">
      <w:pPr>
        <w:rPr>
          <w:color w:val="222222"/>
          <w:shd w:val="clear" w:color="auto" w:fill="FFFFFF"/>
        </w:rPr>
      </w:pPr>
      <w:r w:rsidRPr="00454D72">
        <w:rPr>
          <w:shd w:val="clear" w:color="auto" w:fill="FFFFFF"/>
        </w:rPr>
        <w:t>Условия применения налоговых каникул, которые действуют в Санкт-Петербурге для УСН: средняя численность сотрудников — не более 15 чел., осуществлять виды деятельности, предусмотренные законом от 10.06.2015 №329-62</w:t>
      </w:r>
      <w:r w:rsidR="00C95F00">
        <w:rPr>
          <w:rStyle w:val="a5"/>
          <w:shd w:val="clear" w:color="auto" w:fill="FFFFFF"/>
        </w:rPr>
        <w:footnoteReference w:id="47"/>
      </w:r>
      <w:r w:rsidRPr="00454D72">
        <w:rPr>
          <w:shd w:val="clear" w:color="auto" w:fill="FFFFFF"/>
        </w:rPr>
        <w:t xml:space="preserve">. Для ПСН похожие условия: </w:t>
      </w:r>
      <w:r w:rsidRPr="00454D72">
        <w:t>средняя численность наемных работников не должна превышает 15 человек</w:t>
      </w:r>
      <w:r w:rsidRPr="00465F77">
        <w:rPr>
          <w:color w:val="000000"/>
        </w:rPr>
        <w:t xml:space="preserve">, осуществлять виды предпринимательской деятельности в соответствии с Общероссийским классификатором </w:t>
      </w:r>
      <w:r w:rsidRPr="00465F77">
        <w:rPr>
          <w:color w:val="000000"/>
        </w:rPr>
        <w:lastRenderedPageBreak/>
        <w:t xml:space="preserve">видов экономической деятельности ОК 029-2014, которые прописаны в законе </w:t>
      </w:r>
      <w:r w:rsidRPr="00465F77">
        <w:rPr>
          <w:shd w:val="clear" w:color="auto" w:fill="FFFFFF"/>
        </w:rPr>
        <w:t>Санкт-Петербурга от 26.11.2015 №764-137</w:t>
      </w:r>
      <w:r w:rsidR="00C95F00">
        <w:rPr>
          <w:rStyle w:val="a5"/>
          <w:shd w:val="clear" w:color="auto" w:fill="FFFFFF"/>
        </w:rPr>
        <w:footnoteReference w:id="48"/>
      </w:r>
      <w:r w:rsidRPr="00465F77">
        <w:rPr>
          <w:color w:val="222222"/>
          <w:shd w:val="clear" w:color="auto" w:fill="FFFFFF"/>
        </w:rPr>
        <w:t>.</w:t>
      </w:r>
    </w:p>
    <w:p w14:paraId="69A56EA6" w14:textId="59A7B0E1" w:rsidR="00BF10C4" w:rsidRDefault="00BF10C4" w:rsidP="00E674F4">
      <w:r w:rsidRPr="00BF10C4">
        <w:rPr>
          <w:shd w:val="clear" w:color="auto" w:fill="FFFFFF"/>
        </w:rPr>
        <w:t xml:space="preserve">Льготные налоговые ставки для регионов могут эффективно повлиять не только </w:t>
      </w:r>
      <w:r w:rsidR="001C3C4A" w:rsidRPr="00BF10C4">
        <w:t>на развитие</w:t>
      </w:r>
      <w:r w:rsidR="005B53F2" w:rsidRPr="00BF10C4">
        <w:t xml:space="preserve"> малого предпринимательства в России, но</w:t>
      </w:r>
      <w:r w:rsidR="001C3C4A" w:rsidRPr="00BF10C4">
        <w:t xml:space="preserve"> и</w:t>
      </w:r>
      <w:r w:rsidR="005B53F2" w:rsidRPr="00BF10C4">
        <w:t xml:space="preserve"> на</w:t>
      </w:r>
      <w:r w:rsidR="001C3C4A" w:rsidRPr="00BF10C4">
        <w:t xml:space="preserve"> активное функционирование </w:t>
      </w:r>
      <w:r w:rsidR="005B53F2" w:rsidRPr="00BF10C4">
        <w:t xml:space="preserve">регионального </w:t>
      </w:r>
      <w:r w:rsidRPr="00BF10C4">
        <w:t>сектора</w:t>
      </w:r>
      <w:r w:rsidR="001C3C4A" w:rsidRPr="00BF10C4">
        <w:t xml:space="preserve">. </w:t>
      </w:r>
      <w:r w:rsidRPr="00BF10C4">
        <w:t xml:space="preserve">Например, организация может перерегистрировать свое </w:t>
      </w:r>
      <w:r w:rsidR="00413E39">
        <w:t>«</w:t>
      </w:r>
      <w:r w:rsidRPr="00BF10C4">
        <w:t>место прописки</w:t>
      </w:r>
      <w:r w:rsidR="00413E39">
        <w:t>»</w:t>
      </w:r>
      <w:r w:rsidRPr="00BF10C4">
        <w:t xml:space="preserve"> и </w:t>
      </w:r>
      <w:r w:rsidR="00413E39">
        <w:t>«</w:t>
      </w:r>
      <w:r w:rsidRPr="00BF10C4">
        <w:t>переехать</w:t>
      </w:r>
      <w:r w:rsidR="00413E39">
        <w:t>»</w:t>
      </w:r>
      <w:r w:rsidRPr="00BF10C4">
        <w:t xml:space="preserve"> в соседний субъект, где </w:t>
      </w:r>
      <w:r w:rsidR="00DD4292">
        <w:t xml:space="preserve">созданы </w:t>
      </w:r>
      <w:r w:rsidRPr="00BF10C4">
        <w:t>бо</w:t>
      </w:r>
      <w:r w:rsidR="00DD4292">
        <w:t>лее лояльные</w:t>
      </w:r>
      <w:r w:rsidRPr="00BF10C4">
        <w:t xml:space="preserve"> налоговые условия. Но необходимо обосновать смену местоположения</w:t>
      </w:r>
      <w:r>
        <w:t>, иначе можно оказаться в шаге от налогового мошенничества</w:t>
      </w:r>
      <w:r w:rsidR="007B4FD8">
        <w:rPr>
          <w:rStyle w:val="a5"/>
        </w:rPr>
        <w:footnoteReference w:id="49"/>
      </w:r>
      <w:r w:rsidRPr="00BF10C4">
        <w:t>.</w:t>
      </w:r>
    </w:p>
    <w:p w14:paraId="731DB876" w14:textId="256011CA" w:rsidR="00BF10C4" w:rsidRDefault="00BF10C4" w:rsidP="00DD4292">
      <w:r w:rsidRPr="00BF10C4">
        <w:t xml:space="preserve">При рассмотрении данных налоговых льгот можно порекомендовать руководству оперативно отслеживать законность </w:t>
      </w:r>
      <w:r w:rsidR="00BF2BEE">
        <w:t>их применения</w:t>
      </w:r>
      <w:r w:rsidRPr="00BF10C4">
        <w:t xml:space="preserve">, чтобы не оказаться </w:t>
      </w:r>
      <w:r w:rsidR="00DD4292">
        <w:t>участником нелегальной схемы</w:t>
      </w:r>
      <w:r w:rsidRPr="00BF10C4">
        <w:t xml:space="preserve">. </w:t>
      </w:r>
      <w:r w:rsidR="00EA3861">
        <w:t>С одной стороны, применение</w:t>
      </w:r>
      <w:r w:rsidR="00BF2BEE">
        <w:t xml:space="preserve"> </w:t>
      </w:r>
      <w:r w:rsidR="00DD4292">
        <w:t xml:space="preserve">таких </w:t>
      </w:r>
      <w:r w:rsidR="00BF2BEE">
        <w:t>преференций</w:t>
      </w:r>
      <w:r w:rsidRPr="00BF10C4">
        <w:t xml:space="preserve"> носит минимальные налоговые риски, а с другой, недолжная осмотрительность может привести часть предприятий к </w:t>
      </w:r>
      <w:r w:rsidR="00DD4292">
        <w:t>налоговому</w:t>
      </w:r>
      <w:r w:rsidRPr="00BF10C4">
        <w:t xml:space="preserve"> мош</w:t>
      </w:r>
      <w:r w:rsidR="00DD4292">
        <w:t xml:space="preserve">енничеству. Поэтому </w:t>
      </w:r>
      <w:r w:rsidR="00BF2BEE">
        <w:t>планируя свою налоговую нагрузку</w:t>
      </w:r>
      <w:r w:rsidRPr="00BF10C4">
        <w:t>, они должны осознавать эти последствия.</w:t>
      </w:r>
    </w:p>
    <w:p w14:paraId="79F8DF2A" w14:textId="2A047031" w:rsidR="00FA76A5" w:rsidRPr="003F0EB9" w:rsidRDefault="00EA3861" w:rsidP="00E674F4">
      <w:r w:rsidRPr="003F0EB9">
        <w:t xml:space="preserve">Третий метод законной налоговой оптимизации, это </w:t>
      </w:r>
      <w:r w:rsidR="0071559C">
        <w:t>«</w:t>
      </w:r>
      <w:r w:rsidRPr="003F0EB9">
        <w:rPr>
          <w:b/>
        </w:rPr>
        <w:t>разработка</w:t>
      </w:r>
      <w:r w:rsidR="00BF2BEE" w:rsidRPr="003F0EB9">
        <w:rPr>
          <w:b/>
        </w:rPr>
        <w:t xml:space="preserve"> грамотной</w:t>
      </w:r>
      <w:r w:rsidRPr="003F0EB9">
        <w:rPr>
          <w:b/>
        </w:rPr>
        <w:t xml:space="preserve"> учетной политики</w:t>
      </w:r>
      <w:r w:rsidRPr="003F0EB9">
        <w:t>, она является важным</w:t>
      </w:r>
      <w:r w:rsidR="0027462C" w:rsidRPr="003F0EB9">
        <w:t xml:space="preserve"> документальным инструментом</w:t>
      </w:r>
      <w:r w:rsidRPr="003F0EB9">
        <w:t xml:space="preserve"> предприятия.</w:t>
      </w:r>
      <w:r w:rsidR="00BF2BEE" w:rsidRPr="003F0EB9">
        <w:t xml:space="preserve"> </w:t>
      </w:r>
      <w:r w:rsidRPr="003F0EB9">
        <w:t xml:space="preserve"> </w:t>
      </w:r>
      <w:r w:rsidR="00EE2988" w:rsidRPr="003F0EB9">
        <w:t xml:space="preserve">Для сравнения </w:t>
      </w:r>
      <w:r w:rsidR="000C13A8" w:rsidRPr="003F0EB9">
        <w:t xml:space="preserve">в налоговом законодательстве </w:t>
      </w:r>
      <w:r w:rsidR="00EE2988" w:rsidRPr="003F0EB9">
        <w:t xml:space="preserve">не существует </w:t>
      </w:r>
      <w:r w:rsidR="000C13A8" w:rsidRPr="003F0EB9">
        <w:t xml:space="preserve">специального документа, </w:t>
      </w:r>
      <w:r w:rsidR="00EE2988" w:rsidRPr="003F0EB9">
        <w:t xml:space="preserve">регулирующего правила </w:t>
      </w:r>
      <w:r w:rsidR="000C13A8" w:rsidRPr="003F0EB9">
        <w:t>формирования учетной политики в целях налогообложения</w:t>
      </w:r>
      <w:r w:rsidR="00EE2988" w:rsidRPr="003F0EB9">
        <w:t>, в отличие от бухгалтерского учета</w:t>
      </w:r>
      <w:r w:rsidR="000C13A8" w:rsidRPr="003F0EB9">
        <w:t xml:space="preserve">. </w:t>
      </w:r>
      <w:r w:rsidRPr="003F0EB9">
        <w:t xml:space="preserve">Искусство </w:t>
      </w:r>
      <w:r w:rsidR="00EE2988" w:rsidRPr="003F0EB9">
        <w:t xml:space="preserve">ее </w:t>
      </w:r>
      <w:r w:rsidRPr="003F0EB9">
        <w:t xml:space="preserve">формирования </w:t>
      </w:r>
      <w:r w:rsidR="00EE2988" w:rsidRPr="003F0EB9">
        <w:t xml:space="preserve">состоит </w:t>
      </w:r>
      <w:r w:rsidRPr="003F0EB9">
        <w:t xml:space="preserve">в выборе оптимальных для данной организации способов учета, </w:t>
      </w:r>
      <w:r w:rsidR="00EE2988" w:rsidRPr="003F0EB9">
        <w:t xml:space="preserve">которые позволят </w:t>
      </w:r>
      <w:r w:rsidRPr="003F0EB9">
        <w:t xml:space="preserve">на законном основании снизить </w:t>
      </w:r>
      <w:r w:rsidR="00EE2988" w:rsidRPr="003F0EB9">
        <w:t xml:space="preserve">фискальную </w:t>
      </w:r>
      <w:r w:rsidRPr="003F0EB9">
        <w:t xml:space="preserve">нагрузку. Учетная политика является </w:t>
      </w:r>
      <w:r w:rsidR="00EE2988" w:rsidRPr="003F0EB9">
        <w:t>почти единственным законным</w:t>
      </w:r>
      <w:r w:rsidRPr="003F0EB9">
        <w:t xml:space="preserve"> документом организации, в котором она может отразить все особенности налогообложения, </w:t>
      </w:r>
      <w:r w:rsidR="00EE2988" w:rsidRPr="003F0EB9">
        <w:t>которые возникают</w:t>
      </w:r>
      <w:r w:rsidRPr="003F0EB9">
        <w:t xml:space="preserve"> в процессе ее </w:t>
      </w:r>
      <w:r w:rsidR="00EE2988" w:rsidRPr="003F0EB9">
        <w:t>хозяйственной деятельности. П</w:t>
      </w:r>
      <w:r w:rsidRPr="003F0EB9">
        <w:t xml:space="preserve">режде всего, те, по которым законодательство противоречиво </w:t>
      </w:r>
      <w:r w:rsidR="00EE2988" w:rsidRPr="003F0EB9">
        <w:t xml:space="preserve">прописывает </w:t>
      </w:r>
      <w:r w:rsidRPr="003F0EB9">
        <w:t xml:space="preserve">нормы налогового права, а также по которым вообще не существует законодательно установленных правил. Таким образом, создается прямая зависимость между тем, какой способ бухгалтерского или налогового учета факта хозяйственной жизни организация выбирает, и тем, какие показатели она отражает в налоговой и бухгалтерской отчетности. </w:t>
      </w:r>
      <w:r w:rsidR="00FA76A5" w:rsidRPr="003F0EB9">
        <w:t xml:space="preserve"> При этом для проведения эффективной оптимизации выбранные способы должны обеспечивать минимально допустимую оценку доходов и налогооблагаемой прибыли. Например,</w:t>
      </w:r>
      <w:r w:rsidR="00FA76A5" w:rsidRPr="003F0EB9">
        <w:rPr>
          <w:sz w:val="28"/>
        </w:rPr>
        <w:t xml:space="preserve"> </w:t>
      </w:r>
      <w:r w:rsidR="00EE2988" w:rsidRPr="003F0EB9">
        <w:t xml:space="preserve">применение </w:t>
      </w:r>
      <w:r w:rsidR="00FA76A5" w:rsidRPr="003F0EB9">
        <w:t xml:space="preserve">в налоговом учете нелинейного метода </w:t>
      </w:r>
      <w:r w:rsidR="00FA76A5" w:rsidRPr="003F0EB9">
        <w:lastRenderedPageBreak/>
        <w:t xml:space="preserve">начисления амортизации по основным средствам </w:t>
      </w:r>
      <w:r w:rsidR="00EE2988" w:rsidRPr="003F0EB9">
        <w:t xml:space="preserve">закономерно </w:t>
      </w:r>
      <w:r w:rsidR="00FA76A5" w:rsidRPr="003F0EB9">
        <w:t xml:space="preserve">приведет к увеличению амортизационных сумм, </w:t>
      </w:r>
      <w:r w:rsidR="00EE2988" w:rsidRPr="003F0EB9">
        <w:t xml:space="preserve">которые предприниматель учтет </w:t>
      </w:r>
      <w:r w:rsidR="00FA76A5" w:rsidRPr="003F0EB9">
        <w:t xml:space="preserve">в качестве расходов при </w:t>
      </w:r>
      <w:r w:rsidR="0027462C" w:rsidRPr="003F0EB9">
        <w:t>формировании налоговой базы, снизив ее</w:t>
      </w:r>
      <w:r w:rsidR="0071559C">
        <w:t>»</w:t>
      </w:r>
      <w:r w:rsidR="0071559C">
        <w:rPr>
          <w:rStyle w:val="a5"/>
        </w:rPr>
        <w:footnoteReference w:id="50"/>
      </w:r>
      <w:r w:rsidR="0027462C" w:rsidRPr="003F0EB9">
        <w:t xml:space="preserve">. </w:t>
      </w:r>
    </w:p>
    <w:p w14:paraId="68C5A602" w14:textId="74C17D0B" w:rsidR="00FA76A5" w:rsidRPr="003F0EB9" w:rsidRDefault="00FA76A5" w:rsidP="00E674F4">
      <w:r w:rsidRPr="003F0EB9">
        <w:t xml:space="preserve">Но </w:t>
      </w:r>
      <w:r w:rsidR="00EA3861" w:rsidRPr="003F0EB9">
        <w:t xml:space="preserve">при </w:t>
      </w:r>
      <w:r w:rsidR="00EE2988" w:rsidRPr="003F0EB9">
        <w:t xml:space="preserve">создании своей </w:t>
      </w:r>
      <w:r w:rsidRPr="003F0EB9">
        <w:t xml:space="preserve">учетной политики, </w:t>
      </w:r>
      <w:r w:rsidR="00EE2988" w:rsidRPr="003F0EB9">
        <w:t>организации следует</w:t>
      </w:r>
      <w:r w:rsidR="00EA3861" w:rsidRPr="003F0EB9">
        <w:t xml:space="preserve"> </w:t>
      </w:r>
      <w:r w:rsidR="00EE2988" w:rsidRPr="003F0EB9">
        <w:t xml:space="preserve">внимательно </w:t>
      </w:r>
      <w:r w:rsidR="00EA3861" w:rsidRPr="003F0EB9">
        <w:t xml:space="preserve">отслеживать какие налоговые последствия </w:t>
      </w:r>
      <w:r w:rsidR="00EE2988" w:rsidRPr="003F0EB9">
        <w:t>могут иметь место при</w:t>
      </w:r>
      <w:r w:rsidR="00EA3861" w:rsidRPr="003F0EB9">
        <w:t xml:space="preserve"> выбор</w:t>
      </w:r>
      <w:r w:rsidR="00EE2988" w:rsidRPr="003F0EB9">
        <w:t>е</w:t>
      </w:r>
      <w:r w:rsidR="00EA3861" w:rsidRPr="003F0EB9">
        <w:t xml:space="preserve"> конкретных способов бухгалтерского и налогового учета</w:t>
      </w:r>
      <w:r w:rsidRPr="003F0EB9">
        <w:t xml:space="preserve">. Можно разработать достаточно дифференцированные способы </w:t>
      </w:r>
      <w:r w:rsidR="00EA3861" w:rsidRPr="003F0EB9">
        <w:t>оптимизации</w:t>
      </w:r>
      <w:r w:rsidRPr="003F0EB9">
        <w:t xml:space="preserve"> налогообложения, все зависит от целей предпринимателя, но его </w:t>
      </w:r>
      <w:r w:rsidR="00EA3861" w:rsidRPr="003F0EB9">
        <w:t xml:space="preserve">желание </w:t>
      </w:r>
      <w:r w:rsidR="00EE2988" w:rsidRPr="003F0EB9">
        <w:t xml:space="preserve">максимизировать </w:t>
      </w:r>
      <w:r w:rsidR="00EA3861" w:rsidRPr="003F0EB9">
        <w:t>свою прибыль может привести к уголовному делу. Так, например, неправильное определение амортизационной группы, и дальнейшее неправомерное списания амортизационного выч</w:t>
      </w:r>
      <w:r w:rsidR="007B748C" w:rsidRPr="003F0EB9">
        <w:t>ета, может</w:t>
      </w:r>
      <w:r w:rsidR="0027462C" w:rsidRPr="003F0EB9">
        <w:t xml:space="preserve"> оказаться основанием для налоговых санкций. </w:t>
      </w:r>
    </w:p>
    <w:p w14:paraId="61E399A3" w14:textId="77777777" w:rsidR="00493802" w:rsidRPr="003F0EB9" w:rsidRDefault="00EA3861" w:rsidP="00E674F4">
      <w:r w:rsidRPr="003F0EB9">
        <w:t xml:space="preserve">И, наконец, </w:t>
      </w:r>
      <w:r w:rsidRPr="003F0EB9">
        <w:rPr>
          <w:b/>
        </w:rPr>
        <w:t xml:space="preserve">четвертый метод законной оптимизации, </w:t>
      </w:r>
      <w:r w:rsidRPr="003F0EB9">
        <w:rPr>
          <w:b/>
          <w:color w:val="111111"/>
          <w:szCs w:val="27"/>
          <w:shd w:val="clear" w:color="auto" w:fill="FFFFFF"/>
        </w:rPr>
        <w:t>открытие организации в офшоре, свободной экономической зоне</w:t>
      </w:r>
      <w:r w:rsidRPr="003F0EB9">
        <w:rPr>
          <w:color w:val="111111"/>
          <w:szCs w:val="27"/>
          <w:shd w:val="clear" w:color="auto" w:fill="FFFFFF"/>
        </w:rPr>
        <w:t>.</w:t>
      </w:r>
      <w:r w:rsidR="00833DF8" w:rsidRPr="003F0EB9">
        <w:rPr>
          <w:color w:val="111111"/>
          <w:szCs w:val="27"/>
          <w:shd w:val="clear" w:color="auto" w:fill="FFFFFF"/>
        </w:rPr>
        <w:t xml:space="preserve"> </w:t>
      </w:r>
      <w:r w:rsidR="009C374F" w:rsidRPr="003F0EB9">
        <w:rPr>
          <w:color w:val="111111"/>
          <w:szCs w:val="27"/>
          <w:shd w:val="clear" w:color="auto" w:fill="FFFFFF"/>
        </w:rPr>
        <w:t xml:space="preserve">Основной целью создания таких зон является привлечение инвестиций в регионы, находящиеся в этих зонах, также создание новых рабочих мест, развитие территорий. В свою очередь </w:t>
      </w:r>
      <w:r w:rsidR="009C374F" w:rsidRPr="003F0EB9">
        <w:t>о</w:t>
      </w:r>
      <w:r w:rsidR="00833DF8" w:rsidRPr="003F0EB9">
        <w:t>рганизации, которые стремятся минимизировать свои налоговые платежи,</w:t>
      </w:r>
      <w:r w:rsidR="009C374F" w:rsidRPr="003F0EB9">
        <w:t xml:space="preserve"> стараются</w:t>
      </w:r>
      <w:r w:rsidR="00833DF8" w:rsidRPr="003F0EB9">
        <w:t xml:space="preserve"> интегрировать компанию в</w:t>
      </w:r>
      <w:r w:rsidR="009C374F" w:rsidRPr="003F0EB9">
        <w:t xml:space="preserve"> оффшорную зону</w:t>
      </w:r>
      <w:r w:rsidR="00C2554B" w:rsidRPr="003F0EB9">
        <w:t xml:space="preserve">, делают они это для разных целей: </w:t>
      </w:r>
    </w:p>
    <w:p w14:paraId="64D58C52" w14:textId="77777777" w:rsidR="00493802" w:rsidRPr="003F0EB9" w:rsidRDefault="00C2554B" w:rsidP="00813C79">
      <w:pPr>
        <w:pStyle w:val="a7"/>
        <w:numPr>
          <w:ilvl w:val="0"/>
          <w:numId w:val="20"/>
        </w:numPr>
      </w:pPr>
      <w:r w:rsidRPr="003F0EB9">
        <w:t xml:space="preserve">экспорта и импорта; </w:t>
      </w:r>
    </w:p>
    <w:p w14:paraId="77544B96" w14:textId="77777777" w:rsidR="00493802" w:rsidRPr="003F0EB9" w:rsidRDefault="00C2554B" w:rsidP="00813C79">
      <w:pPr>
        <w:pStyle w:val="a7"/>
        <w:numPr>
          <w:ilvl w:val="0"/>
          <w:numId w:val="20"/>
        </w:numPr>
      </w:pPr>
      <w:r w:rsidRPr="003F0EB9">
        <w:t xml:space="preserve">для выплаты дивидендов; </w:t>
      </w:r>
    </w:p>
    <w:p w14:paraId="1CEE30D4" w14:textId="77777777" w:rsidR="00493802" w:rsidRPr="003F0EB9" w:rsidRDefault="00C2554B" w:rsidP="00813C79">
      <w:pPr>
        <w:pStyle w:val="a7"/>
        <w:numPr>
          <w:ilvl w:val="0"/>
          <w:numId w:val="20"/>
        </w:numPr>
      </w:pPr>
      <w:r w:rsidRPr="003F0EB9">
        <w:t xml:space="preserve">для владения торговыми марками или получения лицензионных выплат. </w:t>
      </w:r>
    </w:p>
    <w:p w14:paraId="4B51D5B6" w14:textId="01313652" w:rsidR="00493802" w:rsidRPr="003F0EB9" w:rsidRDefault="00833DF8" w:rsidP="00493802">
      <w:r w:rsidRPr="003F0EB9">
        <w:t>При этом необходимо сделать так, чтобы эта компа</w:t>
      </w:r>
      <w:r w:rsidR="009C374F" w:rsidRPr="003F0EB9">
        <w:t>ния стала центром прибыли, то есть смогла</w:t>
      </w:r>
      <w:r w:rsidRPr="003F0EB9">
        <w:t xml:space="preserve"> обеспечить стекание доходов от деятельности компаний, расположенных в различных географических точках, в данную офшорную структуру. Такой механизм позволит облагать доходы налогоплательщика в низконалоговой (безналоговой) офшорной зоне и приведет к существенной экономии </w:t>
      </w:r>
      <w:r w:rsidR="00493802" w:rsidRPr="003F0EB9">
        <w:t>на налоговых платежах</w:t>
      </w:r>
      <w:r w:rsidRPr="003F0EB9">
        <w:t xml:space="preserve">. Именно такой логикой руководствуются многие компании, которые разрабатывают и применяют различные схемы организации бизнес-процессов с использованием офшорных зон для уменьшения величины налоговой нагрузки. </w:t>
      </w:r>
      <w:r w:rsidR="00413E39" w:rsidRPr="003F0EB9">
        <w:t>«</w:t>
      </w:r>
      <w:r w:rsidR="009C374F" w:rsidRPr="003F0EB9">
        <w:t>Создавая особые экономические зоны, Россия получает возможность привлекать в страну дополнительные инвестиции для решения своих социальных задач, а российские хозяйствующие субъекты за счет налоговой экономии внутри страны будут иметь условия для экономического роста и повышения своей конкурентоспособности и финансовой значимости</w:t>
      </w:r>
      <w:r w:rsidR="00413E39" w:rsidRPr="003F0EB9">
        <w:t>»</w:t>
      </w:r>
      <w:r w:rsidR="009C374F" w:rsidRPr="003F0EB9">
        <w:rPr>
          <w:rStyle w:val="a5"/>
          <w:rFonts w:cs="Times New Roman"/>
        </w:rPr>
        <w:footnoteReference w:id="51"/>
      </w:r>
      <w:r w:rsidR="009C374F" w:rsidRPr="003F0EB9">
        <w:t>. Офшорные зоны в России</w:t>
      </w:r>
      <w:r w:rsidR="00493802" w:rsidRPr="003F0EB9">
        <w:t>:</w:t>
      </w:r>
      <w:r w:rsidR="009C374F" w:rsidRPr="003F0EB9">
        <w:t xml:space="preserve"> </w:t>
      </w:r>
      <w:r w:rsidR="00454D72" w:rsidRPr="003F0EB9">
        <w:t>остров</w:t>
      </w:r>
      <w:r w:rsidR="009C374F" w:rsidRPr="003F0EB9">
        <w:t xml:space="preserve"> Русский (Приморский Край) и Октябрьский </w:t>
      </w:r>
      <w:r w:rsidR="009C374F" w:rsidRPr="003F0EB9">
        <w:lastRenderedPageBreak/>
        <w:t>(Калининградская область).</w:t>
      </w:r>
      <w:r w:rsidR="00D57A5F" w:rsidRPr="003F0EB9">
        <w:t xml:space="preserve"> На основании федерального закона в России существуют особые экономические зоны четырёх типов:</w:t>
      </w:r>
    </w:p>
    <w:p w14:paraId="18EE3671" w14:textId="77777777" w:rsidR="00493802" w:rsidRPr="003F0EB9" w:rsidRDefault="00D57A5F" w:rsidP="00813C79">
      <w:pPr>
        <w:pStyle w:val="a7"/>
        <w:numPr>
          <w:ilvl w:val="0"/>
          <w:numId w:val="21"/>
        </w:numPr>
      </w:pPr>
      <w:r w:rsidRPr="003F0EB9">
        <w:rPr>
          <w:rFonts w:cs="Times New Roman"/>
        </w:rPr>
        <w:t>Промышленно-производственные зоны или промышленные ОЭЗ.</w:t>
      </w:r>
    </w:p>
    <w:p w14:paraId="431612E3" w14:textId="77777777" w:rsidR="00493802" w:rsidRPr="003F0EB9" w:rsidRDefault="00D57A5F" w:rsidP="00813C79">
      <w:pPr>
        <w:pStyle w:val="a7"/>
        <w:numPr>
          <w:ilvl w:val="0"/>
          <w:numId w:val="21"/>
        </w:numPr>
      </w:pPr>
      <w:proofErr w:type="spellStart"/>
      <w:r w:rsidRPr="003F0EB9">
        <w:rPr>
          <w:rFonts w:cs="Times New Roman"/>
        </w:rPr>
        <w:t>Tехнико</w:t>
      </w:r>
      <w:proofErr w:type="spellEnd"/>
      <w:r w:rsidRPr="003F0EB9">
        <w:rPr>
          <w:rFonts w:cs="Times New Roman"/>
        </w:rPr>
        <w:t>-внедренческие зоны или инновационные ОЭЗ.</w:t>
      </w:r>
    </w:p>
    <w:p w14:paraId="066E22F7" w14:textId="77777777" w:rsidR="00493802" w:rsidRPr="003F0EB9" w:rsidRDefault="00D57A5F" w:rsidP="00813C79">
      <w:pPr>
        <w:pStyle w:val="a7"/>
        <w:numPr>
          <w:ilvl w:val="0"/>
          <w:numId w:val="21"/>
        </w:numPr>
      </w:pPr>
      <w:r w:rsidRPr="003F0EB9">
        <w:rPr>
          <w:rFonts w:cs="Times New Roman"/>
        </w:rPr>
        <w:t>Портовые зоны.</w:t>
      </w:r>
    </w:p>
    <w:p w14:paraId="066EC683" w14:textId="7844F1A1" w:rsidR="00D57A5F" w:rsidRPr="003F0EB9" w:rsidRDefault="00D57A5F" w:rsidP="00813C79">
      <w:pPr>
        <w:pStyle w:val="a7"/>
        <w:numPr>
          <w:ilvl w:val="0"/>
          <w:numId w:val="21"/>
        </w:numPr>
      </w:pPr>
      <w:r w:rsidRPr="003F0EB9">
        <w:rPr>
          <w:rFonts w:cs="Times New Roman"/>
        </w:rPr>
        <w:t>Туристско-рекреационные зоны или туристические ОЭЗ</w:t>
      </w:r>
      <w:r w:rsidR="007B4FD8">
        <w:rPr>
          <w:rStyle w:val="a5"/>
          <w:rFonts w:cs="Times New Roman"/>
        </w:rPr>
        <w:footnoteReference w:id="52"/>
      </w:r>
      <w:r w:rsidRPr="003F0EB9">
        <w:rPr>
          <w:rFonts w:cs="Times New Roman"/>
        </w:rPr>
        <w:t>.</w:t>
      </w:r>
    </w:p>
    <w:p w14:paraId="47A38994" w14:textId="7E7E8E4E" w:rsidR="00D57A5F" w:rsidRPr="003F0EB9" w:rsidRDefault="00D57A5F" w:rsidP="00E674F4">
      <w:r w:rsidRPr="003F0EB9">
        <w:t xml:space="preserve">Организация, которая ведет определенные виды деятельности и подходит под критерии, которые описывают зону с льготным налогообложением, может существенно снизить свою налоговую нагрузку. Но малый бизнес в большинстве своем занимается торговлей, а этот вид деятельности не включен в закрытый список, поэтому применения данных льгот усложняется особым порядком включения в эту зону. </w:t>
      </w:r>
      <w:r w:rsidR="00AE6367" w:rsidRPr="003F0EB9">
        <w:t xml:space="preserve">Риски могут возникнуть при применении зарубежных </w:t>
      </w:r>
      <w:proofErr w:type="spellStart"/>
      <w:r w:rsidR="00AE6367" w:rsidRPr="003F0EB9">
        <w:t>оффшоров</w:t>
      </w:r>
      <w:proofErr w:type="spellEnd"/>
      <w:r w:rsidR="00AE6367" w:rsidRPr="003F0EB9">
        <w:t xml:space="preserve">: налоговые органы руководствуются правилами налогового </w:t>
      </w:r>
      <w:proofErr w:type="spellStart"/>
      <w:r w:rsidR="00AE6367" w:rsidRPr="003F0EB9">
        <w:t>резидентства</w:t>
      </w:r>
      <w:proofErr w:type="spellEnd"/>
      <w:r w:rsidR="00AE6367" w:rsidRPr="003F0EB9">
        <w:t xml:space="preserve"> организаций и контролируемых иностранных компаниях, а также задействуют международные инструменты обмена информацией, чтобы определить окончательного получателя необоснованной налоговой выгоды. Налоговые санкции будут в виде доначисления налогов, пени, штрафы, а также привлечение к уголовной ответственности руководителей по ст. 199 УК</w:t>
      </w:r>
      <w:r w:rsidR="00FC3817" w:rsidRPr="003F0EB9">
        <w:t xml:space="preserve"> РФ</w:t>
      </w:r>
      <w:r w:rsidR="00AE6367" w:rsidRPr="003F0EB9">
        <w:t>.</w:t>
      </w:r>
    </w:p>
    <w:p w14:paraId="634262CF" w14:textId="7FA434FC" w:rsidR="00D57A5F" w:rsidRPr="003F0EB9" w:rsidRDefault="00973340" w:rsidP="00E674F4">
      <w:r w:rsidRPr="003F0EB9">
        <w:t xml:space="preserve">Следующее, что мы </w:t>
      </w:r>
      <w:r w:rsidR="00D57A5F" w:rsidRPr="003F0EB9">
        <w:t>рассмотрим</w:t>
      </w:r>
      <w:r w:rsidRPr="003F0EB9">
        <w:t>, это вторая группа</w:t>
      </w:r>
      <w:r w:rsidR="00D57A5F" w:rsidRPr="003F0EB9">
        <w:t xml:space="preserve"> </w:t>
      </w:r>
      <w:r w:rsidR="00FC3817" w:rsidRPr="003F0EB9">
        <w:t xml:space="preserve">инструментов законной налоговой </w:t>
      </w:r>
      <w:r w:rsidR="00D57A5F" w:rsidRPr="003F0EB9">
        <w:t xml:space="preserve">оптимизации, которые компании </w:t>
      </w:r>
      <w:r w:rsidR="00FC3817" w:rsidRPr="003F0EB9">
        <w:t>применяют</w:t>
      </w:r>
      <w:r w:rsidR="00D57A5F" w:rsidRPr="003F0EB9">
        <w:t>,</w:t>
      </w:r>
      <w:r w:rsidR="00FC3817" w:rsidRPr="003F0EB9">
        <w:rPr>
          <w:b/>
        </w:rPr>
        <w:t xml:space="preserve"> </w:t>
      </w:r>
      <w:r w:rsidR="00881943" w:rsidRPr="003F0EB9">
        <w:rPr>
          <w:b/>
        </w:rPr>
        <w:t>но их налоговые риски</w:t>
      </w:r>
      <w:r w:rsidR="00FC3817" w:rsidRPr="003F0EB9">
        <w:rPr>
          <w:b/>
        </w:rPr>
        <w:t xml:space="preserve"> использования уже выше предыдущих. </w:t>
      </w:r>
      <w:r w:rsidR="008B0F8D" w:rsidRPr="003F0EB9">
        <w:t>Изначально предприниматель ставит деловую цель:</w:t>
      </w:r>
      <w:r w:rsidR="00D57A5F" w:rsidRPr="003F0EB9">
        <w:t xml:space="preserve"> </w:t>
      </w:r>
      <w:r w:rsidRPr="003F0EB9">
        <w:t xml:space="preserve">максимально </w:t>
      </w:r>
      <w:r w:rsidR="00D57A5F" w:rsidRPr="003F0EB9">
        <w:t>снизить свои налоговые платежи, однако зачастую они</w:t>
      </w:r>
      <w:r w:rsidR="008B0F8D" w:rsidRPr="003F0EB9">
        <w:t xml:space="preserve"> перестают замечать</w:t>
      </w:r>
      <w:r w:rsidR="00D57A5F" w:rsidRPr="003F0EB9">
        <w:t xml:space="preserve">, что в один момент они </w:t>
      </w:r>
      <w:r w:rsidR="008B0F8D" w:rsidRPr="003F0EB9">
        <w:t xml:space="preserve">не соблюдают закон </w:t>
      </w:r>
      <w:r w:rsidRPr="003F0EB9">
        <w:t>и оказываются на грани налогового мошенничества.</w:t>
      </w:r>
    </w:p>
    <w:p w14:paraId="3A2CD214" w14:textId="0376A949" w:rsidR="00973340" w:rsidRPr="003F0EB9" w:rsidRDefault="00973340" w:rsidP="00E674F4">
      <w:r w:rsidRPr="003F0EB9">
        <w:t xml:space="preserve">Первый метод в этой группе </w:t>
      </w:r>
      <w:r w:rsidR="00881943" w:rsidRPr="003F0EB9">
        <w:t xml:space="preserve">является самым </w:t>
      </w:r>
      <w:r w:rsidR="004C6E0E" w:rsidRPr="003F0EB9">
        <w:t>распространённым</w:t>
      </w:r>
      <w:r w:rsidRPr="003F0EB9">
        <w:t xml:space="preserve"> среди пред</w:t>
      </w:r>
      <w:r w:rsidR="007B748C" w:rsidRPr="003F0EB9">
        <w:t>принимателей -</w:t>
      </w:r>
      <w:r w:rsidRPr="003F0EB9">
        <w:t xml:space="preserve"> дробление бизнеса. Разделение компании на несколько более мелких хозяйствующих субъектов, например, можно отдельно выделять: производство, опт, розницу и другие бизнес-направления (на системе УСН и ЕНВД). Сейчас очень распространен аутсорсинг, на который переводят бухгалтерию, </w:t>
      </w:r>
      <w:r w:rsidR="009A458F" w:rsidRPr="003F0EB9">
        <w:t>маркетинг и др</w:t>
      </w:r>
      <w:r w:rsidRPr="003F0EB9">
        <w:t>. Самое главное в этом методе оптимизации, чтобы он имел обоснованную экономическую</w:t>
      </w:r>
      <w:r w:rsidR="00881943" w:rsidRPr="003F0EB9">
        <w:t xml:space="preserve"> цель</w:t>
      </w:r>
      <w:r w:rsidRPr="003F0EB9">
        <w:t xml:space="preserve">, тогда это не вызовет вопросы у налоговых органов. </w:t>
      </w:r>
    </w:p>
    <w:p w14:paraId="04D57CF0" w14:textId="7FB7D3D4" w:rsidR="00D57A5F" w:rsidRPr="003F0EB9" w:rsidRDefault="00973340" w:rsidP="00E674F4">
      <w:r w:rsidRPr="003F0EB9">
        <w:t xml:space="preserve">Второй метод оптимизации, </w:t>
      </w:r>
      <w:r w:rsidR="00D57A5F" w:rsidRPr="003F0EB9">
        <w:rPr>
          <w:b/>
        </w:rPr>
        <w:t>привлечение сторонних организаций для оказания услуг</w:t>
      </w:r>
      <w:r w:rsidR="00D57A5F" w:rsidRPr="003F0EB9">
        <w:t>.</w:t>
      </w:r>
      <w:r w:rsidRPr="003F0EB9">
        <w:t xml:space="preserve"> Цель данного инструмента: сокращение страховых взносов</w:t>
      </w:r>
      <w:r w:rsidR="00D24DC6" w:rsidRPr="003F0EB9">
        <w:t xml:space="preserve">, которые должны быть оплачены за </w:t>
      </w:r>
      <w:r w:rsidR="006F52F0" w:rsidRPr="003F0EB9">
        <w:t>работников, а также расходов по заработной плате на содержание постоянного штата сотрудников</w:t>
      </w:r>
      <w:r w:rsidRPr="003F0EB9">
        <w:t xml:space="preserve">. Выгода </w:t>
      </w:r>
      <w:r w:rsidR="00887A17" w:rsidRPr="003F0EB9">
        <w:t>аутсорсинга</w:t>
      </w:r>
      <w:r w:rsidR="006F52F0" w:rsidRPr="003F0EB9">
        <w:t xml:space="preserve"> </w:t>
      </w:r>
      <w:r w:rsidR="00EC006A" w:rsidRPr="003F0EB9">
        <w:t>будет заключаться в том, что</w:t>
      </w:r>
      <w:r w:rsidRPr="003F0EB9">
        <w:t xml:space="preserve"> на законных основаниях </w:t>
      </w:r>
      <w:r w:rsidRPr="003F0EB9">
        <w:lastRenderedPageBreak/>
        <w:t>сможете отнести на налоговые рас</w:t>
      </w:r>
      <w:r w:rsidR="006F52F0" w:rsidRPr="003F0EB9">
        <w:t xml:space="preserve">ходы суммы за оказанные услуги. Но есть особенность, например, </w:t>
      </w:r>
      <w:r w:rsidRPr="003F0EB9">
        <w:t>если менеджер по подбору персонала не смог найти подходящего рабочего, а денежные средства за услугу заплачены, их нельзя включить в сумму расх</w:t>
      </w:r>
      <w:r w:rsidR="006F52F0" w:rsidRPr="003F0EB9">
        <w:t xml:space="preserve">одов, так как услуга не оказана. Также работодатель в случае пользования услугами сторонних организаций может совершенно законно не </w:t>
      </w:r>
      <w:r w:rsidRPr="003F0EB9">
        <w:t>начислять на эти суммы зарпл</w:t>
      </w:r>
      <w:r w:rsidR="006F52F0" w:rsidRPr="003F0EB9">
        <w:t xml:space="preserve">ату и не платить с нее налоги. </w:t>
      </w:r>
      <w:proofErr w:type="spellStart"/>
      <w:r w:rsidR="00887A17" w:rsidRPr="003F0EB9">
        <w:t>Аутстаффинг</w:t>
      </w:r>
      <w:proofErr w:type="spellEnd"/>
      <w:r w:rsidR="00887A17" w:rsidRPr="003F0EB9">
        <w:t xml:space="preserve">- это привлечение сотрудников из сторонней организации, заказчик оплачивает услуги, оказанные ему по договору возмездного оказания услуг. </w:t>
      </w:r>
      <w:r w:rsidR="006F52F0" w:rsidRPr="003F0EB9">
        <w:t xml:space="preserve">Однако, очень часто предприниматель фальсифицирует документы и предоставляет в налоговую инспекцию сведения, что услуга была оказана и он заплатил за нее денежные средства, однако, по факту оказывается, что нет. </w:t>
      </w:r>
      <w:r w:rsidR="009F191E" w:rsidRPr="003F0EB9">
        <w:rPr>
          <w:color w:val="000000"/>
          <w:szCs w:val="20"/>
          <w:shd w:val="clear" w:color="auto" w:fill="FFFFFF"/>
        </w:rPr>
        <w:t xml:space="preserve">Очень сложно обосновать экономическую эффективность и целесообразность предоставляемых услуг для компании, а также пояснить необходимость несения больших затрат на них, результат которых нельзя объективно обнаружить, то есть произвести оценку и поставить на баланс. Если налогоплательщик грамотно это не обоснует, </w:t>
      </w:r>
      <w:r w:rsidR="009F191E" w:rsidRPr="003F0EB9">
        <w:t>т</w:t>
      </w:r>
      <w:r w:rsidR="006F52F0" w:rsidRPr="003F0EB9">
        <w:t>огда</w:t>
      </w:r>
      <w:r w:rsidR="009F191E" w:rsidRPr="003F0EB9">
        <w:t xml:space="preserve"> это</w:t>
      </w:r>
      <w:r w:rsidR="006F52F0" w:rsidRPr="003F0EB9">
        <w:t xml:space="preserve"> за собо</w:t>
      </w:r>
      <w:r w:rsidR="009F191E" w:rsidRPr="003F0EB9">
        <w:t xml:space="preserve">й </w:t>
      </w:r>
      <w:r w:rsidR="006F52F0" w:rsidRPr="003F0EB9">
        <w:t>может повлечь определенные налоговые санкции</w:t>
      </w:r>
      <w:r w:rsidR="00D046A7">
        <w:rPr>
          <w:rStyle w:val="a5"/>
        </w:rPr>
        <w:footnoteReference w:id="53"/>
      </w:r>
      <w:r w:rsidR="006F52F0" w:rsidRPr="003F0EB9">
        <w:t xml:space="preserve">. </w:t>
      </w:r>
    </w:p>
    <w:p w14:paraId="495CB5CF" w14:textId="4BEE56C3" w:rsidR="00314F67" w:rsidRPr="003F0EB9" w:rsidRDefault="00887A17" w:rsidP="00E674F4">
      <w:pPr>
        <w:rPr>
          <w:shd w:val="clear" w:color="auto" w:fill="FFFFFF"/>
        </w:rPr>
      </w:pPr>
      <w:r w:rsidRPr="003F0EB9">
        <w:t xml:space="preserve">Третий метод оптимизации, </w:t>
      </w:r>
      <w:r w:rsidRPr="003F0EB9">
        <w:rPr>
          <w:b/>
        </w:rPr>
        <w:t>пере</w:t>
      </w:r>
      <w:r w:rsidR="00314F67" w:rsidRPr="003F0EB9">
        <w:rPr>
          <w:b/>
        </w:rPr>
        <w:t>во</w:t>
      </w:r>
      <w:r w:rsidRPr="003F0EB9">
        <w:rPr>
          <w:b/>
        </w:rPr>
        <w:t>д сотрудников в статус индивидуального предпринимателя</w:t>
      </w:r>
      <w:r w:rsidR="00314F67" w:rsidRPr="003F0EB9">
        <w:t>, посредством увольнения и заключения с ними договора подряда или оказания услуг</w:t>
      </w:r>
      <w:r w:rsidRPr="003F0EB9">
        <w:t>. Данный способ помогает оставаться на УСН, если количество сотрудников в штате на</w:t>
      </w:r>
      <w:r w:rsidR="0096056A" w:rsidRPr="003F0EB9">
        <w:t>ходится на пограничном значении. Еще одно преимущество, предприниматель не уплачивает страховые взносы за таких сотрудников.</w:t>
      </w:r>
      <w:r w:rsidRPr="003F0EB9">
        <w:t xml:space="preserve"> </w:t>
      </w:r>
      <w:r w:rsidR="002D5A43" w:rsidRPr="003F0EB9">
        <w:t>Взамен налогов, отчисляемых с доходов, то есть с заработной платы</w:t>
      </w:r>
      <w:r w:rsidR="00314F67" w:rsidRPr="003F0EB9">
        <w:t xml:space="preserve"> </w:t>
      </w:r>
      <w:r w:rsidR="002D5A43" w:rsidRPr="003F0EB9">
        <w:rPr>
          <w:shd w:val="clear" w:color="auto" w:fill="FFFFFF"/>
        </w:rPr>
        <w:t xml:space="preserve">они </w:t>
      </w:r>
      <w:r w:rsidR="00314F67" w:rsidRPr="003F0EB9">
        <w:rPr>
          <w:shd w:val="clear" w:color="auto" w:fill="FFFFFF"/>
        </w:rPr>
        <w:t>будут платить 6% с оборота. Несмотря на то что ИП должны выплачивать</w:t>
      </w:r>
      <w:r w:rsidR="00AB2634" w:rsidRPr="003F0EB9">
        <w:rPr>
          <w:shd w:val="clear" w:color="auto" w:fill="FFFFFF"/>
        </w:rPr>
        <w:t xml:space="preserve"> обязательные взносы в фонд пенсионного страхования (29 354 руб. в 2019</w:t>
      </w:r>
      <w:r w:rsidR="00314F67" w:rsidRPr="003F0EB9">
        <w:rPr>
          <w:shd w:val="clear" w:color="auto" w:fill="FFFFFF"/>
        </w:rPr>
        <w:t xml:space="preserve"> году)</w:t>
      </w:r>
      <w:r w:rsidR="00AB2634" w:rsidRPr="003F0EB9">
        <w:rPr>
          <w:shd w:val="clear" w:color="auto" w:fill="FFFFFF"/>
        </w:rPr>
        <w:t>, в фонд медицинского страхования (6 884 руб.</w:t>
      </w:r>
      <w:r w:rsidR="00084443" w:rsidRPr="003F0EB9">
        <w:rPr>
          <w:shd w:val="clear" w:color="auto" w:fill="FFFFFF"/>
        </w:rPr>
        <w:t xml:space="preserve"> в 2019 году)</w:t>
      </w:r>
      <w:r w:rsidR="00AB2634" w:rsidRPr="003F0EB9">
        <w:rPr>
          <w:shd w:val="clear" w:color="auto" w:fill="FFFFFF"/>
        </w:rPr>
        <w:t xml:space="preserve"> </w:t>
      </w:r>
      <w:r w:rsidR="00314F67" w:rsidRPr="003F0EB9">
        <w:rPr>
          <w:shd w:val="clear" w:color="auto" w:fill="FFFFFF"/>
        </w:rPr>
        <w:t>и 1% от выручки (если она больше 300 тыс. руб.</w:t>
      </w:r>
      <w:r w:rsidR="00B667A3" w:rsidRPr="003F0EB9">
        <w:rPr>
          <w:shd w:val="clear" w:color="auto" w:fill="FFFFFF"/>
        </w:rPr>
        <w:t xml:space="preserve"> за расчетный период</w:t>
      </w:r>
      <w:r w:rsidR="00314F67" w:rsidRPr="003F0EB9">
        <w:rPr>
          <w:shd w:val="clear" w:color="auto" w:fill="FFFFFF"/>
        </w:rPr>
        <w:t>), экономия все равно выходит существенная</w:t>
      </w:r>
      <w:r w:rsidR="003651EE" w:rsidRPr="003F0EB9">
        <w:rPr>
          <w:shd w:val="clear" w:color="auto" w:fill="FFFFFF"/>
        </w:rPr>
        <w:t>, так как можно включить взносы в расходы в полной сумме</w:t>
      </w:r>
      <w:r w:rsidR="00084443" w:rsidRPr="003F0EB9">
        <w:rPr>
          <w:shd w:val="clear" w:color="auto" w:fill="FFFFFF"/>
        </w:rPr>
        <w:t>, тем самым уменьшая</w:t>
      </w:r>
      <w:r w:rsidR="003651EE" w:rsidRPr="003F0EB9">
        <w:rPr>
          <w:shd w:val="clear" w:color="auto" w:fill="FFFFFF"/>
        </w:rPr>
        <w:t xml:space="preserve"> налоговую базу</w:t>
      </w:r>
      <w:r w:rsidR="00BD27EC">
        <w:rPr>
          <w:rStyle w:val="a5"/>
          <w:shd w:val="clear" w:color="auto" w:fill="FFFFFF"/>
        </w:rPr>
        <w:footnoteReference w:id="54"/>
      </w:r>
      <w:r w:rsidR="003651EE" w:rsidRPr="003F0EB9">
        <w:rPr>
          <w:shd w:val="clear" w:color="auto" w:fill="FFFFFF"/>
        </w:rPr>
        <w:t>.</w:t>
      </w:r>
      <w:r w:rsidR="00314F67" w:rsidRPr="003F0EB9">
        <w:rPr>
          <w:shd w:val="clear" w:color="auto" w:fill="FFFFFF"/>
        </w:rPr>
        <w:t xml:space="preserve"> </w:t>
      </w:r>
    </w:p>
    <w:p w14:paraId="40B47D90" w14:textId="2B4F14D5" w:rsidR="00833DF8" w:rsidRPr="003F0EB9" w:rsidRDefault="002D5A43" w:rsidP="00E674F4">
      <w:pPr>
        <w:rPr>
          <w:rStyle w:val="a6"/>
          <w:rFonts w:cs="Times New Roman"/>
          <w:color w:val="auto"/>
          <w:u w:val="none"/>
          <w:shd w:val="clear" w:color="auto" w:fill="FFFFFF"/>
        </w:rPr>
      </w:pPr>
      <w:r w:rsidRPr="003F0EB9">
        <w:t xml:space="preserve">Опасность данного метода </w:t>
      </w:r>
      <w:r w:rsidR="00314F67" w:rsidRPr="003F0EB9">
        <w:t xml:space="preserve">налоговой оптимизации </w:t>
      </w:r>
      <w:r w:rsidRPr="003F0EB9">
        <w:t xml:space="preserve">состоит </w:t>
      </w:r>
      <w:r w:rsidR="00314F67" w:rsidRPr="003F0EB9">
        <w:t xml:space="preserve">в различии трудового и гражданско-правового договора. Согласно трудовому контракту должен </w:t>
      </w:r>
      <w:r w:rsidRPr="003F0EB9">
        <w:t xml:space="preserve">осуществляться </w:t>
      </w:r>
      <w:r w:rsidR="00314F67" w:rsidRPr="003F0EB9">
        <w:t>процесс выполнения работы. Например, о</w:t>
      </w:r>
      <w:r w:rsidRPr="003F0EB9">
        <w:t>н включает в себя, обязанность</w:t>
      </w:r>
      <w:r w:rsidR="00314F67" w:rsidRPr="003F0EB9">
        <w:t xml:space="preserve"> ходить на работу. В то время как, по договору оказания услуг ИП должен предоставить итог проделанной работы. Индивидуальный предприниматель, например, может оказывать бухгалтерск</w:t>
      </w:r>
      <w:r w:rsidRPr="003F0EB9">
        <w:t xml:space="preserve">ие, юридические услуги и другие, </w:t>
      </w:r>
      <w:r w:rsidR="00314F67" w:rsidRPr="003F0EB9">
        <w:t>и это станет предметом дог</w:t>
      </w:r>
      <w:r w:rsidRPr="003F0EB9">
        <w:t>овора. Важен результат, а не</w:t>
      </w:r>
      <w:r w:rsidR="00314F67" w:rsidRPr="003F0EB9">
        <w:t xml:space="preserve"> факт</w:t>
      </w:r>
      <w:r w:rsidRPr="003F0EB9">
        <w:t xml:space="preserve"> присутствия сотрудника на работе, </w:t>
      </w:r>
      <w:r w:rsidR="00314F67" w:rsidRPr="003F0EB9">
        <w:t xml:space="preserve">выполняет ли он работу самостоятельно или привлекает </w:t>
      </w:r>
      <w:r w:rsidR="00314F67" w:rsidRPr="003F0EB9">
        <w:lastRenderedPageBreak/>
        <w:t>дополнительных людей. Но об этом очень часто организации забывают и это</w:t>
      </w:r>
      <w:r w:rsidRPr="003F0EB9">
        <w:t>го</w:t>
      </w:r>
      <w:r w:rsidR="00314F67" w:rsidRPr="003F0EB9">
        <w:t xml:space="preserve"> достаточно, чтобы переквалифицировать гражданские договоры в трудовые и </w:t>
      </w:r>
      <w:proofErr w:type="spellStart"/>
      <w:r w:rsidR="00314F67" w:rsidRPr="003F0EB9">
        <w:t>доначислить</w:t>
      </w:r>
      <w:proofErr w:type="spellEnd"/>
      <w:r w:rsidR="00314F67" w:rsidRPr="003F0EB9">
        <w:t xml:space="preserve"> налоги</w:t>
      </w:r>
      <w:r w:rsidR="001F11C0" w:rsidRPr="003F0EB9">
        <w:t xml:space="preserve"> в связи с неправомерностью включения расходов в налоговую базу</w:t>
      </w:r>
      <w:r w:rsidR="00314F67" w:rsidRPr="003F0EB9">
        <w:t xml:space="preserve">. </w:t>
      </w:r>
      <w:r w:rsidR="00265D2F" w:rsidRPr="003F0EB9">
        <w:t>Важно в данном способе надлежащим образом оформить все необходимые документы, и тогда ваш бизнес не будет заподозрен в использовании каких-либо схем ухода от налогообложения.</w:t>
      </w:r>
      <w:r w:rsidR="00314F67" w:rsidRPr="003F0EB9">
        <w:t xml:space="preserve"> </w:t>
      </w:r>
    </w:p>
    <w:p w14:paraId="54495EC4" w14:textId="3BD50C8F" w:rsidR="00F82D36" w:rsidRPr="003F0EB9" w:rsidRDefault="00F82D36" w:rsidP="00E674F4">
      <w:pPr>
        <w:rPr>
          <w:rStyle w:val="a6"/>
          <w:rFonts w:cs="Times New Roman"/>
          <w:color w:val="auto"/>
          <w:u w:val="none"/>
          <w:shd w:val="clear" w:color="auto" w:fill="FFFFFF"/>
        </w:rPr>
      </w:pPr>
      <w:r w:rsidRPr="003F0EB9">
        <w:rPr>
          <w:rStyle w:val="a6"/>
          <w:rFonts w:cs="Times New Roman"/>
          <w:color w:val="auto"/>
          <w:u w:val="none"/>
          <w:shd w:val="clear" w:color="auto" w:fill="FFFFFF"/>
        </w:rPr>
        <w:t>Применимы также и другие методы оптимизации налогообложения, которые используются при ОСН, например, создание резервов по сомнительным долгам, по гарантийному ремонту и обслуживанию, на оплату отпусков и т.д.; использовании амортизационной премии; инвестиционного вычета, но они не являются специальным объектом исследования</w:t>
      </w:r>
      <w:r w:rsidR="0096056A" w:rsidRPr="003F0EB9">
        <w:rPr>
          <w:rStyle w:val="a6"/>
          <w:rFonts w:cs="Times New Roman"/>
          <w:color w:val="auto"/>
          <w:u w:val="none"/>
          <w:shd w:val="clear" w:color="auto" w:fill="FFFFFF"/>
        </w:rPr>
        <w:t xml:space="preserve"> данной выпускной квалификационной работы</w:t>
      </w:r>
      <w:r w:rsidRPr="003F0EB9">
        <w:rPr>
          <w:rStyle w:val="a6"/>
          <w:rFonts w:cs="Times New Roman"/>
          <w:color w:val="auto"/>
          <w:u w:val="none"/>
          <w:shd w:val="clear" w:color="auto" w:fill="FFFFFF"/>
        </w:rPr>
        <w:t>.</w:t>
      </w:r>
    </w:p>
    <w:p w14:paraId="5438D46D" w14:textId="2E81FA1D" w:rsidR="00C102D6" w:rsidRPr="003F0EB9" w:rsidRDefault="00144615" w:rsidP="0096056A">
      <w:r w:rsidRPr="003F0EB9">
        <w:rPr>
          <w:rStyle w:val="a6"/>
          <w:rFonts w:cs="Times New Roman"/>
          <w:color w:val="auto"/>
          <w:u w:val="none"/>
          <w:shd w:val="clear" w:color="auto" w:fill="FFFFFF"/>
        </w:rPr>
        <w:t>Подводя итог всему вышесказанному, хочется отметить, что налогоплательщику необходимо</w:t>
      </w:r>
      <w:r w:rsidR="00F82D36" w:rsidRPr="003F0EB9">
        <w:rPr>
          <w:rStyle w:val="a6"/>
          <w:rFonts w:cs="Times New Roman"/>
          <w:color w:val="auto"/>
          <w:u w:val="none"/>
          <w:shd w:val="clear" w:color="auto" w:fill="FFFFFF"/>
        </w:rPr>
        <w:t xml:space="preserve"> грамотно и аргументировано</w:t>
      </w:r>
      <w:r w:rsidRPr="003F0EB9">
        <w:t xml:space="preserve"> обосновать свой</w:t>
      </w:r>
      <w:r w:rsidR="00C102D6" w:rsidRPr="003F0EB9">
        <w:t xml:space="preserve"> выбор </w:t>
      </w:r>
      <w:r w:rsidR="00F82D36" w:rsidRPr="003F0EB9">
        <w:t>в пользу того или иного инструмента налоговой оптимизации</w:t>
      </w:r>
      <w:r w:rsidR="00C102D6" w:rsidRPr="003F0EB9">
        <w:t xml:space="preserve">, </w:t>
      </w:r>
      <w:r w:rsidRPr="003F0EB9">
        <w:t>а также предусмотреть все</w:t>
      </w:r>
      <w:r w:rsidR="00F82D36" w:rsidRPr="003F0EB9">
        <w:t xml:space="preserve"> возможные</w:t>
      </w:r>
      <w:r w:rsidRPr="003F0EB9">
        <w:t xml:space="preserve"> последствия</w:t>
      </w:r>
      <w:r w:rsidR="0096056A" w:rsidRPr="003F0EB9">
        <w:t xml:space="preserve">, которые могут возникнуть в случае </w:t>
      </w:r>
      <w:r w:rsidR="00F82D36" w:rsidRPr="003F0EB9">
        <w:t>его применения</w:t>
      </w:r>
      <w:r w:rsidR="0096056A" w:rsidRPr="003F0EB9">
        <w:t xml:space="preserve">, </w:t>
      </w:r>
      <w:r w:rsidR="00C102D6" w:rsidRPr="003F0EB9">
        <w:t>удо</w:t>
      </w:r>
      <w:r w:rsidR="00F82D36" w:rsidRPr="003F0EB9">
        <w:t>стоверится в правильности принимаемого решения</w:t>
      </w:r>
      <w:r w:rsidR="00C102D6" w:rsidRPr="003F0EB9">
        <w:t xml:space="preserve">. </w:t>
      </w:r>
      <w:r w:rsidR="00C24AB3" w:rsidRPr="003F0EB9">
        <w:t>Опыт</w:t>
      </w:r>
      <w:r w:rsidR="0096291D">
        <w:t xml:space="preserve"> показывает</w:t>
      </w:r>
      <w:r w:rsidR="00C24AB3" w:rsidRPr="003F0EB9">
        <w:t>,</w:t>
      </w:r>
      <w:r w:rsidR="00F82D36" w:rsidRPr="003F0EB9">
        <w:t xml:space="preserve"> </w:t>
      </w:r>
      <w:r w:rsidR="00357255" w:rsidRPr="003F0EB9">
        <w:t>что</w:t>
      </w:r>
      <w:r w:rsidR="0096056A" w:rsidRPr="003F0EB9">
        <w:t xml:space="preserve"> от</w:t>
      </w:r>
      <w:r w:rsidR="00357255" w:rsidRPr="003F0EB9">
        <w:t xml:space="preserve"> </w:t>
      </w:r>
      <w:r w:rsidR="001F2FB4" w:rsidRPr="003F0EB9">
        <w:t>метода налоговой оптимизации</w:t>
      </w:r>
      <w:r w:rsidR="00F82D36" w:rsidRPr="003F0EB9">
        <w:t xml:space="preserve">, будет </w:t>
      </w:r>
      <w:r w:rsidR="006D45BE" w:rsidRPr="003F0EB9">
        <w:t xml:space="preserve">напрямую </w:t>
      </w:r>
      <w:r w:rsidR="00F82D36" w:rsidRPr="003F0EB9">
        <w:t xml:space="preserve">зависеть </w:t>
      </w:r>
      <w:r w:rsidR="00357255" w:rsidRPr="003F0EB9">
        <w:t>ваша будущая прибыль</w:t>
      </w:r>
      <w:r w:rsidR="003A6C7E">
        <w:rPr>
          <w:rStyle w:val="a5"/>
        </w:rPr>
        <w:footnoteReference w:id="55"/>
      </w:r>
      <w:r w:rsidR="00F82D36" w:rsidRPr="003F0EB9">
        <w:t>.</w:t>
      </w:r>
      <w:r w:rsidR="0096056A" w:rsidRPr="003F0EB9">
        <w:t xml:space="preserve"> Также я хочу обозначить</w:t>
      </w:r>
      <w:r w:rsidR="00357255" w:rsidRPr="003F0EB9">
        <w:t>, что мы осветили</w:t>
      </w:r>
      <w:r w:rsidR="00F82D36" w:rsidRPr="003F0EB9">
        <w:t xml:space="preserve"> основной перечень </w:t>
      </w:r>
      <w:r w:rsidR="006D45BE" w:rsidRPr="003F0EB9">
        <w:t xml:space="preserve">самых распространенных </w:t>
      </w:r>
      <w:r w:rsidR="00F82D36" w:rsidRPr="003F0EB9">
        <w:t xml:space="preserve">способов </w:t>
      </w:r>
      <w:r w:rsidR="006D45BE" w:rsidRPr="003F0EB9">
        <w:t xml:space="preserve">налоговой </w:t>
      </w:r>
      <w:r w:rsidR="00F82D36" w:rsidRPr="003F0EB9">
        <w:t>оптимизации, при правильном применении</w:t>
      </w:r>
      <w:r w:rsidR="006D45BE" w:rsidRPr="003F0EB9">
        <w:t xml:space="preserve"> которых компании </w:t>
      </w:r>
      <w:r w:rsidR="00F82D36" w:rsidRPr="003F0EB9">
        <w:t xml:space="preserve">несут минимальные налоговые риски. </w:t>
      </w:r>
      <w:r w:rsidR="006D45BE" w:rsidRPr="003F0EB9">
        <w:t xml:space="preserve">Перечисленные </w:t>
      </w:r>
      <w:r w:rsidR="00357255" w:rsidRPr="003F0EB9">
        <w:t>способы являются довольно эффективным</w:t>
      </w:r>
      <w:r w:rsidR="00F82D36" w:rsidRPr="003F0EB9">
        <w:t>и</w:t>
      </w:r>
      <w:r w:rsidR="006D45BE" w:rsidRPr="003F0EB9">
        <w:t xml:space="preserve"> инструментами в </w:t>
      </w:r>
      <w:r w:rsidR="00357255" w:rsidRPr="003F0EB9">
        <w:t>грамотном формировании</w:t>
      </w:r>
      <w:r w:rsidR="006D45BE" w:rsidRPr="003F0EB9">
        <w:t xml:space="preserve"> налогового учета</w:t>
      </w:r>
      <w:r w:rsidR="00357255" w:rsidRPr="003F0EB9">
        <w:t xml:space="preserve">, и позволяют </w:t>
      </w:r>
      <w:r w:rsidR="00F82D36" w:rsidRPr="003F0EB9">
        <w:t>уменьшить налогов</w:t>
      </w:r>
      <w:r w:rsidR="006D45BE" w:rsidRPr="003F0EB9">
        <w:t>ую нагрузку на субъект</w:t>
      </w:r>
      <w:r w:rsidR="00F82D36" w:rsidRPr="003F0EB9">
        <w:t xml:space="preserve">. </w:t>
      </w:r>
      <w:r w:rsidR="0096056A" w:rsidRPr="003F0EB9">
        <w:t xml:space="preserve">Вследствие этого </w:t>
      </w:r>
      <w:r w:rsidR="006D45BE" w:rsidRPr="003F0EB9">
        <w:t>мы можем</w:t>
      </w:r>
      <w:r w:rsidR="00C102D6" w:rsidRPr="003F0EB9">
        <w:t xml:space="preserve"> сделать вывод, что налоговая оптимизация необходима каждому предприят</w:t>
      </w:r>
      <w:r w:rsidR="006D45BE" w:rsidRPr="003F0EB9">
        <w:t>ию, так как она</w:t>
      </w:r>
      <w:r w:rsidR="00C102D6" w:rsidRPr="003F0EB9">
        <w:t xml:space="preserve"> позволяет высвободить дополнительные денежные средства, которые будут </w:t>
      </w:r>
      <w:r w:rsidR="006D45BE" w:rsidRPr="003F0EB9">
        <w:t xml:space="preserve">в дальнейшем </w:t>
      </w:r>
      <w:r w:rsidR="00C102D6" w:rsidRPr="003F0EB9">
        <w:t xml:space="preserve">использованы в </w:t>
      </w:r>
      <w:r w:rsidR="006D45BE" w:rsidRPr="003F0EB9">
        <w:t xml:space="preserve">операционной </w:t>
      </w:r>
      <w:r w:rsidR="00C102D6" w:rsidRPr="003F0EB9">
        <w:t>деятельности фирмы, что, в свою очередь</w:t>
      </w:r>
      <w:r w:rsidR="0096056A" w:rsidRPr="003F0EB9">
        <w:t xml:space="preserve"> способствует</w:t>
      </w:r>
      <w:r w:rsidR="00357255" w:rsidRPr="003F0EB9">
        <w:t xml:space="preserve"> увеличению финансового результата</w:t>
      </w:r>
      <w:r w:rsidR="00C102D6" w:rsidRPr="003F0EB9">
        <w:t>.</w:t>
      </w:r>
    </w:p>
    <w:p w14:paraId="6E520301" w14:textId="6D4D5C31" w:rsidR="00F82D36" w:rsidRPr="003F0EB9" w:rsidRDefault="006170EB" w:rsidP="00E674F4">
      <w:pPr>
        <w:rPr>
          <w:color w:val="111111"/>
          <w:szCs w:val="27"/>
          <w:shd w:val="clear" w:color="auto" w:fill="FFFFFF"/>
        </w:rPr>
      </w:pPr>
      <w:r w:rsidRPr="003F0EB9">
        <w:rPr>
          <w:rFonts w:eastAsia="Times New Roman"/>
          <w:szCs w:val="27"/>
          <w:lang w:eastAsia="ru-RU"/>
        </w:rPr>
        <w:t>Итак, главная проблема, которая может возникнуть при</w:t>
      </w:r>
      <w:r w:rsidR="006D45BE" w:rsidRPr="003F0EB9">
        <w:rPr>
          <w:rFonts w:eastAsia="Times New Roman"/>
          <w:szCs w:val="27"/>
          <w:lang w:eastAsia="ru-RU"/>
        </w:rPr>
        <w:t xml:space="preserve"> их</w:t>
      </w:r>
      <w:r w:rsidRPr="003F0EB9">
        <w:rPr>
          <w:rFonts w:eastAsia="Times New Roman"/>
          <w:szCs w:val="27"/>
          <w:lang w:eastAsia="ru-RU"/>
        </w:rPr>
        <w:t xml:space="preserve"> применении, это дороговизна, а как известно, малые предприятия не обладают значительными финансовыми ресурсами. Также они требуют специальных знаний, поэтому зачастую организации обращаются за профессиональной помощью в компании, которые специализируются на оказании услуг по оптимизации налоговой нагрузки. Преимущества применения данных методов</w:t>
      </w:r>
      <w:r w:rsidRPr="003F0EB9">
        <w:rPr>
          <w:rFonts w:eastAsia="Times New Roman"/>
          <w:color w:val="111111"/>
          <w:szCs w:val="27"/>
          <w:lang w:eastAsia="ru-RU"/>
        </w:rPr>
        <w:t xml:space="preserve">, отсутствие рисков, то есть когда придут представители ФНС с </w:t>
      </w:r>
      <w:r w:rsidRPr="003F0EB9">
        <w:rPr>
          <w:color w:val="111111"/>
          <w:szCs w:val="27"/>
          <w:shd w:val="clear" w:color="auto" w:fill="FFFFFF"/>
        </w:rPr>
        <w:t xml:space="preserve">налоговой проверкой, они вряд ли смогут выявить у вас нарушения налогового законодательства, если инструменты, конечно, были применены корректно. Также я хочу отметить, что главное преимущество </w:t>
      </w:r>
      <w:r w:rsidR="000C6E1D" w:rsidRPr="003F0EB9">
        <w:rPr>
          <w:color w:val="111111"/>
          <w:szCs w:val="27"/>
          <w:shd w:val="clear" w:color="auto" w:fill="FFFFFF"/>
        </w:rPr>
        <w:t xml:space="preserve">использования </w:t>
      </w:r>
      <w:r w:rsidRPr="003F0EB9">
        <w:rPr>
          <w:color w:val="111111"/>
          <w:szCs w:val="27"/>
          <w:shd w:val="clear" w:color="auto" w:fill="FFFFFF"/>
        </w:rPr>
        <w:t>зак</w:t>
      </w:r>
      <w:r w:rsidR="006D45BE" w:rsidRPr="003F0EB9">
        <w:rPr>
          <w:color w:val="111111"/>
          <w:szCs w:val="27"/>
          <w:shd w:val="clear" w:color="auto" w:fill="FFFFFF"/>
        </w:rPr>
        <w:t xml:space="preserve">онных </w:t>
      </w:r>
      <w:r w:rsidR="000C6E1D" w:rsidRPr="003F0EB9">
        <w:rPr>
          <w:color w:val="111111"/>
          <w:szCs w:val="27"/>
          <w:shd w:val="clear" w:color="auto" w:fill="FFFFFF"/>
        </w:rPr>
        <w:t xml:space="preserve">инструментов </w:t>
      </w:r>
      <w:r w:rsidR="0096056A" w:rsidRPr="003F0EB9">
        <w:rPr>
          <w:color w:val="111111"/>
          <w:szCs w:val="27"/>
          <w:shd w:val="clear" w:color="auto" w:fill="FFFFFF"/>
        </w:rPr>
        <w:t xml:space="preserve">налоговой оптимизации, </w:t>
      </w:r>
      <w:r w:rsidR="006D45BE" w:rsidRPr="003F0EB9">
        <w:rPr>
          <w:color w:val="111111"/>
          <w:szCs w:val="27"/>
          <w:shd w:val="clear" w:color="auto" w:fill="FFFFFF"/>
        </w:rPr>
        <w:t xml:space="preserve">их </w:t>
      </w:r>
      <w:r w:rsidRPr="003F0EB9">
        <w:rPr>
          <w:color w:val="111111"/>
          <w:szCs w:val="27"/>
          <w:shd w:val="clear" w:color="auto" w:fill="FFFFFF"/>
        </w:rPr>
        <w:t>высокая эффективн</w:t>
      </w:r>
      <w:r w:rsidR="006D45BE" w:rsidRPr="003F0EB9">
        <w:rPr>
          <w:color w:val="111111"/>
          <w:szCs w:val="27"/>
          <w:shd w:val="clear" w:color="auto" w:fill="FFFFFF"/>
        </w:rPr>
        <w:t xml:space="preserve">ость в долгосрочной </w:t>
      </w:r>
      <w:r w:rsidR="006D45BE" w:rsidRPr="003F0EB9">
        <w:rPr>
          <w:color w:val="111111"/>
          <w:szCs w:val="27"/>
          <w:shd w:val="clear" w:color="auto" w:fill="FFFFFF"/>
        </w:rPr>
        <w:lastRenderedPageBreak/>
        <w:t>перспективе, н</w:t>
      </w:r>
      <w:r w:rsidR="002D5A43" w:rsidRPr="003F0EB9">
        <w:rPr>
          <w:color w:val="111111"/>
          <w:szCs w:val="27"/>
          <w:shd w:val="clear" w:color="auto" w:fill="FFFFFF"/>
        </w:rPr>
        <w:t xml:space="preserve">о зачастую предприниматели используют </w:t>
      </w:r>
      <w:r w:rsidR="002D5A43" w:rsidRPr="003F0EB9">
        <w:t>агр</w:t>
      </w:r>
      <w:r w:rsidR="000C6E1D" w:rsidRPr="003F0EB9">
        <w:t>ессивную налоговую политику. Здесь необходимо</w:t>
      </w:r>
      <w:r w:rsidR="00F82D36" w:rsidRPr="003F0EB9">
        <w:t xml:space="preserve"> осознавать, что </w:t>
      </w:r>
      <w:r w:rsidR="006D45BE" w:rsidRPr="003F0EB9">
        <w:t xml:space="preserve">возникшая экономия, </w:t>
      </w:r>
      <w:r w:rsidR="000C6E1D" w:rsidRPr="003F0EB9">
        <w:t>которая достигается применением</w:t>
      </w:r>
      <w:r w:rsidR="006D45BE" w:rsidRPr="003F0EB9">
        <w:t xml:space="preserve"> незаконных </w:t>
      </w:r>
      <w:r w:rsidR="000C6E1D" w:rsidRPr="003F0EB9">
        <w:t xml:space="preserve">методов </w:t>
      </w:r>
      <w:r w:rsidR="006D45BE" w:rsidRPr="003F0EB9">
        <w:t xml:space="preserve">или полулегальных </w:t>
      </w:r>
      <w:r w:rsidR="00F82D36" w:rsidRPr="003F0EB9">
        <w:t>схем на</w:t>
      </w:r>
      <w:r w:rsidR="002D5A43" w:rsidRPr="003F0EB9">
        <w:t>логообложения, является мнимой, так как</w:t>
      </w:r>
      <w:r w:rsidR="0096056A" w:rsidRPr="003F0EB9">
        <w:t xml:space="preserve"> с большой вероятностью</w:t>
      </w:r>
      <w:r w:rsidR="002D5A43" w:rsidRPr="003F0EB9">
        <w:t xml:space="preserve"> </w:t>
      </w:r>
      <w:r w:rsidR="000C6E1D" w:rsidRPr="003F0EB9">
        <w:t xml:space="preserve">возникнет </w:t>
      </w:r>
      <w:r w:rsidR="00F82D36" w:rsidRPr="003F0EB9">
        <w:t>отложенный платеж,</w:t>
      </w:r>
      <w:r w:rsidR="000C6E1D" w:rsidRPr="003F0EB9">
        <w:t xml:space="preserve"> а также </w:t>
      </w:r>
      <w:r w:rsidR="0096056A" w:rsidRPr="003F0EB9">
        <w:t xml:space="preserve">последующие </w:t>
      </w:r>
      <w:r w:rsidR="000C6E1D" w:rsidRPr="003F0EB9">
        <w:t>налоговые санкции, которые</w:t>
      </w:r>
      <w:r w:rsidR="00F82D36" w:rsidRPr="003F0EB9">
        <w:t xml:space="preserve"> </w:t>
      </w:r>
      <w:r w:rsidR="000C6E1D" w:rsidRPr="003F0EB9">
        <w:t>необходимо будет за</w:t>
      </w:r>
      <w:r w:rsidR="00F82D36" w:rsidRPr="003F0EB9">
        <w:t xml:space="preserve">платить после </w:t>
      </w:r>
      <w:r w:rsidR="0096056A" w:rsidRPr="003F0EB9">
        <w:t xml:space="preserve">проведенной </w:t>
      </w:r>
      <w:r w:rsidR="00F82D36" w:rsidRPr="003F0EB9">
        <w:t xml:space="preserve">налоговой проверки. </w:t>
      </w:r>
      <w:r w:rsidR="002D5A43" w:rsidRPr="003F0EB9">
        <w:t>Поэтому далее мы рассмотрим, что согласно законодательству, признается необоснованной налоговой выгодой и какие критерии способствуют ее освидетельствованию</w:t>
      </w:r>
      <w:r w:rsidR="0096056A" w:rsidRPr="003F0EB9">
        <w:t>, а также осветим методы формальной и незаконной налоговой оптимизации</w:t>
      </w:r>
      <w:r w:rsidR="002D5A43" w:rsidRPr="003F0EB9">
        <w:t>.</w:t>
      </w:r>
    </w:p>
    <w:p w14:paraId="0302B26A" w14:textId="7D3A62A5" w:rsidR="001969E1" w:rsidRPr="003F0EB9" w:rsidRDefault="00E74CEF" w:rsidP="00360EC6">
      <w:pPr>
        <w:pStyle w:val="1"/>
        <w:jc w:val="center"/>
        <w:rPr>
          <w:sz w:val="24"/>
          <w:shd w:val="clear" w:color="auto" w:fill="FFFFFF"/>
        </w:rPr>
      </w:pPr>
      <w:bookmarkStart w:id="39" w:name="_Toc8385632"/>
      <w:r w:rsidRPr="003F0EB9">
        <w:rPr>
          <w:sz w:val="24"/>
          <w:shd w:val="clear" w:color="auto" w:fill="FFFFFF"/>
        </w:rPr>
        <w:t xml:space="preserve">2.3 </w:t>
      </w:r>
      <w:r w:rsidR="000F15F3" w:rsidRPr="003F0EB9">
        <w:rPr>
          <w:sz w:val="24"/>
          <w:shd w:val="clear" w:color="auto" w:fill="FFFFFF"/>
        </w:rPr>
        <w:t>Формальная налоговая оптимизация и н</w:t>
      </w:r>
      <w:r w:rsidR="001969E1" w:rsidRPr="003F0EB9">
        <w:rPr>
          <w:sz w:val="24"/>
          <w:shd w:val="clear" w:color="auto" w:fill="FFFFFF"/>
        </w:rPr>
        <w:t>еобоснованная налоговая выгода</w:t>
      </w:r>
      <w:bookmarkEnd w:id="39"/>
    </w:p>
    <w:p w14:paraId="298F61B6" w14:textId="7169114A" w:rsidR="00831DFE" w:rsidRPr="003F0EB9" w:rsidRDefault="007F5E0D" w:rsidP="00365C04">
      <w:r>
        <w:t xml:space="preserve">В современных </w:t>
      </w:r>
      <w:r w:rsidR="00365C04">
        <w:t>условиях</w:t>
      </w:r>
      <w:r>
        <w:t xml:space="preserve"> </w:t>
      </w:r>
      <w:r w:rsidR="00365C04">
        <w:t xml:space="preserve">ведения бизнеса </w:t>
      </w:r>
      <w:r>
        <w:t xml:space="preserve">способы налоговой оптимизации часто могут не соответствовать </w:t>
      </w:r>
      <w:r w:rsidR="00365C04">
        <w:t>принципу</w:t>
      </w:r>
      <w:r>
        <w:t xml:space="preserve"> эффективности налогообложения: фискальная </w:t>
      </w:r>
      <w:r w:rsidR="00365C04">
        <w:t xml:space="preserve">нагрузка не должна оказывать прямого влияния на принятие предпринимательских решений, а если оказывает, то это воздействие должно быть минимальным. </w:t>
      </w:r>
      <w:r w:rsidR="00831DFE" w:rsidRPr="003F0EB9">
        <w:t>Но, к сожалению, оч</w:t>
      </w:r>
      <w:r w:rsidR="00365C04">
        <w:t xml:space="preserve">ень часто можно увидеть обратное: </w:t>
      </w:r>
      <w:r w:rsidR="00831DFE" w:rsidRPr="003F0EB9">
        <w:t>когда налогоплательщик пытается «подст</w:t>
      </w:r>
      <w:r w:rsidR="00365C04">
        <w:t xml:space="preserve">роить» виды и формы своей </w:t>
      </w:r>
      <w:r w:rsidR="00831DFE" w:rsidRPr="003F0EB9">
        <w:t xml:space="preserve">деятельности под </w:t>
      </w:r>
      <w:r w:rsidR="0036224B" w:rsidRPr="003F0EB9">
        <w:t xml:space="preserve">определенный </w:t>
      </w:r>
      <w:r w:rsidR="00831DFE" w:rsidRPr="003F0EB9">
        <w:t xml:space="preserve">порядок уплаты налогов </w:t>
      </w:r>
      <w:r w:rsidR="00365C04">
        <w:t xml:space="preserve">и критерии налоговых режимов с целью </w:t>
      </w:r>
      <w:r w:rsidR="00831DFE" w:rsidRPr="003F0EB9">
        <w:t xml:space="preserve">достижения минимизации фискальной нагрузки, именно такая оптимизация называется формальной. </w:t>
      </w:r>
    </w:p>
    <w:p w14:paraId="7CA4419B" w14:textId="77777777" w:rsidR="00831DFE" w:rsidRPr="003F0EB9" w:rsidRDefault="00831DFE" w:rsidP="00831DFE">
      <w:r w:rsidRPr="003F0EB9">
        <w:t>Часто ее определяют, как полулегальная, данный термин нельзя признать удачным, поскольку его формулировка напрямую связана с нарушением закона, а это не всегда так. Нелегальными методами являются использование подложных документов, фальсификация бухгалтерской отчетности, использование фирм- «однодневок» и т.п., что является уголовным преступлением. В то время как для многих предприятий законными методами снижения налоговой нагрузки являются: построение структуры предпринимательской деятельности и оформление хозяйственных операций с учетом положений российского налогового законодательства, налоговых законов иностранных государств и норм. Именно применяя ее налогоплательщик часто фиктивно следует законам, без экономически обоснованных доказательств. Это и есть формальная оптимизация, она внимательно отслеживается налоговыми органами, и в случае обнаружения пресекается.</w:t>
      </w:r>
    </w:p>
    <w:p w14:paraId="4475C3E1" w14:textId="0B4C7B8D" w:rsidR="00831DFE" w:rsidRPr="003F0EB9" w:rsidRDefault="00831DFE" w:rsidP="00831DFE">
      <w:pPr>
        <w:rPr>
          <w:szCs w:val="24"/>
        </w:rPr>
      </w:pPr>
      <w:r w:rsidRPr="003F0EB9">
        <w:t xml:space="preserve">Налогоплательщику следует четко осознавать границу применения такой оптимизации, так как первоначальная цель: </w:t>
      </w:r>
      <w:r w:rsidRPr="003F0EB9">
        <w:rPr>
          <w:szCs w:val="24"/>
        </w:rPr>
        <w:t xml:space="preserve">законное уменьшение налоговых платежей зачастую приводит к избеганию от налогообложения, а также ему необходимо обратить внимание на процедуры установления деловой цели оптимизации, то есть выявление необоснованной налоговой </w:t>
      </w:r>
      <w:r w:rsidRPr="003F0EB9">
        <w:rPr>
          <w:szCs w:val="24"/>
        </w:rPr>
        <w:lastRenderedPageBreak/>
        <w:t>выгоды</w:t>
      </w:r>
      <w:r w:rsidR="00BE394C">
        <w:rPr>
          <w:rStyle w:val="a5"/>
          <w:szCs w:val="24"/>
        </w:rPr>
        <w:footnoteReference w:id="56"/>
      </w:r>
      <w:r w:rsidRPr="003F0EB9">
        <w:rPr>
          <w:szCs w:val="24"/>
        </w:rPr>
        <w:t xml:space="preserve">. Но зачастую желание налогоплательщика уменьшить налоговые обязательства вследствие снижения налоговой базы может изменить текущую деятельность предприятия, а также противоречить целям финансового менеджмента, тем самым привлечь излишнюю заинтересованность со стороны контролирующих налоговых органов. Но нередко получается так, что соблюдение закона с формальной стороны, то есть применения методов, которые не запрещены законодательством, приводит к ущербу фискальных интересов государства. </w:t>
      </w:r>
    </w:p>
    <w:p w14:paraId="6EA93081" w14:textId="46A81E7A" w:rsidR="006B1BA0" w:rsidRPr="003F0EB9" w:rsidRDefault="00831DFE" w:rsidP="00831DFE">
      <w:r w:rsidRPr="003F0EB9">
        <w:rPr>
          <w:szCs w:val="24"/>
        </w:rPr>
        <w:t>В случае применения такого вида оптимизации может возникнуть необоснованная налоговая выгода.</w:t>
      </w:r>
      <w:r w:rsidRPr="003F0EB9">
        <w:t xml:space="preserve"> </w:t>
      </w:r>
      <w:r w:rsidR="006B1BA0" w:rsidRPr="003F0EB9">
        <w:rPr>
          <w:lang w:eastAsia="ru-RU"/>
        </w:rPr>
        <w:t>Это использование не</w:t>
      </w:r>
      <w:r w:rsidR="00201F32" w:rsidRPr="003F0EB9">
        <w:rPr>
          <w:lang w:eastAsia="ru-RU"/>
        </w:rPr>
        <w:t>законных способов или совершение</w:t>
      </w:r>
      <w:r w:rsidR="006B1BA0" w:rsidRPr="003F0EB9">
        <w:rPr>
          <w:lang w:eastAsia="ru-RU"/>
        </w:rPr>
        <w:t xml:space="preserve"> экономически неоправданных действий с целью снижения налоговых платежей. </w:t>
      </w:r>
    </w:p>
    <w:p w14:paraId="18CA112C" w14:textId="7E61CD82" w:rsidR="00831DFE" w:rsidRPr="003F0EB9" w:rsidRDefault="001969E1" w:rsidP="00831DFE">
      <w:pPr>
        <w:rPr>
          <w:szCs w:val="21"/>
          <w:lang w:eastAsia="ru-RU"/>
        </w:rPr>
      </w:pPr>
      <w:r w:rsidRPr="003F0EB9">
        <w:rPr>
          <w:szCs w:val="21"/>
          <w:lang w:eastAsia="ru-RU"/>
        </w:rPr>
        <w:t>Согласно п. 5 Постановления № 53</w:t>
      </w:r>
      <w:r w:rsidR="00725F44">
        <w:rPr>
          <w:rStyle w:val="a5"/>
          <w:szCs w:val="21"/>
          <w:lang w:eastAsia="ru-RU"/>
        </w:rPr>
        <w:footnoteReference w:id="57"/>
      </w:r>
      <w:r w:rsidRPr="003F0EB9">
        <w:rPr>
          <w:szCs w:val="21"/>
          <w:lang w:eastAsia="ru-RU"/>
        </w:rPr>
        <w:t xml:space="preserve"> </w:t>
      </w:r>
      <w:r w:rsidR="00413E39" w:rsidRPr="003F0EB9">
        <w:rPr>
          <w:szCs w:val="21"/>
          <w:lang w:eastAsia="ru-RU"/>
        </w:rPr>
        <w:t>«</w:t>
      </w:r>
      <w:r w:rsidRPr="003F0EB9">
        <w:rPr>
          <w:szCs w:val="21"/>
          <w:lang w:eastAsia="ru-RU"/>
        </w:rPr>
        <w:t>о необоснованности налоговой выгоды могут свидетельствовать подтвержденные доказательствами доводы налогового органа о наличии следующих обстоятельств:</w:t>
      </w:r>
    </w:p>
    <w:p w14:paraId="355B35BE" w14:textId="1B018713" w:rsidR="00C12D44" w:rsidRPr="003F0EB9" w:rsidRDefault="001969E1" w:rsidP="00813C79">
      <w:pPr>
        <w:pStyle w:val="a7"/>
        <w:numPr>
          <w:ilvl w:val="0"/>
          <w:numId w:val="22"/>
        </w:numPr>
        <w:rPr>
          <w:szCs w:val="21"/>
          <w:lang w:eastAsia="ru-RU"/>
        </w:rPr>
      </w:pPr>
      <w:r w:rsidRPr="003F0EB9">
        <w:rPr>
          <w:rFonts w:eastAsia="Times New Roman" w:cs="Times New Roman"/>
          <w:szCs w:val="21"/>
          <w:lang w:eastAsia="ru-RU"/>
        </w:rPr>
        <w:t>невозмож</w:t>
      </w:r>
      <w:r w:rsidR="00C12D44" w:rsidRPr="003F0EB9">
        <w:rPr>
          <w:rFonts w:eastAsia="Times New Roman" w:cs="Times New Roman"/>
          <w:szCs w:val="21"/>
          <w:lang w:eastAsia="ru-RU"/>
        </w:rPr>
        <w:t>ность</w:t>
      </w:r>
      <w:r w:rsidRPr="003F0EB9">
        <w:rPr>
          <w:rFonts w:eastAsia="Times New Roman" w:cs="Times New Roman"/>
          <w:szCs w:val="21"/>
          <w:lang w:eastAsia="ru-RU"/>
        </w:rPr>
        <w:t xml:space="preserve"> реального осуществления налогоплательщиком указанных операций с учетом времени, места </w:t>
      </w:r>
      <w:r w:rsidR="00C12D44" w:rsidRPr="003F0EB9">
        <w:rPr>
          <w:rFonts w:eastAsia="Times New Roman" w:cs="Times New Roman"/>
          <w:szCs w:val="21"/>
          <w:lang w:eastAsia="ru-RU"/>
        </w:rPr>
        <w:t xml:space="preserve">нахождения </w:t>
      </w:r>
      <w:r w:rsidRPr="003F0EB9">
        <w:rPr>
          <w:rFonts w:eastAsia="Times New Roman" w:cs="Times New Roman"/>
          <w:szCs w:val="21"/>
          <w:lang w:eastAsia="ru-RU"/>
        </w:rPr>
        <w:t xml:space="preserve">имущества или объема </w:t>
      </w:r>
      <w:r w:rsidR="00E53B1F" w:rsidRPr="003F0EB9">
        <w:rPr>
          <w:rFonts w:eastAsia="Times New Roman" w:cs="Times New Roman"/>
          <w:szCs w:val="21"/>
          <w:lang w:eastAsia="ru-RU"/>
        </w:rPr>
        <w:t xml:space="preserve">нахождения </w:t>
      </w:r>
      <w:r w:rsidRPr="003F0EB9">
        <w:rPr>
          <w:rFonts w:eastAsia="Times New Roman" w:cs="Times New Roman"/>
          <w:szCs w:val="21"/>
          <w:lang w:eastAsia="ru-RU"/>
        </w:rPr>
        <w:t>материальных ресурсов, экономически необходимых для производства товаров, выполнения работ или оказания услуг;</w:t>
      </w:r>
    </w:p>
    <w:p w14:paraId="1E11C5D7" w14:textId="77777777" w:rsidR="00C12D44" w:rsidRPr="003F0EB9" w:rsidRDefault="00C12D44" w:rsidP="00813C79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Times New Roman"/>
          <w:szCs w:val="21"/>
          <w:lang w:eastAsia="ru-RU"/>
        </w:rPr>
      </w:pPr>
      <w:r w:rsidRPr="003F0EB9">
        <w:rPr>
          <w:rFonts w:eastAsia="Times New Roman" w:cs="Times New Roman"/>
          <w:szCs w:val="21"/>
          <w:lang w:eastAsia="ru-RU"/>
        </w:rPr>
        <w:t>отсутствие</w:t>
      </w:r>
      <w:r w:rsidR="001969E1" w:rsidRPr="003F0EB9">
        <w:rPr>
          <w:rFonts w:eastAsia="Times New Roman" w:cs="Times New Roman"/>
          <w:szCs w:val="21"/>
          <w:lang w:eastAsia="ru-RU"/>
        </w:rPr>
        <w:t xml:space="preserve"> необходимых условий для достижения результатов соответствующей экономической деятельности в силу отсутствия управленческого или технического персонала, основных средств, производственных активов, складских помещений, транспортных средств;</w:t>
      </w:r>
    </w:p>
    <w:p w14:paraId="498DEE5F" w14:textId="77777777" w:rsidR="00C12D44" w:rsidRPr="003F0EB9" w:rsidRDefault="00C12D44" w:rsidP="00813C79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Times New Roman"/>
          <w:szCs w:val="21"/>
          <w:lang w:eastAsia="ru-RU"/>
        </w:rPr>
      </w:pPr>
      <w:r w:rsidRPr="003F0EB9">
        <w:rPr>
          <w:rFonts w:eastAsia="Times New Roman" w:cs="Times New Roman"/>
          <w:szCs w:val="21"/>
          <w:lang w:eastAsia="ru-RU"/>
        </w:rPr>
        <w:t>учет</w:t>
      </w:r>
      <w:r w:rsidR="001969E1" w:rsidRPr="003F0EB9">
        <w:rPr>
          <w:rFonts w:eastAsia="Times New Roman" w:cs="Times New Roman"/>
          <w:szCs w:val="21"/>
          <w:lang w:eastAsia="ru-RU"/>
        </w:rPr>
        <w:t xml:space="preserve"> для целей налогообложения только тех хозяйственных операций, которые непосредственно связаны с возникновением налоговой выгоды, если для данного вида деятельности также требуются совершение и учет иных хозяйственных операций;</w:t>
      </w:r>
    </w:p>
    <w:p w14:paraId="5DAF6963" w14:textId="53FDADBE" w:rsidR="00D858F6" w:rsidRPr="003F0EB9" w:rsidRDefault="0096291D" w:rsidP="00813C79">
      <w:pPr>
        <w:pStyle w:val="a7"/>
        <w:numPr>
          <w:ilvl w:val="0"/>
          <w:numId w:val="10"/>
        </w:numPr>
        <w:shd w:val="clear" w:color="auto" w:fill="FFFFFF"/>
        <w:spacing w:before="100" w:beforeAutospacing="1"/>
        <w:textAlignment w:val="baseline"/>
        <w:rPr>
          <w:rFonts w:eastAsia="Times New Roman" w:cs="Times New Roman"/>
          <w:szCs w:val="21"/>
          <w:lang w:eastAsia="ru-RU"/>
        </w:rPr>
      </w:pPr>
      <w:r>
        <w:rPr>
          <w:rFonts w:eastAsia="Times New Roman" w:cs="Times New Roman"/>
          <w:szCs w:val="21"/>
          <w:lang w:eastAsia="ru-RU"/>
        </w:rPr>
        <w:t>совершение</w:t>
      </w:r>
      <w:r w:rsidR="001969E1" w:rsidRPr="003F0EB9">
        <w:rPr>
          <w:rFonts w:eastAsia="Times New Roman" w:cs="Times New Roman"/>
          <w:szCs w:val="21"/>
          <w:lang w:eastAsia="ru-RU"/>
        </w:rPr>
        <w:t xml:space="preserve"> операций с товаром, который не производился или не мог быть произведен в объеме, указанном налогоплательщиком в документах бухгалтерского учета</w:t>
      </w:r>
      <w:r w:rsidR="00413E39" w:rsidRPr="003F0EB9">
        <w:rPr>
          <w:rFonts w:eastAsia="Times New Roman" w:cs="Times New Roman"/>
          <w:szCs w:val="21"/>
          <w:lang w:eastAsia="ru-RU"/>
        </w:rPr>
        <w:t>»</w:t>
      </w:r>
      <w:r w:rsidR="001969E1" w:rsidRPr="003F0EB9">
        <w:rPr>
          <w:rStyle w:val="a5"/>
          <w:rFonts w:eastAsia="Times New Roman" w:cs="Times New Roman"/>
          <w:szCs w:val="21"/>
          <w:lang w:eastAsia="ru-RU"/>
        </w:rPr>
        <w:footnoteReference w:id="58"/>
      </w:r>
      <w:r w:rsidR="001969E1" w:rsidRPr="003F0EB9">
        <w:rPr>
          <w:rFonts w:eastAsia="Times New Roman" w:cs="Times New Roman"/>
          <w:szCs w:val="21"/>
          <w:lang w:eastAsia="ru-RU"/>
        </w:rPr>
        <w:t>.</w:t>
      </w:r>
    </w:p>
    <w:p w14:paraId="348D6BAE" w14:textId="617A8F91" w:rsidR="00D858F6" w:rsidRPr="003F0EB9" w:rsidRDefault="00D317CA" w:rsidP="00A37AE5">
      <w:pPr>
        <w:rPr>
          <w:szCs w:val="21"/>
          <w:lang w:eastAsia="ru-RU"/>
        </w:rPr>
      </w:pPr>
      <w:r w:rsidRPr="003F0EB9">
        <w:rPr>
          <w:lang w:eastAsia="ru-RU"/>
        </w:rPr>
        <w:t xml:space="preserve">Еще одним </w:t>
      </w:r>
      <w:r w:rsidR="00D858F6" w:rsidRPr="003F0EB9">
        <w:rPr>
          <w:lang w:eastAsia="ru-RU"/>
        </w:rPr>
        <w:t>доказательством налогового органа может являться</w:t>
      </w:r>
      <w:r w:rsidR="00C12D44" w:rsidRPr="003F0EB9">
        <w:rPr>
          <w:lang w:eastAsia="ru-RU"/>
        </w:rPr>
        <w:t xml:space="preserve"> </w:t>
      </w:r>
      <w:r w:rsidR="00D858F6" w:rsidRPr="003F0EB9">
        <w:rPr>
          <w:lang w:eastAsia="ru-RU"/>
        </w:rPr>
        <w:t xml:space="preserve">то, </w:t>
      </w:r>
      <w:r w:rsidR="00C12D44" w:rsidRPr="003F0EB9">
        <w:rPr>
          <w:lang w:eastAsia="ru-RU"/>
        </w:rPr>
        <w:t>что налогоплательщик действовал без должной осмотрительности и осторожности</w:t>
      </w:r>
      <w:r w:rsidR="00D858F6" w:rsidRPr="003F0EB9">
        <w:rPr>
          <w:lang w:eastAsia="ru-RU"/>
        </w:rPr>
        <w:t>,</w:t>
      </w:r>
      <w:r w:rsidR="00C12D44" w:rsidRPr="003F0EB9">
        <w:rPr>
          <w:lang w:eastAsia="ru-RU"/>
        </w:rPr>
        <w:t xml:space="preserve"> и ему должно было быть известно о нарушениях, допущенных контрагентом</w:t>
      </w:r>
      <w:r w:rsidR="00D858F6" w:rsidRPr="003F0EB9">
        <w:rPr>
          <w:lang w:eastAsia="ru-RU"/>
        </w:rPr>
        <w:t>.</w:t>
      </w:r>
    </w:p>
    <w:p w14:paraId="7798413E" w14:textId="7872AD1B" w:rsidR="00A37AE5" w:rsidRPr="003F0EB9" w:rsidRDefault="009A7318" w:rsidP="00A37AE5">
      <w:pPr>
        <w:rPr>
          <w:lang w:eastAsia="ru-RU"/>
        </w:rPr>
      </w:pPr>
      <w:r w:rsidRPr="003F0EB9">
        <w:rPr>
          <w:lang w:eastAsia="ru-RU"/>
        </w:rPr>
        <w:lastRenderedPageBreak/>
        <w:t>Но 19.08.</w:t>
      </w:r>
      <w:r w:rsidR="001969E1" w:rsidRPr="003F0EB9">
        <w:rPr>
          <w:lang w:eastAsia="ru-RU"/>
        </w:rPr>
        <w:t>2017 года в</w:t>
      </w:r>
      <w:r w:rsidR="0096291D">
        <w:rPr>
          <w:lang w:eastAsia="ru-RU"/>
        </w:rPr>
        <w:t xml:space="preserve">ступил в силу ФЗ </w:t>
      </w:r>
      <w:r w:rsidR="00D317CA" w:rsidRPr="003F0EB9">
        <w:rPr>
          <w:lang w:eastAsia="ru-RU"/>
        </w:rPr>
        <w:t>№163</w:t>
      </w:r>
      <w:r w:rsidR="001969E1" w:rsidRPr="003F0EB9">
        <w:rPr>
          <w:lang w:eastAsia="ru-RU"/>
        </w:rPr>
        <w:t>, который</w:t>
      </w:r>
      <w:r w:rsidR="00D317CA" w:rsidRPr="003F0EB9">
        <w:rPr>
          <w:lang w:eastAsia="ru-RU"/>
        </w:rPr>
        <w:t xml:space="preserve"> был принят</w:t>
      </w:r>
      <w:r w:rsidRPr="003F0EB9">
        <w:rPr>
          <w:lang w:eastAsia="ru-RU"/>
        </w:rPr>
        <w:t xml:space="preserve">, чтобы </w:t>
      </w:r>
      <w:r w:rsidR="00D317CA" w:rsidRPr="003F0EB9">
        <w:rPr>
          <w:lang w:eastAsia="ru-RU"/>
        </w:rPr>
        <w:t xml:space="preserve">прояснить </w:t>
      </w:r>
      <w:r w:rsidR="001969E1" w:rsidRPr="003F0EB9">
        <w:rPr>
          <w:lang w:eastAsia="ru-RU"/>
        </w:rPr>
        <w:t>пробел</w:t>
      </w:r>
      <w:r w:rsidRPr="003F0EB9">
        <w:rPr>
          <w:lang w:eastAsia="ru-RU"/>
        </w:rPr>
        <w:t xml:space="preserve"> в законодательной базе</w:t>
      </w:r>
      <w:r w:rsidR="00245AF9">
        <w:rPr>
          <w:rStyle w:val="a5"/>
          <w:lang w:eastAsia="ru-RU"/>
        </w:rPr>
        <w:footnoteReference w:id="59"/>
      </w:r>
      <w:r w:rsidR="00D317CA" w:rsidRPr="003F0EB9">
        <w:rPr>
          <w:lang w:eastAsia="ru-RU"/>
        </w:rPr>
        <w:t>. Также в НК РФ введена ст. 54.1</w:t>
      </w:r>
      <w:r w:rsidR="001969E1" w:rsidRPr="003F0EB9">
        <w:rPr>
          <w:lang w:eastAsia="ru-RU"/>
        </w:rPr>
        <w:t xml:space="preserve">, в которой </w:t>
      </w:r>
      <w:r w:rsidR="00D317CA" w:rsidRPr="003F0EB9">
        <w:rPr>
          <w:lang w:eastAsia="ru-RU"/>
        </w:rPr>
        <w:t xml:space="preserve">указаны основные </w:t>
      </w:r>
      <w:r w:rsidR="001969E1" w:rsidRPr="003F0EB9">
        <w:rPr>
          <w:lang w:eastAsia="ru-RU"/>
        </w:rPr>
        <w:t xml:space="preserve">понятия. В письме ФНС говорится, что </w:t>
      </w:r>
      <w:r w:rsidR="00413E39" w:rsidRPr="003F0EB9">
        <w:rPr>
          <w:lang w:eastAsia="ru-RU"/>
        </w:rPr>
        <w:t>«</w:t>
      </w:r>
      <w:r w:rsidR="001969E1" w:rsidRPr="003F0EB9">
        <w:rPr>
          <w:lang w:eastAsia="ru-RU"/>
        </w:rPr>
        <w:t>статья 54.1 НК направлена на предотвращение</w:t>
      </w:r>
      <w:r w:rsidR="00C12D44" w:rsidRPr="003F0EB9">
        <w:rPr>
          <w:lang w:eastAsia="ru-RU"/>
        </w:rPr>
        <w:t xml:space="preserve"> использования агрессивных</w:t>
      </w:r>
      <w:r w:rsidR="001969E1" w:rsidRPr="003F0EB9">
        <w:rPr>
          <w:lang w:eastAsia="ru-RU"/>
        </w:rPr>
        <w:t xml:space="preserve"> механизмов налоговой оптимизации</w:t>
      </w:r>
      <w:r w:rsidR="00D858F6" w:rsidRPr="003F0EB9">
        <w:rPr>
          <w:lang w:eastAsia="ru-RU"/>
        </w:rPr>
        <w:t xml:space="preserve">, </w:t>
      </w:r>
      <w:r w:rsidR="00D858F6" w:rsidRPr="003F0EB9">
        <w:rPr>
          <w:shd w:val="clear" w:color="auto" w:fill="FFFFFF"/>
        </w:rPr>
        <w:t>новый подход к проблеме злоупотребления налогоплательщиком своими правами, учитывающий основные аспекты сформированной судебной практики</w:t>
      </w:r>
      <w:r w:rsidR="00413E39" w:rsidRPr="003F0EB9">
        <w:rPr>
          <w:lang w:eastAsia="ru-RU"/>
        </w:rPr>
        <w:t>»</w:t>
      </w:r>
      <w:r w:rsidR="001969E1" w:rsidRPr="003F0EB9">
        <w:rPr>
          <w:rStyle w:val="a5"/>
          <w:rFonts w:eastAsia="Times New Roman" w:cs="Times New Roman"/>
          <w:szCs w:val="27"/>
          <w:lang w:eastAsia="ru-RU"/>
        </w:rPr>
        <w:footnoteReference w:id="60"/>
      </w:r>
      <w:r w:rsidR="001969E1" w:rsidRPr="003F0EB9">
        <w:rPr>
          <w:lang w:eastAsia="ru-RU"/>
        </w:rPr>
        <w:t xml:space="preserve">. </w:t>
      </w:r>
      <w:r w:rsidR="00D317CA" w:rsidRPr="003F0EB9">
        <w:rPr>
          <w:lang w:eastAsia="ru-RU"/>
        </w:rPr>
        <w:t xml:space="preserve">Базой </w:t>
      </w:r>
      <w:r w:rsidR="001969E1" w:rsidRPr="003F0EB9">
        <w:rPr>
          <w:lang w:eastAsia="ru-RU"/>
        </w:rPr>
        <w:t xml:space="preserve">для </w:t>
      </w:r>
      <w:r w:rsidR="00D317CA" w:rsidRPr="003F0EB9">
        <w:rPr>
          <w:lang w:eastAsia="ru-RU"/>
        </w:rPr>
        <w:t xml:space="preserve">внесения </w:t>
      </w:r>
      <w:r w:rsidR="001969E1" w:rsidRPr="003F0EB9">
        <w:rPr>
          <w:lang w:eastAsia="ru-RU"/>
        </w:rPr>
        <w:t xml:space="preserve">поправок стали </w:t>
      </w:r>
      <w:r w:rsidR="00D317CA" w:rsidRPr="003F0EB9">
        <w:rPr>
          <w:lang w:eastAsia="ru-RU"/>
        </w:rPr>
        <w:t xml:space="preserve">ключевые </w:t>
      </w:r>
      <w:r w:rsidR="001969E1" w:rsidRPr="003F0EB9">
        <w:rPr>
          <w:lang w:eastAsia="ru-RU"/>
        </w:rPr>
        <w:t xml:space="preserve">понятия постановления №53. </w:t>
      </w:r>
      <w:r w:rsidR="00D317CA" w:rsidRPr="003F0EB9">
        <w:rPr>
          <w:lang w:eastAsia="ru-RU"/>
        </w:rPr>
        <w:t xml:space="preserve">Сейчас </w:t>
      </w:r>
      <w:r w:rsidR="001969E1" w:rsidRPr="003F0EB9">
        <w:rPr>
          <w:lang w:eastAsia="ru-RU"/>
        </w:rPr>
        <w:t xml:space="preserve">налогоплательщик </w:t>
      </w:r>
      <w:r w:rsidR="00D317CA" w:rsidRPr="003F0EB9">
        <w:rPr>
          <w:lang w:eastAsia="ru-RU"/>
        </w:rPr>
        <w:t>может</w:t>
      </w:r>
      <w:r w:rsidR="001969E1" w:rsidRPr="003F0EB9">
        <w:rPr>
          <w:lang w:eastAsia="ru-RU"/>
        </w:rPr>
        <w:t xml:space="preserve"> уменьшить </w:t>
      </w:r>
      <w:r w:rsidR="00D317CA" w:rsidRPr="003F0EB9">
        <w:rPr>
          <w:lang w:eastAsia="ru-RU"/>
        </w:rPr>
        <w:t xml:space="preserve">налоговую </w:t>
      </w:r>
      <w:r w:rsidR="001969E1" w:rsidRPr="003F0EB9">
        <w:rPr>
          <w:lang w:eastAsia="ru-RU"/>
        </w:rPr>
        <w:t xml:space="preserve">базу или сумму налога по </w:t>
      </w:r>
      <w:r w:rsidR="00D317CA" w:rsidRPr="003F0EB9">
        <w:rPr>
          <w:lang w:eastAsia="ru-RU"/>
        </w:rPr>
        <w:t xml:space="preserve">принятым </w:t>
      </w:r>
      <w:r w:rsidR="001969E1" w:rsidRPr="003F0EB9">
        <w:rPr>
          <w:lang w:eastAsia="ru-RU"/>
        </w:rPr>
        <w:t>правилам, если выполнены все условия:</w:t>
      </w:r>
    </w:p>
    <w:p w14:paraId="22B6F0D4" w14:textId="77777777" w:rsidR="0036224B" w:rsidRPr="003F0EB9" w:rsidRDefault="00D317CA" w:rsidP="00813C79">
      <w:pPr>
        <w:pStyle w:val="a7"/>
        <w:numPr>
          <w:ilvl w:val="0"/>
          <w:numId w:val="23"/>
        </w:numPr>
        <w:rPr>
          <w:lang w:eastAsia="ru-RU"/>
        </w:rPr>
      </w:pPr>
      <w:r w:rsidRPr="003F0EB9">
        <w:rPr>
          <w:rFonts w:eastAsia="Times New Roman" w:cs="Times New Roman"/>
          <w:szCs w:val="21"/>
          <w:lang w:eastAsia="ru-RU"/>
        </w:rPr>
        <w:t>компания корректно отразила сведения о ФХЖ в налоговом и бухгалтерском учете, а также в налоговой отчетности правильно указала объект налогообложения;</w:t>
      </w:r>
    </w:p>
    <w:p w14:paraId="67F1F193" w14:textId="77777777" w:rsidR="0036224B" w:rsidRPr="003F0EB9" w:rsidRDefault="00D317CA" w:rsidP="00813C79">
      <w:pPr>
        <w:pStyle w:val="a7"/>
        <w:numPr>
          <w:ilvl w:val="0"/>
          <w:numId w:val="23"/>
        </w:numPr>
        <w:rPr>
          <w:lang w:eastAsia="ru-RU"/>
        </w:rPr>
      </w:pPr>
      <w:r w:rsidRPr="003F0EB9">
        <w:rPr>
          <w:rFonts w:eastAsia="Times New Roman" w:cs="Times New Roman"/>
          <w:szCs w:val="21"/>
          <w:lang w:eastAsia="ru-RU"/>
        </w:rPr>
        <w:t>операция или сделка осуществлена с экономической обоснованной целью, а не с неуплатой налога, его зачета или возврата;</w:t>
      </w:r>
    </w:p>
    <w:p w14:paraId="641BD2BD" w14:textId="47CD8492" w:rsidR="00D858F6" w:rsidRPr="003F0EB9" w:rsidRDefault="00D317CA" w:rsidP="00813C79">
      <w:pPr>
        <w:pStyle w:val="a7"/>
        <w:numPr>
          <w:ilvl w:val="0"/>
          <w:numId w:val="23"/>
        </w:numPr>
        <w:rPr>
          <w:lang w:eastAsia="ru-RU"/>
        </w:rPr>
      </w:pPr>
      <w:r w:rsidRPr="003F0EB9">
        <w:rPr>
          <w:rFonts w:eastAsia="Times New Roman" w:cs="Times New Roman"/>
          <w:szCs w:val="21"/>
          <w:lang w:eastAsia="ru-RU"/>
        </w:rPr>
        <w:t xml:space="preserve">партнер, контрагент, или </w:t>
      </w:r>
      <w:r w:rsidR="001969E1" w:rsidRPr="003F0EB9">
        <w:rPr>
          <w:rFonts w:eastAsia="Times New Roman" w:cs="Times New Roman"/>
          <w:szCs w:val="27"/>
          <w:lang w:eastAsia="ru-RU"/>
        </w:rPr>
        <w:t>лицо, которым передано обязательство по сделке или операции, исполнили его.</w:t>
      </w:r>
    </w:p>
    <w:p w14:paraId="68764C0C" w14:textId="77777777" w:rsidR="00744654" w:rsidRPr="003F0EB9" w:rsidRDefault="00D858F6" w:rsidP="00A37AE5">
      <w:pPr>
        <w:rPr>
          <w:szCs w:val="24"/>
        </w:rPr>
      </w:pPr>
      <w:r w:rsidRPr="003F0EB9">
        <w:rPr>
          <w:lang w:eastAsia="ru-RU"/>
        </w:rPr>
        <w:t>Однако, эти поправки в НК РФ были прописаны достаточно общими словами, без описания конкретных налоговых схем, поэтому они не могут помочь разобраться со спорным</w:t>
      </w:r>
      <w:r w:rsidR="007F7079" w:rsidRPr="003F0EB9">
        <w:rPr>
          <w:lang w:eastAsia="ru-RU"/>
        </w:rPr>
        <w:t>и ситуациями при уплате налогов, что позволяет манипулировать своим налоговым учетом.</w:t>
      </w:r>
      <w:r w:rsidR="00744654" w:rsidRPr="003F0EB9">
        <w:rPr>
          <w:lang w:eastAsia="ru-RU"/>
        </w:rPr>
        <w:t xml:space="preserve"> Но хочется отметить, что </w:t>
      </w:r>
      <w:r w:rsidR="00744654" w:rsidRPr="003F0EB9">
        <w:rPr>
          <w:szCs w:val="24"/>
          <w:lang w:eastAsia="ru-RU"/>
        </w:rPr>
        <w:t>в</w:t>
      </w:r>
      <w:r w:rsidR="00F14044" w:rsidRPr="003F0EB9">
        <w:rPr>
          <w:szCs w:val="24"/>
          <w:lang w:eastAsia="ru-RU"/>
        </w:rPr>
        <w:t xml:space="preserve"> последнее время наблюдается положительная тенденция по сокращению налоговых споров </w:t>
      </w:r>
      <w:r w:rsidR="001969E1" w:rsidRPr="003F0EB9">
        <w:rPr>
          <w:szCs w:val="24"/>
        </w:rPr>
        <w:t>благодаря</w:t>
      </w:r>
      <w:r w:rsidR="00F14044" w:rsidRPr="003F0EB9">
        <w:rPr>
          <w:szCs w:val="24"/>
        </w:rPr>
        <w:t xml:space="preserve"> тому, что раз</w:t>
      </w:r>
      <w:r w:rsidR="001969E1" w:rsidRPr="003F0EB9">
        <w:rPr>
          <w:szCs w:val="24"/>
        </w:rPr>
        <w:t>работана единая правоприменительная позиция при рассмотрении жалоб</w:t>
      </w:r>
      <w:r w:rsidR="00F14044" w:rsidRPr="003F0EB9">
        <w:rPr>
          <w:szCs w:val="24"/>
        </w:rPr>
        <w:t>,</w:t>
      </w:r>
      <w:r w:rsidR="001969E1" w:rsidRPr="003F0EB9">
        <w:rPr>
          <w:szCs w:val="24"/>
        </w:rPr>
        <w:t xml:space="preserve"> </w:t>
      </w:r>
      <w:r w:rsidR="00F14044" w:rsidRPr="003F0EB9">
        <w:rPr>
          <w:szCs w:val="24"/>
        </w:rPr>
        <w:t xml:space="preserve">а также </w:t>
      </w:r>
      <w:r w:rsidR="001969E1" w:rsidRPr="003F0EB9">
        <w:rPr>
          <w:szCs w:val="24"/>
        </w:rPr>
        <w:t>при проведении налоговых проверок</w:t>
      </w:r>
      <w:r w:rsidR="00744654" w:rsidRPr="003F0EB9">
        <w:rPr>
          <w:szCs w:val="24"/>
        </w:rPr>
        <w:t xml:space="preserve"> учитывается судебная практика, но подробнее данный вопрос будет освещен в третьей главе.</w:t>
      </w:r>
      <w:r w:rsidR="00F14044" w:rsidRPr="003F0EB9">
        <w:rPr>
          <w:szCs w:val="24"/>
        </w:rPr>
        <w:t xml:space="preserve"> </w:t>
      </w:r>
    </w:p>
    <w:p w14:paraId="08F0BD74" w14:textId="77777777" w:rsidR="0036224B" w:rsidRPr="003F0EB9" w:rsidRDefault="0036224B" w:rsidP="0036224B">
      <w:pPr>
        <w:rPr>
          <w:lang w:eastAsia="ru-RU"/>
        </w:rPr>
      </w:pPr>
      <w:r w:rsidRPr="003F0EB9">
        <w:rPr>
          <w:szCs w:val="24"/>
        </w:rPr>
        <w:t xml:space="preserve">Итак, следующее, что мы рассмотрим, это </w:t>
      </w:r>
      <w:r w:rsidR="006D6415" w:rsidRPr="003F0EB9">
        <w:rPr>
          <w:szCs w:val="24"/>
        </w:rPr>
        <w:t>наиболее распространённые примеры такой оптимизации:</w:t>
      </w:r>
    </w:p>
    <w:p w14:paraId="52651FEF" w14:textId="77777777" w:rsidR="0036224B" w:rsidRPr="003F0EB9" w:rsidRDefault="00157EB4" w:rsidP="00813C79">
      <w:pPr>
        <w:pStyle w:val="a7"/>
        <w:numPr>
          <w:ilvl w:val="0"/>
          <w:numId w:val="24"/>
        </w:numPr>
        <w:rPr>
          <w:lang w:eastAsia="ru-RU"/>
        </w:rPr>
      </w:pPr>
      <w:r w:rsidRPr="003F0EB9">
        <w:rPr>
          <w:rFonts w:cs="Times New Roman"/>
          <w:szCs w:val="24"/>
        </w:rPr>
        <w:t>и</w:t>
      </w:r>
      <w:r w:rsidR="005D67E0" w:rsidRPr="003F0EB9">
        <w:rPr>
          <w:rFonts w:cs="Times New Roman"/>
          <w:szCs w:val="24"/>
        </w:rPr>
        <w:t xml:space="preserve">скусственное дробление </w:t>
      </w:r>
      <w:r w:rsidRPr="003F0EB9">
        <w:rPr>
          <w:rFonts w:cs="Times New Roman"/>
          <w:szCs w:val="24"/>
        </w:rPr>
        <w:t xml:space="preserve">бизнеса </w:t>
      </w:r>
      <w:r w:rsidR="005D67E0" w:rsidRPr="003F0EB9">
        <w:rPr>
          <w:rFonts w:cs="Times New Roman"/>
          <w:szCs w:val="24"/>
        </w:rPr>
        <w:t xml:space="preserve">при помощи </w:t>
      </w:r>
      <w:r w:rsidRPr="003F0EB9">
        <w:rPr>
          <w:rFonts w:cs="Times New Roman"/>
          <w:szCs w:val="24"/>
        </w:rPr>
        <w:t>специальных налоговых режимов</w:t>
      </w:r>
      <w:r w:rsidR="00A81CF5" w:rsidRPr="003F0EB9">
        <w:rPr>
          <w:rFonts w:cs="Times New Roman"/>
          <w:szCs w:val="24"/>
        </w:rPr>
        <w:t xml:space="preserve"> (</w:t>
      </w:r>
      <w:r w:rsidR="00F00002" w:rsidRPr="003F0EB9">
        <w:rPr>
          <w:rFonts w:cs="Times New Roman"/>
          <w:szCs w:val="24"/>
        </w:rPr>
        <w:t xml:space="preserve">этот </w:t>
      </w:r>
      <w:r w:rsidR="00A81CF5" w:rsidRPr="003F0EB9">
        <w:rPr>
          <w:rFonts w:cs="Times New Roman"/>
          <w:szCs w:val="24"/>
        </w:rPr>
        <w:t xml:space="preserve">метод мы рассматривали выше, но </w:t>
      </w:r>
      <w:r w:rsidR="00F00002" w:rsidRPr="003F0EB9">
        <w:rPr>
          <w:rFonts w:cs="Times New Roman"/>
          <w:szCs w:val="24"/>
        </w:rPr>
        <w:t>в данном</w:t>
      </w:r>
      <w:r w:rsidR="00A81CF5" w:rsidRPr="003F0EB9">
        <w:rPr>
          <w:rFonts w:cs="Times New Roman"/>
          <w:szCs w:val="24"/>
        </w:rPr>
        <w:t xml:space="preserve"> аспекте он имеет совершенно другую цель);</w:t>
      </w:r>
    </w:p>
    <w:p w14:paraId="51031749" w14:textId="77777777" w:rsidR="0036224B" w:rsidRPr="003F0EB9" w:rsidRDefault="007E3022" w:rsidP="00813C79">
      <w:pPr>
        <w:pStyle w:val="a7"/>
        <w:numPr>
          <w:ilvl w:val="0"/>
          <w:numId w:val="24"/>
        </w:numPr>
        <w:rPr>
          <w:lang w:eastAsia="ru-RU"/>
        </w:rPr>
      </w:pPr>
      <w:r w:rsidRPr="003F0EB9">
        <w:rPr>
          <w:rFonts w:cs="Times New Roman"/>
          <w:szCs w:val="24"/>
        </w:rPr>
        <w:t>увеличение оборотных средств через займы;</w:t>
      </w:r>
    </w:p>
    <w:p w14:paraId="0669FDA0" w14:textId="77777777" w:rsidR="0036224B" w:rsidRPr="003F0EB9" w:rsidRDefault="00157EB4" w:rsidP="00813C79">
      <w:pPr>
        <w:pStyle w:val="a7"/>
        <w:numPr>
          <w:ilvl w:val="0"/>
          <w:numId w:val="24"/>
        </w:numPr>
        <w:rPr>
          <w:lang w:eastAsia="ru-RU"/>
        </w:rPr>
      </w:pPr>
      <w:r w:rsidRPr="003F0EB9">
        <w:rPr>
          <w:rFonts w:cs="Times New Roman"/>
          <w:szCs w:val="24"/>
        </w:rPr>
        <w:t>оформление предоплаты займом, чтобы не плат</w:t>
      </w:r>
      <w:r w:rsidR="005C1FC0" w:rsidRPr="003F0EB9">
        <w:rPr>
          <w:rFonts w:cs="Times New Roman"/>
          <w:szCs w:val="24"/>
        </w:rPr>
        <w:t>ить НДС с аванса;</w:t>
      </w:r>
    </w:p>
    <w:p w14:paraId="1B6A9D02" w14:textId="2B3388B2" w:rsidR="005C1FC0" w:rsidRPr="003F0EB9" w:rsidRDefault="005C1FC0" w:rsidP="00813C79">
      <w:pPr>
        <w:pStyle w:val="a7"/>
        <w:numPr>
          <w:ilvl w:val="0"/>
          <w:numId w:val="24"/>
        </w:numPr>
        <w:rPr>
          <w:lang w:eastAsia="ru-RU"/>
        </w:rPr>
      </w:pPr>
      <w:r w:rsidRPr="003F0EB9">
        <w:rPr>
          <w:rFonts w:cs="Times New Roman"/>
          <w:szCs w:val="24"/>
        </w:rPr>
        <w:t>применение ускоренного метода амортизации имущества при ОСН.</w:t>
      </w:r>
    </w:p>
    <w:p w14:paraId="44C07A6F" w14:textId="24EC7565" w:rsidR="00284207" w:rsidRPr="003F0EB9" w:rsidRDefault="00A81CF5" w:rsidP="00A37AE5">
      <w:pPr>
        <w:rPr>
          <w:shd w:val="clear" w:color="auto" w:fill="FFFFFF"/>
        </w:rPr>
      </w:pPr>
      <w:r w:rsidRPr="003F0EB9">
        <w:rPr>
          <w:shd w:val="clear" w:color="auto" w:fill="FFFFFF"/>
        </w:rPr>
        <w:t xml:space="preserve">Начнем с самого известного формального метода налоговой оптимизации, </w:t>
      </w:r>
      <w:r w:rsidRPr="003F0EB9">
        <w:rPr>
          <w:b/>
          <w:shd w:val="clear" w:color="auto" w:fill="FFFFFF"/>
        </w:rPr>
        <w:t>д</w:t>
      </w:r>
      <w:r w:rsidR="00C2554B" w:rsidRPr="003F0EB9">
        <w:rPr>
          <w:b/>
          <w:shd w:val="clear" w:color="auto" w:fill="FFFFFF"/>
        </w:rPr>
        <w:t>робление бизнеса</w:t>
      </w:r>
      <w:r w:rsidR="00C2554B" w:rsidRPr="003F0EB9">
        <w:rPr>
          <w:shd w:val="clear" w:color="auto" w:fill="FFFFFF"/>
        </w:rPr>
        <w:t>.</w:t>
      </w:r>
      <w:r w:rsidRPr="003F0EB9">
        <w:t xml:space="preserve"> </w:t>
      </w:r>
      <w:r w:rsidRPr="003F0EB9">
        <w:rPr>
          <w:shd w:val="clear" w:color="auto" w:fill="FFFFFF"/>
        </w:rPr>
        <w:t xml:space="preserve">С одной стороны, противозаконности в данном инструменте нет, о чем мы рассказали </w:t>
      </w:r>
      <w:r w:rsidRPr="003F0EB9">
        <w:rPr>
          <w:shd w:val="clear" w:color="auto" w:fill="FFFFFF"/>
        </w:rPr>
        <w:lastRenderedPageBreak/>
        <w:t xml:space="preserve">ранее, но с другой стороны при неосмотрительности </w:t>
      </w:r>
      <w:r w:rsidR="00705EB7" w:rsidRPr="003F0EB9">
        <w:rPr>
          <w:shd w:val="clear" w:color="auto" w:fill="FFFFFF"/>
        </w:rPr>
        <w:t xml:space="preserve">руководства, </w:t>
      </w:r>
      <w:r w:rsidRPr="003F0EB9">
        <w:rPr>
          <w:shd w:val="clear" w:color="auto" w:fill="FFFFFF"/>
        </w:rPr>
        <w:t>это может вызвать вопросы со стороны ФНС. Главная несправедливость, которая возникает при такой оптимизации, это какую цель преследует налогоплательщик, так как порой у руководителей не было никакого умысла перейти норму закона, но они тоже попадают под налоговую проверку и последующее наказание.</w:t>
      </w:r>
      <w:r w:rsidR="000C3CC8" w:rsidRPr="003F0EB9">
        <w:rPr>
          <w:shd w:val="clear" w:color="auto" w:fill="FFFFFF"/>
        </w:rPr>
        <w:t xml:space="preserve"> Такие добросовестные плательщики </w:t>
      </w:r>
      <w:r w:rsidR="00705EB7" w:rsidRPr="003F0EB9">
        <w:rPr>
          <w:shd w:val="clear" w:color="auto" w:fill="FFFFFF"/>
        </w:rPr>
        <w:t xml:space="preserve">утратили </w:t>
      </w:r>
      <w:r w:rsidR="000C3CC8" w:rsidRPr="003F0EB9">
        <w:rPr>
          <w:shd w:val="clear" w:color="auto" w:fill="FFFFFF"/>
        </w:rPr>
        <w:t xml:space="preserve">по каким-то причинам </w:t>
      </w:r>
      <w:r w:rsidR="00705EB7" w:rsidRPr="003F0EB9">
        <w:rPr>
          <w:shd w:val="clear" w:color="auto" w:fill="FFFFFF"/>
        </w:rPr>
        <w:t>право на специальный налоговый режим</w:t>
      </w:r>
      <w:r w:rsidR="00284207" w:rsidRPr="003F0EB9">
        <w:rPr>
          <w:shd w:val="clear" w:color="auto" w:fill="FFFFFF"/>
        </w:rPr>
        <w:t xml:space="preserve"> (</w:t>
      </w:r>
      <w:r w:rsidR="00DC5860" w:rsidRPr="003F0EB9">
        <w:rPr>
          <w:shd w:val="clear" w:color="auto" w:fill="FFFFFF"/>
        </w:rPr>
        <w:t>например, увеличился масштаб</w:t>
      </w:r>
      <w:r w:rsidR="00284207" w:rsidRPr="003F0EB9">
        <w:rPr>
          <w:shd w:val="clear" w:color="auto" w:fill="FFFFFF"/>
        </w:rPr>
        <w:t xml:space="preserve"> организации)</w:t>
      </w:r>
      <w:r w:rsidR="000C3CC8" w:rsidRPr="003F0EB9">
        <w:rPr>
          <w:shd w:val="clear" w:color="auto" w:fill="FFFFFF"/>
        </w:rPr>
        <w:t xml:space="preserve">, и </w:t>
      </w:r>
      <w:r w:rsidR="00DC5860" w:rsidRPr="003F0EB9">
        <w:rPr>
          <w:shd w:val="clear" w:color="auto" w:fill="FFFFFF"/>
        </w:rPr>
        <w:t xml:space="preserve">руководство </w:t>
      </w:r>
      <w:r w:rsidR="000C3CC8" w:rsidRPr="003F0EB9">
        <w:rPr>
          <w:shd w:val="clear" w:color="auto" w:fill="FFFFFF"/>
        </w:rPr>
        <w:t>ви</w:t>
      </w:r>
      <w:r w:rsidR="00DC5860" w:rsidRPr="003F0EB9">
        <w:rPr>
          <w:shd w:val="clear" w:color="auto" w:fill="FFFFFF"/>
        </w:rPr>
        <w:t>ди</w:t>
      </w:r>
      <w:r w:rsidR="000C3CC8" w:rsidRPr="003F0EB9">
        <w:rPr>
          <w:shd w:val="clear" w:color="auto" w:fill="FFFFFF"/>
        </w:rPr>
        <w:t>т одним из вариантов, разделить свой бизнес на несколько небольших фирм</w:t>
      </w:r>
      <w:r w:rsidR="00705EB7" w:rsidRPr="003F0EB9">
        <w:rPr>
          <w:shd w:val="clear" w:color="auto" w:fill="FFFFFF"/>
        </w:rPr>
        <w:t xml:space="preserve"> (рациональное структурирование бизнеса), </w:t>
      </w:r>
      <w:r w:rsidR="000C3CC8" w:rsidRPr="003F0EB9">
        <w:rPr>
          <w:shd w:val="clear" w:color="auto" w:fill="FFFFFF"/>
        </w:rPr>
        <w:t>например, по направлениям деятельности, но здесь важно соблюсти все условия (</w:t>
      </w:r>
      <w:r w:rsidR="004363BB" w:rsidRPr="003F0EB9">
        <w:rPr>
          <w:shd w:val="clear" w:color="auto" w:fill="FFFFFF"/>
        </w:rPr>
        <w:t xml:space="preserve">чтобы </w:t>
      </w:r>
      <w:r w:rsidR="000C3CC8" w:rsidRPr="003F0EB9">
        <w:rPr>
          <w:shd w:val="clear" w:color="auto" w:fill="FFFFFF"/>
        </w:rPr>
        <w:t xml:space="preserve">не возникало искусственности и взаимозависимости), чтобы </w:t>
      </w:r>
      <w:r w:rsidR="00DC5860" w:rsidRPr="003F0EB9">
        <w:rPr>
          <w:shd w:val="clear" w:color="auto" w:fill="FFFFFF"/>
        </w:rPr>
        <w:t xml:space="preserve">в дальнейшем </w:t>
      </w:r>
      <w:r w:rsidR="000C3CC8" w:rsidRPr="003F0EB9">
        <w:rPr>
          <w:shd w:val="clear" w:color="auto" w:fill="FFFFFF"/>
        </w:rPr>
        <w:t>налоговая инспекция не смогла доказать эту схему как необоснованную налоговую выгоду</w:t>
      </w:r>
      <w:r w:rsidR="00140EEE">
        <w:rPr>
          <w:rStyle w:val="a5"/>
          <w:shd w:val="clear" w:color="auto" w:fill="FFFFFF"/>
        </w:rPr>
        <w:footnoteReference w:id="61"/>
      </w:r>
      <w:r w:rsidR="000C3CC8" w:rsidRPr="003F0EB9">
        <w:rPr>
          <w:shd w:val="clear" w:color="auto" w:fill="FFFFFF"/>
        </w:rPr>
        <w:t>.</w:t>
      </w:r>
    </w:p>
    <w:p w14:paraId="247E8C0A" w14:textId="3566289F" w:rsidR="00A37AE5" w:rsidRPr="003F0EB9" w:rsidRDefault="00705EB7" w:rsidP="00F667CB">
      <w:pPr>
        <w:rPr>
          <w:shd w:val="clear" w:color="auto" w:fill="FFFFFF"/>
        </w:rPr>
      </w:pPr>
      <w:r w:rsidRPr="003F0EB9">
        <w:rPr>
          <w:shd w:val="clear" w:color="auto" w:fill="FFFFFF"/>
        </w:rPr>
        <w:t xml:space="preserve">В некоторых случаях судебные органы встают на сторону налоговиков и отказывают организациям в отмене решений по проверкам, в других – наоборот, поддерживают компании, и решения о доначислениях отменяются за необоснованностью. </w:t>
      </w:r>
      <w:r w:rsidR="00673A54" w:rsidRPr="003F0EB9">
        <w:rPr>
          <w:shd w:val="clear" w:color="auto" w:fill="FFFFFF"/>
        </w:rPr>
        <w:t xml:space="preserve">Но каждый случай разный, все </w:t>
      </w:r>
      <w:r w:rsidRPr="003F0EB9">
        <w:rPr>
          <w:shd w:val="clear" w:color="auto" w:fill="FFFFFF"/>
        </w:rPr>
        <w:t xml:space="preserve">зависит от обстоятельств, </w:t>
      </w:r>
      <w:r w:rsidR="00673A54" w:rsidRPr="003F0EB9">
        <w:rPr>
          <w:shd w:val="clear" w:color="auto" w:fill="FFFFFF"/>
        </w:rPr>
        <w:t xml:space="preserve">которые имеют </w:t>
      </w:r>
      <w:r w:rsidRPr="003F0EB9">
        <w:rPr>
          <w:shd w:val="clear" w:color="auto" w:fill="FFFFFF"/>
        </w:rPr>
        <w:t xml:space="preserve">место в </w:t>
      </w:r>
      <w:r w:rsidR="00673A54" w:rsidRPr="003F0EB9">
        <w:rPr>
          <w:shd w:val="clear" w:color="auto" w:fill="FFFFFF"/>
        </w:rPr>
        <w:t xml:space="preserve">каждом </w:t>
      </w:r>
      <w:r w:rsidRPr="003F0EB9">
        <w:rPr>
          <w:shd w:val="clear" w:color="auto" w:fill="FFFFFF"/>
        </w:rPr>
        <w:t>конкретном деле.</w:t>
      </w:r>
    </w:p>
    <w:p w14:paraId="63A5F1A6" w14:textId="13FE68A4" w:rsidR="00154A2F" w:rsidRPr="003F0EB9" w:rsidRDefault="006C6D20" w:rsidP="00154A2F">
      <w:pPr>
        <w:ind w:firstLine="360"/>
        <w:rPr>
          <w:rFonts w:cs="Times New Roman"/>
          <w:shd w:val="clear" w:color="auto" w:fill="FFFFFF"/>
        </w:rPr>
      </w:pPr>
      <w:r w:rsidRPr="003F0EB9">
        <w:rPr>
          <w:rFonts w:cs="Times New Roman"/>
          <w:shd w:val="clear" w:color="auto" w:fill="FFFFFF"/>
        </w:rPr>
        <w:t xml:space="preserve">Таблица </w:t>
      </w:r>
      <w:r w:rsidR="00F04A2A">
        <w:rPr>
          <w:rFonts w:cs="Times New Roman"/>
          <w:shd w:val="clear" w:color="auto" w:fill="FFFFFF"/>
        </w:rPr>
        <w:t>2.</w:t>
      </w:r>
      <w:r w:rsidRPr="003F0EB9">
        <w:rPr>
          <w:rFonts w:cs="Times New Roman"/>
          <w:shd w:val="clear" w:color="auto" w:fill="FFFFFF"/>
        </w:rPr>
        <w:t>1</w:t>
      </w:r>
      <w:r w:rsidR="00154A2F" w:rsidRPr="003F0EB9">
        <w:rPr>
          <w:rFonts w:cs="Times New Roman"/>
          <w:shd w:val="clear" w:color="auto" w:fill="FFFFFF"/>
        </w:rPr>
        <w:t xml:space="preserve"> Признаки законного и незаконного дробления бизнеса.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5C3611" w:rsidRPr="006E7530" w14:paraId="63251D86" w14:textId="77777777" w:rsidTr="00F241D6">
        <w:trPr>
          <w:jc w:val="center"/>
        </w:trPr>
        <w:tc>
          <w:tcPr>
            <w:tcW w:w="4785" w:type="dxa"/>
            <w:hideMark/>
          </w:tcPr>
          <w:p w14:paraId="3A7385FB" w14:textId="77777777" w:rsidR="005C3611" w:rsidRPr="005C3611" w:rsidRDefault="005C3611" w:rsidP="005C36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Признаки законного дробления бизнеса</w:t>
            </w:r>
          </w:p>
        </w:tc>
        <w:tc>
          <w:tcPr>
            <w:tcW w:w="4785" w:type="dxa"/>
            <w:hideMark/>
          </w:tcPr>
          <w:p w14:paraId="7CE7C95E" w14:textId="77777777" w:rsidR="005C3611" w:rsidRPr="005C3611" w:rsidRDefault="005C3611" w:rsidP="005C36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Признаки незаконного дробления</w:t>
            </w:r>
          </w:p>
        </w:tc>
      </w:tr>
      <w:tr w:rsidR="005C3611" w:rsidRPr="006E7530" w14:paraId="05C2AF75" w14:textId="77777777" w:rsidTr="00F241D6">
        <w:trPr>
          <w:jc w:val="center"/>
        </w:trPr>
        <w:tc>
          <w:tcPr>
            <w:tcW w:w="4785" w:type="dxa"/>
            <w:hideMark/>
          </w:tcPr>
          <w:p w14:paraId="21EA799E" w14:textId="77777777" w:rsidR="005C3611" w:rsidRPr="005C3611" w:rsidRDefault="005C3611" w:rsidP="005C361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Самостоятельность компаний</w:t>
            </w:r>
          </w:p>
          <w:p w14:paraId="3B48775E" w14:textId="77777777" w:rsidR="005C3611" w:rsidRPr="005C3611" w:rsidRDefault="005C3611" w:rsidP="005C36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Каждая организация (ИП), включенная в группу, самостоятельно осуществляет деятельность, а именно:</w:t>
            </w:r>
          </w:p>
          <w:p w14:paraId="66182A3C" w14:textId="77777777" w:rsidR="005C3611" w:rsidRPr="005C3611" w:rsidRDefault="005C3611" w:rsidP="005C361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-совершает от своего имени финансовые и хозяйственные операции (заключает договоры и рассчитывается по ним);</w:t>
            </w:r>
          </w:p>
          <w:p w14:paraId="48193EE0" w14:textId="77777777" w:rsidR="005C3611" w:rsidRPr="005C3611" w:rsidRDefault="005C3611" w:rsidP="005C361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-имеет на балансе основные средства;</w:t>
            </w:r>
          </w:p>
          <w:p w14:paraId="0B8DF39E" w14:textId="77777777" w:rsidR="005C3611" w:rsidRPr="005C3611" w:rsidRDefault="005C3611" w:rsidP="005C361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-существует отдельный счет в банке;</w:t>
            </w:r>
          </w:p>
          <w:p w14:paraId="5FC79883" w14:textId="77777777" w:rsidR="005C3611" w:rsidRPr="005C3611" w:rsidRDefault="005C3611" w:rsidP="005C361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-ведет отдельный бухгалтерский учет;</w:t>
            </w:r>
          </w:p>
          <w:p w14:paraId="0732C890" w14:textId="77777777" w:rsidR="005C3611" w:rsidRPr="005C3611" w:rsidRDefault="005C3611" w:rsidP="005C361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-уплачивает налоги и предоставляет декларации;</w:t>
            </w:r>
          </w:p>
          <w:p w14:paraId="4244F02A" w14:textId="77777777" w:rsidR="005C3611" w:rsidRPr="005C3611" w:rsidRDefault="005C3611" w:rsidP="005C361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-имеет свой штат сотрудников и выплачивает им зарплату;</w:t>
            </w:r>
          </w:p>
          <w:p w14:paraId="69BE4968" w14:textId="77777777" w:rsidR="005C3611" w:rsidRPr="005C3611" w:rsidRDefault="005C3611" w:rsidP="005C361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-арендует имущество;</w:t>
            </w:r>
          </w:p>
          <w:p w14:paraId="441305EE" w14:textId="77777777" w:rsidR="005C3611" w:rsidRPr="005C3611" w:rsidRDefault="005C3611" w:rsidP="005C361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 несет хозяйственные расходы;</w:t>
            </w:r>
          </w:p>
          <w:p w14:paraId="28D74B90" w14:textId="77777777" w:rsidR="005C3611" w:rsidRPr="005C3611" w:rsidRDefault="005C3611" w:rsidP="005C361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 хранит первичные документы у себя;</w:t>
            </w:r>
          </w:p>
          <w:p w14:paraId="667A8D74" w14:textId="77777777" w:rsidR="005C3611" w:rsidRPr="005C3611" w:rsidRDefault="005C3611" w:rsidP="005C361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 нет признаков того, что действия компании осуществляются не под принятием решений ее руководителей и собственников, а происходят по указаниям руководства другой организации, включенной в схему дробления бизнеса.</w:t>
            </w:r>
          </w:p>
        </w:tc>
        <w:tc>
          <w:tcPr>
            <w:tcW w:w="4785" w:type="dxa"/>
            <w:hideMark/>
          </w:tcPr>
          <w:p w14:paraId="0691998C" w14:textId="77777777" w:rsidR="005C3611" w:rsidRPr="005C3611" w:rsidRDefault="005C3611" w:rsidP="005C36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Полная взаимозависимость участников схемы</w:t>
            </w:r>
          </w:p>
          <w:p w14:paraId="1ABC53BF" w14:textId="77777777" w:rsidR="005C3611" w:rsidRPr="005C3611" w:rsidRDefault="005C3611" w:rsidP="00FA394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Все организации (ИП), кроме одной, лишены самостоятельности и являются «техническими» компаниями, так как:</w:t>
            </w:r>
          </w:p>
          <w:p w14:paraId="45E58F97" w14:textId="77777777" w:rsidR="005C3611" w:rsidRPr="005C3611" w:rsidRDefault="005C3611" w:rsidP="00FA394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-осуществляют один и тот же вид деятельности;</w:t>
            </w:r>
          </w:p>
          <w:p w14:paraId="12C27F75" w14:textId="77777777" w:rsidR="005C3611" w:rsidRPr="005C3611" w:rsidRDefault="005C3611" w:rsidP="00FA394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 у них отсутствуют собственные основные и оборотные средства, а также кадровые ресурсы;</w:t>
            </w:r>
          </w:p>
          <w:p w14:paraId="4AA058AF" w14:textId="77777777" w:rsidR="005C3611" w:rsidRPr="005C3611" w:rsidRDefault="005C3611" w:rsidP="00FA394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-используют офис, склад, у которых одинаковый юридический адрес, сайт, вывеску, контакты, банки, расчетные счета, ККТ, терминалы и т.п.;</w:t>
            </w:r>
          </w:p>
          <w:p w14:paraId="04771FB9" w14:textId="77777777" w:rsidR="005C3611" w:rsidRPr="005C3611" w:rsidRDefault="005C3611" w:rsidP="00FA394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-между участниками схемы формально перераспределен персонал без изменения его должностных обязанностей;</w:t>
            </w:r>
          </w:p>
          <w:p w14:paraId="6908B021" w14:textId="77777777" w:rsidR="005C3611" w:rsidRPr="005C3611" w:rsidRDefault="005C3611" w:rsidP="00FA394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-организации несут хозяйственные и другие расходы друг за друга;</w:t>
            </w:r>
          </w:p>
          <w:p w14:paraId="0D59DD79" w14:textId="77777777" w:rsidR="005C3611" w:rsidRPr="005C3611" w:rsidRDefault="005C3611" w:rsidP="00FA394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 интересы участников схемы во взаимоотношениях с госорганами и иными контрагентами (не входящими в схему дробления бизнеса) представляют одни и те же лица;</w:t>
            </w:r>
          </w:p>
          <w:p w14:paraId="4B922B9F" w14:textId="77777777" w:rsidR="005C3611" w:rsidRPr="005C3611" w:rsidRDefault="005C3611" w:rsidP="00FA394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-численность персонала, занимаемая площадь и размер получаемого дохода, близки к предельным значениям, ограничивающим право на применение </w:t>
            </w:r>
            <w:proofErr w:type="spellStart"/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спецрежимов</w:t>
            </w:r>
            <w:proofErr w:type="spellEnd"/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;</w:t>
            </w:r>
          </w:p>
          <w:p w14:paraId="3C4031C9" w14:textId="354580BF" w:rsidR="005C3611" w:rsidRPr="005C3611" w:rsidRDefault="005C3611" w:rsidP="00FA394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-компании (ИП) созданы в течение небольшого промежутка времени непосредственно перед расширением производственных мощностей и/или увеличением численности персонала;</w:t>
            </w:r>
          </w:p>
        </w:tc>
      </w:tr>
    </w:tbl>
    <w:p w14:paraId="36A54030" w14:textId="700FF876" w:rsidR="00FA3942" w:rsidRPr="0096291D" w:rsidRDefault="00FA3942">
      <w:pPr>
        <w:rPr>
          <w:i/>
        </w:rPr>
      </w:pPr>
      <w:r w:rsidRPr="0096291D">
        <w:rPr>
          <w:i/>
        </w:rPr>
        <w:lastRenderedPageBreak/>
        <w:t>Продолжение таблицы</w:t>
      </w:r>
      <w:r w:rsidR="0096291D" w:rsidRPr="0096291D">
        <w:rPr>
          <w:i/>
        </w:rPr>
        <w:t xml:space="preserve"> 2.1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FA3942" w:rsidRPr="006E7530" w14:paraId="0AA8A49F" w14:textId="77777777" w:rsidTr="00F241D6">
        <w:trPr>
          <w:jc w:val="center"/>
        </w:trPr>
        <w:tc>
          <w:tcPr>
            <w:tcW w:w="4785" w:type="dxa"/>
          </w:tcPr>
          <w:p w14:paraId="7AA76140" w14:textId="77777777" w:rsidR="00FA3942" w:rsidRPr="005C3611" w:rsidRDefault="00FA3942" w:rsidP="005C361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024ACD0A" w14:textId="1CB714CA" w:rsidR="00FA3942" w:rsidRPr="005C3611" w:rsidRDefault="00FA3942" w:rsidP="00FA3942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-фактическое управление деятельностью участников схемы осуществляется одними лицами</w:t>
            </w:r>
          </w:p>
        </w:tc>
      </w:tr>
      <w:tr w:rsidR="005C3611" w:rsidRPr="00904158" w14:paraId="04128CA8" w14:textId="77777777" w:rsidTr="00F241D6">
        <w:trPr>
          <w:jc w:val="center"/>
        </w:trPr>
        <w:tc>
          <w:tcPr>
            <w:tcW w:w="4785" w:type="dxa"/>
          </w:tcPr>
          <w:p w14:paraId="18D1E144" w14:textId="77777777" w:rsidR="005C3611" w:rsidRPr="005C3611" w:rsidRDefault="005C3611" w:rsidP="005C36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Реальность сделок</w:t>
            </w:r>
          </w:p>
          <w:p w14:paraId="46BBA54D" w14:textId="77777777" w:rsidR="005C3611" w:rsidRPr="005C3611" w:rsidRDefault="005C3611" w:rsidP="005C36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Сделки, осуществляемые организацией, являются реальными. Налоговой инспекцией это не оспаривается и не ставится под сомнение, она не приводит доказательств того, что сделки фиктивны.</w:t>
            </w:r>
          </w:p>
        </w:tc>
        <w:tc>
          <w:tcPr>
            <w:tcW w:w="4785" w:type="dxa"/>
          </w:tcPr>
          <w:p w14:paraId="27C14C46" w14:textId="77777777" w:rsidR="005C3611" w:rsidRPr="005C3611" w:rsidRDefault="005C3611" w:rsidP="005C36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Нереальность осуществления сделки</w:t>
            </w:r>
          </w:p>
          <w:p w14:paraId="3D97CFFA" w14:textId="77777777" w:rsidR="005C3611" w:rsidRPr="005C3611" w:rsidRDefault="005C3611" w:rsidP="005C3611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Сделки не могли быть осуществлены в указанное время и месте, также производственные мощности компании не позволяют это осуществить и т.д.</w:t>
            </w:r>
          </w:p>
        </w:tc>
      </w:tr>
      <w:tr w:rsidR="005C3611" w:rsidRPr="006E7530" w14:paraId="61224648" w14:textId="77777777" w:rsidTr="00F241D6">
        <w:trPr>
          <w:jc w:val="center"/>
        </w:trPr>
        <w:tc>
          <w:tcPr>
            <w:tcW w:w="4785" w:type="dxa"/>
            <w:hideMark/>
          </w:tcPr>
          <w:p w14:paraId="56AAAC8C" w14:textId="77777777" w:rsidR="005C3611" w:rsidRPr="005C3611" w:rsidRDefault="005C3611" w:rsidP="005C36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Экономическая причина дробления</w:t>
            </w:r>
          </w:p>
          <w:p w14:paraId="6CAA5471" w14:textId="77777777" w:rsidR="005C3611" w:rsidRPr="005C3611" w:rsidRDefault="005C3611" w:rsidP="005C36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Структурирование бизнеса на группу компаний обусловлено разумными экономическими причинами, то есть имеет деловую цель.</w:t>
            </w:r>
          </w:p>
          <w:p w14:paraId="5D766E3B" w14:textId="77777777" w:rsidR="005C3611" w:rsidRPr="005C3611" w:rsidRDefault="005C3611" w:rsidP="005C3611">
            <w:pPr>
              <w:spacing w:after="24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Например, разделение видов деятельности, увеличение торговых точек, расширение сети поставщиков, снижение хозяйственных издержек и т.д. Еще лучше, если она уже достигнута или достигается.</w:t>
            </w:r>
          </w:p>
        </w:tc>
        <w:tc>
          <w:tcPr>
            <w:tcW w:w="4785" w:type="dxa"/>
            <w:hideMark/>
          </w:tcPr>
          <w:p w14:paraId="236FBEF4" w14:textId="77777777" w:rsidR="005C3611" w:rsidRPr="005C3611" w:rsidRDefault="005C3611" w:rsidP="005C36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Единственная причина – снижение налогов</w:t>
            </w:r>
          </w:p>
          <w:p w14:paraId="10FD513D" w14:textId="77777777" w:rsidR="005C3611" w:rsidRPr="005C3611" w:rsidRDefault="005C3611" w:rsidP="005C36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C3611">
              <w:rPr>
                <w:rFonts w:eastAsia="Times New Roman" w:cs="Times New Roman"/>
                <w:sz w:val="20"/>
                <w:szCs w:val="24"/>
                <w:lang w:eastAsia="ru-RU"/>
              </w:rPr>
              <w:t>Единственная достигнутая цель применения схемы дробления бизнеса – это уменьшение уплачиваемых всей группой компаний налогов, что выглядит подозрительно при расширении в целом всей деятельности.</w:t>
            </w:r>
          </w:p>
        </w:tc>
      </w:tr>
    </w:tbl>
    <w:p w14:paraId="1E573D9C" w14:textId="4F97A8E4" w:rsidR="006C6D20" w:rsidRPr="003F0EB9" w:rsidRDefault="006C6D20" w:rsidP="00A37AE5">
      <w:pPr>
        <w:rPr>
          <w:shd w:val="clear" w:color="auto" w:fill="FFFFFF"/>
        </w:rPr>
      </w:pPr>
      <w:r w:rsidRPr="003F0EB9">
        <w:rPr>
          <w:i/>
          <w:shd w:val="clear" w:color="auto" w:fill="FFFFFF"/>
        </w:rPr>
        <w:t>Источник:</w:t>
      </w:r>
      <w:r w:rsidR="0096291D">
        <w:rPr>
          <w:shd w:val="clear" w:color="auto" w:fill="FFFFFF"/>
        </w:rPr>
        <w:t xml:space="preserve"> составлено</w:t>
      </w:r>
      <w:r w:rsidRPr="003F0EB9">
        <w:rPr>
          <w:shd w:val="clear" w:color="auto" w:fill="FFFFFF"/>
        </w:rPr>
        <w:t xml:space="preserve"> автором</w:t>
      </w:r>
    </w:p>
    <w:p w14:paraId="412FC8E1" w14:textId="64534B97" w:rsidR="007E3022" w:rsidRPr="003F0EB9" w:rsidRDefault="00EF45CF" w:rsidP="00A37AE5">
      <w:pPr>
        <w:rPr>
          <w:shd w:val="clear" w:color="auto" w:fill="FFFFFF"/>
        </w:rPr>
      </w:pPr>
      <w:r w:rsidRPr="003F0EB9">
        <w:rPr>
          <w:shd w:val="clear" w:color="auto" w:fill="FFFFFF"/>
        </w:rPr>
        <w:t>ФНС, з</w:t>
      </w:r>
      <w:r w:rsidR="007E3022" w:rsidRPr="003F0EB9">
        <w:rPr>
          <w:shd w:val="clear" w:color="auto" w:fill="FFFFFF"/>
        </w:rPr>
        <w:t>аподозрив</w:t>
      </w:r>
      <w:r w:rsidRPr="003F0EB9">
        <w:rPr>
          <w:shd w:val="clear" w:color="auto" w:fill="FFFFFF"/>
        </w:rPr>
        <w:t xml:space="preserve"> организацию в налоговом мошенничестве, сделает все возможное, чтобы доказать преднамеренность </w:t>
      </w:r>
      <w:r w:rsidR="007E3022" w:rsidRPr="003F0EB9">
        <w:rPr>
          <w:shd w:val="clear" w:color="auto" w:fill="FFFFFF"/>
        </w:rPr>
        <w:t xml:space="preserve">налогоплательщика </w:t>
      </w:r>
      <w:r w:rsidR="00326F07" w:rsidRPr="003F0EB9">
        <w:rPr>
          <w:shd w:val="clear" w:color="auto" w:fill="FFFFFF"/>
        </w:rPr>
        <w:t xml:space="preserve">в действиях </w:t>
      </w:r>
      <w:r w:rsidR="007E3022" w:rsidRPr="003F0EB9">
        <w:rPr>
          <w:shd w:val="clear" w:color="auto" w:fill="FFFFFF"/>
        </w:rPr>
        <w:t>по дроблен</w:t>
      </w:r>
      <w:r w:rsidRPr="003F0EB9">
        <w:rPr>
          <w:shd w:val="clear" w:color="auto" w:fill="FFFFFF"/>
        </w:rPr>
        <w:t>ию бизнеса. Они могут</w:t>
      </w:r>
      <w:r w:rsidR="00326F07" w:rsidRPr="003F0EB9">
        <w:rPr>
          <w:shd w:val="clear" w:color="auto" w:fill="FFFFFF"/>
        </w:rPr>
        <w:t xml:space="preserve"> </w:t>
      </w:r>
      <w:r w:rsidRPr="003F0EB9">
        <w:rPr>
          <w:shd w:val="clear" w:color="auto" w:fill="FFFFFF"/>
        </w:rPr>
        <w:t>исследовать территорию</w:t>
      </w:r>
      <w:r w:rsidR="00326F07" w:rsidRPr="003F0EB9">
        <w:rPr>
          <w:shd w:val="clear" w:color="auto" w:fill="FFFFFF"/>
        </w:rPr>
        <w:t xml:space="preserve"> и помещения</w:t>
      </w:r>
      <w:r w:rsidRPr="003F0EB9">
        <w:rPr>
          <w:shd w:val="clear" w:color="auto" w:fill="FFFFFF"/>
        </w:rPr>
        <w:t xml:space="preserve">, </w:t>
      </w:r>
      <w:r w:rsidR="00326F07" w:rsidRPr="003F0EB9">
        <w:rPr>
          <w:shd w:val="clear" w:color="auto" w:fill="FFFFFF"/>
        </w:rPr>
        <w:t>проводить опросы</w:t>
      </w:r>
      <w:r w:rsidRPr="003F0EB9">
        <w:rPr>
          <w:shd w:val="clear" w:color="auto" w:fill="FFFFFF"/>
        </w:rPr>
        <w:t xml:space="preserve"> сотрудников, анализировать</w:t>
      </w:r>
      <w:r w:rsidR="007E3022" w:rsidRPr="003F0EB9">
        <w:rPr>
          <w:shd w:val="clear" w:color="auto" w:fill="FFFFFF"/>
        </w:rPr>
        <w:t xml:space="preserve"> движение денежных средств на</w:t>
      </w:r>
      <w:r w:rsidRPr="003F0EB9">
        <w:rPr>
          <w:shd w:val="clear" w:color="auto" w:fill="FFFFFF"/>
        </w:rPr>
        <w:t xml:space="preserve"> расчетных счетах и т.п. Так,</w:t>
      </w:r>
      <w:r w:rsidR="00326F07" w:rsidRPr="003F0EB9">
        <w:rPr>
          <w:shd w:val="clear" w:color="auto" w:fill="FFFFFF"/>
        </w:rPr>
        <w:t xml:space="preserve"> инспектора всячески пытаются </w:t>
      </w:r>
      <w:r w:rsidR="007E3022" w:rsidRPr="003F0EB9">
        <w:rPr>
          <w:shd w:val="clear" w:color="auto" w:fill="FFFFFF"/>
        </w:rPr>
        <w:t>установить лицо, которому подчиня</w:t>
      </w:r>
      <w:r w:rsidRPr="003F0EB9">
        <w:rPr>
          <w:shd w:val="clear" w:color="auto" w:fill="FFFFFF"/>
        </w:rPr>
        <w:t>ются управляющие подразделениям</w:t>
      </w:r>
      <w:r w:rsidR="007E3022" w:rsidRPr="003F0EB9">
        <w:rPr>
          <w:shd w:val="clear" w:color="auto" w:fill="FFFFFF"/>
        </w:rPr>
        <w:t>.</w:t>
      </w:r>
      <w:r w:rsidR="000501DA" w:rsidRPr="003F0EB9">
        <w:t xml:space="preserve"> </w:t>
      </w:r>
      <w:r w:rsidR="000501DA" w:rsidRPr="003F0EB9">
        <w:rPr>
          <w:szCs w:val="24"/>
        </w:rPr>
        <w:t>Итак,</w:t>
      </w:r>
      <w:r w:rsidR="000501DA" w:rsidRPr="003F0EB9">
        <w:rPr>
          <w:shd w:val="clear" w:color="auto" w:fill="FFFFFF"/>
        </w:rPr>
        <w:t xml:space="preserve"> можно выделить следующие последствия применения данного вида оптимизации: доначисление налоговых платежей, штрафы и пени, в случае несогласия налогоплательщика дело дойдет до суда.  </w:t>
      </w:r>
      <w:r w:rsidR="00973A49" w:rsidRPr="003F0EB9">
        <w:rPr>
          <w:shd w:val="clear" w:color="auto" w:fill="FFFFFF"/>
        </w:rPr>
        <w:t>Снизить риски можно с помощью следующих действий:</w:t>
      </w:r>
      <w:r w:rsidR="00326F07" w:rsidRPr="003F0EB9">
        <w:rPr>
          <w:shd w:val="clear" w:color="auto" w:fill="FFFFFF"/>
        </w:rPr>
        <w:t xml:space="preserve"> хранить </w:t>
      </w:r>
      <w:r w:rsidR="00973A49" w:rsidRPr="003F0EB9">
        <w:rPr>
          <w:shd w:val="clear" w:color="auto" w:fill="FFFFFF"/>
        </w:rPr>
        <w:t>всю первичную документацию</w:t>
      </w:r>
      <w:r w:rsidR="00326F07" w:rsidRPr="003F0EB9">
        <w:rPr>
          <w:shd w:val="clear" w:color="auto" w:fill="FFFFFF"/>
        </w:rPr>
        <w:t xml:space="preserve"> в архивах</w:t>
      </w:r>
      <w:r w:rsidR="00973A49" w:rsidRPr="003F0EB9">
        <w:rPr>
          <w:shd w:val="clear" w:color="auto" w:fill="FFFFFF"/>
        </w:rPr>
        <w:t xml:space="preserve">, </w:t>
      </w:r>
      <w:r w:rsidR="00326F07" w:rsidRPr="003F0EB9">
        <w:rPr>
          <w:shd w:val="clear" w:color="auto" w:fill="FFFFFF"/>
        </w:rPr>
        <w:t xml:space="preserve">которая подтверждает </w:t>
      </w:r>
      <w:r w:rsidR="00973A49" w:rsidRPr="003F0EB9">
        <w:rPr>
          <w:shd w:val="clear" w:color="auto" w:fill="FFFFFF"/>
        </w:rPr>
        <w:t xml:space="preserve">наличие реальных договоров, выгодных и приносящих доход в организацию. </w:t>
      </w:r>
      <w:r w:rsidR="00326F07" w:rsidRPr="003F0EB9">
        <w:rPr>
          <w:shd w:val="clear" w:color="auto" w:fill="FFFFFF"/>
        </w:rPr>
        <w:t>Самое главное, налогоплательщику н</w:t>
      </w:r>
      <w:r w:rsidR="00973A49" w:rsidRPr="003F0EB9">
        <w:rPr>
          <w:shd w:val="clear" w:color="auto" w:fill="FFFFFF"/>
        </w:rPr>
        <w:t xml:space="preserve">еобходимо документально </w:t>
      </w:r>
      <w:r w:rsidR="00326F07" w:rsidRPr="003F0EB9">
        <w:rPr>
          <w:shd w:val="clear" w:color="auto" w:fill="FFFFFF"/>
        </w:rPr>
        <w:t xml:space="preserve">обосновать необходимость </w:t>
      </w:r>
      <w:r w:rsidR="00973A49" w:rsidRPr="003F0EB9">
        <w:rPr>
          <w:shd w:val="clear" w:color="auto" w:fill="FFFFFF"/>
        </w:rPr>
        <w:t xml:space="preserve">ведения самостоятельного бизнеса и </w:t>
      </w:r>
      <w:proofErr w:type="spellStart"/>
      <w:r w:rsidR="00973A49" w:rsidRPr="003F0EB9">
        <w:rPr>
          <w:shd w:val="clear" w:color="auto" w:fill="FFFFFF"/>
        </w:rPr>
        <w:t>взаимовыгодность</w:t>
      </w:r>
      <w:proofErr w:type="spellEnd"/>
      <w:r w:rsidR="00973A49" w:rsidRPr="003F0EB9">
        <w:rPr>
          <w:shd w:val="clear" w:color="auto" w:fill="FFFFFF"/>
        </w:rPr>
        <w:t xml:space="preserve"> партнерских отношений</w:t>
      </w:r>
      <w:r w:rsidR="00CC1777">
        <w:rPr>
          <w:rStyle w:val="a5"/>
          <w:shd w:val="clear" w:color="auto" w:fill="FFFFFF"/>
        </w:rPr>
        <w:footnoteReference w:id="62"/>
      </w:r>
      <w:r w:rsidR="00973A49" w:rsidRPr="003F0EB9">
        <w:rPr>
          <w:shd w:val="clear" w:color="auto" w:fill="FFFFFF"/>
        </w:rPr>
        <w:t>.</w:t>
      </w:r>
    </w:p>
    <w:p w14:paraId="7200E6DA" w14:textId="7A7A0BBE" w:rsidR="00D73270" w:rsidRPr="003F0EB9" w:rsidRDefault="00EF45CF" w:rsidP="00A37AE5">
      <w:pPr>
        <w:rPr>
          <w:shd w:val="clear" w:color="auto" w:fill="FFFFFF"/>
        </w:rPr>
      </w:pPr>
      <w:r w:rsidRPr="003F0EB9">
        <w:rPr>
          <w:shd w:val="clear" w:color="auto" w:fill="FFFFFF"/>
        </w:rPr>
        <w:t>В настоящий момент применение данного вида оптимизации является достаточно распространенным среди организаций. Но важн</w:t>
      </w:r>
      <w:r w:rsidR="00326F07" w:rsidRPr="003F0EB9">
        <w:rPr>
          <w:shd w:val="clear" w:color="auto" w:fill="FFFFFF"/>
        </w:rPr>
        <w:t>о вовремя определить</w:t>
      </w:r>
      <w:r w:rsidRPr="003F0EB9">
        <w:rPr>
          <w:shd w:val="clear" w:color="auto" w:fill="FFFFFF"/>
        </w:rPr>
        <w:t xml:space="preserve"> налоговые риски и </w:t>
      </w:r>
      <w:r w:rsidR="00326F07" w:rsidRPr="003F0EB9">
        <w:rPr>
          <w:rFonts w:eastAsia="Times New Roman"/>
          <w:szCs w:val="27"/>
          <w:lang w:eastAsia="ru-RU"/>
        </w:rPr>
        <w:t>оценить</w:t>
      </w:r>
      <w:r w:rsidRPr="003F0EB9">
        <w:rPr>
          <w:rFonts w:eastAsia="Times New Roman"/>
          <w:szCs w:val="27"/>
          <w:lang w:eastAsia="ru-RU"/>
        </w:rPr>
        <w:t xml:space="preserve"> </w:t>
      </w:r>
      <w:r w:rsidR="00326F07" w:rsidRPr="003F0EB9">
        <w:rPr>
          <w:rFonts w:eastAsia="Times New Roman"/>
          <w:szCs w:val="27"/>
          <w:lang w:eastAsia="ru-RU"/>
        </w:rPr>
        <w:t xml:space="preserve">не носит ли </w:t>
      </w:r>
      <w:r w:rsidR="00D73270" w:rsidRPr="003F0EB9">
        <w:rPr>
          <w:rFonts w:eastAsia="Times New Roman"/>
          <w:szCs w:val="27"/>
          <w:lang w:eastAsia="ru-RU"/>
        </w:rPr>
        <w:t>разделение деятельности между участниками формального характера</w:t>
      </w:r>
      <w:r w:rsidR="00326F07" w:rsidRPr="003F0EB9">
        <w:rPr>
          <w:rFonts w:eastAsia="Times New Roman"/>
          <w:szCs w:val="27"/>
          <w:lang w:eastAsia="ru-RU"/>
        </w:rPr>
        <w:t>, исходя из условий ведения бизнеса</w:t>
      </w:r>
      <w:r w:rsidR="00D73270" w:rsidRPr="003F0EB9">
        <w:rPr>
          <w:rFonts w:eastAsia="Times New Roman"/>
          <w:szCs w:val="27"/>
          <w:lang w:eastAsia="ru-RU"/>
        </w:rPr>
        <w:t xml:space="preserve">. </w:t>
      </w:r>
      <w:r w:rsidR="00326F07" w:rsidRPr="003F0EB9">
        <w:rPr>
          <w:rFonts w:eastAsia="Times New Roman"/>
          <w:szCs w:val="27"/>
          <w:lang w:eastAsia="ru-RU"/>
        </w:rPr>
        <w:t xml:space="preserve">Чтобы это выяснить, необходимо </w:t>
      </w:r>
      <w:r w:rsidRPr="003F0EB9">
        <w:rPr>
          <w:rFonts w:eastAsia="Times New Roman"/>
          <w:szCs w:val="27"/>
          <w:lang w:eastAsia="ru-RU"/>
        </w:rPr>
        <w:t>обратиться к рассмотрению арбитражной практики</w:t>
      </w:r>
      <w:r w:rsidR="00D73270" w:rsidRPr="003F0EB9">
        <w:rPr>
          <w:rFonts w:eastAsia="Times New Roman"/>
          <w:szCs w:val="27"/>
          <w:lang w:eastAsia="ru-RU"/>
        </w:rPr>
        <w:t xml:space="preserve">, несмотря на </w:t>
      </w:r>
      <w:r w:rsidR="00326F07" w:rsidRPr="003F0EB9">
        <w:rPr>
          <w:rFonts w:eastAsia="Times New Roman"/>
          <w:szCs w:val="27"/>
          <w:lang w:eastAsia="ru-RU"/>
        </w:rPr>
        <w:t>то что она имеет неоднозначный</w:t>
      </w:r>
      <w:r w:rsidRPr="003F0EB9">
        <w:rPr>
          <w:rFonts w:eastAsia="Times New Roman"/>
          <w:szCs w:val="27"/>
          <w:lang w:eastAsia="ru-RU"/>
        </w:rPr>
        <w:t xml:space="preserve"> характер. Сейчас</w:t>
      </w:r>
      <w:r w:rsidR="00326F07" w:rsidRPr="003F0EB9">
        <w:rPr>
          <w:rFonts w:eastAsia="Times New Roman"/>
          <w:szCs w:val="27"/>
          <w:lang w:eastAsia="ru-RU"/>
        </w:rPr>
        <w:t xml:space="preserve"> организациям не во всех ситуациях</w:t>
      </w:r>
      <w:r w:rsidR="00D73270" w:rsidRPr="003F0EB9">
        <w:rPr>
          <w:rFonts w:eastAsia="Times New Roman"/>
          <w:szCs w:val="27"/>
          <w:lang w:eastAsia="ru-RU"/>
        </w:rPr>
        <w:t>, но зачастую удается доказать в суде, что они не злоупотребляли своими правами, а разделение их деятельности</w:t>
      </w:r>
      <w:r w:rsidR="00326F07" w:rsidRPr="003F0EB9">
        <w:rPr>
          <w:rFonts w:eastAsia="Times New Roman"/>
          <w:szCs w:val="27"/>
          <w:lang w:eastAsia="ru-RU"/>
        </w:rPr>
        <w:t xml:space="preserve"> имело экономическую цель.</w:t>
      </w:r>
      <w:r w:rsidR="00D73270" w:rsidRPr="003F0EB9">
        <w:rPr>
          <w:rFonts w:eastAsia="Times New Roman"/>
          <w:szCs w:val="27"/>
          <w:lang w:eastAsia="ru-RU"/>
        </w:rPr>
        <w:t xml:space="preserve"> </w:t>
      </w:r>
      <w:r w:rsidR="00326F07" w:rsidRPr="003F0EB9">
        <w:rPr>
          <w:rFonts w:eastAsia="Times New Roman"/>
          <w:szCs w:val="27"/>
          <w:lang w:eastAsia="ru-RU"/>
        </w:rPr>
        <w:lastRenderedPageBreak/>
        <w:t>Далее в третьей главе м</w:t>
      </w:r>
      <w:r w:rsidRPr="003F0EB9">
        <w:rPr>
          <w:rFonts w:eastAsia="Times New Roman"/>
          <w:szCs w:val="27"/>
          <w:lang w:eastAsia="ru-RU"/>
        </w:rPr>
        <w:t>ы проведем эмпирический анализ арбитражной практики, ка</w:t>
      </w:r>
      <w:r w:rsidR="00326F07" w:rsidRPr="003F0EB9">
        <w:rPr>
          <w:rFonts w:eastAsia="Times New Roman"/>
          <w:szCs w:val="27"/>
          <w:lang w:eastAsia="ru-RU"/>
        </w:rPr>
        <w:t>сающейся этого вида оптимизации</w:t>
      </w:r>
      <w:r w:rsidRPr="003F0EB9">
        <w:rPr>
          <w:rFonts w:eastAsia="Times New Roman"/>
          <w:szCs w:val="27"/>
          <w:lang w:eastAsia="ru-RU"/>
        </w:rPr>
        <w:t>.</w:t>
      </w:r>
    </w:p>
    <w:p w14:paraId="498E1E2B" w14:textId="75CC68FD" w:rsidR="00B04F8A" w:rsidRPr="003F0EB9" w:rsidRDefault="004F529D" w:rsidP="00A37AE5">
      <w:pPr>
        <w:rPr>
          <w:szCs w:val="24"/>
          <w:shd w:val="clear" w:color="auto" w:fill="FFFFFF"/>
        </w:rPr>
      </w:pPr>
      <w:r w:rsidRPr="003F0EB9">
        <w:rPr>
          <w:shd w:val="clear" w:color="auto" w:fill="FFFFFF"/>
        </w:rPr>
        <w:t xml:space="preserve">Второй опасной схемой </w:t>
      </w:r>
      <w:r w:rsidR="007E3022" w:rsidRPr="003F0EB9">
        <w:rPr>
          <w:shd w:val="clear" w:color="auto" w:fill="FFFFFF"/>
        </w:rPr>
        <w:t xml:space="preserve">налоговой оптимизации является </w:t>
      </w:r>
      <w:r w:rsidR="007E3022" w:rsidRPr="003F0EB9">
        <w:rPr>
          <w:b/>
          <w:shd w:val="clear" w:color="auto" w:fill="FFFFFF"/>
        </w:rPr>
        <w:t xml:space="preserve">увеличение оборотных средств через </w:t>
      </w:r>
      <w:r w:rsidR="007E3022" w:rsidRPr="003F0EB9">
        <w:rPr>
          <w:b/>
          <w:szCs w:val="24"/>
          <w:shd w:val="clear" w:color="auto" w:fill="FFFFFF"/>
        </w:rPr>
        <w:t>займы</w:t>
      </w:r>
      <w:r w:rsidRPr="003F0EB9">
        <w:rPr>
          <w:szCs w:val="24"/>
          <w:shd w:val="clear" w:color="auto" w:fill="FFFFFF"/>
        </w:rPr>
        <w:t>, которая тоже может носить формальный характер. Этот метод достаточно простой: денежные средства вкладываются</w:t>
      </w:r>
      <w:r w:rsidR="007E3022" w:rsidRPr="003F0EB9">
        <w:rPr>
          <w:szCs w:val="24"/>
          <w:shd w:val="clear" w:color="auto" w:fill="FFFFFF"/>
        </w:rPr>
        <w:t xml:space="preserve"> </w:t>
      </w:r>
      <w:r w:rsidRPr="003F0EB9">
        <w:rPr>
          <w:szCs w:val="24"/>
          <w:shd w:val="clear" w:color="auto" w:fill="FFFFFF"/>
        </w:rPr>
        <w:t>в компанию в качестве займов</w:t>
      </w:r>
      <w:r w:rsidR="007E3022" w:rsidRPr="003F0EB9">
        <w:rPr>
          <w:szCs w:val="24"/>
          <w:shd w:val="clear" w:color="auto" w:fill="FFFFFF"/>
        </w:rPr>
        <w:t xml:space="preserve"> физических лиц</w:t>
      </w:r>
      <w:r w:rsidRPr="003F0EB9">
        <w:rPr>
          <w:szCs w:val="24"/>
          <w:shd w:val="clear" w:color="auto" w:fill="FFFFFF"/>
        </w:rPr>
        <w:t xml:space="preserve">. Таким образом, организация </w:t>
      </w:r>
      <w:r w:rsidR="007E3022" w:rsidRPr="003F0EB9">
        <w:rPr>
          <w:szCs w:val="24"/>
        </w:rPr>
        <w:t xml:space="preserve">оформляет </w:t>
      </w:r>
      <w:r w:rsidRPr="003F0EB9">
        <w:rPr>
          <w:szCs w:val="24"/>
        </w:rPr>
        <w:t xml:space="preserve">поддельные </w:t>
      </w:r>
      <w:r w:rsidR="007E3022" w:rsidRPr="003F0EB9">
        <w:rPr>
          <w:szCs w:val="24"/>
        </w:rPr>
        <w:t>договора на получ</w:t>
      </w:r>
      <w:r w:rsidRPr="003F0EB9">
        <w:rPr>
          <w:szCs w:val="24"/>
        </w:rPr>
        <w:t>ение денежных средств</w:t>
      </w:r>
      <w:r w:rsidR="007E3022" w:rsidRPr="003F0EB9">
        <w:rPr>
          <w:szCs w:val="24"/>
        </w:rPr>
        <w:t xml:space="preserve"> от своих же учредителей или руководства.</w:t>
      </w:r>
      <w:r w:rsidR="007E3022" w:rsidRPr="003F0EB9">
        <w:t xml:space="preserve"> </w:t>
      </w:r>
      <w:r w:rsidRPr="003F0EB9">
        <w:t xml:space="preserve">По факту никакие финансовые вложения не осуществляются, компания просто </w:t>
      </w:r>
      <w:r w:rsidR="007E3022" w:rsidRPr="003F0EB9">
        <w:t>легализует деньги, которые не были отраже</w:t>
      </w:r>
      <w:r w:rsidRPr="003F0EB9">
        <w:t xml:space="preserve">ны в бухгалтерском и налоговом учете. </w:t>
      </w:r>
      <w:r w:rsidR="007E3022" w:rsidRPr="003F0EB9">
        <w:t xml:space="preserve"> </w:t>
      </w:r>
      <w:r w:rsidRPr="003F0EB9">
        <w:rPr>
          <w:szCs w:val="24"/>
        </w:rPr>
        <w:t>В данном случае з</w:t>
      </w:r>
      <w:r w:rsidR="007E3022" w:rsidRPr="003F0EB9">
        <w:rPr>
          <w:szCs w:val="24"/>
        </w:rPr>
        <w:t>аемный</w:t>
      </w:r>
      <w:r w:rsidRPr="003F0EB9">
        <w:t xml:space="preserve"> капитал</w:t>
      </w:r>
      <w:r w:rsidR="007E3022" w:rsidRPr="003F0EB9">
        <w:t xml:space="preserve"> не будет является доходом, а также не</w:t>
      </w:r>
      <w:r w:rsidRPr="003F0EB9">
        <w:t xml:space="preserve"> будет включаться в налоговую базу по налогу на прибыль</w:t>
      </w:r>
      <w:r w:rsidR="007E3022" w:rsidRPr="003F0EB9">
        <w:t xml:space="preserve">. К тому же платежи </w:t>
      </w:r>
      <w:r w:rsidR="007E3022" w:rsidRPr="003F0EB9">
        <w:rPr>
          <w:szCs w:val="24"/>
        </w:rPr>
        <w:t>или проценты за пользование з</w:t>
      </w:r>
      <w:r w:rsidRPr="003F0EB9">
        <w:rPr>
          <w:szCs w:val="24"/>
        </w:rPr>
        <w:t xml:space="preserve">аемными средствами можно отнести к </w:t>
      </w:r>
      <w:r w:rsidR="007E3022" w:rsidRPr="003F0EB9">
        <w:rPr>
          <w:szCs w:val="24"/>
        </w:rPr>
        <w:t>рас</w:t>
      </w:r>
      <w:r w:rsidRPr="003F0EB9">
        <w:rPr>
          <w:szCs w:val="24"/>
        </w:rPr>
        <w:t>ходам</w:t>
      </w:r>
      <w:r w:rsidR="007E3022" w:rsidRPr="003F0EB9">
        <w:rPr>
          <w:szCs w:val="24"/>
        </w:rPr>
        <w:t>. Также можно принять к вычету НДС по товарам, приобретенным за счет заемных средств.</w:t>
      </w:r>
      <w:r w:rsidR="007E3022" w:rsidRPr="003F0EB9">
        <w:rPr>
          <w:szCs w:val="24"/>
          <w:shd w:val="clear" w:color="auto" w:fill="FFFFFF"/>
        </w:rPr>
        <w:t xml:space="preserve"> Эта схема </w:t>
      </w:r>
      <w:r w:rsidR="005A641E" w:rsidRPr="003F0EB9">
        <w:rPr>
          <w:szCs w:val="24"/>
          <w:shd w:val="clear" w:color="auto" w:fill="FFFFFF"/>
        </w:rPr>
        <w:t>применяется компаниями при нехватке денежных ресурсов</w:t>
      </w:r>
      <w:r w:rsidR="007E3022" w:rsidRPr="003F0EB9">
        <w:rPr>
          <w:szCs w:val="24"/>
          <w:shd w:val="clear" w:color="auto" w:fill="FFFFFF"/>
        </w:rPr>
        <w:t xml:space="preserve"> или при необходимости быстро увеличи</w:t>
      </w:r>
      <w:r w:rsidR="005A641E" w:rsidRPr="003F0EB9">
        <w:rPr>
          <w:szCs w:val="24"/>
          <w:shd w:val="clear" w:color="auto" w:fill="FFFFFF"/>
        </w:rPr>
        <w:t>ть объем</w:t>
      </w:r>
      <w:r w:rsidR="007E3022" w:rsidRPr="003F0EB9">
        <w:rPr>
          <w:szCs w:val="24"/>
          <w:shd w:val="clear" w:color="auto" w:fill="FFFFFF"/>
        </w:rPr>
        <w:t xml:space="preserve"> оборотных средств. Она </w:t>
      </w:r>
      <w:r w:rsidR="005A641E" w:rsidRPr="003F0EB9">
        <w:rPr>
          <w:szCs w:val="24"/>
          <w:shd w:val="clear" w:color="auto" w:fill="FFFFFF"/>
        </w:rPr>
        <w:t>является достаточно выгодной</w:t>
      </w:r>
      <w:r w:rsidR="007E3022" w:rsidRPr="003F0EB9">
        <w:rPr>
          <w:szCs w:val="24"/>
          <w:shd w:val="clear" w:color="auto" w:fill="FFFFFF"/>
        </w:rPr>
        <w:t>, чем внесение денег или кредит.</w:t>
      </w:r>
    </w:p>
    <w:p w14:paraId="7FF42EF5" w14:textId="7913F4E7" w:rsidR="007E3022" w:rsidRPr="003F0EB9" w:rsidRDefault="004F529D" w:rsidP="00A37AE5">
      <w:pPr>
        <w:rPr>
          <w:szCs w:val="24"/>
          <w:shd w:val="clear" w:color="auto" w:fill="FFFFFF"/>
        </w:rPr>
      </w:pPr>
      <w:r w:rsidRPr="003F0EB9">
        <w:rPr>
          <w:szCs w:val="24"/>
          <w:shd w:val="clear" w:color="auto" w:fill="FFFFFF"/>
        </w:rPr>
        <w:t>В</w:t>
      </w:r>
      <w:r w:rsidR="00B04F8A" w:rsidRPr="003F0EB9">
        <w:rPr>
          <w:szCs w:val="24"/>
          <w:shd w:val="clear" w:color="auto" w:fill="FFFFFF"/>
        </w:rPr>
        <w:t xml:space="preserve"> случае </w:t>
      </w:r>
      <w:r w:rsidRPr="003F0EB9">
        <w:rPr>
          <w:szCs w:val="24"/>
          <w:shd w:val="clear" w:color="auto" w:fill="FFFFFF"/>
        </w:rPr>
        <w:t>налоговой проверки инспекторы выявят нарушение: материальная выгода</w:t>
      </w:r>
      <w:r w:rsidR="007E3022" w:rsidRPr="003F0EB9">
        <w:rPr>
          <w:szCs w:val="24"/>
          <w:shd w:val="clear" w:color="auto" w:fill="FFFFFF"/>
        </w:rPr>
        <w:t xml:space="preserve"> орга</w:t>
      </w:r>
      <w:r w:rsidRPr="003F0EB9">
        <w:rPr>
          <w:szCs w:val="24"/>
          <w:shd w:val="clear" w:color="auto" w:fill="FFFFFF"/>
        </w:rPr>
        <w:t xml:space="preserve">низации при безвозмездном займе; проценты за пользование займом, которые предусматривались договором, </w:t>
      </w:r>
      <w:r w:rsidR="007E3022" w:rsidRPr="003F0EB9">
        <w:rPr>
          <w:szCs w:val="24"/>
          <w:shd w:val="clear" w:color="auto" w:fill="FFFFFF"/>
        </w:rPr>
        <w:t xml:space="preserve">но фактически не выплачивались. Поэтому </w:t>
      </w:r>
      <w:r w:rsidR="00887680" w:rsidRPr="003F0EB9">
        <w:rPr>
          <w:szCs w:val="24"/>
          <w:shd w:val="clear" w:color="auto" w:fill="FFFFFF"/>
        </w:rPr>
        <w:t xml:space="preserve">организации следует в договоре прописать </w:t>
      </w:r>
      <w:r w:rsidR="00E74CA0" w:rsidRPr="003F0EB9">
        <w:rPr>
          <w:szCs w:val="24"/>
          <w:shd w:val="clear" w:color="auto" w:fill="FFFFFF"/>
        </w:rPr>
        <w:t>либо</w:t>
      </w:r>
      <w:r w:rsidR="007E3022" w:rsidRPr="003F0EB9">
        <w:rPr>
          <w:szCs w:val="24"/>
          <w:shd w:val="clear" w:color="auto" w:fill="FFFFFF"/>
        </w:rPr>
        <w:t xml:space="preserve"> </w:t>
      </w:r>
      <w:r w:rsidR="00413E39" w:rsidRPr="003F0EB9">
        <w:rPr>
          <w:szCs w:val="24"/>
          <w:shd w:val="clear" w:color="auto" w:fill="FFFFFF"/>
        </w:rPr>
        <w:t>«</w:t>
      </w:r>
      <w:r w:rsidR="007E3022" w:rsidRPr="003F0EB9">
        <w:rPr>
          <w:szCs w:val="24"/>
          <w:shd w:val="clear" w:color="auto" w:fill="FFFFFF"/>
        </w:rPr>
        <w:t>символические</w:t>
      </w:r>
      <w:r w:rsidR="00413E39" w:rsidRPr="003F0EB9">
        <w:rPr>
          <w:szCs w:val="24"/>
          <w:shd w:val="clear" w:color="auto" w:fill="FFFFFF"/>
        </w:rPr>
        <w:t>»</w:t>
      </w:r>
      <w:r w:rsidR="008C3076" w:rsidRPr="003F0EB9">
        <w:rPr>
          <w:szCs w:val="24"/>
          <w:shd w:val="clear" w:color="auto" w:fill="FFFFFF"/>
        </w:rPr>
        <w:t xml:space="preserve"> проценты, либо не прописывать</w:t>
      </w:r>
      <w:r w:rsidR="00E74CA0" w:rsidRPr="003F0EB9">
        <w:rPr>
          <w:szCs w:val="24"/>
          <w:shd w:val="clear" w:color="auto" w:fill="FFFFFF"/>
        </w:rPr>
        <w:t xml:space="preserve"> вовсе</w:t>
      </w:r>
      <w:r w:rsidR="007E3022" w:rsidRPr="003F0EB9">
        <w:rPr>
          <w:szCs w:val="24"/>
          <w:shd w:val="clear" w:color="auto" w:fill="FFFFFF"/>
        </w:rPr>
        <w:t xml:space="preserve">. </w:t>
      </w:r>
      <w:r w:rsidR="00DF3C97" w:rsidRPr="003F0EB9">
        <w:rPr>
          <w:szCs w:val="24"/>
          <w:shd w:val="clear" w:color="auto" w:fill="FFFFFF"/>
        </w:rPr>
        <w:t>Таким образом, компании</w:t>
      </w:r>
      <w:r w:rsidR="00B04F8A" w:rsidRPr="003F0EB9">
        <w:rPr>
          <w:szCs w:val="24"/>
          <w:shd w:val="clear" w:color="auto" w:fill="FFFFFF"/>
        </w:rPr>
        <w:t xml:space="preserve"> важно п</w:t>
      </w:r>
      <w:r w:rsidR="007E3022" w:rsidRPr="003F0EB9">
        <w:rPr>
          <w:szCs w:val="24"/>
          <w:shd w:val="clear" w:color="auto" w:fill="FFFFFF"/>
        </w:rPr>
        <w:t xml:space="preserve">ри заключении такого договора </w:t>
      </w:r>
      <w:r w:rsidR="00B04F8A" w:rsidRPr="003F0EB9">
        <w:rPr>
          <w:szCs w:val="24"/>
          <w:shd w:val="clear" w:color="auto" w:fill="FFFFFF"/>
        </w:rPr>
        <w:t xml:space="preserve">внимательно </w:t>
      </w:r>
      <w:r w:rsidR="007E3022" w:rsidRPr="003F0EB9">
        <w:rPr>
          <w:szCs w:val="24"/>
          <w:shd w:val="clear" w:color="auto" w:fill="FFFFFF"/>
        </w:rPr>
        <w:t xml:space="preserve">отслеживать соблюдение всех условий: начисление процентов, срок возврата, целевое использование. Если нет возможности </w:t>
      </w:r>
      <w:r w:rsidR="00DF3C97" w:rsidRPr="003F0EB9">
        <w:rPr>
          <w:szCs w:val="24"/>
          <w:shd w:val="clear" w:color="auto" w:fill="FFFFFF"/>
        </w:rPr>
        <w:t xml:space="preserve">вернуть деньги в срок, </w:t>
      </w:r>
      <w:r w:rsidR="007E3022" w:rsidRPr="003F0EB9">
        <w:rPr>
          <w:szCs w:val="24"/>
          <w:shd w:val="clear" w:color="auto" w:fill="FFFFFF"/>
        </w:rPr>
        <w:t>заключить дополнительное соглашение о его продлени</w:t>
      </w:r>
      <w:r w:rsidR="00DF3C97" w:rsidRPr="003F0EB9">
        <w:rPr>
          <w:szCs w:val="24"/>
          <w:shd w:val="clear" w:color="auto" w:fill="FFFFFF"/>
        </w:rPr>
        <w:t>и (</w:t>
      </w:r>
      <w:r w:rsidR="007E3022" w:rsidRPr="003F0EB9">
        <w:rPr>
          <w:szCs w:val="24"/>
          <w:shd w:val="clear" w:color="auto" w:fill="FFFFFF"/>
        </w:rPr>
        <w:t>закон не ограничивает количество пролонгаций договора займа</w:t>
      </w:r>
      <w:r w:rsidR="00DF3C97" w:rsidRPr="003F0EB9">
        <w:rPr>
          <w:szCs w:val="24"/>
          <w:shd w:val="clear" w:color="auto" w:fill="FFFFFF"/>
        </w:rPr>
        <w:t>)</w:t>
      </w:r>
      <w:r w:rsidR="007E3022" w:rsidRPr="003F0EB9">
        <w:rPr>
          <w:szCs w:val="24"/>
          <w:shd w:val="clear" w:color="auto" w:fill="FFFFFF"/>
        </w:rPr>
        <w:t xml:space="preserve">. </w:t>
      </w:r>
      <w:r w:rsidR="008C3076" w:rsidRPr="003F0EB9">
        <w:rPr>
          <w:szCs w:val="24"/>
          <w:shd w:val="clear" w:color="auto" w:fill="FFFFFF"/>
        </w:rPr>
        <w:t>Иначе ее ждут налоговые санкции</w:t>
      </w:r>
      <w:r w:rsidR="007B4FD8">
        <w:rPr>
          <w:rStyle w:val="a5"/>
          <w:szCs w:val="24"/>
          <w:shd w:val="clear" w:color="auto" w:fill="FFFFFF"/>
        </w:rPr>
        <w:footnoteReference w:id="63"/>
      </w:r>
      <w:r w:rsidR="008C3076" w:rsidRPr="003F0EB9">
        <w:rPr>
          <w:szCs w:val="24"/>
          <w:shd w:val="clear" w:color="auto" w:fill="FFFFFF"/>
        </w:rPr>
        <w:t>.</w:t>
      </w:r>
    </w:p>
    <w:p w14:paraId="5B32B761" w14:textId="5DB13E4B" w:rsidR="009710FE" w:rsidRPr="003F0EB9" w:rsidRDefault="00365C04" w:rsidP="00A37AE5">
      <w:pPr>
        <w:rPr>
          <w:szCs w:val="24"/>
        </w:rPr>
      </w:pPr>
      <w:r>
        <w:rPr>
          <w:szCs w:val="24"/>
        </w:rPr>
        <w:t xml:space="preserve">Третий </w:t>
      </w:r>
      <w:r w:rsidR="00CA562B" w:rsidRPr="003F0EB9">
        <w:rPr>
          <w:szCs w:val="24"/>
        </w:rPr>
        <w:t>вариант налоговой оптимизации:</w:t>
      </w:r>
      <w:r w:rsidR="00CA562B" w:rsidRPr="003F0EB9">
        <w:rPr>
          <w:b/>
          <w:szCs w:val="24"/>
        </w:rPr>
        <w:t xml:space="preserve"> </w:t>
      </w:r>
      <w:r w:rsidR="00115C69" w:rsidRPr="003F0EB9">
        <w:rPr>
          <w:b/>
          <w:szCs w:val="24"/>
        </w:rPr>
        <w:t>стороны не указывают аванс в контракте</w:t>
      </w:r>
      <w:r w:rsidR="009710FE" w:rsidRPr="003F0EB9">
        <w:rPr>
          <w:b/>
          <w:szCs w:val="24"/>
        </w:rPr>
        <w:t xml:space="preserve">, а заключают договор займа. </w:t>
      </w:r>
      <w:r w:rsidR="009710FE" w:rsidRPr="003F0EB9">
        <w:rPr>
          <w:szCs w:val="24"/>
        </w:rPr>
        <w:t xml:space="preserve">Это позволяет платить НДС только в момент отгрузки, а не с предоплаты. </w:t>
      </w:r>
      <w:r w:rsidR="00CA562B" w:rsidRPr="003F0EB9">
        <w:rPr>
          <w:szCs w:val="24"/>
        </w:rPr>
        <w:t>Доказать использование схемы с займом ФНС сможет только с п</w:t>
      </w:r>
      <w:r w:rsidR="00115C69" w:rsidRPr="003F0EB9">
        <w:rPr>
          <w:szCs w:val="24"/>
        </w:rPr>
        <w:t>омощью свидетельских показаний, что не всегда удается.</w:t>
      </w:r>
    </w:p>
    <w:p w14:paraId="07052483" w14:textId="3706FA2D" w:rsidR="00A80568" w:rsidRPr="003F0EB9" w:rsidRDefault="00365C04" w:rsidP="00A37AE5">
      <w:pPr>
        <w:rPr>
          <w:szCs w:val="24"/>
        </w:rPr>
      </w:pPr>
      <w:r>
        <w:rPr>
          <w:szCs w:val="24"/>
        </w:rPr>
        <w:t>Четверты</w:t>
      </w:r>
      <w:r w:rsidR="005D67E0" w:rsidRPr="003F0EB9">
        <w:rPr>
          <w:szCs w:val="24"/>
        </w:rPr>
        <w:t xml:space="preserve">й </w:t>
      </w:r>
      <w:r w:rsidR="00A80568" w:rsidRPr="003F0EB9">
        <w:rPr>
          <w:szCs w:val="24"/>
        </w:rPr>
        <w:t xml:space="preserve">вариант </w:t>
      </w:r>
      <w:r w:rsidR="00115C69" w:rsidRPr="003F0EB9">
        <w:rPr>
          <w:szCs w:val="24"/>
        </w:rPr>
        <w:t xml:space="preserve">формальной налоговой оптимизации: </w:t>
      </w:r>
      <w:r w:rsidR="00A80568" w:rsidRPr="003F0EB9">
        <w:rPr>
          <w:b/>
          <w:szCs w:val="24"/>
        </w:rPr>
        <w:t>применение ускоренного метода амортизации имущества</w:t>
      </w:r>
      <w:r w:rsidR="00115C69" w:rsidRPr="003F0EB9">
        <w:rPr>
          <w:b/>
          <w:szCs w:val="24"/>
        </w:rPr>
        <w:t xml:space="preserve"> при общей системе налогообложения</w:t>
      </w:r>
      <w:r w:rsidR="00A80568" w:rsidRPr="003F0EB9">
        <w:rPr>
          <w:b/>
          <w:szCs w:val="24"/>
        </w:rPr>
        <w:t xml:space="preserve"> и последующий переход на упр</w:t>
      </w:r>
      <w:r w:rsidR="00115C69" w:rsidRPr="003F0EB9">
        <w:rPr>
          <w:b/>
          <w:szCs w:val="24"/>
        </w:rPr>
        <w:t>ощенный режим налогообложения</w:t>
      </w:r>
      <w:r w:rsidR="00115C69" w:rsidRPr="003F0EB9">
        <w:rPr>
          <w:szCs w:val="24"/>
        </w:rPr>
        <w:t xml:space="preserve">, следовательно, в перспективе предприниматель может не платить налог на имущество. </w:t>
      </w:r>
    </w:p>
    <w:p w14:paraId="4C9F4F5C" w14:textId="76808C55" w:rsidR="00F00002" w:rsidRPr="003F0EB9" w:rsidRDefault="00F00002" w:rsidP="00A37AE5">
      <w:pPr>
        <w:rPr>
          <w:szCs w:val="24"/>
        </w:rPr>
      </w:pPr>
      <w:r w:rsidRPr="003F0EB9">
        <w:rPr>
          <w:szCs w:val="24"/>
        </w:rPr>
        <w:lastRenderedPageBreak/>
        <w:t>С каждым годом еще больше предприятий стремятся минимизировать свою фискальную нагрузку, зачастую это искусственное соответствие этой схеме. Поэтому вполне закономерным является тот факт, что законодательная база каждый раз меняется и становится прописана более</w:t>
      </w:r>
      <w:r w:rsidR="00B4592B">
        <w:rPr>
          <w:szCs w:val="24"/>
        </w:rPr>
        <w:t xml:space="preserve"> корректными и однозначными формулировками</w:t>
      </w:r>
      <w:r w:rsidRPr="003F0EB9">
        <w:rPr>
          <w:szCs w:val="24"/>
        </w:rPr>
        <w:t xml:space="preserve">, по крайней мере законодательные органы каждый раз, делая поправки, считают, что </w:t>
      </w:r>
      <w:r w:rsidR="00F65B0B" w:rsidRPr="003F0EB9">
        <w:rPr>
          <w:szCs w:val="24"/>
        </w:rPr>
        <w:t xml:space="preserve">можно </w:t>
      </w:r>
      <w:r w:rsidRPr="003F0EB9">
        <w:rPr>
          <w:szCs w:val="24"/>
        </w:rPr>
        <w:t>очевидно интерпретировать закон.</w:t>
      </w:r>
    </w:p>
    <w:p w14:paraId="206BCD33" w14:textId="75CCA773" w:rsidR="00144615" w:rsidRPr="003F0EB9" w:rsidRDefault="00144615" w:rsidP="00A37AE5">
      <w:pPr>
        <w:rPr>
          <w:shd w:val="clear" w:color="auto" w:fill="FFFFFF"/>
        </w:rPr>
      </w:pPr>
      <w:r w:rsidRPr="003F0EB9">
        <w:rPr>
          <w:szCs w:val="24"/>
        </w:rPr>
        <w:t xml:space="preserve">Также Министерство финансов высказало свою точку зрения на формальную налоговую оптимизацию: </w:t>
      </w:r>
      <w:r w:rsidR="00413E39" w:rsidRPr="003F0EB9">
        <w:rPr>
          <w:szCs w:val="24"/>
        </w:rPr>
        <w:t>«</w:t>
      </w:r>
      <w:r w:rsidRPr="003F0EB9">
        <w:rPr>
          <w:szCs w:val="24"/>
        </w:rPr>
        <w:t>Оптимизация налоговых льгот также представляет особую важность, учитывая тот факт, что в отличие от прямых бюджетных расходов контроль, учет и оценка эффективности налоговых льгот и преференций (или налоговых расходов) пока не формализованы, что создает предпосылки для уменьшения прозрачности бюджетной и налоговой политики, и снижения эффективности государственной экономической политики в целом. В этом году уже проделана работа по инвентаризации и систематизации в едином документе всех льгот и освобождений, выделение в их структуре налоговых и неналоговых расходов, оценке их объема за исторический и прогнозный периоды и разнесению таких налоговых расходов по отдельным госпрограммам</w:t>
      </w:r>
      <w:r w:rsidR="00413E39" w:rsidRPr="003F0EB9">
        <w:rPr>
          <w:szCs w:val="24"/>
        </w:rPr>
        <w:t>»</w:t>
      </w:r>
      <w:r w:rsidRPr="003F0EB9">
        <w:rPr>
          <w:rStyle w:val="a5"/>
          <w:rFonts w:cs="Times New Roman"/>
          <w:szCs w:val="24"/>
        </w:rPr>
        <w:footnoteReference w:id="64"/>
      </w:r>
      <w:r w:rsidRPr="003F0EB9">
        <w:rPr>
          <w:szCs w:val="24"/>
        </w:rPr>
        <w:t>.</w:t>
      </w:r>
    </w:p>
    <w:p w14:paraId="6DEC4F45" w14:textId="35C7AC5A" w:rsidR="00831DFE" w:rsidRPr="003F0EB9" w:rsidRDefault="00831DFE" w:rsidP="0036224B">
      <w:r w:rsidRPr="003F0EB9">
        <w:rPr>
          <w:lang w:eastAsia="ru-RU"/>
        </w:rPr>
        <w:t>В заключение, хочется отметить, что п</w:t>
      </w:r>
      <w:r w:rsidR="00067889" w:rsidRPr="003F0EB9">
        <w:rPr>
          <w:lang w:eastAsia="ru-RU"/>
        </w:rPr>
        <w:t>рименение любых инструментов</w:t>
      </w:r>
      <w:r w:rsidRPr="003F0EB9">
        <w:rPr>
          <w:lang w:eastAsia="ru-RU"/>
        </w:rPr>
        <w:t xml:space="preserve"> оптимизации налогового бремени может вызвать определенные вопросы у ФНС, решение которых зачастую доходит до суда, так как фискальные органы и налогоплательщики по-разному объясняют цель их применения.</w:t>
      </w:r>
      <w:r w:rsidR="0036224B" w:rsidRPr="003F0EB9">
        <w:rPr>
          <w:lang w:eastAsia="ru-RU"/>
        </w:rPr>
        <w:t xml:space="preserve"> Поэтому на</w:t>
      </w:r>
      <w:r w:rsidRPr="003F0EB9">
        <w:t xml:space="preserve"> мой взгляд, в сложившихся условиях должны быть </w:t>
      </w:r>
      <w:r w:rsidR="0036224B" w:rsidRPr="003F0EB9">
        <w:t xml:space="preserve">нормативно </w:t>
      </w:r>
      <w:r w:rsidRPr="003F0EB9">
        <w:t>закреплены инструменты п</w:t>
      </w:r>
      <w:r w:rsidR="0036224B" w:rsidRPr="003F0EB9">
        <w:t xml:space="preserve">ротиводействия злоупотреблению </w:t>
      </w:r>
      <w:r w:rsidR="00067889" w:rsidRPr="003F0EB9">
        <w:t xml:space="preserve">налоговой оптимизации </w:t>
      </w:r>
      <w:r w:rsidRPr="003F0EB9">
        <w:t xml:space="preserve">в целях </w:t>
      </w:r>
      <w:r w:rsidR="0036224B" w:rsidRPr="003F0EB9">
        <w:t>нелегальной минимизации налогообложения.  В</w:t>
      </w:r>
      <w:r w:rsidRPr="003F0EB9">
        <w:t xml:space="preserve"> настоящее время в связи с недоработками и противоречиями нормативных актов</w:t>
      </w:r>
      <w:r w:rsidR="00067889" w:rsidRPr="003F0EB9">
        <w:t>, которыми</w:t>
      </w:r>
      <w:r w:rsidRPr="003F0EB9">
        <w:t xml:space="preserve"> </w:t>
      </w:r>
      <w:r w:rsidR="00067889" w:rsidRPr="003F0EB9">
        <w:t>налогоплательщик пользуется</w:t>
      </w:r>
      <w:r w:rsidRPr="003F0EB9">
        <w:t>, интерпретируя ту или иную ситуацию в свою пользу</w:t>
      </w:r>
      <w:r w:rsidR="00067889" w:rsidRPr="003F0EB9">
        <w:t>, возникает формальная налоговая оптимизация</w:t>
      </w:r>
      <w:r w:rsidRPr="003F0EB9">
        <w:t>.</w:t>
      </w:r>
      <w:r w:rsidR="0036224B" w:rsidRPr="003F0EB9">
        <w:t xml:space="preserve"> Но статистика последних лет, показывает, что осуществление жесткого контроля </w:t>
      </w:r>
      <w:r w:rsidR="00067889" w:rsidRPr="003F0EB9">
        <w:t xml:space="preserve">за коммерческой деятельностью </w:t>
      </w:r>
      <w:r w:rsidR="0036224B" w:rsidRPr="003F0EB9">
        <w:t>организациями со стороны ФНС усложняют налогоплательщику применение нелегальных методов. Вследствие этого с каждым годом снижается вероятность</w:t>
      </w:r>
      <w:r w:rsidR="00067889" w:rsidRPr="003F0EB9">
        <w:t xml:space="preserve"> их использования</w:t>
      </w:r>
      <w:r w:rsidR="0036224B" w:rsidRPr="003F0EB9">
        <w:t>. Но если он все-таки их применил, и при налоговой проверки инспекторы докажут необоснованную налоговую выгоду и незаконность использования данных схем, то самым худшим исходом событий может являться уголовная ответственность за совершенное правонарушение, о чем пойдет речь в следующем пункте.</w:t>
      </w:r>
      <w:r w:rsidRPr="003F0EB9">
        <w:rPr>
          <w:lang w:eastAsia="ru-RU"/>
        </w:rPr>
        <w:t xml:space="preserve"> </w:t>
      </w:r>
    </w:p>
    <w:p w14:paraId="64E680AF" w14:textId="7F94AB1A" w:rsidR="009D3475" w:rsidRPr="003F0EB9" w:rsidRDefault="002649F8" w:rsidP="00360EC6">
      <w:pPr>
        <w:pStyle w:val="1"/>
        <w:jc w:val="center"/>
        <w:rPr>
          <w:sz w:val="8"/>
        </w:rPr>
      </w:pPr>
      <w:bookmarkStart w:id="40" w:name="_Toc8385633"/>
      <w:r w:rsidRPr="003F0EB9">
        <w:rPr>
          <w:sz w:val="24"/>
        </w:rPr>
        <w:lastRenderedPageBreak/>
        <w:t>2.4</w:t>
      </w:r>
      <w:r w:rsidR="00615612" w:rsidRPr="003F0EB9">
        <w:rPr>
          <w:sz w:val="24"/>
        </w:rPr>
        <w:t xml:space="preserve"> </w:t>
      </w:r>
      <w:r w:rsidR="00EF2744" w:rsidRPr="003F0EB9">
        <w:rPr>
          <w:sz w:val="24"/>
        </w:rPr>
        <w:t>Незаконная налоговая оптимизация</w:t>
      </w:r>
      <w:bookmarkEnd w:id="40"/>
    </w:p>
    <w:p w14:paraId="0F0BB59A" w14:textId="77682618" w:rsidR="009D61EC" w:rsidRPr="003F0EB9" w:rsidRDefault="00EF2744" w:rsidP="00A37AE5">
      <w:pPr>
        <w:rPr>
          <w:lang w:eastAsia="ru-RU"/>
        </w:rPr>
      </w:pPr>
      <w:r w:rsidRPr="003F0EB9">
        <w:rPr>
          <w:lang w:eastAsia="ru-RU"/>
        </w:rPr>
        <w:t xml:space="preserve">Незаконная </w:t>
      </w:r>
      <w:r w:rsidR="0003406C" w:rsidRPr="003F0EB9">
        <w:rPr>
          <w:lang w:eastAsia="ru-RU"/>
        </w:rPr>
        <w:t>налоговая оптимизация возникает,</w:t>
      </w:r>
      <w:r w:rsidRPr="003F0EB9">
        <w:rPr>
          <w:lang w:eastAsia="ru-RU"/>
        </w:rPr>
        <w:t xml:space="preserve"> когда </w:t>
      </w:r>
      <w:r w:rsidR="00BB1F4A" w:rsidRPr="003F0EB9">
        <w:rPr>
          <w:lang w:eastAsia="ru-RU"/>
        </w:rPr>
        <w:t>налогоплательщик ищет возможности избежать налогообложение дифференцированными путями</w:t>
      </w:r>
      <w:r w:rsidR="009D61EC" w:rsidRPr="003F0EB9">
        <w:rPr>
          <w:lang w:eastAsia="ru-RU"/>
        </w:rPr>
        <w:t>, то есть все его действия направлены на снижение налогового бремени и достижение этой цели совершенно не оправдано с точки зрения ведения бизнеса</w:t>
      </w:r>
      <w:r w:rsidR="00BB1F4A" w:rsidRPr="003F0EB9">
        <w:rPr>
          <w:lang w:eastAsia="ru-RU"/>
        </w:rPr>
        <w:t xml:space="preserve">. Например, отсутствием государственной регистрации или предоставление заведомо ложной информации о деятельности предприятия (скрывает деятельность полностью или частично путем </w:t>
      </w:r>
      <w:proofErr w:type="spellStart"/>
      <w:r w:rsidR="00BB1F4A" w:rsidRPr="003F0EB9">
        <w:rPr>
          <w:lang w:eastAsia="ru-RU"/>
        </w:rPr>
        <w:t>неотражения</w:t>
      </w:r>
      <w:proofErr w:type="spellEnd"/>
      <w:r w:rsidR="00BB1F4A" w:rsidRPr="003F0EB9">
        <w:rPr>
          <w:lang w:eastAsia="ru-RU"/>
        </w:rPr>
        <w:t xml:space="preserve"> операций в учете), то есть компания существует на рынке нелегально. За данные правонарушения законодательство предусмотрело различные виды ответственности: административная, финансовая (</w:t>
      </w:r>
      <w:r w:rsidR="00BB1F4A" w:rsidRPr="003F0EB9">
        <w:rPr>
          <w:szCs w:val="24"/>
          <w:lang w:eastAsia="ru-RU"/>
        </w:rPr>
        <w:t>штрафы</w:t>
      </w:r>
      <w:r w:rsidR="003157F6" w:rsidRPr="003F0EB9">
        <w:rPr>
          <w:szCs w:val="24"/>
          <w:lang w:eastAsia="ru-RU"/>
        </w:rPr>
        <w:t xml:space="preserve"> </w:t>
      </w:r>
      <w:r w:rsidR="008E5F95" w:rsidRPr="003F0EB9">
        <w:rPr>
          <w:szCs w:val="24"/>
          <w:shd w:val="clear" w:color="auto" w:fill="FFFFFF"/>
        </w:rPr>
        <w:t>в размере 40 %</w:t>
      </w:r>
      <w:r w:rsidR="008E5F95" w:rsidRPr="003F0EB9">
        <w:rPr>
          <w:rFonts w:ascii="Arial" w:hAnsi="Arial" w:cs="Arial"/>
          <w:shd w:val="clear" w:color="auto" w:fill="FFFFFF"/>
        </w:rPr>
        <w:t> </w:t>
      </w:r>
      <w:r w:rsidR="008E5F95" w:rsidRPr="003F0EB9">
        <w:rPr>
          <w:shd w:val="clear" w:color="auto" w:fill="FFFFFF"/>
        </w:rPr>
        <w:t xml:space="preserve">от неуплаченной суммы налога, но не менее 30 000 рублей согласно ст.129.3 НК РФ) </w:t>
      </w:r>
      <w:r w:rsidR="00BB1F4A" w:rsidRPr="003F0EB9">
        <w:rPr>
          <w:lang w:eastAsia="ru-RU"/>
        </w:rPr>
        <w:t>уголовная</w:t>
      </w:r>
      <w:r w:rsidR="00E50ADB" w:rsidRPr="003F0EB9">
        <w:rPr>
          <w:lang w:eastAsia="ru-RU"/>
        </w:rPr>
        <w:t xml:space="preserve"> (ст. </w:t>
      </w:r>
      <w:r w:rsidR="008F440C" w:rsidRPr="003F0EB9">
        <w:rPr>
          <w:lang w:eastAsia="ru-RU"/>
        </w:rPr>
        <w:t xml:space="preserve">198, </w:t>
      </w:r>
      <w:r w:rsidR="00E50ADB" w:rsidRPr="003F0EB9">
        <w:rPr>
          <w:lang w:eastAsia="ru-RU"/>
        </w:rPr>
        <w:t>19</w:t>
      </w:r>
      <w:r w:rsidR="00F4375F" w:rsidRPr="003F0EB9">
        <w:rPr>
          <w:lang w:eastAsia="ru-RU"/>
        </w:rPr>
        <w:t>9 УК</w:t>
      </w:r>
      <w:r w:rsidR="00E50ADB" w:rsidRPr="003F0EB9">
        <w:rPr>
          <w:lang w:eastAsia="ru-RU"/>
        </w:rPr>
        <w:t xml:space="preserve"> РФ)</w:t>
      </w:r>
      <w:r w:rsidR="00BB1F4A" w:rsidRPr="003F0EB9">
        <w:rPr>
          <w:lang w:eastAsia="ru-RU"/>
        </w:rPr>
        <w:t xml:space="preserve">. Она наступает вследствие </w:t>
      </w:r>
      <w:r w:rsidR="000518E3" w:rsidRPr="003F0EB9">
        <w:rPr>
          <w:lang w:eastAsia="ru-RU"/>
        </w:rPr>
        <w:t xml:space="preserve">непонимания налогоплательщиками </w:t>
      </w:r>
      <w:r w:rsidR="00E617FE" w:rsidRPr="003F0EB9">
        <w:rPr>
          <w:lang w:eastAsia="ru-RU"/>
        </w:rPr>
        <w:t>норм НК РФ</w:t>
      </w:r>
      <w:r w:rsidR="000518E3" w:rsidRPr="003F0EB9">
        <w:rPr>
          <w:lang w:eastAsia="ru-RU"/>
        </w:rPr>
        <w:t>, так как существует бо</w:t>
      </w:r>
      <w:r w:rsidR="00AF7F67" w:rsidRPr="003F0EB9">
        <w:rPr>
          <w:lang w:eastAsia="ru-RU"/>
        </w:rPr>
        <w:t xml:space="preserve">льшое количество противоречий, </w:t>
      </w:r>
      <w:r w:rsidR="00E617FE" w:rsidRPr="003F0EB9">
        <w:rPr>
          <w:lang w:eastAsia="ru-RU"/>
        </w:rPr>
        <w:t>постоянные</w:t>
      </w:r>
      <w:r w:rsidR="000518E3" w:rsidRPr="003F0EB9">
        <w:rPr>
          <w:lang w:eastAsia="ru-RU"/>
        </w:rPr>
        <w:t xml:space="preserve"> корректировки к налоговому законодательству и </w:t>
      </w:r>
      <w:r w:rsidR="008E5F95" w:rsidRPr="003F0EB9">
        <w:rPr>
          <w:lang w:eastAsia="ru-RU"/>
        </w:rPr>
        <w:t xml:space="preserve">как следствие </w:t>
      </w:r>
      <w:r w:rsidR="000518E3" w:rsidRPr="003F0EB9">
        <w:rPr>
          <w:lang w:eastAsia="ru-RU"/>
        </w:rPr>
        <w:t xml:space="preserve">получение </w:t>
      </w:r>
      <w:r w:rsidR="008E5F95" w:rsidRPr="003F0EB9">
        <w:rPr>
          <w:lang w:eastAsia="ru-RU"/>
        </w:rPr>
        <w:t xml:space="preserve">чаще всего </w:t>
      </w:r>
      <w:r w:rsidR="000518E3" w:rsidRPr="003F0EB9">
        <w:rPr>
          <w:lang w:eastAsia="ru-RU"/>
        </w:rPr>
        <w:t>умышленной необоснованной налоговой выгоды</w:t>
      </w:r>
      <w:r w:rsidR="00BB1F4A" w:rsidRPr="003F0EB9">
        <w:rPr>
          <w:lang w:eastAsia="ru-RU"/>
        </w:rPr>
        <w:t>. Также хочется отметить,</w:t>
      </w:r>
      <w:r w:rsidR="000518E3" w:rsidRPr="003F0EB9">
        <w:t xml:space="preserve"> </w:t>
      </w:r>
      <w:r w:rsidR="000518E3" w:rsidRPr="003F0EB9">
        <w:rPr>
          <w:lang w:eastAsia="ru-RU"/>
        </w:rPr>
        <w:t>что</w:t>
      </w:r>
      <w:r w:rsidR="00B849DE" w:rsidRPr="003F0EB9">
        <w:rPr>
          <w:lang w:eastAsia="ru-RU"/>
        </w:rPr>
        <w:t xml:space="preserve"> при выборе такой оптимизации субъект</w:t>
      </w:r>
      <w:r w:rsidR="00B4592B">
        <w:rPr>
          <w:lang w:eastAsia="ru-RU"/>
        </w:rPr>
        <w:t>,</w:t>
      </w:r>
      <w:r w:rsidR="00B849DE" w:rsidRPr="003F0EB9">
        <w:rPr>
          <w:lang w:eastAsia="ru-RU"/>
        </w:rPr>
        <w:t xml:space="preserve"> </w:t>
      </w:r>
      <w:r w:rsidR="00B4592B">
        <w:rPr>
          <w:lang w:eastAsia="ru-RU"/>
        </w:rPr>
        <w:t>может быть,</w:t>
      </w:r>
      <w:r w:rsidR="008E5F95" w:rsidRPr="003F0EB9">
        <w:rPr>
          <w:lang w:eastAsia="ru-RU"/>
        </w:rPr>
        <w:t xml:space="preserve"> не осознает</w:t>
      </w:r>
      <w:r w:rsidR="00B849DE" w:rsidRPr="003F0EB9">
        <w:rPr>
          <w:lang w:eastAsia="ru-RU"/>
        </w:rPr>
        <w:t xml:space="preserve"> все возможные последствия, которые понесет</w:t>
      </w:r>
      <w:r w:rsidR="000518E3" w:rsidRPr="003F0EB9">
        <w:rPr>
          <w:lang w:eastAsia="ru-RU"/>
        </w:rPr>
        <w:t xml:space="preserve">, а в частности, </w:t>
      </w:r>
      <w:r w:rsidR="00BB1F4A" w:rsidRPr="003F0EB9">
        <w:rPr>
          <w:lang w:eastAsia="ru-RU"/>
        </w:rPr>
        <w:t xml:space="preserve">штрафы, которые заплатит, </w:t>
      </w:r>
      <w:r w:rsidR="008E5F95" w:rsidRPr="003F0EB9">
        <w:rPr>
          <w:lang w:eastAsia="ru-RU"/>
        </w:rPr>
        <w:t xml:space="preserve">и они </w:t>
      </w:r>
      <w:r w:rsidR="00BB1F4A" w:rsidRPr="003F0EB9">
        <w:rPr>
          <w:lang w:eastAsia="ru-RU"/>
        </w:rPr>
        <w:t>не включаются в расходы предприятия, а уплачиваются за счет чистой прибыли</w:t>
      </w:r>
      <w:r w:rsidR="00B849DE" w:rsidRPr="003F0EB9">
        <w:rPr>
          <w:lang w:eastAsia="ru-RU"/>
        </w:rPr>
        <w:t>.</w:t>
      </w:r>
      <w:r w:rsidR="000518E3" w:rsidRPr="003F0EB9">
        <w:rPr>
          <w:lang w:eastAsia="ru-RU"/>
        </w:rPr>
        <w:t xml:space="preserve"> </w:t>
      </w:r>
      <w:r w:rsidR="008F440C" w:rsidRPr="003F0EB9">
        <w:t>Задача налоговых органов выявлять такие незаконные схемы и совместно с органами внутренних дел пресекать их использование</w:t>
      </w:r>
      <w:r w:rsidR="00AA1B79" w:rsidRPr="003F0EB9">
        <w:t>.</w:t>
      </w:r>
    </w:p>
    <w:p w14:paraId="7591F718" w14:textId="570350E4" w:rsidR="00D73270" w:rsidRPr="003F0EB9" w:rsidRDefault="00D73270" w:rsidP="00A37AE5">
      <w:pPr>
        <w:rPr>
          <w:lang w:eastAsia="ru-RU"/>
        </w:rPr>
      </w:pPr>
      <w:r w:rsidRPr="003F0EB9">
        <w:rPr>
          <w:lang w:eastAsia="ru-RU"/>
        </w:rPr>
        <w:t>Отличие</w:t>
      </w:r>
      <w:r w:rsidR="00EF2744" w:rsidRPr="003F0EB9">
        <w:rPr>
          <w:lang w:eastAsia="ru-RU"/>
        </w:rPr>
        <w:t xml:space="preserve"> от формальной</w:t>
      </w:r>
      <w:r w:rsidR="00214536" w:rsidRPr="003F0EB9">
        <w:rPr>
          <w:lang w:eastAsia="ru-RU"/>
        </w:rPr>
        <w:t xml:space="preserve"> налоговой оптимизации</w:t>
      </w:r>
      <w:r w:rsidRPr="003F0EB9">
        <w:rPr>
          <w:lang w:eastAsia="ru-RU"/>
        </w:rPr>
        <w:t xml:space="preserve"> </w:t>
      </w:r>
      <w:r w:rsidR="000F7045" w:rsidRPr="003F0EB9">
        <w:rPr>
          <w:lang w:eastAsia="ru-RU"/>
        </w:rPr>
        <w:t xml:space="preserve">состоит </w:t>
      </w:r>
      <w:r w:rsidRPr="003F0EB9">
        <w:rPr>
          <w:lang w:eastAsia="ru-RU"/>
        </w:rPr>
        <w:t xml:space="preserve">именно </w:t>
      </w:r>
      <w:r w:rsidR="00F176DF" w:rsidRPr="003F0EB9">
        <w:rPr>
          <w:lang w:eastAsia="ru-RU"/>
        </w:rPr>
        <w:t>в том, что при формальной субъект регистрирует свою деятельность</w:t>
      </w:r>
      <w:r w:rsidRPr="003F0EB9">
        <w:rPr>
          <w:lang w:eastAsia="ru-RU"/>
        </w:rPr>
        <w:t xml:space="preserve"> и в том, что</w:t>
      </w:r>
      <w:r w:rsidR="0024047F" w:rsidRPr="003F0EB9">
        <w:rPr>
          <w:lang w:eastAsia="ru-RU"/>
        </w:rPr>
        <w:t xml:space="preserve"> незаконн</w:t>
      </w:r>
      <w:r w:rsidR="00214536" w:rsidRPr="003F0EB9">
        <w:rPr>
          <w:lang w:eastAsia="ru-RU"/>
        </w:rPr>
        <w:t>ые методы осуществляются сознательно</w:t>
      </w:r>
      <w:r w:rsidR="000F7045" w:rsidRPr="003F0EB9">
        <w:rPr>
          <w:lang w:eastAsia="ru-RU"/>
        </w:rPr>
        <w:t xml:space="preserve">, и налогоплательщик с высокой </w:t>
      </w:r>
      <w:r w:rsidR="00214536" w:rsidRPr="003F0EB9">
        <w:rPr>
          <w:lang w:eastAsia="ru-RU"/>
        </w:rPr>
        <w:t>долей</w:t>
      </w:r>
      <w:r w:rsidR="000F7045" w:rsidRPr="003F0EB9">
        <w:rPr>
          <w:lang w:eastAsia="ru-RU"/>
        </w:rPr>
        <w:t xml:space="preserve"> вероятности знает</w:t>
      </w:r>
      <w:r w:rsidR="00214536" w:rsidRPr="003F0EB9">
        <w:rPr>
          <w:lang w:eastAsia="ru-RU"/>
        </w:rPr>
        <w:t>, какие риски его ждут</w:t>
      </w:r>
      <w:r w:rsidR="00CD1B42">
        <w:rPr>
          <w:rStyle w:val="a5"/>
          <w:lang w:eastAsia="ru-RU"/>
        </w:rPr>
        <w:footnoteReference w:id="65"/>
      </w:r>
      <w:r w:rsidR="0024047F" w:rsidRPr="003F0EB9">
        <w:rPr>
          <w:lang w:eastAsia="ru-RU"/>
        </w:rPr>
        <w:t xml:space="preserve">. </w:t>
      </w:r>
      <w:r w:rsidR="00214536" w:rsidRPr="003F0EB9">
        <w:rPr>
          <w:lang w:eastAsia="ru-RU"/>
        </w:rPr>
        <w:t xml:space="preserve">Как не парадоксально, но </w:t>
      </w:r>
      <w:r w:rsidR="00A9569D" w:rsidRPr="003F0EB9">
        <w:rPr>
          <w:lang w:eastAsia="ru-RU"/>
        </w:rPr>
        <w:t xml:space="preserve">наиболее </w:t>
      </w:r>
      <w:r w:rsidR="000F7045" w:rsidRPr="003F0EB9">
        <w:rPr>
          <w:lang w:eastAsia="ru-RU"/>
        </w:rPr>
        <w:t xml:space="preserve">экономичный </w:t>
      </w:r>
      <w:r w:rsidRPr="003F0EB9">
        <w:rPr>
          <w:lang w:eastAsia="ru-RU"/>
        </w:rPr>
        <w:t xml:space="preserve">способ </w:t>
      </w:r>
      <w:r w:rsidR="000F7045" w:rsidRPr="003F0EB9">
        <w:rPr>
          <w:lang w:eastAsia="ru-RU"/>
        </w:rPr>
        <w:t>снижения</w:t>
      </w:r>
      <w:r w:rsidR="0018708E" w:rsidRPr="003F0EB9">
        <w:rPr>
          <w:lang w:eastAsia="ru-RU"/>
        </w:rPr>
        <w:t xml:space="preserve"> фискальной нагрузки</w:t>
      </w:r>
      <w:r w:rsidRPr="003F0EB9">
        <w:rPr>
          <w:lang w:eastAsia="ru-RU"/>
        </w:rPr>
        <w:t>, это не платить налоги совсем, но, безусловно, он является</w:t>
      </w:r>
      <w:r w:rsidR="00214536" w:rsidRPr="003F0EB9">
        <w:rPr>
          <w:lang w:eastAsia="ru-RU"/>
        </w:rPr>
        <w:t xml:space="preserve"> незаконным</w:t>
      </w:r>
      <w:r w:rsidRPr="003F0EB9">
        <w:rPr>
          <w:lang w:eastAsia="ru-RU"/>
        </w:rPr>
        <w:t xml:space="preserve"> и самым опасным</w:t>
      </w:r>
      <w:r w:rsidR="00214536" w:rsidRPr="003F0EB9">
        <w:rPr>
          <w:lang w:eastAsia="ru-RU"/>
        </w:rPr>
        <w:t xml:space="preserve"> из всех которые мы перечислили ранее</w:t>
      </w:r>
      <w:r w:rsidRPr="003F0EB9">
        <w:rPr>
          <w:lang w:eastAsia="ru-RU"/>
        </w:rPr>
        <w:t xml:space="preserve">. </w:t>
      </w:r>
    </w:p>
    <w:p w14:paraId="5D60B68B" w14:textId="4A67FD7A" w:rsidR="00D73270" w:rsidRPr="003F0EB9" w:rsidRDefault="00D73270" w:rsidP="00A37AE5">
      <w:pPr>
        <w:rPr>
          <w:lang w:eastAsia="ru-RU"/>
        </w:rPr>
      </w:pPr>
      <w:r w:rsidRPr="003F0EB9">
        <w:rPr>
          <w:lang w:eastAsia="ru-RU"/>
        </w:rPr>
        <w:t>Инструменты такой оптимизации достаточно дифференцированы, я бы хотела остановиться на основных.</w:t>
      </w:r>
    </w:p>
    <w:p w14:paraId="15C992E4" w14:textId="79D410D0" w:rsidR="00707CDF" w:rsidRPr="003F0EB9" w:rsidRDefault="00931F37" w:rsidP="00813C79">
      <w:pPr>
        <w:pStyle w:val="a7"/>
        <w:numPr>
          <w:ilvl w:val="0"/>
          <w:numId w:val="25"/>
        </w:numPr>
        <w:rPr>
          <w:rFonts w:eastAsia="Times New Roman" w:cs="Times New Roman"/>
          <w:szCs w:val="27"/>
          <w:lang w:eastAsia="ru-RU"/>
        </w:rPr>
      </w:pPr>
      <w:r w:rsidRPr="003F0EB9">
        <w:rPr>
          <w:rFonts w:eastAsia="Times New Roman" w:cs="Times New Roman"/>
          <w:szCs w:val="27"/>
          <w:lang w:eastAsia="ru-RU"/>
        </w:rPr>
        <w:t>и</w:t>
      </w:r>
      <w:r w:rsidR="00D73270" w:rsidRPr="003F0EB9">
        <w:rPr>
          <w:rFonts w:eastAsia="Times New Roman" w:cs="Times New Roman"/>
          <w:szCs w:val="27"/>
          <w:lang w:eastAsia="ru-RU"/>
        </w:rPr>
        <w:t>спользование в своей деятельности сомнительных контрагентов (фирм-</w:t>
      </w:r>
      <w:r w:rsidR="00707CDF" w:rsidRPr="003F0EB9">
        <w:rPr>
          <w:rFonts w:eastAsia="Times New Roman" w:cs="Times New Roman"/>
          <w:szCs w:val="27"/>
          <w:lang w:eastAsia="ru-RU"/>
        </w:rPr>
        <w:t xml:space="preserve"> «</w:t>
      </w:r>
      <w:r w:rsidR="00D73270" w:rsidRPr="003F0EB9">
        <w:rPr>
          <w:rFonts w:eastAsia="Times New Roman" w:cs="Times New Roman"/>
          <w:szCs w:val="27"/>
          <w:lang w:eastAsia="ru-RU"/>
        </w:rPr>
        <w:t>однодневок</w:t>
      </w:r>
      <w:r w:rsidR="00413E39" w:rsidRPr="003F0EB9">
        <w:rPr>
          <w:rFonts w:eastAsia="Times New Roman" w:cs="Times New Roman"/>
          <w:szCs w:val="27"/>
          <w:lang w:eastAsia="ru-RU"/>
        </w:rPr>
        <w:t>»</w:t>
      </w:r>
      <w:r w:rsidR="00D73270" w:rsidRPr="003F0EB9">
        <w:rPr>
          <w:rFonts w:eastAsia="Times New Roman" w:cs="Times New Roman"/>
          <w:szCs w:val="27"/>
          <w:lang w:eastAsia="ru-RU"/>
        </w:rPr>
        <w:t>);</w:t>
      </w:r>
    </w:p>
    <w:p w14:paraId="1761C680" w14:textId="5795EA15" w:rsidR="00707CDF" w:rsidRPr="003F0EB9" w:rsidRDefault="00D73270" w:rsidP="00813C79">
      <w:pPr>
        <w:pStyle w:val="a7"/>
        <w:numPr>
          <w:ilvl w:val="0"/>
          <w:numId w:val="25"/>
        </w:numPr>
        <w:rPr>
          <w:rFonts w:eastAsia="Times New Roman" w:cs="Times New Roman"/>
          <w:szCs w:val="27"/>
          <w:lang w:eastAsia="ru-RU"/>
        </w:rPr>
      </w:pPr>
      <w:proofErr w:type="spellStart"/>
      <w:r w:rsidRPr="003F0EB9">
        <w:rPr>
          <w:rFonts w:eastAsia="Times New Roman" w:cs="Times New Roman"/>
          <w:szCs w:val="27"/>
          <w:lang w:eastAsia="ru-RU"/>
        </w:rPr>
        <w:t>обналичивание</w:t>
      </w:r>
      <w:proofErr w:type="spellEnd"/>
      <w:r w:rsidRPr="003F0EB9">
        <w:rPr>
          <w:rFonts w:eastAsia="Times New Roman" w:cs="Times New Roman"/>
          <w:szCs w:val="27"/>
          <w:lang w:eastAsia="ru-RU"/>
        </w:rPr>
        <w:t xml:space="preserve"> денежных средств</w:t>
      </w:r>
      <w:r w:rsidR="007C00A5" w:rsidRPr="003F0EB9">
        <w:rPr>
          <w:rFonts w:eastAsia="Times New Roman" w:cs="Times New Roman"/>
          <w:szCs w:val="27"/>
          <w:lang w:eastAsia="ru-RU"/>
        </w:rPr>
        <w:t xml:space="preserve"> через фирмы-</w:t>
      </w:r>
      <w:r w:rsidR="00707CDF" w:rsidRPr="003F0EB9">
        <w:rPr>
          <w:rFonts w:eastAsia="Times New Roman" w:cs="Times New Roman"/>
          <w:szCs w:val="27"/>
          <w:lang w:eastAsia="ru-RU"/>
        </w:rPr>
        <w:t xml:space="preserve"> «</w:t>
      </w:r>
      <w:r w:rsidR="007C00A5" w:rsidRPr="003F0EB9">
        <w:rPr>
          <w:rFonts w:eastAsia="Times New Roman" w:cs="Times New Roman"/>
          <w:szCs w:val="27"/>
          <w:lang w:eastAsia="ru-RU"/>
        </w:rPr>
        <w:t>однодневки</w:t>
      </w:r>
      <w:r w:rsidR="00413E39" w:rsidRPr="003F0EB9">
        <w:rPr>
          <w:rFonts w:eastAsia="Times New Roman" w:cs="Times New Roman"/>
          <w:szCs w:val="27"/>
          <w:lang w:eastAsia="ru-RU"/>
        </w:rPr>
        <w:t>»</w:t>
      </w:r>
      <w:r w:rsidRPr="003F0EB9">
        <w:rPr>
          <w:rFonts w:eastAsia="Times New Roman" w:cs="Times New Roman"/>
          <w:szCs w:val="27"/>
          <w:lang w:eastAsia="ru-RU"/>
        </w:rPr>
        <w:t>;</w:t>
      </w:r>
    </w:p>
    <w:p w14:paraId="0BA326D5" w14:textId="2D41FE79" w:rsidR="001157FB" w:rsidRPr="003F0EB9" w:rsidRDefault="00D73270" w:rsidP="00813C79">
      <w:pPr>
        <w:pStyle w:val="a7"/>
        <w:numPr>
          <w:ilvl w:val="0"/>
          <w:numId w:val="25"/>
        </w:numPr>
        <w:rPr>
          <w:rFonts w:eastAsia="Times New Roman" w:cs="Times New Roman"/>
          <w:szCs w:val="27"/>
          <w:lang w:eastAsia="ru-RU"/>
        </w:rPr>
      </w:pPr>
      <w:r w:rsidRPr="003F0EB9">
        <w:rPr>
          <w:rFonts w:eastAsia="Times New Roman" w:cs="Times New Roman"/>
          <w:szCs w:val="27"/>
          <w:lang w:eastAsia="ru-RU"/>
        </w:rPr>
        <w:t>выпла</w:t>
      </w:r>
      <w:r w:rsidR="00931F37" w:rsidRPr="003F0EB9">
        <w:rPr>
          <w:rFonts w:eastAsia="Times New Roman" w:cs="Times New Roman"/>
          <w:szCs w:val="27"/>
          <w:lang w:eastAsia="ru-RU"/>
        </w:rPr>
        <w:t xml:space="preserve">та заработной платы в </w:t>
      </w:r>
      <w:r w:rsidR="00413E39" w:rsidRPr="003F0EB9">
        <w:rPr>
          <w:rFonts w:eastAsia="Times New Roman" w:cs="Times New Roman"/>
          <w:szCs w:val="27"/>
          <w:lang w:eastAsia="ru-RU"/>
        </w:rPr>
        <w:t>«</w:t>
      </w:r>
      <w:r w:rsidR="008E5F95" w:rsidRPr="003F0EB9">
        <w:rPr>
          <w:rFonts w:eastAsia="Times New Roman" w:cs="Times New Roman"/>
          <w:szCs w:val="27"/>
          <w:lang w:eastAsia="ru-RU"/>
        </w:rPr>
        <w:t>конвертах</w:t>
      </w:r>
      <w:r w:rsidR="00413E39" w:rsidRPr="003F0EB9">
        <w:rPr>
          <w:rFonts w:eastAsia="Times New Roman" w:cs="Times New Roman"/>
          <w:szCs w:val="27"/>
          <w:lang w:eastAsia="ru-RU"/>
        </w:rPr>
        <w:t>»</w:t>
      </w:r>
      <w:r w:rsidR="00707CDF" w:rsidRPr="003F0EB9">
        <w:rPr>
          <w:rFonts w:eastAsia="Times New Roman" w:cs="Times New Roman"/>
          <w:szCs w:val="27"/>
          <w:lang w:eastAsia="ru-RU"/>
        </w:rPr>
        <w:t xml:space="preserve"> и т.п</w:t>
      </w:r>
      <w:r w:rsidR="008E5F95" w:rsidRPr="003F0EB9">
        <w:rPr>
          <w:rFonts w:eastAsia="Times New Roman" w:cs="Times New Roman"/>
          <w:szCs w:val="27"/>
          <w:lang w:eastAsia="ru-RU"/>
        </w:rPr>
        <w:t>.</w:t>
      </w:r>
    </w:p>
    <w:p w14:paraId="52DF325A" w14:textId="29F1EF05" w:rsidR="009710FE" w:rsidRPr="003F0EB9" w:rsidRDefault="00E2580F" w:rsidP="00A37AE5">
      <w:pPr>
        <w:rPr>
          <w:lang w:eastAsia="ru-RU"/>
        </w:rPr>
      </w:pPr>
      <w:r w:rsidRPr="003F0EB9">
        <w:rPr>
          <w:lang w:eastAsia="ru-RU"/>
        </w:rPr>
        <w:t xml:space="preserve">Цель данных видов одна: снижение </w:t>
      </w:r>
      <w:r w:rsidR="009710FE" w:rsidRPr="003F0EB9">
        <w:rPr>
          <w:lang w:eastAsia="ru-RU"/>
        </w:rPr>
        <w:t>налоговой базы по НДС и по налогу на п</w:t>
      </w:r>
      <w:r w:rsidRPr="003F0EB9">
        <w:rPr>
          <w:lang w:eastAsia="ru-RU"/>
        </w:rPr>
        <w:t xml:space="preserve">рибыль. </w:t>
      </w:r>
      <w:r w:rsidR="009710FE" w:rsidRPr="003F0EB9">
        <w:rPr>
          <w:lang w:eastAsia="ru-RU"/>
        </w:rPr>
        <w:t xml:space="preserve">Для оценки эффективности противозаконных методов снижения налогов следует сравнить сумму </w:t>
      </w:r>
      <w:r w:rsidR="009710FE" w:rsidRPr="003F0EB9">
        <w:rPr>
          <w:lang w:eastAsia="ru-RU"/>
        </w:rPr>
        <w:lastRenderedPageBreak/>
        <w:t>экономии и сумму возможных штрафных санкций</w:t>
      </w:r>
      <w:r w:rsidR="00FE7105">
        <w:rPr>
          <w:rStyle w:val="a5"/>
          <w:lang w:eastAsia="ru-RU"/>
        </w:rPr>
        <w:footnoteReference w:id="66"/>
      </w:r>
      <w:r w:rsidR="009710FE" w:rsidRPr="003F0EB9">
        <w:rPr>
          <w:lang w:eastAsia="ru-RU"/>
        </w:rPr>
        <w:t>.</w:t>
      </w:r>
      <w:r w:rsidR="009D61EC" w:rsidRPr="003F0EB9">
        <w:rPr>
          <w:lang w:eastAsia="ru-RU"/>
        </w:rPr>
        <w:t xml:space="preserve"> Выявление таких нелегаль</w:t>
      </w:r>
      <w:r w:rsidR="00C13745" w:rsidRPr="003F0EB9">
        <w:rPr>
          <w:lang w:eastAsia="ru-RU"/>
        </w:rPr>
        <w:t>ных методов происходит посредством</w:t>
      </w:r>
      <w:r w:rsidR="009D61EC" w:rsidRPr="003F0EB9">
        <w:rPr>
          <w:lang w:eastAsia="ru-RU"/>
        </w:rPr>
        <w:t xml:space="preserve"> налоговых проверок</w:t>
      </w:r>
      <w:r w:rsidR="00DE4246" w:rsidRPr="003F0EB9">
        <w:rPr>
          <w:lang w:eastAsia="ru-RU"/>
        </w:rPr>
        <w:t xml:space="preserve">, и </w:t>
      </w:r>
      <w:r w:rsidR="00C13745" w:rsidRPr="003F0EB9">
        <w:t>в случае обнаружения каких-то фактов, свидетельствующих</w:t>
      </w:r>
      <w:r w:rsidR="009D61EC" w:rsidRPr="003F0EB9">
        <w:t xml:space="preserve"> о применени</w:t>
      </w:r>
      <w:r w:rsidR="00C13745" w:rsidRPr="003F0EB9">
        <w:t xml:space="preserve">и незаконной схемы, </w:t>
      </w:r>
      <w:r w:rsidR="009D61EC" w:rsidRPr="003F0EB9">
        <w:t>проводятся контрольные м</w:t>
      </w:r>
      <w:r w:rsidR="00C13745" w:rsidRPr="003F0EB9">
        <w:t>ероприятия, в рамках которых раскрывается вся схема целиком</w:t>
      </w:r>
      <w:r w:rsidR="009D61EC" w:rsidRPr="003F0EB9">
        <w:t xml:space="preserve">, выявляется выгодоприобретатель, в чьих интересах схема создавалась. </w:t>
      </w:r>
    </w:p>
    <w:p w14:paraId="51DE539E" w14:textId="614EE326" w:rsidR="00AA1B79" w:rsidRPr="003F0EB9" w:rsidRDefault="00284207" w:rsidP="00A37AE5">
      <w:pPr>
        <w:rPr>
          <w:lang w:eastAsia="ru-RU"/>
        </w:rPr>
      </w:pPr>
      <w:r w:rsidRPr="003F0EB9">
        <w:rPr>
          <w:lang w:eastAsia="ru-RU"/>
        </w:rPr>
        <w:t>Первый</w:t>
      </w:r>
      <w:r w:rsidR="00931F37" w:rsidRPr="003F0EB9">
        <w:rPr>
          <w:lang w:eastAsia="ru-RU"/>
        </w:rPr>
        <w:t xml:space="preserve"> </w:t>
      </w:r>
      <w:r w:rsidR="00F005A8" w:rsidRPr="003F0EB9">
        <w:rPr>
          <w:lang w:eastAsia="ru-RU"/>
        </w:rPr>
        <w:t xml:space="preserve">метод </w:t>
      </w:r>
      <w:r w:rsidR="00661C8C" w:rsidRPr="003F0EB9">
        <w:rPr>
          <w:lang w:eastAsia="ru-RU"/>
        </w:rPr>
        <w:t xml:space="preserve">оптимизации налоговой нагрузки </w:t>
      </w:r>
      <w:r w:rsidR="006F4373" w:rsidRPr="003F0EB9">
        <w:rPr>
          <w:lang w:eastAsia="ru-RU"/>
        </w:rPr>
        <w:t>является</w:t>
      </w:r>
      <w:r w:rsidR="0030755E" w:rsidRPr="003F0EB9">
        <w:rPr>
          <w:lang w:eastAsia="ru-RU"/>
        </w:rPr>
        <w:t xml:space="preserve"> </w:t>
      </w:r>
      <w:r w:rsidR="0030755E" w:rsidRPr="003F0EB9">
        <w:rPr>
          <w:b/>
          <w:lang w:eastAsia="ru-RU"/>
        </w:rPr>
        <w:t>еще</w:t>
      </w:r>
      <w:r w:rsidR="006F4373" w:rsidRPr="003F0EB9">
        <w:rPr>
          <w:b/>
          <w:lang w:eastAsia="ru-RU"/>
        </w:rPr>
        <w:t xml:space="preserve"> одним из в</w:t>
      </w:r>
      <w:r w:rsidRPr="003F0EB9">
        <w:rPr>
          <w:b/>
          <w:lang w:eastAsia="ru-RU"/>
        </w:rPr>
        <w:t>ариантов дробления бизнеса</w:t>
      </w:r>
      <w:r w:rsidRPr="003F0EB9">
        <w:rPr>
          <w:lang w:eastAsia="ru-RU"/>
        </w:rPr>
        <w:t>, к сожалению,</w:t>
      </w:r>
      <w:r w:rsidR="006F4373" w:rsidRPr="003F0EB9">
        <w:rPr>
          <w:lang w:eastAsia="ru-RU"/>
        </w:rPr>
        <w:t xml:space="preserve"> </w:t>
      </w:r>
      <w:r w:rsidR="00AA1B79" w:rsidRPr="003F0EB9">
        <w:rPr>
          <w:lang w:eastAsia="ru-RU"/>
        </w:rPr>
        <w:t xml:space="preserve">уже </w:t>
      </w:r>
      <w:r w:rsidR="006F4373" w:rsidRPr="003F0EB9">
        <w:rPr>
          <w:lang w:eastAsia="ru-RU"/>
        </w:rPr>
        <w:t>нелегальным</w:t>
      </w:r>
      <w:r w:rsidR="00661C8C" w:rsidRPr="003F0EB9">
        <w:rPr>
          <w:lang w:eastAsia="ru-RU"/>
        </w:rPr>
        <w:t xml:space="preserve">. </w:t>
      </w:r>
      <w:r w:rsidR="006F4373" w:rsidRPr="003F0EB9">
        <w:rPr>
          <w:lang w:eastAsia="ru-RU"/>
        </w:rPr>
        <w:t xml:space="preserve">С помощью создания производственной цепочки из фирм-однодневок предприниматели выводят доходы, уменьшая НДС. </w:t>
      </w:r>
      <w:r w:rsidR="0055104B" w:rsidRPr="003F0EB9">
        <w:rPr>
          <w:lang w:eastAsia="ru-RU"/>
        </w:rPr>
        <w:t xml:space="preserve">Например, с помощью </w:t>
      </w:r>
      <w:r w:rsidR="00AE4B5C" w:rsidRPr="003F0EB9">
        <w:rPr>
          <w:lang w:eastAsia="ru-RU"/>
        </w:rPr>
        <w:t xml:space="preserve">поддельных </w:t>
      </w:r>
      <w:r w:rsidR="0055104B" w:rsidRPr="003F0EB9">
        <w:rPr>
          <w:lang w:eastAsia="ru-RU"/>
        </w:rPr>
        <w:t xml:space="preserve">накладных </w:t>
      </w:r>
      <w:r w:rsidR="00AE4B5C" w:rsidRPr="003F0EB9">
        <w:rPr>
          <w:lang w:eastAsia="ru-RU"/>
        </w:rPr>
        <w:t xml:space="preserve">на </w:t>
      </w:r>
      <w:r w:rsidR="00341A6B" w:rsidRPr="003F0EB9">
        <w:rPr>
          <w:lang w:eastAsia="ru-RU"/>
        </w:rPr>
        <w:t xml:space="preserve">покупку </w:t>
      </w:r>
      <w:r w:rsidR="00AE4B5C" w:rsidRPr="003F0EB9">
        <w:rPr>
          <w:lang w:eastAsia="ru-RU"/>
        </w:rPr>
        <w:t xml:space="preserve">товаров (работ или услуг) по </w:t>
      </w:r>
      <w:r w:rsidR="00341A6B" w:rsidRPr="003F0EB9">
        <w:rPr>
          <w:lang w:eastAsia="ru-RU"/>
        </w:rPr>
        <w:t xml:space="preserve">цене выше рыночной </w:t>
      </w:r>
      <w:r w:rsidR="0055104B" w:rsidRPr="003F0EB9">
        <w:rPr>
          <w:lang w:eastAsia="ru-RU"/>
        </w:rPr>
        <w:t xml:space="preserve">у фирм-однодневок. </w:t>
      </w:r>
      <w:r w:rsidR="00AE4B5C" w:rsidRPr="003F0EB9">
        <w:rPr>
          <w:lang w:eastAsia="ru-RU"/>
        </w:rPr>
        <w:t xml:space="preserve">На самом деле </w:t>
      </w:r>
      <w:r w:rsidR="00341A6B" w:rsidRPr="003F0EB9">
        <w:rPr>
          <w:lang w:eastAsia="ru-RU"/>
        </w:rPr>
        <w:t>такие сделки не осуществляются</w:t>
      </w:r>
      <w:r w:rsidR="0055104B" w:rsidRPr="003F0EB9">
        <w:rPr>
          <w:lang w:eastAsia="ru-RU"/>
        </w:rPr>
        <w:t xml:space="preserve">, но компания может </w:t>
      </w:r>
      <w:r w:rsidR="00341A6B" w:rsidRPr="003F0EB9">
        <w:rPr>
          <w:lang w:eastAsia="ru-RU"/>
        </w:rPr>
        <w:t>вк</w:t>
      </w:r>
      <w:r w:rsidRPr="003F0EB9">
        <w:rPr>
          <w:lang w:eastAsia="ru-RU"/>
        </w:rPr>
        <w:t>лючить в расходы потраченные</w:t>
      </w:r>
      <w:r w:rsidR="00341A6B" w:rsidRPr="003F0EB9">
        <w:rPr>
          <w:lang w:eastAsia="ru-RU"/>
        </w:rPr>
        <w:t xml:space="preserve"> деньги </w:t>
      </w:r>
      <w:r w:rsidR="0055104B" w:rsidRPr="003F0EB9">
        <w:rPr>
          <w:lang w:eastAsia="ru-RU"/>
        </w:rPr>
        <w:t>и</w:t>
      </w:r>
      <w:r w:rsidR="00341A6B" w:rsidRPr="003F0EB9">
        <w:rPr>
          <w:lang w:eastAsia="ru-RU"/>
        </w:rPr>
        <w:t xml:space="preserve"> в дальнейшем</w:t>
      </w:r>
      <w:r w:rsidR="0055104B" w:rsidRPr="003F0EB9">
        <w:rPr>
          <w:lang w:eastAsia="ru-RU"/>
        </w:rPr>
        <w:t xml:space="preserve"> получить налоговые вычеты. </w:t>
      </w:r>
      <w:r w:rsidR="007156E0" w:rsidRPr="003F0EB9">
        <w:rPr>
          <w:lang w:eastAsia="ru-RU"/>
        </w:rPr>
        <w:t xml:space="preserve">Также другим примером является </w:t>
      </w:r>
      <w:r w:rsidR="00AA1B79" w:rsidRPr="003F0EB9">
        <w:rPr>
          <w:lang w:eastAsia="ru-RU"/>
        </w:rPr>
        <w:t>то, что организация на деле самостоятельно</w:t>
      </w:r>
      <w:r w:rsidR="007156E0" w:rsidRPr="003F0EB9">
        <w:rPr>
          <w:lang w:eastAsia="ru-RU"/>
        </w:rPr>
        <w:t xml:space="preserve"> производит товары или услуги, но предъявляет НДС к вычету. </w:t>
      </w:r>
      <w:r w:rsidR="00605C3F" w:rsidRPr="003F0EB9">
        <w:rPr>
          <w:lang w:eastAsia="ru-RU"/>
        </w:rPr>
        <w:t xml:space="preserve">Обычно такие </w:t>
      </w:r>
      <w:r w:rsidR="00413E39" w:rsidRPr="003F0EB9">
        <w:rPr>
          <w:lang w:eastAsia="ru-RU"/>
        </w:rPr>
        <w:t>«</w:t>
      </w:r>
      <w:r w:rsidR="00605C3F" w:rsidRPr="003F0EB9">
        <w:rPr>
          <w:lang w:eastAsia="ru-RU"/>
        </w:rPr>
        <w:t>технические</w:t>
      </w:r>
      <w:r w:rsidR="00413E39" w:rsidRPr="003F0EB9">
        <w:rPr>
          <w:lang w:eastAsia="ru-RU"/>
        </w:rPr>
        <w:t>»</w:t>
      </w:r>
      <w:r w:rsidR="00605C3F" w:rsidRPr="003F0EB9">
        <w:rPr>
          <w:lang w:eastAsia="ru-RU"/>
        </w:rPr>
        <w:t xml:space="preserve"> компании документально оформляются на посторонних лиц, не имеющих отношения к головной организации, поэтому</w:t>
      </w:r>
      <w:r w:rsidR="006F4373" w:rsidRPr="003F0EB9">
        <w:rPr>
          <w:lang w:eastAsia="ru-RU"/>
        </w:rPr>
        <w:t xml:space="preserve"> конечного бенефициара найти будет крайне сложно</w:t>
      </w:r>
      <w:r w:rsidR="00605C3F" w:rsidRPr="003F0EB9">
        <w:rPr>
          <w:lang w:eastAsia="ru-RU"/>
        </w:rPr>
        <w:t>.</w:t>
      </w:r>
      <w:r w:rsidR="006F4373" w:rsidRPr="003F0EB9">
        <w:rPr>
          <w:lang w:eastAsia="ru-RU"/>
        </w:rPr>
        <w:t xml:space="preserve"> </w:t>
      </w:r>
    </w:p>
    <w:p w14:paraId="7FA540C5" w14:textId="2C3F24E4" w:rsidR="00014741" w:rsidRPr="003F0EB9" w:rsidRDefault="00F83947" w:rsidP="00F83947">
      <w:pPr>
        <w:rPr>
          <w:lang w:eastAsia="ru-RU"/>
        </w:rPr>
      </w:pPr>
      <w:r w:rsidRPr="003F0EB9">
        <w:rPr>
          <w:lang w:eastAsia="ru-RU"/>
        </w:rPr>
        <w:t xml:space="preserve">С целью доказать взаимозависимость такой фирмы поставщику или покупателю, ФНС будет проводить налоговую проверку. </w:t>
      </w:r>
      <w:r w:rsidR="00014741" w:rsidRPr="003F0EB9">
        <w:rPr>
          <w:lang w:eastAsia="ru-RU"/>
        </w:rPr>
        <w:t>Они могут выявить эти связи с помощью следующих мероприятий:</w:t>
      </w:r>
    </w:p>
    <w:p w14:paraId="00D0E7A2" w14:textId="24D94D98" w:rsidR="00014741" w:rsidRPr="003F0EB9" w:rsidRDefault="002347DB" w:rsidP="00813C79">
      <w:pPr>
        <w:pStyle w:val="a7"/>
        <w:numPr>
          <w:ilvl w:val="0"/>
          <w:numId w:val="26"/>
        </w:numPr>
        <w:shd w:val="clear" w:color="auto" w:fill="FFFFFF"/>
        <w:rPr>
          <w:rFonts w:eastAsia="Times New Roman" w:cs="Times New Roman"/>
          <w:szCs w:val="21"/>
          <w:lang w:eastAsia="ru-RU"/>
        </w:rPr>
      </w:pPr>
      <w:r w:rsidRPr="003F0EB9">
        <w:rPr>
          <w:rFonts w:eastAsia="Times New Roman" w:cs="Times New Roman"/>
          <w:szCs w:val="21"/>
          <w:lang w:eastAsia="ru-RU"/>
        </w:rPr>
        <w:t>опрос</w:t>
      </w:r>
      <w:r w:rsidR="001C5CEA" w:rsidRPr="003F0EB9">
        <w:rPr>
          <w:rFonts w:eastAsia="Times New Roman" w:cs="Times New Roman"/>
          <w:szCs w:val="21"/>
          <w:lang w:eastAsia="ru-RU"/>
        </w:rPr>
        <w:t xml:space="preserve"> </w:t>
      </w:r>
      <w:r w:rsidR="00014741" w:rsidRPr="003F0EB9">
        <w:rPr>
          <w:rFonts w:eastAsia="Times New Roman" w:cs="Times New Roman"/>
          <w:szCs w:val="21"/>
          <w:lang w:eastAsia="ru-RU"/>
        </w:rPr>
        <w:t xml:space="preserve">руководителей, лиц, ответственных за </w:t>
      </w:r>
      <w:r w:rsidRPr="003F0EB9">
        <w:rPr>
          <w:rFonts w:eastAsia="Times New Roman" w:cs="Times New Roman"/>
          <w:szCs w:val="21"/>
          <w:lang w:eastAsia="ru-RU"/>
        </w:rPr>
        <w:t>принятие товаров (работ, услуг</w:t>
      </w:r>
      <w:r w:rsidR="00014741" w:rsidRPr="003F0EB9">
        <w:rPr>
          <w:rFonts w:eastAsia="Times New Roman" w:cs="Times New Roman"/>
          <w:szCs w:val="21"/>
          <w:lang w:eastAsia="ru-RU"/>
        </w:rPr>
        <w:t xml:space="preserve">), а также бухгалтеров </w:t>
      </w:r>
      <w:r w:rsidR="001C5CEA" w:rsidRPr="003F0EB9">
        <w:rPr>
          <w:rFonts w:eastAsia="Times New Roman" w:cs="Times New Roman"/>
          <w:szCs w:val="21"/>
          <w:lang w:eastAsia="ru-RU"/>
        </w:rPr>
        <w:t>и</w:t>
      </w:r>
      <w:r w:rsidR="00014741" w:rsidRPr="003F0EB9">
        <w:rPr>
          <w:rFonts w:eastAsia="Times New Roman" w:cs="Times New Roman"/>
          <w:szCs w:val="21"/>
          <w:lang w:eastAsia="ru-RU"/>
        </w:rPr>
        <w:t xml:space="preserve"> контрагентов об обстоятельствах заключения и исполнения договора;</w:t>
      </w:r>
    </w:p>
    <w:p w14:paraId="29E14F31" w14:textId="4CC2C955" w:rsidR="00014741" w:rsidRPr="003F0EB9" w:rsidRDefault="002347DB" w:rsidP="00813C79">
      <w:pPr>
        <w:pStyle w:val="a7"/>
        <w:numPr>
          <w:ilvl w:val="0"/>
          <w:numId w:val="26"/>
        </w:numPr>
        <w:shd w:val="clear" w:color="auto" w:fill="FFFFFF"/>
        <w:rPr>
          <w:rFonts w:eastAsia="Times New Roman" w:cs="Times New Roman"/>
          <w:szCs w:val="21"/>
          <w:lang w:eastAsia="ru-RU"/>
        </w:rPr>
      </w:pPr>
      <w:r w:rsidRPr="003F0EB9">
        <w:rPr>
          <w:rFonts w:eastAsia="Times New Roman" w:cs="Times New Roman"/>
          <w:szCs w:val="21"/>
          <w:lang w:eastAsia="ru-RU"/>
        </w:rPr>
        <w:t>запрос</w:t>
      </w:r>
      <w:r w:rsidR="001C5CEA" w:rsidRPr="003F0EB9">
        <w:rPr>
          <w:rFonts w:eastAsia="Times New Roman" w:cs="Times New Roman"/>
          <w:szCs w:val="21"/>
          <w:lang w:eastAsia="ru-RU"/>
        </w:rPr>
        <w:t xml:space="preserve"> </w:t>
      </w:r>
      <w:r w:rsidRPr="003F0EB9">
        <w:rPr>
          <w:rFonts w:eastAsia="Times New Roman" w:cs="Times New Roman"/>
          <w:szCs w:val="21"/>
          <w:lang w:eastAsia="ru-RU"/>
        </w:rPr>
        <w:t xml:space="preserve">первичной документации, возможно подтверждающей сомнительные финансовые и </w:t>
      </w:r>
      <w:r w:rsidR="00014741" w:rsidRPr="003F0EB9">
        <w:rPr>
          <w:rFonts w:eastAsia="Times New Roman" w:cs="Times New Roman"/>
          <w:szCs w:val="21"/>
          <w:lang w:eastAsia="ru-RU"/>
        </w:rPr>
        <w:t xml:space="preserve">хозяйственные операции, </w:t>
      </w:r>
      <w:r w:rsidR="001C5CEA" w:rsidRPr="003F0EB9">
        <w:rPr>
          <w:rFonts w:eastAsia="Times New Roman" w:cs="Times New Roman"/>
          <w:szCs w:val="21"/>
          <w:lang w:eastAsia="ru-RU"/>
        </w:rPr>
        <w:t xml:space="preserve">в частности </w:t>
      </w:r>
      <w:r w:rsidRPr="003F0EB9">
        <w:rPr>
          <w:rFonts w:eastAsia="Times New Roman" w:cs="Times New Roman"/>
          <w:szCs w:val="21"/>
          <w:lang w:eastAsia="ru-RU"/>
        </w:rPr>
        <w:t xml:space="preserve">носящая </w:t>
      </w:r>
      <w:r w:rsidR="00C13745" w:rsidRPr="003F0EB9">
        <w:rPr>
          <w:rFonts w:eastAsia="Times New Roman" w:cs="Times New Roman"/>
          <w:szCs w:val="21"/>
          <w:lang w:eastAsia="ru-RU"/>
        </w:rPr>
        <w:t>неформальный характер</w:t>
      </w:r>
      <w:r w:rsidR="00014741" w:rsidRPr="003F0EB9">
        <w:rPr>
          <w:rFonts w:eastAsia="Times New Roman" w:cs="Times New Roman"/>
          <w:szCs w:val="21"/>
          <w:lang w:eastAsia="ru-RU"/>
        </w:rPr>
        <w:t xml:space="preserve"> (заявки, протоколы совещаний, ск</w:t>
      </w:r>
      <w:r w:rsidR="001C5CEA" w:rsidRPr="003F0EB9">
        <w:rPr>
          <w:rFonts w:eastAsia="Times New Roman" w:cs="Times New Roman"/>
          <w:szCs w:val="21"/>
          <w:lang w:eastAsia="ru-RU"/>
        </w:rPr>
        <w:t>ладские книги, журналы въезда/</w:t>
      </w:r>
      <w:r w:rsidR="00014741" w:rsidRPr="003F0EB9">
        <w:rPr>
          <w:rFonts w:eastAsia="Times New Roman" w:cs="Times New Roman"/>
          <w:szCs w:val="21"/>
          <w:lang w:eastAsia="ru-RU"/>
        </w:rPr>
        <w:t>выезд</w:t>
      </w:r>
      <w:r w:rsidR="001C5CEA" w:rsidRPr="003F0EB9">
        <w:rPr>
          <w:rFonts w:eastAsia="Times New Roman" w:cs="Times New Roman"/>
          <w:szCs w:val="21"/>
          <w:lang w:eastAsia="ru-RU"/>
        </w:rPr>
        <w:t>а, выдачи пропусков и т.п</w:t>
      </w:r>
      <w:r w:rsidR="00014741" w:rsidRPr="003F0EB9">
        <w:rPr>
          <w:rFonts w:eastAsia="Times New Roman" w:cs="Times New Roman"/>
          <w:szCs w:val="21"/>
          <w:lang w:eastAsia="ru-RU"/>
        </w:rPr>
        <w:t>.);</w:t>
      </w:r>
    </w:p>
    <w:p w14:paraId="0FE0C518" w14:textId="7C8DFD60" w:rsidR="00014741" w:rsidRPr="003F0EB9" w:rsidRDefault="002347DB" w:rsidP="00813C79">
      <w:pPr>
        <w:pStyle w:val="a7"/>
        <w:numPr>
          <w:ilvl w:val="0"/>
          <w:numId w:val="26"/>
        </w:numPr>
        <w:shd w:val="clear" w:color="auto" w:fill="FFFFFF"/>
        <w:rPr>
          <w:rFonts w:eastAsia="Times New Roman" w:cs="Times New Roman"/>
          <w:szCs w:val="21"/>
          <w:lang w:eastAsia="ru-RU"/>
        </w:rPr>
      </w:pPr>
      <w:r w:rsidRPr="003F0EB9">
        <w:rPr>
          <w:rFonts w:eastAsia="Times New Roman" w:cs="Times New Roman"/>
          <w:szCs w:val="21"/>
          <w:lang w:eastAsia="ru-RU"/>
        </w:rPr>
        <w:t xml:space="preserve">анализ документов и сопоставление данных с целью поиска </w:t>
      </w:r>
      <w:r w:rsidR="00C13745" w:rsidRPr="003F0EB9">
        <w:rPr>
          <w:rFonts w:eastAsia="Times New Roman" w:cs="Times New Roman"/>
          <w:szCs w:val="21"/>
          <w:lang w:eastAsia="ru-RU"/>
        </w:rPr>
        <w:t>несоответствия</w:t>
      </w:r>
      <w:r w:rsidR="001C5CEA" w:rsidRPr="003F0EB9">
        <w:rPr>
          <w:rFonts w:eastAsia="Times New Roman" w:cs="Times New Roman"/>
          <w:szCs w:val="21"/>
          <w:lang w:eastAsia="ru-RU"/>
        </w:rPr>
        <w:t xml:space="preserve"> (</w:t>
      </w:r>
      <w:r w:rsidR="00014741" w:rsidRPr="003F0EB9">
        <w:rPr>
          <w:rFonts w:eastAsia="Times New Roman" w:cs="Times New Roman"/>
          <w:szCs w:val="21"/>
          <w:lang w:eastAsia="ru-RU"/>
        </w:rPr>
        <w:t>в договоре (либо приложения</w:t>
      </w:r>
      <w:r w:rsidR="001C5CEA" w:rsidRPr="003F0EB9">
        <w:rPr>
          <w:rFonts w:eastAsia="Times New Roman" w:cs="Times New Roman"/>
          <w:szCs w:val="21"/>
          <w:lang w:eastAsia="ru-RU"/>
        </w:rPr>
        <w:t>х</w:t>
      </w:r>
      <w:r w:rsidR="00014741" w:rsidRPr="003F0EB9">
        <w:rPr>
          <w:rFonts w:eastAsia="Times New Roman" w:cs="Times New Roman"/>
          <w:szCs w:val="21"/>
          <w:lang w:eastAsia="ru-RU"/>
        </w:rPr>
        <w:t>) количество товара может быть указано в штуках, тогда как в счетах-фактурах и товарных накладных – в тоннах</w:t>
      </w:r>
      <w:r w:rsidR="001C5CEA" w:rsidRPr="003F0EB9">
        <w:rPr>
          <w:rFonts w:eastAsia="Times New Roman" w:cs="Times New Roman"/>
          <w:szCs w:val="21"/>
          <w:lang w:eastAsia="ru-RU"/>
        </w:rPr>
        <w:t>)</w:t>
      </w:r>
      <w:r w:rsidR="00014741" w:rsidRPr="003F0EB9">
        <w:rPr>
          <w:rFonts w:eastAsia="Times New Roman" w:cs="Times New Roman"/>
          <w:szCs w:val="21"/>
          <w:lang w:eastAsia="ru-RU"/>
        </w:rPr>
        <w:t>. Также сверяется идентичность первичных бухгалтерских документов, при</w:t>
      </w:r>
      <w:r w:rsidR="001C5CEA" w:rsidRPr="003F0EB9">
        <w:rPr>
          <w:rFonts w:eastAsia="Times New Roman" w:cs="Times New Roman"/>
          <w:szCs w:val="21"/>
          <w:lang w:eastAsia="ru-RU"/>
        </w:rPr>
        <w:t xml:space="preserve"> необходимости могут</w:t>
      </w:r>
      <w:r w:rsidR="00014741" w:rsidRPr="003F0EB9">
        <w:rPr>
          <w:rFonts w:eastAsia="Times New Roman" w:cs="Times New Roman"/>
          <w:szCs w:val="21"/>
          <w:lang w:eastAsia="ru-RU"/>
        </w:rPr>
        <w:t xml:space="preserve"> провести почерковедческую экспертизу;</w:t>
      </w:r>
    </w:p>
    <w:p w14:paraId="115E3C8B" w14:textId="0E84AE1B" w:rsidR="001C5CEA" w:rsidRPr="003F0EB9" w:rsidRDefault="001C5CEA" w:rsidP="00813C79">
      <w:pPr>
        <w:pStyle w:val="a7"/>
        <w:numPr>
          <w:ilvl w:val="0"/>
          <w:numId w:val="26"/>
        </w:numPr>
        <w:rPr>
          <w:rFonts w:eastAsia="Times New Roman" w:cs="Times New Roman"/>
          <w:szCs w:val="21"/>
          <w:lang w:eastAsia="ru-RU"/>
        </w:rPr>
      </w:pPr>
      <w:r w:rsidRPr="003F0EB9">
        <w:rPr>
          <w:rFonts w:eastAsia="Times New Roman" w:cs="Times New Roman"/>
          <w:szCs w:val="21"/>
          <w:lang w:eastAsia="ru-RU"/>
        </w:rPr>
        <w:t xml:space="preserve">если будет выявлен факт установления контрагентов, </w:t>
      </w:r>
      <w:r w:rsidR="002347DB" w:rsidRPr="003F0EB9">
        <w:rPr>
          <w:rFonts w:eastAsia="Times New Roman" w:cs="Times New Roman"/>
          <w:szCs w:val="21"/>
          <w:lang w:eastAsia="ru-RU"/>
        </w:rPr>
        <w:t>входящих в группу</w:t>
      </w:r>
      <w:r w:rsidRPr="003F0EB9">
        <w:rPr>
          <w:rFonts w:eastAsia="Times New Roman" w:cs="Times New Roman"/>
          <w:szCs w:val="21"/>
          <w:lang w:eastAsia="ru-RU"/>
        </w:rPr>
        <w:t xml:space="preserve"> риска (фирмы-однодневки, аффилированные организации), </w:t>
      </w:r>
      <w:r w:rsidR="002347DB" w:rsidRPr="003F0EB9">
        <w:rPr>
          <w:rFonts w:eastAsia="Times New Roman" w:cs="Times New Roman"/>
          <w:szCs w:val="21"/>
          <w:lang w:eastAsia="ru-RU"/>
        </w:rPr>
        <w:t>то проводится</w:t>
      </w:r>
      <w:r w:rsidRPr="003F0EB9">
        <w:rPr>
          <w:rFonts w:eastAsia="Times New Roman" w:cs="Times New Roman"/>
          <w:szCs w:val="21"/>
          <w:lang w:eastAsia="ru-RU"/>
        </w:rPr>
        <w:t xml:space="preserve"> комплекс мероприятий, н</w:t>
      </w:r>
      <w:r w:rsidR="002347DB" w:rsidRPr="003F0EB9">
        <w:rPr>
          <w:rFonts w:eastAsia="Times New Roman" w:cs="Times New Roman"/>
          <w:szCs w:val="21"/>
          <w:lang w:eastAsia="ru-RU"/>
        </w:rPr>
        <w:t>аправленных на обнаружение связи</w:t>
      </w:r>
      <w:r w:rsidRPr="003F0EB9">
        <w:rPr>
          <w:rFonts w:eastAsia="Times New Roman" w:cs="Times New Roman"/>
          <w:szCs w:val="21"/>
          <w:lang w:eastAsia="ru-RU"/>
        </w:rPr>
        <w:t xml:space="preserve"> указанных организаций с должностными лицами организации-налогоплательщика:</w:t>
      </w:r>
    </w:p>
    <w:p w14:paraId="3DDBF7EE" w14:textId="1AAAF1DD" w:rsidR="00014741" w:rsidRPr="003F0EB9" w:rsidRDefault="00014741" w:rsidP="00813C79">
      <w:pPr>
        <w:pStyle w:val="a7"/>
        <w:numPr>
          <w:ilvl w:val="0"/>
          <w:numId w:val="11"/>
        </w:numPr>
        <w:rPr>
          <w:rFonts w:eastAsia="Times New Roman" w:cs="Times New Roman"/>
          <w:szCs w:val="21"/>
          <w:lang w:eastAsia="ru-RU"/>
        </w:rPr>
      </w:pPr>
      <w:r w:rsidRPr="003F0EB9">
        <w:rPr>
          <w:rFonts w:eastAsia="Times New Roman" w:cs="Times New Roman"/>
          <w:szCs w:val="21"/>
          <w:lang w:eastAsia="ru-RU"/>
        </w:rPr>
        <w:lastRenderedPageBreak/>
        <w:t>проводят обыски</w:t>
      </w:r>
      <w:r w:rsidR="001C5CEA" w:rsidRPr="003F0EB9">
        <w:rPr>
          <w:rFonts w:eastAsia="Times New Roman" w:cs="Times New Roman"/>
          <w:szCs w:val="21"/>
          <w:lang w:eastAsia="ru-RU"/>
        </w:rPr>
        <w:t xml:space="preserve"> помещений, </w:t>
      </w:r>
      <w:r w:rsidR="002347DB" w:rsidRPr="003F0EB9">
        <w:rPr>
          <w:rFonts w:eastAsia="Times New Roman" w:cs="Times New Roman"/>
          <w:szCs w:val="21"/>
          <w:lang w:eastAsia="ru-RU"/>
        </w:rPr>
        <w:t xml:space="preserve">чтобы найти </w:t>
      </w:r>
      <w:r w:rsidR="001C5CEA" w:rsidRPr="003F0EB9">
        <w:rPr>
          <w:rFonts w:eastAsia="Times New Roman" w:cs="Times New Roman"/>
          <w:szCs w:val="21"/>
          <w:lang w:eastAsia="ru-RU"/>
        </w:rPr>
        <w:t>печати</w:t>
      </w:r>
      <w:r w:rsidRPr="003F0EB9">
        <w:rPr>
          <w:rFonts w:eastAsia="Times New Roman" w:cs="Times New Roman"/>
          <w:szCs w:val="21"/>
          <w:lang w:eastAsia="ru-RU"/>
        </w:rPr>
        <w:t xml:space="preserve"> фирмы-однодневки, бланков аффилированных организаций, </w:t>
      </w:r>
      <w:proofErr w:type="spellStart"/>
      <w:r w:rsidRPr="003F0EB9">
        <w:rPr>
          <w:rFonts w:eastAsia="Times New Roman" w:cs="Times New Roman"/>
          <w:szCs w:val="21"/>
          <w:lang w:eastAsia="ru-RU"/>
        </w:rPr>
        <w:t>флешнакопителей</w:t>
      </w:r>
      <w:proofErr w:type="spellEnd"/>
      <w:r w:rsidRPr="003F0EB9">
        <w:rPr>
          <w:rFonts w:eastAsia="Times New Roman" w:cs="Times New Roman"/>
          <w:szCs w:val="21"/>
          <w:lang w:eastAsia="ru-RU"/>
        </w:rPr>
        <w:t>, серв</w:t>
      </w:r>
      <w:r w:rsidR="001C5CEA" w:rsidRPr="003F0EB9">
        <w:rPr>
          <w:rFonts w:eastAsia="Times New Roman" w:cs="Times New Roman"/>
          <w:szCs w:val="21"/>
          <w:lang w:eastAsia="ru-RU"/>
        </w:rPr>
        <w:t>еров и т.д.</w:t>
      </w:r>
      <w:r w:rsidRPr="003F0EB9">
        <w:rPr>
          <w:rFonts w:eastAsia="Times New Roman" w:cs="Times New Roman"/>
          <w:szCs w:val="21"/>
          <w:lang w:eastAsia="ru-RU"/>
        </w:rPr>
        <w:t>;</w:t>
      </w:r>
    </w:p>
    <w:p w14:paraId="2FDFAA29" w14:textId="3E630932" w:rsidR="001C5CEA" w:rsidRPr="003F0EB9" w:rsidRDefault="001C5CEA" w:rsidP="00813C79">
      <w:pPr>
        <w:pStyle w:val="a7"/>
        <w:numPr>
          <w:ilvl w:val="0"/>
          <w:numId w:val="11"/>
        </w:numPr>
        <w:rPr>
          <w:rFonts w:eastAsia="Times New Roman" w:cs="Times New Roman"/>
          <w:szCs w:val="21"/>
          <w:lang w:eastAsia="ru-RU"/>
        </w:rPr>
      </w:pPr>
      <w:r w:rsidRPr="003F0EB9">
        <w:rPr>
          <w:rFonts w:eastAsia="Times New Roman" w:cs="Times New Roman"/>
          <w:szCs w:val="21"/>
          <w:lang w:eastAsia="ru-RU"/>
        </w:rPr>
        <w:t xml:space="preserve">выявляют факты того, что контрагент не мог самостоятельно выполнить сделку (поставить товар) </w:t>
      </w:r>
      <w:r w:rsidR="002347DB" w:rsidRPr="003F0EB9">
        <w:rPr>
          <w:rFonts w:eastAsia="Times New Roman" w:cs="Times New Roman"/>
          <w:szCs w:val="21"/>
          <w:lang w:eastAsia="ru-RU"/>
        </w:rPr>
        <w:t>и обнаруживают</w:t>
      </w:r>
      <w:r w:rsidR="006933D6" w:rsidRPr="003F0EB9">
        <w:rPr>
          <w:rFonts w:eastAsia="Times New Roman" w:cs="Times New Roman"/>
          <w:szCs w:val="21"/>
          <w:lang w:eastAsia="ru-RU"/>
        </w:rPr>
        <w:t xml:space="preserve"> производителя товара (</w:t>
      </w:r>
      <w:r w:rsidRPr="003F0EB9">
        <w:rPr>
          <w:rFonts w:eastAsia="Times New Roman" w:cs="Times New Roman"/>
          <w:szCs w:val="21"/>
          <w:lang w:eastAsia="ru-RU"/>
        </w:rPr>
        <w:t xml:space="preserve">реального </w:t>
      </w:r>
      <w:r w:rsidR="006933D6" w:rsidRPr="003F0EB9">
        <w:rPr>
          <w:rFonts w:eastAsia="Times New Roman" w:cs="Times New Roman"/>
          <w:szCs w:val="21"/>
          <w:lang w:eastAsia="ru-RU"/>
        </w:rPr>
        <w:t>поставщика или подрядчика услуг):</w:t>
      </w:r>
      <w:r w:rsidRPr="003F0EB9">
        <w:rPr>
          <w:rFonts w:eastAsia="Times New Roman" w:cs="Times New Roman"/>
          <w:szCs w:val="21"/>
          <w:lang w:eastAsia="ru-RU"/>
        </w:rPr>
        <w:t xml:space="preserve"> имелось ли складское пом</w:t>
      </w:r>
      <w:r w:rsidR="006933D6" w:rsidRPr="003F0EB9">
        <w:rPr>
          <w:rFonts w:eastAsia="Times New Roman" w:cs="Times New Roman"/>
          <w:szCs w:val="21"/>
          <w:lang w:eastAsia="ru-RU"/>
        </w:rPr>
        <w:t xml:space="preserve">ещение, </w:t>
      </w:r>
      <w:r w:rsidRPr="003F0EB9">
        <w:rPr>
          <w:rFonts w:eastAsia="Times New Roman" w:cs="Times New Roman"/>
          <w:szCs w:val="21"/>
          <w:lang w:eastAsia="ru-RU"/>
        </w:rPr>
        <w:t>анализируется движение т</w:t>
      </w:r>
      <w:r w:rsidR="006933D6" w:rsidRPr="003F0EB9">
        <w:rPr>
          <w:rFonts w:eastAsia="Times New Roman" w:cs="Times New Roman"/>
          <w:szCs w:val="21"/>
          <w:lang w:eastAsia="ru-RU"/>
        </w:rPr>
        <w:t xml:space="preserve">овара, как фактическое, так и отражение его в </w:t>
      </w:r>
      <w:r w:rsidRPr="003F0EB9">
        <w:rPr>
          <w:rFonts w:eastAsia="Times New Roman" w:cs="Times New Roman"/>
          <w:szCs w:val="21"/>
          <w:lang w:eastAsia="ru-RU"/>
        </w:rPr>
        <w:t>бухгалтерском учете;</w:t>
      </w:r>
    </w:p>
    <w:p w14:paraId="52A850F9" w14:textId="06E937A8" w:rsidR="001C5CEA" w:rsidRPr="003F0EB9" w:rsidRDefault="006933D6" w:rsidP="00813C79">
      <w:pPr>
        <w:pStyle w:val="a7"/>
        <w:numPr>
          <w:ilvl w:val="0"/>
          <w:numId w:val="11"/>
        </w:numPr>
        <w:rPr>
          <w:rFonts w:eastAsia="Times New Roman" w:cs="Times New Roman"/>
          <w:szCs w:val="21"/>
          <w:lang w:eastAsia="ru-RU"/>
        </w:rPr>
      </w:pPr>
      <w:r w:rsidRPr="003F0EB9">
        <w:rPr>
          <w:rFonts w:eastAsia="Times New Roman" w:cs="Times New Roman"/>
          <w:szCs w:val="21"/>
          <w:lang w:eastAsia="ru-RU"/>
        </w:rPr>
        <w:t>для производителей товара анализируют объемы поставок и реальные мощности производства.</w:t>
      </w:r>
    </w:p>
    <w:p w14:paraId="1AE01266" w14:textId="7D86FE8E" w:rsidR="006933D6" w:rsidRPr="003F0EB9" w:rsidRDefault="005531F5" w:rsidP="002347DB">
      <w:pPr>
        <w:rPr>
          <w:lang w:eastAsia="ru-RU"/>
        </w:rPr>
      </w:pPr>
      <w:r w:rsidRPr="003F0EB9">
        <w:rPr>
          <w:lang w:eastAsia="ru-RU"/>
        </w:rPr>
        <w:t>Анализ научной и практической литературы позволил выявить факторы, которые помогут н</w:t>
      </w:r>
      <w:r w:rsidR="00046109" w:rsidRPr="003F0EB9">
        <w:rPr>
          <w:lang w:eastAsia="ru-RU"/>
        </w:rPr>
        <w:t>алогоплательщику</w:t>
      </w:r>
      <w:r w:rsidRPr="003F0EB9">
        <w:rPr>
          <w:lang w:eastAsia="ru-RU"/>
        </w:rPr>
        <w:t xml:space="preserve"> в случае предъявления претензий </w:t>
      </w:r>
      <w:r w:rsidR="006F4373" w:rsidRPr="003F0EB9">
        <w:rPr>
          <w:lang w:eastAsia="ru-RU"/>
        </w:rPr>
        <w:t xml:space="preserve">подтвердить </w:t>
      </w:r>
      <w:r w:rsidR="007C00A5" w:rsidRPr="003F0EB9">
        <w:rPr>
          <w:lang w:eastAsia="ru-RU"/>
        </w:rPr>
        <w:t>экономическую цель</w:t>
      </w:r>
      <w:r w:rsidR="006F4373" w:rsidRPr="003F0EB9">
        <w:rPr>
          <w:lang w:eastAsia="ru-RU"/>
        </w:rPr>
        <w:t xml:space="preserve"> совершаемых хозяйственных операций, а также целесообразность сотрудничес</w:t>
      </w:r>
      <w:r w:rsidR="006933D6" w:rsidRPr="003F0EB9">
        <w:rPr>
          <w:lang w:eastAsia="ru-RU"/>
        </w:rPr>
        <w:t>тва с тем или иным контрагентом</w:t>
      </w:r>
      <w:r w:rsidR="008D17BC" w:rsidRPr="003F0EB9">
        <w:rPr>
          <w:lang w:eastAsia="ru-RU"/>
        </w:rPr>
        <w:t xml:space="preserve"> и доказать свою добропорядочность</w:t>
      </w:r>
      <w:r w:rsidR="00BE394C">
        <w:rPr>
          <w:rStyle w:val="a5"/>
          <w:lang w:eastAsia="ru-RU"/>
        </w:rPr>
        <w:footnoteReference w:id="67"/>
      </w:r>
      <w:r w:rsidR="006933D6" w:rsidRPr="003F0EB9">
        <w:rPr>
          <w:lang w:eastAsia="ru-RU"/>
        </w:rPr>
        <w:t>:</w:t>
      </w:r>
    </w:p>
    <w:p w14:paraId="2CBC4008" w14:textId="77777777" w:rsidR="002347DB" w:rsidRPr="003F0EB9" w:rsidRDefault="000A480A" w:rsidP="00813C79">
      <w:pPr>
        <w:pStyle w:val="a7"/>
        <w:numPr>
          <w:ilvl w:val="0"/>
          <w:numId w:val="28"/>
        </w:numPr>
        <w:shd w:val="clear" w:color="auto" w:fill="FFFFFF"/>
        <w:rPr>
          <w:rFonts w:eastAsia="Times New Roman" w:cs="Times New Roman"/>
          <w:szCs w:val="21"/>
          <w:lang w:eastAsia="ru-RU"/>
        </w:rPr>
      </w:pPr>
      <w:r w:rsidRPr="003F0EB9">
        <w:rPr>
          <w:rFonts w:eastAsia="Times New Roman" w:cs="Times New Roman"/>
          <w:szCs w:val="21"/>
          <w:lang w:eastAsia="ru-RU"/>
        </w:rPr>
        <w:t xml:space="preserve">показать связь сделки с доходами, получаемыми организацией </w:t>
      </w:r>
      <w:r w:rsidR="0055104B" w:rsidRPr="003F0EB9">
        <w:rPr>
          <w:rFonts w:eastAsia="Times New Roman" w:cs="Times New Roman"/>
          <w:szCs w:val="21"/>
          <w:lang w:eastAsia="ru-RU"/>
        </w:rPr>
        <w:t>или с попытк</w:t>
      </w:r>
      <w:r w:rsidRPr="003F0EB9">
        <w:rPr>
          <w:rFonts w:eastAsia="Times New Roman" w:cs="Times New Roman"/>
          <w:szCs w:val="21"/>
          <w:lang w:eastAsia="ru-RU"/>
        </w:rPr>
        <w:t>ой и</w:t>
      </w:r>
      <w:r w:rsidR="006933D6" w:rsidRPr="003F0EB9">
        <w:rPr>
          <w:rFonts w:eastAsia="Times New Roman" w:cs="Times New Roman"/>
          <w:szCs w:val="21"/>
          <w:lang w:eastAsia="ru-RU"/>
        </w:rPr>
        <w:t>х получить (</w:t>
      </w:r>
      <w:r w:rsidRPr="003F0EB9">
        <w:rPr>
          <w:rFonts w:eastAsia="Times New Roman" w:cs="Times New Roman"/>
          <w:szCs w:val="21"/>
          <w:lang w:eastAsia="ru-RU"/>
        </w:rPr>
        <w:t>н</w:t>
      </w:r>
      <w:r w:rsidR="0055104B" w:rsidRPr="003F0EB9">
        <w:rPr>
          <w:rFonts w:eastAsia="Times New Roman" w:cs="Times New Roman"/>
          <w:szCs w:val="21"/>
          <w:lang w:eastAsia="ru-RU"/>
        </w:rPr>
        <w:t xml:space="preserve">апример, расходы </w:t>
      </w:r>
      <w:r w:rsidRPr="003F0EB9">
        <w:rPr>
          <w:rFonts w:eastAsia="Times New Roman" w:cs="Times New Roman"/>
          <w:szCs w:val="21"/>
          <w:lang w:eastAsia="ru-RU"/>
        </w:rPr>
        <w:t xml:space="preserve">осуществлены </w:t>
      </w:r>
      <w:r w:rsidR="0055104B" w:rsidRPr="003F0EB9">
        <w:rPr>
          <w:rFonts w:eastAsia="Times New Roman" w:cs="Times New Roman"/>
          <w:szCs w:val="21"/>
          <w:lang w:eastAsia="ru-RU"/>
        </w:rPr>
        <w:t>для при</w:t>
      </w:r>
      <w:r w:rsidRPr="003F0EB9">
        <w:rPr>
          <w:rFonts w:eastAsia="Times New Roman" w:cs="Times New Roman"/>
          <w:szCs w:val="21"/>
          <w:lang w:eastAsia="ru-RU"/>
        </w:rPr>
        <w:t>влечения потенциальных клиентов</w:t>
      </w:r>
      <w:r w:rsidR="006933D6" w:rsidRPr="003F0EB9">
        <w:rPr>
          <w:rFonts w:eastAsia="Times New Roman" w:cs="Times New Roman"/>
          <w:szCs w:val="21"/>
          <w:lang w:eastAsia="ru-RU"/>
        </w:rPr>
        <w:t>);</w:t>
      </w:r>
      <w:r w:rsidRPr="003F0EB9">
        <w:rPr>
          <w:rFonts w:eastAsia="Times New Roman" w:cs="Times New Roman"/>
          <w:szCs w:val="21"/>
          <w:lang w:eastAsia="ru-RU"/>
        </w:rPr>
        <w:t xml:space="preserve"> </w:t>
      </w:r>
    </w:p>
    <w:p w14:paraId="1DA019C9" w14:textId="77777777" w:rsidR="002347DB" w:rsidRPr="003F0EB9" w:rsidRDefault="00F005A8" w:rsidP="00813C79">
      <w:pPr>
        <w:pStyle w:val="a7"/>
        <w:numPr>
          <w:ilvl w:val="0"/>
          <w:numId w:val="28"/>
        </w:numPr>
        <w:shd w:val="clear" w:color="auto" w:fill="FFFFFF"/>
        <w:rPr>
          <w:rFonts w:eastAsia="Times New Roman" w:cs="Times New Roman"/>
          <w:szCs w:val="21"/>
          <w:lang w:eastAsia="ru-RU"/>
        </w:rPr>
      </w:pPr>
      <w:r w:rsidRPr="003F0EB9">
        <w:rPr>
          <w:rFonts w:eastAsia="Times New Roman" w:cs="Times New Roman"/>
          <w:szCs w:val="21"/>
          <w:lang w:eastAsia="ru-RU"/>
        </w:rPr>
        <w:t xml:space="preserve">необходимо предоставить </w:t>
      </w:r>
      <w:r w:rsidR="000A480A" w:rsidRPr="003F0EB9">
        <w:rPr>
          <w:rFonts w:eastAsia="Times New Roman" w:cs="Times New Roman"/>
          <w:szCs w:val="21"/>
          <w:lang w:eastAsia="ru-RU"/>
        </w:rPr>
        <w:t>информацию, как она вы</w:t>
      </w:r>
      <w:r w:rsidR="006933D6" w:rsidRPr="003F0EB9">
        <w:rPr>
          <w:rFonts w:eastAsia="Times New Roman" w:cs="Times New Roman"/>
          <w:szCs w:val="21"/>
          <w:lang w:eastAsia="ru-RU"/>
        </w:rPr>
        <w:t xml:space="preserve">бирала данного поставщика и </w:t>
      </w:r>
      <w:r w:rsidR="000A480A" w:rsidRPr="003F0EB9">
        <w:rPr>
          <w:rFonts w:eastAsia="Times New Roman" w:cs="Times New Roman"/>
          <w:szCs w:val="21"/>
          <w:lang w:eastAsia="ru-RU"/>
        </w:rPr>
        <w:t>проверяла</w:t>
      </w:r>
      <w:r w:rsidRPr="003F0EB9">
        <w:rPr>
          <w:rFonts w:eastAsia="Times New Roman" w:cs="Times New Roman"/>
          <w:szCs w:val="21"/>
          <w:lang w:eastAsia="ru-RU"/>
        </w:rPr>
        <w:t xml:space="preserve"> на</w:t>
      </w:r>
      <w:r w:rsidR="000A480A" w:rsidRPr="003F0EB9">
        <w:rPr>
          <w:rFonts w:eastAsia="Times New Roman" w:cs="Times New Roman"/>
          <w:szCs w:val="21"/>
          <w:lang w:eastAsia="ru-RU"/>
        </w:rPr>
        <w:t xml:space="preserve"> его</w:t>
      </w:r>
      <w:r w:rsidR="006933D6" w:rsidRPr="003F0EB9">
        <w:rPr>
          <w:rFonts w:eastAsia="Times New Roman" w:cs="Times New Roman"/>
          <w:szCs w:val="21"/>
          <w:lang w:eastAsia="ru-RU"/>
        </w:rPr>
        <w:t xml:space="preserve"> благонадежность (</w:t>
      </w:r>
      <w:r w:rsidRPr="003F0EB9">
        <w:rPr>
          <w:rFonts w:eastAsia="Times New Roman" w:cs="Times New Roman"/>
          <w:szCs w:val="21"/>
          <w:lang w:eastAsia="ru-RU"/>
        </w:rPr>
        <w:t>можно сделать с помощью сервисов на сайте ФНС</w:t>
      </w:r>
      <w:r w:rsidR="006933D6" w:rsidRPr="003F0EB9">
        <w:rPr>
          <w:rFonts w:eastAsia="Times New Roman" w:cs="Times New Roman"/>
          <w:szCs w:val="21"/>
          <w:lang w:eastAsia="ru-RU"/>
        </w:rPr>
        <w:t>)</w:t>
      </w:r>
      <w:r w:rsidRPr="003F0EB9">
        <w:rPr>
          <w:rFonts w:eastAsia="Times New Roman" w:cs="Times New Roman"/>
          <w:szCs w:val="21"/>
          <w:lang w:eastAsia="ru-RU"/>
        </w:rPr>
        <w:t xml:space="preserve">. </w:t>
      </w:r>
      <w:r w:rsidR="000A480A" w:rsidRPr="003F0EB9">
        <w:rPr>
          <w:rFonts w:eastAsia="Times New Roman" w:cs="Times New Roman"/>
          <w:szCs w:val="21"/>
          <w:lang w:eastAsia="ru-RU"/>
        </w:rPr>
        <w:t>Обратная сторона, не всегда малое предприятие контактирует с контрагентом на прямую, поэтому проверить</w:t>
      </w:r>
      <w:r w:rsidR="006933D6" w:rsidRPr="003F0EB9">
        <w:rPr>
          <w:rFonts w:eastAsia="Times New Roman" w:cs="Times New Roman"/>
          <w:szCs w:val="21"/>
          <w:lang w:eastAsia="ru-RU"/>
        </w:rPr>
        <w:t xml:space="preserve"> ее не всегда имеется возможным;</w:t>
      </w:r>
      <w:r w:rsidR="000A480A" w:rsidRPr="003F0EB9">
        <w:rPr>
          <w:rFonts w:eastAsia="Times New Roman" w:cs="Times New Roman"/>
          <w:szCs w:val="21"/>
          <w:lang w:eastAsia="ru-RU"/>
        </w:rPr>
        <w:t xml:space="preserve"> </w:t>
      </w:r>
    </w:p>
    <w:p w14:paraId="681A83B0" w14:textId="2209E733" w:rsidR="006933D6" w:rsidRPr="003F0EB9" w:rsidRDefault="006933D6" w:rsidP="00813C79">
      <w:pPr>
        <w:pStyle w:val="a7"/>
        <w:numPr>
          <w:ilvl w:val="0"/>
          <w:numId w:val="28"/>
        </w:numPr>
        <w:shd w:val="clear" w:color="auto" w:fill="FFFFFF"/>
        <w:rPr>
          <w:rFonts w:eastAsia="Times New Roman" w:cs="Times New Roman"/>
          <w:szCs w:val="21"/>
          <w:lang w:eastAsia="ru-RU"/>
        </w:rPr>
      </w:pPr>
      <w:r w:rsidRPr="003F0EB9">
        <w:rPr>
          <w:rFonts w:eastAsia="Times New Roman" w:cs="Times New Roman"/>
          <w:szCs w:val="21"/>
          <w:lang w:eastAsia="ru-RU"/>
        </w:rPr>
        <w:t>продемонстрировать д</w:t>
      </w:r>
      <w:r w:rsidR="0055104B" w:rsidRPr="003F0EB9">
        <w:rPr>
          <w:rFonts w:eastAsia="Times New Roman" w:cs="Times New Roman"/>
          <w:szCs w:val="21"/>
          <w:lang w:eastAsia="ru-RU"/>
        </w:rPr>
        <w:t>еловую переписку и рассказать, где</w:t>
      </w:r>
      <w:r w:rsidR="000A480A" w:rsidRPr="003F0EB9">
        <w:rPr>
          <w:rFonts w:eastAsia="Times New Roman" w:cs="Times New Roman"/>
          <w:szCs w:val="21"/>
          <w:lang w:eastAsia="ru-RU"/>
        </w:rPr>
        <w:t xml:space="preserve"> и в каком формате</w:t>
      </w:r>
      <w:r w:rsidR="0055104B" w:rsidRPr="003F0EB9">
        <w:rPr>
          <w:rFonts w:eastAsia="Times New Roman" w:cs="Times New Roman"/>
          <w:szCs w:val="21"/>
          <w:lang w:eastAsia="ru-RU"/>
        </w:rPr>
        <w:t xml:space="preserve"> проходили встречи с представителями контраген</w:t>
      </w:r>
      <w:r w:rsidR="000A480A" w:rsidRPr="003F0EB9">
        <w:rPr>
          <w:rFonts w:eastAsia="Times New Roman" w:cs="Times New Roman"/>
          <w:szCs w:val="21"/>
          <w:lang w:eastAsia="ru-RU"/>
        </w:rPr>
        <w:t>та, подтвердив это документами</w:t>
      </w:r>
      <w:r w:rsidR="0055104B" w:rsidRPr="003F0EB9">
        <w:rPr>
          <w:rFonts w:eastAsia="Times New Roman" w:cs="Times New Roman"/>
          <w:szCs w:val="21"/>
          <w:lang w:eastAsia="ru-RU"/>
        </w:rPr>
        <w:t>.</w:t>
      </w:r>
    </w:p>
    <w:p w14:paraId="73BBF40C" w14:textId="32CCDCC1" w:rsidR="00240686" w:rsidRPr="003F0EB9" w:rsidRDefault="006933D6" w:rsidP="00A37AE5">
      <w:pPr>
        <w:rPr>
          <w:lang w:eastAsia="ru-RU"/>
        </w:rPr>
      </w:pPr>
      <w:r w:rsidRPr="003F0EB9">
        <w:rPr>
          <w:lang w:eastAsia="ru-RU"/>
        </w:rPr>
        <w:t xml:space="preserve">Если компания сможет </w:t>
      </w:r>
      <w:r w:rsidR="00AE4B5C" w:rsidRPr="003F0EB9">
        <w:rPr>
          <w:lang w:eastAsia="ru-RU"/>
        </w:rPr>
        <w:t>доказать</w:t>
      </w:r>
      <w:r w:rsidRPr="003F0EB9">
        <w:rPr>
          <w:lang w:eastAsia="ru-RU"/>
        </w:rPr>
        <w:t>, что проверяла</w:t>
      </w:r>
      <w:r w:rsidR="00AE4B5C" w:rsidRPr="003F0EB9">
        <w:rPr>
          <w:lang w:eastAsia="ru-RU"/>
        </w:rPr>
        <w:t xml:space="preserve"> своего конт</w:t>
      </w:r>
      <w:r w:rsidRPr="003F0EB9">
        <w:rPr>
          <w:lang w:eastAsia="ru-RU"/>
        </w:rPr>
        <w:t>рагента и ничто не заставило усомниться в его действиях</w:t>
      </w:r>
      <w:r w:rsidR="00AE4B5C" w:rsidRPr="003F0EB9">
        <w:rPr>
          <w:lang w:eastAsia="ru-RU"/>
        </w:rPr>
        <w:t>, то вряд ли ФНС сможет доказать обратное, так как</w:t>
      </w:r>
      <w:r w:rsidRPr="003F0EB9">
        <w:rPr>
          <w:lang w:eastAsia="ru-RU"/>
        </w:rPr>
        <w:t xml:space="preserve"> была проявлена должная</w:t>
      </w:r>
      <w:r w:rsidR="00AE4B5C" w:rsidRPr="003F0EB9">
        <w:rPr>
          <w:lang w:eastAsia="ru-RU"/>
        </w:rPr>
        <w:t xml:space="preserve"> осмотрительность и </w:t>
      </w:r>
      <w:r w:rsidR="00AE4B5C" w:rsidRPr="003F0EB9">
        <w:rPr>
          <w:szCs w:val="24"/>
          <w:lang w:eastAsia="ru-RU"/>
        </w:rPr>
        <w:t>осторожность.</w:t>
      </w:r>
      <w:r w:rsidR="009D61EC" w:rsidRPr="003F0EB9">
        <w:t xml:space="preserve"> </w:t>
      </w:r>
      <w:r w:rsidR="009D61EC" w:rsidRPr="003F0EB9">
        <w:rPr>
          <w:szCs w:val="24"/>
          <w:lang w:eastAsia="ru-RU"/>
        </w:rPr>
        <w:t xml:space="preserve">Поэтому следующим шагом в выявление схемы будет назначение встречных проверок </w:t>
      </w:r>
      <w:r w:rsidRPr="003F0EB9">
        <w:rPr>
          <w:szCs w:val="24"/>
          <w:lang w:eastAsia="ru-RU"/>
        </w:rPr>
        <w:t xml:space="preserve">уже для </w:t>
      </w:r>
      <w:r w:rsidR="009D61EC" w:rsidRPr="003F0EB9">
        <w:rPr>
          <w:szCs w:val="24"/>
          <w:lang w:eastAsia="ru-RU"/>
        </w:rPr>
        <w:t xml:space="preserve">контрагентов с целью </w:t>
      </w:r>
      <w:r w:rsidRPr="003F0EB9">
        <w:rPr>
          <w:szCs w:val="24"/>
          <w:lang w:eastAsia="ru-RU"/>
        </w:rPr>
        <w:t xml:space="preserve">обнаружения </w:t>
      </w:r>
      <w:r w:rsidR="009D61EC" w:rsidRPr="003F0EB9">
        <w:rPr>
          <w:szCs w:val="24"/>
          <w:lang w:eastAsia="ru-RU"/>
        </w:rPr>
        <w:t xml:space="preserve">вероятных несоответствий информации и </w:t>
      </w:r>
      <w:r w:rsidRPr="003F0EB9">
        <w:rPr>
          <w:szCs w:val="24"/>
          <w:lang w:eastAsia="ru-RU"/>
        </w:rPr>
        <w:t xml:space="preserve">раскрытия </w:t>
      </w:r>
      <w:r w:rsidR="009D61EC" w:rsidRPr="003F0EB9">
        <w:rPr>
          <w:szCs w:val="24"/>
          <w:lang w:eastAsia="ru-RU"/>
        </w:rPr>
        <w:t>правонарушений.</w:t>
      </w:r>
      <w:r w:rsidR="00341A6B" w:rsidRPr="003F0EB9">
        <w:rPr>
          <w:szCs w:val="24"/>
        </w:rPr>
        <w:t xml:space="preserve"> Но в последнее время </w:t>
      </w:r>
      <w:r w:rsidR="00341A6B" w:rsidRPr="003F0EB9">
        <w:rPr>
          <w:szCs w:val="24"/>
          <w:lang w:eastAsia="ru-RU"/>
        </w:rPr>
        <w:t>организации, которые применяют данную схему, научились подтверждать входной НДС при налоговых проверках сдачей минимальной отчетности за своих мнимых контрагентов.</w:t>
      </w:r>
      <w:r w:rsidR="007156E0" w:rsidRPr="003F0EB9">
        <w:rPr>
          <w:szCs w:val="24"/>
          <w:lang w:eastAsia="ru-RU"/>
        </w:rPr>
        <w:t xml:space="preserve"> </w:t>
      </w:r>
      <w:r w:rsidR="007156E0" w:rsidRPr="003F0EB9">
        <w:rPr>
          <w:lang w:eastAsia="ru-RU"/>
        </w:rPr>
        <w:t>Последствия применения такой схемы и выявление ее налоговиками</w:t>
      </w:r>
      <w:r w:rsidR="009D61EC" w:rsidRPr="003F0EB9">
        <w:rPr>
          <w:lang w:eastAsia="ru-RU"/>
        </w:rPr>
        <w:t xml:space="preserve"> следующие</w:t>
      </w:r>
      <w:r w:rsidR="007156E0" w:rsidRPr="003F0EB9">
        <w:rPr>
          <w:lang w:eastAsia="ru-RU"/>
        </w:rPr>
        <w:t>: доначисление НДС и налога на прибыль, пени, штрафы, привлечение к уголовной ответственности руководителей по ст. 199 УК</w:t>
      </w:r>
      <w:r w:rsidR="0062238F" w:rsidRPr="003F0EB9">
        <w:rPr>
          <w:lang w:eastAsia="ru-RU"/>
        </w:rPr>
        <w:t xml:space="preserve"> РФ</w:t>
      </w:r>
      <w:r w:rsidR="007156E0" w:rsidRPr="003F0EB9">
        <w:rPr>
          <w:lang w:eastAsia="ru-RU"/>
        </w:rPr>
        <w:t xml:space="preserve"> (наказание – до 6 лет лишения свободы).</w:t>
      </w:r>
      <w:r w:rsidR="009D61EC" w:rsidRPr="003F0EB9">
        <w:rPr>
          <w:lang w:eastAsia="ru-RU"/>
        </w:rPr>
        <w:t xml:space="preserve"> Но </w:t>
      </w:r>
      <w:r w:rsidR="009D61EC" w:rsidRPr="003F0EB9">
        <w:rPr>
          <w:lang w:eastAsia="ru-RU"/>
        </w:rPr>
        <w:lastRenderedPageBreak/>
        <w:t>если суд сочтет, что предприятие попало в такую ситуацию случайно и будет установлена ответственность третьих лиц, то никаких налоговых последствий для данной фирмы не будет.</w:t>
      </w:r>
    </w:p>
    <w:p w14:paraId="207EF212" w14:textId="72D36B89" w:rsidR="00240686" w:rsidRPr="003F0EB9" w:rsidRDefault="009D61EC" w:rsidP="0073541C">
      <w:pPr>
        <w:rPr>
          <w:szCs w:val="23"/>
        </w:rPr>
      </w:pPr>
      <w:r w:rsidRPr="003F0EB9">
        <w:rPr>
          <w:szCs w:val="24"/>
          <w:lang w:eastAsia="ru-RU"/>
        </w:rPr>
        <w:t xml:space="preserve">Второй </w:t>
      </w:r>
      <w:r w:rsidR="00AE4B5C" w:rsidRPr="003F0EB9">
        <w:rPr>
          <w:szCs w:val="24"/>
          <w:lang w:eastAsia="ru-RU"/>
        </w:rPr>
        <w:t xml:space="preserve">незаконный </w:t>
      </w:r>
      <w:r w:rsidR="007C00A5" w:rsidRPr="003F0EB9">
        <w:rPr>
          <w:szCs w:val="24"/>
          <w:lang w:eastAsia="ru-RU"/>
        </w:rPr>
        <w:t xml:space="preserve">вариант налоговой оптимизации, </w:t>
      </w:r>
      <w:proofErr w:type="spellStart"/>
      <w:r w:rsidR="007C00A5" w:rsidRPr="003F0EB9">
        <w:rPr>
          <w:b/>
          <w:szCs w:val="24"/>
          <w:lang w:eastAsia="ru-RU"/>
        </w:rPr>
        <w:t>обналичивание</w:t>
      </w:r>
      <w:proofErr w:type="spellEnd"/>
      <w:r w:rsidR="007C00A5" w:rsidRPr="003F0EB9">
        <w:rPr>
          <w:b/>
          <w:lang w:eastAsia="ru-RU"/>
        </w:rPr>
        <w:t xml:space="preserve"> денежных средств через фирмы-</w:t>
      </w:r>
      <w:r w:rsidR="00341A6B" w:rsidRPr="003F0EB9">
        <w:rPr>
          <w:b/>
          <w:lang w:eastAsia="ru-RU"/>
        </w:rPr>
        <w:t xml:space="preserve"> </w:t>
      </w:r>
      <w:r w:rsidR="00413E39" w:rsidRPr="003F0EB9">
        <w:rPr>
          <w:b/>
          <w:lang w:eastAsia="ru-RU"/>
        </w:rPr>
        <w:t>«</w:t>
      </w:r>
      <w:r w:rsidR="007C00A5" w:rsidRPr="003F0EB9">
        <w:rPr>
          <w:b/>
          <w:lang w:eastAsia="ru-RU"/>
        </w:rPr>
        <w:t>однодневки</w:t>
      </w:r>
      <w:r w:rsidR="00413E39" w:rsidRPr="003F0EB9">
        <w:rPr>
          <w:b/>
          <w:lang w:eastAsia="ru-RU"/>
        </w:rPr>
        <w:t>»</w:t>
      </w:r>
      <w:r w:rsidR="007C00A5" w:rsidRPr="003F0EB9">
        <w:rPr>
          <w:b/>
          <w:lang w:eastAsia="ru-RU"/>
        </w:rPr>
        <w:t>.</w:t>
      </w:r>
      <w:r w:rsidR="00A6391F" w:rsidRPr="003F0EB9">
        <w:rPr>
          <w:lang w:eastAsia="ru-RU"/>
        </w:rPr>
        <w:t xml:space="preserve"> </w:t>
      </w:r>
      <w:r w:rsidR="00A2353D">
        <w:rPr>
          <w:lang w:eastAsia="ru-RU"/>
        </w:rPr>
        <w:t>«</w:t>
      </w:r>
      <w:r w:rsidR="00A6391F" w:rsidRPr="003F0EB9">
        <w:rPr>
          <w:lang w:eastAsia="ru-RU"/>
        </w:rPr>
        <w:t xml:space="preserve">Востребованность данной схемы заключается в том, что </w:t>
      </w:r>
      <w:r w:rsidR="00240686" w:rsidRPr="003F0EB9">
        <w:rPr>
          <w:szCs w:val="23"/>
        </w:rPr>
        <w:t xml:space="preserve">индивидуальный предприниматель или </w:t>
      </w:r>
      <w:r w:rsidR="00413E39" w:rsidRPr="003F0EB9">
        <w:rPr>
          <w:szCs w:val="23"/>
        </w:rPr>
        <w:t>«</w:t>
      </w:r>
      <w:r w:rsidR="00240686" w:rsidRPr="003F0EB9">
        <w:rPr>
          <w:szCs w:val="23"/>
        </w:rPr>
        <w:t>техническая</w:t>
      </w:r>
      <w:r w:rsidR="00413E39" w:rsidRPr="003F0EB9">
        <w:rPr>
          <w:szCs w:val="23"/>
        </w:rPr>
        <w:t>»</w:t>
      </w:r>
      <w:r w:rsidR="00240686" w:rsidRPr="003F0EB9">
        <w:rPr>
          <w:szCs w:val="23"/>
        </w:rPr>
        <w:t xml:space="preserve"> фирма может свободно и в любое время выводить из бизнеса заработанные средства, в отличии от ООО. Однако </w:t>
      </w:r>
      <w:r w:rsidR="00A6391F" w:rsidRPr="003F0EB9">
        <w:rPr>
          <w:szCs w:val="23"/>
        </w:rPr>
        <w:t xml:space="preserve">такой вывод средств, это </w:t>
      </w:r>
      <w:r w:rsidR="00240686" w:rsidRPr="003F0EB9">
        <w:rPr>
          <w:szCs w:val="23"/>
        </w:rPr>
        <w:t>с</w:t>
      </w:r>
      <w:r w:rsidR="00A6391F" w:rsidRPr="003F0EB9">
        <w:rPr>
          <w:szCs w:val="23"/>
        </w:rPr>
        <w:t>воеобразная плата за риск, так как в случае наступления ответ</w:t>
      </w:r>
      <w:r w:rsidR="00A2353D">
        <w:rPr>
          <w:szCs w:val="23"/>
        </w:rPr>
        <w:t>ст</w:t>
      </w:r>
      <w:r w:rsidR="00A6391F" w:rsidRPr="003F0EB9">
        <w:rPr>
          <w:szCs w:val="23"/>
        </w:rPr>
        <w:t>венности</w:t>
      </w:r>
      <w:r w:rsidR="00240686" w:rsidRPr="003F0EB9">
        <w:rPr>
          <w:szCs w:val="23"/>
        </w:rPr>
        <w:t xml:space="preserve">, ИП отвечает по обязательствам всем своим имуществом. В ООО руководитель может получить часть прибыли в виде дивидендов, а сделать это </w:t>
      </w:r>
      <w:r w:rsidR="0073541C" w:rsidRPr="003F0EB9">
        <w:rPr>
          <w:szCs w:val="23"/>
        </w:rPr>
        <w:t>он может</w:t>
      </w:r>
      <w:r w:rsidR="00240686" w:rsidRPr="003F0EB9">
        <w:rPr>
          <w:szCs w:val="23"/>
        </w:rPr>
        <w:t xml:space="preserve"> не чаще одного раза в квартал и при соблюдении ряда условий, кроме того, получив дивиденды, собственник бизнеса должен ещё з</w:t>
      </w:r>
      <w:r w:rsidR="0073541C" w:rsidRPr="003F0EB9">
        <w:rPr>
          <w:szCs w:val="23"/>
        </w:rPr>
        <w:t>аплатить с них налог</w:t>
      </w:r>
      <w:r w:rsidR="00240686" w:rsidRPr="003F0EB9">
        <w:rPr>
          <w:szCs w:val="23"/>
        </w:rPr>
        <w:t xml:space="preserve"> </w:t>
      </w:r>
      <w:r w:rsidR="0073541C" w:rsidRPr="003F0EB9">
        <w:rPr>
          <w:szCs w:val="23"/>
        </w:rPr>
        <w:t>(</w:t>
      </w:r>
      <w:r w:rsidR="00240686" w:rsidRPr="003F0EB9">
        <w:rPr>
          <w:szCs w:val="23"/>
        </w:rPr>
        <w:t>13%</w:t>
      </w:r>
      <w:r w:rsidR="0073541C" w:rsidRPr="003F0EB9">
        <w:rPr>
          <w:szCs w:val="23"/>
        </w:rPr>
        <w:t>)</w:t>
      </w:r>
      <w:r w:rsidR="00A2353D">
        <w:rPr>
          <w:szCs w:val="23"/>
        </w:rPr>
        <w:t>»</w:t>
      </w:r>
      <w:r w:rsidR="00A2353D">
        <w:rPr>
          <w:rStyle w:val="a5"/>
          <w:szCs w:val="23"/>
        </w:rPr>
        <w:footnoteReference w:id="68"/>
      </w:r>
      <w:r w:rsidR="00240686" w:rsidRPr="003F0EB9">
        <w:rPr>
          <w:szCs w:val="23"/>
        </w:rPr>
        <w:t xml:space="preserve">. В связи с чем актуальность </w:t>
      </w:r>
      <w:r w:rsidR="00413E39" w:rsidRPr="003F0EB9">
        <w:rPr>
          <w:szCs w:val="23"/>
        </w:rPr>
        <w:t>«</w:t>
      </w:r>
      <w:proofErr w:type="spellStart"/>
      <w:r w:rsidR="00240686" w:rsidRPr="003F0EB9">
        <w:rPr>
          <w:szCs w:val="23"/>
        </w:rPr>
        <w:t>обнала</w:t>
      </w:r>
      <w:proofErr w:type="spellEnd"/>
      <w:r w:rsidR="00413E39" w:rsidRPr="003F0EB9">
        <w:rPr>
          <w:szCs w:val="23"/>
        </w:rPr>
        <w:t>»</w:t>
      </w:r>
      <w:r w:rsidR="00240686" w:rsidRPr="003F0EB9">
        <w:rPr>
          <w:szCs w:val="23"/>
        </w:rPr>
        <w:t xml:space="preserve"> через другие компании в разы повышается. </w:t>
      </w:r>
    </w:p>
    <w:p w14:paraId="34EE51CE" w14:textId="7DB4B020" w:rsidR="00DD7D5D" w:rsidRPr="003F0EB9" w:rsidRDefault="007C00A5" w:rsidP="00A37AE5">
      <w:pPr>
        <w:rPr>
          <w:lang w:eastAsia="ru-RU"/>
        </w:rPr>
      </w:pPr>
      <w:r w:rsidRPr="003F0EB9">
        <w:rPr>
          <w:lang w:eastAsia="ru-RU"/>
        </w:rPr>
        <w:t xml:space="preserve">Такая оптимизация </w:t>
      </w:r>
      <w:r w:rsidR="006F4373" w:rsidRPr="003F0EB9">
        <w:rPr>
          <w:lang w:eastAsia="ru-RU"/>
        </w:rPr>
        <w:t>маскируется под фиктивную сделку, безналичные средства затем переводятся в нал</w:t>
      </w:r>
      <w:r w:rsidRPr="003F0EB9">
        <w:rPr>
          <w:lang w:eastAsia="ru-RU"/>
        </w:rPr>
        <w:t>ичные</w:t>
      </w:r>
      <w:r w:rsidR="00341A6B" w:rsidRPr="003F0EB9">
        <w:rPr>
          <w:lang w:eastAsia="ru-RU"/>
        </w:rPr>
        <w:t xml:space="preserve"> и возвращаются инициатору сделки</w:t>
      </w:r>
      <w:r w:rsidR="006F4373" w:rsidRPr="003F0EB9">
        <w:rPr>
          <w:lang w:eastAsia="ru-RU"/>
        </w:rPr>
        <w:t xml:space="preserve">. </w:t>
      </w:r>
      <w:r w:rsidR="0073541C" w:rsidRPr="003F0EB9">
        <w:rPr>
          <w:lang w:eastAsia="ru-RU"/>
        </w:rPr>
        <w:t>Процедура ее осуществления: с</w:t>
      </w:r>
      <w:r w:rsidR="00240686" w:rsidRPr="003F0EB9">
        <w:rPr>
          <w:lang w:eastAsia="ru-RU"/>
        </w:rPr>
        <w:t xml:space="preserve"> посредником заключается договор на оказание услуг или опла</w:t>
      </w:r>
      <w:r w:rsidR="0073541C" w:rsidRPr="003F0EB9">
        <w:rPr>
          <w:lang w:eastAsia="ru-RU"/>
        </w:rPr>
        <w:t>ту товаров,</w:t>
      </w:r>
      <w:r w:rsidR="004F5594" w:rsidRPr="003F0EB9">
        <w:rPr>
          <w:lang w:eastAsia="ru-RU"/>
        </w:rPr>
        <w:t xml:space="preserve"> далее</w:t>
      </w:r>
      <w:r w:rsidR="0073541C" w:rsidRPr="003F0EB9">
        <w:rPr>
          <w:lang w:eastAsia="ru-RU"/>
        </w:rPr>
        <w:t xml:space="preserve"> перечисляются деньги</w:t>
      </w:r>
      <w:r w:rsidR="004F5594" w:rsidRPr="003F0EB9">
        <w:rPr>
          <w:lang w:eastAsia="ru-RU"/>
        </w:rPr>
        <w:t xml:space="preserve"> и </w:t>
      </w:r>
      <w:r w:rsidR="00240686" w:rsidRPr="003F0EB9">
        <w:rPr>
          <w:lang w:eastAsia="ru-RU"/>
        </w:rPr>
        <w:t xml:space="preserve">оформляются фиктивные документы, </w:t>
      </w:r>
      <w:r w:rsidR="004F5594" w:rsidRPr="003F0EB9">
        <w:rPr>
          <w:lang w:eastAsia="ru-RU"/>
        </w:rPr>
        <w:t>которые подтверждают, что услуги были оказаны или</w:t>
      </w:r>
      <w:r w:rsidR="0073541C" w:rsidRPr="003F0EB9">
        <w:rPr>
          <w:lang w:eastAsia="ru-RU"/>
        </w:rPr>
        <w:t xml:space="preserve"> товары поступили. Далее </w:t>
      </w:r>
      <w:r w:rsidR="004F5594" w:rsidRPr="003F0EB9">
        <w:rPr>
          <w:lang w:eastAsia="ru-RU"/>
        </w:rPr>
        <w:t xml:space="preserve">эти </w:t>
      </w:r>
      <w:r w:rsidR="0073541C" w:rsidRPr="003F0EB9">
        <w:rPr>
          <w:lang w:eastAsia="ru-RU"/>
        </w:rPr>
        <w:t>денежные средства</w:t>
      </w:r>
      <w:r w:rsidR="00240686" w:rsidRPr="003F0EB9">
        <w:rPr>
          <w:lang w:eastAsia="ru-RU"/>
        </w:rPr>
        <w:t>, за вычетом комиссии посреднику, во</w:t>
      </w:r>
      <w:r w:rsidR="004F5594" w:rsidRPr="003F0EB9">
        <w:rPr>
          <w:lang w:eastAsia="ru-RU"/>
        </w:rPr>
        <w:t xml:space="preserve">звращаются собственнику, но </w:t>
      </w:r>
      <w:r w:rsidR="00240686" w:rsidRPr="003F0EB9">
        <w:rPr>
          <w:lang w:eastAsia="ru-RU"/>
        </w:rPr>
        <w:t xml:space="preserve">как физическому лицу. </w:t>
      </w:r>
      <w:r w:rsidR="00DD7D5D" w:rsidRPr="003F0EB9">
        <w:rPr>
          <w:color w:val="111111"/>
          <w:szCs w:val="27"/>
          <w:shd w:val="clear" w:color="auto" w:fill="FFFFFF"/>
        </w:rPr>
        <w:t>Так</w:t>
      </w:r>
      <w:r w:rsidR="004F5594" w:rsidRPr="003F0EB9">
        <w:rPr>
          <w:color w:val="111111"/>
          <w:szCs w:val="27"/>
          <w:shd w:val="clear" w:color="auto" w:fill="FFFFFF"/>
        </w:rPr>
        <w:t>, с помощью данного метода</w:t>
      </w:r>
      <w:r w:rsidR="00DD7D5D" w:rsidRPr="003F0EB9">
        <w:rPr>
          <w:color w:val="111111"/>
          <w:szCs w:val="27"/>
          <w:shd w:val="clear" w:color="auto" w:fill="FFFFFF"/>
        </w:rPr>
        <w:t>, предприятие уходит от налогов</w:t>
      </w:r>
      <w:r w:rsidR="004F5594" w:rsidRPr="003F0EB9">
        <w:rPr>
          <w:color w:val="111111"/>
          <w:szCs w:val="27"/>
          <w:shd w:val="clear" w:color="auto" w:fill="FFFFFF"/>
        </w:rPr>
        <w:t>ых платежей</w:t>
      </w:r>
      <w:r w:rsidR="00DD7D5D" w:rsidRPr="003F0EB9">
        <w:rPr>
          <w:color w:val="111111"/>
          <w:szCs w:val="27"/>
          <w:shd w:val="clear" w:color="auto" w:fill="FFFFFF"/>
        </w:rPr>
        <w:t xml:space="preserve"> с зарплаты и распределения прибыли, и получает неучтенные наличные, которые обычно используются для выплат </w:t>
      </w:r>
      <w:r w:rsidR="00413E39" w:rsidRPr="003F0EB9">
        <w:rPr>
          <w:color w:val="111111"/>
          <w:szCs w:val="27"/>
          <w:shd w:val="clear" w:color="auto" w:fill="FFFFFF"/>
        </w:rPr>
        <w:t>«</w:t>
      </w:r>
      <w:r w:rsidR="00DD7D5D" w:rsidRPr="003F0EB9">
        <w:rPr>
          <w:color w:val="111111"/>
          <w:szCs w:val="27"/>
          <w:shd w:val="clear" w:color="auto" w:fill="FFFFFF"/>
        </w:rPr>
        <w:t>черной</w:t>
      </w:r>
      <w:r w:rsidR="00413E39" w:rsidRPr="003F0EB9">
        <w:rPr>
          <w:color w:val="111111"/>
          <w:szCs w:val="27"/>
          <w:shd w:val="clear" w:color="auto" w:fill="FFFFFF"/>
        </w:rPr>
        <w:t>»</w:t>
      </w:r>
      <w:r w:rsidR="00DD7D5D" w:rsidRPr="003F0EB9">
        <w:rPr>
          <w:color w:val="111111"/>
          <w:szCs w:val="27"/>
          <w:shd w:val="clear" w:color="auto" w:fill="FFFFFF"/>
        </w:rPr>
        <w:t xml:space="preserve"> зарплаты работникам, а также на взятки чиновникам, </w:t>
      </w:r>
      <w:r w:rsidR="00413E39" w:rsidRPr="003F0EB9">
        <w:rPr>
          <w:color w:val="111111"/>
          <w:szCs w:val="27"/>
          <w:shd w:val="clear" w:color="auto" w:fill="FFFFFF"/>
        </w:rPr>
        <w:t>«</w:t>
      </w:r>
      <w:r w:rsidR="00DD7D5D" w:rsidRPr="003F0EB9">
        <w:rPr>
          <w:color w:val="111111"/>
          <w:szCs w:val="27"/>
          <w:shd w:val="clear" w:color="auto" w:fill="FFFFFF"/>
        </w:rPr>
        <w:t>откаты</w:t>
      </w:r>
      <w:r w:rsidR="00413E39" w:rsidRPr="003F0EB9">
        <w:rPr>
          <w:color w:val="111111"/>
          <w:szCs w:val="27"/>
          <w:shd w:val="clear" w:color="auto" w:fill="FFFFFF"/>
        </w:rPr>
        <w:t>»</w:t>
      </w:r>
      <w:r w:rsidR="00DD7D5D" w:rsidRPr="003F0EB9">
        <w:rPr>
          <w:color w:val="111111"/>
          <w:szCs w:val="27"/>
          <w:shd w:val="clear" w:color="auto" w:fill="FFFFFF"/>
        </w:rPr>
        <w:t xml:space="preserve"> представителям крупных клиентов за выгодные заказы и т. д.</w:t>
      </w:r>
    </w:p>
    <w:p w14:paraId="7F5F9264" w14:textId="3027305A" w:rsidR="006F4373" w:rsidRPr="003F0EB9" w:rsidRDefault="007C00A5" w:rsidP="00A37AE5">
      <w:pPr>
        <w:rPr>
          <w:lang w:eastAsia="ru-RU"/>
        </w:rPr>
      </w:pPr>
      <w:r w:rsidRPr="003F0EB9">
        <w:rPr>
          <w:lang w:eastAsia="ru-RU"/>
        </w:rPr>
        <w:t xml:space="preserve">Данный метод несет очень высокие риски. </w:t>
      </w:r>
      <w:r w:rsidR="006F4373" w:rsidRPr="003F0EB9">
        <w:rPr>
          <w:lang w:eastAsia="ru-RU"/>
        </w:rPr>
        <w:t>Инспекция ФНС</w:t>
      </w:r>
      <w:r w:rsidR="003B4850" w:rsidRPr="003F0EB9">
        <w:rPr>
          <w:lang w:eastAsia="ru-RU"/>
        </w:rPr>
        <w:t xml:space="preserve"> при проверке</w:t>
      </w:r>
      <w:r w:rsidRPr="003F0EB9">
        <w:rPr>
          <w:lang w:eastAsia="ru-RU"/>
        </w:rPr>
        <w:t xml:space="preserve"> таких сделок скорее всего усомниться в их реальности.</w:t>
      </w:r>
      <w:r w:rsidR="006F4373" w:rsidRPr="003F0EB9">
        <w:rPr>
          <w:lang w:eastAsia="ru-RU"/>
        </w:rPr>
        <w:t xml:space="preserve"> Если доказать обоснованность расходов не получится, то и налоговые вычеты получить не удастся, а налог на добавленную стоимость</w:t>
      </w:r>
      <w:r w:rsidR="00341A6B" w:rsidRPr="003F0EB9">
        <w:rPr>
          <w:lang w:eastAsia="ru-RU"/>
        </w:rPr>
        <w:t xml:space="preserve"> и налог на прибыль будет </w:t>
      </w:r>
      <w:proofErr w:type="spellStart"/>
      <w:r w:rsidR="00341A6B" w:rsidRPr="003F0EB9">
        <w:rPr>
          <w:lang w:eastAsia="ru-RU"/>
        </w:rPr>
        <w:t>доначислен</w:t>
      </w:r>
      <w:proofErr w:type="spellEnd"/>
      <w:r w:rsidR="006F4373" w:rsidRPr="003F0EB9">
        <w:rPr>
          <w:lang w:eastAsia="ru-RU"/>
        </w:rPr>
        <w:t xml:space="preserve">. </w:t>
      </w:r>
      <w:r w:rsidRPr="003F0EB9">
        <w:rPr>
          <w:lang w:eastAsia="ru-RU"/>
        </w:rPr>
        <w:t xml:space="preserve">Чтобы снизить налоговые риски при применении подобной налоговой оптимизации и </w:t>
      </w:r>
      <w:r w:rsidR="006F4373" w:rsidRPr="003F0EB9">
        <w:rPr>
          <w:lang w:eastAsia="ru-RU"/>
        </w:rPr>
        <w:t>не сочли</w:t>
      </w:r>
      <w:r w:rsidRPr="003F0EB9">
        <w:rPr>
          <w:lang w:eastAsia="ru-RU"/>
        </w:rPr>
        <w:t xml:space="preserve"> ее</w:t>
      </w:r>
      <w:r w:rsidR="006F4373" w:rsidRPr="003F0EB9">
        <w:rPr>
          <w:lang w:eastAsia="ru-RU"/>
        </w:rPr>
        <w:t xml:space="preserve"> мошеннической схемой, нужно стараться подтвердить обоснованность и действительность сделок. Лица, на которых оформляются фирмы, также должны быть реальными и при необходимости дать нужные показания.</w:t>
      </w:r>
    </w:p>
    <w:p w14:paraId="15CDE8E4" w14:textId="1DD159AC" w:rsidR="00240686" w:rsidRPr="003F0EB9" w:rsidRDefault="00240686" w:rsidP="00A37AE5">
      <w:pPr>
        <w:rPr>
          <w:lang w:eastAsia="ru-RU"/>
        </w:rPr>
      </w:pPr>
      <w:r w:rsidRPr="003F0EB9">
        <w:rPr>
          <w:lang w:eastAsia="ru-RU"/>
        </w:rPr>
        <w:t xml:space="preserve">Третий метод незаконной налоговой оптимизации </w:t>
      </w:r>
      <w:r w:rsidRPr="003F0EB9">
        <w:rPr>
          <w:b/>
          <w:lang w:eastAsia="ru-RU"/>
        </w:rPr>
        <w:t xml:space="preserve">выплата заработной платы в </w:t>
      </w:r>
      <w:r w:rsidR="00413E39" w:rsidRPr="003F0EB9">
        <w:rPr>
          <w:b/>
          <w:lang w:eastAsia="ru-RU"/>
        </w:rPr>
        <w:t>«</w:t>
      </w:r>
      <w:r w:rsidRPr="003F0EB9">
        <w:rPr>
          <w:b/>
          <w:lang w:eastAsia="ru-RU"/>
        </w:rPr>
        <w:t>конвертах</w:t>
      </w:r>
      <w:r w:rsidR="00413E39" w:rsidRPr="003F0EB9">
        <w:rPr>
          <w:b/>
          <w:lang w:eastAsia="ru-RU"/>
        </w:rPr>
        <w:t>»</w:t>
      </w:r>
      <w:r w:rsidRPr="003F0EB9">
        <w:rPr>
          <w:lang w:eastAsia="ru-RU"/>
        </w:rPr>
        <w:t xml:space="preserve">, то есть неофициально. Такой вариант вознаграждения приемлем и для большей части работодателей и работников. Причина его возникновения- высокие налоговые платежи </w:t>
      </w:r>
      <w:r w:rsidRPr="003F0EB9">
        <w:rPr>
          <w:lang w:eastAsia="ru-RU"/>
        </w:rPr>
        <w:lastRenderedPageBreak/>
        <w:t xml:space="preserve">за выплаченную заработную плату (НДФЛ), обязательные страховые взносы (30% от вознаграждения). Так, государство породило причины скрывать реальные гонорары работникам. </w:t>
      </w:r>
      <w:r w:rsidR="0042711C" w:rsidRPr="003F0EB9">
        <w:rPr>
          <w:lang w:eastAsia="ru-RU"/>
        </w:rPr>
        <w:t>Выявить данную налоговую махинацию ФНС могут такими же методами и ввести налоговые санкции.</w:t>
      </w:r>
    </w:p>
    <w:p w14:paraId="27531F2B" w14:textId="318CD565" w:rsidR="004E08E7" w:rsidRPr="003F0EB9" w:rsidRDefault="00371B39" w:rsidP="00A37AE5">
      <w:pPr>
        <w:rPr>
          <w:szCs w:val="24"/>
        </w:rPr>
      </w:pPr>
      <w:r w:rsidRPr="003F0EB9">
        <w:rPr>
          <w:color w:val="111111"/>
          <w:szCs w:val="27"/>
          <w:shd w:val="clear" w:color="auto" w:fill="FFFFFF"/>
        </w:rPr>
        <w:t>Основным преимуществом не</w:t>
      </w:r>
      <w:r w:rsidR="002347DB" w:rsidRPr="003F0EB9">
        <w:rPr>
          <w:color w:val="111111"/>
          <w:szCs w:val="27"/>
          <w:shd w:val="clear" w:color="auto" w:fill="FFFFFF"/>
        </w:rPr>
        <w:t>легальных</w:t>
      </w:r>
      <w:r w:rsidRPr="003F0EB9">
        <w:rPr>
          <w:color w:val="111111"/>
          <w:szCs w:val="27"/>
          <w:shd w:val="clear" w:color="auto" w:fill="FFFFFF"/>
        </w:rPr>
        <w:t xml:space="preserve"> методов оптимизации является их доступность и дешевизна. Но</w:t>
      </w:r>
      <w:r w:rsidR="002347DB" w:rsidRPr="003F0EB9">
        <w:rPr>
          <w:color w:val="111111"/>
          <w:szCs w:val="27"/>
          <w:shd w:val="clear" w:color="auto" w:fill="FFFFFF"/>
        </w:rPr>
        <w:t xml:space="preserve"> наряду с этим существуют и недостатки:</w:t>
      </w:r>
      <w:r w:rsidRPr="003F0EB9">
        <w:rPr>
          <w:color w:val="111111"/>
          <w:szCs w:val="27"/>
          <w:shd w:val="clear" w:color="auto" w:fill="FFFFFF"/>
        </w:rPr>
        <w:t xml:space="preserve"> </w:t>
      </w:r>
      <w:r w:rsidR="000A480A" w:rsidRPr="003F0EB9">
        <w:rPr>
          <w:color w:val="111111"/>
          <w:szCs w:val="27"/>
          <w:shd w:val="clear" w:color="auto" w:fill="FFFFFF"/>
        </w:rPr>
        <w:t>высокие</w:t>
      </w:r>
      <w:r w:rsidR="002347DB" w:rsidRPr="003F0EB9">
        <w:rPr>
          <w:color w:val="111111"/>
          <w:szCs w:val="27"/>
          <w:shd w:val="clear" w:color="auto" w:fill="FFFFFF"/>
        </w:rPr>
        <w:t xml:space="preserve"> налоговые</w:t>
      </w:r>
      <w:r w:rsidR="000A480A" w:rsidRPr="003F0EB9">
        <w:rPr>
          <w:color w:val="111111"/>
          <w:szCs w:val="27"/>
          <w:shd w:val="clear" w:color="auto" w:fill="FFFFFF"/>
        </w:rPr>
        <w:t xml:space="preserve"> риски</w:t>
      </w:r>
      <w:r w:rsidR="002347DB" w:rsidRPr="003F0EB9">
        <w:rPr>
          <w:color w:val="111111"/>
          <w:szCs w:val="27"/>
          <w:shd w:val="clear" w:color="auto" w:fill="FFFFFF"/>
        </w:rPr>
        <w:t>, большая вероятность</w:t>
      </w:r>
      <w:r w:rsidR="000A480A" w:rsidRPr="003F0EB9">
        <w:rPr>
          <w:color w:val="111111"/>
          <w:szCs w:val="27"/>
          <w:shd w:val="clear" w:color="auto" w:fill="FFFFFF"/>
        </w:rPr>
        <w:t xml:space="preserve"> выявления</w:t>
      </w:r>
      <w:r w:rsidR="002347DB" w:rsidRPr="003F0EB9">
        <w:rPr>
          <w:color w:val="111111"/>
          <w:szCs w:val="27"/>
          <w:shd w:val="clear" w:color="auto" w:fill="FFFFFF"/>
        </w:rPr>
        <w:t xml:space="preserve"> схемы</w:t>
      </w:r>
      <w:r w:rsidRPr="003F0EB9">
        <w:rPr>
          <w:color w:val="111111"/>
          <w:szCs w:val="27"/>
          <w:shd w:val="clear" w:color="auto" w:fill="FFFFFF"/>
        </w:rPr>
        <w:t xml:space="preserve"> фискальными органами власти. </w:t>
      </w:r>
      <w:r w:rsidR="000A480A" w:rsidRPr="003F0EB9">
        <w:rPr>
          <w:color w:val="111111"/>
          <w:szCs w:val="27"/>
          <w:shd w:val="clear" w:color="auto" w:fill="FFFFFF"/>
        </w:rPr>
        <w:t>Вследствие чего, предприятие понесет убыток, а также на</w:t>
      </w:r>
      <w:r w:rsidR="00C3507E" w:rsidRPr="003F0EB9">
        <w:rPr>
          <w:color w:val="111111"/>
          <w:szCs w:val="27"/>
          <w:shd w:val="clear" w:color="auto" w:fill="FFFFFF"/>
        </w:rPr>
        <w:t xml:space="preserve">казание в виде уголовного дела. </w:t>
      </w:r>
      <w:r w:rsidR="003065B1" w:rsidRPr="003F0EB9">
        <w:rPr>
          <w:color w:val="111111"/>
          <w:szCs w:val="27"/>
          <w:shd w:val="clear" w:color="auto" w:fill="FFFFFF"/>
        </w:rPr>
        <w:t>ФНС сейчас более углубленно проводят проверки,</w:t>
      </w:r>
      <w:r w:rsidR="002A6AD3" w:rsidRPr="003F0EB9">
        <w:rPr>
          <w:color w:val="111111"/>
          <w:szCs w:val="27"/>
          <w:shd w:val="clear" w:color="auto" w:fill="FFFFFF"/>
        </w:rPr>
        <w:t xml:space="preserve"> </w:t>
      </w:r>
      <w:r w:rsidR="00C00FB5" w:rsidRPr="003F0EB9">
        <w:rPr>
          <w:color w:val="111111"/>
          <w:szCs w:val="27"/>
          <w:shd w:val="clear" w:color="auto" w:fill="FFFFFF"/>
        </w:rPr>
        <w:t xml:space="preserve">обладая всей </w:t>
      </w:r>
      <w:r w:rsidR="002C7D8C" w:rsidRPr="003F0EB9">
        <w:rPr>
          <w:color w:val="111111"/>
          <w:szCs w:val="27"/>
          <w:shd w:val="clear" w:color="auto" w:fill="FFFFFF"/>
        </w:rPr>
        <w:t xml:space="preserve">необходимой </w:t>
      </w:r>
      <w:r w:rsidR="00C00FB5" w:rsidRPr="003F0EB9">
        <w:rPr>
          <w:color w:val="111111"/>
          <w:szCs w:val="27"/>
          <w:shd w:val="clear" w:color="auto" w:fill="FFFFFF"/>
        </w:rPr>
        <w:t>информацией через</w:t>
      </w:r>
      <w:r w:rsidR="006933D6" w:rsidRPr="003F0EB9">
        <w:rPr>
          <w:color w:val="111111"/>
          <w:szCs w:val="27"/>
          <w:shd w:val="clear" w:color="auto" w:fill="FFFFFF"/>
        </w:rPr>
        <w:t xml:space="preserve"> электронный документооборот, они прорабатывают</w:t>
      </w:r>
      <w:r w:rsidR="00B4592B">
        <w:rPr>
          <w:color w:val="111111"/>
          <w:szCs w:val="27"/>
          <w:shd w:val="clear" w:color="auto" w:fill="FFFFFF"/>
        </w:rPr>
        <w:t xml:space="preserve"> материалы и находя</w:t>
      </w:r>
      <w:r w:rsidR="002A6AD3" w:rsidRPr="003F0EB9">
        <w:rPr>
          <w:color w:val="111111"/>
          <w:szCs w:val="27"/>
          <w:shd w:val="clear" w:color="auto" w:fill="FFFFFF"/>
        </w:rPr>
        <w:t>т</w:t>
      </w:r>
      <w:r w:rsidR="003065B1" w:rsidRPr="003F0EB9">
        <w:rPr>
          <w:color w:val="111111"/>
          <w:szCs w:val="27"/>
          <w:shd w:val="clear" w:color="auto" w:fill="FFFFFF"/>
        </w:rPr>
        <w:t xml:space="preserve"> проблемы, гораздо </w:t>
      </w:r>
      <w:r w:rsidR="002A6AD3" w:rsidRPr="003F0EB9">
        <w:rPr>
          <w:color w:val="111111"/>
          <w:szCs w:val="27"/>
          <w:shd w:val="clear" w:color="auto" w:fill="FFFFFF"/>
        </w:rPr>
        <w:t xml:space="preserve">быстрее и </w:t>
      </w:r>
      <w:r w:rsidR="0042711C" w:rsidRPr="003F0EB9">
        <w:rPr>
          <w:color w:val="111111"/>
          <w:szCs w:val="27"/>
          <w:shd w:val="clear" w:color="auto" w:fill="FFFFFF"/>
        </w:rPr>
        <w:t xml:space="preserve">в </w:t>
      </w:r>
      <w:r w:rsidR="003065B1" w:rsidRPr="003F0EB9">
        <w:rPr>
          <w:color w:val="111111"/>
          <w:szCs w:val="27"/>
          <w:shd w:val="clear" w:color="auto" w:fill="FFFFFF"/>
        </w:rPr>
        <w:t>больше</w:t>
      </w:r>
      <w:r w:rsidR="0042711C" w:rsidRPr="003F0EB9">
        <w:rPr>
          <w:color w:val="111111"/>
          <w:szCs w:val="27"/>
          <w:shd w:val="clear" w:color="auto" w:fill="FFFFFF"/>
        </w:rPr>
        <w:t>м объеме</w:t>
      </w:r>
      <w:r w:rsidR="003065B1" w:rsidRPr="003F0EB9">
        <w:rPr>
          <w:color w:val="111111"/>
          <w:szCs w:val="27"/>
          <w:shd w:val="clear" w:color="auto" w:fill="FFFFFF"/>
        </w:rPr>
        <w:t>, чем прежде</w:t>
      </w:r>
      <w:r w:rsidR="006933D6" w:rsidRPr="003F0EB9">
        <w:rPr>
          <w:color w:val="111111"/>
          <w:szCs w:val="27"/>
          <w:shd w:val="clear" w:color="auto" w:fill="FFFFFF"/>
        </w:rPr>
        <w:t>, связано это в первую оче</w:t>
      </w:r>
      <w:r w:rsidR="00C00FB5" w:rsidRPr="003F0EB9">
        <w:rPr>
          <w:color w:val="111111"/>
          <w:szCs w:val="27"/>
          <w:shd w:val="clear" w:color="auto" w:fill="FFFFFF"/>
        </w:rPr>
        <w:t>редь с цифров</w:t>
      </w:r>
      <w:r w:rsidR="006933D6" w:rsidRPr="003F0EB9">
        <w:rPr>
          <w:color w:val="111111"/>
          <w:szCs w:val="27"/>
          <w:shd w:val="clear" w:color="auto" w:fill="FFFFFF"/>
        </w:rPr>
        <w:t>изацией экономики</w:t>
      </w:r>
      <w:r w:rsidR="003065B1" w:rsidRPr="003F0EB9">
        <w:rPr>
          <w:color w:val="111111"/>
          <w:szCs w:val="27"/>
          <w:shd w:val="clear" w:color="auto" w:fill="FFFFFF"/>
        </w:rPr>
        <w:t xml:space="preserve">. </w:t>
      </w:r>
      <w:r w:rsidR="00C00FB5" w:rsidRPr="003F0EB9">
        <w:rPr>
          <w:color w:val="111111"/>
          <w:szCs w:val="27"/>
          <w:shd w:val="clear" w:color="auto" w:fill="FFFFFF"/>
        </w:rPr>
        <w:t xml:space="preserve">Поэтому сейчас </w:t>
      </w:r>
      <w:r w:rsidR="003065B1" w:rsidRPr="003F0EB9">
        <w:rPr>
          <w:color w:val="111111"/>
          <w:szCs w:val="27"/>
          <w:shd w:val="clear" w:color="auto" w:fill="FFFFFF"/>
        </w:rPr>
        <w:t xml:space="preserve">многие схемы </w:t>
      </w:r>
      <w:r w:rsidR="00A6391F" w:rsidRPr="003F0EB9">
        <w:rPr>
          <w:color w:val="111111"/>
          <w:szCs w:val="27"/>
          <w:shd w:val="clear" w:color="auto" w:fill="FFFFFF"/>
        </w:rPr>
        <w:t>сейчас опасные, которые прежде не предвещали никаких негативных последствий и</w:t>
      </w:r>
      <w:r w:rsidR="003065B1" w:rsidRPr="003F0EB9">
        <w:rPr>
          <w:color w:val="111111"/>
          <w:szCs w:val="27"/>
          <w:shd w:val="clear" w:color="auto" w:fill="FFFFFF"/>
        </w:rPr>
        <w:t xml:space="preserve"> работали. </w:t>
      </w:r>
      <w:r w:rsidR="00A6391F" w:rsidRPr="003F0EB9">
        <w:rPr>
          <w:color w:val="111111"/>
          <w:szCs w:val="27"/>
          <w:shd w:val="clear" w:color="auto" w:fill="FFFFFF"/>
        </w:rPr>
        <w:t xml:space="preserve">Так, например, </w:t>
      </w:r>
      <w:r w:rsidR="00A6391F" w:rsidRPr="003F0EB9">
        <w:rPr>
          <w:szCs w:val="24"/>
        </w:rPr>
        <w:t xml:space="preserve">наличие подтверждающей документации о том, что предприниматель проявил </w:t>
      </w:r>
      <w:r w:rsidR="00AE6367" w:rsidRPr="003F0EB9">
        <w:rPr>
          <w:szCs w:val="24"/>
        </w:rPr>
        <w:t xml:space="preserve">должную осмотрительность, и </w:t>
      </w:r>
      <w:r w:rsidR="00C3507E" w:rsidRPr="003F0EB9">
        <w:rPr>
          <w:szCs w:val="24"/>
        </w:rPr>
        <w:t xml:space="preserve">заранее </w:t>
      </w:r>
      <w:r w:rsidR="00AE6367" w:rsidRPr="003F0EB9">
        <w:rPr>
          <w:szCs w:val="24"/>
        </w:rPr>
        <w:t xml:space="preserve">подготовленные показания сотрудников </w:t>
      </w:r>
      <w:r w:rsidR="00A6391F" w:rsidRPr="003F0EB9">
        <w:rPr>
          <w:szCs w:val="24"/>
        </w:rPr>
        <w:t>теперь</w:t>
      </w:r>
      <w:r w:rsidR="00AE6367" w:rsidRPr="003F0EB9">
        <w:rPr>
          <w:szCs w:val="24"/>
        </w:rPr>
        <w:t xml:space="preserve"> не</w:t>
      </w:r>
      <w:r w:rsidR="00A6391F" w:rsidRPr="003F0EB9">
        <w:rPr>
          <w:szCs w:val="24"/>
        </w:rPr>
        <w:t xml:space="preserve"> являются аргументом.</w:t>
      </w:r>
      <w:r w:rsidR="00AE6367" w:rsidRPr="003F0EB9">
        <w:rPr>
          <w:szCs w:val="24"/>
        </w:rPr>
        <w:t xml:space="preserve"> </w:t>
      </w:r>
      <w:r w:rsidR="003065B1" w:rsidRPr="003F0EB9">
        <w:rPr>
          <w:szCs w:val="24"/>
        </w:rPr>
        <w:t xml:space="preserve">С каждым годом спектр применения различных </w:t>
      </w:r>
      <w:r w:rsidR="00C3507E" w:rsidRPr="003F0EB9">
        <w:rPr>
          <w:szCs w:val="24"/>
        </w:rPr>
        <w:t xml:space="preserve">незаконных </w:t>
      </w:r>
      <w:r w:rsidR="003065B1" w:rsidRPr="003F0EB9">
        <w:rPr>
          <w:szCs w:val="24"/>
        </w:rPr>
        <w:t>схем сужается,</w:t>
      </w:r>
      <w:r w:rsidR="003157F6" w:rsidRPr="003F0EB9">
        <w:rPr>
          <w:szCs w:val="24"/>
        </w:rPr>
        <w:t xml:space="preserve"> в связи с этим бизнесу необходимо постоянно адаптироваться к новым правилам и законодательной базе </w:t>
      </w:r>
      <w:r w:rsidR="00C3507E" w:rsidRPr="003F0EB9">
        <w:rPr>
          <w:szCs w:val="24"/>
        </w:rPr>
        <w:t xml:space="preserve">и быть более аккуратным. </w:t>
      </w:r>
    </w:p>
    <w:p w14:paraId="31C3A5D7" w14:textId="77777777" w:rsidR="00944BDD" w:rsidRPr="003F0EB9" w:rsidRDefault="002A6AD3" w:rsidP="00A37AE5">
      <w:pPr>
        <w:rPr>
          <w:szCs w:val="24"/>
        </w:rPr>
      </w:pPr>
      <w:r w:rsidRPr="003F0EB9">
        <w:rPr>
          <w:szCs w:val="24"/>
        </w:rPr>
        <w:t xml:space="preserve">Но почему же налогоплательщик пытается прибегнуть к таким схемам. </w:t>
      </w:r>
      <w:r w:rsidR="00A30B0E" w:rsidRPr="003F0EB9">
        <w:rPr>
          <w:szCs w:val="24"/>
        </w:rPr>
        <w:t xml:space="preserve">Согласно </w:t>
      </w:r>
      <w:r w:rsidR="00944BDD" w:rsidRPr="003F0EB9">
        <w:rPr>
          <w:szCs w:val="24"/>
        </w:rPr>
        <w:t xml:space="preserve">многим </w:t>
      </w:r>
      <w:r w:rsidR="00A30B0E" w:rsidRPr="003F0EB9">
        <w:rPr>
          <w:szCs w:val="24"/>
        </w:rPr>
        <w:t xml:space="preserve">исследованиям, существуют моральные и социальные факторы, </w:t>
      </w:r>
      <w:r w:rsidR="00944BDD" w:rsidRPr="003F0EB9">
        <w:rPr>
          <w:szCs w:val="24"/>
        </w:rPr>
        <w:t xml:space="preserve">которые влияют </w:t>
      </w:r>
      <w:r w:rsidR="00A30B0E" w:rsidRPr="003F0EB9">
        <w:rPr>
          <w:szCs w:val="24"/>
        </w:rPr>
        <w:t xml:space="preserve">на решение налогоплательщика на уход от налогов. </w:t>
      </w:r>
      <w:r w:rsidR="00944BDD" w:rsidRPr="003F0EB9">
        <w:rPr>
          <w:szCs w:val="24"/>
        </w:rPr>
        <w:t>Чтобы понять, как бороться с неуплатой налогов, важно разобраться, что лежит в основе факторов, которые побуждают на сокрытие своей деятельности. Можно выявить следующие проблемы:</w:t>
      </w:r>
    </w:p>
    <w:p w14:paraId="51907FA6" w14:textId="77777777" w:rsidR="00F83947" w:rsidRPr="003F0EB9" w:rsidRDefault="00944BDD" w:rsidP="00813C79">
      <w:pPr>
        <w:pStyle w:val="a7"/>
        <w:numPr>
          <w:ilvl w:val="0"/>
          <w:numId w:val="27"/>
        </w:numPr>
        <w:rPr>
          <w:rFonts w:cs="Times New Roman"/>
          <w:szCs w:val="24"/>
        </w:rPr>
      </w:pPr>
      <w:r w:rsidRPr="003F0EB9">
        <w:rPr>
          <w:rFonts w:cs="Times New Roman"/>
          <w:szCs w:val="24"/>
        </w:rPr>
        <w:t>высокие налоговые ставки;</w:t>
      </w:r>
    </w:p>
    <w:p w14:paraId="7EE324F2" w14:textId="77777777" w:rsidR="00F83947" w:rsidRPr="003F0EB9" w:rsidRDefault="00944BDD" w:rsidP="00813C79">
      <w:pPr>
        <w:pStyle w:val="a7"/>
        <w:numPr>
          <w:ilvl w:val="0"/>
          <w:numId w:val="27"/>
        </w:numPr>
        <w:rPr>
          <w:rFonts w:cs="Times New Roman"/>
          <w:szCs w:val="24"/>
        </w:rPr>
      </w:pPr>
      <w:r w:rsidRPr="003F0EB9">
        <w:rPr>
          <w:rFonts w:cs="Times New Roman"/>
          <w:szCs w:val="24"/>
        </w:rPr>
        <w:t>ухудшение финансового положения хозяйствующих субъектов;</w:t>
      </w:r>
    </w:p>
    <w:p w14:paraId="54EC9AC8" w14:textId="77777777" w:rsidR="00F83947" w:rsidRPr="003F0EB9" w:rsidRDefault="00944BDD" w:rsidP="00813C79">
      <w:pPr>
        <w:pStyle w:val="a7"/>
        <w:numPr>
          <w:ilvl w:val="0"/>
          <w:numId w:val="27"/>
        </w:numPr>
        <w:rPr>
          <w:rFonts w:cs="Times New Roman"/>
          <w:szCs w:val="24"/>
        </w:rPr>
      </w:pPr>
      <w:r w:rsidRPr="003F0EB9">
        <w:rPr>
          <w:rFonts w:cs="Times New Roman"/>
          <w:szCs w:val="24"/>
        </w:rPr>
        <w:t>недоработки в налоговом законодательстве и налоговой политике (</w:t>
      </w:r>
      <w:r w:rsidR="0042711C" w:rsidRPr="003F0EB9">
        <w:rPr>
          <w:rFonts w:cs="Times New Roman"/>
          <w:szCs w:val="24"/>
        </w:rPr>
        <w:t xml:space="preserve">необходимо </w:t>
      </w:r>
      <w:r w:rsidRPr="003F0EB9">
        <w:rPr>
          <w:rFonts w:cs="Times New Roman"/>
          <w:szCs w:val="24"/>
        </w:rPr>
        <w:t>совершенствование налогового администрирования);</w:t>
      </w:r>
    </w:p>
    <w:p w14:paraId="363DD7D9" w14:textId="496FEC1E" w:rsidR="00944BDD" w:rsidRPr="003F0EB9" w:rsidRDefault="00944BDD" w:rsidP="00813C79">
      <w:pPr>
        <w:pStyle w:val="a7"/>
        <w:numPr>
          <w:ilvl w:val="0"/>
          <w:numId w:val="27"/>
        </w:numPr>
        <w:rPr>
          <w:rFonts w:cs="Times New Roman"/>
          <w:szCs w:val="24"/>
        </w:rPr>
      </w:pPr>
      <w:r w:rsidRPr="003F0EB9">
        <w:rPr>
          <w:rFonts w:cs="Times New Roman"/>
          <w:szCs w:val="24"/>
        </w:rPr>
        <w:t>произвольное распределение налогового бремени (</w:t>
      </w:r>
      <w:r w:rsidR="00A30B0E" w:rsidRPr="003F0EB9">
        <w:rPr>
          <w:rFonts w:cs="Times New Roman"/>
          <w:szCs w:val="24"/>
        </w:rPr>
        <w:t xml:space="preserve">необходимо </w:t>
      </w:r>
      <w:r w:rsidRPr="003F0EB9">
        <w:rPr>
          <w:rFonts w:cs="Times New Roman"/>
          <w:szCs w:val="24"/>
        </w:rPr>
        <w:t>с</w:t>
      </w:r>
      <w:r w:rsidR="00A30B0E" w:rsidRPr="003F0EB9">
        <w:rPr>
          <w:rFonts w:cs="Times New Roman"/>
          <w:szCs w:val="24"/>
        </w:rPr>
        <w:t xml:space="preserve">формировать </w:t>
      </w:r>
      <w:r w:rsidRPr="003F0EB9">
        <w:rPr>
          <w:rFonts w:cs="Times New Roman"/>
          <w:szCs w:val="24"/>
        </w:rPr>
        <w:t xml:space="preserve">другую модель </w:t>
      </w:r>
      <w:r w:rsidR="00A30B0E" w:rsidRPr="003F0EB9">
        <w:rPr>
          <w:rFonts w:cs="Times New Roman"/>
          <w:szCs w:val="24"/>
        </w:rPr>
        <w:t xml:space="preserve">общества по отношению к налогообложению. Учитывать интересы налогоплательщиков и государственного аппарата в процессе </w:t>
      </w:r>
      <w:r w:rsidRPr="003F0EB9">
        <w:rPr>
          <w:rFonts w:cs="Times New Roman"/>
          <w:szCs w:val="24"/>
        </w:rPr>
        <w:t>формирования налоговой нагрузки)</w:t>
      </w:r>
      <w:r w:rsidR="007B4FD8">
        <w:rPr>
          <w:rStyle w:val="a5"/>
          <w:rFonts w:cs="Times New Roman"/>
          <w:szCs w:val="24"/>
        </w:rPr>
        <w:footnoteReference w:id="69"/>
      </w:r>
      <w:r w:rsidRPr="003F0EB9">
        <w:rPr>
          <w:rFonts w:cs="Times New Roman"/>
          <w:szCs w:val="24"/>
        </w:rPr>
        <w:t xml:space="preserve">. </w:t>
      </w:r>
    </w:p>
    <w:p w14:paraId="52142AF6" w14:textId="292DDB2E" w:rsidR="00E7489E" w:rsidRPr="003F0EB9" w:rsidRDefault="001544B7" w:rsidP="00A6391F">
      <w:r w:rsidRPr="003F0EB9">
        <w:t xml:space="preserve">Таким образом, применение незаконных налоговых схем </w:t>
      </w:r>
      <w:r w:rsidR="00E7489E" w:rsidRPr="003F0EB9">
        <w:t>будут сокращаться</w:t>
      </w:r>
      <w:r w:rsidRPr="003F0EB9">
        <w:t xml:space="preserve"> в том случае, если государство будет проводить эффективную политику</w:t>
      </w:r>
      <w:r w:rsidR="00E7489E" w:rsidRPr="003F0EB9">
        <w:t xml:space="preserve"> </w:t>
      </w:r>
      <w:r w:rsidRPr="003F0EB9">
        <w:t>в отрасли</w:t>
      </w:r>
      <w:r w:rsidR="00E7489E" w:rsidRPr="003F0EB9">
        <w:t xml:space="preserve"> налогового </w:t>
      </w:r>
      <w:r w:rsidR="00E7489E" w:rsidRPr="003F0EB9">
        <w:lastRenderedPageBreak/>
        <w:t>администрирования. Анализируя взаимодействи</w:t>
      </w:r>
      <w:r w:rsidR="0042711C" w:rsidRPr="003F0EB9">
        <w:t xml:space="preserve">е налогоплательщиков, фискальную </w:t>
      </w:r>
      <w:r w:rsidR="00E7489E" w:rsidRPr="003F0EB9">
        <w:t xml:space="preserve">нагрузку, социальную среду и экономическое развитие страны, необходимо стремиться </w:t>
      </w:r>
      <w:r w:rsidRPr="003F0EB9">
        <w:t>создать комплексную оценку</w:t>
      </w:r>
      <w:r w:rsidR="0042711C" w:rsidRPr="003F0EB9">
        <w:t xml:space="preserve"> и разработать ряд мероприятий, которые помогут решить данную актуальную проблему</w:t>
      </w:r>
      <w:r w:rsidRPr="003F0EB9">
        <w:t>.</w:t>
      </w:r>
    </w:p>
    <w:p w14:paraId="5E8F8B99" w14:textId="4763F1EE" w:rsidR="008C092F" w:rsidRPr="003F0EB9" w:rsidRDefault="00C01D3C" w:rsidP="003801A5">
      <w:r w:rsidRPr="003F0EB9">
        <w:t>Уклонение от уплаты налогов имеет</w:t>
      </w:r>
      <w:r w:rsidR="001544B7" w:rsidRPr="003F0EB9">
        <w:t xml:space="preserve"> множество</w:t>
      </w:r>
      <w:r w:rsidR="00A6391F" w:rsidRPr="003F0EB9">
        <w:t xml:space="preserve"> негативных последствий</w:t>
      </w:r>
      <w:r w:rsidRPr="003F0EB9">
        <w:t>, как для экономики</w:t>
      </w:r>
      <w:r w:rsidR="004F5594" w:rsidRPr="003F0EB9">
        <w:t xml:space="preserve"> страны</w:t>
      </w:r>
      <w:r w:rsidRPr="003F0EB9">
        <w:t>, так и для государства в целом. Например, государственный бюджет недополучает причитающиеся ему средства, поэтому ему приходиться ограничивать реализацию некоторых государственных программ, не выплачивать заработную плату работникам бюджетной сферы и т. д.</w:t>
      </w:r>
      <w:r w:rsidR="001544B7" w:rsidRPr="003F0EB9">
        <w:t xml:space="preserve"> Поэтому основной целью государство ставить активную борьбу с применением незаконных налоговых схем. Оно вносит</w:t>
      </w:r>
      <w:r w:rsidR="008C092F" w:rsidRPr="003F0EB9">
        <w:t xml:space="preserve"> </w:t>
      </w:r>
      <w:r w:rsidR="001544B7" w:rsidRPr="003F0EB9">
        <w:t xml:space="preserve">постоянные </w:t>
      </w:r>
      <w:r w:rsidR="008C092F" w:rsidRPr="003F0EB9">
        <w:t>поправки в законодательство, тем самым ужесточая н</w:t>
      </w:r>
      <w:r w:rsidR="001544B7" w:rsidRPr="003F0EB9">
        <w:t>аказания недобросовестным налогоплательщикам</w:t>
      </w:r>
      <w:r w:rsidR="00A83DE6" w:rsidRPr="003F0EB9">
        <w:t>, которые будут зависеть от тяжести совершенного налогоплательщиком деяния.</w:t>
      </w:r>
      <w:r w:rsidR="00DE4246" w:rsidRPr="003F0EB9">
        <w:rPr>
          <w:rFonts w:ascii="Arial" w:hAnsi="Arial" w:cs="Arial"/>
          <w:color w:val="414141"/>
          <w:shd w:val="clear" w:color="auto" w:fill="FFFFFF"/>
        </w:rPr>
        <w:t xml:space="preserve"> </w:t>
      </w:r>
      <w:r w:rsidR="00DE4246" w:rsidRPr="003F0EB9">
        <w:rPr>
          <w:shd w:val="clear" w:color="auto" w:fill="FFFFFF"/>
        </w:rPr>
        <w:t>Минфин, ФНС и Следственный комитет выпустили совместное письмо о том, как в ходе налоговых проверок установить умысел должностных лиц, направлен</w:t>
      </w:r>
      <w:r w:rsidR="004C6E0E">
        <w:rPr>
          <w:shd w:val="clear" w:color="auto" w:fill="FFFFFF"/>
        </w:rPr>
        <w:t>ный на неуплату налогов</w:t>
      </w:r>
      <w:r w:rsidR="004C6E0E">
        <w:rPr>
          <w:rStyle w:val="a5"/>
          <w:shd w:val="clear" w:color="auto" w:fill="FFFFFF"/>
        </w:rPr>
        <w:footnoteReference w:id="70"/>
      </w:r>
      <w:r w:rsidR="00DE4246" w:rsidRPr="003F0EB9">
        <w:rPr>
          <w:shd w:val="clear" w:color="auto" w:fill="FFFFFF"/>
        </w:rPr>
        <w:t>.</w:t>
      </w:r>
      <w:r w:rsidR="003157F6" w:rsidRPr="003F0EB9">
        <w:rPr>
          <w:shd w:val="clear" w:color="auto" w:fill="FFFFFF"/>
        </w:rPr>
        <w:t xml:space="preserve"> Так, для налоговых инспекторов появилась </w:t>
      </w:r>
      <w:r w:rsidR="00DE4246" w:rsidRPr="003F0EB9">
        <w:rPr>
          <w:shd w:val="clear" w:color="auto" w:fill="FFFFFF"/>
        </w:rPr>
        <w:t>подробнейшая инструкция по выявлению и доказыванию схем ухода от налогов.</w:t>
      </w:r>
      <w:r w:rsidR="003801A5">
        <w:t xml:space="preserve"> </w:t>
      </w:r>
      <w:r w:rsidR="00A6391F" w:rsidRPr="003F0EB9">
        <w:t>Так</w:t>
      </w:r>
      <w:r w:rsidR="008C092F" w:rsidRPr="003F0EB9">
        <w:t xml:space="preserve">, можно сказать, что уклонение от уплаты налогов — это, безусловно, актуальная проблема </w:t>
      </w:r>
      <w:r w:rsidR="001544B7" w:rsidRPr="003F0EB9">
        <w:t xml:space="preserve">для </w:t>
      </w:r>
      <w:r w:rsidR="008C092F" w:rsidRPr="003F0EB9">
        <w:t>государства. Однако полностью решить эту проблему воо</w:t>
      </w:r>
      <w:r w:rsidR="003157F6" w:rsidRPr="003F0EB9">
        <w:t xml:space="preserve">бще крайне сложно, если </w:t>
      </w:r>
      <w:r w:rsidR="001544B7" w:rsidRPr="003F0EB9">
        <w:t xml:space="preserve">вообще </w:t>
      </w:r>
      <w:r w:rsidR="008C092F" w:rsidRPr="003F0EB9">
        <w:t xml:space="preserve">возможно. Но существуют способы, </w:t>
      </w:r>
      <w:r w:rsidR="003157F6" w:rsidRPr="003F0EB9">
        <w:t xml:space="preserve">которые помогут минимизировать </w:t>
      </w:r>
      <w:r w:rsidR="008C092F" w:rsidRPr="003F0EB9">
        <w:t xml:space="preserve">негативные последствия данной проблемы. Для этого необходимо </w:t>
      </w:r>
      <w:r w:rsidR="001544B7" w:rsidRPr="003F0EB9">
        <w:t>грамотно</w:t>
      </w:r>
      <w:r w:rsidR="008C092F" w:rsidRPr="003F0EB9">
        <w:t xml:space="preserve"> в</w:t>
      </w:r>
      <w:r w:rsidR="00A83DE6" w:rsidRPr="003F0EB9">
        <w:t>недрять в профессиональную сферу</w:t>
      </w:r>
      <w:r w:rsidR="008C092F" w:rsidRPr="003F0EB9">
        <w:t xml:space="preserve"> профильную информацию, подкреплённую управленческими решениями, которая будет являться сдерживающим фактором для любой организации, а также широко применять меры экономического стимулирующего характера. Необходимо распространить в обществе определённую налоговую дисциплину и шире – налоговую культуру, которая будет препятствоват</w:t>
      </w:r>
      <w:r w:rsidRPr="003F0EB9">
        <w:t>ь желанию к такой деятельности.</w:t>
      </w:r>
    </w:p>
    <w:p w14:paraId="5F41CC1D" w14:textId="3BB07386" w:rsidR="008C092F" w:rsidRPr="003F0EB9" w:rsidRDefault="004A4DBA" w:rsidP="00A37AE5">
      <w:r w:rsidRPr="003F0EB9">
        <w:t xml:space="preserve">Если обратиться </w:t>
      </w:r>
      <w:r w:rsidRPr="003801A5">
        <w:t xml:space="preserve">к </w:t>
      </w:r>
      <w:r w:rsidR="008C092F" w:rsidRPr="003801A5">
        <w:t>ме</w:t>
      </w:r>
      <w:r w:rsidRPr="003801A5">
        <w:t xml:space="preserve">ждународной практике </w:t>
      </w:r>
      <w:r w:rsidR="008C092F" w:rsidRPr="003801A5">
        <w:t>применения налогового законодательства</w:t>
      </w:r>
      <w:r w:rsidRPr="003801A5">
        <w:t xml:space="preserve">, с </w:t>
      </w:r>
      <w:r w:rsidRPr="003F0EB9">
        <w:t>помощью каких мер они осуществляют борьбу с незаконной минимизацией налогообложения. То мы можем увидеть, что</w:t>
      </w:r>
      <w:r w:rsidR="008C092F" w:rsidRPr="003F0EB9">
        <w:t xml:space="preserve"> </w:t>
      </w:r>
      <w:r w:rsidR="0071559C">
        <w:t>«</w:t>
      </w:r>
      <w:r w:rsidR="008C092F" w:rsidRPr="003F0EB9">
        <w:t xml:space="preserve">все большую популярность набирает использование общих норм, направленных на предотвращение неправомерной минимизации налогообложения, </w:t>
      </w:r>
      <w:r w:rsidRPr="003F0EB9">
        <w:t xml:space="preserve">в частности от уплаты НДС, </w:t>
      </w:r>
      <w:r w:rsidR="008C092F" w:rsidRPr="003F0EB9">
        <w:t xml:space="preserve">известные как </w:t>
      </w:r>
      <w:proofErr w:type="spellStart"/>
      <w:r w:rsidR="008C092F" w:rsidRPr="003F0EB9">
        <w:t>General</w:t>
      </w:r>
      <w:proofErr w:type="spellEnd"/>
      <w:r w:rsidR="008C092F" w:rsidRPr="003F0EB9">
        <w:t xml:space="preserve"> </w:t>
      </w:r>
      <w:proofErr w:type="spellStart"/>
      <w:r w:rsidR="008C092F" w:rsidRPr="003F0EB9">
        <w:t>Anti-Avoidance</w:t>
      </w:r>
      <w:proofErr w:type="spellEnd"/>
      <w:r w:rsidR="008C092F" w:rsidRPr="003F0EB9">
        <w:t xml:space="preserve"> </w:t>
      </w:r>
      <w:proofErr w:type="spellStart"/>
      <w:r w:rsidR="008C092F" w:rsidRPr="003F0EB9">
        <w:t>Rule</w:t>
      </w:r>
      <w:proofErr w:type="spellEnd"/>
      <w:r w:rsidR="008C092F" w:rsidRPr="003F0EB9">
        <w:t xml:space="preserve"> (GAAR). Кроме, общих правил (GAAR), </w:t>
      </w:r>
      <w:r w:rsidRPr="003F0EB9">
        <w:t xml:space="preserve">существуют и специальные правила </w:t>
      </w:r>
      <w:proofErr w:type="spellStart"/>
      <w:r w:rsidRPr="003F0EB9">
        <w:rPr>
          <w:color w:val="080400"/>
          <w:shd w:val="clear" w:color="auto" w:fill="FFFFFF"/>
        </w:rPr>
        <w:t>Specific</w:t>
      </w:r>
      <w:proofErr w:type="spellEnd"/>
      <w:r w:rsidRPr="003F0EB9">
        <w:rPr>
          <w:color w:val="080400"/>
          <w:shd w:val="clear" w:color="auto" w:fill="FFFFFF"/>
        </w:rPr>
        <w:t xml:space="preserve"> </w:t>
      </w:r>
      <w:proofErr w:type="spellStart"/>
      <w:r w:rsidRPr="003F0EB9">
        <w:rPr>
          <w:color w:val="080400"/>
          <w:shd w:val="clear" w:color="auto" w:fill="FFFFFF"/>
        </w:rPr>
        <w:t>Anti-Avoidance</w:t>
      </w:r>
      <w:proofErr w:type="spellEnd"/>
      <w:r w:rsidRPr="003F0EB9">
        <w:rPr>
          <w:color w:val="080400"/>
          <w:shd w:val="clear" w:color="auto" w:fill="FFFFFF"/>
        </w:rPr>
        <w:t xml:space="preserve"> </w:t>
      </w:r>
      <w:proofErr w:type="spellStart"/>
      <w:r w:rsidRPr="003F0EB9">
        <w:rPr>
          <w:color w:val="080400"/>
          <w:shd w:val="clear" w:color="auto" w:fill="FFFFFF"/>
        </w:rPr>
        <w:t>Rules</w:t>
      </w:r>
      <w:proofErr w:type="spellEnd"/>
      <w:r w:rsidRPr="003F0EB9">
        <w:t xml:space="preserve"> (SAAR)</w:t>
      </w:r>
      <w:r w:rsidR="008C092F" w:rsidRPr="003F0EB9">
        <w:t xml:space="preserve">. </w:t>
      </w:r>
      <w:r w:rsidRPr="003F0EB9">
        <w:t xml:space="preserve"> </w:t>
      </w:r>
      <w:r w:rsidRPr="003F0EB9">
        <w:rPr>
          <w:color w:val="080400"/>
          <w:shd w:val="clear" w:color="auto" w:fill="FFFFFF"/>
        </w:rPr>
        <w:t xml:space="preserve">Значимым элементом правил GAAR выступает бремя доказывания недобросовестности используемых налогоплательщиками НДС схем. В данном вопросе единый подход </w:t>
      </w:r>
      <w:r w:rsidRPr="003F0EB9">
        <w:rPr>
          <w:color w:val="080400"/>
          <w:shd w:val="clear" w:color="auto" w:fill="FFFFFF"/>
        </w:rPr>
        <w:lastRenderedPageBreak/>
        <w:t xml:space="preserve">отсутствует, и государства выбирают собственный вариант, утверждая его на законодательном уровне. Специальные методы SAAR в части борьбы с уклонением от уплаты НДС направлены на рассмотрение конкретных видов вопросов или сделок. В их числе — правило трансфертного ценообразования, правило </w:t>
      </w:r>
      <w:r w:rsidR="00413E39" w:rsidRPr="003F0EB9">
        <w:rPr>
          <w:color w:val="080400"/>
          <w:shd w:val="clear" w:color="auto" w:fill="FFFFFF"/>
        </w:rPr>
        <w:t>«</w:t>
      </w:r>
      <w:r w:rsidRPr="003F0EB9">
        <w:rPr>
          <w:color w:val="080400"/>
          <w:shd w:val="clear" w:color="auto" w:fill="FFFFFF"/>
        </w:rPr>
        <w:t>тонкой капитализации</w:t>
      </w:r>
      <w:r w:rsidR="00413E39" w:rsidRPr="003F0EB9">
        <w:rPr>
          <w:color w:val="080400"/>
          <w:shd w:val="clear" w:color="auto" w:fill="FFFFFF"/>
        </w:rPr>
        <w:t>»</w:t>
      </w:r>
      <w:r w:rsidRPr="003F0EB9">
        <w:rPr>
          <w:color w:val="080400"/>
          <w:shd w:val="clear" w:color="auto" w:fill="FFFFFF"/>
        </w:rPr>
        <w:t>, т.е. недостаточного образования добавочного капитала по вычету процентов, правило контролируемой иностранной компании и многие другие. Инструментарий GAAR и SAAR в той или иной степени закреплен в налоговом законодательстве большинства стран мира</w:t>
      </w:r>
      <w:r w:rsidR="0071559C">
        <w:rPr>
          <w:color w:val="080400"/>
          <w:shd w:val="clear" w:color="auto" w:fill="FFFFFF"/>
        </w:rPr>
        <w:t>»</w:t>
      </w:r>
      <w:r w:rsidR="0071559C">
        <w:rPr>
          <w:rStyle w:val="a5"/>
          <w:color w:val="080400"/>
          <w:shd w:val="clear" w:color="auto" w:fill="FFFFFF"/>
        </w:rPr>
        <w:footnoteReference w:id="71"/>
      </w:r>
      <w:r w:rsidRPr="003F0EB9">
        <w:rPr>
          <w:color w:val="080400"/>
          <w:shd w:val="clear" w:color="auto" w:fill="FFFFFF"/>
        </w:rPr>
        <w:t>.</w:t>
      </w:r>
    </w:p>
    <w:p w14:paraId="42CF0D20" w14:textId="35723CEF" w:rsidR="009D61EC" w:rsidRPr="003F0EB9" w:rsidRDefault="00F075CC" w:rsidP="00A37AE5">
      <w:pPr>
        <w:rPr>
          <w:rFonts w:eastAsia="Times New Roman"/>
          <w:szCs w:val="27"/>
          <w:lang w:eastAsia="ru-RU"/>
        </w:rPr>
      </w:pPr>
      <w:r w:rsidRPr="003F0EB9">
        <w:rPr>
          <w:rFonts w:eastAsia="Times New Roman"/>
          <w:szCs w:val="27"/>
          <w:lang w:eastAsia="ru-RU"/>
        </w:rPr>
        <w:t>Подводя итог всему вышесказанному, организациям всегда можно найти законный способ снижения своей фискальной нагрузки, необходимо только грамотно подойти к этому вопросу и определить оптимальную стратегию</w:t>
      </w:r>
      <w:r w:rsidR="003801A5">
        <w:rPr>
          <w:rFonts w:eastAsia="Times New Roman"/>
          <w:szCs w:val="27"/>
          <w:lang w:eastAsia="ru-RU"/>
        </w:rPr>
        <w:t>.</w:t>
      </w:r>
      <w:r w:rsidRPr="003F0EB9">
        <w:rPr>
          <w:rFonts w:eastAsia="Times New Roman"/>
          <w:szCs w:val="27"/>
          <w:lang w:eastAsia="ru-RU"/>
        </w:rPr>
        <w:t xml:space="preserve"> В настоящее время незаконная налоговая оптимизация очень жестко контролируется государственными органами власти и ее применение организациям вряд ли принесет долгосрочную перспективу существования. </w:t>
      </w:r>
    </w:p>
    <w:p w14:paraId="34A3F822" w14:textId="0DEFB4E4" w:rsidR="0096291D" w:rsidRPr="006F2BDA" w:rsidRDefault="0024047F" w:rsidP="006F2BDA">
      <w:pPr>
        <w:rPr>
          <w:rFonts w:eastAsia="Times New Roman"/>
          <w:szCs w:val="27"/>
          <w:lang w:eastAsia="ru-RU"/>
        </w:rPr>
      </w:pPr>
      <w:r w:rsidRPr="003F0EB9">
        <w:rPr>
          <w:rFonts w:eastAsia="Times New Roman"/>
          <w:szCs w:val="27"/>
          <w:lang w:eastAsia="ru-RU"/>
        </w:rPr>
        <w:t xml:space="preserve">Любая компания на постоянной основе занимается налоговой оптимизацией, </w:t>
      </w:r>
      <w:r w:rsidR="0058741A" w:rsidRPr="003F0EB9">
        <w:rPr>
          <w:rFonts w:eastAsia="Times New Roman"/>
          <w:szCs w:val="27"/>
          <w:lang w:eastAsia="ru-RU"/>
        </w:rPr>
        <w:t>осуществляя оптимальный</w:t>
      </w:r>
      <w:r w:rsidRPr="003F0EB9">
        <w:rPr>
          <w:rFonts w:eastAsia="Times New Roman"/>
          <w:szCs w:val="27"/>
          <w:lang w:eastAsia="ru-RU"/>
        </w:rPr>
        <w:t xml:space="preserve"> выбор наиболее удобной и экономичной организации бухгалтерского и налогового учета. Законная налоговая оптимизация-это необходимая процедура для</w:t>
      </w:r>
      <w:r w:rsidR="0058741A" w:rsidRPr="003F0EB9">
        <w:rPr>
          <w:rFonts w:eastAsia="Times New Roman"/>
          <w:szCs w:val="27"/>
          <w:lang w:eastAsia="ru-RU"/>
        </w:rPr>
        <w:t xml:space="preserve"> предприятия, </w:t>
      </w:r>
      <w:r w:rsidRPr="003F0EB9">
        <w:rPr>
          <w:rFonts w:eastAsia="Times New Roman"/>
          <w:szCs w:val="27"/>
          <w:lang w:eastAsia="ru-RU"/>
        </w:rPr>
        <w:t>она несет минимальные налоговые риски, по сравнению с другими. При этом зачастую у компании возникает желание максимально сократить налоговые платежи, и они могут оказать</w:t>
      </w:r>
      <w:r w:rsidR="003801A5">
        <w:rPr>
          <w:rFonts w:eastAsia="Times New Roman"/>
          <w:szCs w:val="27"/>
          <w:lang w:eastAsia="ru-RU"/>
        </w:rPr>
        <w:t xml:space="preserve">ся в рамках незаконных и </w:t>
      </w:r>
      <w:proofErr w:type="spellStart"/>
      <w:r w:rsidR="003801A5">
        <w:rPr>
          <w:rFonts w:eastAsia="Times New Roman"/>
          <w:szCs w:val="27"/>
          <w:lang w:eastAsia="ru-RU"/>
        </w:rPr>
        <w:t>высокорискованных</w:t>
      </w:r>
      <w:proofErr w:type="spellEnd"/>
      <w:r w:rsidR="003801A5">
        <w:rPr>
          <w:rFonts w:eastAsia="Times New Roman"/>
          <w:szCs w:val="27"/>
          <w:lang w:eastAsia="ru-RU"/>
        </w:rPr>
        <w:t xml:space="preserve"> методах</w:t>
      </w:r>
      <w:r w:rsidRPr="003F0EB9">
        <w:rPr>
          <w:rFonts w:eastAsia="Times New Roman"/>
          <w:szCs w:val="27"/>
          <w:lang w:eastAsia="ru-RU"/>
        </w:rPr>
        <w:t xml:space="preserve">, следуя двумя путями: </w:t>
      </w:r>
      <w:r w:rsidR="0058741A" w:rsidRPr="003F0EB9">
        <w:rPr>
          <w:rFonts w:eastAsia="Times New Roman"/>
          <w:szCs w:val="27"/>
          <w:lang w:eastAsia="ru-RU"/>
        </w:rPr>
        <w:t xml:space="preserve">применяя формальную и незаконную </w:t>
      </w:r>
      <w:r w:rsidRPr="003F0EB9">
        <w:rPr>
          <w:rFonts w:eastAsia="Times New Roman"/>
          <w:szCs w:val="27"/>
          <w:lang w:eastAsia="ru-RU"/>
        </w:rPr>
        <w:t>опти</w:t>
      </w:r>
      <w:r w:rsidR="0058741A" w:rsidRPr="003F0EB9">
        <w:rPr>
          <w:rFonts w:eastAsia="Times New Roman"/>
          <w:szCs w:val="27"/>
          <w:lang w:eastAsia="ru-RU"/>
        </w:rPr>
        <w:t>мизацию</w:t>
      </w:r>
      <w:r w:rsidR="003801A5">
        <w:rPr>
          <w:rFonts w:eastAsia="Times New Roman"/>
          <w:szCs w:val="27"/>
          <w:lang w:eastAsia="ru-RU"/>
        </w:rPr>
        <w:t>.</w:t>
      </w:r>
      <w:r w:rsidRPr="003F0EB9">
        <w:rPr>
          <w:rFonts w:eastAsia="Times New Roman"/>
          <w:szCs w:val="27"/>
          <w:lang w:eastAsia="ru-RU"/>
        </w:rPr>
        <w:t xml:space="preserve"> </w:t>
      </w:r>
      <w:r w:rsidR="0058741A" w:rsidRPr="003F0EB9">
        <w:rPr>
          <w:rFonts w:eastAsia="Times New Roman"/>
          <w:szCs w:val="27"/>
          <w:lang w:eastAsia="ru-RU"/>
        </w:rPr>
        <w:t xml:space="preserve">Первый путь: </w:t>
      </w:r>
      <w:r w:rsidRPr="003F0EB9">
        <w:rPr>
          <w:rFonts w:eastAsia="Times New Roman"/>
          <w:szCs w:val="27"/>
          <w:lang w:eastAsia="ru-RU"/>
        </w:rPr>
        <w:t xml:space="preserve">когда сама хозяйственная операция отражается, теневого бизнеса нет, и эта операция проведена законно, однако ее </w:t>
      </w:r>
      <w:r w:rsidR="0058741A" w:rsidRPr="003F0EB9">
        <w:rPr>
          <w:rFonts w:eastAsia="Times New Roman"/>
          <w:szCs w:val="27"/>
          <w:lang w:eastAsia="ru-RU"/>
        </w:rPr>
        <w:t>проведение важно экономически обосновать (для добросовестных налогоплательщиков рисков почти нет)</w:t>
      </w:r>
      <w:r w:rsidRPr="003F0EB9">
        <w:rPr>
          <w:rFonts w:eastAsia="Times New Roman"/>
          <w:szCs w:val="27"/>
          <w:lang w:eastAsia="ru-RU"/>
        </w:rPr>
        <w:t>, но</w:t>
      </w:r>
      <w:r w:rsidR="0058741A" w:rsidRPr="003F0EB9">
        <w:rPr>
          <w:rFonts w:eastAsia="Times New Roman"/>
          <w:szCs w:val="27"/>
          <w:lang w:eastAsia="ru-RU"/>
        </w:rPr>
        <w:t xml:space="preserve"> обратная ее сторона, когда</w:t>
      </w:r>
      <w:r w:rsidRPr="003F0EB9">
        <w:rPr>
          <w:rFonts w:eastAsia="Times New Roman"/>
          <w:szCs w:val="27"/>
          <w:lang w:eastAsia="ru-RU"/>
        </w:rPr>
        <w:t xml:space="preserve"> компания пытается представить ее в видоизмененном формате, для того чтобы</w:t>
      </w:r>
      <w:r w:rsidR="003801A5">
        <w:rPr>
          <w:rFonts w:eastAsia="Times New Roman"/>
          <w:szCs w:val="27"/>
          <w:lang w:eastAsia="ru-RU"/>
        </w:rPr>
        <w:t xml:space="preserve"> формально</w:t>
      </w:r>
      <w:r w:rsidRPr="003F0EB9">
        <w:rPr>
          <w:rFonts w:eastAsia="Times New Roman"/>
          <w:szCs w:val="27"/>
          <w:lang w:eastAsia="ru-RU"/>
        </w:rPr>
        <w:t xml:space="preserve"> со</w:t>
      </w:r>
      <w:r w:rsidR="003801A5">
        <w:rPr>
          <w:rFonts w:eastAsia="Times New Roman"/>
          <w:szCs w:val="27"/>
          <w:lang w:eastAsia="ru-RU"/>
        </w:rPr>
        <w:t>ответствовать критериям</w:t>
      </w:r>
      <w:r w:rsidR="00707CDF" w:rsidRPr="003F0EB9">
        <w:rPr>
          <w:rFonts w:eastAsia="Times New Roman"/>
          <w:szCs w:val="27"/>
          <w:lang w:eastAsia="ru-RU"/>
        </w:rPr>
        <w:t xml:space="preserve">. </w:t>
      </w:r>
      <w:r w:rsidR="0058741A" w:rsidRPr="003F0EB9">
        <w:rPr>
          <w:rFonts w:eastAsia="Times New Roman"/>
          <w:szCs w:val="27"/>
          <w:lang w:eastAsia="ru-RU"/>
        </w:rPr>
        <w:t>Второй путь:</w:t>
      </w:r>
      <w:r w:rsidR="00F075CC" w:rsidRPr="003F0EB9">
        <w:rPr>
          <w:rFonts w:eastAsia="Times New Roman"/>
          <w:szCs w:val="27"/>
          <w:lang w:eastAsia="ru-RU"/>
        </w:rPr>
        <w:t xml:space="preserve"> нелегальная налоговая оптимизация, когда деятельность компании по</w:t>
      </w:r>
      <w:r w:rsidR="003157F6" w:rsidRPr="003F0EB9">
        <w:rPr>
          <w:rFonts w:eastAsia="Times New Roman"/>
          <w:szCs w:val="27"/>
          <w:lang w:eastAsia="ru-RU"/>
        </w:rPr>
        <w:t>лностью или частично скрывается.</w:t>
      </w:r>
      <w:r w:rsidR="00F075CC" w:rsidRPr="003F0EB9">
        <w:rPr>
          <w:rFonts w:eastAsia="Times New Roman"/>
          <w:szCs w:val="27"/>
          <w:lang w:eastAsia="ru-RU"/>
        </w:rPr>
        <w:t xml:space="preserve"> </w:t>
      </w:r>
      <w:r w:rsidR="003157F6" w:rsidRPr="003F0EB9">
        <w:rPr>
          <w:rFonts w:eastAsia="Times New Roman"/>
          <w:szCs w:val="27"/>
          <w:lang w:eastAsia="ru-RU"/>
        </w:rPr>
        <w:t>О</w:t>
      </w:r>
      <w:r w:rsidR="00F075CC" w:rsidRPr="003F0EB9">
        <w:rPr>
          <w:rFonts w:eastAsia="Times New Roman"/>
          <w:szCs w:val="27"/>
          <w:lang w:eastAsia="ru-RU"/>
        </w:rPr>
        <w:t>на заключает договора с сомнительными контрагентами, не</w:t>
      </w:r>
      <w:r w:rsidR="003157F6" w:rsidRPr="003F0EB9">
        <w:rPr>
          <w:rFonts w:eastAsia="Times New Roman"/>
          <w:szCs w:val="27"/>
          <w:lang w:eastAsia="ru-RU"/>
        </w:rPr>
        <w:t xml:space="preserve"> уплачивает налоговые платежи, не</w:t>
      </w:r>
      <w:r w:rsidR="00F075CC" w:rsidRPr="003F0EB9">
        <w:rPr>
          <w:rFonts w:eastAsia="Times New Roman"/>
          <w:szCs w:val="27"/>
          <w:lang w:eastAsia="ru-RU"/>
        </w:rPr>
        <w:t xml:space="preserve"> подает налоговые декларации</w:t>
      </w:r>
      <w:r w:rsidR="003157F6" w:rsidRPr="003F0EB9">
        <w:rPr>
          <w:rFonts w:eastAsia="Times New Roman"/>
          <w:szCs w:val="27"/>
          <w:lang w:eastAsia="ru-RU"/>
        </w:rPr>
        <w:t xml:space="preserve"> и т.д. Риски данного метода крайне высокие, поэтому если налогоплательщик рассчитывает продолжать свою деятельность в перспективе, то такой вариант его не должен привлекать</w:t>
      </w:r>
      <w:r w:rsidR="00F075CC" w:rsidRPr="003F0EB9">
        <w:rPr>
          <w:rFonts w:eastAsia="Times New Roman"/>
          <w:szCs w:val="27"/>
          <w:lang w:eastAsia="ru-RU"/>
        </w:rPr>
        <w:t>. Формальная оптимизация находится на грани легальности, если ее правильно применить и экономически грамотно обосновать, то вопросов со стороны ФНС не возникнет</w:t>
      </w:r>
      <w:r w:rsidR="003801A5">
        <w:rPr>
          <w:rFonts w:eastAsia="Times New Roman"/>
          <w:szCs w:val="27"/>
          <w:lang w:eastAsia="ru-RU"/>
        </w:rPr>
        <w:t>. В заключение, хочется сказать, что в</w:t>
      </w:r>
      <w:r w:rsidR="00D4446A" w:rsidRPr="003F0EB9">
        <w:rPr>
          <w:rFonts w:eastAsia="Times New Roman"/>
          <w:szCs w:val="27"/>
          <w:lang w:eastAsia="ru-RU"/>
        </w:rPr>
        <w:t xml:space="preserve"> любом </w:t>
      </w:r>
      <w:r w:rsidR="006F2BDA">
        <w:rPr>
          <w:rFonts w:eastAsia="Times New Roman"/>
          <w:szCs w:val="27"/>
          <w:lang w:eastAsia="ru-RU"/>
        </w:rPr>
        <w:t xml:space="preserve">рациональном </w:t>
      </w:r>
      <w:r w:rsidR="00D4446A" w:rsidRPr="003F0EB9">
        <w:rPr>
          <w:rFonts w:eastAsia="Times New Roman"/>
          <w:szCs w:val="27"/>
          <w:lang w:eastAsia="ru-RU"/>
        </w:rPr>
        <w:t>налоговом планировании субъект должен предпочесть налоговую оптимизацию с минимальными налого</w:t>
      </w:r>
      <w:r w:rsidR="00744654" w:rsidRPr="003F0EB9">
        <w:rPr>
          <w:rFonts w:eastAsia="Times New Roman"/>
          <w:szCs w:val="27"/>
          <w:lang w:eastAsia="ru-RU"/>
        </w:rPr>
        <w:t>выми рисками, то есть законную.</w:t>
      </w:r>
    </w:p>
    <w:p w14:paraId="0C51E852" w14:textId="46015B34" w:rsidR="00617FE5" w:rsidRPr="00360EC6" w:rsidRDefault="00A37513" w:rsidP="00A37AE5">
      <w:pPr>
        <w:pStyle w:val="1"/>
        <w:spacing w:after="0" w:afterAutospacing="0" w:line="360" w:lineRule="auto"/>
        <w:jc w:val="center"/>
      </w:pPr>
      <w:bookmarkStart w:id="41" w:name="_Toc8385634"/>
      <w:r>
        <w:lastRenderedPageBreak/>
        <w:t>Глава 3</w:t>
      </w:r>
      <w:r w:rsidR="00617FE5" w:rsidRPr="003F0EB9">
        <w:t xml:space="preserve"> </w:t>
      </w:r>
      <w:r w:rsidR="00256706" w:rsidRPr="003F0EB9">
        <w:t xml:space="preserve">Эмпирический </w:t>
      </w:r>
      <w:r w:rsidR="000F15F3" w:rsidRPr="003F0EB9">
        <w:t>анализ</w:t>
      </w:r>
      <w:r w:rsidR="000F15F3">
        <w:t xml:space="preserve"> практики налоговой оптимизации субъектов малого бизнеса</w:t>
      </w:r>
      <w:bookmarkEnd w:id="41"/>
    </w:p>
    <w:p w14:paraId="2150698C" w14:textId="77777777" w:rsidR="00CC1777" w:rsidRDefault="00CC1777" w:rsidP="00FA3942">
      <w:pPr>
        <w:ind w:firstLine="0"/>
        <w:rPr>
          <w:lang w:eastAsia="ru-RU"/>
        </w:rPr>
      </w:pPr>
    </w:p>
    <w:p w14:paraId="3C1C23CF" w14:textId="2C774CCF" w:rsidR="00C206D0" w:rsidRDefault="00742522" w:rsidP="006F2BDA">
      <w:pPr>
        <w:rPr>
          <w:lang w:eastAsia="ru-RU"/>
        </w:rPr>
      </w:pPr>
      <w:r>
        <w:rPr>
          <w:lang w:eastAsia="ru-RU"/>
        </w:rPr>
        <w:t>Нередко</w:t>
      </w:r>
      <w:r w:rsidR="00744654">
        <w:rPr>
          <w:lang w:eastAsia="ru-RU"/>
        </w:rPr>
        <w:t xml:space="preserve"> </w:t>
      </w:r>
      <w:r w:rsidR="00156848" w:rsidRPr="00C206D0">
        <w:rPr>
          <w:lang w:eastAsia="ru-RU"/>
        </w:rPr>
        <w:t xml:space="preserve">применяемые методы оптимизации могут быть </w:t>
      </w:r>
      <w:r w:rsidR="00AF74ED">
        <w:rPr>
          <w:lang w:eastAsia="ru-RU"/>
        </w:rPr>
        <w:t xml:space="preserve">однозначно </w:t>
      </w:r>
      <w:r w:rsidR="00156848" w:rsidRPr="00C206D0">
        <w:rPr>
          <w:lang w:eastAsia="ru-RU"/>
        </w:rPr>
        <w:t xml:space="preserve">интерпретированы </w:t>
      </w:r>
      <w:r w:rsidR="00156848" w:rsidRPr="00C206D0">
        <w:t>с точки зрения экономической обоснованности</w:t>
      </w:r>
      <w:r w:rsidR="00156848" w:rsidRPr="00C206D0">
        <w:rPr>
          <w:lang w:eastAsia="ru-RU"/>
        </w:rPr>
        <w:t xml:space="preserve">, </w:t>
      </w:r>
      <w:r w:rsidR="00AF74ED">
        <w:rPr>
          <w:lang w:eastAsia="ru-RU"/>
        </w:rPr>
        <w:t xml:space="preserve">правового аспекта, </w:t>
      </w:r>
      <w:r w:rsidR="00156848" w:rsidRPr="00C206D0">
        <w:rPr>
          <w:lang w:eastAsia="ru-RU"/>
        </w:rPr>
        <w:t xml:space="preserve">в этом случае возникает спор между налогоплательщиком и ФНС. </w:t>
      </w:r>
      <w:r>
        <w:t>Процесс</w:t>
      </w:r>
      <w:r w:rsidR="00156848" w:rsidRPr="00C206D0">
        <w:t xml:space="preserve"> его разрешения состоит из двух этапов: досудебное урегулирование и судебные разбирательства. </w:t>
      </w:r>
      <w:r w:rsidR="002A536F">
        <w:t>П</w:t>
      </w:r>
      <w:r>
        <w:t>роцедура первого</w:t>
      </w:r>
      <w:r w:rsidR="002A536F">
        <w:t xml:space="preserve"> этап</w:t>
      </w:r>
      <w:r>
        <w:t>а</w:t>
      </w:r>
      <w:r w:rsidR="002A536F">
        <w:t xml:space="preserve"> был</w:t>
      </w:r>
      <w:r>
        <w:t>а</w:t>
      </w:r>
      <w:r w:rsidR="002A536F">
        <w:t xml:space="preserve"> рассмотрен</w:t>
      </w:r>
      <w:r>
        <w:t>а</w:t>
      </w:r>
      <w:r w:rsidR="00C206D0" w:rsidRPr="00C206D0">
        <w:t xml:space="preserve"> в обязательном порядке 2 июля 2013 года ФЗ № 153</w:t>
      </w:r>
      <w:r>
        <w:t xml:space="preserve"> «</w:t>
      </w:r>
      <w:r w:rsidR="00C206D0" w:rsidRPr="00C206D0">
        <w:t>О внесении изменений в часть первую НК РФ</w:t>
      </w:r>
      <w:r w:rsidR="00413E39">
        <w:t>»</w:t>
      </w:r>
      <w:r w:rsidR="00C206D0" w:rsidRPr="00C206D0">
        <w:t>,</w:t>
      </w:r>
      <w:r w:rsidR="002A536F">
        <w:t xml:space="preserve"> который </w:t>
      </w:r>
      <w:r w:rsidR="002A536F" w:rsidRPr="002A536F">
        <w:t>вступил</w:t>
      </w:r>
      <w:r w:rsidR="00C206D0" w:rsidRPr="002A536F">
        <w:t xml:space="preserve"> </w:t>
      </w:r>
      <w:r w:rsidR="002A536F" w:rsidRPr="002A536F">
        <w:rPr>
          <w:shd w:val="clear" w:color="auto" w:fill="FFFFFF"/>
        </w:rPr>
        <w:t xml:space="preserve">в силу с 01.01.2014 </w:t>
      </w:r>
      <w:r w:rsidR="002A536F" w:rsidRPr="00742522">
        <w:rPr>
          <w:shd w:val="clear" w:color="auto" w:fill="FFFFFF"/>
        </w:rPr>
        <w:t>года</w:t>
      </w:r>
      <w:r w:rsidRPr="00742522">
        <w:rPr>
          <w:shd w:val="clear" w:color="auto" w:fill="FFFFFF"/>
        </w:rPr>
        <w:t>, и сейчас</w:t>
      </w:r>
      <w:r>
        <w:rPr>
          <w:rFonts w:ascii="Arial" w:hAnsi="Arial" w:cs="Arial"/>
          <w:shd w:val="clear" w:color="auto" w:fill="FFFFFF"/>
        </w:rPr>
        <w:t xml:space="preserve"> </w:t>
      </w:r>
      <w:r>
        <w:t>обязательным является обжалование</w:t>
      </w:r>
      <w:r w:rsidR="00C206D0" w:rsidRPr="00C206D0">
        <w:t xml:space="preserve"> </w:t>
      </w:r>
      <w:r w:rsidR="00660316">
        <w:t>все</w:t>
      </w:r>
      <w:r>
        <w:t>х налоговых споров</w:t>
      </w:r>
      <w:r w:rsidR="00660316" w:rsidRPr="00660316">
        <w:t>, действия или бездействие их должностных лиц</w:t>
      </w:r>
      <w:r w:rsidR="00660316">
        <w:t>.</w:t>
      </w:r>
      <w:r w:rsidR="00660316" w:rsidRPr="00660316">
        <w:t xml:space="preserve"> </w:t>
      </w:r>
      <w:r w:rsidR="00C206D0" w:rsidRPr="00C206D0">
        <w:t xml:space="preserve">Это было осуществлено </w:t>
      </w:r>
      <w:r w:rsidR="00C206D0" w:rsidRPr="00C206D0">
        <w:rPr>
          <w:lang w:eastAsia="ru-RU"/>
        </w:rPr>
        <w:t>с целью уменьшения количества</w:t>
      </w:r>
      <w:r w:rsidR="00C206D0">
        <w:rPr>
          <w:lang w:eastAsia="ru-RU"/>
        </w:rPr>
        <w:t xml:space="preserve"> рассматриваемых споров в судах. </w:t>
      </w:r>
      <w:r w:rsidR="00AF74ED">
        <w:rPr>
          <w:lang w:eastAsia="ru-RU"/>
        </w:rPr>
        <w:t>Второй этап имеет место, когда налогоплательщик не согласен с решением вышестоящего налогового органа и отправляется в суд.</w:t>
      </w:r>
    </w:p>
    <w:p w14:paraId="61C694D5" w14:textId="1D3F1155" w:rsidR="004A45AA" w:rsidRPr="00D60BAA" w:rsidRDefault="002C5DE1" w:rsidP="00D60BAA">
      <w:pPr>
        <w:rPr>
          <w:lang w:eastAsia="ru-RU"/>
        </w:rPr>
      </w:pPr>
      <w:r>
        <w:t>Д</w:t>
      </w:r>
      <w:r w:rsidR="00156848" w:rsidRPr="00C206D0">
        <w:t xml:space="preserve">ля </w:t>
      </w:r>
      <w:r w:rsidR="00BA71F5">
        <w:t>ФНС</w:t>
      </w:r>
      <w:r>
        <w:t xml:space="preserve"> </w:t>
      </w:r>
      <w:r w:rsidR="00C206D0" w:rsidRPr="00C206D0">
        <w:t>одной из приоритетных</w:t>
      </w:r>
      <w:r w:rsidR="00156848" w:rsidRPr="00C206D0">
        <w:t xml:space="preserve"> задач является </w:t>
      </w:r>
      <w:r w:rsidR="00C206D0" w:rsidRPr="00C206D0">
        <w:t>разрешить конфликтную ситуацию,</w:t>
      </w:r>
      <w:r w:rsidR="00156848" w:rsidRPr="00C206D0">
        <w:t xml:space="preserve"> в </w:t>
      </w:r>
      <w:r w:rsidR="00BA71F5">
        <w:t xml:space="preserve">частности </w:t>
      </w:r>
      <w:r w:rsidR="00C206D0" w:rsidRPr="00C206D0">
        <w:t xml:space="preserve">это можно осуществить </w:t>
      </w:r>
      <w:r w:rsidR="00BA71F5">
        <w:t>созданием</w:t>
      </w:r>
      <w:r w:rsidR="00156848" w:rsidRPr="00C206D0">
        <w:t xml:space="preserve"> </w:t>
      </w:r>
      <w:r w:rsidR="00BA71F5">
        <w:t xml:space="preserve">четкой </w:t>
      </w:r>
      <w:r w:rsidR="00156848" w:rsidRPr="00C206D0">
        <w:t xml:space="preserve">для налогоплательщиков процедуры урегулирования споров. </w:t>
      </w:r>
      <w:r w:rsidR="00C206D0" w:rsidRPr="00C206D0">
        <w:t>Такой п</w:t>
      </w:r>
      <w:r w:rsidR="00156848" w:rsidRPr="00C206D0">
        <w:t xml:space="preserve">роцесс должен быть </w:t>
      </w:r>
      <w:r w:rsidR="00BA71F5">
        <w:t xml:space="preserve">несложным </w:t>
      </w:r>
      <w:r w:rsidR="00156848" w:rsidRPr="00C206D0">
        <w:t>и оперативным, что</w:t>
      </w:r>
      <w:r w:rsidR="00BA71F5">
        <w:t xml:space="preserve"> является </w:t>
      </w:r>
      <w:r w:rsidR="00156848" w:rsidRPr="00C206D0">
        <w:t>очень ва</w:t>
      </w:r>
      <w:r w:rsidR="00BA71F5">
        <w:t>жным</w:t>
      </w:r>
      <w:r w:rsidR="00C206D0" w:rsidRPr="00C206D0">
        <w:t xml:space="preserve">. </w:t>
      </w:r>
      <w:r w:rsidR="00156848" w:rsidRPr="00C206D0">
        <w:rPr>
          <w:szCs w:val="27"/>
        </w:rPr>
        <w:t xml:space="preserve">В этом </w:t>
      </w:r>
      <w:r>
        <w:rPr>
          <w:szCs w:val="27"/>
        </w:rPr>
        <w:t xml:space="preserve">аспекте </w:t>
      </w:r>
      <w:r w:rsidR="00660316">
        <w:rPr>
          <w:szCs w:val="27"/>
        </w:rPr>
        <w:t>до</w:t>
      </w:r>
      <w:r w:rsidR="00156848" w:rsidRPr="00C206D0">
        <w:rPr>
          <w:szCs w:val="27"/>
        </w:rPr>
        <w:t>судебный порядок</w:t>
      </w:r>
      <w:r>
        <w:rPr>
          <w:szCs w:val="27"/>
        </w:rPr>
        <w:t xml:space="preserve"> является более предпочтительным, </w:t>
      </w:r>
      <w:r w:rsidR="00660316">
        <w:rPr>
          <w:szCs w:val="27"/>
        </w:rPr>
        <w:t>чем судебные разбирательства</w:t>
      </w:r>
      <w:r w:rsidR="00156848" w:rsidRPr="00C206D0">
        <w:rPr>
          <w:szCs w:val="27"/>
        </w:rPr>
        <w:t xml:space="preserve">. Этот порядок закрепляет </w:t>
      </w:r>
      <w:r w:rsidR="00660316">
        <w:rPr>
          <w:szCs w:val="27"/>
        </w:rPr>
        <w:t xml:space="preserve">ясную </w:t>
      </w:r>
      <w:r w:rsidR="00156848" w:rsidRPr="00C206D0">
        <w:rPr>
          <w:szCs w:val="27"/>
        </w:rPr>
        <w:t xml:space="preserve">последовательную процедуру урегулирования конфликта: </w:t>
      </w:r>
      <w:r w:rsidR="00660316">
        <w:rPr>
          <w:szCs w:val="27"/>
        </w:rPr>
        <w:t xml:space="preserve">вначале </w:t>
      </w:r>
      <w:r w:rsidR="00413E39">
        <w:rPr>
          <w:szCs w:val="27"/>
        </w:rPr>
        <w:t>«</w:t>
      </w:r>
      <w:r w:rsidR="00156848" w:rsidRPr="00C206D0">
        <w:rPr>
          <w:szCs w:val="27"/>
        </w:rPr>
        <w:t>между сторонами</w:t>
      </w:r>
      <w:r w:rsidR="00660316">
        <w:rPr>
          <w:szCs w:val="27"/>
        </w:rPr>
        <w:t xml:space="preserve"> спора</w:t>
      </w:r>
      <w:r w:rsidR="00413E39">
        <w:rPr>
          <w:szCs w:val="27"/>
        </w:rPr>
        <w:t>»</w:t>
      </w:r>
      <w:r w:rsidR="00156848" w:rsidRPr="00C206D0">
        <w:rPr>
          <w:szCs w:val="27"/>
        </w:rPr>
        <w:t xml:space="preserve">, а </w:t>
      </w:r>
      <w:r w:rsidR="00660316">
        <w:rPr>
          <w:szCs w:val="27"/>
        </w:rPr>
        <w:t>если не получилось, то</w:t>
      </w:r>
      <w:r w:rsidR="00156848" w:rsidRPr="00C206D0">
        <w:rPr>
          <w:szCs w:val="27"/>
        </w:rPr>
        <w:t xml:space="preserve"> с участи</w:t>
      </w:r>
      <w:r w:rsidR="00660316">
        <w:rPr>
          <w:szCs w:val="27"/>
        </w:rPr>
        <w:t xml:space="preserve">ем </w:t>
      </w:r>
      <w:r w:rsidR="00413E39">
        <w:rPr>
          <w:szCs w:val="27"/>
        </w:rPr>
        <w:t>«</w:t>
      </w:r>
      <w:r w:rsidR="00660316">
        <w:rPr>
          <w:szCs w:val="27"/>
        </w:rPr>
        <w:t>независимого арбитра</w:t>
      </w:r>
      <w:r w:rsidR="00413E39">
        <w:rPr>
          <w:szCs w:val="27"/>
        </w:rPr>
        <w:t>»</w:t>
      </w:r>
      <w:r w:rsidR="00660316">
        <w:rPr>
          <w:szCs w:val="27"/>
        </w:rPr>
        <w:t xml:space="preserve"> - судебных органов</w:t>
      </w:r>
      <w:r w:rsidR="00156848" w:rsidRPr="00C206D0">
        <w:rPr>
          <w:szCs w:val="27"/>
        </w:rPr>
        <w:t xml:space="preserve">. </w:t>
      </w:r>
      <w:r w:rsidR="00660316">
        <w:rPr>
          <w:szCs w:val="27"/>
        </w:rPr>
        <w:t xml:space="preserve">Благодаря такому порядку </w:t>
      </w:r>
      <w:r w:rsidR="00156848" w:rsidRPr="00C206D0">
        <w:rPr>
          <w:szCs w:val="27"/>
        </w:rPr>
        <w:t xml:space="preserve">становится возможным </w:t>
      </w:r>
      <w:r w:rsidR="00660316">
        <w:rPr>
          <w:szCs w:val="27"/>
        </w:rPr>
        <w:t xml:space="preserve">большинство </w:t>
      </w:r>
      <w:r w:rsidR="00156848" w:rsidRPr="00C206D0">
        <w:rPr>
          <w:szCs w:val="27"/>
        </w:rPr>
        <w:t>налоговых споров урегулировать внутри гос</w:t>
      </w:r>
      <w:r w:rsidR="00660316">
        <w:rPr>
          <w:szCs w:val="27"/>
        </w:rPr>
        <w:t xml:space="preserve">ударственного органа, следовательно, это будет </w:t>
      </w:r>
      <w:r w:rsidR="00156848" w:rsidRPr="00C206D0">
        <w:rPr>
          <w:szCs w:val="27"/>
        </w:rPr>
        <w:t>менее</w:t>
      </w:r>
      <w:r w:rsidR="00660316">
        <w:rPr>
          <w:szCs w:val="27"/>
        </w:rPr>
        <w:t xml:space="preserve"> </w:t>
      </w:r>
      <w:proofErr w:type="spellStart"/>
      <w:r w:rsidR="00660316">
        <w:rPr>
          <w:szCs w:val="27"/>
        </w:rPr>
        <w:t>затратно</w:t>
      </w:r>
      <w:proofErr w:type="spellEnd"/>
      <w:r w:rsidR="00660316">
        <w:rPr>
          <w:szCs w:val="27"/>
        </w:rPr>
        <w:t xml:space="preserve"> для налогоплательщика, </w:t>
      </w:r>
      <w:r w:rsidR="00C206D0">
        <w:rPr>
          <w:szCs w:val="27"/>
        </w:rPr>
        <w:t>и нагрузка на судебные органы снижается</w:t>
      </w:r>
      <w:r w:rsidR="00156848" w:rsidRPr="00C206D0">
        <w:rPr>
          <w:szCs w:val="27"/>
        </w:rPr>
        <w:t>.</w:t>
      </w:r>
    </w:p>
    <w:p w14:paraId="62B4A38F" w14:textId="1733A378" w:rsidR="00B659A0" w:rsidRPr="00414E48" w:rsidRDefault="00A366A7" w:rsidP="00414E48">
      <w:pPr>
        <w:pStyle w:val="1"/>
        <w:jc w:val="center"/>
        <w:rPr>
          <w:sz w:val="24"/>
          <w:szCs w:val="27"/>
        </w:rPr>
      </w:pPr>
      <w:bookmarkStart w:id="42" w:name="_Toc8385635"/>
      <w:r>
        <w:rPr>
          <w:sz w:val="24"/>
        </w:rPr>
        <w:t>3.1</w:t>
      </w:r>
      <w:r w:rsidR="00B659A0" w:rsidRPr="00414E48">
        <w:rPr>
          <w:sz w:val="24"/>
        </w:rPr>
        <w:t xml:space="preserve"> </w:t>
      </w:r>
      <w:r w:rsidR="000F15F3">
        <w:rPr>
          <w:sz w:val="24"/>
        </w:rPr>
        <w:t>Анализ практики досудебного урегулирования споров</w:t>
      </w:r>
      <w:bookmarkEnd w:id="42"/>
    </w:p>
    <w:p w14:paraId="1C1C2B9B" w14:textId="379FBFEF" w:rsidR="005A665C" w:rsidRDefault="00413E39" w:rsidP="00A37AE5">
      <w:pPr>
        <w:rPr>
          <w:szCs w:val="24"/>
        </w:rPr>
      </w:pPr>
      <w:r>
        <w:rPr>
          <w:szCs w:val="24"/>
        </w:rPr>
        <w:t>«</w:t>
      </w:r>
      <w:r w:rsidR="005A665C">
        <w:rPr>
          <w:szCs w:val="24"/>
        </w:rPr>
        <w:t xml:space="preserve">Досудебное урегулирование налоговых споров - </w:t>
      </w:r>
      <w:r w:rsidR="005A665C" w:rsidRPr="005A665C">
        <w:t>это процедура, применение которой позволяет оперативно урегулировать возникающие конфликты, не доводя разрешение спора до судебного разбирательства</w:t>
      </w:r>
      <w:r>
        <w:t>»</w:t>
      </w:r>
      <w:r w:rsidR="000124C3">
        <w:rPr>
          <w:rStyle w:val="a5"/>
          <w:rFonts w:cs="Times New Roman"/>
        </w:rPr>
        <w:footnoteReference w:id="72"/>
      </w:r>
      <w:r w:rsidR="005A665C" w:rsidRPr="005A665C">
        <w:t>.</w:t>
      </w:r>
    </w:p>
    <w:p w14:paraId="6510B653" w14:textId="23D15FEB" w:rsidR="00744654" w:rsidRDefault="00744654" w:rsidP="00A37AE5">
      <w:pPr>
        <w:rPr>
          <w:rFonts w:eastAsia="Times New Roman"/>
          <w:szCs w:val="24"/>
          <w:lang w:eastAsia="ru-RU"/>
        </w:rPr>
      </w:pPr>
      <w:r w:rsidRPr="00F14044">
        <w:rPr>
          <w:szCs w:val="24"/>
        </w:rPr>
        <w:t xml:space="preserve">Правовая позиция ФНС доводится до налогоплательщиков через размещенные на сайте онлайн сервисы </w:t>
      </w:r>
      <w:r w:rsidR="00413E39">
        <w:rPr>
          <w:szCs w:val="24"/>
          <w:shd w:val="clear" w:color="auto" w:fill="FFFFFF"/>
        </w:rPr>
        <w:t>«</w:t>
      </w:r>
      <w:r w:rsidRPr="00F14044">
        <w:rPr>
          <w:szCs w:val="24"/>
          <w:shd w:val="clear" w:color="auto" w:fill="FFFFFF"/>
        </w:rPr>
        <w:t>Решения по жалобам</w:t>
      </w:r>
      <w:r w:rsidR="00413E39">
        <w:rPr>
          <w:szCs w:val="24"/>
          <w:shd w:val="clear" w:color="auto" w:fill="FFFFFF"/>
        </w:rPr>
        <w:t>»</w:t>
      </w:r>
      <w:r w:rsidRPr="00F14044">
        <w:rPr>
          <w:szCs w:val="24"/>
          <w:shd w:val="clear" w:color="auto" w:fill="FFFFFF"/>
        </w:rPr>
        <w:t xml:space="preserve"> и </w:t>
      </w:r>
      <w:r w:rsidR="00413E39">
        <w:rPr>
          <w:szCs w:val="24"/>
          <w:shd w:val="clear" w:color="auto" w:fill="FFFFFF"/>
        </w:rPr>
        <w:t>«</w:t>
      </w:r>
      <w:r w:rsidRPr="00F14044">
        <w:rPr>
          <w:szCs w:val="24"/>
          <w:shd w:val="clear" w:color="auto" w:fill="FFFFFF"/>
        </w:rPr>
        <w:t>Письма ФНС России, направленные в адрес территориальных налоговых органов</w:t>
      </w:r>
      <w:r w:rsidR="00413E39">
        <w:rPr>
          <w:szCs w:val="24"/>
          <w:shd w:val="clear" w:color="auto" w:fill="FFFFFF"/>
        </w:rPr>
        <w:t>»</w:t>
      </w:r>
      <w:r w:rsidRPr="00F14044">
        <w:rPr>
          <w:szCs w:val="24"/>
          <w:shd w:val="clear" w:color="auto" w:fill="FFFFFF"/>
        </w:rPr>
        <w:t xml:space="preserve">, а также публикациями в средствах массовой информации. </w:t>
      </w:r>
      <w:r w:rsidR="00413E39">
        <w:rPr>
          <w:szCs w:val="24"/>
          <w:shd w:val="clear" w:color="auto" w:fill="FFFFFF"/>
        </w:rPr>
        <w:t>«</w:t>
      </w:r>
      <w:r w:rsidRPr="00F14044">
        <w:rPr>
          <w:szCs w:val="24"/>
          <w:shd w:val="clear" w:color="auto" w:fill="FFFFFF"/>
        </w:rPr>
        <w:t xml:space="preserve">В 2018 году количество поступивших жалоб по налоговым спорам сократилось </w:t>
      </w:r>
      <w:r w:rsidRPr="00F14044">
        <w:rPr>
          <w:szCs w:val="24"/>
          <w:shd w:val="clear" w:color="auto" w:fill="FFFFFF"/>
        </w:rPr>
        <w:lastRenderedPageBreak/>
        <w:t>на 16% по сравнению с 2017 годом, а также снизилась на 6% оспариваемая в них сумма.</w:t>
      </w:r>
      <w:r w:rsidRPr="00F14044">
        <w:rPr>
          <w:szCs w:val="24"/>
        </w:rPr>
        <w:t xml:space="preserve"> Доля удовлетворенных жалоб налогоплательщиков из числа рассмотренных составила 30%, что на 5% меньше по сравнению с показателями 2017 года, так как сократилось число обоснованных претензий со стороны заявителей. Также на 5% снизилась сумма удовлетворенных требований заявителей, составив 11% по отношению к оспариваемым.</w:t>
      </w:r>
      <w:r>
        <w:rPr>
          <w:rFonts w:eastAsia="Times New Roman"/>
          <w:szCs w:val="24"/>
          <w:lang w:eastAsia="ru-RU"/>
        </w:rPr>
        <w:t xml:space="preserve"> </w:t>
      </w:r>
      <w:r w:rsidRPr="00F14044">
        <w:rPr>
          <w:rFonts w:eastAsia="Times New Roman"/>
          <w:szCs w:val="24"/>
          <w:lang w:eastAsia="ru-RU"/>
        </w:rPr>
        <w:t>В результате повышения качества досудебного урегулирования споров в 2018 году снизилось на 8% и количество обращений заявителей в суды после их досудебного рассмотрения в вышестоящих налоговых органах</w:t>
      </w:r>
      <w:r w:rsidR="00413E39">
        <w:rPr>
          <w:rFonts w:eastAsia="Times New Roman"/>
          <w:szCs w:val="24"/>
          <w:lang w:eastAsia="ru-RU"/>
        </w:rPr>
        <w:t>»</w:t>
      </w:r>
      <w:r>
        <w:rPr>
          <w:rStyle w:val="a5"/>
          <w:rFonts w:eastAsia="Times New Roman" w:cs="Times New Roman"/>
          <w:szCs w:val="24"/>
          <w:lang w:eastAsia="ru-RU"/>
        </w:rPr>
        <w:footnoteReference w:id="73"/>
      </w:r>
      <w:r w:rsidRPr="00F14044">
        <w:rPr>
          <w:rFonts w:eastAsia="Times New Roman"/>
          <w:szCs w:val="24"/>
          <w:lang w:eastAsia="ru-RU"/>
        </w:rPr>
        <w:t>.</w:t>
      </w:r>
    </w:p>
    <w:p w14:paraId="41344A29" w14:textId="42A49A9E" w:rsidR="00563D8D" w:rsidRPr="006A7E38" w:rsidRDefault="00744654" w:rsidP="004F5594">
      <w:pPr>
        <w:rPr>
          <w:shd w:val="clear" w:color="auto" w:fill="FFFFFF"/>
        </w:rPr>
      </w:pPr>
      <w:r w:rsidRPr="006A7E38">
        <w:rPr>
          <w:lang w:eastAsia="ru-RU"/>
        </w:rPr>
        <w:t xml:space="preserve">Как мы видим из последнего обзора, благодаря формированию более </w:t>
      </w:r>
      <w:r w:rsidR="00C92E1B" w:rsidRPr="006A7E38">
        <w:rPr>
          <w:lang w:eastAsia="ru-RU"/>
        </w:rPr>
        <w:t xml:space="preserve">понятной законодательной </w:t>
      </w:r>
      <w:r w:rsidRPr="006A7E38">
        <w:rPr>
          <w:lang w:eastAsia="ru-RU"/>
        </w:rPr>
        <w:t>базы, налогоплательщику легче разобраться с нарушениями, которые были выявлены налоговыми органами при проведенной проверке, и только в случае полной уверенности в своей правоте, он подает жалобу.</w:t>
      </w:r>
      <w:r w:rsidR="00660316" w:rsidRPr="006A7E38">
        <w:rPr>
          <w:lang w:eastAsia="ru-RU"/>
        </w:rPr>
        <w:t xml:space="preserve"> </w:t>
      </w:r>
      <w:r w:rsidRPr="006A7E38">
        <w:rPr>
          <w:lang w:eastAsia="ru-RU"/>
        </w:rPr>
        <w:t xml:space="preserve">Но </w:t>
      </w:r>
      <w:r w:rsidR="00660316" w:rsidRPr="006A7E38">
        <w:rPr>
          <w:lang w:eastAsia="ru-RU"/>
        </w:rPr>
        <w:t>здесь важно</w:t>
      </w:r>
      <w:r w:rsidRPr="006A7E38">
        <w:rPr>
          <w:lang w:eastAsia="ru-RU"/>
        </w:rPr>
        <w:t xml:space="preserve"> отметить, что л</w:t>
      </w:r>
      <w:r w:rsidR="00410D5D" w:rsidRPr="006A7E38">
        <w:rPr>
          <w:lang w:eastAsia="ru-RU"/>
        </w:rPr>
        <w:t>юбой имеет право обжаловать акты налоговых органов, если они считают, что такие акты, действия или бездействие нарушают права.</w:t>
      </w:r>
      <w:r w:rsidR="00D15E16" w:rsidRPr="006A7E38">
        <w:rPr>
          <w:lang w:eastAsia="ru-RU"/>
        </w:rPr>
        <w:t xml:space="preserve"> При этом согласно ст.140 НК РФ </w:t>
      </w:r>
      <w:r w:rsidR="004B405D" w:rsidRPr="006A7E38">
        <w:rPr>
          <w:shd w:val="clear" w:color="auto" w:fill="FFFFFF"/>
        </w:rPr>
        <w:t>вышестоящий налоговый орган имеет право</w:t>
      </w:r>
      <w:r w:rsidR="00563D8D" w:rsidRPr="006A7E38">
        <w:rPr>
          <w:shd w:val="clear" w:color="auto" w:fill="FFFFFF"/>
        </w:rPr>
        <w:t xml:space="preserve"> при рассмотрении апелляционной жалобы, в случае </w:t>
      </w:r>
      <w:r w:rsidR="00D15E16" w:rsidRPr="006A7E38">
        <w:rPr>
          <w:shd w:val="clear" w:color="auto" w:fill="FFFFFF"/>
        </w:rPr>
        <w:t xml:space="preserve">выявления </w:t>
      </w:r>
      <w:r w:rsidR="00563D8D" w:rsidRPr="006A7E38">
        <w:rPr>
          <w:shd w:val="clear" w:color="auto" w:fill="FFFFFF"/>
        </w:rPr>
        <w:t>существенных нарушений процедуры рассмотрения материалов налоговой проверки, являющихся основанием для отмены решения, рассмотреть материалы проверки с соблюдением прав лица, в отношении которого проводилась налоговая проверка, устранить выявленные нарушения, отменить решение нижестоящего налогового органа и принять по делу новое решение.</w:t>
      </w:r>
    </w:p>
    <w:p w14:paraId="44F8C7D6" w14:textId="42F8CA35" w:rsidR="00C92E1B" w:rsidRPr="006A7E38" w:rsidRDefault="00C92E1B" w:rsidP="004F5594">
      <w:r w:rsidRPr="006A7E38">
        <w:rPr>
          <w:rStyle w:val="blk"/>
          <w:rFonts w:cs="Times New Roman"/>
          <w:szCs w:val="24"/>
        </w:rPr>
        <w:t>Если, по мнению налогоплательщика, его права были нарушены в связи с несоблюдением инспекцией существенных условий процедуры рассмотрения материалов налоговой проверки, то такие доводы необходимо указать в жалобе, направляемой в вышестоящий налоговый орган. А если доказательства не были написаны в ней, то они могут быть не приняты судами во внимание при рассмотрении заявления налогоплательщика.</w:t>
      </w:r>
    </w:p>
    <w:p w14:paraId="2D14078F" w14:textId="72883DC4" w:rsidR="005A665C" w:rsidRPr="006A7E38" w:rsidRDefault="005A665C" w:rsidP="004F5594">
      <w:pPr>
        <w:rPr>
          <w:color w:val="333333"/>
          <w:sz w:val="28"/>
        </w:rPr>
      </w:pPr>
      <w:r w:rsidRPr="006A7E38">
        <w:t>Апелляционная жалоба в отношении не вступившего в силу решения о привлечении или об отказе в привлечении к ответственности за совершение налогового правонарушения лица может быть подана в течение одного месяца со дня вручения соответствующего решения лицу (или его представителю), в отношении которого оно было вынесено.</w:t>
      </w:r>
    </w:p>
    <w:p w14:paraId="0B441B2B" w14:textId="57766D49" w:rsidR="00273EB2" w:rsidRPr="003F0EB9" w:rsidRDefault="00B768A4" w:rsidP="004F5594">
      <w:r>
        <w:t xml:space="preserve">Итак, рассмотрим реальный </w:t>
      </w:r>
      <w:r w:rsidR="00A77497" w:rsidRPr="00B768A4">
        <w:t>п</w:t>
      </w:r>
      <w:r w:rsidR="004B405D" w:rsidRPr="00B768A4">
        <w:t>ример</w:t>
      </w:r>
      <w:r>
        <w:t xml:space="preserve"> процедуры досудебного урегулирования споров.</w:t>
      </w:r>
      <w:r w:rsidR="00A77497" w:rsidRPr="003F0EB9">
        <w:t xml:space="preserve"> </w:t>
      </w:r>
      <w:r>
        <w:t>«</w:t>
      </w:r>
      <w:r w:rsidR="006C547D" w:rsidRPr="003F0EB9">
        <w:t>Заявитель выражает несогласие с выводом Инспекции о том, что доходы, полученные им от оказания услуг организациям по перевозке грузов с использованием специальной техники, не облагаются ЕНВД, а учитываются по УСН.</w:t>
      </w:r>
    </w:p>
    <w:p w14:paraId="57C799EE" w14:textId="16F12A54" w:rsidR="006D5646" w:rsidRPr="003F0EB9" w:rsidRDefault="006D5646" w:rsidP="00A37AE5">
      <w:pPr>
        <w:rPr>
          <w:rFonts w:cs="Times New Roman"/>
          <w:szCs w:val="24"/>
        </w:rPr>
      </w:pPr>
      <w:r w:rsidRPr="003F0EB9">
        <w:rPr>
          <w:rFonts w:cs="Times New Roman"/>
          <w:b/>
          <w:szCs w:val="24"/>
        </w:rPr>
        <w:t>Суть спора:</w:t>
      </w:r>
      <w:r w:rsidRPr="003F0EB9">
        <w:rPr>
          <w:rFonts w:cs="Times New Roman"/>
          <w:szCs w:val="24"/>
        </w:rPr>
        <w:t xml:space="preserve"> по результатам выездной налоговой проверки Инспекцией составлен акт </w:t>
      </w:r>
      <w:r w:rsidRPr="003F0EB9">
        <w:rPr>
          <w:rFonts w:cs="Times New Roman"/>
          <w:szCs w:val="24"/>
        </w:rPr>
        <w:br/>
        <w:t xml:space="preserve">от 29.05.2018 и вынесено решение от 17.07.2018 о привлечении ИП Х к ответственности за </w:t>
      </w:r>
      <w:r w:rsidRPr="003F0EB9">
        <w:rPr>
          <w:rFonts w:cs="Times New Roman"/>
          <w:szCs w:val="24"/>
        </w:rPr>
        <w:lastRenderedPageBreak/>
        <w:t>совершение налогового правонарушения, предусмотренной пунктом 1 статьи 122 Налогового кодекса Российской Федерации (далее - Кодекс), с учетом положений статей 112, 114 Кодекса в виде штрафа в общем размере 24 869 рублей. Кроме того, Заявителю предложено уплатить недоимку по налогу по УСН в общем размере 497 379 рублей, а также пени в общей сумме 120 432,78 рублей.</w:t>
      </w:r>
    </w:p>
    <w:p w14:paraId="2A3CC55B" w14:textId="7BAD0876" w:rsidR="00273EB2" w:rsidRPr="003F0EB9" w:rsidRDefault="00273EB2" w:rsidP="00A37AE5">
      <w:pPr>
        <w:rPr>
          <w:color w:val="405965"/>
        </w:rPr>
      </w:pPr>
      <w:r w:rsidRPr="003F0EB9">
        <w:rPr>
          <w:rStyle w:val="a9"/>
        </w:rPr>
        <w:t>Позиция налогового органа</w:t>
      </w:r>
      <w:r w:rsidR="00A77497" w:rsidRPr="003F0EB9">
        <w:rPr>
          <w:rStyle w:val="a9"/>
        </w:rPr>
        <w:t>: </w:t>
      </w:r>
      <w:r w:rsidRPr="003F0EB9">
        <w:t>между з</w:t>
      </w:r>
      <w:r w:rsidR="00A77497" w:rsidRPr="003F0EB9">
        <w:t xml:space="preserve">аявителем и контрагентами сложились правоотношения, </w:t>
      </w:r>
      <w:r w:rsidRPr="003F0EB9">
        <w:t xml:space="preserve">связанные </w:t>
      </w:r>
      <w:r w:rsidR="00A77497" w:rsidRPr="003F0EB9">
        <w:t>с реализацией товара поставщиком в адрес покупателя с условием его доставки непосре</w:t>
      </w:r>
      <w:r w:rsidRPr="003F0EB9">
        <w:t xml:space="preserve">дственно до объекта заказчика </w:t>
      </w:r>
      <w:r w:rsidR="00A77497" w:rsidRPr="003F0EB9">
        <w:t>специа</w:t>
      </w:r>
      <w:r w:rsidRPr="003F0EB9">
        <w:t>лизированной техникой исполнителя</w:t>
      </w:r>
      <w:r w:rsidR="00A77497" w:rsidRPr="003F0EB9">
        <w:t>. Основной целью вступления контрагентов в правоотноше</w:t>
      </w:r>
      <w:r w:rsidRPr="003F0EB9">
        <w:t xml:space="preserve">ния с заявителем: </w:t>
      </w:r>
      <w:r w:rsidRPr="003F0EB9">
        <w:rPr>
          <w:b/>
        </w:rPr>
        <w:t>потребность</w:t>
      </w:r>
      <w:r w:rsidR="00A77497" w:rsidRPr="003F0EB9">
        <w:rPr>
          <w:b/>
        </w:rPr>
        <w:t xml:space="preserve"> в приобретении воды в целя</w:t>
      </w:r>
      <w:r w:rsidR="00A54165" w:rsidRPr="003F0EB9">
        <w:rPr>
          <w:b/>
        </w:rPr>
        <w:t xml:space="preserve">х ведения производственной </w:t>
      </w:r>
      <w:r w:rsidR="00A77497" w:rsidRPr="003F0EB9">
        <w:rPr>
          <w:b/>
        </w:rPr>
        <w:t>деятельности</w:t>
      </w:r>
      <w:r w:rsidRPr="003F0EB9">
        <w:t xml:space="preserve">. </w:t>
      </w:r>
      <w:r w:rsidRPr="003F0EB9">
        <w:rPr>
          <w:b/>
        </w:rPr>
        <w:t>Доходы</w:t>
      </w:r>
      <w:r w:rsidRPr="003F0EB9">
        <w:t>, полученные з</w:t>
      </w:r>
      <w:r w:rsidR="00A77497" w:rsidRPr="003F0EB9">
        <w:t xml:space="preserve">аявителем в рамках исполнения договоров </w:t>
      </w:r>
      <w:r w:rsidR="00A77497" w:rsidRPr="003F0EB9">
        <w:rPr>
          <w:b/>
        </w:rPr>
        <w:t>поставки товара</w:t>
      </w:r>
      <w:r w:rsidR="00A77497" w:rsidRPr="003F0EB9">
        <w:t xml:space="preserve"> </w:t>
      </w:r>
      <w:r w:rsidRPr="003F0EB9">
        <w:rPr>
          <w:b/>
        </w:rPr>
        <w:t xml:space="preserve">с </w:t>
      </w:r>
      <w:r w:rsidR="00A77497" w:rsidRPr="003F0EB9">
        <w:rPr>
          <w:b/>
        </w:rPr>
        <w:t xml:space="preserve">доставкой </w:t>
      </w:r>
      <w:r w:rsidR="00A77497" w:rsidRPr="003F0EB9">
        <w:t xml:space="preserve">до контрагентов, </w:t>
      </w:r>
      <w:r w:rsidR="00A77497" w:rsidRPr="003F0EB9">
        <w:rPr>
          <w:b/>
        </w:rPr>
        <w:t>не являются доходами от оказания автотранспортных услуг по перевозке груза</w:t>
      </w:r>
      <w:r w:rsidR="00A77497" w:rsidRPr="003F0EB9">
        <w:t>, не подлежат налогообложению</w:t>
      </w:r>
      <w:r w:rsidRPr="003F0EB9">
        <w:t xml:space="preserve"> ЕНВД</w:t>
      </w:r>
      <w:r w:rsidR="00A77497" w:rsidRPr="003F0EB9">
        <w:t xml:space="preserve">, а </w:t>
      </w:r>
      <w:r w:rsidR="00A77497" w:rsidRPr="003F0EB9">
        <w:rPr>
          <w:b/>
        </w:rPr>
        <w:t>должны облагаться по</w:t>
      </w:r>
      <w:r w:rsidRPr="003F0EB9">
        <w:rPr>
          <w:b/>
        </w:rPr>
        <w:t xml:space="preserve"> УСН</w:t>
      </w:r>
      <w:r w:rsidR="00A77497" w:rsidRPr="003F0EB9">
        <w:t>.</w:t>
      </w:r>
    </w:p>
    <w:p w14:paraId="0A7D8ACD" w14:textId="7DAFEA76" w:rsidR="00273EB2" w:rsidRPr="003F0EB9" w:rsidRDefault="00A77497" w:rsidP="00A37AE5">
      <w:pPr>
        <w:rPr>
          <w:rFonts w:cs="Times New Roman"/>
          <w:szCs w:val="24"/>
        </w:rPr>
      </w:pPr>
      <w:r w:rsidRPr="003F0EB9">
        <w:rPr>
          <w:rStyle w:val="a9"/>
          <w:rFonts w:cs="Times New Roman"/>
          <w:szCs w:val="24"/>
        </w:rPr>
        <w:t>Позиция налогоплательщика:</w:t>
      </w:r>
      <w:r w:rsidR="006C547D" w:rsidRPr="003F0EB9">
        <w:rPr>
          <w:rFonts w:cs="Times New Roman"/>
          <w:szCs w:val="24"/>
        </w:rPr>
        <w:t xml:space="preserve"> в проверяемом периоде осуществлял оказание услуг спецтехникой, доходы, полученные от указанного вида деятельности, учитывались при исчислении УСН, а также оказывал услуги по перевозке груза (холодной и горячей воды) на основании договоров на оказание транспортных услуг, подлежащие налогообложению ЕНВД. </w:t>
      </w:r>
      <w:r w:rsidR="006C547D" w:rsidRPr="003F0EB9">
        <w:rPr>
          <w:rFonts w:cs="Times New Roman"/>
        </w:rPr>
        <w:t>З</w:t>
      </w:r>
      <w:r w:rsidRPr="003F0EB9">
        <w:rPr>
          <w:rFonts w:cs="Times New Roman"/>
        </w:rPr>
        <w:t>аявитель указывает, что, исходя из заключенных с заказчиками договоров н</w:t>
      </w:r>
      <w:r w:rsidR="00273EB2" w:rsidRPr="003F0EB9">
        <w:rPr>
          <w:rFonts w:cs="Times New Roman"/>
        </w:rPr>
        <w:t>а оказание транспортных услуг, з</w:t>
      </w:r>
      <w:r w:rsidRPr="003F0EB9">
        <w:rPr>
          <w:rFonts w:cs="Times New Roman"/>
        </w:rPr>
        <w:t>аявителем приняты обязательства по предоставлению автотранспорта на объекты заказчиков по ценам прейскуранта на оказываемые услуги по перевозке.</w:t>
      </w:r>
    </w:p>
    <w:p w14:paraId="67E0603C" w14:textId="56D44F26" w:rsidR="00A77497" w:rsidRPr="003F0EB9" w:rsidRDefault="00A77497" w:rsidP="00A37AE5">
      <w:r w:rsidRPr="003F0EB9">
        <w:rPr>
          <w:rStyle w:val="a9"/>
        </w:rPr>
        <w:t>Правовая позиция налогового органа, вынесшего решение по жалобе:</w:t>
      </w:r>
      <w:r w:rsidR="00273EB2" w:rsidRPr="003F0EB9">
        <w:t xml:space="preserve"> согласно </w:t>
      </w:r>
      <w:proofErr w:type="spellStart"/>
      <w:r w:rsidRPr="003F0EB9">
        <w:t>п</w:t>
      </w:r>
      <w:r w:rsidR="00273EB2" w:rsidRPr="003F0EB9">
        <w:t>п</w:t>
      </w:r>
      <w:proofErr w:type="spellEnd"/>
      <w:r w:rsidR="00273EB2" w:rsidRPr="003F0EB9">
        <w:t xml:space="preserve">. 3 и 5 п.2 ст. 346.26 НК РФ ЕНВД может применяться </w:t>
      </w:r>
      <w:r w:rsidRPr="003F0EB9">
        <w:t xml:space="preserve">в отношении оказания услуг по ремонту, техническому обслуживанию и мойке автомототранспортных средств и оказания автотранспортных услуг по перевозке пассажиров и грузов, осуществляемых организациями </w:t>
      </w:r>
      <w:r w:rsidR="00212D55" w:rsidRPr="003F0EB9">
        <w:t>и ИП</w:t>
      </w:r>
      <w:r w:rsidRPr="003F0EB9">
        <w:t>, имеющими на праве собственности или ин</w:t>
      </w:r>
      <w:r w:rsidR="00A54165" w:rsidRPr="003F0EB9">
        <w:t xml:space="preserve">ом праве (пользования, владения, </w:t>
      </w:r>
      <w:r w:rsidRPr="003F0EB9">
        <w:t>распоряжения) не более 20 транспортных средств, предназнач</w:t>
      </w:r>
      <w:r w:rsidR="00A54165" w:rsidRPr="003F0EB9">
        <w:t xml:space="preserve">енных для оказания таких услуг. </w:t>
      </w:r>
      <w:r w:rsidR="00212D55" w:rsidRPr="003F0EB9">
        <w:t>В соответствии со ст. 346.27 НК РФ</w:t>
      </w:r>
      <w:r w:rsidRPr="003F0EB9">
        <w:t xml:space="preserve"> к транспортным средствам относятся автотранспортные средства, предназначенные для перевозки по дорогам пассажиров и грузов. </w:t>
      </w:r>
      <w:r w:rsidRPr="003F0EB9">
        <w:rPr>
          <w:b/>
        </w:rPr>
        <w:t>К транспортным средствам не относятся прицепы, полуприцепы и прицепы-роспуски.</w:t>
      </w:r>
    </w:p>
    <w:p w14:paraId="1DCD0020" w14:textId="502ED041" w:rsidR="00A77497" w:rsidRPr="003F0EB9" w:rsidRDefault="00212D55" w:rsidP="00A37AE5">
      <w:r w:rsidRPr="003F0EB9">
        <w:t>Согласно ст.</w:t>
      </w:r>
      <w:r w:rsidR="00A77497" w:rsidRPr="003F0EB9">
        <w:t xml:space="preserve"> 784 </w:t>
      </w:r>
      <w:r w:rsidRPr="003F0EB9">
        <w:t xml:space="preserve">ГК РФ </w:t>
      </w:r>
      <w:r w:rsidR="00A77497" w:rsidRPr="003F0EB9">
        <w:t>перевозка грузов, пассажиров и багажа осуществляется на основании договора перевозки.</w:t>
      </w:r>
      <w:r w:rsidRPr="003F0EB9">
        <w:t xml:space="preserve"> Исходя из ст.</w:t>
      </w:r>
      <w:r w:rsidR="00A77497" w:rsidRPr="003F0EB9">
        <w:t xml:space="preserve"> 785</w:t>
      </w:r>
      <w:r w:rsidRPr="003F0EB9">
        <w:t>ГК РФ</w:t>
      </w:r>
      <w:r w:rsidR="00A77497" w:rsidRPr="003F0EB9">
        <w:t xml:space="preserve">, по договору перевозки груза перевозчик обязуется доставить вверенный ему отправителем груз в пункт назначения и выдать его </w:t>
      </w:r>
      <w:proofErr w:type="spellStart"/>
      <w:r w:rsidR="00A77497" w:rsidRPr="003F0EB9">
        <w:t>управомоченному</w:t>
      </w:r>
      <w:proofErr w:type="spellEnd"/>
      <w:r w:rsidR="00A77497" w:rsidRPr="003F0EB9">
        <w:t xml:space="preserve"> на получе</w:t>
      </w:r>
      <w:r w:rsidR="000A530F" w:rsidRPr="003F0EB9">
        <w:t>ние груза получателю</w:t>
      </w:r>
      <w:r w:rsidR="00A77497" w:rsidRPr="003F0EB9">
        <w:t>, а отправитель обязуется уплатить за перевозку груза установленную плату.</w:t>
      </w:r>
      <w:r w:rsidRPr="003F0EB9">
        <w:t xml:space="preserve"> </w:t>
      </w:r>
      <w:r w:rsidR="00A77497" w:rsidRPr="003F0EB9">
        <w:t>Заключение договора перевозки груза подтверждается составлением и выдачей отправите</w:t>
      </w:r>
      <w:r w:rsidRPr="003F0EB9">
        <w:t>лю груза транспортной накладной.</w:t>
      </w:r>
    </w:p>
    <w:p w14:paraId="5C8A87DE" w14:textId="6FE014D0" w:rsidR="00A77497" w:rsidRPr="003F0EB9" w:rsidRDefault="00A77497" w:rsidP="00A37AE5">
      <w:r w:rsidRPr="003F0EB9">
        <w:lastRenderedPageBreak/>
        <w:t>Таким образом, в целях применения ЕНВД в отношении предпринимательской деятельности в сфере оказания автотранспортных услуг по перевозке пассажир</w:t>
      </w:r>
      <w:r w:rsidR="000A530F" w:rsidRPr="003F0EB9">
        <w:t xml:space="preserve">ов и грузов организация и (или) </w:t>
      </w:r>
      <w:r w:rsidR="00212D55" w:rsidRPr="003F0EB9">
        <w:t xml:space="preserve">ИП </w:t>
      </w:r>
      <w:r w:rsidRPr="003F0EB9">
        <w:t xml:space="preserve">должны оказывать данные услуги по договору перевозки в соответствии </w:t>
      </w:r>
      <w:r w:rsidR="00212D55" w:rsidRPr="003F0EB9">
        <w:t>с ГК РФ</w:t>
      </w:r>
      <w:r w:rsidRPr="003F0EB9">
        <w:t>.</w:t>
      </w:r>
    </w:p>
    <w:p w14:paraId="4E4BF72C" w14:textId="7643D134" w:rsidR="00A77497" w:rsidRPr="003F0EB9" w:rsidRDefault="00212D55" w:rsidP="00A37AE5">
      <w:r w:rsidRPr="003F0EB9">
        <w:t>Однако, з</w:t>
      </w:r>
      <w:r w:rsidR="00A77497" w:rsidRPr="003F0EB9">
        <w:t xml:space="preserve">аявитель осуществлял предпринимательскую деятельность по оказанию транспортных услуг спецтехникой (уборка территории, в частности, от снега, грунта, вырубленного асфальта и т.д.), по реализации технической воды (горячей и холодной) </w:t>
      </w:r>
      <w:r w:rsidR="00A77497" w:rsidRPr="00D60BAA">
        <w:t>с доставкой прицепом - цистерной</w:t>
      </w:r>
      <w:r w:rsidR="00A77497" w:rsidRPr="003F0EB9">
        <w:t xml:space="preserve"> до строительных организаций (для использования при производстве общестроительных работ), по оказанию транспо</w:t>
      </w:r>
      <w:r w:rsidRPr="003F0EB9">
        <w:t xml:space="preserve">ртных услуг по мойке территорий, </w:t>
      </w:r>
      <w:r w:rsidR="00A77497" w:rsidRPr="003F0EB9">
        <w:t>по оказанию автотранспор</w:t>
      </w:r>
      <w:r w:rsidR="000A530F" w:rsidRPr="003F0EB9">
        <w:t>тных услуг по перевозке грузов.</w:t>
      </w:r>
    </w:p>
    <w:p w14:paraId="77639726" w14:textId="66713B85" w:rsidR="00A77497" w:rsidRPr="003F0EB9" w:rsidRDefault="00A77497" w:rsidP="00A37AE5">
      <w:r w:rsidRPr="003F0EB9">
        <w:t>Согласно протоколам допросов и пояснениям контрагентов, в проверяемом периоде контрагентами у Заявителя приобреталась вода (холодная и/или горячая); договоры на отпуск воды и прием сточных вод не заключались, заключались договоры на оказание транспортных услуг; выполненные работы оформлялись актом выполненных работ; заказ на воду производился по телефону, при заказе оговаривались сроки поставки, объем воды. Перевозка воды производилась транспортом Заявителя. Вода использовалась в предпринимательской д</w:t>
      </w:r>
      <w:r w:rsidR="000A530F" w:rsidRPr="003F0EB9">
        <w:t>еятельности.</w:t>
      </w:r>
    </w:p>
    <w:p w14:paraId="42AA898F" w14:textId="2105550E" w:rsidR="00A77497" w:rsidRPr="003F0EB9" w:rsidRDefault="00A77497" w:rsidP="00A37AE5">
      <w:r w:rsidRPr="003F0EB9">
        <w:t>Заявитель оказывал автотранспортные услуги по перевозке грузов (воды) строительным организациям; заключил с предприятием договор на отпуск воды; от строительных организаций поступали заявки; водитель транспортного средства заправлял машину водой и доставлял до места назначения. После доставки груза (воды) подписывался сменный рапорт, в котором указывалось затраченное время на доставку груза. На основании сменного рапорта в адрес заказчиков выставлялся акт выполненных работ и счет, иные документы не составлялись.</w:t>
      </w:r>
    </w:p>
    <w:p w14:paraId="236C1D6D" w14:textId="5E50057F" w:rsidR="00A77497" w:rsidRPr="003F0EB9" w:rsidRDefault="00A77497" w:rsidP="00A37AE5">
      <w:r w:rsidRPr="003F0EB9">
        <w:rPr>
          <w:b/>
        </w:rPr>
        <w:t>Инспекцией установлено</w:t>
      </w:r>
      <w:r w:rsidR="00CD1D05" w:rsidRPr="003F0EB9">
        <w:rPr>
          <w:b/>
        </w:rPr>
        <w:t>:</w:t>
      </w:r>
      <w:r w:rsidRPr="003F0EB9">
        <w:t xml:space="preserve"> </w:t>
      </w:r>
      <w:r w:rsidRPr="003F0EB9">
        <w:rPr>
          <w:b/>
        </w:rPr>
        <w:t>в договорах</w:t>
      </w:r>
      <w:r w:rsidR="000A530F" w:rsidRPr="003F0EB9">
        <w:t>, заключенных з</w:t>
      </w:r>
      <w:r w:rsidRPr="003F0EB9">
        <w:t xml:space="preserve">аявителем с контрагентами, </w:t>
      </w:r>
      <w:r w:rsidRPr="003F0EB9">
        <w:rPr>
          <w:b/>
        </w:rPr>
        <w:t>отсутствуют существенные условия договора перевозки</w:t>
      </w:r>
      <w:r w:rsidR="000A530F" w:rsidRPr="003F0EB9">
        <w:t>:</w:t>
      </w:r>
      <w:r w:rsidRPr="003F0EB9">
        <w:t xml:space="preserve"> не указаны пункт назначения, сроки доставки груза, ответственность за сохранность груза, при этом </w:t>
      </w:r>
      <w:proofErr w:type="spellStart"/>
      <w:r w:rsidRPr="003F0EB9">
        <w:t>товарно</w:t>
      </w:r>
      <w:proofErr w:type="spellEnd"/>
      <w:r w:rsidRPr="003F0EB9">
        <w:t xml:space="preserve"> – транспортные, транспортные накладные не оформлялись. Фактически контрагентами на основании спорных договоров зака</w:t>
      </w:r>
      <w:r w:rsidR="00FD2716" w:rsidRPr="003F0EB9">
        <w:t>зывалась у з</w:t>
      </w:r>
      <w:r w:rsidRPr="003F0EB9">
        <w:t>аявителя вода с ее доставкой до места назначения для использования ими в предпринимательской деятельности.</w:t>
      </w:r>
    </w:p>
    <w:p w14:paraId="05B19659" w14:textId="44F426AC" w:rsidR="00A77497" w:rsidRPr="003F0EB9" w:rsidRDefault="00A77497" w:rsidP="00A37AE5">
      <w:r w:rsidRPr="003F0EB9">
        <w:t>На основании</w:t>
      </w:r>
      <w:r w:rsidR="00FD2716" w:rsidRPr="003F0EB9">
        <w:t xml:space="preserve"> вышеизложенных обстоятельств, и</w:t>
      </w:r>
      <w:r w:rsidRPr="003F0EB9">
        <w:t>нспекция пришла к выводу, что в рассматриваемом сл</w:t>
      </w:r>
      <w:r w:rsidR="00CD1D05" w:rsidRPr="003F0EB9">
        <w:t>учае между заявителем и заказчиками</w:t>
      </w:r>
      <w:r w:rsidRPr="003F0EB9">
        <w:t xml:space="preserve"> сложились правоотношения, характерные для деятельности, связанной с реализацией товара поставщиком в адрес покупателя с условием о его доставке непосредственно до объекта покупателя специализированной</w:t>
      </w:r>
      <w:r w:rsidR="00CD1D05" w:rsidRPr="003F0EB9">
        <w:t xml:space="preserve"> техникой продавца</w:t>
      </w:r>
      <w:r w:rsidRPr="003F0EB9">
        <w:t xml:space="preserve">. Основной целью </w:t>
      </w:r>
      <w:r w:rsidR="000A530F" w:rsidRPr="003F0EB9">
        <w:t>являлось</w:t>
      </w:r>
      <w:r w:rsidR="006D5646" w:rsidRPr="003F0EB9">
        <w:t xml:space="preserve">, удовлетворение </w:t>
      </w:r>
      <w:r w:rsidRPr="003F0EB9">
        <w:lastRenderedPageBreak/>
        <w:t xml:space="preserve">потребности в приобретаемой воде в целях ведения производственной либо хозяйственной деятельности. </w:t>
      </w:r>
    </w:p>
    <w:p w14:paraId="6C642D3F" w14:textId="64F50D3D" w:rsidR="00B43668" w:rsidRPr="003F0EB9" w:rsidRDefault="00CD1D05" w:rsidP="00A37AE5">
      <w:r w:rsidRPr="003F0EB9">
        <w:rPr>
          <w:b/>
        </w:rPr>
        <w:t>Вывод инспекции:</w:t>
      </w:r>
      <w:r w:rsidRPr="003F0EB9">
        <w:t xml:space="preserve"> доходы, </w:t>
      </w:r>
      <w:r w:rsidR="006D5646" w:rsidRPr="003F0EB9">
        <w:t xml:space="preserve">полученные от поставки заказчикам технической воды, в рамках </w:t>
      </w:r>
      <w:r w:rsidR="00A77497" w:rsidRPr="003F0EB9">
        <w:t xml:space="preserve">договоров, заключенных с контрагентами, </w:t>
      </w:r>
      <w:r w:rsidR="00A77497" w:rsidRPr="003F0EB9">
        <w:rPr>
          <w:b/>
        </w:rPr>
        <w:t>не подлежат налогообложению в рамках системы ЕНВД, а должны облагаться по УСН</w:t>
      </w:r>
      <w:r w:rsidR="00A77497" w:rsidRPr="003F0EB9">
        <w:t>, представляется правомерным.</w:t>
      </w:r>
      <w:r w:rsidRPr="003F0EB9">
        <w:t xml:space="preserve"> </w:t>
      </w:r>
      <w:r w:rsidR="00273EB2" w:rsidRPr="003F0EB9">
        <w:rPr>
          <w:b/>
        </w:rPr>
        <w:t>ФНС оставляет жалобу з</w:t>
      </w:r>
      <w:r w:rsidR="00A77497" w:rsidRPr="003F0EB9">
        <w:rPr>
          <w:b/>
        </w:rPr>
        <w:t>аявителя без удовлетворения.</w:t>
      </w:r>
      <w:r w:rsidR="006D5646" w:rsidRPr="003F0EB9">
        <w:rPr>
          <w:b/>
        </w:rPr>
        <w:t xml:space="preserve"> </w:t>
      </w:r>
      <w:r w:rsidR="006D5646" w:rsidRPr="003F0EB9">
        <w:t>Данный вывод основан на представленных заявителем и его контрагентами договорах, прейскурантах на услуги коммунальных машин, сменных раппортах, актах выполненных работ, а также проведенных допросах</w:t>
      </w:r>
      <w:r w:rsidR="00B768A4">
        <w:t>»</w:t>
      </w:r>
      <w:r w:rsidR="00B768A4">
        <w:rPr>
          <w:rStyle w:val="a5"/>
        </w:rPr>
        <w:footnoteReference w:id="74"/>
      </w:r>
      <w:r w:rsidR="006D5646" w:rsidRPr="003F0EB9">
        <w:t>.</w:t>
      </w:r>
    </w:p>
    <w:p w14:paraId="0AD0B649" w14:textId="77602372" w:rsidR="00E001B8" w:rsidRPr="003F0EB9" w:rsidRDefault="00E001B8" w:rsidP="00A37AE5">
      <w:pPr>
        <w:rPr>
          <w:b/>
        </w:rPr>
      </w:pPr>
      <w:r w:rsidRPr="003F0EB9">
        <w:rPr>
          <w:shd w:val="clear" w:color="auto" w:fill="FFFFFF"/>
        </w:rPr>
        <w:t> Заявление об оспаривании ненормативного акта налогового органа может быть подано в арбитражный суд в течение трех месяцев со дня, когда компании стало известно о нарушении её прав и законных интересов, если иное не установлено федеральным законом.</w:t>
      </w:r>
    </w:p>
    <w:p w14:paraId="1A10D774" w14:textId="102229DC" w:rsidR="006D5646" w:rsidRPr="003F0EB9" w:rsidRDefault="006D5646" w:rsidP="00A37AE5">
      <w:r w:rsidRPr="003F0EB9">
        <w:t xml:space="preserve">Рассмотренный выше пример показывает, что не всегда жалобы налогоплательщиков могут быть удовлетворены вышестоящими налоговыми органами, все зависит от обстоятельств выявленных нарушений и их доказательств. Но данная процедура может помочь субъекту разобраться в своей правовой позиции и отказаться начинать судопроизводство. Это промежуточный этап между судом и решением налоговой инспекции по результатам выездной проверки. </w:t>
      </w:r>
      <w:r w:rsidR="002A536F" w:rsidRPr="003F0EB9">
        <w:t>Он имеет множество преимуществ:</w:t>
      </w:r>
    </w:p>
    <w:p w14:paraId="7AFDCDF7" w14:textId="77777777" w:rsidR="004F5594" w:rsidRPr="003F0EB9" w:rsidRDefault="00811D2C" w:rsidP="00813C79">
      <w:pPr>
        <w:pStyle w:val="a7"/>
        <w:numPr>
          <w:ilvl w:val="0"/>
          <w:numId w:val="29"/>
        </w:numPr>
        <w:shd w:val="clear" w:color="auto" w:fill="FFFFFF"/>
        <w:spacing w:after="100" w:afterAutospacing="1"/>
        <w:textAlignment w:val="baseline"/>
        <w:rPr>
          <w:rFonts w:eastAsia="Times New Roman" w:cs="Times New Roman"/>
          <w:szCs w:val="24"/>
          <w:lang w:eastAsia="ru-RU"/>
        </w:rPr>
      </w:pPr>
      <w:r w:rsidRPr="003F0EB9">
        <w:rPr>
          <w:rFonts w:cs="Times New Roman"/>
          <w:szCs w:val="24"/>
          <w:shd w:val="clear" w:color="auto" w:fill="FFFFFF"/>
        </w:rPr>
        <w:t>экономия на судебных расходах</w:t>
      </w:r>
      <w:r w:rsidR="00660316" w:rsidRPr="003F0EB9">
        <w:rPr>
          <w:rFonts w:eastAsia="Times New Roman" w:cs="Times New Roman"/>
          <w:szCs w:val="24"/>
          <w:lang w:eastAsia="ru-RU"/>
        </w:rPr>
        <w:t>;</w:t>
      </w:r>
    </w:p>
    <w:p w14:paraId="7E9CD97E" w14:textId="77777777" w:rsidR="004F5594" w:rsidRPr="003F0EB9" w:rsidRDefault="00660316" w:rsidP="00813C79">
      <w:pPr>
        <w:pStyle w:val="a7"/>
        <w:numPr>
          <w:ilvl w:val="0"/>
          <w:numId w:val="29"/>
        </w:numPr>
        <w:shd w:val="clear" w:color="auto" w:fill="FFFFFF"/>
        <w:spacing w:after="100" w:afterAutospacing="1"/>
        <w:textAlignment w:val="baseline"/>
        <w:rPr>
          <w:rFonts w:eastAsia="Times New Roman" w:cs="Times New Roman"/>
          <w:szCs w:val="24"/>
          <w:lang w:eastAsia="ru-RU"/>
        </w:rPr>
      </w:pPr>
      <w:r w:rsidRPr="003F0EB9">
        <w:rPr>
          <w:rFonts w:eastAsia="Times New Roman" w:cs="Times New Roman"/>
          <w:szCs w:val="24"/>
          <w:lang w:eastAsia="ru-RU"/>
        </w:rPr>
        <w:t xml:space="preserve">простота оформления </w:t>
      </w:r>
      <w:r w:rsidR="00D5593C" w:rsidRPr="003F0EB9">
        <w:rPr>
          <w:rFonts w:eastAsia="Times New Roman" w:cs="Times New Roman"/>
          <w:szCs w:val="24"/>
          <w:lang w:eastAsia="ru-RU"/>
        </w:rPr>
        <w:t xml:space="preserve">и подачи </w:t>
      </w:r>
      <w:r w:rsidRPr="003F0EB9">
        <w:rPr>
          <w:rFonts w:eastAsia="Times New Roman" w:cs="Times New Roman"/>
          <w:szCs w:val="24"/>
          <w:lang w:eastAsia="ru-RU"/>
        </w:rPr>
        <w:t>жалобы</w:t>
      </w:r>
      <w:r w:rsidR="00D5593C" w:rsidRPr="003F0EB9">
        <w:rPr>
          <w:rFonts w:eastAsia="Times New Roman" w:cs="Times New Roman"/>
          <w:szCs w:val="24"/>
          <w:lang w:eastAsia="ru-RU"/>
        </w:rPr>
        <w:t xml:space="preserve"> </w:t>
      </w:r>
      <w:r w:rsidR="00D5593C" w:rsidRPr="003F0EB9">
        <w:rPr>
          <w:rFonts w:cs="Times New Roman"/>
          <w:shd w:val="clear" w:color="auto" w:fill="FFFFFF"/>
        </w:rPr>
        <w:t>(по месту налогового учета налогоплательщика)</w:t>
      </w:r>
      <w:r w:rsidRPr="003F0EB9">
        <w:rPr>
          <w:rFonts w:eastAsia="Times New Roman" w:cs="Times New Roman"/>
          <w:szCs w:val="24"/>
          <w:lang w:eastAsia="ru-RU"/>
        </w:rPr>
        <w:t>;</w:t>
      </w:r>
    </w:p>
    <w:p w14:paraId="65FF5FEA" w14:textId="77777777" w:rsidR="004F5594" w:rsidRPr="003F0EB9" w:rsidRDefault="00811D2C" w:rsidP="00813C79">
      <w:pPr>
        <w:pStyle w:val="a7"/>
        <w:numPr>
          <w:ilvl w:val="0"/>
          <w:numId w:val="29"/>
        </w:numPr>
        <w:shd w:val="clear" w:color="auto" w:fill="FFFFFF"/>
        <w:spacing w:after="100" w:afterAutospacing="1"/>
        <w:textAlignment w:val="baseline"/>
        <w:rPr>
          <w:rFonts w:eastAsia="Times New Roman" w:cs="Times New Roman"/>
          <w:szCs w:val="24"/>
          <w:lang w:eastAsia="ru-RU"/>
        </w:rPr>
      </w:pPr>
      <w:r w:rsidRPr="003F0EB9">
        <w:rPr>
          <w:rFonts w:cs="Times New Roman"/>
          <w:szCs w:val="24"/>
          <w:shd w:val="clear" w:color="auto" w:fill="FFFFFF"/>
        </w:rPr>
        <w:t> отсутствие необходимости личного участия;</w:t>
      </w:r>
    </w:p>
    <w:p w14:paraId="1AF12386" w14:textId="110F91F7" w:rsidR="003C0326" w:rsidRPr="003F0EB9" w:rsidRDefault="00660316" w:rsidP="00813C79">
      <w:pPr>
        <w:pStyle w:val="a7"/>
        <w:numPr>
          <w:ilvl w:val="0"/>
          <w:numId w:val="29"/>
        </w:num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 w:rsidRPr="003F0EB9">
        <w:rPr>
          <w:rFonts w:eastAsia="Times New Roman" w:cs="Times New Roman"/>
          <w:szCs w:val="24"/>
          <w:lang w:eastAsia="ru-RU"/>
        </w:rPr>
        <w:t>жалоба рассматривается в короткие сроки</w:t>
      </w:r>
      <w:r w:rsidR="00D5593C" w:rsidRPr="003F0EB9">
        <w:rPr>
          <w:rFonts w:eastAsia="Times New Roman" w:cs="Times New Roman"/>
          <w:szCs w:val="24"/>
          <w:lang w:eastAsia="ru-RU"/>
        </w:rPr>
        <w:t xml:space="preserve"> </w:t>
      </w:r>
      <w:r w:rsidR="00D5593C" w:rsidRPr="003F0EB9">
        <w:rPr>
          <w:rFonts w:cs="Times New Roman"/>
          <w:szCs w:val="24"/>
          <w:shd w:val="clear" w:color="auto" w:fill="FFFFFF"/>
        </w:rPr>
        <w:t>(осуществляется по общему правилу в течение одного месяца со дня ее получения</w:t>
      </w:r>
      <w:r w:rsidR="003C0326" w:rsidRPr="003F0EB9">
        <w:rPr>
          <w:rFonts w:cs="Times New Roman"/>
          <w:szCs w:val="24"/>
          <w:shd w:val="clear" w:color="auto" w:fill="FFFFFF"/>
        </w:rPr>
        <w:t>,</w:t>
      </w:r>
      <w:r w:rsidR="00D5593C" w:rsidRPr="003F0EB9">
        <w:rPr>
          <w:rFonts w:cs="Times New Roman"/>
          <w:szCs w:val="24"/>
          <w:shd w:val="clear" w:color="auto" w:fill="FFFFFF"/>
        </w:rPr>
        <w:t xml:space="preserve"> либо в течении 15 рабочих дней (п. 6 ст. 140 НК РФ), все зависит от того, что конкретно обжалует налогоплательщик)</w:t>
      </w:r>
      <w:r w:rsidR="003C0326" w:rsidRPr="003F0EB9">
        <w:rPr>
          <w:rFonts w:eastAsia="Times New Roman" w:cs="Times New Roman"/>
          <w:szCs w:val="24"/>
          <w:lang w:eastAsia="ru-RU"/>
        </w:rPr>
        <w:t>.</w:t>
      </w:r>
    </w:p>
    <w:p w14:paraId="6EA966DF" w14:textId="24EDD3F9" w:rsidR="003F0EB9" w:rsidRPr="00441AC3" w:rsidRDefault="003C0326" w:rsidP="00CC1777">
      <w:pPr>
        <w:rPr>
          <w:shd w:val="clear" w:color="auto" w:fill="FFFFFF"/>
        </w:rPr>
      </w:pPr>
      <w:r w:rsidRPr="003F0EB9">
        <w:rPr>
          <w:shd w:val="clear" w:color="auto" w:fill="FFFFFF"/>
        </w:rPr>
        <w:t>В результате</w:t>
      </w:r>
      <w:r w:rsidR="006A7E38" w:rsidRPr="003F0EB9">
        <w:rPr>
          <w:shd w:val="clear" w:color="auto" w:fill="FFFFFF"/>
        </w:rPr>
        <w:t xml:space="preserve"> проведения процедуры досудебного урегулирования споров</w:t>
      </w:r>
      <w:r w:rsidRPr="003F0EB9">
        <w:rPr>
          <w:shd w:val="clear" w:color="auto" w:fill="FFFFFF"/>
        </w:rPr>
        <w:t xml:space="preserve"> снижается </w:t>
      </w:r>
      <w:r w:rsidR="006A7E38" w:rsidRPr="003F0EB9">
        <w:rPr>
          <w:shd w:val="clear" w:color="auto" w:fill="FFFFFF"/>
        </w:rPr>
        <w:t>их количество</w:t>
      </w:r>
      <w:r w:rsidRPr="003F0EB9">
        <w:rPr>
          <w:shd w:val="clear" w:color="auto" w:fill="FFFFFF"/>
        </w:rPr>
        <w:t xml:space="preserve">, рассматриваемых в арбитражных судах, </w:t>
      </w:r>
      <w:r w:rsidR="006A7E38" w:rsidRPr="003F0EB9">
        <w:rPr>
          <w:shd w:val="clear" w:color="auto" w:fill="FFFFFF"/>
        </w:rPr>
        <w:t xml:space="preserve">происходит </w:t>
      </w:r>
      <w:r w:rsidRPr="003F0EB9">
        <w:rPr>
          <w:shd w:val="clear" w:color="auto" w:fill="FFFFFF"/>
        </w:rPr>
        <w:t>надлежащее реагирование на ведомственные нарушения, выявленные в ходе</w:t>
      </w:r>
      <w:r w:rsidR="006A7E38" w:rsidRPr="003F0EB9">
        <w:rPr>
          <w:shd w:val="clear" w:color="auto" w:fill="FFFFFF"/>
        </w:rPr>
        <w:t xml:space="preserve"> проведения</w:t>
      </w:r>
      <w:r w:rsidRPr="003F0EB9">
        <w:rPr>
          <w:shd w:val="clear" w:color="auto" w:fill="FFFFFF"/>
        </w:rPr>
        <w:t>, сокращается повторяемость обжалуемых доначислений. Решения вышестоящего налогового органа исполняются быстрее, чем судебные акты</w:t>
      </w:r>
      <w:r w:rsidR="00E001B8" w:rsidRPr="003F0EB9">
        <w:rPr>
          <w:shd w:val="clear" w:color="auto" w:fill="FFFFFF"/>
        </w:rPr>
        <w:t>.</w:t>
      </w:r>
    </w:p>
    <w:p w14:paraId="2AE8F271" w14:textId="769857A4" w:rsidR="00B659A0" w:rsidRPr="00414E48" w:rsidRDefault="00A366A7" w:rsidP="00414E48">
      <w:pPr>
        <w:pStyle w:val="1"/>
        <w:jc w:val="center"/>
        <w:rPr>
          <w:sz w:val="24"/>
        </w:rPr>
      </w:pPr>
      <w:bookmarkStart w:id="43" w:name="_Toc8385636"/>
      <w:r>
        <w:rPr>
          <w:sz w:val="24"/>
        </w:rPr>
        <w:lastRenderedPageBreak/>
        <w:t>3.2</w:t>
      </w:r>
      <w:r w:rsidR="00414E48">
        <w:rPr>
          <w:sz w:val="24"/>
        </w:rPr>
        <w:t xml:space="preserve"> </w:t>
      </w:r>
      <w:r w:rsidR="00B659A0" w:rsidRPr="00414E48">
        <w:rPr>
          <w:sz w:val="24"/>
        </w:rPr>
        <w:t>Анализ арбитражной практики</w:t>
      </w:r>
      <w:r w:rsidR="000F15F3">
        <w:rPr>
          <w:sz w:val="24"/>
        </w:rPr>
        <w:t xml:space="preserve"> судебных споров налогоплательщиков и налоговых органов</w:t>
      </w:r>
      <w:bookmarkEnd w:id="43"/>
    </w:p>
    <w:p w14:paraId="36219A94" w14:textId="01BA5C9A" w:rsidR="00F03D27" w:rsidRDefault="00906C6E" w:rsidP="00A37AE5">
      <w:r>
        <w:t>«</w:t>
      </w:r>
      <w:r w:rsidR="00E32A27">
        <w:t xml:space="preserve">Если </w:t>
      </w:r>
      <w:r w:rsidR="00E32A27" w:rsidRPr="00E32A27">
        <w:t xml:space="preserve">досудебные способы урегулирования налоговых споров </w:t>
      </w:r>
      <w:r w:rsidR="00E32A27">
        <w:t>не смогли помочь налогоплательщику в его вопросе</w:t>
      </w:r>
      <w:r w:rsidR="00E32A27" w:rsidRPr="00E32A27">
        <w:t>,</w:t>
      </w:r>
      <w:r w:rsidR="00E32A27">
        <w:t xml:space="preserve"> то</w:t>
      </w:r>
      <w:r w:rsidR="00E32A27" w:rsidRPr="00E32A27">
        <w:t xml:space="preserve"> для защиты своих прав граждане, организации и иные лица вправе обратиться в суд.</w:t>
      </w:r>
      <w:r w:rsidR="00E32A27">
        <w:t xml:space="preserve"> </w:t>
      </w:r>
      <w:r w:rsidR="00F03D27" w:rsidRPr="00F03D27">
        <w:t>Оспаривание нормативных правовых актов ФНС России осуществляется в судебном порядке</w:t>
      </w:r>
      <w:r w:rsidR="00D60BAA">
        <w:t>.</w:t>
      </w:r>
      <w:r w:rsidR="00E32A27">
        <w:t xml:space="preserve"> </w:t>
      </w:r>
      <w:r w:rsidR="00F03D27" w:rsidRPr="00F03D27">
        <w:t xml:space="preserve">Акты налоговых органов ненормативного характера, действия или бездействие их должностных лиц могут быть обжалованы в вышестоящий налоговый орган и (или) в суд в порядке, предусмотренном НК РФ и соответствующим процессуальным законодательством </w:t>
      </w:r>
      <w:r w:rsidR="00E32A27">
        <w:t xml:space="preserve">РФ </w:t>
      </w:r>
      <w:r w:rsidR="00F03D27" w:rsidRPr="00F03D27">
        <w:t>(п. 1 </w:t>
      </w:r>
      <w:r w:rsidR="00F03D27" w:rsidRPr="00E32A27">
        <w:t>ст. 138 НК РФ</w:t>
      </w:r>
      <w:r w:rsidR="00F03D27" w:rsidRPr="00F03D27">
        <w:t>).</w:t>
      </w:r>
      <w:r w:rsidR="00E32A27">
        <w:t xml:space="preserve"> </w:t>
      </w:r>
      <w:r w:rsidR="00F03D27" w:rsidRPr="00F03D27"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</w:t>
      </w:r>
      <w:r>
        <w:t>»</w:t>
      </w:r>
      <w:r>
        <w:rPr>
          <w:rStyle w:val="a5"/>
        </w:rPr>
        <w:footnoteReference w:id="75"/>
      </w:r>
      <w:r w:rsidR="00F03D27" w:rsidRPr="00F03D27">
        <w:t xml:space="preserve">. </w:t>
      </w:r>
    </w:p>
    <w:p w14:paraId="487F6B3E" w14:textId="39D5057B" w:rsidR="00F43ACD" w:rsidRDefault="00987210" w:rsidP="00A37AE5">
      <w:pPr>
        <w:rPr>
          <w:rFonts w:eastAsia="Times New Roman" w:cs="Times New Roman"/>
          <w:szCs w:val="27"/>
          <w:lang w:eastAsia="ru-RU"/>
        </w:rPr>
      </w:pPr>
      <w:r w:rsidRPr="00F43ACD">
        <w:rPr>
          <w:rFonts w:eastAsia="Times New Roman" w:cs="Times New Roman"/>
          <w:szCs w:val="27"/>
          <w:lang w:eastAsia="ru-RU"/>
        </w:rPr>
        <w:t>В выпускной квалификационной работе я решила проанализировать судебные</w:t>
      </w:r>
      <w:r w:rsidR="005531F5" w:rsidRPr="00F43ACD">
        <w:rPr>
          <w:rFonts w:eastAsia="Times New Roman" w:cs="Times New Roman"/>
          <w:szCs w:val="27"/>
          <w:lang w:eastAsia="ru-RU"/>
        </w:rPr>
        <w:t xml:space="preserve"> дел</w:t>
      </w:r>
      <w:r w:rsidRPr="00F43ACD">
        <w:rPr>
          <w:rFonts w:eastAsia="Times New Roman" w:cs="Times New Roman"/>
          <w:szCs w:val="27"/>
          <w:lang w:eastAsia="ru-RU"/>
        </w:rPr>
        <w:t>а федеральных округов, касающиеся налоговых схем оптимизации</w:t>
      </w:r>
      <w:r w:rsidR="005531F5" w:rsidRPr="00F43ACD">
        <w:rPr>
          <w:rFonts w:eastAsia="Times New Roman" w:cs="Times New Roman"/>
          <w:szCs w:val="27"/>
          <w:lang w:eastAsia="ru-RU"/>
        </w:rPr>
        <w:t>.</w:t>
      </w:r>
      <w:r w:rsidRPr="00F43ACD">
        <w:rPr>
          <w:rFonts w:eastAsia="Times New Roman" w:cs="Times New Roman"/>
          <w:szCs w:val="27"/>
          <w:lang w:eastAsia="ru-RU"/>
        </w:rPr>
        <w:t xml:space="preserve"> Исследовав множество судопроизводств, я решила построить свой эмпирический анализ на </w:t>
      </w:r>
      <w:r w:rsidR="00731AD0" w:rsidRPr="00F43ACD">
        <w:rPr>
          <w:rFonts w:eastAsia="Times New Roman" w:cs="Times New Roman"/>
          <w:szCs w:val="27"/>
          <w:lang w:eastAsia="ru-RU"/>
        </w:rPr>
        <w:t>делах, в которых было доказано искусственное</w:t>
      </w:r>
      <w:r w:rsidR="00BD20E1" w:rsidRPr="00F43ACD">
        <w:rPr>
          <w:rFonts w:eastAsia="Times New Roman" w:cs="Times New Roman"/>
          <w:szCs w:val="27"/>
          <w:lang w:eastAsia="ru-RU"/>
        </w:rPr>
        <w:t xml:space="preserve"> дро</w:t>
      </w:r>
      <w:r w:rsidR="00731AD0" w:rsidRPr="00F43ACD">
        <w:rPr>
          <w:rFonts w:eastAsia="Times New Roman" w:cs="Times New Roman"/>
          <w:szCs w:val="27"/>
          <w:lang w:eastAsia="ru-RU"/>
        </w:rPr>
        <w:t>бление</w:t>
      </w:r>
      <w:r w:rsidR="00BD20E1" w:rsidRPr="00F43ACD">
        <w:rPr>
          <w:rFonts w:eastAsia="Times New Roman" w:cs="Times New Roman"/>
          <w:szCs w:val="27"/>
          <w:lang w:eastAsia="ru-RU"/>
        </w:rPr>
        <w:t xml:space="preserve"> бизнеса</w:t>
      </w:r>
      <w:r w:rsidR="00731AD0" w:rsidRPr="00F43ACD">
        <w:rPr>
          <w:rFonts w:eastAsia="Times New Roman" w:cs="Times New Roman"/>
          <w:szCs w:val="27"/>
          <w:lang w:eastAsia="ru-RU"/>
        </w:rPr>
        <w:t xml:space="preserve"> или, наоборот, законное. А также я рассмотрела дела, касающиеся взаимоотношений с сомнительными контрагентами</w:t>
      </w:r>
      <w:r w:rsidR="00BD20E1" w:rsidRPr="00F43ACD">
        <w:rPr>
          <w:rFonts w:eastAsia="Times New Roman" w:cs="Times New Roman"/>
          <w:szCs w:val="27"/>
          <w:lang w:eastAsia="ru-RU"/>
        </w:rPr>
        <w:t xml:space="preserve">. </w:t>
      </w:r>
    </w:p>
    <w:p w14:paraId="56855F07" w14:textId="3930DBC4" w:rsidR="00F43ACD" w:rsidRPr="005F252D" w:rsidRDefault="00F43ACD" w:rsidP="00A37AE5">
      <w:pPr>
        <w:rPr>
          <w:rFonts w:cs="Times New Roman"/>
        </w:rPr>
      </w:pPr>
      <w:r w:rsidRPr="005F252D">
        <w:rPr>
          <w:rFonts w:cs="Times New Roman"/>
        </w:rPr>
        <w:t>Для</w:t>
      </w:r>
      <w:r w:rsidR="00D60BAA">
        <w:rPr>
          <w:rFonts w:cs="Times New Roman"/>
        </w:rPr>
        <w:t xml:space="preserve"> выявления</w:t>
      </w:r>
      <w:r w:rsidRPr="005F252D">
        <w:rPr>
          <w:rFonts w:cs="Times New Roman"/>
        </w:rPr>
        <w:t xml:space="preserve"> налоговых рисков</w:t>
      </w:r>
      <w:r w:rsidR="00D60BAA">
        <w:rPr>
          <w:rFonts w:cs="Times New Roman"/>
        </w:rPr>
        <w:t xml:space="preserve"> был проведен анализ</w:t>
      </w:r>
      <w:r w:rsidRPr="005F252D">
        <w:rPr>
          <w:rFonts w:cs="Times New Roman"/>
        </w:rPr>
        <w:t xml:space="preserve"> </w:t>
      </w:r>
      <w:r w:rsidR="00774A8E">
        <w:rPr>
          <w:rFonts w:cs="Times New Roman"/>
        </w:rPr>
        <w:t>следующей выборки</w:t>
      </w:r>
      <w:r w:rsidR="00D7549A">
        <w:rPr>
          <w:rFonts w:cs="Times New Roman"/>
        </w:rPr>
        <w:t xml:space="preserve"> </w:t>
      </w:r>
      <w:r w:rsidR="00D60BAA">
        <w:rPr>
          <w:rFonts w:cs="Times New Roman"/>
        </w:rPr>
        <w:t>судебных дел.</w:t>
      </w:r>
    </w:p>
    <w:p w14:paraId="5DB91C2D" w14:textId="1AE92B0D" w:rsidR="00F43ACD" w:rsidRPr="005F252D" w:rsidRDefault="005F252D" w:rsidP="00813C79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szCs w:val="27"/>
        </w:rPr>
        <w:t>Налогоплательщик ООО «</w:t>
      </w:r>
      <w:proofErr w:type="spellStart"/>
      <w:r>
        <w:rPr>
          <w:rFonts w:ascii="Times New Roman" w:hAnsi="Times New Roman" w:cs="Times New Roman"/>
          <w:sz w:val="24"/>
          <w:szCs w:val="27"/>
        </w:rPr>
        <w:t>Агриман</w:t>
      </w:r>
      <w:proofErr w:type="spellEnd"/>
      <w:r>
        <w:rPr>
          <w:rFonts w:ascii="Times New Roman" w:hAnsi="Times New Roman" w:cs="Times New Roman"/>
          <w:sz w:val="24"/>
          <w:szCs w:val="27"/>
        </w:rPr>
        <w:t>», находящийся на УСН, решил применить налоговую схему по дроблению бизнеса, у него не было умысла минимизировать налоговые платежи</w:t>
      </w:r>
      <w:r w:rsidR="00774A8E">
        <w:rPr>
          <w:rFonts w:ascii="Times New Roman" w:hAnsi="Times New Roman" w:cs="Times New Roman"/>
          <w:sz w:val="24"/>
          <w:szCs w:val="27"/>
        </w:rPr>
        <w:t>,</w:t>
      </w:r>
      <w:r>
        <w:rPr>
          <w:rFonts w:ascii="Times New Roman" w:hAnsi="Times New Roman" w:cs="Times New Roman"/>
          <w:sz w:val="24"/>
          <w:szCs w:val="27"/>
        </w:rPr>
        <w:t xml:space="preserve"> или сохранить свое право на применение данного льготного режима, поэтому ее применение было весьма обоснованным и суд это доказал. </w:t>
      </w:r>
      <w:r w:rsidRPr="005F252D">
        <w:rPr>
          <w:rFonts w:ascii="Times New Roman" w:hAnsi="Times New Roman" w:cs="Times New Roman"/>
          <w:sz w:val="24"/>
        </w:rPr>
        <w:t xml:space="preserve">Схемы дробления бизнеса путем сдачи в субаренду нежилых помещений взаимозависимым и подконтрольным организациям ООО УК ТК «Содружество» и ООО «Содружество-1». </w:t>
      </w:r>
      <w:r w:rsidRPr="005F252D">
        <w:rPr>
          <w:rFonts w:ascii="Times New Roman" w:hAnsi="Times New Roman" w:cs="Times New Roman"/>
          <w:sz w:val="24"/>
          <w:lang w:eastAsia="en-US"/>
        </w:rPr>
        <w:t>Совокупная и взаимная оценка всех доказательств не подтверждает обоснованность доводов инспекции о направленности действий налогоплательщика на получение необоснованной налоговой выгоды.</w:t>
      </w:r>
      <w:r w:rsidRPr="005F252D">
        <w:rPr>
          <w:rFonts w:ascii="Times New Roman" w:hAnsi="Times New Roman" w:cs="Times New Roman"/>
          <w:sz w:val="24"/>
          <w:szCs w:val="27"/>
        </w:rPr>
        <w:t xml:space="preserve"> А других доказательств ФНС не предоставила и проиграла судопроизводство</w:t>
      </w:r>
      <w:r w:rsidR="00AA6931">
        <w:rPr>
          <w:rFonts w:ascii="Times New Roman" w:hAnsi="Times New Roman" w:cs="Times New Roman"/>
          <w:sz w:val="24"/>
          <w:szCs w:val="27"/>
        </w:rPr>
        <w:t xml:space="preserve"> (прил.3)</w:t>
      </w:r>
      <w:r w:rsidR="00E0413D">
        <w:rPr>
          <w:rStyle w:val="a5"/>
          <w:rFonts w:ascii="Times New Roman" w:hAnsi="Times New Roman" w:cs="Times New Roman"/>
          <w:sz w:val="24"/>
          <w:szCs w:val="27"/>
        </w:rPr>
        <w:footnoteReference w:id="76"/>
      </w:r>
      <w:r w:rsidRPr="005F252D">
        <w:rPr>
          <w:rFonts w:ascii="Times New Roman" w:hAnsi="Times New Roman" w:cs="Times New Roman"/>
          <w:sz w:val="24"/>
          <w:szCs w:val="27"/>
        </w:rPr>
        <w:t>.</w:t>
      </w:r>
    </w:p>
    <w:p w14:paraId="0DD8B19D" w14:textId="5F650435" w:rsidR="005F252D" w:rsidRDefault="005F252D" w:rsidP="00813C79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szCs w:val="27"/>
        </w:rPr>
        <w:t xml:space="preserve">Налогоплательщик ООО «Арбитр», </w:t>
      </w:r>
      <w:r w:rsidR="00AA6931">
        <w:rPr>
          <w:rFonts w:ascii="Times New Roman" w:hAnsi="Times New Roman" w:cs="Times New Roman"/>
          <w:sz w:val="24"/>
          <w:szCs w:val="27"/>
        </w:rPr>
        <w:t>подобным образом как первый субъект</w:t>
      </w:r>
      <w:r>
        <w:rPr>
          <w:rFonts w:ascii="Times New Roman" w:hAnsi="Times New Roman" w:cs="Times New Roman"/>
          <w:sz w:val="24"/>
          <w:szCs w:val="27"/>
        </w:rPr>
        <w:t xml:space="preserve"> решил провести структуризацию бизнеса с помощью </w:t>
      </w:r>
      <w:r>
        <w:rPr>
          <w:rFonts w:ascii="Times New Roman" w:hAnsi="Times New Roman" w:cs="Times New Roman"/>
          <w:sz w:val="24"/>
        </w:rPr>
        <w:t xml:space="preserve">ООО «Актив Авто», «Актив Плюс», </w:t>
      </w:r>
      <w:r>
        <w:rPr>
          <w:rFonts w:ascii="Times New Roman" w:hAnsi="Times New Roman" w:cs="Times New Roman"/>
          <w:sz w:val="24"/>
        </w:rPr>
        <w:lastRenderedPageBreak/>
        <w:t>«Актив Трейд» («Актив Авто», «Актив Плюс», «Актив Трейд») и ИП Петрова Д.Э. и Петрова Э.В., применявших УСН.</w:t>
      </w:r>
      <w:r w:rsidR="008036DA">
        <w:rPr>
          <w:rFonts w:ascii="Times New Roman" w:hAnsi="Times New Roman" w:cs="Times New Roman"/>
          <w:sz w:val="24"/>
        </w:rPr>
        <w:t xml:space="preserve"> Но суд встал на сторону истца и подтвердил, что создание данных организаций было обусловлено реальными деловыми целями. Они осуществляли дистрибуцию про</w:t>
      </w:r>
      <w:r w:rsidR="00774A8E">
        <w:rPr>
          <w:rFonts w:ascii="Times New Roman" w:hAnsi="Times New Roman" w:cs="Times New Roman"/>
          <w:sz w:val="24"/>
        </w:rPr>
        <w:t>дукции компании Шелл в субъекты</w:t>
      </w:r>
      <w:r w:rsidR="008036DA">
        <w:rPr>
          <w:rFonts w:ascii="Times New Roman" w:hAnsi="Times New Roman" w:cs="Times New Roman"/>
          <w:sz w:val="24"/>
        </w:rPr>
        <w:t xml:space="preserve"> РФ</w:t>
      </w:r>
      <w:r w:rsidR="00774A8E">
        <w:rPr>
          <w:rFonts w:ascii="Times New Roman" w:hAnsi="Times New Roman" w:cs="Times New Roman"/>
          <w:sz w:val="24"/>
        </w:rPr>
        <w:t>,</w:t>
      </w:r>
      <w:r w:rsidR="008036DA">
        <w:rPr>
          <w:rFonts w:ascii="Times New Roman" w:hAnsi="Times New Roman" w:cs="Times New Roman"/>
          <w:sz w:val="24"/>
        </w:rPr>
        <w:t xml:space="preserve"> и каждое лицо специализировалось на определенной сбытовой линии. Каждая</w:t>
      </w:r>
      <w:r w:rsidR="00774A8E">
        <w:rPr>
          <w:rFonts w:ascii="Times New Roman" w:hAnsi="Times New Roman" w:cs="Times New Roman"/>
          <w:sz w:val="24"/>
        </w:rPr>
        <w:t xml:space="preserve"> отдельная</w:t>
      </w:r>
      <w:r w:rsidR="008036DA">
        <w:rPr>
          <w:rFonts w:ascii="Times New Roman" w:hAnsi="Times New Roman" w:cs="Times New Roman"/>
          <w:sz w:val="24"/>
        </w:rPr>
        <w:t xml:space="preserve"> организация самостоятельно несла расходы, вела учет хозяйственных операций и т.д. Более подробную аргументацию судебных органов об отсутствии «искусственности» можно посмотреть в прил.3</w:t>
      </w:r>
      <w:r w:rsidR="00E0413D">
        <w:rPr>
          <w:rStyle w:val="a5"/>
          <w:rFonts w:ascii="Times New Roman" w:hAnsi="Times New Roman" w:cs="Times New Roman"/>
          <w:sz w:val="24"/>
        </w:rPr>
        <w:footnoteReference w:id="77"/>
      </w:r>
      <w:r w:rsidR="008036DA">
        <w:rPr>
          <w:rFonts w:ascii="Times New Roman" w:hAnsi="Times New Roman" w:cs="Times New Roman"/>
          <w:sz w:val="24"/>
        </w:rPr>
        <w:t>.</w:t>
      </w:r>
    </w:p>
    <w:p w14:paraId="33CD9749" w14:textId="1C28971F" w:rsidR="008036DA" w:rsidRDefault="008036DA" w:rsidP="00813C79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Налогоплательщик ООО «Служба дома» аналогично предыдущим компаниям применило схему по дроблению бизнеса. Суды пришли к выводу о незаконности совершения данной структуризации, объясняя это следующим: руководители и учредители были одни и те же люди; организации осуществляли один вид деятельности; находились по одному адресу; совместно хранили бухгалтерские документы; расчетные счета открыты в одном банке; в сейфе хранятся печати всех организации и т.д. Судебные органы привели множество доказательств о взаимозависимости организаций (прил.4) и решили, что организация применила «искусственное» дробление бизнеса, в связи с чем проиграла судопроизводство, ей был начислен штраф,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доначислены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 налоги и пени</w:t>
      </w:r>
      <w:r w:rsidR="00AC297F">
        <w:rPr>
          <w:rStyle w:val="a5"/>
          <w:rFonts w:ascii="Times New Roman" w:hAnsi="Times New Roman" w:cs="Times New Roman"/>
          <w:sz w:val="24"/>
          <w:lang w:eastAsia="en-US"/>
        </w:rPr>
        <w:footnoteReference w:id="78"/>
      </w:r>
      <w:r>
        <w:rPr>
          <w:rFonts w:ascii="Times New Roman" w:hAnsi="Times New Roman" w:cs="Times New Roman"/>
          <w:sz w:val="24"/>
          <w:lang w:eastAsia="en-US"/>
        </w:rPr>
        <w:t xml:space="preserve">. </w:t>
      </w:r>
    </w:p>
    <w:p w14:paraId="3DD74BE2" w14:textId="15386962" w:rsidR="00AA6931" w:rsidRDefault="00AA6931" w:rsidP="00813C79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Шарфутов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 А.В. при участии ООО «Лимон», как и все предыдущие налогоплательщики, решил применить схему дробления бизнеса. Основным видом деятельности являлась реализация товаров народного потребления, которая проводилась посредством реализации с ООО «Лимон», находящемуся по тому же адресу.  ИП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Шарфутов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 А.В. учредитель взаимозависимой организации согласно сведениям, из ЕГРЮЛ. Расчетные счета были открыты в одном банке, номер телефона, указанный в каталогах, один и тот же и т.д. (более детальный анализ дела можно увидеть в прил.4). Суды выявили взаимозависимость организаций, что они лишены самостоятельности, и схема, которую применил налогоплательщик была искусственной</w:t>
      </w:r>
      <w:r w:rsidR="00AC297F">
        <w:rPr>
          <w:rStyle w:val="a5"/>
          <w:rFonts w:ascii="Times New Roman" w:hAnsi="Times New Roman" w:cs="Times New Roman"/>
          <w:sz w:val="24"/>
          <w:lang w:eastAsia="en-US"/>
        </w:rPr>
        <w:footnoteReference w:id="79"/>
      </w:r>
      <w:r>
        <w:rPr>
          <w:rFonts w:ascii="Times New Roman" w:hAnsi="Times New Roman" w:cs="Times New Roman"/>
          <w:sz w:val="24"/>
          <w:lang w:eastAsia="en-US"/>
        </w:rPr>
        <w:t>.</w:t>
      </w:r>
    </w:p>
    <w:p w14:paraId="3E4D2532" w14:textId="2A48DC9B" w:rsidR="00386441" w:rsidRDefault="00D4645F" w:rsidP="00813C79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>ООО «Частная пивоварня «Афанасий» состояло в партнерских отношениях с</w:t>
      </w:r>
      <w:r w:rsidRPr="00D464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ООО «СИЛИН», ООО «</w:t>
      </w:r>
      <w:proofErr w:type="spellStart"/>
      <w:r>
        <w:rPr>
          <w:rFonts w:ascii="Times New Roman" w:hAnsi="Times New Roman" w:cs="Times New Roman"/>
          <w:sz w:val="24"/>
        </w:rPr>
        <w:t>Интехтрейд</w:t>
      </w:r>
      <w:proofErr w:type="spellEnd"/>
      <w:r>
        <w:rPr>
          <w:rFonts w:ascii="Times New Roman" w:hAnsi="Times New Roman" w:cs="Times New Roman"/>
          <w:sz w:val="24"/>
        </w:rPr>
        <w:t>», ООО «</w:t>
      </w:r>
      <w:proofErr w:type="spellStart"/>
      <w:r>
        <w:rPr>
          <w:rFonts w:ascii="Times New Roman" w:hAnsi="Times New Roman" w:cs="Times New Roman"/>
          <w:sz w:val="24"/>
        </w:rPr>
        <w:t>Краксон</w:t>
      </w:r>
      <w:proofErr w:type="spellEnd"/>
      <w:r>
        <w:rPr>
          <w:rFonts w:ascii="Times New Roman" w:hAnsi="Times New Roman" w:cs="Times New Roman"/>
          <w:sz w:val="24"/>
        </w:rPr>
        <w:t xml:space="preserve">», ООО «Транспортная компания </w:t>
      </w:r>
      <w:r>
        <w:rPr>
          <w:rFonts w:ascii="Times New Roman" w:hAnsi="Times New Roman" w:cs="Times New Roman"/>
          <w:sz w:val="24"/>
        </w:rPr>
        <w:lastRenderedPageBreak/>
        <w:t>«Модуль-Авто» и ООО «Пальмира-Сервис». Первичные документы ООО «СИЛИН» содержат недостоверные и противоречивые сведения, составлены формально и не подтверждают реальность оказания транспортных услуг, также данные контрагент не обладал необходимым транспортом и персоналом в период совершения операций. Неправомерное включение в расходы суммы процентов по векселям, выданных ООО «</w:t>
      </w:r>
      <w:proofErr w:type="spellStart"/>
      <w:r>
        <w:rPr>
          <w:rFonts w:ascii="Times New Roman" w:hAnsi="Times New Roman" w:cs="Times New Roman"/>
          <w:sz w:val="24"/>
        </w:rPr>
        <w:t>Интехтрейд</w:t>
      </w:r>
      <w:proofErr w:type="spellEnd"/>
      <w:r>
        <w:rPr>
          <w:rFonts w:ascii="Times New Roman" w:hAnsi="Times New Roman" w:cs="Times New Roman"/>
          <w:sz w:val="24"/>
        </w:rPr>
        <w:t>», нет подтв</w:t>
      </w:r>
      <w:r w:rsidR="00E508CD">
        <w:rPr>
          <w:rFonts w:ascii="Times New Roman" w:hAnsi="Times New Roman" w:cs="Times New Roman"/>
          <w:sz w:val="24"/>
        </w:rPr>
        <w:t>ерждающей документации. Остальны</w:t>
      </w:r>
      <w:r>
        <w:rPr>
          <w:rFonts w:ascii="Times New Roman" w:hAnsi="Times New Roman" w:cs="Times New Roman"/>
          <w:sz w:val="24"/>
        </w:rPr>
        <w:t xml:space="preserve">е вышеприведенные контрагенты были исключены из ЕГРЮЛ, как недействующие ЮЛ, расчетные счета в банке закрыты. Судебные органы выявили взаимоотношения с номинальными организациями и решили </w:t>
      </w:r>
      <w:proofErr w:type="spellStart"/>
      <w:r>
        <w:rPr>
          <w:rFonts w:ascii="Times New Roman" w:hAnsi="Times New Roman" w:cs="Times New Roman"/>
          <w:sz w:val="24"/>
        </w:rPr>
        <w:t>доначислить</w:t>
      </w:r>
      <w:proofErr w:type="spellEnd"/>
      <w:r>
        <w:rPr>
          <w:rFonts w:ascii="Times New Roman" w:hAnsi="Times New Roman" w:cs="Times New Roman"/>
          <w:sz w:val="24"/>
        </w:rPr>
        <w:t xml:space="preserve"> налоги</w:t>
      </w:r>
      <w:r w:rsidR="00386441">
        <w:rPr>
          <w:rFonts w:ascii="Times New Roman" w:hAnsi="Times New Roman" w:cs="Times New Roman"/>
          <w:sz w:val="24"/>
        </w:rPr>
        <w:t>, пени, штраф (прил.5)</w:t>
      </w:r>
      <w:r w:rsidR="00AC297F">
        <w:rPr>
          <w:rStyle w:val="a5"/>
          <w:rFonts w:ascii="Times New Roman" w:hAnsi="Times New Roman" w:cs="Times New Roman"/>
          <w:sz w:val="24"/>
        </w:rPr>
        <w:footnoteReference w:id="80"/>
      </w:r>
      <w:r w:rsidR="00386441">
        <w:rPr>
          <w:rFonts w:ascii="Times New Roman" w:hAnsi="Times New Roman" w:cs="Times New Roman"/>
          <w:sz w:val="24"/>
        </w:rPr>
        <w:t>.</w:t>
      </w:r>
    </w:p>
    <w:p w14:paraId="10A1BEBE" w14:textId="5C2537A5" w:rsidR="00906C6E" w:rsidRDefault="00D4645F" w:rsidP="00813C79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386441">
        <w:rPr>
          <w:rFonts w:ascii="Times New Roman" w:hAnsi="Times New Roman" w:cs="Times New Roman"/>
          <w:sz w:val="24"/>
        </w:rPr>
        <w:t xml:space="preserve">И последние судебное дело, которое было проанализировано, тоже касается взаимоотношений с сомнительными контрагентами. </w:t>
      </w:r>
      <w:r w:rsidR="00386441" w:rsidRPr="00386441">
        <w:rPr>
          <w:rFonts w:ascii="Times New Roman" w:hAnsi="Times New Roman" w:cs="Times New Roman"/>
          <w:sz w:val="24"/>
        </w:rPr>
        <w:t>ООО «</w:t>
      </w:r>
      <w:proofErr w:type="spellStart"/>
      <w:r w:rsidR="00386441" w:rsidRPr="00386441">
        <w:rPr>
          <w:rFonts w:ascii="Times New Roman" w:hAnsi="Times New Roman" w:cs="Times New Roman"/>
          <w:sz w:val="24"/>
        </w:rPr>
        <w:t>ДорИнвест</w:t>
      </w:r>
      <w:proofErr w:type="spellEnd"/>
      <w:r w:rsidR="00386441" w:rsidRPr="00386441">
        <w:rPr>
          <w:rFonts w:ascii="Times New Roman" w:hAnsi="Times New Roman" w:cs="Times New Roman"/>
          <w:sz w:val="24"/>
        </w:rPr>
        <w:t xml:space="preserve">» и ООО «Омега-Строй Сервис» заключили договор аренды транспортных средств </w:t>
      </w:r>
      <w:r w:rsidR="00386441" w:rsidRPr="00386441">
        <w:rPr>
          <w:rFonts w:ascii="Times New Roman" w:hAnsi="Times New Roman" w:cs="Times New Roman"/>
          <w:sz w:val="24"/>
          <w:lang w:eastAsia="en-US"/>
        </w:rPr>
        <w:t>по условиям которого ООО «Омега-Строй Сервис» предоставило Обществу 7 транспортных средств, принадлежащих ему на праве собственности, с экипажем.</w:t>
      </w:r>
      <w:r w:rsidR="00386441" w:rsidRPr="00386441">
        <w:rPr>
          <w:rFonts w:ascii="Times New Roman" w:hAnsi="Times New Roman" w:cs="Times New Roman"/>
          <w:sz w:val="24"/>
        </w:rPr>
        <w:t xml:space="preserve"> </w:t>
      </w:r>
      <w:r w:rsidR="00386441">
        <w:rPr>
          <w:rFonts w:ascii="Times New Roman" w:hAnsi="Times New Roman" w:cs="Times New Roman"/>
          <w:sz w:val="24"/>
          <w:lang w:eastAsia="en-US"/>
        </w:rPr>
        <w:t>С</w:t>
      </w:r>
      <w:r w:rsidR="00386441" w:rsidRPr="00386441">
        <w:rPr>
          <w:rFonts w:ascii="Times New Roman" w:hAnsi="Times New Roman" w:cs="Times New Roman"/>
          <w:sz w:val="24"/>
          <w:lang w:eastAsia="en-US"/>
        </w:rPr>
        <w:t>уды устан</w:t>
      </w:r>
      <w:r w:rsidR="00E508CD">
        <w:rPr>
          <w:rFonts w:ascii="Times New Roman" w:hAnsi="Times New Roman" w:cs="Times New Roman"/>
          <w:sz w:val="24"/>
          <w:lang w:eastAsia="en-US"/>
        </w:rPr>
        <w:t>овили, что для выполнения работ,</w:t>
      </w:r>
      <w:r w:rsidR="00386441" w:rsidRPr="00386441">
        <w:rPr>
          <w:rFonts w:ascii="Times New Roman" w:hAnsi="Times New Roman" w:cs="Times New Roman"/>
          <w:sz w:val="24"/>
          <w:lang w:eastAsia="en-US"/>
        </w:rPr>
        <w:t xml:space="preserve"> </w:t>
      </w:r>
      <w:r w:rsidR="00E508CD">
        <w:rPr>
          <w:rFonts w:ascii="Times New Roman" w:hAnsi="Times New Roman" w:cs="Times New Roman"/>
          <w:sz w:val="24"/>
          <w:lang w:eastAsia="en-US"/>
        </w:rPr>
        <w:t>отраженных в актах,</w:t>
      </w:r>
      <w:r w:rsidR="00386441" w:rsidRPr="00386441">
        <w:rPr>
          <w:rFonts w:ascii="Times New Roman" w:hAnsi="Times New Roman" w:cs="Times New Roman"/>
          <w:sz w:val="24"/>
          <w:lang w:eastAsia="en-US"/>
        </w:rPr>
        <w:t xml:space="preserve"> такое количество техники, какое было арендовано у ООО «Омег</w:t>
      </w:r>
      <w:r w:rsidR="00386441">
        <w:rPr>
          <w:rFonts w:ascii="Times New Roman" w:hAnsi="Times New Roman" w:cs="Times New Roman"/>
          <w:sz w:val="24"/>
          <w:lang w:eastAsia="en-US"/>
        </w:rPr>
        <w:t xml:space="preserve">а-Строй Сервис», не требовалось, они выявили </w:t>
      </w:r>
      <w:r w:rsidR="00386441" w:rsidRPr="00386441">
        <w:rPr>
          <w:rFonts w:ascii="Times New Roman" w:hAnsi="Times New Roman" w:cs="Times New Roman"/>
          <w:sz w:val="24"/>
          <w:lang w:eastAsia="en-US"/>
        </w:rPr>
        <w:t>взаимосвязь контрагентов, отсутствие оплаты по договору и невозможность оказания услуг в заявленных объемах</w:t>
      </w:r>
      <w:r w:rsidR="00386441">
        <w:rPr>
          <w:rFonts w:ascii="Times New Roman" w:hAnsi="Times New Roman" w:cs="Times New Roman"/>
          <w:sz w:val="24"/>
          <w:lang w:eastAsia="en-US"/>
        </w:rPr>
        <w:t>, вывод суда о завышении обществом расходов по аренде транспортных средств.</w:t>
      </w:r>
      <w:r w:rsidR="00386441" w:rsidRPr="00386441">
        <w:rPr>
          <w:rFonts w:ascii="Times New Roman" w:hAnsi="Times New Roman" w:cs="Times New Roman"/>
          <w:sz w:val="24"/>
        </w:rPr>
        <w:t xml:space="preserve"> </w:t>
      </w:r>
      <w:r w:rsidR="00386441">
        <w:rPr>
          <w:rFonts w:ascii="Times New Roman" w:hAnsi="Times New Roman" w:cs="Times New Roman"/>
          <w:sz w:val="24"/>
        </w:rPr>
        <w:t>Также суды установили, что ООО «</w:t>
      </w:r>
      <w:proofErr w:type="spellStart"/>
      <w:r w:rsidR="00386441">
        <w:rPr>
          <w:rFonts w:ascii="Times New Roman" w:hAnsi="Times New Roman" w:cs="Times New Roman"/>
          <w:sz w:val="24"/>
        </w:rPr>
        <w:t>ДорИнвест</w:t>
      </w:r>
      <w:proofErr w:type="spellEnd"/>
      <w:r w:rsidR="00386441">
        <w:rPr>
          <w:rFonts w:ascii="Times New Roman" w:hAnsi="Times New Roman" w:cs="Times New Roman"/>
          <w:sz w:val="24"/>
        </w:rPr>
        <w:t>» и ООО «Северо-западные строительные инвестиции» заключили договоры, по условиям которых Обществу передается в аренду недвижимое имущество, однако эти здании не использовались в производственных целях, что подтверждается осмотром территории, допросом свидетелей. Более подробное рассмотрение дела и доказательств можно увидеть в прил.5</w:t>
      </w:r>
      <w:r w:rsidR="00AC297F">
        <w:rPr>
          <w:rStyle w:val="a5"/>
          <w:rFonts w:ascii="Times New Roman" w:hAnsi="Times New Roman" w:cs="Times New Roman"/>
          <w:sz w:val="24"/>
        </w:rPr>
        <w:footnoteReference w:id="81"/>
      </w:r>
      <w:r w:rsidR="00386441">
        <w:rPr>
          <w:rFonts w:ascii="Times New Roman" w:hAnsi="Times New Roman" w:cs="Times New Roman"/>
          <w:sz w:val="24"/>
        </w:rPr>
        <w:t xml:space="preserve">. </w:t>
      </w:r>
    </w:p>
    <w:p w14:paraId="37D269A5" w14:textId="4ECE9A9F" w:rsidR="00FB15DB" w:rsidRDefault="00D7549A" w:rsidP="00FB15DB">
      <w:pPr>
        <w:rPr>
          <w:rFonts w:cs="Times New Roman"/>
          <w:szCs w:val="24"/>
        </w:rPr>
      </w:pPr>
      <w:r w:rsidRPr="00D7549A">
        <w:t xml:space="preserve">Далее по результатам </w:t>
      </w:r>
      <w:r w:rsidR="00FB15DB">
        <w:t xml:space="preserve">эмпирического </w:t>
      </w:r>
      <w:r w:rsidRPr="00D7549A">
        <w:t>анализа</w:t>
      </w:r>
      <w:r w:rsidR="00FB15DB">
        <w:t xml:space="preserve"> арбитражной практики</w:t>
      </w:r>
      <w:r w:rsidRPr="00D7549A">
        <w:t xml:space="preserve"> мной была составлена </w:t>
      </w:r>
      <w:proofErr w:type="spellStart"/>
      <w:r w:rsidRPr="00D7549A">
        <w:t>критериальная</w:t>
      </w:r>
      <w:proofErr w:type="spellEnd"/>
      <w:r w:rsidRPr="00D7549A">
        <w:t xml:space="preserve"> матрица по выявлению налоговых рисков</w:t>
      </w:r>
      <w:r w:rsidR="00FB15DB">
        <w:t xml:space="preserve"> применения схем оптимизации</w:t>
      </w:r>
      <w:r w:rsidRPr="00D7549A">
        <w:t>.</w:t>
      </w:r>
      <w:r w:rsidR="00FB15DB">
        <w:t xml:space="preserve"> </w:t>
      </w:r>
      <w:r>
        <w:rPr>
          <w:rFonts w:cs="Times New Roman"/>
          <w:szCs w:val="24"/>
        </w:rPr>
        <w:t>На</w:t>
      </w:r>
      <w:r w:rsidR="00FB15DB">
        <w:rPr>
          <w:rFonts w:cs="Times New Roman"/>
          <w:szCs w:val="24"/>
        </w:rPr>
        <w:t xml:space="preserve"> этом</w:t>
      </w:r>
      <w:r>
        <w:rPr>
          <w:rFonts w:cs="Times New Roman"/>
          <w:szCs w:val="24"/>
        </w:rPr>
        <w:t xml:space="preserve"> основании </w:t>
      </w:r>
      <w:r w:rsidR="00FB15DB">
        <w:rPr>
          <w:rFonts w:cs="Times New Roman"/>
          <w:szCs w:val="24"/>
        </w:rPr>
        <w:t>я выявила</w:t>
      </w:r>
      <w:r>
        <w:rPr>
          <w:rFonts w:cs="Times New Roman"/>
          <w:szCs w:val="24"/>
        </w:rPr>
        <w:t xml:space="preserve"> </w:t>
      </w:r>
      <w:r w:rsidR="00FB15DB">
        <w:rPr>
          <w:rFonts w:cs="Times New Roman"/>
          <w:szCs w:val="24"/>
        </w:rPr>
        <w:t>наиболее часто встречающие</w:t>
      </w:r>
      <w:r>
        <w:rPr>
          <w:rFonts w:cs="Times New Roman"/>
          <w:szCs w:val="24"/>
        </w:rPr>
        <w:t xml:space="preserve">ся </w:t>
      </w:r>
      <w:r w:rsidR="00FB15DB">
        <w:rPr>
          <w:rFonts w:cs="Times New Roman"/>
          <w:szCs w:val="24"/>
        </w:rPr>
        <w:t>признаки</w:t>
      </w:r>
      <w:r>
        <w:rPr>
          <w:rFonts w:cs="Times New Roman"/>
          <w:szCs w:val="24"/>
        </w:rPr>
        <w:t xml:space="preserve"> хозяйственных операций, которые рассматриваются в судебной практике как признаки налоговой недобросовестности</w:t>
      </w:r>
      <w:r w:rsidR="00FB15DB">
        <w:rPr>
          <w:rFonts w:cs="Times New Roman"/>
          <w:szCs w:val="24"/>
        </w:rPr>
        <w:t>.</w:t>
      </w:r>
      <w:r w:rsidR="00FB15DB" w:rsidRPr="00FB15DB">
        <w:t xml:space="preserve"> </w:t>
      </w:r>
      <w:r w:rsidR="00FB15DB" w:rsidRPr="00FB15DB">
        <w:rPr>
          <w:rFonts w:cs="Times New Roman"/>
          <w:szCs w:val="24"/>
        </w:rPr>
        <w:t xml:space="preserve">Для анализа мной были выбраны следующие критерии: взаимозависимость с организациями или контрагентами, деловая цель оптимизации (ее экономическая обоснованность), проявление должной осмотрительности при применении </w:t>
      </w:r>
      <w:r w:rsidR="00FB15DB" w:rsidRPr="00FB15DB">
        <w:rPr>
          <w:rFonts w:cs="Times New Roman"/>
          <w:szCs w:val="24"/>
        </w:rPr>
        <w:lastRenderedPageBreak/>
        <w:t>схемы, невозможность реального осуществления сделок и операций, наличие подлинных документов.</w:t>
      </w:r>
      <w:r w:rsidR="00FB15DB" w:rsidRPr="00FB15DB">
        <w:t xml:space="preserve"> </w:t>
      </w:r>
      <w:r w:rsidR="00E508CD">
        <w:rPr>
          <w:rFonts w:cs="Times New Roman"/>
          <w:szCs w:val="24"/>
        </w:rPr>
        <w:t xml:space="preserve">На основе их </w:t>
      </w:r>
      <w:r w:rsidR="00FB15DB">
        <w:rPr>
          <w:rFonts w:cs="Times New Roman"/>
          <w:szCs w:val="24"/>
        </w:rPr>
        <w:t xml:space="preserve">была построена </w:t>
      </w:r>
      <w:proofErr w:type="spellStart"/>
      <w:r w:rsidR="00FB15DB">
        <w:rPr>
          <w:rFonts w:cs="Times New Roman"/>
          <w:szCs w:val="24"/>
        </w:rPr>
        <w:t>критериальная</w:t>
      </w:r>
      <w:proofErr w:type="spellEnd"/>
      <w:r w:rsidR="00FB15DB">
        <w:rPr>
          <w:rFonts w:cs="Times New Roman"/>
          <w:szCs w:val="24"/>
        </w:rPr>
        <w:t xml:space="preserve"> матрица</w:t>
      </w:r>
      <w:r w:rsidR="00FB15DB" w:rsidRPr="00FB15DB">
        <w:rPr>
          <w:rFonts w:cs="Times New Roman"/>
          <w:szCs w:val="24"/>
        </w:rPr>
        <w:t xml:space="preserve"> по выявлению налоговых рисков при применении различных налоговых схем оптимизации.</w:t>
      </w:r>
    </w:p>
    <w:p w14:paraId="5207BB44" w14:textId="1D32A331" w:rsidR="00B659A0" w:rsidRDefault="00F654C2" w:rsidP="00B659A0">
      <w:pPr>
        <w:ind w:firstLine="708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 xml:space="preserve">Таблица </w:t>
      </w:r>
      <w:r w:rsidR="00F04A2A">
        <w:rPr>
          <w:rFonts w:eastAsia="Times New Roman" w:cs="Times New Roman"/>
          <w:szCs w:val="27"/>
          <w:lang w:eastAsia="ru-RU"/>
        </w:rPr>
        <w:t>3.1</w:t>
      </w:r>
      <w:r w:rsidR="00F43ACD">
        <w:rPr>
          <w:rFonts w:eastAsia="Times New Roman" w:cs="Times New Roman"/>
          <w:szCs w:val="27"/>
          <w:lang w:eastAsia="ru-RU"/>
        </w:rPr>
        <w:t xml:space="preserve"> </w:t>
      </w:r>
      <w:proofErr w:type="spellStart"/>
      <w:r w:rsidR="00F43ACD">
        <w:rPr>
          <w:rFonts w:eastAsia="Times New Roman" w:cs="Times New Roman"/>
          <w:szCs w:val="27"/>
          <w:lang w:eastAsia="ru-RU"/>
        </w:rPr>
        <w:t>Критериальная</w:t>
      </w:r>
      <w:proofErr w:type="spellEnd"/>
      <w:r w:rsidR="00F43ACD">
        <w:rPr>
          <w:rFonts w:eastAsia="Times New Roman" w:cs="Times New Roman"/>
          <w:szCs w:val="27"/>
          <w:lang w:eastAsia="ru-RU"/>
        </w:rPr>
        <w:t xml:space="preserve"> матрица по выявлению налоговых рисков при применении налоговой оптимизации.</w:t>
      </w:r>
    </w:p>
    <w:tbl>
      <w:tblPr>
        <w:tblStyle w:val="af7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1418"/>
        <w:gridCol w:w="1417"/>
        <w:gridCol w:w="1418"/>
      </w:tblGrid>
      <w:tr w:rsidR="00F43ACD" w14:paraId="7EE11A41" w14:textId="77777777" w:rsidTr="00F43ACD">
        <w:trPr>
          <w:trHeight w:val="3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4CDB" w14:textId="77777777" w:rsidR="00F43ACD" w:rsidRPr="00F43ACD" w:rsidRDefault="00F43ACD" w:rsidP="00F654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Истец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4407" w14:textId="77777777" w:rsidR="00F43ACD" w:rsidRPr="00F43ACD" w:rsidRDefault="00F43ACD" w:rsidP="00174E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cs="Times New Roman"/>
                <w:sz w:val="20"/>
                <w:szCs w:val="20"/>
              </w:rPr>
              <w:t>Межрайонная инспекция ФНС № 24 по Красноярскому краю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8B8C" w14:textId="77777777" w:rsidR="00F43ACD" w:rsidRPr="00F43ACD" w:rsidRDefault="00F43ACD" w:rsidP="00174E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cs="Times New Roman"/>
                <w:sz w:val="20"/>
                <w:szCs w:val="20"/>
              </w:rPr>
              <w:t>ООО «Арбитр»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4CE1" w14:textId="77777777" w:rsidR="00F43ACD" w:rsidRPr="00F43ACD" w:rsidRDefault="00F43ACD" w:rsidP="00174E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ООО «Служба дома»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3778" w14:textId="77777777" w:rsidR="00F43ACD" w:rsidRPr="00F43ACD" w:rsidRDefault="00F43ACD" w:rsidP="00174E7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3ACD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F43ACD">
              <w:rPr>
                <w:rFonts w:cs="Times New Roman"/>
                <w:sz w:val="20"/>
                <w:szCs w:val="20"/>
              </w:rPr>
              <w:t>Шарфутов</w:t>
            </w:r>
            <w:proofErr w:type="spellEnd"/>
            <w:r w:rsidRPr="00F43ACD">
              <w:rPr>
                <w:rFonts w:cs="Times New Roman"/>
                <w:sz w:val="20"/>
                <w:szCs w:val="20"/>
              </w:rPr>
              <w:t xml:space="preserve"> А.В. при участии третьего лица ООО «Лимон»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C75E" w14:textId="77777777" w:rsidR="00F43ACD" w:rsidRPr="00F43ACD" w:rsidRDefault="00F43ACD" w:rsidP="00174E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cs="Times New Roman"/>
                <w:sz w:val="20"/>
                <w:szCs w:val="20"/>
              </w:rPr>
              <w:t>ООО «Частная пивоварня «Афанасий»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33A4" w14:textId="77777777" w:rsidR="00F43ACD" w:rsidRPr="00F43ACD" w:rsidRDefault="00F43ACD" w:rsidP="00174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43ACD">
              <w:rPr>
                <w:rFonts w:ascii="Times New Roman" w:hAnsi="Times New Roman" w:cs="Times New Roman"/>
                <w:sz w:val="20"/>
                <w:lang w:eastAsia="en-US"/>
              </w:rPr>
              <w:t>ООО «</w:t>
            </w:r>
            <w:proofErr w:type="spellStart"/>
            <w:r w:rsidRPr="00F43ACD">
              <w:rPr>
                <w:rFonts w:ascii="Times New Roman" w:hAnsi="Times New Roman" w:cs="Times New Roman"/>
                <w:sz w:val="20"/>
                <w:lang w:eastAsia="en-US"/>
              </w:rPr>
              <w:t>ДорИнвест</w:t>
            </w:r>
            <w:proofErr w:type="spellEnd"/>
            <w:r w:rsidRPr="00F43ACD">
              <w:rPr>
                <w:rFonts w:ascii="Times New Roman" w:hAnsi="Times New Roman" w:cs="Times New Roman"/>
                <w:sz w:val="20"/>
                <w:lang w:eastAsia="en-US"/>
              </w:rPr>
              <w:t>»</w:t>
            </w:r>
          </w:p>
        </w:tc>
      </w:tr>
      <w:tr w:rsidR="00F43ACD" w14:paraId="0047D3C8" w14:textId="77777777" w:rsidTr="00F43ACD">
        <w:trPr>
          <w:trHeight w:val="6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1D3C" w14:textId="77777777" w:rsidR="00F43ACD" w:rsidRPr="00F43ACD" w:rsidRDefault="00F43ACD" w:rsidP="00F654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Ответчик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56C0" w14:textId="77777777" w:rsidR="00F43ACD" w:rsidRPr="00F43ACD" w:rsidRDefault="00F43ACD" w:rsidP="00174E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F43ACD">
              <w:rPr>
                <w:rFonts w:cs="Times New Roman"/>
                <w:sz w:val="20"/>
                <w:szCs w:val="20"/>
              </w:rPr>
              <w:t>Агриман</w:t>
            </w:r>
            <w:proofErr w:type="spellEnd"/>
            <w:r w:rsidRPr="00F43ACD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AFF6" w14:textId="77777777" w:rsidR="00F43ACD" w:rsidRPr="00F43ACD" w:rsidRDefault="00F43ACD" w:rsidP="00174E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cs="Times New Roman"/>
                <w:sz w:val="20"/>
                <w:szCs w:val="20"/>
              </w:rPr>
              <w:t>Инспекция ФНС по Дзержинскому району г. Волгограда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A4A" w14:textId="77777777" w:rsidR="00F43ACD" w:rsidRPr="00F43ACD" w:rsidRDefault="00F43ACD" w:rsidP="00174E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cs="Times New Roman"/>
                <w:sz w:val="20"/>
                <w:szCs w:val="20"/>
              </w:rPr>
              <w:t>Инспекция ФНС по Центральному району г. Новокузнецка Кемеровской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1C05" w14:textId="77777777" w:rsidR="00F43ACD" w:rsidRPr="00F43ACD" w:rsidRDefault="00F43ACD" w:rsidP="00174E7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3ACD">
              <w:rPr>
                <w:rFonts w:cs="Times New Roman"/>
                <w:sz w:val="20"/>
                <w:szCs w:val="20"/>
              </w:rPr>
              <w:t>Инспекция ФНС России №25 по г. Москве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BC10" w14:textId="77777777" w:rsidR="00F43ACD" w:rsidRPr="00F43ACD" w:rsidRDefault="00F43ACD" w:rsidP="00174E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cs="Times New Roman"/>
                <w:sz w:val="20"/>
                <w:szCs w:val="20"/>
              </w:rPr>
              <w:t>Межрайонная инспекция ФНС №10 по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A041" w14:textId="77777777" w:rsidR="00F43ACD" w:rsidRPr="00F43ACD" w:rsidRDefault="00F43ACD" w:rsidP="00174E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cs="Times New Roman"/>
                <w:sz w:val="20"/>
                <w:szCs w:val="20"/>
              </w:rPr>
              <w:t>Инспекция ФНС по городу Сыктывкару</w:t>
            </w:r>
          </w:p>
        </w:tc>
      </w:tr>
      <w:tr w:rsidR="00F43ACD" w14:paraId="446230BB" w14:textId="77777777" w:rsidTr="00F43ACD">
        <w:trPr>
          <w:trHeight w:val="2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3DED" w14:textId="77777777" w:rsidR="00F43ACD" w:rsidRPr="00F43ACD" w:rsidRDefault="00F43ACD" w:rsidP="00F654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Налоговый режим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959F" w14:textId="77777777" w:rsidR="00F43ACD" w:rsidRPr="00F43ACD" w:rsidRDefault="00F43ACD" w:rsidP="000608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EBE5" w14:textId="77777777" w:rsidR="00F43ACD" w:rsidRPr="00F43ACD" w:rsidRDefault="00F43ACD" w:rsidP="000608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A934" w14:textId="77777777" w:rsidR="00F43ACD" w:rsidRPr="00F43ACD" w:rsidRDefault="00F43ACD" w:rsidP="000608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F0C8" w14:textId="77777777" w:rsidR="00F43ACD" w:rsidRPr="00F43ACD" w:rsidRDefault="00F43ACD" w:rsidP="000608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E7AC" w14:textId="77777777" w:rsidR="00F43ACD" w:rsidRPr="00F43ACD" w:rsidRDefault="00F43ACD" w:rsidP="000608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821C" w14:textId="77777777" w:rsidR="00F43ACD" w:rsidRPr="00F43ACD" w:rsidRDefault="00F43ACD" w:rsidP="0006088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3ACD">
              <w:rPr>
                <w:rFonts w:cs="Times New Roman"/>
                <w:sz w:val="20"/>
                <w:szCs w:val="20"/>
              </w:rPr>
              <w:t>ОСН</w:t>
            </w:r>
          </w:p>
        </w:tc>
      </w:tr>
      <w:tr w:rsidR="00FA3942" w14:paraId="709DEDE4" w14:textId="77777777" w:rsidTr="00F43ACD">
        <w:trPr>
          <w:trHeight w:val="2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E93D" w14:textId="3486D313" w:rsidR="00FA3942" w:rsidRPr="00F43ACD" w:rsidRDefault="00FA3942" w:rsidP="00FA39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Метод налоговой оптимизации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815B" w14:textId="335C4D74" w:rsidR="00FA3942" w:rsidRPr="00F43ACD" w:rsidRDefault="00FA3942" w:rsidP="000608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Дробление бизнеса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62BC" w14:textId="771434E7" w:rsidR="00FA3942" w:rsidRPr="00F43ACD" w:rsidRDefault="00FA3942" w:rsidP="000608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Дробление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CEF7" w14:textId="5D3E72FC" w:rsidR="00FA3942" w:rsidRPr="00F43ACD" w:rsidRDefault="00FA3942" w:rsidP="000608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Дробление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BF8E" w14:textId="3FCE0B22" w:rsidR="00FA3942" w:rsidRPr="00F43ACD" w:rsidRDefault="00FA3942" w:rsidP="000608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Дробление бизнеса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A505" w14:textId="5E8DEC2B" w:rsidR="00FA3942" w:rsidRPr="00F43ACD" w:rsidRDefault="00FA3942" w:rsidP="000608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Привлечение сомнительных контрагентов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8303" w14:textId="05AA1F24" w:rsidR="00FA3942" w:rsidRPr="00F43ACD" w:rsidRDefault="00FA3942" w:rsidP="0006088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Привлечение сомнительных контрагентов</w:t>
            </w:r>
          </w:p>
        </w:tc>
      </w:tr>
      <w:tr w:rsidR="00FA3942" w14:paraId="606191D8" w14:textId="77777777" w:rsidTr="00F43ACD">
        <w:trPr>
          <w:trHeight w:val="2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5347" w14:textId="6A7962AB" w:rsidR="00FA3942" w:rsidRPr="00F43ACD" w:rsidRDefault="00FA3942" w:rsidP="00FA39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Взаимозависимость с организациями, с контрагентами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AF33" w14:textId="4DCB3BF9" w:rsidR="00FA3942" w:rsidRPr="00F43ACD" w:rsidRDefault="00FA3942" w:rsidP="0006088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A4A" w14:textId="08C890FC" w:rsidR="00FA3942" w:rsidRPr="00F43ACD" w:rsidRDefault="00FA3942" w:rsidP="0006088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BCA8" w14:textId="116EB8A4" w:rsidR="00FA3942" w:rsidRPr="00F43ACD" w:rsidRDefault="00FA3942" w:rsidP="0006088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F5B" w14:textId="5FAE1BAE" w:rsidR="00FA3942" w:rsidRPr="00F43ACD" w:rsidRDefault="00FA3942" w:rsidP="0006088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83FD" w14:textId="3568D394" w:rsidR="00FA3942" w:rsidRPr="00F43ACD" w:rsidRDefault="00FA3942" w:rsidP="0006088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0CA" w14:textId="1189A7CA" w:rsidR="00FA3942" w:rsidRPr="00F43ACD" w:rsidRDefault="00FA3942" w:rsidP="0006088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A3942" w14:paraId="7714CE6D" w14:textId="77777777" w:rsidTr="00F43ACD">
        <w:trPr>
          <w:trHeight w:val="2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A32" w14:textId="68F6ADBF" w:rsidR="00FA3942" w:rsidRPr="00F43ACD" w:rsidRDefault="00FA3942" w:rsidP="00FA39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Деловая цель (экономическая обоснованность)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2726" w14:textId="5A746F85" w:rsidR="00FA3942" w:rsidRPr="00F43ACD" w:rsidRDefault="00FA3942" w:rsidP="0006088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C7BB" w14:textId="3FE73A2D" w:rsidR="00FA3942" w:rsidRPr="00F43ACD" w:rsidRDefault="00FA3942" w:rsidP="0006088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C20" w14:textId="24AFA9AA" w:rsidR="00FA3942" w:rsidRPr="00F43ACD" w:rsidRDefault="00FA3942" w:rsidP="0006088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147E" w14:textId="020CA605" w:rsidR="00FA3942" w:rsidRPr="00F43ACD" w:rsidRDefault="00FA3942" w:rsidP="0006088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30D" w14:textId="3A49B754" w:rsidR="00FA3942" w:rsidRPr="00F43ACD" w:rsidRDefault="00FA3942" w:rsidP="0006088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9E89" w14:textId="390ADD1F" w:rsidR="00FA3942" w:rsidRPr="00F43ACD" w:rsidRDefault="00FA3942" w:rsidP="0006088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723D6" w14:paraId="04685EA2" w14:textId="77777777" w:rsidTr="00F43ACD">
        <w:trPr>
          <w:trHeight w:val="2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A046" w14:textId="17E2E8B4" w:rsidR="001723D6" w:rsidRPr="00F43ACD" w:rsidRDefault="001723D6" w:rsidP="001723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Должная осмотрительность при заключении сделок/выборе контрагента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80F" w14:textId="7705F04B" w:rsidR="001723D6" w:rsidRPr="00F43ACD" w:rsidRDefault="001723D6" w:rsidP="0006088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DDFE" w14:textId="39E06236" w:rsidR="001723D6" w:rsidRPr="00F43ACD" w:rsidRDefault="001723D6" w:rsidP="0006088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2B3F" w14:textId="702479EC" w:rsidR="001723D6" w:rsidRPr="00F43ACD" w:rsidRDefault="001723D6" w:rsidP="0006088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ECA" w14:textId="42663770" w:rsidR="001723D6" w:rsidRPr="00F43ACD" w:rsidRDefault="001723D6" w:rsidP="0006088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A920" w14:textId="6669A252" w:rsidR="001723D6" w:rsidRPr="00F43ACD" w:rsidRDefault="001723D6" w:rsidP="0006088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FDDF" w14:textId="7D850D6F" w:rsidR="001723D6" w:rsidRPr="00F43ACD" w:rsidRDefault="001723D6" w:rsidP="0006088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08CD" w14:paraId="2A31CAE0" w14:textId="77777777" w:rsidTr="00F43ACD">
        <w:trPr>
          <w:trHeight w:val="2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AE3A" w14:textId="6DC925D3" w:rsidR="00E508CD" w:rsidRPr="00F43ACD" w:rsidRDefault="00E508CD" w:rsidP="00E508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Невозможность реального осуществления сделок, операций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C12" w14:textId="58BCF3D5" w:rsidR="00E508CD" w:rsidRPr="00F43ACD" w:rsidRDefault="00E508CD" w:rsidP="00E508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31E6" w14:textId="63E306AC" w:rsidR="00E508CD" w:rsidRPr="00F43ACD" w:rsidRDefault="00E508CD" w:rsidP="00E508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29B6" w14:textId="1783DB97" w:rsidR="00E508CD" w:rsidRPr="00F43ACD" w:rsidRDefault="00E508CD" w:rsidP="00E508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6D6" w14:textId="77777777" w:rsidR="00E508CD" w:rsidRPr="00F43ACD" w:rsidRDefault="00E508CD" w:rsidP="00E508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0AA" w14:textId="388BE0EF" w:rsidR="00E508CD" w:rsidRPr="00F43ACD" w:rsidRDefault="00E508CD" w:rsidP="00E508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0A30" w14:textId="694109B0" w:rsidR="00E508CD" w:rsidRPr="00F43ACD" w:rsidRDefault="00E508CD" w:rsidP="00E508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508CD" w14:paraId="4C63BBAD" w14:textId="77777777" w:rsidTr="00F43ACD">
        <w:trPr>
          <w:trHeight w:val="2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BABA" w14:textId="7F1D8F1B" w:rsidR="00E508CD" w:rsidRPr="00F43ACD" w:rsidRDefault="00E508CD" w:rsidP="00E508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Подлинные документы, доказательства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4E68" w14:textId="2C080DC6" w:rsidR="00E508CD" w:rsidRPr="00F43ACD" w:rsidRDefault="00E508CD" w:rsidP="00E508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7A4" w14:textId="4C052E49" w:rsidR="00E508CD" w:rsidRPr="00F43ACD" w:rsidRDefault="00E508CD" w:rsidP="00E508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D2F1" w14:textId="7DCD79B0" w:rsidR="00E508CD" w:rsidRPr="00F43ACD" w:rsidRDefault="00E508CD" w:rsidP="00E508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44C3" w14:textId="4EC2469A" w:rsidR="00E508CD" w:rsidRPr="00F43ACD" w:rsidRDefault="00E508CD" w:rsidP="00E508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C52E" w14:textId="0E1B70EB" w:rsidR="00E508CD" w:rsidRPr="00F43ACD" w:rsidRDefault="00E508CD" w:rsidP="00E508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578" w14:textId="4DC79B39" w:rsidR="00E508CD" w:rsidRPr="00F43ACD" w:rsidRDefault="00E508CD" w:rsidP="00E508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08CD" w14:paraId="101959B7" w14:textId="77777777" w:rsidTr="00F43ACD">
        <w:trPr>
          <w:trHeight w:val="2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94D" w14:textId="7D9AA7DB" w:rsidR="00E508CD" w:rsidRPr="00F43ACD" w:rsidRDefault="00E508CD" w:rsidP="00E508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10AD" w14:textId="312667B5" w:rsidR="00E508CD" w:rsidRPr="00F43ACD" w:rsidRDefault="00E508CD" w:rsidP="00E508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Дробление бизнеса законно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8082" w14:textId="29655B01" w:rsidR="00E508CD" w:rsidRPr="00F43ACD" w:rsidRDefault="00E508CD" w:rsidP="00E508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Дробление бизнеса законно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5E4" w14:textId="3060FD72" w:rsidR="00E508CD" w:rsidRPr="00F43ACD" w:rsidRDefault="00E508CD" w:rsidP="00E508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Дробление бизнеса незаконно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5D6D" w14:textId="13E7CE37" w:rsidR="00E508CD" w:rsidRPr="00F43ACD" w:rsidRDefault="00E508CD" w:rsidP="00E508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Дробление бизнеса незаконно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104" w14:textId="3EDED89D" w:rsidR="00E508CD" w:rsidRPr="00F43ACD" w:rsidRDefault="00E508CD" w:rsidP="00E508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Взаимоотношения с номинальными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1F2A" w14:textId="0628E790" w:rsidR="00E508CD" w:rsidRPr="00F43ACD" w:rsidRDefault="00E508CD" w:rsidP="00E508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Взаимоотношения с номинальными организациями</w:t>
            </w:r>
          </w:p>
        </w:tc>
      </w:tr>
      <w:tr w:rsidR="00E508CD" w14:paraId="224A1E72" w14:textId="77777777" w:rsidTr="00F43ACD">
        <w:trPr>
          <w:trHeight w:val="2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50E" w14:textId="6A4841B2" w:rsidR="00E508CD" w:rsidRPr="00F43ACD" w:rsidRDefault="00E508CD" w:rsidP="00E508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Риск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D2D" w14:textId="710D4751" w:rsidR="00E508CD" w:rsidRPr="00F43ACD" w:rsidRDefault="00E508CD" w:rsidP="00E508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1130" w14:textId="2575DFB8" w:rsidR="00E508CD" w:rsidRPr="00F43ACD" w:rsidRDefault="00E508CD" w:rsidP="00E508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301D" w14:textId="361461E6" w:rsidR="00E508CD" w:rsidRPr="00F43ACD" w:rsidRDefault="00E508CD" w:rsidP="00E508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B90" w14:textId="46FC760B" w:rsidR="00E508CD" w:rsidRPr="00F43ACD" w:rsidRDefault="00E508CD" w:rsidP="00E508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118A" w14:textId="5E495465" w:rsidR="00E508CD" w:rsidRPr="00F43ACD" w:rsidRDefault="00E508CD" w:rsidP="00E508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A6E2" w14:textId="3E377CB6" w:rsidR="00E508CD" w:rsidRPr="00F43ACD" w:rsidRDefault="00E508CD" w:rsidP="00E508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ACD">
              <w:rPr>
                <w:rFonts w:eastAsia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</w:tbl>
    <w:p w14:paraId="7CFB59C1" w14:textId="23DFCF89" w:rsidR="00F9706D" w:rsidRPr="00B50E7A" w:rsidRDefault="00F9706D" w:rsidP="00E508CD">
      <w:pPr>
        <w:spacing w:before="120"/>
        <w:ind w:firstLine="0"/>
        <w:rPr>
          <w:rFonts w:cs="Times New Roman"/>
        </w:rPr>
      </w:pPr>
      <w:r w:rsidRPr="00B50E7A">
        <w:rPr>
          <w:rFonts w:cs="Times New Roman"/>
          <w:i/>
        </w:rPr>
        <w:t xml:space="preserve">Источник: </w:t>
      </w:r>
      <w:r w:rsidR="0096291D">
        <w:rPr>
          <w:rFonts w:cs="Times New Roman"/>
        </w:rPr>
        <w:t>составлено</w:t>
      </w:r>
      <w:r w:rsidRPr="00B50E7A">
        <w:rPr>
          <w:rFonts w:cs="Times New Roman"/>
        </w:rPr>
        <w:t xml:space="preserve"> автором</w:t>
      </w:r>
    </w:p>
    <w:p w14:paraId="5909686D" w14:textId="3385348B" w:rsidR="00B50E7A" w:rsidRDefault="00B50E7A" w:rsidP="00174E7E">
      <w:r w:rsidRPr="00B50E7A">
        <w:lastRenderedPageBreak/>
        <w:t>Как мы видим</w:t>
      </w:r>
      <w:r w:rsidR="007B1E7C">
        <w:t xml:space="preserve"> из этой матрицы</w:t>
      </w:r>
      <w:r w:rsidRPr="00B50E7A">
        <w:t>, только по делам, в которых риск оказался «низким», суд принял положительное решение</w:t>
      </w:r>
      <w:r>
        <w:t xml:space="preserve"> в сторону законности применения схемы, следовательно, налогоплательщик выиграл у ФНС. Что касается дел со «высоким</w:t>
      </w:r>
      <w:r w:rsidRPr="00B50E7A">
        <w:t xml:space="preserve">» уровнем риска, здесь </w:t>
      </w:r>
      <w:r>
        <w:t>хочется отметить, чтобы при использовании в дальнейшем данных инструментов оптимизации, налогоплательщик</w:t>
      </w:r>
      <w:r w:rsidR="007454DF">
        <w:t>у</w:t>
      </w:r>
      <w:r>
        <w:t xml:space="preserve"> следует быть предельно острожным, подтверждая свои действия документально, и самое главное, чтобы они имели реальную деловую цель. А также </w:t>
      </w:r>
      <w:r w:rsidR="007454DF">
        <w:t xml:space="preserve">чтобы он </w:t>
      </w:r>
      <w:r>
        <w:t>более осмотрительно относился к выбору своих контрагентов.</w:t>
      </w:r>
    </w:p>
    <w:p w14:paraId="59A8B58F" w14:textId="18A3ADC6" w:rsidR="00F9706D" w:rsidRDefault="00F9706D" w:rsidP="00174E7E">
      <w:r w:rsidRPr="00B50E7A">
        <w:t xml:space="preserve">Таким образом, по результатам верификации модели, можно сделать вывод, что если бы налогоплательщики провели </w:t>
      </w:r>
      <w:r w:rsidR="00B50E7A">
        <w:t xml:space="preserve">детальную </w:t>
      </w:r>
      <w:r w:rsidRPr="00B50E7A">
        <w:t xml:space="preserve">предварительную оценку налоговых рисков, то </w:t>
      </w:r>
      <w:r w:rsidR="007454DF">
        <w:t xml:space="preserve">скорее всего отказались от данных налоговых схем, так как </w:t>
      </w:r>
      <w:r w:rsidRPr="00B50E7A">
        <w:t xml:space="preserve">заранее смогли бы оценить </w:t>
      </w:r>
      <w:r w:rsidR="007454DF">
        <w:t>исход</w:t>
      </w:r>
      <w:r w:rsidRPr="00B50E7A">
        <w:t xml:space="preserve"> дела.</w:t>
      </w:r>
      <w:r w:rsidR="00B50E7A">
        <w:t xml:space="preserve"> Поэтому </w:t>
      </w:r>
      <w:r w:rsidRPr="00B50E7A">
        <w:t xml:space="preserve">в большинстве случаев, налогоплательщик сам в состоянии повлиять на уровень риска, путем </w:t>
      </w:r>
      <w:r w:rsidR="007454DF">
        <w:t xml:space="preserve">тщательного </w:t>
      </w:r>
      <w:r w:rsidRPr="00B50E7A">
        <w:t>отбора контрагентов</w:t>
      </w:r>
      <w:r w:rsidR="00B50E7A">
        <w:t>, грамотного обоснования использованной</w:t>
      </w:r>
      <w:r w:rsidR="007454DF">
        <w:t xml:space="preserve"> налоговой оптимизационной</w:t>
      </w:r>
      <w:r w:rsidR="00B50E7A">
        <w:t xml:space="preserve"> схемы (подлинное подтверждение документами), а также </w:t>
      </w:r>
      <w:r w:rsidRPr="00B50E7A">
        <w:t>усиления системы внутреннего контроля.</w:t>
      </w:r>
    </w:p>
    <w:p w14:paraId="0B7F9214" w14:textId="5010C113" w:rsidR="007454DF" w:rsidRDefault="00197281" w:rsidP="007454DF">
      <w:r>
        <w:t xml:space="preserve">Подводя итог, хочется отметить, что налоговые споры между налогоплательщиком и ФНС случаются </w:t>
      </w:r>
      <w:r w:rsidR="00BE71E5">
        <w:t>достаточно часто. Причины могут быть разные, например, из-за «пробелов» в законодательстве, можно по-разному интерпретировать применения той или иной схемы. Также из-за непрофессиональной подготовленности налогоплательщика, он может не знать всей опасности применения инструм</w:t>
      </w:r>
      <w:r w:rsidR="00051E73">
        <w:t>ентов</w:t>
      </w:r>
      <w:r w:rsidR="00BE71E5">
        <w:t xml:space="preserve"> налоговой оптимизации и не осознавать все</w:t>
      </w:r>
      <w:r w:rsidR="007454DF">
        <w:t xml:space="preserve"> последствия, которые могут возникнуть. Еще одной причиной может послужить желание</w:t>
      </w:r>
      <w:r w:rsidR="00BE71E5">
        <w:t xml:space="preserve"> получить в моменте большую прибыль, и надеясь не попасть в поле зрения налоговых проверок, субъект осознанно применяет такую агрессивную налоговую</w:t>
      </w:r>
      <w:r w:rsidR="00534530">
        <w:t xml:space="preserve"> политику</w:t>
      </w:r>
      <w:r w:rsidR="00BE71E5">
        <w:t>. Причин может быть много, но важно осознавать все последствия,</w:t>
      </w:r>
      <w:r w:rsidR="007454DF">
        <w:t xml:space="preserve"> которые могут быть</w:t>
      </w:r>
      <w:r w:rsidR="00051E73">
        <w:t xml:space="preserve"> и даже самые худшие - </w:t>
      </w:r>
      <w:r w:rsidR="00BE71E5">
        <w:t>привлечение к уголов</w:t>
      </w:r>
      <w:r w:rsidR="007454DF">
        <w:t>ной ответственности.</w:t>
      </w:r>
    </w:p>
    <w:p w14:paraId="3B446E8F" w14:textId="2DCBD763" w:rsidR="00894FB8" w:rsidRDefault="007454DF" w:rsidP="00E508CD">
      <w:r>
        <w:t xml:space="preserve"> При любом виде налоговой оптимизации важно выбрать стратегию, грамотно ее обосновать, подтверждая документацией формального и неформального характера, и спрогнозировать все исходы от ее применения, чтобы </w:t>
      </w:r>
      <w:r w:rsidR="00534530">
        <w:t xml:space="preserve">в случае </w:t>
      </w:r>
      <w:r w:rsidR="00051E73">
        <w:t xml:space="preserve">проверки </w:t>
      </w:r>
      <w:r>
        <w:t>быть готовым к приходу инспекции.</w:t>
      </w:r>
    </w:p>
    <w:p w14:paraId="3EBDC73B" w14:textId="77777777" w:rsidR="00E508CD" w:rsidRDefault="00E508CD" w:rsidP="00E508CD"/>
    <w:p w14:paraId="11910411" w14:textId="77777777" w:rsidR="00E508CD" w:rsidRDefault="00E508CD" w:rsidP="00E508CD"/>
    <w:p w14:paraId="4B5235D8" w14:textId="77777777" w:rsidR="00894FB8" w:rsidRDefault="00894FB8" w:rsidP="00C07E36">
      <w:pPr>
        <w:pStyle w:val="1"/>
        <w:ind w:firstLine="0"/>
      </w:pPr>
    </w:p>
    <w:p w14:paraId="2BE88DC4" w14:textId="77777777" w:rsidR="00894FB8" w:rsidRDefault="00894FB8" w:rsidP="00C07E36">
      <w:pPr>
        <w:pStyle w:val="1"/>
        <w:ind w:firstLine="0"/>
      </w:pPr>
    </w:p>
    <w:p w14:paraId="13935A11" w14:textId="77777777" w:rsidR="00894FB8" w:rsidRDefault="00894FB8" w:rsidP="00C07E36">
      <w:pPr>
        <w:pStyle w:val="1"/>
        <w:ind w:firstLine="0"/>
      </w:pPr>
    </w:p>
    <w:p w14:paraId="09D678E1" w14:textId="4CE926EF" w:rsidR="00673C92" w:rsidRPr="00C07E36" w:rsidRDefault="00414E48" w:rsidP="00C07E36">
      <w:pPr>
        <w:pStyle w:val="1"/>
        <w:jc w:val="center"/>
      </w:pPr>
      <w:bookmarkStart w:id="44" w:name="_Toc8385637"/>
      <w:r w:rsidRPr="00414E48">
        <w:lastRenderedPageBreak/>
        <w:t>Заключение</w:t>
      </w:r>
      <w:bookmarkEnd w:id="44"/>
    </w:p>
    <w:p w14:paraId="6E7C233A" w14:textId="77777777" w:rsidR="00C07E36" w:rsidRDefault="00C07E36" w:rsidP="00C07E36">
      <w:r>
        <w:rPr>
          <w:rFonts w:cs="Times New Roman"/>
        </w:rPr>
        <w:t xml:space="preserve">Малый бизнес создает конкурентную среду, условия для насыщенности рынка товарами и услугами, обеспечение занятости </w:t>
      </w:r>
      <w:r w:rsidRPr="007B748C">
        <w:t>населения, развитие инновац</w:t>
      </w:r>
      <w:r>
        <w:t xml:space="preserve">ионных направлений производства. </w:t>
      </w:r>
      <w:r w:rsidRPr="00955610">
        <w:t>Что касается налоговой нагрузки на данный бизнес, она достаточно невысокая, власти пытаются создать наиболее благопри</w:t>
      </w:r>
      <w:r>
        <w:t>ятные условия для его развития. Также такое предприятие не предполагает крупных финансовых вложений, что создает либеральные условия для открытия своего дела и реализации предпринимательского потенциала.</w:t>
      </w:r>
    </w:p>
    <w:p w14:paraId="2B606294" w14:textId="77777777" w:rsidR="00C07E36" w:rsidRDefault="00C07E36" w:rsidP="00C07E36">
      <w:r>
        <w:t>Д</w:t>
      </w:r>
      <w:r w:rsidRPr="00C00F8B">
        <w:t xml:space="preserve">ля </w:t>
      </w:r>
      <w:r>
        <w:t>субъекта малого предпринимательства</w:t>
      </w:r>
      <w:r w:rsidRPr="00C00F8B">
        <w:t xml:space="preserve"> создаются удобные упрощенные способы ведения бухгалтерского и налогового учета, это помогает с легкостью адаптироваться начинающему предпринимателю в процессе ведения своей коммерческой деятельности. </w:t>
      </w:r>
    </w:p>
    <w:p w14:paraId="2BB2A102" w14:textId="11A5A3F9" w:rsidR="00C07E36" w:rsidRDefault="00C07E36" w:rsidP="00C07E36">
      <w:r w:rsidRPr="00955610">
        <w:t xml:space="preserve">В текущей экономической ситуации в стране эффективность проводимой налоговой политики зависит от грамотного налогового администрирования, основным рычагом развития малого предпринимательства для государства является льготное налогообложение. </w:t>
      </w:r>
      <w:r>
        <w:t xml:space="preserve">Различные </w:t>
      </w:r>
      <w:r w:rsidRPr="00C00F8B">
        <w:t>преференции помогают привлечь еще больше людей, которые хотят начать свое дело, а, следовательно,</w:t>
      </w:r>
      <w:r>
        <w:t xml:space="preserve"> они</w:t>
      </w:r>
      <w:r w:rsidRPr="00C00F8B">
        <w:t xml:space="preserve"> вносят свой вклад в развитие экономики нашей страны, хоть и не такой весомый. Но несмотря на все предоставляемые льготы любой налогоплательщик в ходе своей производственной деятельности старается </w:t>
      </w:r>
      <w:r>
        <w:t xml:space="preserve">постоянно </w:t>
      </w:r>
      <w:r w:rsidRPr="00C00F8B">
        <w:t>оптимизировать свое налоговое бремя, применяя раз</w:t>
      </w:r>
      <w:r w:rsidR="006C4A9B">
        <w:t>личные инструменты</w:t>
      </w:r>
      <w:r>
        <w:t>.</w:t>
      </w:r>
    </w:p>
    <w:p w14:paraId="7ED78A03" w14:textId="22AB8845" w:rsidR="00C07E36" w:rsidRPr="00A424E7" w:rsidRDefault="00C07E36" w:rsidP="00C07E36">
      <w:r>
        <w:t>Многие авторы по-разному трактуют понятие налоговой оптимизации, но, если объединить все воед</w:t>
      </w:r>
      <w:r w:rsidR="00E06F2C">
        <w:t>ино, то можно сделать вывод,</w:t>
      </w:r>
      <w:r>
        <w:t xml:space="preserve"> это </w:t>
      </w:r>
      <w:r w:rsidRPr="00342082">
        <w:t>уменьшение</w:t>
      </w:r>
      <w:r>
        <w:t xml:space="preserve"> размера налоговых платежей </w:t>
      </w:r>
      <w:r w:rsidRPr="00342082">
        <w:t>посредством целенаправленных действий налогоплательщика</w:t>
      </w:r>
      <w:r w:rsidR="006C4A9B">
        <w:t>, то есть</w:t>
      </w:r>
      <w:r>
        <w:t xml:space="preserve"> выбор наиболее удобного и экономичного налогового режима, применение эффективных законных нал</w:t>
      </w:r>
      <w:r w:rsidR="00B54D9E">
        <w:t>оговых схем. Н</w:t>
      </w:r>
      <w:r>
        <w:rPr>
          <w:rFonts w:cs="Times New Roman"/>
          <w:szCs w:val="24"/>
        </w:rPr>
        <w:t>алоговая оптимизация</w:t>
      </w:r>
      <w:r w:rsidRPr="0026171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становится неотъемлемой частью ведения успешной деятельности предприятия</w:t>
      </w:r>
      <w:r w:rsidRPr="0026171F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Она занимает в</w:t>
      </w:r>
      <w:r w:rsidRPr="0026171F">
        <w:rPr>
          <w:rFonts w:cs="Times New Roman"/>
          <w:szCs w:val="24"/>
        </w:rPr>
        <w:t>ажное место</w:t>
      </w:r>
      <w:r>
        <w:rPr>
          <w:rFonts w:cs="Times New Roman"/>
          <w:szCs w:val="24"/>
        </w:rPr>
        <w:t xml:space="preserve"> в структуре организации, </w:t>
      </w:r>
      <w:r>
        <w:t>от выбора ее метода</w:t>
      </w:r>
      <w:r w:rsidRPr="002D5A43">
        <w:t xml:space="preserve">, будет </w:t>
      </w:r>
      <w:r>
        <w:t xml:space="preserve">напрямую </w:t>
      </w:r>
      <w:r w:rsidRPr="002D5A43">
        <w:t xml:space="preserve">зависеть </w:t>
      </w:r>
      <w:r>
        <w:t>будущая прибыль</w:t>
      </w:r>
      <w:r w:rsidRPr="002D5A43">
        <w:t xml:space="preserve">. </w:t>
      </w:r>
    </w:p>
    <w:p w14:paraId="2DD68F73" w14:textId="29979709" w:rsidR="00C07E36" w:rsidRDefault="00C07E36" w:rsidP="006C4A9B">
      <w:r>
        <w:t xml:space="preserve">В ходе работы мы рассмотрели </w:t>
      </w:r>
      <w:r w:rsidRPr="00681CDB">
        <w:t>три вида налоговой оптимизации: законная, формальная и нелегальная.</w:t>
      </w:r>
      <w:r>
        <w:rPr>
          <w:b/>
          <w:sz w:val="28"/>
        </w:rPr>
        <w:t xml:space="preserve"> </w:t>
      </w:r>
      <w:r>
        <w:t>Грань</w:t>
      </w:r>
      <w:r w:rsidRPr="002C5B13">
        <w:t xml:space="preserve"> между законными и незаконными способами оптимизации налогов </w:t>
      </w:r>
      <w:r>
        <w:t xml:space="preserve">определяется </w:t>
      </w:r>
      <w:r w:rsidRPr="002C5B13">
        <w:t xml:space="preserve">ст. 198 и 199 </w:t>
      </w:r>
      <w:r>
        <w:t xml:space="preserve">УК РФ. </w:t>
      </w:r>
      <w:r w:rsidRPr="00E34713">
        <w:rPr>
          <w:rFonts w:cs="Times New Roman"/>
          <w:szCs w:val="24"/>
        </w:rPr>
        <w:t xml:space="preserve">Положительный эффект от использования </w:t>
      </w:r>
      <w:r>
        <w:rPr>
          <w:rFonts w:cs="Times New Roman"/>
          <w:szCs w:val="24"/>
        </w:rPr>
        <w:t xml:space="preserve">различных </w:t>
      </w:r>
      <w:r w:rsidRPr="00E34713">
        <w:rPr>
          <w:rFonts w:cs="Times New Roman"/>
          <w:szCs w:val="24"/>
        </w:rPr>
        <w:t xml:space="preserve">способов </w:t>
      </w:r>
      <w:r>
        <w:rPr>
          <w:rFonts w:cs="Times New Roman"/>
          <w:szCs w:val="24"/>
        </w:rPr>
        <w:t xml:space="preserve">по </w:t>
      </w:r>
      <w:r w:rsidRPr="00E34713">
        <w:rPr>
          <w:rFonts w:cs="Times New Roman"/>
          <w:szCs w:val="24"/>
        </w:rPr>
        <w:t>минимизации налоговых платежей</w:t>
      </w:r>
      <w:r>
        <w:rPr>
          <w:rFonts w:cs="Times New Roman"/>
          <w:szCs w:val="24"/>
        </w:rPr>
        <w:t xml:space="preserve"> может быть нивелирован штрафными санкциями</w:t>
      </w:r>
      <w:r w:rsidRPr="00E34713">
        <w:rPr>
          <w:rFonts w:cs="Times New Roman"/>
          <w:szCs w:val="24"/>
        </w:rPr>
        <w:t>. Принципиальным моментом является то, что применению любой схемы должен предшествовать тщательный анализ последствий –</w:t>
      </w:r>
      <w:r>
        <w:rPr>
          <w:rFonts w:cs="Times New Roman"/>
          <w:szCs w:val="24"/>
        </w:rPr>
        <w:t>благоприятных и нет</w:t>
      </w:r>
      <w:r w:rsidR="006C4A9B">
        <w:rPr>
          <w:rFonts w:cs="Times New Roman"/>
          <w:szCs w:val="24"/>
        </w:rPr>
        <w:t>;</w:t>
      </w:r>
      <w:r w:rsidRPr="00E34713">
        <w:rPr>
          <w:rFonts w:cs="Times New Roman"/>
          <w:szCs w:val="24"/>
        </w:rPr>
        <w:t xml:space="preserve"> необходимо определить, насколько целесообразно будет </w:t>
      </w:r>
      <w:r>
        <w:rPr>
          <w:rFonts w:cs="Times New Roman"/>
          <w:szCs w:val="24"/>
        </w:rPr>
        <w:t xml:space="preserve">применять </w:t>
      </w:r>
      <w:r w:rsidRPr="00E34713">
        <w:rPr>
          <w:rFonts w:cs="Times New Roman"/>
          <w:szCs w:val="24"/>
        </w:rPr>
        <w:t>данны</w:t>
      </w:r>
      <w:r>
        <w:rPr>
          <w:rFonts w:cs="Times New Roman"/>
          <w:szCs w:val="24"/>
        </w:rPr>
        <w:t>й способ в конкретных условиях. Следовательно, н</w:t>
      </w:r>
      <w:r w:rsidRPr="00955610">
        <w:rPr>
          <w:rFonts w:cs="Times New Roman"/>
          <w:szCs w:val="24"/>
        </w:rPr>
        <w:t>алогоплательщику необходимо постоянно отслеживать изм</w:t>
      </w:r>
      <w:r>
        <w:rPr>
          <w:rFonts w:cs="Times New Roman"/>
          <w:szCs w:val="24"/>
        </w:rPr>
        <w:t xml:space="preserve">енения в законодательстве и </w:t>
      </w:r>
      <w:r w:rsidRPr="00955610">
        <w:rPr>
          <w:rFonts w:cs="Times New Roman"/>
          <w:szCs w:val="24"/>
        </w:rPr>
        <w:t>соответствия им.</w:t>
      </w:r>
      <w:r>
        <w:rPr>
          <w:rFonts w:cs="Times New Roman"/>
          <w:szCs w:val="24"/>
        </w:rPr>
        <w:t xml:space="preserve"> </w:t>
      </w:r>
      <w:r>
        <w:t xml:space="preserve"> </w:t>
      </w:r>
    </w:p>
    <w:p w14:paraId="44752070" w14:textId="77777777" w:rsidR="006C4A9B" w:rsidRDefault="00C07E36" w:rsidP="00C07E36">
      <w:pPr>
        <w:rPr>
          <w:lang w:eastAsia="ru-RU"/>
        </w:rPr>
      </w:pPr>
      <w:r>
        <w:lastRenderedPageBreak/>
        <w:t>Законные способы оптимизации имеют множество вариаций их применения, которые были подробно рассмотрены в работе.</w:t>
      </w:r>
      <w:r w:rsidRPr="000B2D4F">
        <w:rPr>
          <w:rFonts w:eastAsia="Times New Roman"/>
          <w:szCs w:val="27"/>
          <w:lang w:eastAsia="ru-RU"/>
        </w:rPr>
        <w:t xml:space="preserve"> </w:t>
      </w:r>
      <w:r w:rsidRPr="002D5A43">
        <w:rPr>
          <w:rFonts w:eastAsia="Times New Roman"/>
          <w:szCs w:val="27"/>
          <w:lang w:eastAsia="ru-RU"/>
        </w:rPr>
        <w:t>Преимущества применения данных методов</w:t>
      </w:r>
      <w:r w:rsidRPr="002D5A43">
        <w:rPr>
          <w:rFonts w:eastAsia="Times New Roman"/>
          <w:color w:val="111111"/>
          <w:szCs w:val="27"/>
          <w:lang w:eastAsia="ru-RU"/>
        </w:rPr>
        <w:t xml:space="preserve">, отсутствие рисков, </w:t>
      </w:r>
      <w:r>
        <w:rPr>
          <w:rFonts w:eastAsia="Times New Roman"/>
          <w:color w:val="111111"/>
          <w:szCs w:val="27"/>
          <w:lang w:eastAsia="ru-RU"/>
        </w:rPr>
        <w:t xml:space="preserve">и в том случае, если придет налоговая инспекция с проверкой, </w:t>
      </w:r>
      <w:r w:rsidR="006C4A9B">
        <w:rPr>
          <w:color w:val="111111"/>
          <w:szCs w:val="27"/>
          <w:shd w:val="clear" w:color="auto" w:fill="FFFFFF"/>
        </w:rPr>
        <w:t>она вряд ли сможет</w:t>
      </w:r>
      <w:r>
        <w:rPr>
          <w:color w:val="111111"/>
          <w:szCs w:val="27"/>
          <w:shd w:val="clear" w:color="auto" w:fill="FFFFFF"/>
        </w:rPr>
        <w:t xml:space="preserve"> выявить</w:t>
      </w:r>
      <w:r w:rsidRPr="002D5A43">
        <w:rPr>
          <w:color w:val="111111"/>
          <w:szCs w:val="27"/>
          <w:shd w:val="clear" w:color="auto" w:fill="FFFFFF"/>
        </w:rPr>
        <w:t xml:space="preserve"> нарушения</w:t>
      </w:r>
      <w:r>
        <w:rPr>
          <w:color w:val="111111"/>
          <w:szCs w:val="27"/>
          <w:shd w:val="clear" w:color="auto" w:fill="FFFFFF"/>
        </w:rPr>
        <w:t xml:space="preserve"> норм налогового законодательства. Также можно отметить, высокую</w:t>
      </w:r>
      <w:r w:rsidRPr="002D5A43">
        <w:rPr>
          <w:color w:val="111111"/>
          <w:szCs w:val="27"/>
          <w:shd w:val="clear" w:color="auto" w:fill="FFFFFF"/>
        </w:rPr>
        <w:t xml:space="preserve"> эффективн</w:t>
      </w:r>
      <w:r>
        <w:rPr>
          <w:color w:val="111111"/>
          <w:szCs w:val="27"/>
          <w:shd w:val="clear" w:color="auto" w:fill="FFFFFF"/>
        </w:rPr>
        <w:t>ость в долгосрочной перспективе</w:t>
      </w:r>
      <w:r>
        <w:t xml:space="preserve">. </w:t>
      </w:r>
      <w:r>
        <w:rPr>
          <w:lang w:eastAsia="ru-RU"/>
        </w:rPr>
        <w:t xml:space="preserve">Легальность фискальной </w:t>
      </w:r>
      <w:r w:rsidRPr="00D849A3">
        <w:rPr>
          <w:lang w:eastAsia="ru-RU"/>
        </w:rPr>
        <w:t xml:space="preserve">оптимизации становится </w:t>
      </w:r>
      <w:r w:rsidRPr="00947D93">
        <w:rPr>
          <w:lang w:eastAsia="ru-RU"/>
        </w:rPr>
        <w:t xml:space="preserve">актуальнее с каждым годом, ведь каждый налогоплательщик хочет </w:t>
      </w:r>
      <w:r>
        <w:rPr>
          <w:lang w:eastAsia="ru-RU"/>
        </w:rPr>
        <w:t xml:space="preserve">максимально законно </w:t>
      </w:r>
      <w:r w:rsidRPr="00947D93">
        <w:rPr>
          <w:lang w:eastAsia="ru-RU"/>
        </w:rPr>
        <w:t xml:space="preserve">сократить </w:t>
      </w:r>
      <w:r>
        <w:rPr>
          <w:lang w:eastAsia="ru-RU"/>
        </w:rPr>
        <w:t xml:space="preserve">налоговую </w:t>
      </w:r>
      <w:r w:rsidRPr="00947D93">
        <w:rPr>
          <w:lang w:eastAsia="ru-RU"/>
        </w:rPr>
        <w:t>нагрузку предприятия</w:t>
      </w:r>
      <w:r w:rsidRPr="00371B39">
        <w:rPr>
          <w:lang w:eastAsia="ru-RU"/>
        </w:rPr>
        <w:t xml:space="preserve">. </w:t>
      </w:r>
    </w:p>
    <w:p w14:paraId="5F2C0302" w14:textId="1077FCD2" w:rsidR="006C4A9B" w:rsidRDefault="00C07E36" w:rsidP="006C4A9B">
      <w:pPr>
        <w:rPr>
          <w:rFonts w:cs="Times New Roman"/>
          <w:szCs w:val="24"/>
        </w:rPr>
      </w:pPr>
      <w:r w:rsidRPr="00CD5A6A">
        <w:rPr>
          <w:lang w:eastAsia="ru-RU"/>
        </w:rPr>
        <w:t xml:space="preserve">Законодательно не предусмотрены четкие условия применения некоторых видов оптимизации, что дает налогоплательщикам повод думать: все, что не запрещено НК РФ, то – разрешено. </w:t>
      </w:r>
      <w:r>
        <w:rPr>
          <w:lang w:eastAsia="ru-RU"/>
        </w:rPr>
        <w:t xml:space="preserve">Также в законе прописано, что в случае возникших </w:t>
      </w:r>
      <w:r>
        <w:t>неточностей</w:t>
      </w:r>
      <w:r w:rsidRPr="004E08E7">
        <w:t xml:space="preserve"> законодательных актов, </w:t>
      </w:r>
      <w:r>
        <w:t xml:space="preserve">они </w:t>
      </w:r>
      <w:r w:rsidRPr="004E08E7">
        <w:t>тр</w:t>
      </w:r>
      <w:r>
        <w:t>актуются в сторону плательщика.</w:t>
      </w:r>
      <w:r w:rsidR="00947996">
        <w:t xml:space="preserve"> </w:t>
      </w:r>
      <w:r w:rsidR="00FE23E9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роисходит</w:t>
      </w:r>
      <w:r w:rsidR="00FE23E9">
        <w:rPr>
          <w:rFonts w:cs="Times New Roman"/>
          <w:szCs w:val="24"/>
        </w:rPr>
        <w:t xml:space="preserve"> это</w:t>
      </w:r>
      <w:r>
        <w:rPr>
          <w:rFonts w:cs="Times New Roman"/>
          <w:szCs w:val="24"/>
        </w:rPr>
        <w:t xml:space="preserve"> из-за несовершенства</w:t>
      </w:r>
      <w:r w:rsidRPr="00E34713">
        <w:rPr>
          <w:rFonts w:cs="Times New Roman"/>
          <w:szCs w:val="24"/>
        </w:rPr>
        <w:t xml:space="preserve"> законодательства. В существующих нормативно-правовых актах отсутствует понятие налоговой оптимизации и нет списка четко определенных легальных и нелегальных способов. Если это упущение устранить принятием соответствующих законов, положительный эффект ощутят и организации, и государство. </w:t>
      </w:r>
    </w:p>
    <w:p w14:paraId="000BC02A" w14:textId="644CCFA6" w:rsidR="00C07E36" w:rsidRDefault="00C07E36" w:rsidP="006C4A9B">
      <w:r>
        <w:rPr>
          <w:lang w:eastAsia="ru-RU"/>
        </w:rPr>
        <w:t xml:space="preserve">В следствие этого субъект может формально применять налоговые режимы, различные преференции, пытаясь соответствовать </w:t>
      </w:r>
      <w:r>
        <w:t xml:space="preserve">всем необходимым критериям применения, хотя уже утратил на это право. </w:t>
      </w:r>
      <w:r w:rsidRPr="004E6527">
        <w:t>Налогоплательщику следует четко осознавать</w:t>
      </w:r>
      <w:r>
        <w:t xml:space="preserve"> процесс</w:t>
      </w:r>
      <w:r w:rsidRPr="004E6527">
        <w:t xml:space="preserve"> применения такой оптимизации, так как первоначальная цель: законное уменьшение налоговых платежей зачастую приводит к </w:t>
      </w:r>
      <w:r w:rsidR="006C4A9B">
        <w:t>избеганию</w:t>
      </w:r>
      <w:r>
        <w:t xml:space="preserve"> от налогообложения, </w:t>
      </w:r>
      <w:r w:rsidRPr="004E6527">
        <w:t>также ему необходим</w:t>
      </w:r>
      <w:r>
        <w:t>о обратить внимание на процедуру</w:t>
      </w:r>
      <w:r w:rsidRPr="004E6527">
        <w:t xml:space="preserve"> устано</w:t>
      </w:r>
      <w:r>
        <w:t>вления деловой цели оптимизации и подтверждение ее документально (формальными и неформальными</w:t>
      </w:r>
      <w:r w:rsidR="006C4A9B">
        <w:t xml:space="preserve"> документами</w:t>
      </w:r>
      <w:r>
        <w:t>)</w:t>
      </w:r>
      <w:r w:rsidRPr="004E6527">
        <w:t>.</w:t>
      </w:r>
      <w:r>
        <w:t xml:space="preserve"> В случае обнаружения таких схем налоговыми органами, они будут пресечены, начислены штрафы</w:t>
      </w:r>
      <w:r w:rsidR="006C4A9B">
        <w:t xml:space="preserve"> и санкции, а также </w:t>
      </w:r>
      <w:proofErr w:type="spellStart"/>
      <w:r w:rsidR="006C4A9B">
        <w:t>доначислены</w:t>
      </w:r>
      <w:proofErr w:type="spellEnd"/>
      <w:r w:rsidR="006C4A9B">
        <w:t xml:space="preserve"> налоговые платежи</w:t>
      </w:r>
      <w:r>
        <w:t xml:space="preserve">. </w:t>
      </w:r>
    </w:p>
    <w:p w14:paraId="5DD7B823" w14:textId="33677A79" w:rsidR="00C07E36" w:rsidRPr="00B66C8D" w:rsidRDefault="006C4A9B" w:rsidP="00C07E36">
      <w:r>
        <w:t>Но третьим и самым опа</w:t>
      </w:r>
      <w:r w:rsidR="008A45C8">
        <w:t>сным видом оптимизации являются</w:t>
      </w:r>
      <w:r w:rsidR="00C07E36">
        <w:t xml:space="preserve"> нез</w:t>
      </w:r>
      <w:r w:rsidR="00947996">
        <w:t>аконная</w:t>
      </w:r>
      <w:r w:rsidR="008A45C8">
        <w:t>. Ч</w:t>
      </w:r>
      <w:r w:rsidR="00C07E36">
        <w:t xml:space="preserve">аще всего </w:t>
      </w:r>
      <w:r w:rsidR="008A45C8">
        <w:t xml:space="preserve">это </w:t>
      </w:r>
      <w:r w:rsidR="00C07E36">
        <w:t>осознанный шаг нарушения налогового законодательства с целью извлечения максимальной прибыли в коротком временном периоде, то есть предприниматель заранее осознает, что существуют высокие налоговые риски применения той или иной нелегальной схемы</w:t>
      </w:r>
      <w:r w:rsidR="008A45C8">
        <w:t xml:space="preserve"> и </w:t>
      </w:r>
      <w:r w:rsidR="00C07E36">
        <w:t>это не останавливает</w:t>
      </w:r>
      <w:r w:rsidR="00561C29">
        <w:t xml:space="preserve"> его</w:t>
      </w:r>
      <w:r w:rsidR="00C07E36">
        <w:t xml:space="preserve"> в проведении </w:t>
      </w:r>
      <w:r w:rsidR="00C07E36" w:rsidRPr="002D5A43">
        <w:t>агр</w:t>
      </w:r>
      <w:r w:rsidR="00C07E36">
        <w:t xml:space="preserve">ессивной налоговой политики. </w:t>
      </w:r>
      <w:r w:rsidR="00C07E36" w:rsidRPr="00B66C8D">
        <w:t>Отличие от формальной налоговой оптимизации состоит именно в том, что при формальной субъект регистрирует свою деятельность и в том, что незаконные ме</w:t>
      </w:r>
      <w:r w:rsidR="00E06F2C">
        <w:t>тоды осуществляются сознательно</w:t>
      </w:r>
      <w:r w:rsidR="00C07E36" w:rsidRPr="00B66C8D">
        <w:t>.</w:t>
      </w:r>
      <w:r w:rsidR="00C07E36">
        <w:t xml:space="preserve"> Необходимо</w:t>
      </w:r>
      <w:r w:rsidR="00E06F2C">
        <w:t xml:space="preserve"> понимать</w:t>
      </w:r>
      <w:r w:rsidR="00C07E36" w:rsidRPr="00F82D36">
        <w:t xml:space="preserve">, что </w:t>
      </w:r>
      <w:r w:rsidR="00C07E36">
        <w:t xml:space="preserve">возникшая экономия, которая достигается применением незаконных методов или полулегальных </w:t>
      </w:r>
      <w:r w:rsidR="00C07E36" w:rsidRPr="00F82D36">
        <w:t>схем на</w:t>
      </w:r>
      <w:r w:rsidR="00C07E36">
        <w:t xml:space="preserve">логообложения, является мнимой, так как с большой вероятностью возникнет </w:t>
      </w:r>
      <w:r w:rsidR="00C07E36" w:rsidRPr="00F82D36">
        <w:t>отложенный платеж,</w:t>
      </w:r>
      <w:r w:rsidR="00C07E36">
        <w:t xml:space="preserve"> а также последующие налоговые санкции, которые</w:t>
      </w:r>
      <w:r w:rsidR="00C07E36" w:rsidRPr="00F82D36">
        <w:t xml:space="preserve"> </w:t>
      </w:r>
      <w:r w:rsidR="00C07E36">
        <w:t>необходимо будет за</w:t>
      </w:r>
      <w:r w:rsidR="00C07E36" w:rsidRPr="00F82D36">
        <w:t>плати</w:t>
      </w:r>
      <w:r w:rsidR="00C07E36">
        <w:t xml:space="preserve">ть после проведенной налоговой проверки. </w:t>
      </w:r>
      <w:r w:rsidR="00C07E36" w:rsidRPr="00B66C8D">
        <w:t xml:space="preserve">Основным </w:t>
      </w:r>
      <w:r w:rsidR="00C07E36" w:rsidRPr="00B66C8D">
        <w:lastRenderedPageBreak/>
        <w:t>преимуществом нелегальных методов оптимизации является их доступность и дешевизна. Но наряду с этим существуют и недостатки: высокие налоговые риски, большая вероятность выявления схемы фискальными органами власти. Вследствие чего, предприятие понесет убыток, а также</w:t>
      </w:r>
      <w:r w:rsidR="008A45C8">
        <w:t xml:space="preserve"> самым худшим исходом дела может быть</w:t>
      </w:r>
      <w:r w:rsidR="00C07E36" w:rsidRPr="00B66C8D">
        <w:t xml:space="preserve"> наказание в виде уголовного дела. </w:t>
      </w:r>
      <w:r w:rsidR="00C07E36">
        <w:rPr>
          <w:shd w:val="clear" w:color="auto" w:fill="FFFFFF"/>
        </w:rPr>
        <w:t xml:space="preserve">ФНС, заподозрив организацию в налоговом мошенничестве, сделает все возможное, чтобы доказать преднамеренность </w:t>
      </w:r>
      <w:r w:rsidR="00C07E36" w:rsidRPr="007E3022">
        <w:rPr>
          <w:shd w:val="clear" w:color="auto" w:fill="FFFFFF"/>
        </w:rPr>
        <w:t xml:space="preserve">налогоплательщика </w:t>
      </w:r>
      <w:r w:rsidR="00C07E36">
        <w:rPr>
          <w:shd w:val="clear" w:color="auto" w:fill="FFFFFF"/>
        </w:rPr>
        <w:t>в его действиях.</w:t>
      </w:r>
      <w:r w:rsidR="00C07E36" w:rsidRPr="00B66C8D">
        <w:t xml:space="preserve"> </w:t>
      </w:r>
      <w:r w:rsidR="00C07E36" w:rsidRPr="00B66C8D">
        <w:rPr>
          <w:shd w:val="clear" w:color="auto" w:fill="FFFFFF"/>
        </w:rPr>
        <w:t>Статистика последних лет, показывает, что осуществление жесткого контроля за коммерчес</w:t>
      </w:r>
      <w:r w:rsidR="00E06F2C">
        <w:rPr>
          <w:shd w:val="clear" w:color="auto" w:fill="FFFFFF"/>
        </w:rPr>
        <w:t xml:space="preserve">кой деятельностью организаций </w:t>
      </w:r>
      <w:r w:rsidR="00C07E36" w:rsidRPr="00B66C8D">
        <w:rPr>
          <w:shd w:val="clear" w:color="auto" w:fill="FFFFFF"/>
        </w:rPr>
        <w:t>со стороны ФНС усложняют налогоплательщику п</w:t>
      </w:r>
      <w:r w:rsidR="00E06F2C">
        <w:rPr>
          <w:shd w:val="clear" w:color="auto" w:fill="FFFFFF"/>
        </w:rPr>
        <w:t>рименение нелегальных методов, в</w:t>
      </w:r>
      <w:r w:rsidR="00C07E36" w:rsidRPr="00B66C8D">
        <w:rPr>
          <w:shd w:val="clear" w:color="auto" w:fill="FFFFFF"/>
        </w:rPr>
        <w:t>следствие этого снижается</w:t>
      </w:r>
      <w:r w:rsidR="008A45C8">
        <w:rPr>
          <w:shd w:val="clear" w:color="auto" w:fill="FFFFFF"/>
        </w:rPr>
        <w:t xml:space="preserve"> возможность</w:t>
      </w:r>
      <w:r w:rsidR="00C07E36" w:rsidRPr="00B66C8D">
        <w:rPr>
          <w:shd w:val="clear" w:color="auto" w:fill="FFFFFF"/>
        </w:rPr>
        <w:t xml:space="preserve"> их использования</w:t>
      </w:r>
      <w:r w:rsidR="00C07E36">
        <w:rPr>
          <w:shd w:val="clear" w:color="auto" w:fill="FFFFFF"/>
        </w:rPr>
        <w:t xml:space="preserve">. </w:t>
      </w:r>
    </w:p>
    <w:p w14:paraId="5E19C1BE" w14:textId="6690B4F1" w:rsidR="00C07E36" w:rsidRPr="008A45C8" w:rsidRDefault="00C07E36" w:rsidP="008A45C8">
      <w:pPr>
        <w:rPr>
          <w:szCs w:val="24"/>
        </w:rPr>
      </w:pPr>
      <w:r w:rsidRPr="00F00002">
        <w:rPr>
          <w:szCs w:val="24"/>
        </w:rPr>
        <w:t xml:space="preserve">С каждым годом еще больше предприятий стремятся минимизировать свою фискальную нагрузку, зачастую это искусственное соответствие этой схеме. Поэтому вполне закономерным является тот факт, что законодательная база каждый раз меняется и становится </w:t>
      </w:r>
      <w:r>
        <w:rPr>
          <w:szCs w:val="24"/>
        </w:rPr>
        <w:t>прописана более</w:t>
      </w:r>
      <w:r w:rsidR="00C41446">
        <w:rPr>
          <w:szCs w:val="24"/>
        </w:rPr>
        <w:t xml:space="preserve"> корректны</w:t>
      </w:r>
      <w:r w:rsidR="00B87F2A">
        <w:rPr>
          <w:szCs w:val="24"/>
        </w:rPr>
        <w:t>ми и однозначными формулировками</w:t>
      </w:r>
      <w:r>
        <w:rPr>
          <w:szCs w:val="24"/>
        </w:rPr>
        <w:t>.</w:t>
      </w:r>
      <w:r w:rsidR="008A45C8">
        <w:rPr>
          <w:szCs w:val="24"/>
        </w:rPr>
        <w:t xml:space="preserve"> Но </w:t>
      </w:r>
      <w:r>
        <w:rPr>
          <w:szCs w:val="24"/>
        </w:rPr>
        <w:t>не во всех ситуациях,</w:t>
      </w:r>
      <w:r w:rsidR="00C41446">
        <w:rPr>
          <w:szCs w:val="24"/>
        </w:rPr>
        <w:t xml:space="preserve"> поэтому </w:t>
      </w:r>
      <w:r>
        <w:rPr>
          <w:szCs w:val="24"/>
        </w:rPr>
        <w:t xml:space="preserve">возникают споры между налогоплательщиком и ФНС. Процедура разрешения которых состоит из двух этапов: досудебное урегулирование и судопроизводство. </w:t>
      </w:r>
      <w:r w:rsidRPr="008A45C8">
        <w:rPr>
          <w:shd w:val="clear" w:color="auto" w:fill="FFFFFF"/>
        </w:rPr>
        <w:t xml:space="preserve">В результате проведения первого этапа, налогоплательщик может </w:t>
      </w:r>
      <w:r w:rsidR="00E06F2C">
        <w:rPr>
          <w:shd w:val="clear" w:color="auto" w:fill="FFFFFF"/>
        </w:rPr>
        <w:t xml:space="preserve">признать, что </w:t>
      </w:r>
      <w:r w:rsidR="008A45C8">
        <w:rPr>
          <w:shd w:val="clear" w:color="auto" w:fill="FFFFFF"/>
        </w:rPr>
        <w:t xml:space="preserve">не прав и </w:t>
      </w:r>
      <w:r w:rsidRPr="008A45C8">
        <w:rPr>
          <w:shd w:val="clear" w:color="auto" w:fill="FFFFFF"/>
        </w:rPr>
        <w:t xml:space="preserve">отказаться </w:t>
      </w:r>
      <w:r w:rsidR="008E02B1">
        <w:rPr>
          <w:shd w:val="clear" w:color="auto" w:fill="FFFFFF"/>
        </w:rPr>
        <w:t>от подачи</w:t>
      </w:r>
      <w:r w:rsidRPr="008A45C8">
        <w:rPr>
          <w:shd w:val="clear" w:color="auto" w:fill="FFFFFF"/>
        </w:rPr>
        <w:t xml:space="preserve"> иск</w:t>
      </w:r>
      <w:r w:rsidR="008E02B1">
        <w:rPr>
          <w:shd w:val="clear" w:color="auto" w:fill="FFFFFF"/>
        </w:rPr>
        <w:t>а</w:t>
      </w:r>
      <w:r w:rsidRPr="008A45C8">
        <w:rPr>
          <w:shd w:val="clear" w:color="auto" w:fill="FFFFFF"/>
        </w:rPr>
        <w:t xml:space="preserve"> в суд.</w:t>
      </w:r>
      <w:r w:rsidR="008A45C8">
        <w:rPr>
          <w:shd w:val="clear" w:color="auto" w:fill="FFFFFF"/>
        </w:rPr>
        <w:t xml:space="preserve"> Такая процедура помогает снизить нагрузку на суды.</w:t>
      </w:r>
      <w:r w:rsidRPr="008A45C8">
        <w:rPr>
          <w:shd w:val="clear" w:color="auto" w:fill="FFFFFF"/>
        </w:rPr>
        <w:t xml:space="preserve"> </w:t>
      </w:r>
    </w:p>
    <w:p w14:paraId="1D2A6BE5" w14:textId="078F83AE" w:rsidR="00C07E36" w:rsidRDefault="00C07E36" w:rsidP="00C07E36">
      <w:pPr>
        <w:rPr>
          <w:szCs w:val="24"/>
        </w:rPr>
      </w:pPr>
      <w:r>
        <w:rPr>
          <w:szCs w:val="24"/>
        </w:rPr>
        <w:t xml:space="preserve">На мой взгляд, чтобы максимально </w:t>
      </w:r>
      <w:r w:rsidR="00E06F2C" w:rsidRPr="00E06F2C">
        <w:rPr>
          <w:szCs w:val="24"/>
        </w:rPr>
        <w:t xml:space="preserve">защитить </w:t>
      </w:r>
      <w:r w:rsidRPr="00E06F2C">
        <w:rPr>
          <w:szCs w:val="24"/>
        </w:rPr>
        <w:t>налогоплательщика</w:t>
      </w:r>
      <w:r w:rsidR="00E06F2C">
        <w:rPr>
          <w:szCs w:val="24"/>
        </w:rPr>
        <w:t xml:space="preserve"> от участия в формальных схемах</w:t>
      </w:r>
      <w:r>
        <w:rPr>
          <w:szCs w:val="24"/>
        </w:rPr>
        <w:t xml:space="preserve">, </w:t>
      </w:r>
      <w:r w:rsidR="00B54D9E">
        <w:rPr>
          <w:szCs w:val="24"/>
        </w:rPr>
        <w:t xml:space="preserve">налоговым органам </w:t>
      </w:r>
      <w:r>
        <w:rPr>
          <w:szCs w:val="24"/>
        </w:rPr>
        <w:t>необходимо</w:t>
      </w:r>
      <w:r w:rsidR="00B54D9E">
        <w:rPr>
          <w:szCs w:val="24"/>
        </w:rPr>
        <w:t xml:space="preserve"> активнее</w:t>
      </w:r>
      <w:r>
        <w:rPr>
          <w:szCs w:val="24"/>
        </w:rPr>
        <w:t xml:space="preserve"> </w:t>
      </w:r>
      <w:r w:rsidR="00B54D9E">
        <w:rPr>
          <w:szCs w:val="24"/>
        </w:rPr>
        <w:t>информировать о незаконных методах.</w:t>
      </w:r>
      <w:r w:rsidR="00797777">
        <w:rPr>
          <w:szCs w:val="24"/>
        </w:rPr>
        <w:t xml:space="preserve"> </w:t>
      </w:r>
      <w:r>
        <w:rPr>
          <w:szCs w:val="24"/>
        </w:rPr>
        <w:t xml:space="preserve">Тогда добросовестный налогоплательщик </w:t>
      </w:r>
      <w:r>
        <w:t>сможет для себя</w:t>
      </w:r>
      <w:r w:rsidR="00797777">
        <w:t xml:space="preserve"> узнать</w:t>
      </w:r>
      <w:r>
        <w:t xml:space="preserve"> всю информацию о незаконных </w:t>
      </w:r>
      <w:r w:rsidR="00E06F2C">
        <w:t xml:space="preserve">способах </w:t>
      </w:r>
      <w:r>
        <w:t xml:space="preserve">оптимизации, а также предпринимаемые меры законодательства в случае применения </w:t>
      </w:r>
      <w:r w:rsidR="00797777">
        <w:t xml:space="preserve">таких </w:t>
      </w:r>
      <w:r>
        <w:t>нелегальных схем и скорее всего откажется от них.</w:t>
      </w:r>
      <w:r w:rsidRPr="0074247C">
        <w:t xml:space="preserve"> </w:t>
      </w:r>
      <w:r>
        <w:t>Ведь многие из них даже не предполагают, чт</w:t>
      </w:r>
      <w:r w:rsidR="005C6A7A">
        <w:t>о задействовали незаконные инструменты</w:t>
      </w:r>
      <w:r>
        <w:t xml:space="preserve"> оптимизации.</w:t>
      </w:r>
    </w:p>
    <w:p w14:paraId="030B9E31" w14:textId="4DD9F6C3" w:rsidR="00C07E36" w:rsidRPr="0074247C" w:rsidRDefault="00C07E36" w:rsidP="0071522B">
      <w:pPr>
        <w:rPr>
          <w:rFonts w:cs="Times New Roman"/>
          <w:szCs w:val="24"/>
        </w:rPr>
      </w:pPr>
      <w:r w:rsidRPr="00E34713">
        <w:rPr>
          <w:rFonts w:cs="Times New Roman"/>
          <w:szCs w:val="24"/>
        </w:rPr>
        <w:t xml:space="preserve">Законное снижение налогового бремени станет для налогоплательщиков более привлекательным, чем уклонение от уплаты налогов или использование </w:t>
      </w:r>
      <w:r>
        <w:rPr>
          <w:rFonts w:cs="Times New Roman"/>
          <w:szCs w:val="24"/>
        </w:rPr>
        <w:t>формальны</w:t>
      </w:r>
      <w:r w:rsidRPr="00E34713">
        <w:rPr>
          <w:rFonts w:cs="Times New Roman"/>
          <w:szCs w:val="24"/>
        </w:rPr>
        <w:t>х схем. Это, в свою очередь, приведет к увеличению налоговых поступлений в бюджет, причем без увеличения налоговой нагрузки на налогоплательщиков.</w:t>
      </w:r>
      <w:r w:rsidR="0071522B">
        <w:rPr>
          <w:rFonts w:cs="Times New Roman"/>
          <w:szCs w:val="24"/>
        </w:rPr>
        <w:t xml:space="preserve"> </w:t>
      </w:r>
      <w:r w:rsidRPr="0074247C">
        <w:rPr>
          <w:rFonts w:cs="Times New Roman"/>
          <w:szCs w:val="24"/>
        </w:rPr>
        <w:t xml:space="preserve">Но не всех налогоплательщиков это остановит от совершения налогового преступления. У таких </w:t>
      </w:r>
      <w:r w:rsidR="005C6A7A">
        <w:rPr>
          <w:rFonts w:cs="Times New Roman"/>
          <w:szCs w:val="24"/>
        </w:rPr>
        <w:t xml:space="preserve">предпринимателей разные мотивы, </w:t>
      </w:r>
      <w:proofErr w:type="gramStart"/>
      <w:r w:rsidR="005C6A7A">
        <w:rPr>
          <w:rFonts w:cs="Times New Roman"/>
          <w:szCs w:val="24"/>
        </w:rPr>
        <w:t>например</w:t>
      </w:r>
      <w:proofErr w:type="gramEnd"/>
      <w:r w:rsidR="005C6A7A">
        <w:rPr>
          <w:rFonts w:cs="Times New Roman"/>
          <w:szCs w:val="24"/>
        </w:rPr>
        <w:t>:</w:t>
      </w:r>
      <w:r w:rsidRPr="0074247C">
        <w:rPr>
          <w:rFonts w:cs="Times New Roman"/>
          <w:szCs w:val="24"/>
        </w:rPr>
        <w:t xml:space="preserve"> </w:t>
      </w:r>
      <w:r w:rsidRPr="00F83947">
        <w:rPr>
          <w:rFonts w:cs="Times New Roman"/>
          <w:szCs w:val="24"/>
        </w:rPr>
        <w:t>ухудшение финансового п</w:t>
      </w:r>
      <w:r>
        <w:rPr>
          <w:rFonts w:cs="Times New Roman"/>
          <w:szCs w:val="24"/>
        </w:rPr>
        <w:t>оложения,</w:t>
      </w:r>
      <w:r w:rsidRPr="007424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высокие налоговые ставки. Поэтому в этом случае государству необходимо </w:t>
      </w:r>
      <w:r w:rsidRPr="0074247C">
        <w:rPr>
          <w:rFonts w:cs="Times New Roman"/>
          <w:szCs w:val="24"/>
        </w:rPr>
        <w:t>проводить</w:t>
      </w:r>
      <w:r w:rsidR="00014FA9">
        <w:rPr>
          <w:rFonts w:cs="Times New Roman"/>
          <w:szCs w:val="24"/>
        </w:rPr>
        <w:t xml:space="preserve"> эффективную политику в отрасли </w:t>
      </w:r>
      <w:r w:rsidRPr="0074247C">
        <w:rPr>
          <w:rFonts w:cs="Times New Roman"/>
          <w:szCs w:val="24"/>
        </w:rPr>
        <w:t>налогового администрирования. Анализируя взаимодействие налогоплательщиков, фискальную нагрузку, социальную среду и экономическое развитие страны, необходимо стремиться создать комплексную оценку и разработать ряд мероприятий, которые помогут решить данную актуальную проблему.</w:t>
      </w:r>
    </w:p>
    <w:p w14:paraId="6FC0782B" w14:textId="17DF4233" w:rsidR="00C07E36" w:rsidRDefault="00B54D9E" w:rsidP="00C07E36">
      <w:pPr>
        <w:ind w:firstLine="360"/>
        <w:rPr>
          <w:rFonts w:eastAsia="Times New Roman"/>
          <w:szCs w:val="27"/>
          <w:lang w:eastAsia="ru-RU"/>
        </w:rPr>
      </w:pPr>
      <w:r>
        <w:rPr>
          <w:rFonts w:eastAsia="Times New Roman"/>
          <w:szCs w:val="27"/>
          <w:lang w:eastAsia="ru-RU"/>
        </w:rPr>
        <w:lastRenderedPageBreak/>
        <w:t xml:space="preserve">Подводя итог, можно констатировать, что организация всегда может </w:t>
      </w:r>
      <w:r w:rsidR="00C07E36">
        <w:rPr>
          <w:rFonts w:eastAsia="Times New Roman"/>
          <w:szCs w:val="27"/>
          <w:lang w:eastAsia="ru-RU"/>
        </w:rPr>
        <w:t xml:space="preserve">найти законный способ снижения своей фискальной нагрузки, необходимо только грамотно подойти к этому вопросу и определить наиболее оптимальную стратегию для предприятия. </w:t>
      </w:r>
    </w:p>
    <w:p w14:paraId="2FD60DA4" w14:textId="120E5452" w:rsidR="00C07E36" w:rsidRPr="0074247C" w:rsidRDefault="00B54D9E" w:rsidP="00C07E36">
      <w:r>
        <w:t>Н</w:t>
      </w:r>
      <w:r w:rsidR="00C07E36">
        <w:t>алоговая оптимиз</w:t>
      </w:r>
      <w:r w:rsidR="00051CA8">
        <w:t>ация — это комплекс мер, который дае</w:t>
      </w:r>
      <w:r w:rsidR="00C07E36">
        <w:t xml:space="preserve">т возможность налогоплательщику приспосабливать свою экономическую деятельность к условиям налоговой системы с целью снижения уровня налогообложения в рамках закона и достижения оптимального размера прибыли, денежного потока, структуры финансовых ресурсов. </w:t>
      </w:r>
    </w:p>
    <w:p w14:paraId="41D614CF" w14:textId="77777777" w:rsidR="00C07E36" w:rsidRDefault="00C07E36" w:rsidP="00C07E36">
      <w:pPr>
        <w:rPr>
          <w:szCs w:val="24"/>
        </w:rPr>
      </w:pPr>
    </w:p>
    <w:p w14:paraId="03E7F2E2" w14:textId="77777777" w:rsidR="00673C92" w:rsidRDefault="00673C92" w:rsidP="00673C92">
      <w:pPr>
        <w:rPr>
          <w:rFonts w:eastAsia="Times New Roman" w:cs="Times New Roman"/>
          <w:szCs w:val="27"/>
          <w:lang w:eastAsia="ru-RU"/>
        </w:rPr>
      </w:pPr>
    </w:p>
    <w:p w14:paraId="745D82D8" w14:textId="77777777" w:rsidR="00673C92" w:rsidRDefault="00673C92" w:rsidP="00673C92">
      <w:pPr>
        <w:rPr>
          <w:rFonts w:eastAsia="Times New Roman" w:cs="Times New Roman"/>
          <w:szCs w:val="27"/>
          <w:lang w:eastAsia="ru-RU"/>
        </w:rPr>
      </w:pPr>
    </w:p>
    <w:p w14:paraId="427181E5" w14:textId="77777777" w:rsidR="00673C92" w:rsidRDefault="00673C92" w:rsidP="00673C92">
      <w:pPr>
        <w:rPr>
          <w:rFonts w:eastAsia="Times New Roman" w:cs="Times New Roman"/>
          <w:szCs w:val="27"/>
          <w:lang w:eastAsia="ru-RU"/>
        </w:rPr>
      </w:pPr>
    </w:p>
    <w:p w14:paraId="4C08CCC1" w14:textId="77777777" w:rsidR="00673C92" w:rsidRDefault="00673C92" w:rsidP="00673C92">
      <w:pPr>
        <w:rPr>
          <w:rFonts w:eastAsia="Times New Roman" w:cs="Times New Roman"/>
          <w:szCs w:val="27"/>
          <w:lang w:eastAsia="ru-RU"/>
        </w:rPr>
      </w:pPr>
    </w:p>
    <w:p w14:paraId="23493E07" w14:textId="77777777" w:rsidR="006A7E38" w:rsidRDefault="006A7E38" w:rsidP="00673C92">
      <w:pPr>
        <w:rPr>
          <w:rFonts w:eastAsia="Times New Roman" w:cs="Times New Roman"/>
          <w:szCs w:val="27"/>
          <w:lang w:eastAsia="ru-RU"/>
        </w:rPr>
      </w:pPr>
    </w:p>
    <w:p w14:paraId="5F2CED24" w14:textId="77777777" w:rsidR="00174E7E" w:rsidRDefault="00174E7E" w:rsidP="00673C92">
      <w:pPr>
        <w:rPr>
          <w:rFonts w:eastAsia="Times New Roman" w:cs="Times New Roman"/>
          <w:szCs w:val="27"/>
          <w:lang w:eastAsia="ru-RU"/>
        </w:rPr>
      </w:pPr>
    </w:p>
    <w:p w14:paraId="4BDD451F" w14:textId="77777777" w:rsidR="006A7E38" w:rsidRDefault="006A7E38" w:rsidP="00673C92">
      <w:pPr>
        <w:rPr>
          <w:rFonts w:eastAsia="Times New Roman" w:cs="Times New Roman"/>
          <w:szCs w:val="27"/>
          <w:lang w:eastAsia="ru-RU"/>
        </w:rPr>
      </w:pPr>
    </w:p>
    <w:p w14:paraId="7696B958" w14:textId="77777777" w:rsidR="004843E2" w:rsidRDefault="004843E2" w:rsidP="00673C92">
      <w:pPr>
        <w:rPr>
          <w:rFonts w:eastAsia="Times New Roman" w:cs="Times New Roman"/>
          <w:szCs w:val="27"/>
          <w:lang w:eastAsia="ru-RU"/>
        </w:rPr>
      </w:pPr>
    </w:p>
    <w:p w14:paraId="67EA4F28" w14:textId="77777777" w:rsidR="003C2781" w:rsidRDefault="003C2781" w:rsidP="003C2781">
      <w:pPr>
        <w:pStyle w:val="1"/>
        <w:ind w:firstLine="0"/>
        <w:rPr>
          <w:b w:val="0"/>
          <w:bCs w:val="0"/>
          <w:kern w:val="0"/>
          <w:sz w:val="24"/>
          <w:szCs w:val="27"/>
        </w:rPr>
      </w:pPr>
    </w:p>
    <w:p w14:paraId="16D5B66B" w14:textId="77777777" w:rsidR="003E67E9" w:rsidRDefault="003E67E9" w:rsidP="003C2781">
      <w:pPr>
        <w:pStyle w:val="1"/>
        <w:ind w:firstLine="0"/>
      </w:pPr>
    </w:p>
    <w:p w14:paraId="7DA51148" w14:textId="77777777" w:rsidR="00761170" w:rsidRDefault="00761170" w:rsidP="00414E48">
      <w:pPr>
        <w:pStyle w:val="1"/>
        <w:jc w:val="center"/>
      </w:pPr>
    </w:p>
    <w:p w14:paraId="16F30B0E" w14:textId="77777777" w:rsidR="00894FB8" w:rsidRDefault="00894FB8" w:rsidP="00414E48">
      <w:pPr>
        <w:pStyle w:val="1"/>
        <w:jc w:val="center"/>
      </w:pPr>
    </w:p>
    <w:p w14:paraId="04FBD981" w14:textId="77777777" w:rsidR="00894FB8" w:rsidRDefault="00894FB8" w:rsidP="00414E48">
      <w:pPr>
        <w:pStyle w:val="1"/>
        <w:jc w:val="center"/>
      </w:pPr>
    </w:p>
    <w:p w14:paraId="4CD3CCEE" w14:textId="77777777" w:rsidR="00894FB8" w:rsidRDefault="00894FB8" w:rsidP="00414E48">
      <w:pPr>
        <w:pStyle w:val="1"/>
        <w:jc w:val="center"/>
      </w:pPr>
    </w:p>
    <w:p w14:paraId="7469A099" w14:textId="77777777" w:rsidR="00894FB8" w:rsidRDefault="00894FB8" w:rsidP="00414E48">
      <w:pPr>
        <w:pStyle w:val="1"/>
        <w:jc w:val="center"/>
      </w:pPr>
    </w:p>
    <w:p w14:paraId="1342FB21" w14:textId="77777777" w:rsidR="00894FB8" w:rsidRDefault="00894FB8" w:rsidP="00414E48">
      <w:pPr>
        <w:pStyle w:val="1"/>
        <w:jc w:val="center"/>
      </w:pPr>
    </w:p>
    <w:p w14:paraId="093F59D2" w14:textId="77777777" w:rsidR="00894FB8" w:rsidRDefault="00894FB8" w:rsidP="00414E48">
      <w:pPr>
        <w:pStyle w:val="1"/>
        <w:jc w:val="center"/>
      </w:pPr>
    </w:p>
    <w:p w14:paraId="5E659452" w14:textId="77777777" w:rsidR="00894FB8" w:rsidRDefault="00894FB8" w:rsidP="00414E48">
      <w:pPr>
        <w:pStyle w:val="1"/>
        <w:jc w:val="center"/>
      </w:pPr>
    </w:p>
    <w:p w14:paraId="79F7EF1E" w14:textId="77777777" w:rsidR="00894FB8" w:rsidRDefault="00894FB8" w:rsidP="00414E48">
      <w:pPr>
        <w:pStyle w:val="1"/>
        <w:jc w:val="center"/>
      </w:pPr>
    </w:p>
    <w:p w14:paraId="379D503A" w14:textId="77777777" w:rsidR="00894FB8" w:rsidRDefault="00894FB8" w:rsidP="00414E48">
      <w:pPr>
        <w:pStyle w:val="1"/>
        <w:jc w:val="center"/>
      </w:pPr>
    </w:p>
    <w:p w14:paraId="291BA480" w14:textId="77777777" w:rsidR="00894FB8" w:rsidRDefault="00894FB8" w:rsidP="00414E48">
      <w:pPr>
        <w:pStyle w:val="1"/>
        <w:jc w:val="center"/>
      </w:pPr>
    </w:p>
    <w:p w14:paraId="07BC2574" w14:textId="32BDD7E0" w:rsidR="00D32F2B" w:rsidRPr="00414E48" w:rsidRDefault="00D32F2B" w:rsidP="00414E48">
      <w:pPr>
        <w:pStyle w:val="1"/>
        <w:jc w:val="center"/>
      </w:pPr>
      <w:bookmarkStart w:id="45" w:name="_Toc8385638"/>
      <w:r w:rsidRPr="00414E48">
        <w:lastRenderedPageBreak/>
        <w:t>С</w:t>
      </w:r>
      <w:r w:rsidR="000F254D" w:rsidRPr="00414E48">
        <w:t>писок использованных источников</w:t>
      </w:r>
      <w:bookmarkEnd w:id="45"/>
    </w:p>
    <w:p w14:paraId="33842942" w14:textId="77777777" w:rsidR="00B975CB" w:rsidRPr="00B975CB" w:rsidRDefault="00B975CB" w:rsidP="00B975CB">
      <w:pPr>
        <w:pStyle w:val="a7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 w:rsidRPr="00B975CB">
        <w:rPr>
          <w:rFonts w:cs="Times New Roman"/>
          <w:szCs w:val="24"/>
        </w:rPr>
        <w:t>МСА 300 «Планирование аудита финансовой отчетности» (введен в действие на территории Российской Федерации Приказом Минфина России от 24.10.2016 N 192н) [Электронный ресурс] – Режим доступа // URL: http://www.consultant.ru/ (дата обращения 03.03.2019)</w:t>
      </w:r>
    </w:p>
    <w:p w14:paraId="702F9F5E" w14:textId="77777777" w:rsidR="00B975CB" w:rsidRPr="00B975CB" w:rsidRDefault="00B975CB" w:rsidP="00B975CB">
      <w:pPr>
        <w:pStyle w:val="a7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 w:rsidRPr="00B975CB">
        <w:rPr>
          <w:rFonts w:cs="Times New Roman"/>
          <w:szCs w:val="24"/>
        </w:rPr>
        <w:t>МСА 230 «Аудиторская документация» (введен в действие на территории Российской Федерации Приказом Минфина России от 09.01.2019 N 2н) [Электронный ресурс] – Режим доступа // URL: http://www.consultant.ru/ (дата обращения 03.03.2019)</w:t>
      </w:r>
    </w:p>
    <w:p w14:paraId="34DF37D8" w14:textId="6A283245" w:rsidR="00B975CB" w:rsidRPr="00B975CB" w:rsidRDefault="00B975CB" w:rsidP="00B975CB">
      <w:pPr>
        <w:pStyle w:val="a7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 w:rsidRPr="00B975CB">
        <w:rPr>
          <w:rFonts w:cs="Times New Roman"/>
          <w:szCs w:val="24"/>
        </w:rPr>
        <w:t>МСА 570 «Непрерывность деятельности» (введен в действие на территории Российской Федерации Приказом Минфина России от 09.11.2016 N 207н) [Электронный ресурс] – Режим доступа // URL: http://www.consultant.ru/ (дата обращения 03.03.2019)</w:t>
      </w:r>
    </w:p>
    <w:p w14:paraId="77383A8D" w14:textId="31A6C431" w:rsidR="008C28FA" w:rsidRPr="008C28FA" w:rsidRDefault="00F72F82" w:rsidP="00761170">
      <w:pPr>
        <w:pStyle w:val="a7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 w:rsidRPr="008C28FA">
        <w:rPr>
          <w:rFonts w:cs="Times New Roman"/>
          <w:szCs w:val="24"/>
        </w:rPr>
        <w:t>Налого</w:t>
      </w:r>
      <w:r w:rsidR="008C28FA" w:rsidRPr="008C28FA">
        <w:rPr>
          <w:rFonts w:cs="Times New Roman"/>
          <w:szCs w:val="24"/>
        </w:rPr>
        <w:t>вый кодекс Российской Федерации</w:t>
      </w:r>
      <w:r w:rsidRPr="008C28FA">
        <w:rPr>
          <w:rFonts w:cs="Times New Roman"/>
          <w:szCs w:val="24"/>
        </w:rPr>
        <w:t xml:space="preserve"> </w:t>
      </w:r>
      <w:r w:rsidR="008C28FA" w:rsidRPr="008C28FA">
        <w:rPr>
          <w:rFonts w:cs="Times New Roman"/>
          <w:szCs w:val="24"/>
        </w:rPr>
        <w:t>(</w:t>
      </w:r>
      <w:r w:rsidRPr="008C28FA">
        <w:rPr>
          <w:rFonts w:cs="Times New Roman"/>
          <w:szCs w:val="24"/>
        </w:rPr>
        <w:t>ча</w:t>
      </w:r>
      <w:r w:rsidR="008C28FA" w:rsidRPr="008C28FA">
        <w:rPr>
          <w:rFonts w:cs="Times New Roman"/>
          <w:szCs w:val="24"/>
        </w:rPr>
        <w:t xml:space="preserve">сть 1) от </w:t>
      </w:r>
      <w:r w:rsidR="008C28FA">
        <w:rPr>
          <w:rFonts w:cs="Times New Roman"/>
          <w:szCs w:val="24"/>
        </w:rPr>
        <w:t>31.07.1998 № 146-ФЗ (ред. от 27.12.2018)</w:t>
      </w:r>
      <w:r w:rsidR="008C28FA" w:rsidRPr="008C28FA">
        <w:rPr>
          <w:rFonts w:cs="Times New Roman"/>
          <w:szCs w:val="24"/>
        </w:rPr>
        <w:t xml:space="preserve"> [Электронный ресурс] – Режим доступа // URL: http://consultant.ru (дата обращения 01.03.2018) </w:t>
      </w:r>
    </w:p>
    <w:p w14:paraId="477F3D29" w14:textId="389B9F51" w:rsidR="00F72F82" w:rsidRDefault="008C28FA" w:rsidP="00761170">
      <w:pPr>
        <w:pStyle w:val="a7"/>
        <w:numPr>
          <w:ilvl w:val="0"/>
          <w:numId w:val="1"/>
        </w:numPr>
        <w:spacing w:after="160" w:line="240" w:lineRule="auto"/>
        <w:rPr>
          <w:rFonts w:cs="Times New Roman"/>
          <w:szCs w:val="24"/>
        </w:rPr>
      </w:pPr>
      <w:r w:rsidRPr="008C28FA">
        <w:rPr>
          <w:rFonts w:cs="Times New Roman"/>
          <w:szCs w:val="24"/>
        </w:rPr>
        <w:t xml:space="preserve">Налоговый кодекс Российской Федерации (часть </w:t>
      </w:r>
      <w:r>
        <w:rPr>
          <w:rFonts w:cs="Times New Roman"/>
          <w:szCs w:val="24"/>
        </w:rPr>
        <w:t xml:space="preserve">2) </w:t>
      </w:r>
      <w:r>
        <w:rPr>
          <w:rFonts w:cs="Times New Roman"/>
          <w:color w:val="000000"/>
          <w:szCs w:val="24"/>
          <w:shd w:val="clear" w:color="auto" w:fill="FFFFFF"/>
        </w:rPr>
        <w:t>от 05.08.2000 № 117</w:t>
      </w:r>
      <w:r w:rsidR="00F72F82" w:rsidRPr="00F72F82">
        <w:rPr>
          <w:rFonts w:cs="Times New Roman"/>
          <w:color w:val="000000"/>
          <w:szCs w:val="24"/>
          <w:shd w:val="clear" w:color="auto" w:fill="FFFFFF"/>
        </w:rPr>
        <w:t xml:space="preserve">-ФЗ </w:t>
      </w:r>
      <w:r w:rsidR="00F72F82" w:rsidRPr="008C28FA">
        <w:rPr>
          <w:rFonts w:cs="Times New Roman"/>
          <w:szCs w:val="24"/>
          <w:shd w:val="clear" w:color="auto" w:fill="FFFFFF"/>
        </w:rPr>
        <w:t xml:space="preserve">(ред. от 15.04.2019) </w:t>
      </w:r>
      <w:r w:rsidR="00F72F82" w:rsidRPr="007A7BA1">
        <w:rPr>
          <w:rFonts w:cs="Times New Roman"/>
          <w:szCs w:val="24"/>
        </w:rPr>
        <w:t>[Электронный ресурс] – Режим доступа // URL: http://</w:t>
      </w:r>
      <w:r w:rsidR="00F72F82">
        <w:rPr>
          <w:rFonts w:cs="Times New Roman"/>
          <w:szCs w:val="24"/>
        </w:rPr>
        <w:t>consultant.ru (дата обращения 30.04.2019)</w:t>
      </w:r>
    </w:p>
    <w:p w14:paraId="1D6A1BC1" w14:textId="1BCEA6A0" w:rsidR="00F72F82" w:rsidRPr="00F72F82" w:rsidRDefault="00F72F82" w:rsidP="00761170">
      <w:pPr>
        <w:pStyle w:val="a7"/>
        <w:numPr>
          <w:ilvl w:val="0"/>
          <w:numId w:val="1"/>
        </w:numPr>
        <w:spacing w:after="160" w:line="240" w:lineRule="auto"/>
        <w:rPr>
          <w:rFonts w:cs="Times New Roman"/>
          <w:szCs w:val="24"/>
        </w:rPr>
      </w:pPr>
      <w:r w:rsidRPr="00F72F82">
        <w:rPr>
          <w:szCs w:val="24"/>
        </w:rPr>
        <w:t>Гражданский кодекс Российской Федерации</w:t>
      </w:r>
      <w:r w:rsidR="008C28FA">
        <w:rPr>
          <w:szCs w:val="24"/>
        </w:rPr>
        <w:t xml:space="preserve"> </w:t>
      </w:r>
      <w:r w:rsidRPr="00F72F82">
        <w:rPr>
          <w:szCs w:val="24"/>
        </w:rPr>
        <w:t>от 30.11.1994 №51-ФЗ (ред. 03.08.2018</w:t>
      </w:r>
      <w:r w:rsidRPr="00F72F82">
        <w:rPr>
          <w:rFonts w:cs="Times New Roman"/>
          <w:color w:val="000000"/>
          <w:szCs w:val="24"/>
          <w:shd w:val="clear" w:color="auto" w:fill="FFFFFF"/>
        </w:rPr>
        <w:t xml:space="preserve">) </w:t>
      </w:r>
      <w:r w:rsidRPr="007A7BA1">
        <w:rPr>
          <w:rFonts w:cs="Times New Roman"/>
          <w:szCs w:val="24"/>
        </w:rPr>
        <w:t xml:space="preserve">[Электронный ресурс] – Режим доступа // URL: </w:t>
      </w:r>
      <w:hyperlink r:id="rId15" w:history="1">
        <w:r w:rsidRPr="001A1B4B">
          <w:rPr>
            <w:rStyle w:val="a6"/>
            <w:rFonts w:cs="Times New Roman"/>
            <w:szCs w:val="24"/>
            <w:shd w:val="clear" w:color="auto" w:fill="FFFFFF"/>
          </w:rPr>
          <w:t>http://www.consultant.ru/</w:t>
        </w:r>
      </w:hyperlink>
      <w:r>
        <w:rPr>
          <w:szCs w:val="24"/>
        </w:rPr>
        <w:t xml:space="preserve"> (дата обращения 15.03.2019)</w:t>
      </w:r>
    </w:p>
    <w:p w14:paraId="1A4114BE" w14:textId="3D6FA171" w:rsidR="00F72F82" w:rsidRPr="008C28FA" w:rsidRDefault="00F72F82" w:rsidP="00761170">
      <w:pPr>
        <w:pStyle w:val="a7"/>
        <w:numPr>
          <w:ilvl w:val="0"/>
          <w:numId w:val="1"/>
        </w:numPr>
        <w:spacing w:after="160" w:line="240" w:lineRule="auto"/>
        <w:rPr>
          <w:rFonts w:cs="Times New Roman"/>
          <w:szCs w:val="24"/>
        </w:rPr>
      </w:pPr>
      <w:r>
        <w:rPr>
          <w:szCs w:val="24"/>
        </w:rPr>
        <w:t xml:space="preserve">Уголовный </w:t>
      </w:r>
      <w:r w:rsidRPr="00F72F82">
        <w:rPr>
          <w:szCs w:val="24"/>
        </w:rPr>
        <w:t>кодекс Российской Федерации</w:t>
      </w:r>
      <w:r w:rsidR="008C28FA">
        <w:rPr>
          <w:szCs w:val="24"/>
        </w:rPr>
        <w:t xml:space="preserve"> от 13.06.1996 №</w:t>
      </w:r>
      <w:r w:rsidR="008C28FA" w:rsidRPr="008C28FA">
        <w:rPr>
          <w:szCs w:val="24"/>
        </w:rPr>
        <w:t>63-ФЗ (ред. от 23.04.2019)</w:t>
      </w:r>
      <w:r w:rsidRPr="00F72F82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7A7BA1">
        <w:rPr>
          <w:rFonts w:cs="Times New Roman"/>
          <w:szCs w:val="24"/>
        </w:rPr>
        <w:t xml:space="preserve">[Электронный ресурс] – Режим доступа // URL: </w:t>
      </w:r>
      <w:hyperlink r:id="rId16" w:history="1">
        <w:r w:rsidRPr="001A1B4B">
          <w:rPr>
            <w:rStyle w:val="a6"/>
            <w:rFonts w:cs="Times New Roman"/>
            <w:szCs w:val="24"/>
            <w:shd w:val="clear" w:color="auto" w:fill="FFFFFF"/>
          </w:rPr>
          <w:t>http://www.consultant.ru/</w:t>
        </w:r>
      </w:hyperlink>
      <w:r>
        <w:rPr>
          <w:szCs w:val="24"/>
        </w:rPr>
        <w:t xml:space="preserve"> (дата обращения 15.03.2019)</w:t>
      </w:r>
    </w:p>
    <w:p w14:paraId="1DBFEAB8" w14:textId="2648E858" w:rsidR="008C28FA" w:rsidRPr="00FA09DE" w:rsidRDefault="008C28FA" w:rsidP="00761170">
      <w:pPr>
        <w:pStyle w:val="a7"/>
        <w:numPr>
          <w:ilvl w:val="0"/>
          <w:numId w:val="1"/>
        </w:numPr>
        <w:spacing w:after="160" w:line="240" w:lineRule="auto"/>
        <w:rPr>
          <w:rFonts w:cs="Times New Roman"/>
          <w:szCs w:val="24"/>
        </w:rPr>
      </w:pPr>
      <w:r w:rsidRPr="00FA09DE">
        <w:rPr>
          <w:rFonts w:cs="Times New Roman"/>
          <w:szCs w:val="24"/>
        </w:rPr>
        <w:t xml:space="preserve">Кодекс административного судопроизводства Российской Федерации от 08.03.2015 № 21-ФЗ (ред. от 27.12.2018) [Электронный ресурс] – Режим доступа // URL: </w:t>
      </w:r>
      <w:hyperlink r:id="rId17" w:history="1">
        <w:r w:rsidRPr="00FA09DE">
          <w:rPr>
            <w:rStyle w:val="a6"/>
            <w:rFonts w:cs="Times New Roman"/>
            <w:szCs w:val="24"/>
            <w:shd w:val="clear" w:color="auto" w:fill="FFFFFF"/>
          </w:rPr>
          <w:t>http://www.consultant.ru/</w:t>
        </w:r>
      </w:hyperlink>
      <w:r w:rsidRPr="00FA09DE">
        <w:rPr>
          <w:szCs w:val="24"/>
        </w:rPr>
        <w:t xml:space="preserve"> (дата обращения 15.04.2019)</w:t>
      </w:r>
    </w:p>
    <w:p w14:paraId="0AB7775C" w14:textId="5ECB2D6B" w:rsidR="00F72F82" w:rsidRPr="00FA09DE" w:rsidRDefault="00F72F82" w:rsidP="00761170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rPr>
          <w:szCs w:val="24"/>
        </w:rPr>
        <w:t>Федеральный закон</w:t>
      </w:r>
      <w:r w:rsidR="008C28FA" w:rsidRPr="00FA09DE">
        <w:rPr>
          <w:szCs w:val="24"/>
        </w:rPr>
        <w:t xml:space="preserve"> от 18.07.2017 №163-ФЗ</w:t>
      </w:r>
      <w:r w:rsidRPr="00FA09DE">
        <w:rPr>
          <w:szCs w:val="24"/>
        </w:rPr>
        <w:t xml:space="preserve"> «О внесении изменений в часть первую Налогового кодекса Российской Федерации» </w:t>
      </w:r>
      <w:r w:rsidR="008C28FA" w:rsidRPr="00FA09DE">
        <w:rPr>
          <w:szCs w:val="24"/>
        </w:rPr>
        <w:t>[Электронный ресурс]</w:t>
      </w:r>
      <w:r w:rsidR="00245AF9" w:rsidRPr="00FA09DE">
        <w:rPr>
          <w:rFonts w:cs="Times New Roman"/>
          <w:szCs w:val="24"/>
        </w:rPr>
        <w:t xml:space="preserve"> </w:t>
      </w:r>
      <w:r w:rsidR="008C28FA" w:rsidRPr="00FA09DE">
        <w:rPr>
          <w:szCs w:val="24"/>
          <w:shd w:val="clear" w:color="auto" w:fill="FFFFFF"/>
          <w:lang w:val="en-US"/>
        </w:rPr>
        <w:t>URL</w:t>
      </w:r>
      <w:r w:rsidR="008C28FA" w:rsidRPr="00FA09DE">
        <w:rPr>
          <w:szCs w:val="24"/>
          <w:shd w:val="clear" w:color="auto" w:fill="FFFFFF"/>
        </w:rPr>
        <w:t>:</w:t>
      </w:r>
      <w:r w:rsidR="008C28FA" w:rsidRPr="00FA09DE">
        <w:rPr>
          <w:szCs w:val="24"/>
        </w:rPr>
        <w:t xml:space="preserve"> </w:t>
      </w:r>
      <w:r w:rsidR="00245AF9" w:rsidRPr="00FA09DE">
        <w:rPr>
          <w:szCs w:val="24"/>
          <w:shd w:val="clear" w:color="auto" w:fill="FFFFFF"/>
        </w:rPr>
        <w:t>http://www.consultant.ru/ (д</w:t>
      </w:r>
      <w:r w:rsidR="008C28FA" w:rsidRPr="00FA09DE">
        <w:rPr>
          <w:szCs w:val="24"/>
          <w:shd w:val="clear" w:color="auto" w:fill="FFFFFF"/>
        </w:rPr>
        <w:t>ата обращения: 19.03.2019)</w:t>
      </w:r>
    </w:p>
    <w:p w14:paraId="3B6AB966" w14:textId="43F94CDA" w:rsidR="00F72F82" w:rsidRPr="00FA09DE" w:rsidRDefault="00F72F82" w:rsidP="00761170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rPr>
          <w:szCs w:val="24"/>
        </w:rPr>
        <w:t>Федеральный закон</w:t>
      </w:r>
      <w:r w:rsidR="007E26A1" w:rsidRPr="00FA09DE">
        <w:rPr>
          <w:szCs w:val="24"/>
        </w:rPr>
        <w:t xml:space="preserve"> от 24.07.2007 №209-ФЗ</w:t>
      </w:r>
      <w:r w:rsidRPr="00FA09DE">
        <w:rPr>
          <w:szCs w:val="24"/>
        </w:rPr>
        <w:t xml:space="preserve"> </w:t>
      </w:r>
      <w:r w:rsidR="007E26A1" w:rsidRPr="00FA09DE">
        <w:rPr>
          <w:rFonts w:cs="Times New Roman"/>
        </w:rPr>
        <w:t xml:space="preserve">(ред. от 27.12.2018) </w:t>
      </w:r>
      <w:r w:rsidRPr="00FA09DE">
        <w:rPr>
          <w:szCs w:val="24"/>
        </w:rPr>
        <w:t xml:space="preserve">«О развитии малого и среднего предпринимательства в Российской Федерации» </w:t>
      </w:r>
      <w:r w:rsidR="007E26A1" w:rsidRPr="00FA09DE">
        <w:rPr>
          <w:szCs w:val="24"/>
        </w:rPr>
        <w:t>[Электронный ресурс]</w:t>
      </w:r>
      <w:r w:rsidR="00245AF9" w:rsidRPr="00FA09DE">
        <w:rPr>
          <w:rFonts w:cs="Times New Roman"/>
          <w:szCs w:val="24"/>
        </w:rPr>
        <w:t xml:space="preserve"> </w:t>
      </w:r>
      <w:r w:rsidR="007E26A1" w:rsidRPr="00FA09DE">
        <w:rPr>
          <w:szCs w:val="24"/>
          <w:shd w:val="clear" w:color="auto" w:fill="FFFFFF"/>
          <w:lang w:val="en-US"/>
        </w:rPr>
        <w:t>URL</w:t>
      </w:r>
      <w:r w:rsidR="007E26A1" w:rsidRPr="00FA09DE">
        <w:rPr>
          <w:szCs w:val="24"/>
          <w:shd w:val="clear" w:color="auto" w:fill="FFFFFF"/>
        </w:rPr>
        <w:t>:</w:t>
      </w:r>
      <w:r w:rsidR="007E26A1" w:rsidRPr="00FA09DE">
        <w:rPr>
          <w:szCs w:val="24"/>
        </w:rPr>
        <w:t xml:space="preserve"> </w:t>
      </w:r>
      <w:r w:rsidR="00245AF9" w:rsidRPr="00FA09DE">
        <w:rPr>
          <w:szCs w:val="24"/>
          <w:shd w:val="clear" w:color="auto" w:fill="FFFFFF"/>
        </w:rPr>
        <w:t>http://www.consultant.ru/ (д</w:t>
      </w:r>
      <w:r w:rsidR="007E26A1" w:rsidRPr="00FA09DE">
        <w:rPr>
          <w:szCs w:val="24"/>
          <w:shd w:val="clear" w:color="auto" w:fill="FFFFFF"/>
        </w:rPr>
        <w:t>ата обращения: 05.02.2019)</w:t>
      </w:r>
    </w:p>
    <w:p w14:paraId="3B92476A" w14:textId="5B64F0FE" w:rsidR="007E26A1" w:rsidRPr="00FA09DE" w:rsidRDefault="008C28FA" w:rsidP="00761170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rPr>
          <w:rFonts w:cs="Times New Roman"/>
        </w:rPr>
        <w:t>Федеральный зак</w:t>
      </w:r>
      <w:r w:rsidR="007E26A1" w:rsidRPr="00FA09DE">
        <w:rPr>
          <w:rFonts w:cs="Times New Roman"/>
        </w:rPr>
        <w:t>он от 30.12.2008 №307-ФЗ (ред. о</w:t>
      </w:r>
      <w:r w:rsidRPr="00FA09DE">
        <w:rPr>
          <w:rFonts w:cs="Times New Roman"/>
        </w:rPr>
        <w:t xml:space="preserve">т 23.04.2018) «Об аудиторской деятельности» </w:t>
      </w:r>
      <w:r w:rsidR="007E26A1" w:rsidRPr="00FA09DE">
        <w:rPr>
          <w:szCs w:val="24"/>
        </w:rPr>
        <w:t>[Электронный ресурс]</w:t>
      </w:r>
      <w:r w:rsidR="007E26A1" w:rsidRPr="00FA09DE">
        <w:rPr>
          <w:rFonts w:cs="Times New Roman"/>
          <w:szCs w:val="24"/>
        </w:rPr>
        <w:t xml:space="preserve"> </w:t>
      </w:r>
      <w:r w:rsidR="007E26A1" w:rsidRPr="00FA09DE">
        <w:rPr>
          <w:szCs w:val="24"/>
          <w:shd w:val="clear" w:color="auto" w:fill="FFFFFF"/>
          <w:lang w:val="en-US"/>
        </w:rPr>
        <w:t>URL</w:t>
      </w:r>
      <w:r w:rsidR="007E26A1" w:rsidRPr="00FA09DE">
        <w:rPr>
          <w:szCs w:val="24"/>
          <w:shd w:val="clear" w:color="auto" w:fill="FFFFFF"/>
        </w:rPr>
        <w:t>:</w:t>
      </w:r>
      <w:r w:rsidR="007E26A1" w:rsidRPr="00FA09DE">
        <w:rPr>
          <w:szCs w:val="24"/>
        </w:rPr>
        <w:t xml:space="preserve"> </w:t>
      </w:r>
      <w:r w:rsidR="00245AF9" w:rsidRPr="00FA09DE">
        <w:rPr>
          <w:szCs w:val="24"/>
          <w:shd w:val="clear" w:color="auto" w:fill="FFFFFF"/>
        </w:rPr>
        <w:t>http://www.consultant.ru/ (д</w:t>
      </w:r>
      <w:r w:rsidR="007E26A1" w:rsidRPr="00FA09DE">
        <w:rPr>
          <w:szCs w:val="24"/>
          <w:shd w:val="clear" w:color="auto" w:fill="FFFFFF"/>
        </w:rPr>
        <w:t>ата обращения: 10.02.2019)</w:t>
      </w:r>
    </w:p>
    <w:p w14:paraId="721D4A9D" w14:textId="000017B1" w:rsidR="002D760C" w:rsidRPr="00FA09DE" w:rsidRDefault="002D760C" w:rsidP="00761170">
      <w:pPr>
        <w:pStyle w:val="a7"/>
        <w:numPr>
          <w:ilvl w:val="0"/>
          <w:numId w:val="1"/>
        </w:numPr>
        <w:spacing w:line="240" w:lineRule="auto"/>
        <w:rPr>
          <w:rFonts w:cs="Times New Roman"/>
        </w:rPr>
      </w:pPr>
      <w:r w:rsidRPr="00FA09DE">
        <w:rPr>
          <w:rFonts w:cs="Times New Roman"/>
        </w:rPr>
        <w:t>Федеральный закон от 02.06.2016 №178-ФЗ «О внесении изменений в статью 346.32 части второй Налогового кодекса Российской Федерации»</w:t>
      </w:r>
      <w:r w:rsidRPr="00FA09DE">
        <w:rPr>
          <w:szCs w:val="24"/>
        </w:rPr>
        <w:t xml:space="preserve"> [Электронный ресурс]</w:t>
      </w:r>
      <w:r w:rsidRPr="00FA09DE">
        <w:rPr>
          <w:rFonts w:cs="Times New Roman"/>
          <w:szCs w:val="24"/>
        </w:rPr>
        <w:t xml:space="preserve"> </w:t>
      </w:r>
      <w:r w:rsidRPr="00FA09DE">
        <w:rPr>
          <w:szCs w:val="24"/>
          <w:shd w:val="clear" w:color="auto" w:fill="FFFFFF"/>
          <w:lang w:val="en-US"/>
        </w:rPr>
        <w:t>URL</w:t>
      </w:r>
      <w:r w:rsidRPr="00FA09DE">
        <w:rPr>
          <w:szCs w:val="24"/>
          <w:shd w:val="clear" w:color="auto" w:fill="FFFFFF"/>
        </w:rPr>
        <w:t>:</w:t>
      </w:r>
      <w:r w:rsidRPr="00FA09DE">
        <w:rPr>
          <w:szCs w:val="24"/>
        </w:rPr>
        <w:t xml:space="preserve"> </w:t>
      </w:r>
      <w:r w:rsidRPr="00FA09DE">
        <w:rPr>
          <w:szCs w:val="24"/>
          <w:shd w:val="clear" w:color="auto" w:fill="FFFFFF"/>
        </w:rPr>
        <w:t>http://</w:t>
      </w:r>
      <w:r w:rsidR="00245AF9" w:rsidRPr="00FA09DE">
        <w:rPr>
          <w:szCs w:val="24"/>
          <w:shd w:val="clear" w:color="auto" w:fill="FFFFFF"/>
        </w:rPr>
        <w:t>www.consultant.ru/ (д</w:t>
      </w:r>
      <w:r w:rsidRPr="00FA09DE">
        <w:rPr>
          <w:szCs w:val="24"/>
          <w:shd w:val="clear" w:color="auto" w:fill="FFFFFF"/>
        </w:rPr>
        <w:t>ата обращения: 03.02.2019)</w:t>
      </w:r>
    </w:p>
    <w:p w14:paraId="5227D987" w14:textId="067A1620" w:rsidR="008C28FA" w:rsidRPr="00FA09DE" w:rsidRDefault="002D760C" w:rsidP="00761170">
      <w:pPr>
        <w:pStyle w:val="a7"/>
        <w:numPr>
          <w:ilvl w:val="0"/>
          <w:numId w:val="1"/>
        </w:numPr>
        <w:spacing w:line="240" w:lineRule="auto"/>
        <w:rPr>
          <w:rFonts w:cs="Times New Roman"/>
        </w:rPr>
      </w:pPr>
      <w:r w:rsidRPr="00FA09DE">
        <w:rPr>
          <w:rFonts w:cs="Times New Roman"/>
        </w:rPr>
        <w:t xml:space="preserve">Федеральный закон от 06.12.2011 №402-ФЗ (ред. от 28.11.2018) «О бухгалтерском учете» </w:t>
      </w:r>
      <w:r w:rsidRPr="00FA09DE">
        <w:rPr>
          <w:szCs w:val="24"/>
        </w:rPr>
        <w:t>[Электронный ресурс]</w:t>
      </w:r>
      <w:r w:rsidRPr="00FA09DE">
        <w:rPr>
          <w:rFonts w:cs="Times New Roman"/>
          <w:szCs w:val="24"/>
        </w:rPr>
        <w:t xml:space="preserve"> </w:t>
      </w:r>
      <w:r w:rsidRPr="00FA09DE">
        <w:rPr>
          <w:szCs w:val="24"/>
          <w:shd w:val="clear" w:color="auto" w:fill="FFFFFF"/>
          <w:lang w:val="en-US"/>
        </w:rPr>
        <w:t>URL</w:t>
      </w:r>
      <w:r w:rsidRPr="00FA09DE">
        <w:rPr>
          <w:szCs w:val="24"/>
          <w:shd w:val="clear" w:color="auto" w:fill="FFFFFF"/>
        </w:rPr>
        <w:t>:</w:t>
      </w:r>
      <w:r w:rsidRPr="00FA09DE">
        <w:rPr>
          <w:szCs w:val="24"/>
        </w:rPr>
        <w:t xml:space="preserve"> </w:t>
      </w:r>
      <w:r w:rsidR="00245AF9" w:rsidRPr="00FA09DE">
        <w:rPr>
          <w:szCs w:val="24"/>
          <w:shd w:val="clear" w:color="auto" w:fill="FFFFFF"/>
        </w:rPr>
        <w:t>http://www.consultant.ru/ (д</w:t>
      </w:r>
      <w:r w:rsidRPr="00FA09DE">
        <w:rPr>
          <w:szCs w:val="24"/>
          <w:shd w:val="clear" w:color="auto" w:fill="FFFFFF"/>
        </w:rPr>
        <w:t>ата обращения: 01.12.2018)</w:t>
      </w:r>
    </w:p>
    <w:p w14:paraId="3D12B606" w14:textId="7467CFB9" w:rsidR="003B5DB6" w:rsidRPr="00FA09DE" w:rsidRDefault="00393FA6" w:rsidP="00761170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rPr>
          <w:szCs w:val="24"/>
        </w:rPr>
        <w:t>Постановление Пленума ВАС РФ от 12.10.2006 № 53 «Об оценке арбитражными судами обоснованности получения налогоплательщиком налоговой выгоды» [Электронный ресурс]</w:t>
      </w:r>
      <w:r w:rsidRPr="00FA09DE">
        <w:rPr>
          <w:color w:val="333333"/>
          <w:szCs w:val="24"/>
          <w:shd w:val="clear" w:color="auto" w:fill="FFFFFF"/>
        </w:rPr>
        <w:t xml:space="preserve"> </w:t>
      </w:r>
      <w:r w:rsidRPr="00FA09DE">
        <w:rPr>
          <w:szCs w:val="24"/>
          <w:shd w:val="clear" w:color="auto" w:fill="FFFFFF"/>
          <w:lang w:val="en-US"/>
        </w:rPr>
        <w:t>URL</w:t>
      </w:r>
      <w:r w:rsidRPr="00FA09DE">
        <w:rPr>
          <w:szCs w:val="24"/>
          <w:shd w:val="clear" w:color="auto" w:fill="FFFFFF"/>
        </w:rPr>
        <w:t>:</w:t>
      </w:r>
      <w:r w:rsidRPr="00FA09DE">
        <w:rPr>
          <w:szCs w:val="24"/>
        </w:rPr>
        <w:t xml:space="preserve"> </w:t>
      </w:r>
      <w:hyperlink r:id="rId18" w:history="1">
        <w:r w:rsidRPr="00FA09DE">
          <w:rPr>
            <w:rStyle w:val="a6"/>
            <w:rFonts w:cs="Times New Roman"/>
          </w:rPr>
          <w:t>http://www.arbitr.ru/as/pract/post_plenum/3151.html</w:t>
        </w:r>
      </w:hyperlink>
      <w:r w:rsidRPr="00FA09DE">
        <w:rPr>
          <w:rFonts w:cs="Times New Roman"/>
        </w:rPr>
        <w:t xml:space="preserve">. </w:t>
      </w:r>
      <w:r w:rsidR="00725F44" w:rsidRPr="00FA09DE">
        <w:rPr>
          <w:szCs w:val="24"/>
          <w:shd w:val="clear" w:color="auto" w:fill="FFFFFF"/>
        </w:rPr>
        <w:t xml:space="preserve"> (д</w:t>
      </w:r>
      <w:r w:rsidRPr="00FA09DE">
        <w:rPr>
          <w:szCs w:val="24"/>
          <w:shd w:val="clear" w:color="auto" w:fill="FFFFFF"/>
        </w:rPr>
        <w:t xml:space="preserve">ата обращения: 30.03.2019) </w:t>
      </w:r>
    </w:p>
    <w:p w14:paraId="27119FA0" w14:textId="6708B3F8" w:rsidR="00236088" w:rsidRPr="00FA09DE" w:rsidRDefault="00236088" w:rsidP="00761170">
      <w:pPr>
        <w:pStyle w:val="a7"/>
        <w:numPr>
          <w:ilvl w:val="0"/>
          <w:numId w:val="1"/>
        </w:numPr>
        <w:spacing w:line="240" w:lineRule="auto"/>
        <w:rPr>
          <w:szCs w:val="24"/>
        </w:rPr>
      </w:pPr>
      <w:r w:rsidRPr="00FA09DE">
        <w:rPr>
          <w:szCs w:val="24"/>
        </w:rPr>
        <w:t xml:space="preserve">Постановление АС </w:t>
      </w:r>
      <w:proofErr w:type="gramStart"/>
      <w:r w:rsidRPr="00FA09DE">
        <w:rPr>
          <w:rFonts w:cs="Times New Roman"/>
          <w:szCs w:val="24"/>
        </w:rPr>
        <w:t>Восточно-Сибирского</w:t>
      </w:r>
      <w:proofErr w:type="gramEnd"/>
      <w:r w:rsidRPr="00FA09DE">
        <w:rPr>
          <w:rFonts w:cs="Times New Roman"/>
          <w:szCs w:val="24"/>
        </w:rPr>
        <w:t xml:space="preserve"> округа</w:t>
      </w:r>
      <w:r w:rsidRPr="00FA09DE">
        <w:rPr>
          <w:szCs w:val="24"/>
        </w:rPr>
        <w:t xml:space="preserve"> </w:t>
      </w:r>
      <w:r w:rsidRPr="00FA09DE">
        <w:rPr>
          <w:rFonts w:cs="Times New Roman"/>
          <w:szCs w:val="24"/>
        </w:rPr>
        <w:t>от 2 июл</w:t>
      </w:r>
      <w:r w:rsidR="00E0413D" w:rsidRPr="00FA09DE">
        <w:rPr>
          <w:rFonts w:cs="Times New Roman"/>
          <w:szCs w:val="24"/>
        </w:rPr>
        <w:t xml:space="preserve">я 2018 г. по делу №А33-883/2017. </w:t>
      </w:r>
      <w:r w:rsidRPr="00FA09DE">
        <w:rPr>
          <w:szCs w:val="24"/>
          <w:lang w:val="en-US"/>
        </w:rPr>
        <w:t>URL</w:t>
      </w:r>
      <w:r w:rsidR="00E0413D" w:rsidRPr="00FA09DE">
        <w:rPr>
          <w:szCs w:val="24"/>
        </w:rPr>
        <w:t>: http://www.arbitr.ru/ (д</w:t>
      </w:r>
      <w:r w:rsidRPr="00FA09DE">
        <w:rPr>
          <w:szCs w:val="24"/>
        </w:rPr>
        <w:t>ата обращения: 15.04.2019)</w:t>
      </w:r>
    </w:p>
    <w:p w14:paraId="61850615" w14:textId="4AEB406A" w:rsidR="00236088" w:rsidRPr="00FA09DE" w:rsidRDefault="00236088" w:rsidP="00761170">
      <w:pPr>
        <w:pStyle w:val="a7"/>
        <w:numPr>
          <w:ilvl w:val="0"/>
          <w:numId w:val="1"/>
        </w:numPr>
        <w:spacing w:line="240" w:lineRule="auto"/>
        <w:rPr>
          <w:szCs w:val="24"/>
        </w:rPr>
      </w:pPr>
      <w:r w:rsidRPr="00FA09DE">
        <w:rPr>
          <w:szCs w:val="24"/>
        </w:rPr>
        <w:t xml:space="preserve">Постановление АС </w:t>
      </w:r>
      <w:r w:rsidRPr="00FA09DE">
        <w:rPr>
          <w:rFonts w:cs="Times New Roman"/>
          <w:szCs w:val="24"/>
        </w:rPr>
        <w:t>Поволжского округа</w:t>
      </w:r>
      <w:r w:rsidRPr="00FA09DE">
        <w:rPr>
          <w:szCs w:val="24"/>
        </w:rPr>
        <w:t xml:space="preserve"> </w:t>
      </w:r>
      <w:r w:rsidRPr="00FA09DE">
        <w:rPr>
          <w:rFonts w:cs="Times New Roman"/>
          <w:szCs w:val="24"/>
        </w:rPr>
        <w:t xml:space="preserve">от 8 декабря </w:t>
      </w:r>
      <w:r w:rsidR="00E0413D" w:rsidRPr="00FA09DE">
        <w:rPr>
          <w:rFonts w:cs="Times New Roman"/>
          <w:szCs w:val="24"/>
        </w:rPr>
        <w:t xml:space="preserve">2017 г. по делу №Ф06-26900/2017. </w:t>
      </w:r>
      <w:r w:rsidRPr="00FA09DE">
        <w:rPr>
          <w:szCs w:val="24"/>
          <w:lang w:val="en-US"/>
        </w:rPr>
        <w:t>URL</w:t>
      </w:r>
      <w:r w:rsidR="00E0413D" w:rsidRPr="00FA09DE">
        <w:rPr>
          <w:szCs w:val="24"/>
        </w:rPr>
        <w:t>: http://www.arbitr.ru/ (д</w:t>
      </w:r>
      <w:r w:rsidRPr="00FA09DE">
        <w:rPr>
          <w:szCs w:val="24"/>
        </w:rPr>
        <w:t>ата обращения: 31.03.2019)</w:t>
      </w:r>
    </w:p>
    <w:p w14:paraId="4672F16F" w14:textId="798192D6" w:rsidR="00236088" w:rsidRPr="00FA09DE" w:rsidRDefault="00236088" w:rsidP="00761170">
      <w:pPr>
        <w:pStyle w:val="a7"/>
        <w:numPr>
          <w:ilvl w:val="0"/>
          <w:numId w:val="1"/>
        </w:numPr>
        <w:spacing w:line="240" w:lineRule="auto"/>
        <w:rPr>
          <w:szCs w:val="24"/>
        </w:rPr>
      </w:pPr>
      <w:r w:rsidRPr="00FA09DE">
        <w:rPr>
          <w:szCs w:val="24"/>
        </w:rPr>
        <w:lastRenderedPageBreak/>
        <w:t xml:space="preserve">Постановление АС </w:t>
      </w:r>
      <w:proofErr w:type="gramStart"/>
      <w:r w:rsidRPr="00FA09DE">
        <w:rPr>
          <w:rFonts w:eastAsia="Times New Roman" w:cs="Times New Roman"/>
          <w:szCs w:val="24"/>
          <w:lang w:eastAsia="ru-RU"/>
        </w:rPr>
        <w:t>Западно-Сибирского</w:t>
      </w:r>
      <w:proofErr w:type="gramEnd"/>
      <w:r w:rsidRPr="00FA09DE">
        <w:rPr>
          <w:rFonts w:eastAsia="Times New Roman" w:cs="Times New Roman"/>
          <w:szCs w:val="24"/>
          <w:lang w:eastAsia="ru-RU"/>
        </w:rPr>
        <w:t xml:space="preserve"> округа</w:t>
      </w:r>
      <w:r w:rsidRPr="00FA09DE">
        <w:rPr>
          <w:szCs w:val="24"/>
        </w:rPr>
        <w:t xml:space="preserve"> </w:t>
      </w:r>
      <w:r w:rsidRPr="00FA09DE">
        <w:rPr>
          <w:rFonts w:cs="Times New Roman"/>
          <w:szCs w:val="24"/>
        </w:rPr>
        <w:t xml:space="preserve">от 11 сентября </w:t>
      </w:r>
      <w:r w:rsidR="00E0413D" w:rsidRPr="00FA09DE">
        <w:rPr>
          <w:rFonts w:cs="Times New Roman"/>
          <w:szCs w:val="24"/>
        </w:rPr>
        <w:t xml:space="preserve">2017 г. по делу № А2710742/2016. </w:t>
      </w:r>
      <w:r w:rsidRPr="00FA09DE">
        <w:rPr>
          <w:szCs w:val="24"/>
          <w:lang w:val="en-US"/>
        </w:rPr>
        <w:t>URL</w:t>
      </w:r>
      <w:r w:rsidRPr="00FA09DE">
        <w:rPr>
          <w:szCs w:val="24"/>
        </w:rPr>
        <w:t>: http://www.arbit</w:t>
      </w:r>
      <w:r w:rsidR="00E0413D" w:rsidRPr="00FA09DE">
        <w:rPr>
          <w:szCs w:val="24"/>
        </w:rPr>
        <w:t>r.ru/ (д</w:t>
      </w:r>
      <w:r w:rsidRPr="00FA09DE">
        <w:rPr>
          <w:szCs w:val="24"/>
        </w:rPr>
        <w:t>ата обращения: 02.04.2019)</w:t>
      </w:r>
    </w:p>
    <w:p w14:paraId="6864C6B6" w14:textId="28BB8351" w:rsidR="00236088" w:rsidRPr="00FA09DE" w:rsidRDefault="00236088" w:rsidP="00761170">
      <w:pPr>
        <w:pStyle w:val="a7"/>
        <w:numPr>
          <w:ilvl w:val="0"/>
          <w:numId w:val="1"/>
        </w:numPr>
        <w:spacing w:line="240" w:lineRule="auto"/>
        <w:rPr>
          <w:szCs w:val="24"/>
        </w:rPr>
      </w:pPr>
      <w:r w:rsidRPr="00FA09DE">
        <w:rPr>
          <w:szCs w:val="24"/>
        </w:rPr>
        <w:t xml:space="preserve">Постановление АС </w:t>
      </w:r>
      <w:r w:rsidRPr="00FA09DE">
        <w:rPr>
          <w:rFonts w:eastAsia="Times New Roman" w:cs="Times New Roman"/>
          <w:szCs w:val="24"/>
          <w:lang w:eastAsia="ru-RU"/>
        </w:rPr>
        <w:t>Московского округа</w:t>
      </w:r>
      <w:r w:rsidRPr="00FA09DE">
        <w:rPr>
          <w:szCs w:val="24"/>
        </w:rPr>
        <w:t xml:space="preserve"> </w:t>
      </w:r>
      <w:r w:rsidRPr="00FA09DE">
        <w:rPr>
          <w:rFonts w:cs="Times New Roman"/>
          <w:szCs w:val="24"/>
        </w:rPr>
        <w:t>от 30 декабря</w:t>
      </w:r>
      <w:r w:rsidR="00E0413D" w:rsidRPr="00FA09DE">
        <w:rPr>
          <w:rFonts w:cs="Times New Roman"/>
          <w:szCs w:val="24"/>
        </w:rPr>
        <w:t xml:space="preserve"> 2014 г. по делу № А40-28691/14. </w:t>
      </w:r>
      <w:r w:rsidRPr="00FA09DE">
        <w:rPr>
          <w:szCs w:val="24"/>
          <w:lang w:val="en-US"/>
        </w:rPr>
        <w:t>URL</w:t>
      </w:r>
      <w:r w:rsidR="00E0413D" w:rsidRPr="00FA09DE">
        <w:rPr>
          <w:szCs w:val="24"/>
        </w:rPr>
        <w:t>: http://www.arbitr.ru/ (д</w:t>
      </w:r>
      <w:r w:rsidRPr="00FA09DE">
        <w:rPr>
          <w:szCs w:val="24"/>
        </w:rPr>
        <w:t>ата обращения: 05.04.2019)</w:t>
      </w:r>
    </w:p>
    <w:p w14:paraId="524C9365" w14:textId="4BE6FD35" w:rsidR="00236088" w:rsidRPr="00FA09DE" w:rsidRDefault="00236088" w:rsidP="00761170">
      <w:pPr>
        <w:pStyle w:val="a7"/>
        <w:numPr>
          <w:ilvl w:val="0"/>
          <w:numId w:val="1"/>
        </w:numPr>
        <w:spacing w:line="240" w:lineRule="auto"/>
        <w:rPr>
          <w:szCs w:val="24"/>
        </w:rPr>
      </w:pPr>
      <w:r w:rsidRPr="00FA09DE">
        <w:rPr>
          <w:szCs w:val="24"/>
        </w:rPr>
        <w:t xml:space="preserve">Постановление АС </w:t>
      </w:r>
      <w:r w:rsidRPr="00FA09DE">
        <w:rPr>
          <w:rFonts w:eastAsia="Times New Roman" w:cs="Times New Roman"/>
          <w:szCs w:val="24"/>
          <w:lang w:eastAsia="ru-RU"/>
        </w:rPr>
        <w:t>Северо-Западного округа</w:t>
      </w:r>
      <w:r w:rsidRPr="00FA09DE">
        <w:rPr>
          <w:rFonts w:cs="Times New Roman"/>
          <w:szCs w:val="24"/>
        </w:rPr>
        <w:t xml:space="preserve"> от 9 августа 2018 г. п</w:t>
      </w:r>
      <w:r w:rsidR="00E0413D" w:rsidRPr="00FA09DE">
        <w:rPr>
          <w:rFonts w:cs="Times New Roman"/>
          <w:szCs w:val="24"/>
        </w:rPr>
        <w:t xml:space="preserve">о делу №А66-928/2017. </w:t>
      </w:r>
      <w:r w:rsidRPr="00FA09DE">
        <w:rPr>
          <w:szCs w:val="24"/>
          <w:lang w:val="en-US"/>
        </w:rPr>
        <w:t>URL</w:t>
      </w:r>
      <w:r w:rsidR="00E0413D" w:rsidRPr="00FA09DE">
        <w:rPr>
          <w:szCs w:val="24"/>
        </w:rPr>
        <w:t>: http://www.arbitr.ru/ (д</w:t>
      </w:r>
      <w:r w:rsidRPr="00FA09DE">
        <w:rPr>
          <w:szCs w:val="24"/>
        </w:rPr>
        <w:t>ата обращения: 07.04.2019)</w:t>
      </w:r>
    </w:p>
    <w:p w14:paraId="45B6EACA" w14:textId="6EF96AF4" w:rsidR="00236088" w:rsidRDefault="00236088" w:rsidP="00761170">
      <w:pPr>
        <w:pStyle w:val="a7"/>
        <w:numPr>
          <w:ilvl w:val="0"/>
          <w:numId w:val="1"/>
        </w:numPr>
        <w:spacing w:line="240" w:lineRule="auto"/>
        <w:rPr>
          <w:szCs w:val="24"/>
        </w:rPr>
      </w:pPr>
      <w:r w:rsidRPr="00FA09DE">
        <w:rPr>
          <w:szCs w:val="24"/>
        </w:rPr>
        <w:t xml:space="preserve">Постановление АС </w:t>
      </w:r>
      <w:r w:rsidRPr="00FA09DE">
        <w:rPr>
          <w:rFonts w:cs="Times New Roman"/>
          <w:szCs w:val="24"/>
        </w:rPr>
        <w:t>Волго-Вятского округа от 15 август</w:t>
      </w:r>
      <w:r w:rsidR="00E0413D" w:rsidRPr="00FA09DE">
        <w:rPr>
          <w:rFonts w:cs="Times New Roman"/>
          <w:szCs w:val="24"/>
        </w:rPr>
        <w:t xml:space="preserve">а 2018 г. по делу №А29-347/2016. </w:t>
      </w:r>
      <w:r w:rsidRPr="00FA09DE">
        <w:rPr>
          <w:szCs w:val="24"/>
          <w:lang w:val="en-US"/>
        </w:rPr>
        <w:t>URL</w:t>
      </w:r>
      <w:r w:rsidR="00E0413D" w:rsidRPr="00FA09DE">
        <w:rPr>
          <w:szCs w:val="24"/>
        </w:rPr>
        <w:t>: http://www.arbitr.ru/ (д</w:t>
      </w:r>
      <w:r w:rsidRPr="00FA09DE">
        <w:rPr>
          <w:szCs w:val="24"/>
        </w:rPr>
        <w:t>ата обращения: 07.04.2019)</w:t>
      </w:r>
    </w:p>
    <w:p w14:paraId="2E056643" w14:textId="680A1FE6" w:rsidR="00B975CB" w:rsidRPr="00B975CB" w:rsidRDefault="00B975CB" w:rsidP="00B975CB">
      <w:pPr>
        <w:pStyle w:val="a7"/>
        <w:numPr>
          <w:ilvl w:val="0"/>
          <w:numId w:val="1"/>
        </w:numPr>
        <w:spacing w:after="160" w:line="240" w:lineRule="auto"/>
        <w:rPr>
          <w:color w:val="FF0000"/>
          <w:szCs w:val="24"/>
        </w:rPr>
      </w:pPr>
      <w:r w:rsidRPr="00FA09DE">
        <w:rPr>
          <w:szCs w:val="24"/>
        </w:rPr>
        <w:t>Приказ Минфина России от 16.05.2016 N 64н «О внесении изменений в нормативные правовые акты по бухгалтерскому учету» [Электронный ресурс]</w:t>
      </w:r>
      <w:r w:rsidRPr="00FA09DE">
        <w:rPr>
          <w:rFonts w:cs="Times New Roman"/>
          <w:szCs w:val="24"/>
        </w:rPr>
        <w:t xml:space="preserve"> </w:t>
      </w:r>
      <w:r w:rsidRPr="00FA09DE">
        <w:rPr>
          <w:szCs w:val="24"/>
          <w:shd w:val="clear" w:color="auto" w:fill="FFFFFF"/>
          <w:lang w:val="en-US"/>
        </w:rPr>
        <w:t>URL</w:t>
      </w:r>
      <w:r w:rsidRPr="00FA09DE">
        <w:rPr>
          <w:szCs w:val="24"/>
          <w:shd w:val="clear" w:color="auto" w:fill="FFFFFF"/>
        </w:rPr>
        <w:t>:</w:t>
      </w:r>
      <w:r w:rsidRPr="00FA09DE">
        <w:rPr>
          <w:szCs w:val="24"/>
        </w:rPr>
        <w:t xml:space="preserve"> </w:t>
      </w:r>
      <w:r w:rsidR="00051E73">
        <w:rPr>
          <w:szCs w:val="24"/>
          <w:shd w:val="clear" w:color="auto" w:fill="FFFFFF"/>
        </w:rPr>
        <w:t>http://www.consultant.ru/</w:t>
      </w:r>
      <w:r w:rsidRPr="00FA09DE">
        <w:rPr>
          <w:szCs w:val="24"/>
          <w:shd w:val="clear" w:color="auto" w:fill="FFFFFF"/>
        </w:rPr>
        <w:t xml:space="preserve"> (дата обращения: 14.01.2019)</w:t>
      </w:r>
    </w:p>
    <w:p w14:paraId="55EE3B32" w14:textId="77777777" w:rsidR="00B975CB" w:rsidRPr="00FA09DE" w:rsidRDefault="00B975CB" w:rsidP="00B975CB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rPr>
          <w:rFonts w:cs="Times New Roman"/>
        </w:rPr>
        <w:t xml:space="preserve">Проект Министерства финансов РФ от 03.10.2017 «Основные направления бюджетной, налоговой и таможенно-тарифной политики на 2018 год и на плановый период 2019 и 2020 годов» </w:t>
      </w:r>
      <w:r w:rsidRPr="00FA09DE">
        <w:rPr>
          <w:szCs w:val="24"/>
        </w:rPr>
        <w:t>[Электронный ресурс]</w:t>
      </w:r>
      <w:r w:rsidRPr="00FA09DE">
        <w:rPr>
          <w:rFonts w:cs="Times New Roman"/>
          <w:szCs w:val="24"/>
        </w:rPr>
        <w:t xml:space="preserve"> </w:t>
      </w:r>
      <w:r w:rsidRPr="00FA09DE">
        <w:rPr>
          <w:rFonts w:cs="Times New Roman"/>
          <w:lang w:val="en-US"/>
        </w:rPr>
        <w:t>URL</w:t>
      </w:r>
      <w:r w:rsidRPr="00FA09DE">
        <w:rPr>
          <w:rFonts w:cs="Times New Roman"/>
        </w:rPr>
        <w:t xml:space="preserve">: </w:t>
      </w:r>
      <w:hyperlink r:id="rId19" w:history="1">
        <w:r w:rsidRPr="00FA09DE">
          <w:rPr>
            <w:rStyle w:val="a6"/>
            <w:rFonts w:cs="Times New Roman"/>
          </w:rPr>
          <w:t>https://www.minfin.ru/ru/document/?id_4=119695</w:t>
        </w:r>
      </w:hyperlink>
      <w:r w:rsidRPr="00FA09DE">
        <w:rPr>
          <w:rFonts w:cs="Times New Roman"/>
        </w:rPr>
        <w:t xml:space="preserve"> (дата обращения: 29.11.2018)</w:t>
      </w:r>
    </w:p>
    <w:p w14:paraId="19EA8B49" w14:textId="2BC30E25" w:rsidR="00B975CB" w:rsidRPr="00B975CB" w:rsidRDefault="00B975CB" w:rsidP="00B975CB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rPr>
          <w:rFonts w:cs="Times New Roman"/>
        </w:rPr>
        <w:t xml:space="preserve">Национальный проект по развитию малого и среднего бизнеса одобрен Советом при Президенте РФ по стратегическому развитию </w:t>
      </w:r>
      <w:r w:rsidRPr="00FA09DE">
        <w:rPr>
          <w:szCs w:val="24"/>
        </w:rPr>
        <w:t>[Электронный ресурс]</w:t>
      </w:r>
      <w:r w:rsidRPr="00FA09DE">
        <w:rPr>
          <w:rFonts w:cs="Times New Roman"/>
        </w:rPr>
        <w:t xml:space="preserve">   </w:t>
      </w:r>
      <w:r w:rsidRPr="00FA09DE">
        <w:rPr>
          <w:rFonts w:cs="Times New Roman"/>
          <w:lang w:val="en-US"/>
        </w:rPr>
        <w:t>URL</w:t>
      </w:r>
      <w:r w:rsidRPr="00FA09DE">
        <w:rPr>
          <w:rFonts w:cs="Times New Roman"/>
        </w:rPr>
        <w:t xml:space="preserve">: </w:t>
      </w:r>
      <w:hyperlink r:id="rId20" w:history="1">
        <w:r w:rsidRPr="00FA09DE">
          <w:rPr>
            <w:rStyle w:val="a6"/>
            <w:rFonts w:cs="Times New Roman"/>
          </w:rPr>
          <w:t>http://economy.gov.ru/minec/press/news/201825091</w:t>
        </w:r>
      </w:hyperlink>
      <w:r w:rsidRPr="00FA09DE">
        <w:rPr>
          <w:rFonts w:cs="Times New Roman"/>
        </w:rPr>
        <w:t xml:space="preserve"> (дата обращения 01.03.2019)</w:t>
      </w:r>
    </w:p>
    <w:p w14:paraId="76D97D85" w14:textId="0A8BB1AD" w:rsidR="00B975CB" w:rsidRPr="00B975CB" w:rsidRDefault="00B975CB" w:rsidP="00B975CB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rPr>
          <w:szCs w:val="24"/>
        </w:rPr>
        <w:t>Указание Банка России от 11.03.2014 №3210-У (ред. от 19.06.2017)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[Электронный ресурс]</w:t>
      </w:r>
      <w:r w:rsidRPr="00FA09DE">
        <w:rPr>
          <w:rFonts w:cs="Times New Roman"/>
          <w:szCs w:val="24"/>
        </w:rPr>
        <w:t xml:space="preserve"> </w:t>
      </w:r>
      <w:r w:rsidRPr="00FA09DE">
        <w:rPr>
          <w:rFonts w:cs="Times New Roman"/>
          <w:lang w:val="en-US"/>
        </w:rPr>
        <w:t>URL</w:t>
      </w:r>
      <w:r w:rsidRPr="00FA09DE">
        <w:rPr>
          <w:rFonts w:cs="Times New Roman"/>
        </w:rPr>
        <w:t xml:space="preserve">: </w:t>
      </w:r>
      <w:hyperlink r:id="rId21" w:history="1">
        <w:r w:rsidRPr="00FA09DE">
          <w:rPr>
            <w:rStyle w:val="a6"/>
          </w:rPr>
          <w:t>http://www.consultant.ru/document/cons_doc_LAW_163618/251f7ac207ca304c6331640eb36b162351c24684/</w:t>
        </w:r>
      </w:hyperlink>
      <w:r w:rsidRPr="00FA09DE">
        <w:rPr>
          <w:rFonts w:cs="Times New Roman"/>
        </w:rPr>
        <w:t xml:space="preserve"> (дата обращения 22.02.2019)</w:t>
      </w:r>
    </w:p>
    <w:p w14:paraId="7B11BD50" w14:textId="1E3510BA" w:rsidR="003B617F" w:rsidRPr="00FA09DE" w:rsidRDefault="008D3045" w:rsidP="00761170">
      <w:pPr>
        <w:pStyle w:val="a7"/>
        <w:numPr>
          <w:ilvl w:val="0"/>
          <w:numId w:val="1"/>
        </w:numPr>
        <w:spacing w:line="240" w:lineRule="auto"/>
        <w:rPr>
          <w:color w:val="FF0000"/>
          <w:szCs w:val="24"/>
        </w:rPr>
      </w:pPr>
      <w:r w:rsidRPr="00FA09DE">
        <w:rPr>
          <w:szCs w:val="24"/>
        </w:rPr>
        <w:t>Положение по бухгалтерскому учету «Доходы организации» ПБУ 9/99, утв. Приказом Минфина РФ от 06.05.1999г. № 32н (ред. от 06.05.2015) [Электронный ресурс]</w:t>
      </w:r>
      <w:r w:rsidRPr="00FA09DE">
        <w:rPr>
          <w:rFonts w:cs="Times New Roman"/>
          <w:szCs w:val="24"/>
        </w:rPr>
        <w:t xml:space="preserve"> </w:t>
      </w:r>
      <w:r w:rsidRPr="00FA09DE">
        <w:rPr>
          <w:szCs w:val="24"/>
          <w:shd w:val="clear" w:color="auto" w:fill="FFFFFF"/>
          <w:lang w:val="en-US"/>
        </w:rPr>
        <w:t>URL</w:t>
      </w:r>
      <w:r w:rsidRPr="00FA09DE">
        <w:rPr>
          <w:szCs w:val="24"/>
          <w:shd w:val="clear" w:color="auto" w:fill="FFFFFF"/>
        </w:rPr>
        <w:t xml:space="preserve">: </w:t>
      </w:r>
      <w:hyperlink r:id="rId22" w:anchor="friends" w:history="1">
        <w:r w:rsidRPr="00FA09DE">
          <w:rPr>
            <w:rStyle w:val="a6"/>
          </w:rPr>
          <w:t>http://base.garant.ru/12115839/#friends</w:t>
        </w:r>
      </w:hyperlink>
      <w:r w:rsidR="00725F44" w:rsidRPr="00FA09DE">
        <w:rPr>
          <w:szCs w:val="24"/>
          <w:shd w:val="clear" w:color="auto" w:fill="FFFFFF"/>
        </w:rPr>
        <w:t xml:space="preserve"> (д</w:t>
      </w:r>
      <w:r w:rsidRPr="00FA09DE">
        <w:rPr>
          <w:szCs w:val="24"/>
          <w:shd w:val="clear" w:color="auto" w:fill="FFFFFF"/>
        </w:rPr>
        <w:t>ата обращения: 25.01.2019)</w:t>
      </w:r>
    </w:p>
    <w:p w14:paraId="74EBF690" w14:textId="038E89A9" w:rsidR="008D3045" w:rsidRPr="00FA09DE" w:rsidRDefault="008D3045" w:rsidP="00761170">
      <w:pPr>
        <w:pStyle w:val="a7"/>
        <w:numPr>
          <w:ilvl w:val="0"/>
          <w:numId w:val="1"/>
        </w:numPr>
        <w:spacing w:line="240" w:lineRule="auto"/>
        <w:rPr>
          <w:color w:val="FF0000"/>
          <w:szCs w:val="24"/>
        </w:rPr>
      </w:pPr>
      <w:r w:rsidRPr="00FA09DE">
        <w:rPr>
          <w:szCs w:val="24"/>
        </w:rPr>
        <w:t>Положение по бухгалтерскому учету «Расходы организации» ПБУ 10/99 утв. Приказ</w:t>
      </w:r>
      <w:r w:rsidR="00051E73">
        <w:rPr>
          <w:szCs w:val="24"/>
        </w:rPr>
        <w:t>ом Минфина РФ от 06.05.1999 г. №</w:t>
      </w:r>
      <w:r w:rsidRPr="00FA09DE">
        <w:rPr>
          <w:szCs w:val="24"/>
        </w:rPr>
        <w:t>33н (ред. от 06.05.2015) [Электронный ресурс]</w:t>
      </w:r>
      <w:r w:rsidRPr="00FA09DE">
        <w:rPr>
          <w:rFonts w:cs="Times New Roman"/>
          <w:szCs w:val="24"/>
        </w:rPr>
        <w:t xml:space="preserve"> </w:t>
      </w:r>
      <w:r w:rsidRPr="00FA09DE">
        <w:rPr>
          <w:szCs w:val="24"/>
          <w:shd w:val="clear" w:color="auto" w:fill="FFFFFF"/>
          <w:lang w:val="en-US"/>
        </w:rPr>
        <w:t>URL</w:t>
      </w:r>
      <w:r w:rsidRPr="00FA09DE">
        <w:rPr>
          <w:szCs w:val="24"/>
          <w:shd w:val="clear" w:color="auto" w:fill="FFFFFF"/>
        </w:rPr>
        <w:t>:</w:t>
      </w:r>
      <w:r w:rsidRPr="00FA09DE">
        <w:t xml:space="preserve"> </w:t>
      </w:r>
      <w:hyperlink r:id="rId23" w:history="1">
        <w:r w:rsidRPr="00FA09DE">
          <w:rPr>
            <w:rStyle w:val="a6"/>
          </w:rPr>
          <w:t>http://base.garant.ru/12115838/</w:t>
        </w:r>
      </w:hyperlink>
      <w:r w:rsidR="00725F44" w:rsidRPr="00FA09DE">
        <w:rPr>
          <w:szCs w:val="24"/>
          <w:shd w:val="clear" w:color="auto" w:fill="FFFFFF"/>
        </w:rPr>
        <w:t xml:space="preserve"> (д</w:t>
      </w:r>
      <w:r w:rsidRPr="00FA09DE">
        <w:rPr>
          <w:szCs w:val="24"/>
          <w:shd w:val="clear" w:color="auto" w:fill="FFFFFF"/>
        </w:rPr>
        <w:t>ата обращения: 25.01.2019)</w:t>
      </w:r>
    </w:p>
    <w:p w14:paraId="54549B48" w14:textId="0D5E4658" w:rsidR="008D3045" w:rsidRPr="00FA09DE" w:rsidRDefault="008D3045" w:rsidP="00761170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rPr>
          <w:szCs w:val="24"/>
        </w:rPr>
        <w:t>Положение по бухгалтерскому учету «Учет материально-производственных запасов» ПБУ 5/01 утв. Приказом Минфина РФ от 09.06.2001 № 44н (ред. от 16.05.2016) [Электронный ресурс]</w:t>
      </w:r>
      <w:r w:rsidRPr="00FA09DE">
        <w:rPr>
          <w:rFonts w:cs="Times New Roman"/>
          <w:szCs w:val="24"/>
        </w:rPr>
        <w:t xml:space="preserve"> </w:t>
      </w:r>
      <w:r w:rsidRPr="00FA09DE">
        <w:rPr>
          <w:szCs w:val="24"/>
          <w:shd w:val="clear" w:color="auto" w:fill="FFFFFF"/>
          <w:lang w:val="en-US"/>
        </w:rPr>
        <w:t>URL</w:t>
      </w:r>
      <w:r w:rsidRPr="00FA09DE">
        <w:rPr>
          <w:szCs w:val="24"/>
          <w:shd w:val="clear" w:color="auto" w:fill="FFFFFF"/>
        </w:rPr>
        <w:t>:</w:t>
      </w:r>
      <w:r w:rsidRPr="00FA09DE">
        <w:t xml:space="preserve"> </w:t>
      </w:r>
      <w:hyperlink r:id="rId24" w:history="1">
        <w:r w:rsidRPr="00FA09DE">
          <w:rPr>
            <w:rStyle w:val="a6"/>
          </w:rPr>
          <w:t>http://base.garant.ru/12123639/</w:t>
        </w:r>
      </w:hyperlink>
      <w:r w:rsidR="00725F44" w:rsidRPr="00FA09DE">
        <w:rPr>
          <w:szCs w:val="24"/>
          <w:shd w:val="clear" w:color="auto" w:fill="FFFFFF"/>
        </w:rPr>
        <w:t xml:space="preserve"> (д</w:t>
      </w:r>
      <w:r w:rsidRPr="00FA09DE">
        <w:rPr>
          <w:szCs w:val="24"/>
          <w:shd w:val="clear" w:color="auto" w:fill="FFFFFF"/>
        </w:rPr>
        <w:t>ата обращения: 28.01.2019)</w:t>
      </w:r>
    </w:p>
    <w:p w14:paraId="3E221EE3" w14:textId="044570C0" w:rsidR="008D3045" w:rsidRPr="00FA09DE" w:rsidRDefault="008D3045" w:rsidP="00761170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rPr>
          <w:szCs w:val="24"/>
        </w:rPr>
        <w:t>Положение по бухгалтерскому учету «</w:t>
      </w:r>
      <w:r w:rsidR="004332C6" w:rsidRPr="00FA09DE">
        <w:rPr>
          <w:szCs w:val="24"/>
        </w:rPr>
        <w:t>Учет основных средств</w:t>
      </w:r>
      <w:r w:rsidRPr="00FA09DE">
        <w:rPr>
          <w:szCs w:val="24"/>
        </w:rPr>
        <w:t xml:space="preserve">» </w:t>
      </w:r>
      <w:r w:rsidR="004332C6" w:rsidRPr="00FA09DE">
        <w:rPr>
          <w:szCs w:val="24"/>
        </w:rPr>
        <w:t>ПБУ 6</w:t>
      </w:r>
      <w:r w:rsidRPr="00FA09DE">
        <w:rPr>
          <w:szCs w:val="24"/>
        </w:rPr>
        <w:t>/01 утв. Приказом М</w:t>
      </w:r>
      <w:r w:rsidR="004332C6" w:rsidRPr="00FA09DE">
        <w:rPr>
          <w:szCs w:val="24"/>
        </w:rPr>
        <w:t>инфина РФ от 30.03.2001 № 26</w:t>
      </w:r>
      <w:r w:rsidRPr="00FA09DE">
        <w:rPr>
          <w:szCs w:val="24"/>
        </w:rPr>
        <w:t>н (ред. от 16.05.2016) [Электронный ресурс]</w:t>
      </w:r>
      <w:r w:rsidRPr="00FA09DE">
        <w:rPr>
          <w:rFonts w:cs="Times New Roman"/>
          <w:szCs w:val="24"/>
        </w:rPr>
        <w:t xml:space="preserve"> </w:t>
      </w:r>
      <w:r w:rsidRPr="00FA09DE">
        <w:rPr>
          <w:szCs w:val="24"/>
          <w:shd w:val="clear" w:color="auto" w:fill="FFFFFF"/>
          <w:lang w:val="en-US"/>
        </w:rPr>
        <w:t>URL</w:t>
      </w:r>
      <w:r w:rsidRPr="00FA09DE">
        <w:rPr>
          <w:szCs w:val="24"/>
          <w:shd w:val="clear" w:color="auto" w:fill="FFFFFF"/>
        </w:rPr>
        <w:t>:</w:t>
      </w:r>
      <w:r w:rsidRPr="00FA09DE">
        <w:t xml:space="preserve"> </w:t>
      </w:r>
      <w:hyperlink r:id="rId25" w:history="1">
        <w:r w:rsidR="004332C6" w:rsidRPr="00FA09DE">
          <w:rPr>
            <w:rStyle w:val="a6"/>
          </w:rPr>
          <w:t>http://base.garant.ru/12122835/</w:t>
        </w:r>
      </w:hyperlink>
      <w:r w:rsidR="00725F44" w:rsidRPr="00FA09DE">
        <w:rPr>
          <w:szCs w:val="24"/>
          <w:shd w:val="clear" w:color="auto" w:fill="FFFFFF"/>
        </w:rPr>
        <w:t xml:space="preserve"> (д</w:t>
      </w:r>
      <w:r w:rsidRPr="00FA09DE">
        <w:rPr>
          <w:szCs w:val="24"/>
          <w:shd w:val="clear" w:color="auto" w:fill="FFFFFF"/>
        </w:rPr>
        <w:t>ата обращения: 28.01.2019)</w:t>
      </w:r>
    </w:p>
    <w:p w14:paraId="4F78EA66" w14:textId="1004C748" w:rsidR="004332C6" w:rsidRPr="00FA09DE" w:rsidRDefault="004332C6" w:rsidP="00761170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rPr>
          <w:szCs w:val="24"/>
        </w:rPr>
        <w:t>Положение по бухгалтерскому учету «Учет нематериальных активов» ПБУ 14/2007 утв. Приказом Минфина РФ от 27.12.2007 № 153н (ред. от 16.05.2016) [Электронный ресурс]</w:t>
      </w:r>
      <w:r w:rsidRPr="00FA09DE">
        <w:rPr>
          <w:rFonts w:cs="Times New Roman"/>
          <w:szCs w:val="24"/>
        </w:rPr>
        <w:t xml:space="preserve"> </w:t>
      </w:r>
      <w:r w:rsidRPr="00FA09DE">
        <w:rPr>
          <w:szCs w:val="24"/>
          <w:shd w:val="clear" w:color="auto" w:fill="FFFFFF"/>
          <w:lang w:val="en-US"/>
        </w:rPr>
        <w:t>URL</w:t>
      </w:r>
      <w:r w:rsidRPr="00FA09DE">
        <w:rPr>
          <w:szCs w:val="24"/>
          <w:shd w:val="clear" w:color="auto" w:fill="FFFFFF"/>
        </w:rPr>
        <w:t>:</w:t>
      </w:r>
      <w:r w:rsidRPr="00FA09DE">
        <w:t xml:space="preserve"> </w:t>
      </w:r>
      <w:hyperlink r:id="rId26" w:history="1">
        <w:r w:rsidRPr="00FA09DE">
          <w:rPr>
            <w:rStyle w:val="a6"/>
          </w:rPr>
          <w:t>http://base.garant.ru/12158476/</w:t>
        </w:r>
      </w:hyperlink>
      <w:r w:rsidR="00725F44" w:rsidRPr="00FA09DE">
        <w:rPr>
          <w:szCs w:val="24"/>
          <w:shd w:val="clear" w:color="auto" w:fill="FFFFFF"/>
        </w:rPr>
        <w:t xml:space="preserve"> (д</w:t>
      </w:r>
      <w:r w:rsidRPr="00FA09DE">
        <w:rPr>
          <w:szCs w:val="24"/>
          <w:shd w:val="clear" w:color="auto" w:fill="FFFFFF"/>
        </w:rPr>
        <w:t>ата обращения: 28.01.2019)</w:t>
      </w:r>
    </w:p>
    <w:p w14:paraId="7226B167" w14:textId="6D2E4DB9" w:rsidR="004332C6" w:rsidRPr="00FA09DE" w:rsidRDefault="004332C6" w:rsidP="00761170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rPr>
          <w:szCs w:val="24"/>
        </w:rPr>
        <w:t>Положение по бухгалтерскому учету «Учет расходов на научно-исследовательские, опытно-конструкторские и технологические работы» ПБУ 17/02 утв. Приказом Минфина РФ от 19.11.2002 № 115н (ред. от 16.05.2016) [Электронный ресурс]</w:t>
      </w:r>
      <w:r w:rsidRPr="00FA09DE">
        <w:rPr>
          <w:rFonts w:cs="Times New Roman"/>
          <w:szCs w:val="24"/>
        </w:rPr>
        <w:t xml:space="preserve"> </w:t>
      </w:r>
      <w:r w:rsidRPr="00FA09DE">
        <w:rPr>
          <w:szCs w:val="24"/>
          <w:shd w:val="clear" w:color="auto" w:fill="FFFFFF"/>
          <w:lang w:val="en-US"/>
        </w:rPr>
        <w:t>URL</w:t>
      </w:r>
      <w:r w:rsidRPr="00FA09DE">
        <w:rPr>
          <w:szCs w:val="24"/>
          <w:shd w:val="clear" w:color="auto" w:fill="FFFFFF"/>
        </w:rPr>
        <w:t>:</w:t>
      </w:r>
      <w:r w:rsidRPr="00FA09DE">
        <w:t xml:space="preserve"> </w:t>
      </w:r>
      <w:hyperlink r:id="rId27" w:history="1">
        <w:r w:rsidRPr="00FA09DE">
          <w:rPr>
            <w:rStyle w:val="a6"/>
          </w:rPr>
          <w:t>http://base.garant.ru/12129182/</w:t>
        </w:r>
      </w:hyperlink>
      <w:r w:rsidR="00725F44" w:rsidRPr="00FA09DE">
        <w:rPr>
          <w:szCs w:val="24"/>
          <w:shd w:val="clear" w:color="auto" w:fill="FFFFFF"/>
        </w:rPr>
        <w:t xml:space="preserve"> (д</w:t>
      </w:r>
      <w:r w:rsidRPr="00FA09DE">
        <w:rPr>
          <w:szCs w:val="24"/>
          <w:shd w:val="clear" w:color="auto" w:fill="FFFFFF"/>
        </w:rPr>
        <w:t>ата обращения: 28.01.2019)</w:t>
      </w:r>
    </w:p>
    <w:p w14:paraId="7807BD31" w14:textId="59D09F9E" w:rsidR="00D66CD8" w:rsidRPr="00FA09DE" w:rsidRDefault="00D66CD8" w:rsidP="00761170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rPr>
          <w:szCs w:val="24"/>
        </w:rPr>
        <w:t>Положение по бухгалтерскому учету «Учет расходов по займам и кредитам» ПБУ 15/2008 утв. Приказом Минфина РФ от 06.10.2008 № 107н (ред. от 06.04.2015) [Электронный ресурс]</w:t>
      </w:r>
      <w:r w:rsidRPr="00FA09DE">
        <w:rPr>
          <w:rFonts w:cs="Times New Roman"/>
          <w:szCs w:val="24"/>
        </w:rPr>
        <w:t xml:space="preserve"> </w:t>
      </w:r>
      <w:r w:rsidRPr="00FA09DE">
        <w:rPr>
          <w:szCs w:val="24"/>
          <w:shd w:val="clear" w:color="auto" w:fill="FFFFFF"/>
          <w:lang w:val="en-US"/>
        </w:rPr>
        <w:t>URL</w:t>
      </w:r>
      <w:r w:rsidRPr="00FA09DE">
        <w:rPr>
          <w:szCs w:val="24"/>
          <w:shd w:val="clear" w:color="auto" w:fill="FFFFFF"/>
        </w:rPr>
        <w:t>:</w:t>
      </w:r>
      <w:r w:rsidRPr="00FA09DE">
        <w:t xml:space="preserve"> </w:t>
      </w:r>
      <w:hyperlink r:id="rId28" w:history="1">
        <w:r w:rsidRPr="00FA09DE">
          <w:rPr>
            <w:rStyle w:val="a6"/>
          </w:rPr>
          <w:t>http://base.garant.ru/12163098/</w:t>
        </w:r>
      </w:hyperlink>
      <w:r w:rsidR="00725F44" w:rsidRPr="00FA09DE">
        <w:rPr>
          <w:szCs w:val="24"/>
          <w:shd w:val="clear" w:color="auto" w:fill="FFFFFF"/>
        </w:rPr>
        <w:t xml:space="preserve"> (д</w:t>
      </w:r>
      <w:r w:rsidRPr="00FA09DE">
        <w:rPr>
          <w:szCs w:val="24"/>
          <w:shd w:val="clear" w:color="auto" w:fill="FFFFFF"/>
        </w:rPr>
        <w:t>ата обращения: 28.01.2019)</w:t>
      </w:r>
    </w:p>
    <w:p w14:paraId="1D920661" w14:textId="73E9ECFD" w:rsidR="00D66CD8" w:rsidRPr="00FA09DE" w:rsidRDefault="00D66CD8" w:rsidP="00761170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rPr>
          <w:szCs w:val="24"/>
        </w:rPr>
        <w:t>Положение по бухгалтерскому учету «Учет финансовых вложений» ПБУ 19/02 утв. Приказом Минфина РФ от 10.12.2002 № 126н (ред. от 06.04.2015) [Электронный ресурс]</w:t>
      </w:r>
      <w:r w:rsidRPr="00FA09DE">
        <w:rPr>
          <w:rFonts w:cs="Times New Roman"/>
          <w:szCs w:val="24"/>
        </w:rPr>
        <w:t xml:space="preserve"> </w:t>
      </w:r>
      <w:r w:rsidRPr="00FA09DE">
        <w:rPr>
          <w:szCs w:val="24"/>
          <w:shd w:val="clear" w:color="auto" w:fill="FFFFFF"/>
          <w:lang w:val="en-US"/>
        </w:rPr>
        <w:t>URL</w:t>
      </w:r>
      <w:r w:rsidRPr="00FA09DE">
        <w:rPr>
          <w:szCs w:val="24"/>
          <w:shd w:val="clear" w:color="auto" w:fill="FFFFFF"/>
        </w:rPr>
        <w:t>:</w:t>
      </w:r>
      <w:r w:rsidRPr="00FA09DE">
        <w:t xml:space="preserve"> </w:t>
      </w:r>
      <w:hyperlink r:id="rId29" w:history="1">
        <w:r w:rsidRPr="00FA09DE">
          <w:rPr>
            <w:rStyle w:val="a6"/>
          </w:rPr>
          <w:t>http://base.garant.ru/12129387/</w:t>
        </w:r>
      </w:hyperlink>
      <w:r w:rsidR="00725F44" w:rsidRPr="00FA09DE">
        <w:rPr>
          <w:szCs w:val="24"/>
          <w:shd w:val="clear" w:color="auto" w:fill="FFFFFF"/>
        </w:rPr>
        <w:t xml:space="preserve"> (д</w:t>
      </w:r>
      <w:r w:rsidRPr="00FA09DE">
        <w:rPr>
          <w:szCs w:val="24"/>
          <w:shd w:val="clear" w:color="auto" w:fill="FFFFFF"/>
        </w:rPr>
        <w:t>ата обращения: 29.01.2019)</w:t>
      </w:r>
    </w:p>
    <w:p w14:paraId="744E7C2D" w14:textId="15EC0CA5" w:rsidR="008D3045" w:rsidRPr="00FA09DE" w:rsidRDefault="000156C4" w:rsidP="00761170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rPr>
          <w:szCs w:val="24"/>
        </w:rPr>
        <w:lastRenderedPageBreak/>
        <w:t>Положение по бухгалтерскому учету «Исправление ошибок в бухгалтерском учете и отчетности» ПБУ 22/2010 утв. Приказом Минфина РФ от 28.06.2010 № 63н (ред. от 06.04.2015) [Электронный ресурс]</w:t>
      </w:r>
      <w:r w:rsidRPr="00FA09DE">
        <w:rPr>
          <w:rFonts w:cs="Times New Roman"/>
          <w:szCs w:val="24"/>
        </w:rPr>
        <w:t xml:space="preserve"> </w:t>
      </w:r>
      <w:r w:rsidRPr="00FA09DE">
        <w:rPr>
          <w:szCs w:val="24"/>
          <w:shd w:val="clear" w:color="auto" w:fill="FFFFFF"/>
          <w:lang w:val="en-US"/>
        </w:rPr>
        <w:t>URL</w:t>
      </w:r>
      <w:r w:rsidRPr="00FA09DE">
        <w:rPr>
          <w:szCs w:val="24"/>
          <w:shd w:val="clear" w:color="auto" w:fill="FFFFFF"/>
        </w:rPr>
        <w:t>:</w:t>
      </w:r>
      <w:r w:rsidRPr="00FA09DE">
        <w:t xml:space="preserve"> </w:t>
      </w:r>
      <w:hyperlink r:id="rId30" w:history="1">
        <w:r w:rsidRPr="00FA09DE">
          <w:rPr>
            <w:rStyle w:val="a6"/>
          </w:rPr>
          <w:t>http://base.garant.ru/12177751/</w:t>
        </w:r>
      </w:hyperlink>
      <w:r w:rsidR="00725F44" w:rsidRPr="00FA09DE">
        <w:rPr>
          <w:szCs w:val="24"/>
          <w:shd w:val="clear" w:color="auto" w:fill="FFFFFF"/>
        </w:rPr>
        <w:t xml:space="preserve"> (д</w:t>
      </w:r>
      <w:r w:rsidRPr="00FA09DE">
        <w:rPr>
          <w:szCs w:val="24"/>
          <w:shd w:val="clear" w:color="auto" w:fill="FFFFFF"/>
        </w:rPr>
        <w:t>ата обращения: 29.01.2019)</w:t>
      </w:r>
    </w:p>
    <w:p w14:paraId="00258FA2" w14:textId="0E3DB4BC" w:rsidR="00823785" w:rsidRPr="00B975CB" w:rsidRDefault="008D3045" w:rsidP="00761170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rPr>
          <w:szCs w:val="24"/>
        </w:rPr>
        <w:t xml:space="preserve">Положение по бухгалтерскому учету </w:t>
      </w:r>
      <w:r w:rsidR="000156C4" w:rsidRPr="00FA09DE">
        <w:rPr>
          <w:szCs w:val="24"/>
        </w:rPr>
        <w:t>«Учетная политика организации» ПБУ 1/2008</w:t>
      </w:r>
      <w:r w:rsidRPr="00FA09DE">
        <w:rPr>
          <w:szCs w:val="24"/>
        </w:rPr>
        <w:t xml:space="preserve"> Утв. Приказом Минфина</w:t>
      </w:r>
      <w:r w:rsidR="000156C4" w:rsidRPr="00FA09DE">
        <w:rPr>
          <w:szCs w:val="24"/>
        </w:rPr>
        <w:t xml:space="preserve"> России от 06.10.2008 № 106н (</w:t>
      </w:r>
      <w:r w:rsidRPr="00FA09DE">
        <w:rPr>
          <w:szCs w:val="24"/>
        </w:rPr>
        <w:t xml:space="preserve">ред. </w:t>
      </w:r>
      <w:r w:rsidR="00F03717" w:rsidRPr="00FA09DE">
        <w:rPr>
          <w:szCs w:val="24"/>
        </w:rPr>
        <w:t>28.04.2017)</w:t>
      </w:r>
      <w:r w:rsidRPr="00FA09DE">
        <w:rPr>
          <w:szCs w:val="24"/>
        </w:rPr>
        <w:t xml:space="preserve"> </w:t>
      </w:r>
      <w:r w:rsidR="00F03717" w:rsidRPr="00FA09DE">
        <w:rPr>
          <w:szCs w:val="24"/>
        </w:rPr>
        <w:t>[Электронный ресурс]</w:t>
      </w:r>
      <w:r w:rsidR="00725F44" w:rsidRPr="00FA09DE">
        <w:rPr>
          <w:rFonts w:cs="Times New Roman"/>
          <w:szCs w:val="24"/>
        </w:rPr>
        <w:t xml:space="preserve"> </w:t>
      </w:r>
      <w:r w:rsidR="00F03717" w:rsidRPr="00FA09DE">
        <w:rPr>
          <w:szCs w:val="24"/>
          <w:shd w:val="clear" w:color="auto" w:fill="FFFFFF"/>
          <w:lang w:val="en-US"/>
        </w:rPr>
        <w:t>URL</w:t>
      </w:r>
      <w:r w:rsidR="00F03717" w:rsidRPr="00FA09DE">
        <w:rPr>
          <w:szCs w:val="24"/>
          <w:shd w:val="clear" w:color="auto" w:fill="FFFFFF"/>
        </w:rPr>
        <w:t>:</w:t>
      </w:r>
      <w:r w:rsidR="00F03717" w:rsidRPr="00FA09DE">
        <w:t xml:space="preserve"> </w:t>
      </w:r>
      <w:hyperlink r:id="rId31" w:history="1">
        <w:r w:rsidR="00F03717" w:rsidRPr="00FA09DE">
          <w:rPr>
            <w:rStyle w:val="a6"/>
          </w:rPr>
          <w:t>http://www.consultant.ru/document/cons_doc_LAW_81164/2d52707f5a4d5314b9e470a9bf59cb826ec848dd/</w:t>
        </w:r>
      </w:hyperlink>
      <w:r w:rsidR="00725F44" w:rsidRPr="00FA09DE">
        <w:rPr>
          <w:szCs w:val="24"/>
          <w:shd w:val="clear" w:color="auto" w:fill="FFFFFF"/>
        </w:rPr>
        <w:t xml:space="preserve"> (д</w:t>
      </w:r>
      <w:r w:rsidR="00F03717" w:rsidRPr="00FA09DE">
        <w:rPr>
          <w:szCs w:val="24"/>
          <w:shd w:val="clear" w:color="auto" w:fill="FFFFFF"/>
        </w:rPr>
        <w:t>ата обращения: 29.01.2019)</w:t>
      </w:r>
    </w:p>
    <w:p w14:paraId="683405C9" w14:textId="1BBBBE13" w:rsidR="00823785" w:rsidRPr="00FA09DE" w:rsidRDefault="00F72F82" w:rsidP="00761170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rPr>
          <w:rFonts w:cs="Times New Roman"/>
          <w:szCs w:val="24"/>
        </w:rPr>
        <w:t>Письмо ФНС России от 31.10.2017 № ЕД-4-9/22123@ «О рекомендациях по применению положений статьи 54.1 Налоговог</w:t>
      </w:r>
      <w:r w:rsidR="00FF51EB" w:rsidRPr="00FA09DE">
        <w:rPr>
          <w:rFonts w:cs="Times New Roman"/>
          <w:szCs w:val="24"/>
        </w:rPr>
        <w:t>о кодекса Российской Федерации»</w:t>
      </w:r>
      <w:r w:rsidR="009B6595" w:rsidRPr="00FA09DE">
        <w:rPr>
          <w:rFonts w:cs="Times New Roman"/>
          <w:szCs w:val="24"/>
        </w:rPr>
        <w:t xml:space="preserve"> </w:t>
      </w:r>
      <w:r w:rsidR="009B6595" w:rsidRPr="00FA09DE">
        <w:t>[Электронный ресурс]</w:t>
      </w:r>
      <w:r w:rsidR="009B6595" w:rsidRPr="00FA09DE">
        <w:rPr>
          <w:color w:val="333333"/>
          <w:shd w:val="clear" w:color="auto" w:fill="FFFFFF"/>
        </w:rPr>
        <w:t xml:space="preserve"> </w:t>
      </w:r>
      <w:r w:rsidR="009B6595" w:rsidRPr="00FA09DE">
        <w:rPr>
          <w:shd w:val="clear" w:color="auto" w:fill="FFFFFF"/>
          <w:lang w:val="en-US"/>
        </w:rPr>
        <w:t>URL</w:t>
      </w:r>
      <w:r w:rsidR="009B6595" w:rsidRPr="00FA09DE">
        <w:rPr>
          <w:shd w:val="clear" w:color="auto" w:fill="FFFFFF"/>
        </w:rPr>
        <w:t>:</w:t>
      </w:r>
      <w:r w:rsidR="009B6595" w:rsidRPr="00FA09DE">
        <w:t xml:space="preserve"> </w:t>
      </w:r>
      <w:hyperlink r:id="rId32" w:history="1">
        <w:r w:rsidR="009B6595" w:rsidRPr="00FA09DE">
          <w:rPr>
            <w:rStyle w:val="a6"/>
            <w:shd w:val="clear" w:color="auto" w:fill="FFFFFF"/>
          </w:rPr>
          <w:t>http://www.consultant.ru/</w:t>
        </w:r>
      </w:hyperlink>
      <w:r w:rsidR="009B6595" w:rsidRPr="00FA09DE">
        <w:rPr>
          <w:shd w:val="clear" w:color="auto" w:fill="FFFFFF"/>
        </w:rPr>
        <w:t xml:space="preserve"> (дата обращения 21.03.2019)</w:t>
      </w:r>
    </w:p>
    <w:p w14:paraId="167E0447" w14:textId="1ACFFC62" w:rsidR="00F72F82" w:rsidRPr="00140EEE" w:rsidRDefault="00F72F82" w:rsidP="00140EEE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140EEE">
        <w:rPr>
          <w:rFonts w:cs="Times New Roman"/>
          <w:szCs w:val="24"/>
        </w:rPr>
        <w:t>Письмо ФНС России от 24.05.2011 № СА-4-9/8250 «О доказывании н</w:t>
      </w:r>
      <w:r w:rsidR="00FF51EB" w:rsidRPr="00140EEE">
        <w:rPr>
          <w:rFonts w:cs="Times New Roman"/>
          <w:szCs w:val="24"/>
        </w:rPr>
        <w:t>еобоснованной налоговой выгоды»</w:t>
      </w:r>
      <w:r w:rsidR="00140EEE" w:rsidRPr="00140EEE">
        <w:rPr>
          <w:rFonts w:cs="Times New Roman"/>
          <w:szCs w:val="24"/>
        </w:rPr>
        <w:t xml:space="preserve"> </w:t>
      </w:r>
      <w:r w:rsidR="00140EEE" w:rsidRPr="00140EEE">
        <w:t>[Электронный ресурс]</w:t>
      </w:r>
      <w:r w:rsidR="00140EEE" w:rsidRPr="00140EEE">
        <w:rPr>
          <w:shd w:val="clear" w:color="auto" w:fill="FFFFFF"/>
        </w:rPr>
        <w:t xml:space="preserve"> </w:t>
      </w:r>
      <w:r w:rsidR="00140EEE" w:rsidRPr="00140EEE">
        <w:rPr>
          <w:shd w:val="clear" w:color="auto" w:fill="FFFFFF"/>
          <w:lang w:val="en-US"/>
        </w:rPr>
        <w:t>URL</w:t>
      </w:r>
      <w:r w:rsidR="00140EEE" w:rsidRPr="00140EEE">
        <w:rPr>
          <w:shd w:val="clear" w:color="auto" w:fill="FFFFFF"/>
        </w:rPr>
        <w:t>:</w:t>
      </w:r>
      <w:r w:rsidR="00140EEE" w:rsidRPr="00140EEE">
        <w:t xml:space="preserve"> </w:t>
      </w:r>
      <w:hyperlink r:id="rId33" w:history="1">
        <w:r w:rsidR="00140EEE" w:rsidRPr="00140EEE">
          <w:rPr>
            <w:rStyle w:val="a6"/>
            <w:color w:val="auto"/>
            <w:shd w:val="clear" w:color="auto" w:fill="FFFFFF"/>
          </w:rPr>
          <w:t>http://www.consultant.ru/</w:t>
        </w:r>
      </w:hyperlink>
      <w:r w:rsidR="00140EEE" w:rsidRPr="00140EEE">
        <w:rPr>
          <w:shd w:val="clear" w:color="auto" w:fill="FFFFFF"/>
        </w:rPr>
        <w:t xml:space="preserve"> (дата обращения 21.03.2019)</w:t>
      </w:r>
    </w:p>
    <w:p w14:paraId="09CDE1FB" w14:textId="258A3DFE" w:rsidR="00823785" w:rsidRPr="00FA09DE" w:rsidRDefault="00823785" w:rsidP="004C6E0E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140EEE">
        <w:rPr>
          <w:szCs w:val="24"/>
        </w:rPr>
        <w:t xml:space="preserve">Письмо ФНС России от </w:t>
      </w:r>
      <w:r w:rsidRPr="00FA09DE">
        <w:rPr>
          <w:szCs w:val="24"/>
        </w:rPr>
        <w:t>13.07.2017 N ЕД-4-2/13650@ «О направлении методических рекомендаций по установлению в ходе налоговых и процессуальных проверок обстоятельств, свидетельствующих об умысле в действиях должностных лиц налогоплательщика, направленном на неуплату налогов (сборов)»</w:t>
      </w:r>
      <w:r w:rsidR="004C6E0E" w:rsidRPr="00FA09DE">
        <w:t xml:space="preserve"> [Электронный ресурс]</w:t>
      </w:r>
      <w:r w:rsidR="004C6E0E" w:rsidRPr="00FA09DE">
        <w:rPr>
          <w:color w:val="333333"/>
          <w:shd w:val="clear" w:color="auto" w:fill="FFFFFF"/>
        </w:rPr>
        <w:t xml:space="preserve"> </w:t>
      </w:r>
      <w:r w:rsidR="004C6E0E" w:rsidRPr="00FA09DE">
        <w:rPr>
          <w:shd w:val="clear" w:color="auto" w:fill="FFFFFF"/>
          <w:lang w:val="en-US"/>
        </w:rPr>
        <w:t>URL</w:t>
      </w:r>
      <w:r w:rsidR="004C6E0E" w:rsidRPr="00FA09DE">
        <w:rPr>
          <w:shd w:val="clear" w:color="auto" w:fill="FFFFFF"/>
        </w:rPr>
        <w:t>:</w:t>
      </w:r>
      <w:r w:rsidR="004C6E0E" w:rsidRPr="00FA09DE">
        <w:t xml:space="preserve"> </w:t>
      </w:r>
      <w:hyperlink r:id="rId34" w:history="1">
        <w:r w:rsidR="004C6E0E" w:rsidRPr="00FA09DE">
          <w:rPr>
            <w:rStyle w:val="a6"/>
            <w:shd w:val="clear" w:color="auto" w:fill="FFFFFF"/>
          </w:rPr>
          <w:t>http://www.consultant.ru/</w:t>
        </w:r>
      </w:hyperlink>
      <w:r w:rsidR="004C6E0E" w:rsidRPr="00FA09DE">
        <w:rPr>
          <w:shd w:val="clear" w:color="auto" w:fill="FFFFFF"/>
        </w:rPr>
        <w:t xml:space="preserve"> (дата обращения 01.04.2019)</w:t>
      </w:r>
    </w:p>
    <w:p w14:paraId="1F353CC2" w14:textId="24601812" w:rsidR="0037380C" w:rsidRPr="00CC1777" w:rsidRDefault="00F72F82" w:rsidP="00761170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CC1777">
        <w:rPr>
          <w:rFonts w:cs="Times New Roman"/>
          <w:szCs w:val="24"/>
        </w:rPr>
        <w:t>Письмо ФНС России от 11.08.2017 № СА-4-7/15895@ «О направлении обзора судебной практики, связанной с обжалованием налогоплательщиками ненормативных актов налоговых органов, вынесенных по результатам мероприятий налогового контроля, в ходе которых установлены факты получения необоснованной налоговой выгоды путем формального разделения (дробления) бизнеса и искусственного распределения выручки</w:t>
      </w:r>
      <w:r w:rsidR="0037380C" w:rsidRPr="00CC1777">
        <w:rPr>
          <w:rFonts w:cs="Times New Roman"/>
          <w:szCs w:val="24"/>
        </w:rPr>
        <w:t>»</w:t>
      </w:r>
      <w:r w:rsidR="004C6E0E" w:rsidRPr="00CC1777">
        <w:rPr>
          <w:rFonts w:cs="Times New Roman"/>
          <w:szCs w:val="24"/>
        </w:rPr>
        <w:t xml:space="preserve"> </w:t>
      </w:r>
      <w:r w:rsidR="004C6E0E" w:rsidRPr="00CC1777">
        <w:t>[Электронный ресурс]</w:t>
      </w:r>
      <w:r w:rsidR="004C6E0E" w:rsidRPr="00CC1777">
        <w:rPr>
          <w:shd w:val="clear" w:color="auto" w:fill="FFFFFF"/>
        </w:rPr>
        <w:t xml:space="preserve"> </w:t>
      </w:r>
      <w:r w:rsidR="004C6E0E" w:rsidRPr="00CC1777">
        <w:rPr>
          <w:shd w:val="clear" w:color="auto" w:fill="FFFFFF"/>
          <w:lang w:val="en-US"/>
        </w:rPr>
        <w:t>URL</w:t>
      </w:r>
      <w:r w:rsidR="004C6E0E" w:rsidRPr="00CC1777">
        <w:rPr>
          <w:shd w:val="clear" w:color="auto" w:fill="FFFFFF"/>
        </w:rPr>
        <w:t>:</w:t>
      </w:r>
      <w:r w:rsidR="004C6E0E" w:rsidRPr="00CC1777">
        <w:t xml:space="preserve"> </w:t>
      </w:r>
      <w:hyperlink r:id="rId35" w:history="1">
        <w:r w:rsidR="004C6E0E" w:rsidRPr="00CC1777">
          <w:rPr>
            <w:rStyle w:val="a6"/>
            <w:color w:val="auto"/>
            <w:shd w:val="clear" w:color="auto" w:fill="FFFFFF"/>
          </w:rPr>
          <w:t>http://www.consultant.ru/</w:t>
        </w:r>
      </w:hyperlink>
      <w:r w:rsidR="004C6E0E" w:rsidRPr="00CC1777">
        <w:rPr>
          <w:shd w:val="clear" w:color="auto" w:fill="FFFFFF"/>
        </w:rPr>
        <w:t xml:space="preserve"> (дата обращения 01.04.2019)</w:t>
      </w:r>
    </w:p>
    <w:p w14:paraId="5BB412E0" w14:textId="680BBF29" w:rsidR="00E21EFC" w:rsidRPr="00B975CB" w:rsidRDefault="00E21EFC" w:rsidP="00761170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t xml:space="preserve">Жалоба от 13.11.2018 (СА-3-9/9753@), полученной ФНС на решение ИФНС России от 17.07.2018 и решение УФНС России от 24.09.2018 </w:t>
      </w:r>
      <w:r w:rsidRPr="00FA09DE">
        <w:rPr>
          <w:szCs w:val="24"/>
        </w:rPr>
        <w:t>[Электронный ресурс]</w:t>
      </w:r>
      <w:r w:rsidRPr="00FA09DE">
        <w:rPr>
          <w:rFonts w:cs="Times New Roman"/>
          <w:szCs w:val="24"/>
        </w:rPr>
        <w:t xml:space="preserve"> </w:t>
      </w:r>
      <w:r w:rsidRPr="00FA09DE">
        <w:rPr>
          <w:rFonts w:cs="Times New Roman"/>
          <w:lang w:val="en-US"/>
        </w:rPr>
        <w:t>URL</w:t>
      </w:r>
      <w:r w:rsidRPr="00FA09DE">
        <w:rPr>
          <w:rFonts w:cs="Times New Roman"/>
        </w:rPr>
        <w:t xml:space="preserve">: </w:t>
      </w:r>
      <w:hyperlink r:id="rId36" w:history="1">
        <w:r w:rsidRPr="00FA09DE">
          <w:rPr>
            <w:rStyle w:val="a6"/>
            <w:color w:val="auto"/>
          </w:rPr>
          <w:t>https://www.nalog.ru/rn77/service/complaint_decision/8297398/</w:t>
        </w:r>
      </w:hyperlink>
      <w:r w:rsidR="00B768A4" w:rsidRPr="00FA09DE">
        <w:rPr>
          <w:rFonts w:cs="Times New Roman"/>
        </w:rPr>
        <w:t xml:space="preserve"> (д</w:t>
      </w:r>
      <w:r w:rsidRPr="00FA09DE">
        <w:rPr>
          <w:rFonts w:cs="Times New Roman"/>
        </w:rPr>
        <w:t>ата обращения: 15.04.2019)</w:t>
      </w:r>
    </w:p>
    <w:p w14:paraId="49D6525A" w14:textId="77777777" w:rsidR="00B975CB" w:rsidRPr="00FA09DE" w:rsidRDefault="00B975CB" w:rsidP="00B975CB">
      <w:pPr>
        <w:pStyle w:val="a7"/>
        <w:numPr>
          <w:ilvl w:val="0"/>
          <w:numId w:val="1"/>
        </w:numPr>
        <w:spacing w:after="160" w:line="240" w:lineRule="auto"/>
        <w:rPr>
          <w:color w:val="FF0000"/>
          <w:szCs w:val="24"/>
        </w:rPr>
      </w:pPr>
      <w:r w:rsidRPr="00FA09DE">
        <w:rPr>
          <w:szCs w:val="24"/>
        </w:rPr>
        <w:t>Закон Санкт-Петербурга от 10.06.2015 № 329-62 «Об установлении на территории Санкт-Петербурга налоговой ставки для организаций и индивидуальных предпринимателей, применяющих упрощенную систему налогообложения» [Электронный ресурс]</w:t>
      </w:r>
      <w:r w:rsidRPr="00FA09DE">
        <w:rPr>
          <w:rFonts w:cs="Times New Roman"/>
          <w:szCs w:val="24"/>
        </w:rPr>
        <w:t xml:space="preserve"> </w:t>
      </w:r>
      <w:r w:rsidRPr="00FA09DE">
        <w:rPr>
          <w:szCs w:val="24"/>
          <w:shd w:val="clear" w:color="auto" w:fill="FFFFFF"/>
          <w:lang w:val="en-US"/>
        </w:rPr>
        <w:t>URL</w:t>
      </w:r>
      <w:r w:rsidRPr="00FA09DE">
        <w:rPr>
          <w:szCs w:val="24"/>
          <w:shd w:val="clear" w:color="auto" w:fill="FFFFFF"/>
        </w:rPr>
        <w:t>:</w:t>
      </w:r>
      <w:r w:rsidRPr="00FA09DE">
        <w:rPr>
          <w:szCs w:val="24"/>
        </w:rPr>
        <w:t xml:space="preserve"> </w:t>
      </w:r>
      <w:hyperlink r:id="rId37" w:history="1">
        <w:r w:rsidRPr="00FA09DE">
          <w:rPr>
            <w:rStyle w:val="a6"/>
          </w:rPr>
          <w:t>https://www.nalog.ru/rn78/about_fts/docs/5607218/</w:t>
        </w:r>
      </w:hyperlink>
      <w:r w:rsidRPr="00FA09DE">
        <w:rPr>
          <w:szCs w:val="24"/>
          <w:shd w:val="clear" w:color="auto" w:fill="FFFFFF"/>
        </w:rPr>
        <w:t xml:space="preserve"> (дата обращения: 25.01.2019)</w:t>
      </w:r>
    </w:p>
    <w:p w14:paraId="65174C48" w14:textId="4625251B" w:rsidR="00B975CB" w:rsidRPr="00B975CB" w:rsidRDefault="00B975CB" w:rsidP="00B975CB">
      <w:pPr>
        <w:pStyle w:val="a7"/>
        <w:numPr>
          <w:ilvl w:val="0"/>
          <w:numId w:val="1"/>
        </w:numPr>
        <w:spacing w:after="160" w:line="240" w:lineRule="auto"/>
        <w:rPr>
          <w:color w:val="FF0000"/>
          <w:szCs w:val="24"/>
        </w:rPr>
      </w:pPr>
      <w:r w:rsidRPr="00FA09DE">
        <w:rPr>
          <w:szCs w:val="24"/>
        </w:rPr>
        <w:t>Закон Санкт-Петербурга от 26.11.2015 № 764-137 «О введении на территории Санкт-Петербурга патентной системы налогообложения» [Электронный ресурс]</w:t>
      </w:r>
      <w:r w:rsidRPr="00FA09DE">
        <w:rPr>
          <w:rFonts w:cs="Times New Roman"/>
          <w:szCs w:val="24"/>
        </w:rPr>
        <w:t xml:space="preserve"> </w:t>
      </w:r>
      <w:r w:rsidRPr="00FA09DE">
        <w:rPr>
          <w:szCs w:val="24"/>
          <w:shd w:val="clear" w:color="auto" w:fill="FFFFFF"/>
          <w:lang w:val="en-US"/>
        </w:rPr>
        <w:t>URL</w:t>
      </w:r>
      <w:r w:rsidRPr="00FA09DE">
        <w:rPr>
          <w:szCs w:val="24"/>
          <w:shd w:val="clear" w:color="auto" w:fill="FFFFFF"/>
        </w:rPr>
        <w:t>:</w:t>
      </w:r>
      <w:r w:rsidRPr="00FA09DE">
        <w:rPr>
          <w:szCs w:val="24"/>
        </w:rPr>
        <w:t xml:space="preserve"> </w:t>
      </w:r>
      <w:hyperlink r:id="rId38" w:history="1">
        <w:r w:rsidRPr="00FA09DE">
          <w:rPr>
            <w:rStyle w:val="a6"/>
          </w:rPr>
          <w:t>https://www.nalog.ru/rn78/taxation/taxes/patent/5818186/</w:t>
        </w:r>
      </w:hyperlink>
      <w:r w:rsidRPr="00FA09DE">
        <w:rPr>
          <w:szCs w:val="24"/>
          <w:shd w:val="clear" w:color="auto" w:fill="FFFFFF"/>
        </w:rPr>
        <w:t xml:space="preserve"> (дата обращения: 25.01.2019)</w:t>
      </w:r>
    </w:p>
    <w:p w14:paraId="636C1A85" w14:textId="7B5023F4" w:rsidR="00E21EFC" w:rsidRPr="00FA09DE" w:rsidRDefault="00E21EFC" w:rsidP="00761170">
      <w:pPr>
        <w:pStyle w:val="a7"/>
        <w:numPr>
          <w:ilvl w:val="0"/>
          <w:numId w:val="1"/>
        </w:numPr>
        <w:spacing w:after="160" w:line="240" w:lineRule="auto"/>
        <w:rPr>
          <w:color w:val="FF0000"/>
          <w:szCs w:val="24"/>
        </w:rPr>
      </w:pPr>
      <w:proofErr w:type="spellStart"/>
      <w:r w:rsidRPr="00FA09DE">
        <w:rPr>
          <w:rFonts w:cs="Times New Roman"/>
          <w:szCs w:val="24"/>
        </w:rPr>
        <w:t>Вылкова</w:t>
      </w:r>
      <w:proofErr w:type="spellEnd"/>
      <w:r w:rsidRPr="00FA09DE">
        <w:rPr>
          <w:rFonts w:cs="Times New Roman"/>
          <w:szCs w:val="24"/>
        </w:rPr>
        <w:t xml:space="preserve"> </w:t>
      </w:r>
      <w:proofErr w:type="spellStart"/>
      <w:r w:rsidRPr="00FA09DE">
        <w:rPr>
          <w:rFonts w:cs="Times New Roman"/>
          <w:szCs w:val="24"/>
        </w:rPr>
        <w:t>Е.С.Налоговое</w:t>
      </w:r>
      <w:proofErr w:type="spellEnd"/>
      <w:r w:rsidRPr="00FA09DE">
        <w:rPr>
          <w:rFonts w:cs="Times New Roman"/>
          <w:szCs w:val="24"/>
        </w:rPr>
        <w:t xml:space="preserve"> планирование. В 2 т.Т.2</w:t>
      </w:r>
      <w:r w:rsidR="00D01996">
        <w:rPr>
          <w:rFonts w:cs="Times New Roman"/>
          <w:szCs w:val="24"/>
        </w:rPr>
        <w:t xml:space="preserve">: учебник для вузов. </w:t>
      </w:r>
      <w:r w:rsidRPr="00FA09DE">
        <w:rPr>
          <w:rFonts w:cs="Times New Roman"/>
          <w:szCs w:val="24"/>
        </w:rPr>
        <w:t xml:space="preserve">2-е </w:t>
      </w:r>
      <w:proofErr w:type="spellStart"/>
      <w:proofErr w:type="gramStart"/>
      <w:r w:rsidRPr="00FA09DE">
        <w:rPr>
          <w:rFonts w:cs="Times New Roman"/>
          <w:szCs w:val="24"/>
        </w:rPr>
        <w:t>изд</w:t>
      </w:r>
      <w:proofErr w:type="spellEnd"/>
      <w:r w:rsidRPr="00FA09DE">
        <w:rPr>
          <w:rFonts w:cs="Times New Roman"/>
          <w:szCs w:val="24"/>
        </w:rPr>
        <w:t>.,</w:t>
      </w:r>
      <w:proofErr w:type="spellStart"/>
      <w:r w:rsidRPr="00FA09DE">
        <w:rPr>
          <w:rFonts w:cs="Times New Roman"/>
          <w:szCs w:val="24"/>
        </w:rPr>
        <w:t>перераб.и</w:t>
      </w:r>
      <w:proofErr w:type="spellEnd"/>
      <w:proofErr w:type="gramEnd"/>
      <w:r w:rsidRPr="00FA09DE">
        <w:rPr>
          <w:rFonts w:cs="Times New Roman"/>
          <w:szCs w:val="24"/>
        </w:rPr>
        <w:t xml:space="preserve"> доп..</w:t>
      </w:r>
      <w:r w:rsidRPr="00FA09DE">
        <w:rPr>
          <w:rFonts w:cs="Times New Roman"/>
          <w:color w:val="333333"/>
          <w:szCs w:val="24"/>
          <w:shd w:val="clear" w:color="auto" w:fill="FFFFFF"/>
        </w:rPr>
        <w:t xml:space="preserve"> —</w:t>
      </w:r>
      <w:proofErr w:type="spellStart"/>
      <w:proofErr w:type="gramStart"/>
      <w:r w:rsidRPr="00FA09DE">
        <w:rPr>
          <w:rFonts w:cs="Times New Roman"/>
          <w:szCs w:val="24"/>
        </w:rPr>
        <w:t>М.:Издательство</w:t>
      </w:r>
      <w:proofErr w:type="spellEnd"/>
      <w:proofErr w:type="gramEnd"/>
      <w:r w:rsidRPr="00FA09DE">
        <w:rPr>
          <w:rFonts w:cs="Times New Roman"/>
          <w:szCs w:val="24"/>
        </w:rPr>
        <w:t xml:space="preserve"> </w:t>
      </w:r>
      <w:proofErr w:type="spellStart"/>
      <w:r w:rsidRPr="00FA09DE">
        <w:rPr>
          <w:rFonts w:cs="Times New Roman"/>
          <w:szCs w:val="24"/>
        </w:rPr>
        <w:t>Юрайт</w:t>
      </w:r>
      <w:proofErr w:type="spellEnd"/>
      <w:r w:rsidRPr="00FA09DE">
        <w:rPr>
          <w:rFonts w:cs="Times New Roman"/>
          <w:szCs w:val="24"/>
        </w:rPr>
        <w:t xml:space="preserve">, 2015. </w:t>
      </w:r>
      <w:proofErr w:type="gramStart"/>
      <w:r w:rsidRPr="00FA09DE">
        <w:rPr>
          <w:rFonts w:cs="Times New Roman"/>
          <w:szCs w:val="24"/>
        </w:rPr>
        <w:t>–  440</w:t>
      </w:r>
      <w:proofErr w:type="gramEnd"/>
      <w:r w:rsidRPr="00FA09DE">
        <w:rPr>
          <w:rFonts w:cs="Times New Roman"/>
          <w:szCs w:val="24"/>
        </w:rPr>
        <w:t xml:space="preserve"> с. –  Серия: Бакалавр. Академический курс.</w:t>
      </w:r>
    </w:p>
    <w:p w14:paraId="6158AC35" w14:textId="77777777" w:rsidR="00E21EFC" w:rsidRPr="00FA09DE" w:rsidRDefault="00E21EFC" w:rsidP="00761170">
      <w:pPr>
        <w:pStyle w:val="a7"/>
        <w:numPr>
          <w:ilvl w:val="0"/>
          <w:numId w:val="1"/>
        </w:numPr>
        <w:spacing w:after="160" w:line="240" w:lineRule="auto"/>
        <w:rPr>
          <w:color w:val="FF0000"/>
          <w:szCs w:val="24"/>
        </w:rPr>
      </w:pPr>
      <w:r w:rsidRPr="00FA09DE">
        <w:rPr>
          <w:rFonts w:cs="Times New Roman"/>
          <w:szCs w:val="24"/>
        </w:rPr>
        <w:t xml:space="preserve">Дергачев, А.А. Налоговое планирование и оптимизация налогообложения: </w:t>
      </w:r>
      <w:proofErr w:type="spellStart"/>
      <w:r w:rsidRPr="00FA09DE">
        <w:rPr>
          <w:rFonts w:cs="Times New Roman"/>
          <w:szCs w:val="24"/>
        </w:rPr>
        <w:t>Учеб.пособие</w:t>
      </w:r>
      <w:proofErr w:type="spellEnd"/>
      <w:r w:rsidRPr="00FA09DE">
        <w:rPr>
          <w:rFonts w:cs="Times New Roman"/>
          <w:szCs w:val="24"/>
        </w:rPr>
        <w:t xml:space="preserve">/ </w:t>
      </w:r>
      <w:proofErr w:type="spellStart"/>
      <w:r w:rsidRPr="00FA09DE">
        <w:rPr>
          <w:rFonts w:cs="Times New Roman"/>
          <w:szCs w:val="24"/>
        </w:rPr>
        <w:t>А.А.Дергачев</w:t>
      </w:r>
      <w:proofErr w:type="spellEnd"/>
      <w:r w:rsidRPr="00FA09DE">
        <w:rPr>
          <w:rFonts w:cs="Times New Roman"/>
          <w:szCs w:val="24"/>
        </w:rPr>
        <w:t xml:space="preserve">, Н.З. </w:t>
      </w:r>
      <w:proofErr w:type="spellStart"/>
      <w:r w:rsidRPr="00FA09DE">
        <w:rPr>
          <w:rFonts w:cs="Times New Roman"/>
          <w:szCs w:val="24"/>
        </w:rPr>
        <w:t>Зотиков</w:t>
      </w:r>
      <w:proofErr w:type="spellEnd"/>
      <w:r w:rsidRPr="00FA09DE">
        <w:rPr>
          <w:rFonts w:cs="Times New Roman"/>
          <w:szCs w:val="24"/>
        </w:rPr>
        <w:t xml:space="preserve">, А.Л. </w:t>
      </w:r>
      <w:proofErr w:type="spellStart"/>
      <w:r w:rsidRPr="00FA09DE">
        <w:rPr>
          <w:rFonts w:cs="Times New Roman"/>
          <w:szCs w:val="24"/>
        </w:rPr>
        <w:t>Кураков</w:t>
      </w:r>
      <w:proofErr w:type="spellEnd"/>
      <w:r w:rsidRPr="00FA09DE">
        <w:rPr>
          <w:rFonts w:cs="Times New Roman"/>
          <w:szCs w:val="24"/>
        </w:rPr>
        <w:t>.</w:t>
      </w:r>
      <w:r w:rsidRPr="00FA09DE">
        <w:rPr>
          <w:szCs w:val="24"/>
        </w:rPr>
        <w:t xml:space="preserve"> –</w:t>
      </w:r>
      <w:r w:rsidRPr="00FA09DE">
        <w:rPr>
          <w:rFonts w:cs="Times New Roman"/>
          <w:szCs w:val="24"/>
        </w:rPr>
        <w:t xml:space="preserve"> М.: Гелиос АРВ, 2010. </w:t>
      </w:r>
      <w:r w:rsidRPr="00FA09DE">
        <w:rPr>
          <w:szCs w:val="24"/>
        </w:rPr>
        <w:t xml:space="preserve">– </w:t>
      </w:r>
      <w:r w:rsidRPr="00FA09DE">
        <w:rPr>
          <w:rFonts w:cs="Times New Roman"/>
          <w:szCs w:val="24"/>
        </w:rPr>
        <w:t>578 с.</w:t>
      </w:r>
    </w:p>
    <w:p w14:paraId="11461E59" w14:textId="056C6998" w:rsidR="00E21EFC" w:rsidRPr="00FA09DE" w:rsidRDefault="00E21EFC" w:rsidP="00761170">
      <w:pPr>
        <w:pStyle w:val="a7"/>
        <w:numPr>
          <w:ilvl w:val="0"/>
          <w:numId w:val="1"/>
        </w:numPr>
        <w:spacing w:after="160" w:line="240" w:lineRule="auto"/>
        <w:rPr>
          <w:color w:val="FF0000"/>
          <w:szCs w:val="24"/>
        </w:rPr>
      </w:pPr>
      <w:r w:rsidRPr="00FA09DE">
        <w:rPr>
          <w:rFonts w:cs="Times New Roman"/>
          <w:szCs w:val="24"/>
        </w:rPr>
        <w:t>Караваева И.В. Оптимальное налогообложение: теория и история вопроса</w:t>
      </w:r>
      <w:r w:rsidR="00D01996">
        <w:rPr>
          <w:rFonts w:cs="Times New Roman"/>
          <w:szCs w:val="24"/>
        </w:rPr>
        <w:t xml:space="preserve">. </w:t>
      </w:r>
      <w:r w:rsidRPr="00FA09DE">
        <w:rPr>
          <w:rFonts w:cs="Times New Roman"/>
          <w:szCs w:val="24"/>
        </w:rPr>
        <w:t xml:space="preserve">М.: </w:t>
      </w:r>
      <w:proofErr w:type="spellStart"/>
      <w:r w:rsidRPr="00FA09DE">
        <w:rPr>
          <w:rFonts w:cs="Times New Roman"/>
          <w:szCs w:val="24"/>
        </w:rPr>
        <w:t>Анкил</w:t>
      </w:r>
      <w:proofErr w:type="spellEnd"/>
      <w:r w:rsidRPr="00FA09DE">
        <w:rPr>
          <w:rFonts w:cs="Times New Roman"/>
          <w:szCs w:val="24"/>
        </w:rPr>
        <w:t xml:space="preserve">, 2011. </w:t>
      </w:r>
      <w:r w:rsidRPr="00FA09DE">
        <w:rPr>
          <w:szCs w:val="24"/>
        </w:rPr>
        <w:t xml:space="preserve">– </w:t>
      </w:r>
      <w:r w:rsidRPr="00FA09DE">
        <w:rPr>
          <w:rFonts w:cs="Times New Roman"/>
          <w:szCs w:val="24"/>
        </w:rPr>
        <w:t>288 с.</w:t>
      </w:r>
    </w:p>
    <w:p w14:paraId="7EBFC16F" w14:textId="756D3287" w:rsidR="00E21EFC" w:rsidRPr="00FA09DE" w:rsidRDefault="00E21EFC" w:rsidP="00761170">
      <w:pPr>
        <w:pStyle w:val="a7"/>
        <w:numPr>
          <w:ilvl w:val="0"/>
          <w:numId w:val="1"/>
        </w:numPr>
        <w:spacing w:after="160" w:line="240" w:lineRule="auto"/>
        <w:rPr>
          <w:color w:val="FF0000"/>
          <w:szCs w:val="24"/>
        </w:rPr>
      </w:pPr>
      <w:r w:rsidRPr="00FA09DE">
        <w:rPr>
          <w:rFonts w:cs="Times New Roman"/>
          <w:szCs w:val="24"/>
        </w:rPr>
        <w:t>Смит А. Исследование о природе и причинах богатства народов</w:t>
      </w:r>
      <w:r w:rsidR="00D01996">
        <w:rPr>
          <w:rFonts w:cs="Times New Roman"/>
          <w:szCs w:val="24"/>
        </w:rPr>
        <w:t xml:space="preserve">. </w:t>
      </w:r>
      <w:r w:rsidR="00051E73">
        <w:rPr>
          <w:rFonts w:cs="Times New Roman"/>
          <w:szCs w:val="24"/>
        </w:rPr>
        <w:t xml:space="preserve">М.: </w:t>
      </w:r>
      <w:proofErr w:type="spellStart"/>
      <w:r w:rsidR="00051E73">
        <w:rPr>
          <w:rFonts w:cs="Times New Roman"/>
          <w:szCs w:val="24"/>
        </w:rPr>
        <w:t>Эксмо</w:t>
      </w:r>
      <w:proofErr w:type="spellEnd"/>
      <w:r w:rsidR="00051E73">
        <w:rPr>
          <w:rFonts w:cs="Times New Roman"/>
          <w:szCs w:val="24"/>
        </w:rPr>
        <w:t>, 2016</w:t>
      </w:r>
      <w:r w:rsidRPr="00FA09DE">
        <w:rPr>
          <w:rFonts w:cs="Times New Roman"/>
          <w:szCs w:val="24"/>
        </w:rPr>
        <w:t>. 1056 с.</w:t>
      </w:r>
    </w:p>
    <w:p w14:paraId="7CD5CE83" w14:textId="12EF781B" w:rsidR="00A66F04" w:rsidRPr="00FA09DE" w:rsidRDefault="00E21EFC" w:rsidP="00761170">
      <w:pPr>
        <w:pStyle w:val="a7"/>
        <w:numPr>
          <w:ilvl w:val="0"/>
          <w:numId w:val="1"/>
        </w:numPr>
        <w:spacing w:after="160" w:line="240" w:lineRule="auto"/>
        <w:rPr>
          <w:color w:val="FF0000"/>
          <w:szCs w:val="24"/>
        </w:rPr>
      </w:pPr>
      <w:r w:rsidRPr="00FA09DE">
        <w:rPr>
          <w:rFonts w:cs="Times New Roman"/>
          <w:szCs w:val="24"/>
        </w:rPr>
        <w:t>Янжул, И. И. Основные начала финансовой науки: Учение о государственных</w:t>
      </w:r>
      <w:r w:rsidR="00D01996">
        <w:rPr>
          <w:rFonts w:cs="Times New Roman"/>
          <w:szCs w:val="24"/>
        </w:rPr>
        <w:t xml:space="preserve"> </w:t>
      </w:r>
      <w:proofErr w:type="spellStart"/>
      <w:proofErr w:type="gramStart"/>
      <w:r w:rsidR="00D01996">
        <w:rPr>
          <w:rFonts w:cs="Times New Roman"/>
          <w:szCs w:val="24"/>
        </w:rPr>
        <w:t>доходах.-</w:t>
      </w:r>
      <w:proofErr w:type="gramEnd"/>
      <w:r w:rsidR="00D01996">
        <w:rPr>
          <w:rFonts w:cs="Times New Roman"/>
          <w:szCs w:val="24"/>
        </w:rPr>
        <w:t>М:Статут</w:t>
      </w:r>
      <w:proofErr w:type="spellEnd"/>
      <w:r w:rsidR="00D01996">
        <w:rPr>
          <w:rFonts w:cs="Times New Roman"/>
          <w:szCs w:val="24"/>
        </w:rPr>
        <w:t>, 2002.-</w:t>
      </w:r>
      <w:r w:rsidRPr="00FA09DE">
        <w:rPr>
          <w:rFonts w:cs="Times New Roman"/>
          <w:szCs w:val="24"/>
        </w:rPr>
        <w:t xml:space="preserve"> </w:t>
      </w:r>
      <w:r w:rsidR="00D01996">
        <w:rPr>
          <w:rFonts w:cs="Times New Roman"/>
          <w:szCs w:val="24"/>
        </w:rPr>
        <w:t>555</w:t>
      </w:r>
      <w:r w:rsidRPr="00FA09DE">
        <w:rPr>
          <w:rFonts w:cs="Times New Roman"/>
          <w:szCs w:val="24"/>
        </w:rPr>
        <w:t>с.</w:t>
      </w:r>
    </w:p>
    <w:p w14:paraId="68DD0C41" w14:textId="77777777" w:rsidR="00A66F04" w:rsidRPr="00FA09DE" w:rsidRDefault="00A66F04" w:rsidP="00761170">
      <w:pPr>
        <w:pStyle w:val="a7"/>
        <w:numPr>
          <w:ilvl w:val="0"/>
          <w:numId w:val="1"/>
        </w:numPr>
        <w:spacing w:after="160" w:line="240" w:lineRule="auto"/>
        <w:rPr>
          <w:szCs w:val="24"/>
        </w:rPr>
      </w:pPr>
      <w:r w:rsidRPr="00FA09DE">
        <w:rPr>
          <w:rStyle w:val="a6"/>
          <w:color w:val="auto"/>
          <w:u w:val="none"/>
        </w:rPr>
        <w:lastRenderedPageBreak/>
        <w:t xml:space="preserve">Захарова Е.А. </w:t>
      </w:r>
      <w:r w:rsidRPr="00FA09DE">
        <w:rPr>
          <w:rFonts w:cs="Times New Roman"/>
          <w:szCs w:val="24"/>
        </w:rPr>
        <w:t>Особенности ведения бухгалтерского учета на малых предприятиях /</w:t>
      </w:r>
      <w:proofErr w:type="spellStart"/>
      <w:r w:rsidRPr="00FA09DE">
        <w:rPr>
          <w:rFonts w:cs="Times New Roman"/>
          <w:szCs w:val="24"/>
        </w:rPr>
        <w:t>Е.А.Захарова</w:t>
      </w:r>
      <w:proofErr w:type="spellEnd"/>
      <w:r w:rsidRPr="00FA09DE">
        <w:rPr>
          <w:rFonts w:cs="Times New Roman"/>
          <w:szCs w:val="24"/>
        </w:rPr>
        <w:t xml:space="preserve">, </w:t>
      </w:r>
      <w:proofErr w:type="spellStart"/>
      <w:r w:rsidRPr="00FA09DE">
        <w:rPr>
          <w:rFonts w:cs="Times New Roman"/>
          <w:szCs w:val="24"/>
        </w:rPr>
        <w:t>А.С.Владимирова</w:t>
      </w:r>
      <w:proofErr w:type="spellEnd"/>
      <w:r w:rsidRPr="00FA09DE">
        <w:rPr>
          <w:rFonts w:cs="Times New Roman"/>
          <w:szCs w:val="24"/>
        </w:rPr>
        <w:t>//Международный студенческий научный вестник</w:t>
      </w:r>
      <w:r w:rsidRPr="00FA09DE">
        <w:rPr>
          <w:szCs w:val="24"/>
        </w:rPr>
        <w:t>–2017</w:t>
      </w:r>
      <w:r w:rsidRPr="00FA09DE">
        <w:rPr>
          <w:rFonts w:cs="Times New Roman"/>
          <w:szCs w:val="24"/>
        </w:rPr>
        <w:t>-С.61-66</w:t>
      </w:r>
    </w:p>
    <w:p w14:paraId="15F4F8DF" w14:textId="032BFAA6" w:rsidR="00A66F04" w:rsidRPr="00FA09DE" w:rsidRDefault="00A66F04" w:rsidP="00761170">
      <w:pPr>
        <w:pStyle w:val="a7"/>
        <w:numPr>
          <w:ilvl w:val="0"/>
          <w:numId w:val="1"/>
        </w:numPr>
        <w:spacing w:after="160" w:line="240" w:lineRule="auto"/>
        <w:rPr>
          <w:color w:val="FF0000"/>
          <w:szCs w:val="24"/>
        </w:rPr>
      </w:pPr>
      <w:proofErr w:type="spellStart"/>
      <w:r w:rsidRPr="00FA09DE">
        <w:rPr>
          <w:rStyle w:val="a9"/>
          <w:rFonts w:cs="Times New Roman"/>
          <w:b w:val="0"/>
          <w:color w:val="080400"/>
          <w:szCs w:val="24"/>
          <w:shd w:val="clear" w:color="auto" w:fill="FFFFFF"/>
        </w:rPr>
        <w:t>Кайхаров</w:t>
      </w:r>
      <w:proofErr w:type="spellEnd"/>
      <w:r w:rsidRPr="00FA09DE">
        <w:rPr>
          <w:rStyle w:val="a9"/>
          <w:rFonts w:cs="Times New Roman"/>
          <w:b w:val="0"/>
          <w:color w:val="080400"/>
          <w:szCs w:val="24"/>
          <w:shd w:val="clear" w:color="auto" w:fill="FFFFFF"/>
        </w:rPr>
        <w:t xml:space="preserve"> М.С.</w:t>
      </w:r>
      <w:r w:rsidRPr="00FA09DE">
        <w:rPr>
          <w:rStyle w:val="a9"/>
          <w:rFonts w:cs="Times New Roman"/>
          <w:color w:val="080400"/>
          <w:szCs w:val="24"/>
          <w:shd w:val="clear" w:color="auto" w:fill="FFFFFF"/>
        </w:rPr>
        <w:t xml:space="preserve"> </w:t>
      </w:r>
      <w:r w:rsidRPr="00FA09DE">
        <w:rPr>
          <w:rFonts w:cs="Times New Roman"/>
          <w:szCs w:val="24"/>
        </w:rPr>
        <w:t>Анализ зарубежного опыта борьбы с уклонением от уплаты НДС/</w:t>
      </w:r>
      <w:r w:rsidRPr="00FA09DE">
        <w:rPr>
          <w:rStyle w:val="a9"/>
          <w:rFonts w:cs="Times New Roman"/>
          <w:color w:val="080400"/>
          <w:szCs w:val="24"/>
          <w:shd w:val="clear" w:color="auto" w:fill="FFFFFF"/>
        </w:rPr>
        <w:t xml:space="preserve"> </w:t>
      </w:r>
      <w:r w:rsidRPr="00FA09DE">
        <w:rPr>
          <w:rStyle w:val="a9"/>
          <w:rFonts w:cs="Times New Roman"/>
          <w:b w:val="0"/>
          <w:color w:val="080400"/>
          <w:szCs w:val="24"/>
          <w:shd w:val="clear" w:color="auto" w:fill="FFFFFF"/>
        </w:rPr>
        <w:t xml:space="preserve">М.С. </w:t>
      </w:r>
      <w:proofErr w:type="spellStart"/>
      <w:r w:rsidRPr="00FA09DE">
        <w:rPr>
          <w:rStyle w:val="a9"/>
          <w:rFonts w:cs="Times New Roman"/>
          <w:b w:val="0"/>
          <w:color w:val="080400"/>
          <w:szCs w:val="24"/>
          <w:shd w:val="clear" w:color="auto" w:fill="FFFFFF"/>
        </w:rPr>
        <w:t>Кайхаров</w:t>
      </w:r>
      <w:proofErr w:type="spellEnd"/>
      <w:r w:rsidRPr="00FA09DE">
        <w:rPr>
          <w:rStyle w:val="a9"/>
          <w:rFonts w:cs="Times New Roman"/>
          <w:b w:val="0"/>
          <w:color w:val="080400"/>
          <w:szCs w:val="24"/>
          <w:shd w:val="clear" w:color="auto" w:fill="FFFFFF"/>
        </w:rPr>
        <w:t>//</w:t>
      </w:r>
      <w:r w:rsidRPr="00FA09DE">
        <w:rPr>
          <w:rFonts w:cs="Times New Roman"/>
          <w:b/>
          <w:szCs w:val="24"/>
        </w:rPr>
        <w:t xml:space="preserve"> </w:t>
      </w:r>
      <w:r w:rsidRPr="00FA09DE">
        <w:rPr>
          <w:rStyle w:val="a9"/>
          <w:rFonts w:cs="Times New Roman"/>
          <w:b w:val="0"/>
          <w:color w:val="080400"/>
          <w:szCs w:val="24"/>
          <w:shd w:val="clear" w:color="auto" w:fill="FFFFFF"/>
        </w:rPr>
        <w:t>Евразийский Научный Журнал</w:t>
      </w:r>
      <w:r w:rsidRPr="00FA09DE">
        <w:rPr>
          <w:rFonts w:cs="Times New Roman"/>
          <w:szCs w:val="24"/>
        </w:rPr>
        <w:t>. –</w:t>
      </w:r>
      <w:r w:rsidRPr="00FA09DE">
        <w:rPr>
          <w:szCs w:val="24"/>
        </w:rPr>
        <w:t>2016–№12-2–С. 159-160.</w:t>
      </w:r>
    </w:p>
    <w:p w14:paraId="76C503FB" w14:textId="77777777" w:rsidR="00A66F04" w:rsidRPr="00FA09DE" w:rsidRDefault="00A66F04" w:rsidP="00761170">
      <w:pPr>
        <w:pStyle w:val="a7"/>
        <w:numPr>
          <w:ilvl w:val="0"/>
          <w:numId w:val="1"/>
        </w:numPr>
        <w:shd w:val="clear" w:color="auto" w:fill="FFFFFF"/>
        <w:spacing w:before="120" w:line="240" w:lineRule="auto"/>
        <w:rPr>
          <w:szCs w:val="24"/>
        </w:rPr>
      </w:pPr>
      <w:proofErr w:type="spellStart"/>
      <w:r w:rsidRPr="00FA09DE">
        <w:rPr>
          <w:szCs w:val="24"/>
        </w:rPr>
        <w:t>Кизокян</w:t>
      </w:r>
      <w:proofErr w:type="spellEnd"/>
      <w:r w:rsidRPr="00FA09DE">
        <w:rPr>
          <w:szCs w:val="24"/>
        </w:rPr>
        <w:t xml:space="preserve"> Г.О. Методы оптимизации налоговой нагрузки/</w:t>
      </w:r>
      <w:proofErr w:type="spellStart"/>
      <w:r w:rsidRPr="00FA09DE">
        <w:rPr>
          <w:szCs w:val="24"/>
        </w:rPr>
        <w:t>Г.О.Кизокян</w:t>
      </w:r>
      <w:proofErr w:type="spellEnd"/>
      <w:r w:rsidRPr="00FA09DE">
        <w:rPr>
          <w:szCs w:val="24"/>
        </w:rPr>
        <w:t>//Научно-практические исследования. –2017–№8–С. 76-78.</w:t>
      </w:r>
    </w:p>
    <w:p w14:paraId="392C929D" w14:textId="77777777" w:rsidR="00A66F04" w:rsidRPr="00FA09DE" w:rsidRDefault="00A66F04" w:rsidP="00761170">
      <w:pPr>
        <w:pStyle w:val="a7"/>
        <w:numPr>
          <w:ilvl w:val="0"/>
          <w:numId w:val="1"/>
        </w:numPr>
        <w:shd w:val="clear" w:color="auto" w:fill="FFFFFF"/>
        <w:spacing w:before="120" w:line="240" w:lineRule="auto"/>
        <w:rPr>
          <w:szCs w:val="24"/>
        </w:rPr>
      </w:pPr>
      <w:r w:rsidRPr="00FA09DE">
        <w:rPr>
          <w:szCs w:val="24"/>
        </w:rPr>
        <w:t>Корень А.В. Специальные налоговые режимы в реализации государственной политики по поддержке малого и среднего бизнеса/</w:t>
      </w:r>
      <w:proofErr w:type="spellStart"/>
      <w:r w:rsidRPr="00FA09DE">
        <w:rPr>
          <w:szCs w:val="24"/>
        </w:rPr>
        <w:t>А.В.Корень</w:t>
      </w:r>
      <w:proofErr w:type="spellEnd"/>
      <w:r w:rsidRPr="00FA09DE">
        <w:rPr>
          <w:szCs w:val="24"/>
        </w:rPr>
        <w:t xml:space="preserve">, </w:t>
      </w:r>
      <w:proofErr w:type="spellStart"/>
      <w:r w:rsidRPr="00FA09DE">
        <w:rPr>
          <w:szCs w:val="24"/>
        </w:rPr>
        <w:t>Ж.Ю.Краубергер</w:t>
      </w:r>
      <w:proofErr w:type="spellEnd"/>
      <w:r w:rsidRPr="00FA09DE">
        <w:rPr>
          <w:szCs w:val="24"/>
        </w:rPr>
        <w:t>//Международный журнал прикладных и фундаментальных исследования. –2015–№6 (часть 3) –С. 479-483.</w:t>
      </w:r>
    </w:p>
    <w:p w14:paraId="6CC608FB" w14:textId="77777777" w:rsidR="00A66F04" w:rsidRPr="00FA09DE" w:rsidRDefault="00A66F04" w:rsidP="00761170">
      <w:pPr>
        <w:pStyle w:val="a7"/>
        <w:numPr>
          <w:ilvl w:val="0"/>
          <w:numId w:val="1"/>
        </w:numPr>
        <w:shd w:val="clear" w:color="auto" w:fill="FFFFFF"/>
        <w:spacing w:before="120" w:line="240" w:lineRule="auto"/>
        <w:rPr>
          <w:szCs w:val="24"/>
        </w:rPr>
      </w:pPr>
      <w:r w:rsidRPr="00FA09DE">
        <w:rPr>
          <w:rStyle w:val="a6"/>
          <w:color w:val="auto"/>
          <w:u w:val="none"/>
        </w:rPr>
        <w:t xml:space="preserve">Корень А.В. </w:t>
      </w:r>
      <w:r w:rsidRPr="00FA09DE">
        <w:rPr>
          <w:rFonts w:cs="Times New Roman"/>
          <w:szCs w:val="24"/>
        </w:rPr>
        <w:t>Налоговые платежи организации и пути их оптимизации /</w:t>
      </w:r>
      <w:proofErr w:type="spellStart"/>
      <w:r w:rsidRPr="00FA09DE">
        <w:rPr>
          <w:rFonts w:cs="Times New Roman"/>
          <w:szCs w:val="24"/>
        </w:rPr>
        <w:t>А.В.Корень</w:t>
      </w:r>
      <w:proofErr w:type="spellEnd"/>
      <w:r w:rsidRPr="00FA09DE">
        <w:rPr>
          <w:rFonts w:cs="Times New Roman"/>
          <w:szCs w:val="24"/>
        </w:rPr>
        <w:t xml:space="preserve">, </w:t>
      </w:r>
      <w:proofErr w:type="spellStart"/>
      <w:r w:rsidRPr="00FA09DE">
        <w:rPr>
          <w:rFonts w:cs="Times New Roman"/>
          <w:szCs w:val="24"/>
        </w:rPr>
        <w:t>Р.И.Лещенко</w:t>
      </w:r>
      <w:proofErr w:type="spellEnd"/>
      <w:r w:rsidRPr="00FA09DE">
        <w:rPr>
          <w:rFonts w:cs="Times New Roman"/>
          <w:szCs w:val="24"/>
        </w:rPr>
        <w:t>//Экономика и менеджмент инновационных технологий</w:t>
      </w:r>
      <w:r w:rsidRPr="00FA09DE">
        <w:rPr>
          <w:szCs w:val="24"/>
        </w:rPr>
        <w:t>–</w:t>
      </w:r>
      <w:r w:rsidRPr="00FA09DE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r w:rsidRPr="00FA09DE">
        <w:rPr>
          <w:rFonts w:cs="Times New Roman"/>
          <w:szCs w:val="27"/>
          <w:shd w:val="clear" w:color="auto" w:fill="FFFFFF"/>
        </w:rPr>
        <w:t xml:space="preserve">2014. № 4 </w:t>
      </w:r>
      <w:r w:rsidRPr="00FA09DE">
        <w:rPr>
          <w:szCs w:val="24"/>
        </w:rPr>
        <w:t>[Электронный ресурс]</w:t>
      </w:r>
      <w:r w:rsidRPr="00FA09DE">
        <w:rPr>
          <w:rFonts w:cs="Times New Roman"/>
          <w:szCs w:val="24"/>
        </w:rPr>
        <w:t xml:space="preserve"> – Режим доступа </w:t>
      </w:r>
      <w:r w:rsidRPr="00FA09DE">
        <w:rPr>
          <w:rFonts w:cs="Times New Roman"/>
        </w:rPr>
        <w:t xml:space="preserve">// </w:t>
      </w:r>
      <w:r w:rsidRPr="00FA09DE">
        <w:rPr>
          <w:rFonts w:cs="Times New Roman"/>
          <w:lang w:val="en-US"/>
        </w:rPr>
        <w:t>URL</w:t>
      </w:r>
      <w:r w:rsidRPr="00FA09DE">
        <w:rPr>
          <w:rFonts w:cs="Times New Roman"/>
        </w:rPr>
        <w:t xml:space="preserve">: </w:t>
      </w:r>
      <w:r w:rsidRPr="00FA09DE">
        <w:rPr>
          <w:rFonts w:cs="Times New Roman"/>
          <w:szCs w:val="27"/>
          <w:shd w:val="clear" w:color="auto" w:fill="FFFFFF"/>
        </w:rPr>
        <w:t>http://ekonomika.snauka.ru/2014/04/4922 (дата обращения: 15.04.2019)</w:t>
      </w:r>
    </w:p>
    <w:p w14:paraId="1D3B8C2D" w14:textId="7734A25A" w:rsidR="00A66F04" w:rsidRPr="00FA09DE" w:rsidRDefault="00A66F04" w:rsidP="00761170">
      <w:pPr>
        <w:pStyle w:val="a7"/>
        <w:numPr>
          <w:ilvl w:val="0"/>
          <w:numId w:val="1"/>
        </w:numPr>
        <w:shd w:val="clear" w:color="auto" w:fill="FFFFFF"/>
        <w:spacing w:before="120" w:line="240" w:lineRule="auto"/>
        <w:rPr>
          <w:szCs w:val="24"/>
        </w:rPr>
      </w:pPr>
      <w:r w:rsidRPr="00FA09DE">
        <w:rPr>
          <w:rFonts w:cs="Times New Roman"/>
          <w:szCs w:val="24"/>
        </w:rPr>
        <w:t>Морозова О.А. Бухгалтерский учет и отчетность на предприятиях малого и среднего бизнеса: современное состояние и основные проблемы/</w:t>
      </w:r>
      <w:proofErr w:type="spellStart"/>
      <w:r w:rsidRPr="00FA09DE">
        <w:rPr>
          <w:rFonts w:cs="Times New Roman"/>
          <w:szCs w:val="24"/>
        </w:rPr>
        <w:t>О.А.Морозова</w:t>
      </w:r>
      <w:proofErr w:type="spellEnd"/>
      <w:r w:rsidRPr="00FA09DE">
        <w:rPr>
          <w:rFonts w:cs="Times New Roman"/>
          <w:szCs w:val="24"/>
        </w:rPr>
        <w:t>//Экономика и управление народным хозяйством:</w:t>
      </w:r>
      <w:r w:rsidR="002F5C81" w:rsidRPr="00FA09DE">
        <w:rPr>
          <w:rFonts w:cs="Times New Roman"/>
          <w:szCs w:val="24"/>
        </w:rPr>
        <w:t xml:space="preserve"> </w:t>
      </w:r>
      <w:r w:rsidRPr="00FA09DE">
        <w:rPr>
          <w:rFonts w:cs="Times New Roman"/>
          <w:szCs w:val="24"/>
        </w:rPr>
        <w:t>генезис, современное состояние и перспективы развития</w:t>
      </w:r>
      <w:r w:rsidRPr="00FA09DE">
        <w:rPr>
          <w:szCs w:val="24"/>
        </w:rPr>
        <w:t>. –2017</w:t>
      </w:r>
      <w:r w:rsidRPr="00FA09DE">
        <w:t xml:space="preserve"> </w:t>
      </w:r>
      <w:r w:rsidRPr="00FA09DE">
        <w:rPr>
          <w:szCs w:val="24"/>
        </w:rPr>
        <w:t>– статья в сборнике трудов конференции –С. 306-309</w:t>
      </w:r>
    </w:p>
    <w:p w14:paraId="269432A9" w14:textId="77777777" w:rsidR="00A66F04" w:rsidRPr="00FA09DE" w:rsidRDefault="00A66F04" w:rsidP="00761170">
      <w:pPr>
        <w:pStyle w:val="a7"/>
        <w:numPr>
          <w:ilvl w:val="0"/>
          <w:numId w:val="1"/>
        </w:numPr>
        <w:spacing w:line="240" w:lineRule="auto"/>
        <w:rPr>
          <w:rFonts w:cs="Times New Roman"/>
          <w:szCs w:val="21"/>
          <w:shd w:val="clear" w:color="auto" w:fill="FFFFFF"/>
        </w:rPr>
      </w:pPr>
      <w:r w:rsidRPr="00FA09DE">
        <w:rPr>
          <w:rFonts w:cs="Times New Roman"/>
          <w:szCs w:val="21"/>
          <w:shd w:val="clear" w:color="auto" w:fill="FFFFFF"/>
        </w:rPr>
        <w:t>Никифорова Я. Е. Аудит предприятий малого бизнеса /</w:t>
      </w:r>
      <w:proofErr w:type="spellStart"/>
      <w:r w:rsidRPr="00FA09DE">
        <w:rPr>
          <w:rFonts w:cs="Times New Roman"/>
          <w:szCs w:val="21"/>
          <w:shd w:val="clear" w:color="auto" w:fill="FFFFFF"/>
        </w:rPr>
        <w:t>Я.Е.Никифорова</w:t>
      </w:r>
      <w:proofErr w:type="spellEnd"/>
      <w:r w:rsidRPr="00FA09DE">
        <w:rPr>
          <w:rFonts w:cs="Times New Roman"/>
          <w:szCs w:val="21"/>
          <w:shd w:val="clear" w:color="auto" w:fill="FFFFFF"/>
        </w:rPr>
        <w:t>// Молодой ученый. — 2018. — №6. — С. 100-103</w:t>
      </w:r>
    </w:p>
    <w:p w14:paraId="46B588AE" w14:textId="5801F3B7" w:rsidR="00A66F04" w:rsidRPr="00FA09DE" w:rsidRDefault="00A66F04" w:rsidP="00761170">
      <w:pPr>
        <w:pStyle w:val="a7"/>
        <w:numPr>
          <w:ilvl w:val="0"/>
          <w:numId w:val="1"/>
        </w:numPr>
        <w:spacing w:line="240" w:lineRule="auto"/>
        <w:rPr>
          <w:rFonts w:cs="Times New Roman"/>
          <w:szCs w:val="21"/>
          <w:shd w:val="clear" w:color="auto" w:fill="FFFFFF"/>
        </w:rPr>
      </w:pPr>
      <w:r w:rsidRPr="00FA09DE">
        <w:rPr>
          <w:rFonts w:eastAsia="TimesNewRomanPSMT" w:cs="Times New Roman"/>
          <w:szCs w:val="23"/>
        </w:rPr>
        <w:t xml:space="preserve">Осокин М.А. Резкое увеличение субъектов малого бизнеса: результат государственной поддержки или неверная интерпретация статистических данных? // Молодежный научный форум: Общественные и экономические науки: </w:t>
      </w:r>
      <w:proofErr w:type="spellStart"/>
      <w:r w:rsidRPr="00FA09DE">
        <w:rPr>
          <w:rFonts w:eastAsia="TimesNewRomanPSMT" w:cs="Times New Roman"/>
          <w:szCs w:val="23"/>
        </w:rPr>
        <w:t>электр</w:t>
      </w:r>
      <w:proofErr w:type="spellEnd"/>
      <w:r w:rsidRPr="00FA09DE">
        <w:rPr>
          <w:rFonts w:eastAsia="TimesNewRomanPSMT" w:cs="Times New Roman"/>
          <w:szCs w:val="23"/>
        </w:rPr>
        <w:t xml:space="preserve">. сб. ст. по мат. XLIV </w:t>
      </w:r>
      <w:proofErr w:type="spellStart"/>
      <w:r w:rsidRPr="00FA09DE">
        <w:rPr>
          <w:rFonts w:eastAsia="TimesNewRomanPSMT" w:cs="Times New Roman"/>
          <w:szCs w:val="23"/>
        </w:rPr>
        <w:t>междунар</w:t>
      </w:r>
      <w:proofErr w:type="spellEnd"/>
      <w:r w:rsidRPr="00FA09DE">
        <w:rPr>
          <w:rFonts w:eastAsia="TimesNewRomanPSMT" w:cs="Times New Roman"/>
          <w:szCs w:val="23"/>
        </w:rPr>
        <w:t>. студ. науч.-</w:t>
      </w:r>
      <w:proofErr w:type="spellStart"/>
      <w:r w:rsidRPr="00FA09DE">
        <w:rPr>
          <w:rFonts w:eastAsia="TimesNewRomanPSMT" w:cs="Times New Roman"/>
          <w:szCs w:val="23"/>
        </w:rPr>
        <w:t>практ</w:t>
      </w:r>
      <w:proofErr w:type="spellEnd"/>
      <w:r w:rsidRPr="00FA09DE">
        <w:rPr>
          <w:rFonts w:eastAsia="TimesNewRomanPSMT" w:cs="Times New Roman"/>
          <w:szCs w:val="23"/>
        </w:rPr>
        <w:t xml:space="preserve">. </w:t>
      </w:r>
      <w:proofErr w:type="spellStart"/>
      <w:r w:rsidRPr="00FA09DE">
        <w:rPr>
          <w:rFonts w:eastAsia="TimesNewRomanPSMT" w:cs="Times New Roman"/>
          <w:szCs w:val="23"/>
        </w:rPr>
        <w:t>конф</w:t>
      </w:r>
      <w:proofErr w:type="spellEnd"/>
      <w:r w:rsidRPr="00FA09DE">
        <w:rPr>
          <w:rFonts w:eastAsia="TimesNewRomanPSMT" w:cs="Times New Roman"/>
          <w:szCs w:val="23"/>
        </w:rPr>
        <w:t xml:space="preserve">. № 4(44). </w:t>
      </w:r>
      <w:r w:rsidR="007B4FD8" w:rsidRPr="00FA09DE">
        <w:t>[Электронный ресурс</w:t>
      </w:r>
      <w:r w:rsidR="007B4FD8" w:rsidRPr="00FA09DE">
        <w:rPr>
          <w:rFonts w:cs="Times New Roman"/>
        </w:rPr>
        <w:t>]</w:t>
      </w:r>
      <w:r w:rsidRPr="00FA09DE">
        <w:rPr>
          <w:rFonts w:eastAsia="TimesNewRomanPSMT" w:cs="Times New Roman"/>
          <w:szCs w:val="23"/>
        </w:rPr>
        <w:t xml:space="preserve">URL: https://nauchforum.ru/archive/MNF_social/4(44).pdf (дата обращения: 07.04.2019) </w:t>
      </w:r>
    </w:p>
    <w:p w14:paraId="6E9F43B6" w14:textId="641D1C5F" w:rsidR="00A66F04" w:rsidRPr="00FA09DE" w:rsidRDefault="00A66F04" w:rsidP="00761170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proofErr w:type="spellStart"/>
      <w:r w:rsidRPr="00FA09DE">
        <w:rPr>
          <w:rFonts w:cs="Times New Roman"/>
          <w:sz w:val="24"/>
          <w:szCs w:val="24"/>
        </w:rPr>
        <w:t>Плакида</w:t>
      </w:r>
      <w:proofErr w:type="spellEnd"/>
      <w:r w:rsidRPr="00FA09DE">
        <w:rPr>
          <w:rFonts w:cs="Times New Roman"/>
          <w:sz w:val="24"/>
          <w:szCs w:val="24"/>
        </w:rPr>
        <w:t xml:space="preserve"> И.А. Налоговые льготы и преференции субъектам малого и среднего бизнеса в налоговой системе России/</w:t>
      </w:r>
      <w:proofErr w:type="spellStart"/>
      <w:r w:rsidRPr="00FA09DE">
        <w:rPr>
          <w:rFonts w:cs="Times New Roman"/>
          <w:sz w:val="24"/>
          <w:szCs w:val="24"/>
        </w:rPr>
        <w:t>И.А.Плакида</w:t>
      </w:r>
      <w:proofErr w:type="spellEnd"/>
      <w:r w:rsidRPr="00FA09DE">
        <w:rPr>
          <w:rFonts w:cs="Times New Roman"/>
          <w:sz w:val="24"/>
          <w:szCs w:val="24"/>
        </w:rPr>
        <w:t xml:space="preserve">, М.А. </w:t>
      </w:r>
      <w:proofErr w:type="spellStart"/>
      <w:r w:rsidRPr="00FA09DE">
        <w:rPr>
          <w:rFonts w:cs="Times New Roman"/>
          <w:sz w:val="24"/>
          <w:szCs w:val="24"/>
        </w:rPr>
        <w:t>Луковцева</w:t>
      </w:r>
      <w:proofErr w:type="spellEnd"/>
      <w:r w:rsidRPr="00FA09DE">
        <w:rPr>
          <w:rFonts w:cs="Times New Roman"/>
          <w:sz w:val="24"/>
          <w:szCs w:val="24"/>
        </w:rPr>
        <w:t xml:space="preserve">, Е.А. </w:t>
      </w:r>
      <w:proofErr w:type="spellStart"/>
      <w:r w:rsidRPr="00FA09DE">
        <w:rPr>
          <w:rFonts w:cs="Times New Roman"/>
          <w:sz w:val="24"/>
          <w:szCs w:val="24"/>
        </w:rPr>
        <w:t>Преснякова</w:t>
      </w:r>
      <w:proofErr w:type="spellEnd"/>
      <w:r w:rsidRPr="00FA09DE">
        <w:rPr>
          <w:rFonts w:cs="Times New Roman"/>
          <w:sz w:val="24"/>
          <w:szCs w:val="24"/>
        </w:rPr>
        <w:t xml:space="preserve"> //Инновации в науке и </w:t>
      </w:r>
      <w:r w:rsidRPr="00FA09DE">
        <w:rPr>
          <w:sz w:val="24"/>
          <w:szCs w:val="24"/>
        </w:rPr>
        <w:t>практике: статья в сборнике трудов конференции –2017</w:t>
      </w:r>
      <w:r w:rsidRPr="00FA09DE">
        <w:rPr>
          <w:rFonts w:cs="Times New Roman"/>
          <w:sz w:val="24"/>
          <w:szCs w:val="24"/>
        </w:rPr>
        <w:t>-С.78-89</w:t>
      </w:r>
    </w:p>
    <w:p w14:paraId="6EF57FA5" w14:textId="7BBCCC9D" w:rsidR="00A66F04" w:rsidRPr="00FA09DE" w:rsidRDefault="00A66F04" w:rsidP="00761170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proofErr w:type="spellStart"/>
      <w:r w:rsidRPr="00FA09DE">
        <w:rPr>
          <w:sz w:val="24"/>
          <w:szCs w:val="24"/>
        </w:rPr>
        <w:t>Седаев</w:t>
      </w:r>
      <w:proofErr w:type="spellEnd"/>
      <w:r w:rsidRPr="00FA09DE">
        <w:rPr>
          <w:sz w:val="24"/>
          <w:szCs w:val="24"/>
        </w:rPr>
        <w:t xml:space="preserve"> П.В. Анализ основных проблем оптимизации налогообложения в Российской Федерации и пути их решения/</w:t>
      </w:r>
      <w:proofErr w:type="spellStart"/>
      <w:r w:rsidRPr="00FA09DE">
        <w:rPr>
          <w:sz w:val="24"/>
          <w:szCs w:val="24"/>
        </w:rPr>
        <w:t>П.В.Седаев</w:t>
      </w:r>
      <w:proofErr w:type="spellEnd"/>
      <w:r w:rsidRPr="00FA09DE">
        <w:rPr>
          <w:sz w:val="24"/>
          <w:szCs w:val="24"/>
        </w:rPr>
        <w:t xml:space="preserve">, </w:t>
      </w:r>
      <w:proofErr w:type="spellStart"/>
      <w:r w:rsidRPr="00FA09DE">
        <w:rPr>
          <w:sz w:val="24"/>
          <w:szCs w:val="24"/>
        </w:rPr>
        <w:t>О.В.Чаадаева</w:t>
      </w:r>
      <w:proofErr w:type="spellEnd"/>
      <w:r w:rsidRPr="00FA09DE">
        <w:rPr>
          <w:sz w:val="24"/>
          <w:szCs w:val="24"/>
        </w:rPr>
        <w:t>//Актуальные вопросы экономиче</w:t>
      </w:r>
      <w:r w:rsidR="007B4FD8" w:rsidRPr="00FA09DE">
        <w:rPr>
          <w:sz w:val="24"/>
          <w:szCs w:val="24"/>
        </w:rPr>
        <w:t>ских наук. –2014–№41-2–С. 56-61</w:t>
      </w:r>
    </w:p>
    <w:p w14:paraId="5CB3BF76" w14:textId="20C19265" w:rsidR="00A66F04" w:rsidRPr="00FA09DE" w:rsidRDefault="00A66F04" w:rsidP="00761170">
      <w:pPr>
        <w:pStyle w:val="a7"/>
        <w:numPr>
          <w:ilvl w:val="0"/>
          <w:numId w:val="1"/>
        </w:numPr>
        <w:spacing w:after="160" w:line="240" w:lineRule="auto"/>
        <w:rPr>
          <w:color w:val="FF0000"/>
          <w:szCs w:val="24"/>
        </w:rPr>
      </w:pPr>
      <w:proofErr w:type="spellStart"/>
      <w:r w:rsidRPr="00FA09DE">
        <w:rPr>
          <w:szCs w:val="24"/>
        </w:rPr>
        <w:t>Холодкова</w:t>
      </w:r>
      <w:proofErr w:type="spellEnd"/>
      <w:r w:rsidRPr="00FA09DE">
        <w:rPr>
          <w:szCs w:val="24"/>
        </w:rPr>
        <w:t xml:space="preserve"> Ю.А. Оптимизация налогообложения как инструмент налогового бремени/</w:t>
      </w:r>
      <w:proofErr w:type="spellStart"/>
      <w:r w:rsidRPr="00FA09DE">
        <w:rPr>
          <w:szCs w:val="24"/>
        </w:rPr>
        <w:t>Ю.А.Холодкова</w:t>
      </w:r>
      <w:proofErr w:type="spellEnd"/>
      <w:r w:rsidRPr="00FA09DE">
        <w:rPr>
          <w:szCs w:val="24"/>
        </w:rPr>
        <w:t xml:space="preserve">//Политика, экономика и социальная сфера: проблемы </w:t>
      </w:r>
      <w:r w:rsidRPr="00FA09DE">
        <w:rPr>
          <w:rFonts w:cs="Times New Roman"/>
          <w:szCs w:val="24"/>
        </w:rPr>
        <w:t>вза</w:t>
      </w:r>
      <w:r w:rsidR="007B4FD8" w:rsidRPr="00FA09DE">
        <w:rPr>
          <w:rFonts w:cs="Times New Roman"/>
          <w:szCs w:val="24"/>
        </w:rPr>
        <w:t>имодействия. –2016–№3–С. 98-100</w:t>
      </w:r>
    </w:p>
    <w:p w14:paraId="5EF97773" w14:textId="77777777" w:rsidR="00D30E2E" w:rsidRPr="00FA09DE" w:rsidRDefault="00A66F04" w:rsidP="00761170">
      <w:pPr>
        <w:pStyle w:val="a7"/>
        <w:numPr>
          <w:ilvl w:val="0"/>
          <w:numId w:val="1"/>
        </w:numPr>
        <w:spacing w:line="240" w:lineRule="auto"/>
      </w:pPr>
      <w:r w:rsidRPr="00FA09DE">
        <w:t xml:space="preserve">Шершнева Я.О. Проблемы, причины и последствия уклонения от уплаты налогов/ </w:t>
      </w:r>
      <w:proofErr w:type="spellStart"/>
      <w:r w:rsidRPr="00FA09DE">
        <w:t>Я.О.Шершнева</w:t>
      </w:r>
      <w:proofErr w:type="spellEnd"/>
      <w:r w:rsidRPr="00FA09DE">
        <w:t xml:space="preserve">, </w:t>
      </w:r>
      <w:proofErr w:type="spellStart"/>
      <w:r w:rsidRPr="00FA09DE">
        <w:t>Е.А.Смородина</w:t>
      </w:r>
      <w:proofErr w:type="spellEnd"/>
      <w:r w:rsidRPr="00FA09DE">
        <w:t>//Теоретические и практические аспекты трансформации налоговой системы России–2018-</w:t>
      </w:r>
      <w:r w:rsidR="00D30E2E" w:rsidRPr="00FA09DE">
        <w:t xml:space="preserve"> материалы Всероссийской научно-практической конференции </w:t>
      </w:r>
      <w:r w:rsidR="00D30E2E" w:rsidRPr="00FA09DE">
        <w:rPr>
          <w:rFonts w:cs="Times New Roman"/>
          <w:szCs w:val="24"/>
        </w:rPr>
        <w:t>–</w:t>
      </w:r>
      <w:r w:rsidRPr="00FA09DE">
        <w:t>С.57-62</w:t>
      </w:r>
    </w:p>
    <w:p w14:paraId="76051837" w14:textId="77777777" w:rsidR="00D30E2E" w:rsidRPr="00FE7105" w:rsidRDefault="00D30E2E" w:rsidP="00761170">
      <w:pPr>
        <w:pStyle w:val="a7"/>
        <w:numPr>
          <w:ilvl w:val="0"/>
          <w:numId w:val="1"/>
        </w:numPr>
        <w:spacing w:line="240" w:lineRule="auto"/>
        <w:rPr>
          <w:lang w:val="en-US"/>
        </w:rPr>
      </w:pPr>
      <w:r w:rsidRPr="00FE7105">
        <w:rPr>
          <w:rFonts w:cs="Times New Roman"/>
          <w:szCs w:val="24"/>
          <w:lang w:val="en-US"/>
        </w:rPr>
        <w:t xml:space="preserve">Aleksey </w:t>
      </w:r>
      <w:proofErr w:type="spellStart"/>
      <w:r w:rsidRPr="00FE7105">
        <w:rPr>
          <w:rFonts w:cs="Times New Roman"/>
          <w:szCs w:val="24"/>
          <w:lang w:val="en-US"/>
        </w:rPr>
        <w:t>Balashov</w:t>
      </w:r>
      <w:proofErr w:type="gramStart"/>
      <w:r w:rsidRPr="00FE7105">
        <w:rPr>
          <w:rFonts w:cs="Times New Roman"/>
          <w:szCs w:val="24"/>
          <w:lang w:val="en-US"/>
        </w:rPr>
        <w:t>,Anna</w:t>
      </w:r>
      <w:proofErr w:type="spellEnd"/>
      <w:proofErr w:type="gramEnd"/>
      <w:r w:rsidRPr="00FE7105">
        <w:rPr>
          <w:rFonts w:cs="Times New Roman"/>
          <w:szCs w:val="24"/>
          <w:lang w:val="en-US"/>
        </w:rPr>
        <w:t xml:space="preserve"> </w:t>
      </w:r>
      <w:proofErr w:type="spellStart"/>
      <w:r w:rsidRPr="00FE7105">
        <w:rPr>
          <w:rFonts w:cs="Times New Roman"/>
          <w:szCs w:val="24"/>
          <w:lang w:val="en-US"/>
        </w:rPr>
        <w:t>Sanina</w:t>
      </w:r>
      <w:proofErr w:type="spellEnd"/>
      <w:r w:rsidRPr="00FE7105">
        <w:rPr>
          <w:rFonts w:cs="Times New Roman"/>
          <w:szCs w:val="24"/>
          <w:lang w:val="en-US"/>
        </w:rPr>
        <w:t>.</w:t>
      </w:r>
      <w:r w:rsidRPr="00FE7105">
        <w:rPr>
          <w:rFonts w:cs="Times New Roman"/>
          <w:szCs w:val="24"/>
          <w:lang w:val="en"/>
        </w:rPr>
        <w:t xml:space="preserve"> Tax Evasion/</w:t>
      </w:r>
      <w:r w:rsidRPr="00FE7105">
        <w:rPr>
          <w:rFonts w:cs="Times New Roman"/>
          <w:szCs w:val="24"/>
          <w:lang w:val="en-US"/>
        </w:rPr>
        <w:t xml:space="preserve"> </w:t>
      </w:r>
      <w:proofErr w:type="spellStart"/>
      <w:r w:rsidRPr="00FE7105">
        <w:rPr>
          <w:rFonts w:cs="Times New Roman"/>
          <w:szCs w:val="24"/>
          <w:lang w:val="en-US"/>
        </w:rPr>
        <w:t>Balashov</w:t>
      </w:r>
      <w:proofErr w:type="spellEnd"/>
      <w:r w:rsidRPr="00FE7105">
        <w:rPr>
          <w:rFonts w:cs="Times New Roman"/>
          <w:szCs w:val="24"/>
          <w:lang w:val="en-US"/>
        </w:rPr>
        <w:t xml:space="preserve"> A., </w:t>
      </w:r>
      <w:proofErr w:type="spellStart"/>
      <w:r w:rsidRPr="00FE7105">
        <w:rPr>
          <w:rFonts w:cs="Times New Roman"/>
          <w:szCs w:val="24"/>
          <w:lang w:val="en-US"/>
        </w:rPr>
        <w:t>Sanina</w:t>
      </w:r>
      <w:proofErr w:type="spellEnd"/>
      <w:r w:rsidRPr="00FE7105">
        <w:rPr>
          <w:rFonts w:cs="Times New Roman"/>
          <w:szCs w:val="24"/>
          <w:lang w:val="en-US"/>
        </w:rPr>
        <w:t xml:space="preserve"> A.// Global Encyclopedia of Public Administration, Public Policy, and Governance.-2016.Vol 57 P.55-62</w:t>
      </w:r>
    </w:p>
    <w:p w14:paraId="07D4C889" w14:textId="3C7EF7D5" w:rsidR="00D30E2E" w:rsidRPr="00BE394C" w:rsidRDefault="00D30E2E" w:rsidP="00761170">
      <w:pPr>
        <w:pStyle w:val="a7"/>
        <w:numPr>
          <w:ilvl w:val="0"/>
          <w:numId w:val="1"/>
        </w:numPr>
        <w:spacing w:line="240" w:lineRule="auto"/>
      </w:pPr>
      <w:r w:rsidRPr="00BE394C">
        <w:rPr>
          <w:rStyle w:val="authorsname"/>
          <w:rFonts w:cs="Times New Roman"/>
          <w:szCs w:val="24"/>
          <w:lang w:val="en-US"/>
        </w:rPr>
        <w:t>Johannes Lorenz.</w:t>
      </w:r>
      <w:r w:rsidRPr="00BE394C">
        <w:rPr>
          <w:rFonts w:cs="Times New Roman"/>
          <w:szCs w:val="24"/>
          <w:lang w:val="en"/>
        </w:rPr>
        <w:t xml:space="preserve"> Population dynamics of tax avoidance with crowding effects</w:t>
      </w:r>
      <w:r w:rsidRPr="00BE394C">
        <w:rPr>
          <w:rFonts w:cs="Times New Roman"/>
          <w:szCs w:val="24"/>
          <w:lang w:val="en-US"/>
        </w:rPr>
        <w:t>/Lorenz J.//Journal of Evolutionary Economics.-2018. Vol 191. P.1-29</w:t>
      </w:r>
    </w:p>
    <w:p w14:paraId="619B8C56" w14:textId="69C478D0" w:rsidR="00D30E2E" w:rsidRPr="00BE394C" w:rsidRDefault="00D30E2E" w:rsidP="00761170">
      <w:pPr>
        <w:pStyle w:val="a7"/>
        <w:numPr>
          <w:ilvl w:val="0"/>
          <w:numId w:val="1"/>
        </w:numPr>
        <w:spacing w:line="240" w:lineRule="auto"/>
        <w:rPr>
          <w:rStyle w:val="list-group-item"/>
          <w:lang w:val="en-US"/>
        </w:rPr>
      </w:pPr>
      <w:proofErr w:type="spellStart"/>
      <w:r w:rsidRPr="00BE394C">
        <w:rPr>
          <w:rStyle w:val="anchortext"/>
          <w:rFonts w:cs="Times New Roman"/>
          <w:szCs w:val="24"/>
          <w:bdr w:val="none" w:sz="0" w:space="0" w:color="auto" w:frame="1"/>
          <w:lang w:val="en-US"/>
        </w:rPr>
        <w:t>Mihaela</w:t>
      </w:r>
      <w:proofErr w:type="spellEnd"/>
      <w:r w:rsidRPr="00BE394C">
        <w:rPr>
          <w:rStyle w:val="anchortext"/>
          <w:rFonts w:cs="Times New Roman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E394C">
        <w:rPr>
          <w:rStyle w:val="anchortext"/>
          <w:rFonts w:cs="Times New Roman"/>
          <w:szCs w:val="24"/>
          <w:bdr w:val="none" w:sz="0" w:space="0" w:color="auto" w:frame="1"/>
          <w:lang w:val="en-US"/>
        </w:rPr>
        <w:t>Popa</w:t>
      </w:r>
      <w:proofErr w:type="spellEnd"/>
      <w:r w:rsidRPr="00BE394C">
        <w:rPr>
          <w:rStyle w:val="anchortext"/>
          <w:rFonts w:cs="Times New Roman"/>
          <w:szCs w:val="24"/>
          <w:bdr w:val="none" w:sz="0" w:space="0" w:color="auto" w:frame="1"/>
          <w:lang w:val="en-US"/>
        </w:rPr>
        <w:t>. Optimization of fiscal costs - the subtle line between legal and illegal/</w:t>
      </w:r>
      <w:r w:rsidRPr="00BE394C">
        <w:rPr>
          <w:rFonts w:cs="Times New Roman"/>
          <w:szCs w:val="24"/>
          <w:lang w:val="en-US"/>
        </w:rPr>
        <w:t xml:space="preserve"> </w:t>
      </w:r>
      <w:proofErr w:type="spellStart"/>
      <w:r w:rsidRPr="00BE394C">
        <w:rPr>
          <w:rFonts w:cs="Times New Roman"/>
          <w:szCs w:val="24"/>
          <w:lang w:val="en-US"/>
        </w:rPr>
        <w:t>Popa</w:t>
      </w:r>
      <w:proofErr w:type="spellEnd"/>
      <w:r w:rsidRPr="00BE394C">
        <w:rPr>
          <w:rFonts w:cs="Times New Roman"/>
          <w:szCs w:val="24"/>
          <w:lang w:val="en-US"/>
        </w:rPr>
        <w:t xml:space="preserve"> M.//</w:t>
      </w:r>
      <w:r w:rsidRPr="00BE394C">
        <w:rPr>
          <w:rStyle w:val="anchortext"/>
          <w:rFonts w:cs="Times New Roman"/>
          <w:szCs w:val="24"/>
          <w:bdr w:val="none" w:sz="0" w:space="0" w:color="auto" w:frame="1"/>
          <w:lang w:val="en-US"/>
        </w:rPr>
        <w:t>Journal of Applied Economic Sciences</w:t>
      </w:r>
      <w:r w:rsidRPr="00BE394C">
        <w:rPr>
          <w:rStyle w:val="marginleft1"/>
          <w:rFonts w:cs="Times New Roman"/>
          <w:szCs w:val="24"/>
          <w:bdr w:val="none" w:sz="0" w:space="0" w:color="auto" w:frame="1"/>
          <w:shd w:val="clear" w:color="auto" w:fill="FFFFFF"/>
          <w:lang w:val="en-US"/>
        </w:rPr>
        <w:t>.-2011.</w:t>
      </w:r>
      <w:r w:rsidRPr="00BE394C">
        <w:rPr>
          <w:rStyle w:val="list-group-item"/>
          <w:rFonts w:cs="Times New Roman"/>
          <w:szCs w:val="24"/>
          <w:bdr w:val="none" w:sz="0" w:space="0" w:color="auto" w:frame="1"/>
          <w:shd w:val="clear" w:color="auto" w:fill="FFFFFF"/>
          <w:lang w:val="en-US"/>
        </w:rPr>
        <w:t>Vol. 6, Issue 4, P. 318-325</w:t>
      </w:r>
    </w:p>
    <w:p w14:paraId="6052DDC0" w14:textId="121CC1A7" w:rsidR="00B65F4B" w:rsidRPr="00FA09DE" w:rsidRDefault="00B65F4B" w:rsidP="00761170">
      <w:pPr>
        <w:pStyle w:val="a7"/>
        <w:numPr>
          <w:ilvl w:val="0"/>
          <w:numId w:val="1"/>
        </w:numPr>
        <w:spacing w:line="240" w:lineRule="auto"/>
      </w:pPr>
      <w:r w:rsidRPr="00FA09DE">
        <w:rPr>
          <w:rFonts w:cs="Times New Roman"/>
        </w:rPr>
        <w:t xml:space="preserve">Послание Президента Федеральному Собранию </w:t>
      </w:r>
      <w:r w:rsidR="00A2353D" w:rsidRPr="00FA09DE">
        <w:rPr>
          <w:rFonts w:cs="Times New Roman"/>
        </w:rPr>
        <w:t>[Электронный ресурс]</w:t>
      </w:r>
      <w:r w:rsidR="00D01996" w:rsidRPr="0071559C">
        <w:rPr>
          <w:rFonts w:cs="Times New Roman"/>
          <w:sz w:val="20"/>
        </w:rPr>
        <w:t>. –</w:t>
      </w:r>
      <w:r w:rsidR="00A2353D" w:rsidRPr="00FA09DE">
        <w:rPr>
          <w:rFonts w:cs="Times New Roman"/>
        </w:rPr>
        <w:t xml:space="preserve"> </w:t>
      </w:r>
      <w:r w:rsidRPr="00FA09DE">
        <w:rPr>
          <w:rFonts w:cs="Times New Roman"/>
          <w:lang w:val="en-US"/>
        </w:rPr>
        <w:t>URL</w:t>
      </w:r>
      <w:r w:rsidRPr="00FA09DE">
        <w:rPr>
          <w:rFonts w:cs="Times New Roman"/>
        </w:rPr>
        <w:t xml:space="preserve">: </w:t>
      </w:r>
      <w:hyperlink r:id="rId39" w:history="1">
        <w:r w:rsidRPr="00FA09DE">
          <w:rPr>
            <w:rStyle w:val="a6"/>
            <w:rFonts w:cs="Times New Roman"/>
          </w:rPr>
          <w:t>http://kremlin.ru/events/president/news/56957</w:t>
        </w:r>
      </w:hyperlink>
      <w:r w:rsidR="00A2353D" w:rsidRPr="00FA09DE">
        <w:rPr>
          <w:rFonts w:cs="Times New Roman"/>
        </w:rPr>
        <w:t xml:space="preserve"> (д</w:t>
      </w:r>
      <w:r w:rsidRPr="00FA09DE">
        <w:rPr>
          <w:rFonts w:cs="Times New Roman"/>
        </w:rPr>
        <w:t>ата обращения 11.01.2019)</w:t>
      </w:r>
    </w:p>
    <w:p w14:paraId="00BB03AA" w14:textId="5F82D6A0" w:rsidR="00B65F4B" w:rsidRPr="00FA09DE" w:rsidRDefault="00B65F4B" w:rsidP="00761170">
      <w:pPr>
        <w:pStyle w:val="a7"/>
        <w:numPr>
          <w:ilvl w:val="0"/>
          <w:numId w:val="1"/>
        </w:numPr>
        <w:spacing w:line="240" w:lineRule="auto"/>
      </w:pPr>
      <w:r w:rsidRPr="00FA09DE">
        <w:rPr>
          <w:rFonts w:cs="Times New Roman"/>
        </w:rPr>
        <w:t xml:space="preserve">Сектор малого и среднего предпринимательства: Россия и Мир </w:t>
      </w:r>
      <w:r w:rsidR="00A2353D" w:rsidRPr="00FA09DE">
        <w:rPr>
          <w:rFonts w:cs="Times New Roman"/>
        </w:rPr>
        <w:t>[Электронный ресурс]</w:t>
      </w:r>
      <w:r w:rsidR="00D01996" w:rsidRPr="0071559C">
        <w:rPr>
          <w:rFonts w:cs="Times New Roman"/>
          <w:sz w:val="20"/>
        </w:rPr>
        <w:t>. –</w:t>
      </w:r>
      <w:r w:rsidR="00A2353D" w:rsidRPr="00FA09DE">
        <w:rPr>
          <w:rFonts w:cs="Times New Roman"/>
        </w:rPr>
        <w:t xml:space="preserve"> </w:t>
      </w:r>
      <w:r w:rsidRPr="00FA09DE">
        <w:rPr>
          <w:rFonts w:cs="Times New Roman"/>
          <w:lang w:val="en-US"/>
        </w:rPr>
        <w:t>URL</w:t>
      </w:r>
      <w:r w:rsidRPr="00FA09DE">
        <w:rPr>
          <w:rFonts w:cs="Times New Roman"/>
        </w:rPr>
        <w:t xml:space="preserve">: </w:t>
      </w:r>
      <w:hyperlink r:id="rId40" w:history="1">
        <w:r w:rsidRPr="00FA09DE">
          <w:rPr>
            <w:rStyle w:val="a6"/>
            <w:rFonts w:cs="Times New Roman"/>
          </w:rPr>
          <w:t>http://stolypin.institute/novosti/sektor-malogo-i-srednego-predprinimatelstva-rossiya-i-mir/</w:t>
        </w:r>
      </w:hyperlink>
      <w:r w:rsidR="00A2353D" w:rsidRPr="00FA09DE">
        <w:rPr>
          <w:rFonts w:cs="Times New Roman"/>
        </w:rPr>
        <w:t xml:space="preserve"> (д</w:t>
      </w:r>
      <w:r w:rsidRPr="00FA09DE">
        <w:rPr>
          <w:rFonts w:cs="Times New Roman"/>
        </w:rPr>
        <w:t>ата обращения 11.01.2019)</w:t>
      </w:r>
    </w:p>
    <w:p w14:paraId="338075C9" w14:textId="3B866A30" w:rsidR="00B65F4B" w:rsidRPr="00FA09DE" w:rsidRDefault="00B65F4B" w:rsidP="00761170">
      <w:pPr>
        <w:pStyle w:val="a7"/>
        <w:numPr>
          <w:ilvl w:val="0"/>
          <w:numId w:val="1"/>
        </w:numPr>
        <w:spacing w:line="240" w:lineRule="auto"/>
        <w:rPr>
          <w:szCs w:val="24"/>
        </w:rPr>
      </w:pPr>
      <w:r w:rsidRPr="00FA09DE">
        <w:lastRenderedPageBreak/>
        <w:t>Росстат впервые раскрыл долю малого и среднего бизнеса в экономике</w:t>
      </w:r>
      <w:r w:rsidRPr="00FA09DE">
        <w:rPr>
          <w:rFonts w:cs="Times New Roman"/>
          <w:color w:val="222222"/>
          <w:sz w:val="16"/>
        </w:rPr>
        <w:t xml:space="preserve"> </w:t>
      </w:r>
      <w:r w:rsidR="00D01996">
        <w:rPr>
          <w:rFonts w:cs="Times New Roman"/>
        </w:rPr>
        <w:t>[Электронный ресурс]</w:t>
      </w:r>
      <w:r w:rsidR="00D01996" w:rsidRPr="0071559C">
        <w:rPr>
          <w:rFonts w:cs="Times New Roman"/>
          <w:sz w:val="20"/>
        </w:rPr>
        <w:t>. –</w:t>
      </w:r>
      <w:r w:rsidRPr="00FA09DE">
        <w:rPr>
          <w:rFonts w:cs="Times New Roman"/>
          <w:lang w:val="en-US"/>
        </w:rPr>
        <w:t>URL</w:t>
      </w:r>
      <w:r w:rsidRPr="00FA09DE">
        <w:rPr>
          <w:rFonts w:cs="Times New Roman"/>
        </w:rPr>
        <w:t xml:space="preserve">: </w:t>
      </w:r>
      <w:hyperlink r:id="rId41" w:history="1">
        <w:r w:rsidRPr="00FA09DE">
          <w:rPr>
            <w:rStyle w:val="a6"/>
            <w:rFonts w:cs="Times New Roman"/>
          </w:rPr>
          <w:t>https://www.rbc.ru/economics/05/02/2019/5c5948c59a794758389cfdf7</w:t>
        </w:r>
      </w:hyperlink>
      <w:r w:rsidR="00A2353D" w:rsidRPr="00FA09DE">
        <w:rPr>
          <w:rFonts w:cs="Times New Roman"/>
        </w:rPr>
        <w:t xml:space="preserve"> (д</w:t>
      </w:r>
      <w:r w:rsidRPr="00FA09DE">
        <w:rPr>
          <w:rFonts w:cs="Times New Roman"/>
        </w:rPr>
        <w:t>ата обращения 13.01.2019)</w:t>
      </w:r>
    </w:p>
    <w:p w14:paraId="557A0833" w14:textId="4843AF2E" w:rsidR="004B397C" w:rsidRPr="00FA09DE" w:rsidRDefault="004B397C" w:rsidP="00761170">
      <w:pPr>
        <w:pStyle w:val="a7"/>
        <w:numPr>
          <w:ilvl w:val="0"/>
          <w:numId w:val="1"/>
        </w:numPr>
        <w:spacing w:line="240" w:lineRule="auto"/>
        <w:rPr>
          <w:szCs w:val="24"/>
        </w:rPr>
      </w:pPr>
      <w:r w:rsidRPr="00FA09DE">
        <w:t xml:space="preserve">Федеральная служба государственной статистики </w:t>
      </w:r>
      <w:r w:rsidR="0071559C" w:rsidRPr="00FA09DE">
        <w:rPr>
          <w:rFonts w:cs="Times New Roman"/>
        </w:rPr>
        <w:t>[Электронный ресурс]</w:t>
      </w:r>
      <w:r w:rsidR="00D01996" w:rsidRPr="0071559C">
        <w:rPr>
          <w:rFonts w:cs="Times New Roman"/>
          <w:sz w:val="20"/>
        </w:rPr>
        <w:t>. –</w:t>
      </w:r>
      <w:r w:rsidR="0071559C" w:rsidRPr="00FA09DE">
        <w:rPr>
          <w:rFonts w:cs="Times New Roman"/>
        </w:rPr>
        <w:t xml:space="preserve"> </w:t>
      </w:r>
      <w:r w:rsidRPr="00FA09DE">
        <w:rPr>
          <w:lang w:val="en-US"/>
        </w:rPr>
        <w:t>URL</w:t>
      </w:r>
      <w:r w:rsidRPr="00FA09DE">
        <w:t xml:space="preserve">: </w:t>
      </w:r>
      <w:proofErr w:type="gramStart"/>
      <w:r w:rsidRPr="00FA09DE">
        <w:rPr>
          <w:rStyle w:val="a6"/>
          <w:rFonts w:cs="Times New Roman"/>
        </w:rPr>
        <w:t>http://www.gks.ru</w:t>
      </w:r>
      <w:r w:rsidRPr="00FA09DE">
        <w:t xml:space="preserve">  (</w:t>
      </w:r>
      <w:proofErr w:type="gramEnd"/>
      <w:r w:rsidRPr="00FA09DE">
        <w:t>Дата обращения: 15.01.2019)</w:t>
      </w:r>
    </w:p>
    <w:p w14:paraId="01CDF699" w14:textId="3ABAF239" w:rsidR="004B397C" w:rsidRPr="00FA09DE" w:rsidRDefault="004B397C" w:rsidP="00761170">
      <w:pPr>
        <w:pStyle w:val="a7"/>
        <w:numPr>
          <w:ilvl w:val="0"/>
          <w:numId w:val="1"/>
        </w:numPr>
        <w:spacing w:line="240" w:lineRule="auto"/>
        <w:rPr>
          <w:szCs w:val="24"/>
        </w:rPr>
      </w:pPr>
      <w:r w:rsidRPr="00FA09DE">
        <w:rPr>
          <w:szCs w:val="24"/>
        </w:rPr>
        <w:t xml:space="preserve">Единая межведомственная информационно – статистическая система </w:t>
      </w:r>
      <w:r w:rsidR="0071559C" w:rsidRPr="00FA09DE">
        <w:rPr>
          <w:rFonts w:cs="Times New Roman"/>
        </w:rPr>
        <w:t>[Электронный ресурс]</w:t>
      </w:r>
      <w:r w:rsidR="00D01996" w:rsidRPr="0071559C">
        <w:rPr>
          <w:rFonts w:cs="Times New Roman"/>
          <w:sz w:val="20"/>
        </w:rPr>
        <w:t>. –</w:t>
      </w:r>
      <w:r w:rsidRPr="00FA09DE">
        <w:rPr>
          <w:rFonts w:cs="Times New Roman"/>
        </w:rPr>
        <w:t xml:space="preserve"> </w:t>
      </w:r>
      <w:r w:rsidRPr="00FA09DE">
        <w:rPr>
          <w:szCs w:val="24"/>
        </w:rPr>
        <w:t>URL: https://fedstat.ru/indicator/42547 (Дата обращения: 17.01.2019)</w:t>
      </w:r>
    </w:p>
    <w:p w14:paraId="531DB623" w14:textId="01E6A868" w:rsidR="00D30E2E" w:rsidRPr="00FA09DE" w:rsidRDefault="004E47D2" w:rsidP="00761170">
      <w:pPr>
        <w:pStyle w:val="a7"/>
        <w:numPr>
          <w:ilvl w:val="0"/>
          <w:numId w:val="1"/>
        </w:numPr>
        <w:spacing w:line="240" w:lineRule="auto"/>
      </w:pPr>
      <w:r w:rsidRPr="00FA09DE">
        <w:rPr>
          <w:rFonts w:cs="Times New Roman"/>
        </w:rPr>
        <w:t>Особенности аудита малых предприятий [Электронный ресурс]. –</w:t>
      </w:r>
      <w:r w:rsidRPr="00FA09DE">
        <w:rPr>
          <w:rFonts w:cs="Times New Roman"/>
          <w:lang w:val="en-US"/>
        </w:rPr>
        <w:t>URL</w:t>
      </w:r>
      <w:r w:rsidRPr="00FA09DE">
        <w:rPr>
          <w:rFonts w:cs="Times New Roman"/>
        </w:rPr>
        <w:t>:</w:t>
      </w:r>
      <w:r w:rsidRPr="00FA09DE">
        <w:t xml:space="preserve"> </w:t>
      </w:r>
      <w:hyperlink r:id="rId42" w:history="1">
        <w:r w:rsidRPr="00FA09DE">
          <w:rPr>
            <w:rStyle w:val="a6"/>
          </w:rPr>
          <w:t>https://glavkniga.ru/situations/k505692</w:t>
        </w:r>
      </w:hyperlink>
      <w:r w:rsidR="00B65F4B" w:rsidRPr="00FA09DE">
        <w:rPr>
          <w:rFonts w:cs="Times New Roman"/>
        </w:rPr>
        <w:t xml:space="preserve"> (Дата обращения: 23.01</w:t>
      </w:r>
      <w:r w:rsidRPr="00FA09DE">
        <w:rPr>
          <w:rFonts w:cs="Times New Roman"/>
        </w:rPr>
        <w:t>.2019)</w:t>
      </w:r>
    </w:p>
    <w:p w14:paraId="46141A81" w14:textId="12C7CEF5" w:rsidR="00D30E2E" w:rsidRPr="00FA09DE" w:rsidRDefault="00B65F4B" w:rsidP="00761170">
      <w:pPr>
        <w:pStyle w:val="a7"/>
        <w:numPr>
          <w:ilvl w:val="0"/>
          <w:numId w:val="1"/>
        </w:numPr>
        <w:spacing w:line="240" w:lineRule="auto"/>
      </w:pPr>
      <w:r w:rsidRPr="00FA09DE">
        <w:t xml:space="preserve">Отмена ЕНВД </w:t>
      </w:r>
      <w:r w:rsidR="0071559C" w:rsidRPr="00FA09DE">
        <w:rPr>
          <w:rFonts w:cs="Times New Roman"/>
        </w:rPr>
        <w:t>[Электронный ресурс]</w:t>
      </w:r>
      <w:r w:rsidR="00D01996" w:rsidRPr="0071559C">
        <w:rPr>
          <w:rFonts w:cs="Times New Roman"/>
          <w:sz w:val="20"/>
        </w:rPr>
        <w:t>. –</w:t>
      </w:r>
      <w:r w:rsidR="0071559C" w:rsidRPr="00FA09DE">
        <w:rPr>
          <w:rFonts w:cs="Times New Roman"/>
        </w:rPr>
        <w:t xml:space="preserve"> </w:t>
      </w:r>
      <w:r w:rsidRPr="00FA09DE">
        <w:rPr>
          <w:rFonts w:cs="Times New Roman"/>
          <w:lang w:val="en-US"/>
        </w:rPr>
        <w:t>URL</w:t>
      </w:r>
      <w:r w:rsidRPr="00FA09DE">
        <w:rPr>
          <w:rFonts w:cs="Times New Roman"/>
        </w:rPr>
        <w:t>:</w:t>
      </w:r>
      <w:r w:rsidRPr="00FA09DE">
        <w:t xml:space="preserve"> </w:t>
      </w:r>
      <w:hyperlink r:id="rId43" w:history="1">
        <w:r w:rsidR="000F254D" w:rsidRPr="00FA09DE">
          <w:rPr>
            <w:rStyle w:val="a6"/>
          </w:rPr>
          <w:t>https://glavkniga.ru/situations/s501562</w:t>
        </w:r>
      </w:hyperlink>
      <w:r w:rsidR="000F254D" w:rsidRPr="00FA09DE">
        <w:t xml:space="preserve"> </w:t>
      </w:r>
      <w:r w:rsidR="0071559C" w:rsidRPr="00FA09DE">
        <w:rPr>
          <w:rFonts w:cs="Times New Roman"/>
        </w:rPr>
        <w:t>(д</w:t>
      </w:r>
      <w:r w:rsidRPr="00FA09DE">
        <w:rPr>
          <w:rFonts w:cs="Times New Roman"/>
        </w:rPr>
        <w:t>ата обращения: 30.01.2019)</w:t>
      </w:r>
    </w:p>
    <w:p w14:paraId="5D6BE6B6" w14:textId="57FE0231" w:rsidR="00D30E2E" w:rsidRPr="00FA09DE" w:rsidRDefault="00FA76A5" w:rsidP="00761170">
      <w:pPr>
        <w:pStyle w:val="a7"/>
        <w:numPr>
          <w:ilvl w:val="0"/>
          <w:numId w:val="1"/>
        </w:numPr>
        <w:spacing w:line="240" w:lineRule="auto"/>
      </w:pPr>
      <w:r w:rsidRPr="00FA09DE">
        <w:t xml:space="preserve">Разработка элементов учетной политики как метод оптимизации налогообложения </w:t>
      </w:r>
      <w:r w:rsidR="0071559C" w:rsidRPr="00FA09DE">
        <w:rPr>
          <w:rFonts w:cs="Times New Roman"/>
        </w:rPr>
        <w:t>[Электронный ресурс]</w:t>
      </w:r>
      <w:r w:rsidR="00D01996" w:rsidRPr="0071559C">
        <w:rPr>
          <w:rFonts w:cs="Times New Roman"/>
          <w:sz w:val="20"/>
        </w:rPr>
        <w:t>. –</w:t>
      </w:r>
      <w:r w:rsidR="0071559C" w:rsidRPr="00FA09DE">
        <w:rPr>
          <w:rFonts w:cs="Times New Roman"/>
        </w:rPr>
        <w:t xml:space="preserve"> </w:t>
      </w:r>
      <w:r w:rsidR="00B65F4B" w:rsidRPr="00FA09DE">
        <w:rPr>
          <w:rFonts w:cs="Times New Roman"/>
          <w:lang w:val="en-US"/>
        </w:rPr>
        <w:t>URL</w:t>
      </w:r>
      <w:r w:rsidR="00B65F4B" w:rsidRPr="00FA09DE">
        <w:rPr>
          <w:rFonts w:cs="Times New Roman"/>
        </w:rPr>
        <w:t>:</w:t>
      </w:r>
      <w:r w:rsidR="00B65F4B" w:rsidRPr="00FA09DE">
        <w:t xml:space="preserve"> </w:t>
      </w:r>
      <w:hyperlink r:id="rId44" w:history="1">
        <w:r w:rsidRPr="00FA09DE">
          <w:rPr>
            <w:rStyle w:val="a6"/>
          </w:rPr>
          <w:t>https://www.klerk.ru/buh/articles/54079/</w:t>
        </w:r>
      </w:hyperlink>
      <w:r w:rsidR="00B65F4B" w:rsidRPr="00FA09DE">
        <w:t xml:space="preserve"> </w:t>
      </w:r>
      <w:r w:rsidR="0071559C" w:rsidRPr="00FA09DE">
        <w:rPr>
          <w:rFonts w:cs="Times New Roman"/>
        </w:rPr>
        <w:t>(д</w:t>
      </w:r>
      <w:r w:rsidR="00B65F4B" w:rsidRPr="00FA09DE">
        <w:rPr>
          <w:rFonts w:cs="Times New Roman"/>
        </w:rPr>
        <w:t>ата обращения: 15.02.2019)</w:t>
      </w:r>
    </w:p>
    <w:p w14:paraId="1D947C1C" w14:textId="4B8E50AA" w:rsidR="00DC431F" w:rsidRPr="00FA09DE" w:rsidRDefault="00DC431F" w:rsidP="00761170">
      <w:pPr>
        <w:pStyle w:val="a7"/>
        <w:numPr>
          <w:ilvl w:val="0"/>
          <w:numId w:val="1"/>
        </w:numPr>
        <w:spacing w:line="240" w:lineRule="auto"/>
        <w:rPr>
          <w:szCs w:val="24"/>
        </w:rPr>
      </w:pPr>
      <w:r w:rsidRPr="00FA09DE">
        <w:t>СПАРК [Электронный ресурс</w:t>
      </w:r>
      <w:r w:rsidRPr="00FA09DE">
        <w:rPr>
          <w:rFonts w:cs="Times New Roman"/>
        </w:rPr>
        <w:t>]</w:t>
      </w:r>
      <w:r w:rsidRPr="00FA09DE">
        <w:rPr>
          <w:rFonts w:cs="Times New Roman"/>
          <w:color w:val="333333"/>
          <w:shd w:val="clear" w:color="auto" w:fill="FFFFFF"/>
        </w:rPr>
        <w:t>/Интерфакс.</w:t>
      </w:r>
      <w:r w:rsidRPr="00FA09DE">
        <w:rPr>
          <w:rFonts w:cs="Times New Roman"/>
          <w:szCs w:val="24"/>
        </w:rPr>
        <w:t xml:space="preserve"> –М., 2003-2019. – </w:t>
      </w:r>
      <w:r w:rsidRPr="00FA09DE">
        <w:rPr>
          <w:lang w:val="en-US"/>
        </w:rPr>
        <w:t>URL</w:t>
      </w:r>
      <w:r w:rsidRPr="00FA09DE">
        <w:t xml:space="preserve">: </w:t>
      </w:r>
      <w:proofErr w:type="gramStart"/>
      <w:r w:rsidRPr="00FA09DE">
        <w:rPr>
          <w:rStyle w:val="a6"/>
          <w:rFonts w:cs="Times New Roman"/>
        </w:rPr>
        <w:t>http://www.</w:t>
      </w:r>
      <w:r w:rsidRPr="00FA09DE">
        <w:rPr>
          <w:rStyle w:val="a6"/>
          <w:rFonts w:cs="Times New Roman"/>
          <w:lang w:val="en-US"/>
        </w:rPr>
        <w:t>spark</w:t>
      </w:r>
      <w:r w:rsidRPr="00FA09DE">
        <w:rPr>
          <w:rStyle w:val="a6"/>
          <w:rFonts w:cs="Times New Roman"/>
        </w:rPr>
        <w:t>-</w:t>
      </w:r>
      <w:proofErr w:type="spellStart"/>
      <w:r w:rsidRPr="00FA09DE">
        <w:rPr>
          <w:rStyle w:val="a6"/>
          <w:rFonts w:cs="Times New Roman"/>
          <w:lang w:val="en-US"/>
        </w:rPr>
        <w:t>interfax</w:t>
      </w:r>
      <w:proofErr w:type="spellEnd"/>
      <w:r w:rsidRPr="00FA09DE">
        <w:rPr>
          <w:rStyle w:val="a6"/>
          <w:rFonts w:cs="Times New Roman"/>
        </w:rPr>
        <w:t>.</w:t>
      </w:r>
      <w:proofErr w:type="spellStart"/>
      <w:r w:rsidRPr="00FA09DE">
        <w:rPr>
          <w:rStyle w:val="a6"/>
          <w:rFonts w:cs="Times New Roman"/>
          <w:lang w:val="en-US"/>
        </w:rPr>
        <w:t>ru</w:t>
      </w:r>
      <w:proofErr w:type="spellEnd"/>
      <w:r w:rsidRPr="00FA09DE">
        <w:rPr>
          <w:rStyle w:val="a6"/>
          <w:rFonts w:cs="Times New Roman"/>
        </w:rPr>
        <w:t>/</w:t>
      </w:r>
      <w:r w:rsidRPr="00FA09DE">
        <w:t xml:space="preserve"> </w:t>
      </w:r>
      <w:r w:rsidR="0071559C" w:rsidRPr="00FA09DE">
        <w:t xml:space="preserve"> (</w:t>
      </w:r>
      <w:proofErr w:type="gramEnd"/>
      <w:r w:rsidR="0071559C" w:rsidRPr="00FA09DE">
        <w:t>д</w:t>
      </w:r>
      <w:r w:rsidRPr="00FA09DE">
        <w:t>ата обращения: 02.03.2019)</w:t>
      </w:r>
    </w:p>
    <w:p w14:paraId="381570A1" w14:textId="0FA21447" w:rsidR="00D30E2E" w:rsidRPr="00FA09DE" w:rsidRDefault="00887A17" w:rsidP="00761170">
      <w:pPr>
        <w:pStyle w:val="a7"/>
        <w:numPr>
          <w:ilvl w:val="0"/>
          <w:numId w:val="1"/>
        </w:numPr>
        <w:spacing w:line="240" w:lineRule="auto"/>
      </w:pPr>
      <w:r w:rsidRPr="00FA09DE">
        <w:t>Законные способы сокращения налоговой базы</w:t>
      </w:r>
      <w:r w:rsidR="00B65F4B" w:rsidRPr="00FA09DE">
        <w:t xml:space="preserve"> </w:t>
      </w:r>
      <w:r w:rsidR="0071559C" w:rsidRPr="00FA09DE">
        <w:rPr>
          <w:rFonts w:cs="Times New Roman"/>
        </w:rPr>
        <w:t>[Электронный ресурс]</w:t>
      </w:r>
      <w:r w:rsidR="00D01996" w:rsidRPr="0071559C">
        <w:rPr>
          <w:rFonts w:cs="Times New Roman"/>
          <w:sz w:val="20"/>
        </w:rPr>
        <w:t>. –</w:t>
      </w:r>
      <w:r w:rsidR="0071559C" w:rsidRPr="00FA09DE">
        <w:rPr>
          <w:rFonts w:cs="Times New Roman"/>
        </w:rPr>
        <w:t xml:space="preserve"> </w:t>
      </w:r>
      <w:r w:rsidR="00B65F4B" w:rsidRPr="00FA09DE">
        <w:rPr>
          <w:rFonts w:cs="Times New Roman"/>
          <w:lang w:val="en-US"/>
        </w:rPr>
        <w:t>URL</w:t>
      </w:r>
      <w:r w:rsidR="00B65F4B" w:rsidRPr="00FA09DE">
        <w:rPr>
          <w:rFonts w:cs="Times New Roman"/>
        </w:rPr>
        <w:t>:</w:t>
      </w:r>
      <w:r w:rsidRPr="00FA09DE">
        <w:t xml:space="preserve"> </w:t>
      </w:r>
      <w:hyperlink r:id="rId45" w:history="1">
        <w:r w:rsidRPr="00FA09DE">
          <w:rPr>
            <w:rStyle w:val="a6"/>
          </w:rPr>
          <w:t>https://www.audit-it.ru/articles/account/court/a55/947506.html</w:t>
        </w:r>
      </w:hyperlink>
      <w:r w:rsidRPr="00FA09DE">
        <w:t xml:space="preserve"> </w:t>
      </w:r>
      <w:r w:rsidR="0071559C" w:rsidRPr="00FA09DE">
        <w:rPr>
          <w:rFonts w:cs="Times New Roman"/>
        </w:rPr>
        <w:t>(д</w:t>
      </w:r>
      <w:r w:rsidR="00B65F4B" w:rsidRPr="00FA09DE">
        <w:rPr>
          <w:rFonts w:cs="Times New Roman"/>
        </w:rPr>
        <w:t>ата обращения: 05.03.2019)</w:t>
      </w:r>
    </w:p>
    <w:p w14:paraId="1D9A552D" w14:textId="5EA5E823" w:rsidR="00D30E2E" w:rsidRPr="00FA09DE" w:rsidRDefault="00265D2F" w:rsidP="00761170">
      <w:pPr>
        <w:pStyle w:val="a7"/>
        <w:numPr>
          <w:ilvl w:val="0"/>
          <w:numId w:val="1"/>
        </w:numPr>
        <w:spacing w:line="240" w:lineRule="auto"/>
        <w:rPr>
          <w:rStyle w:val="a6"/>
          <w:color w:val="auto"/>
          <w:u w:val="none"/>
        </w:rPr>
      </w:pPr>
      <w:r w:rsidRPr="00FA09DE">
        <w:t>22 способа оптимизации налогов организации</w:t>
      </w:r>
      <w:r w:rsidR="00B65F4B" w:rsidRPr="00FA09DE">
        <w:t xml:space="preserve"> </w:t>
      </w:r>
      <w:r w:rsidR="0071559C" w:rsidRPr="00FA09DE">
        <w:rPr>
          <w:rFonts w:cs="Times New Roman"/>
        </w:rPr>
        <w:t>[Электронный ресурс]</w:t>
      </w:r>
      <w:r w:rsidR="00D01996" w:rsidRPr="0071559C">
        <w:rPr>
          <w:rFonts w:cs="Times New Roman"/>
          <w:sz w:val="20"/>
        </w:rPr>
        <w:t>. –</w:t>
      </w:r>
      <w:r w:rsidR="0071559C" w:rsidRPr="00FA09DE">
        <w:rPr>
          <w:rFonts w:cs="Times New Roman"/>
        </w:rPr>
        <w:t xml:space="preserve"> </w:t>
      </w:r>
      <w:r w:rsidR="00B65F4B" w:rsidRPr="00FA09DE">
        <w:rPr>
          <w:rFonts w:cs="Times New Roman"/>
          <w:lang w:val="en-US"/>
        </w:rPr>
        <w:t>URL</w:t>
      </w:r>
      <w:r w:rsidR="00B65F4B" w:rsidRPr="00FA09DE">
        <w:rPr>
          <w:rFonts w:cs="Times New Roman"/>
        </w:rPr>
        <w:t>:</w:t>
      </w:r>
      <w:r w:rsidR="00B65F4B" w:rsidRPr="00FA09DE">
        <w:t xml:space="preserve"> </w:t>
      </w:r>
      <w:hyperlink r:id="rId46" w:history="1">
        <w:r w:rsidR="00B65F4B" w:rsidRPr="00FA09DE">
          <w:rPr>
            <w:rStyle w:val="a6"/>
          </w:rPr>
          <w:t>https://www.kom-dir.ru/article/1624-optimizatsii-nalogov-organizatsii?from=PW_Timer_desktop&amp;ustp=W</w:t>
        </w:r>
      </w:hyperlink>
      <w:r w:rsidR="00B65F4B" w:rsidRPr="00FA09DE">
        <w:rPr>
          <w:rStyle w:val="a6"/>
        </w:rPr>
        <w:t xml:space="preserve"> </w:t>
      </w:r>
      <w:r w:rsidR="0071559C" w:rsidRPr="00FA09DE">
        <w:rPr>
          <w:rFonts w:cs="Times New Roman"/>
        </w:rPr>
        <w:t>(д</w:t>
      </w:r>
      <w:r w:rsidR="00B65F4B" w:rsidRPr="00FA09DE">
        <w:rPr>
          <w:rFonts w:cs="Times New Roman"/>
        </w:rPr>
        <w:t>ата обращения: 07.03.2019)</w:t>
      </w:r>
    </w:p>
    <w:p w14:paraId="212AD1C8" w14:textId="3A523E44" w:rsidR="00D30E2E" w:rsidRPr="00FA09DE" w:rsidRDefault="00154A2F" w:rsidP="00761170">
      <w:pPr>
        <w:pStyle w:val="a7"/>
        <w:numPr>
          <w:ilvl w:val="0"/>
          <w:numId w:val="1"/>
        </w:numPr>
        <w:spacing w:line="240" w:lineRule="auto"/>
      </w:pPr>
      <w:r w:rsidRPr="00FA09DE">
        <w:rPr>
          <w:rFonts w:cs="Times New Roman"/>
        </w:rPr>
        <w:t>Легальные способы оптимизации налогообложения</w:t>
      </w:r>
      <w:r w:rsidR="00B65F4B" w:rsidRPr="00FA09DE">
        <w:rPr>
          <w:rFonts w:cs="Times New Roman"/>
        </w:rPr>
        <w:t xml:space="preserve"> </w:t>
      </w:r>
      <w:r w:rsidR="00D01996">
        <w:rPr>
          <w:rFonts w:cs="Times New Roman"/>
        </w:rPr>
        <w:t>[Электронный ресурс]</w:t>
      </w:r>
      <w:r w:rsidR="00D01996" w:rsidRPr="0071559C">
        <w:rPr>
          <w:rFonts w:cs="Times New Roman"/>
          <w:sz w:val="20"/>
        </w:rPr>
        <w:t>. –</w:t>
      </w:r>
      <w:r w:rsidR="00B65F4B" w:rsidRPr="00FA09DE">
        <w:rPr>
          <w:rFonts w:cs="Times New Roman"/>
          <w:lang w:val="en-US"/>
        </w:rPr>
        <w:t>URL</w:t>
      </w:r>
      <w:r w:rsidR="00B65F4B" w:rsidRPr="00FA09DE">
        <w:rPr>
          <w:rFonts w:cs="Times New Roman"/>
        </w:rPr>
        <w:t>:</w:t>
      </w:r>
      <w:r w:rsidRPr="00FA09DE">
        <w:rPr>
          <w:rFonts w:cs="Times New Roman"/>
        </w:rPr>
        <w:t xml:space="preserve"> </w:t>
      </w:r>
      <w:hyperlink r:id="rId47" w:history="1">
        <w:r w:rsidRPr="00FA09DE">
          <w:rPr>
            <w:rStyle w:val="a6"/>
          </w:rPr>
          <w:t>http://www.v2b.ru/articles/legalnye-sposoby-optimizatsii-nalogooblozheniya/</w:t>
        </w:r>
      </w:hyperlink>
      <w:r w:rsidR="00B65F4B" w:rsidRPr="00FA09DE">
        <w:t xml:space="preserve"> </w:t>
      </w:r>
      <w:r w:rsidR="00C73AF6">
        <w:rPr>
          <w:rFonts w:cs="Times New Roman"/>
        </w:rPr>
        <w:t>(д</w:t>
      </w:r>
      <w:r w:rsidR="00B65F4B" w:rsidRPr="00FA09DE">
        <w:rPr>
          <w:rFonts w:cs="Times New Roman"/>
        </w:rPr>
        <w:t>ата обращения: 15.03.2019)</w:t>
      </w:r>
    </w:p>
    <w:p w14:paraId="5E8A0B08" w14:textId="654F37A7" w:rsidR="00B65F4B" w:rsidRPr="00FA09DE" w:rsidRDefault="00B65F4B" w:rsidP="00761170">
      <w:pPr>
        <w:pStyle w:val="a7"/>
        <w:numPr>
          <w:ilvl w:val="0"/>
          <w:numId w:val="1"/>
        </w:numPr>
        <w:spacing w:line="240" w:lineRule="auto"/>
      </w:pPr>
      <w:r w:rsidRPr="00FA09DE">
        <w:rPr>
          <w:rStyle w:val="a6"/>
          <w:color w:val="auto"/>
          <w:u w:val="none"/>
        </w:rPr>
        <w:t xml:space="preserve">Упрощенный бухгалтерский учет малого предприятия </w:t>
      </w:r>
      <w:r w:rsidRPr="00FA09DE">
        <w:rPr>
          <w:rFonts w:cs="Times New Roman"/>
        </w:rPr>
        <w:t xml:space="preserve">[Электронный ресурс]. – </w:t>
      </w:r>
      <w:r w:rsidRPr="00FA09DE">
        <w:rPr>
          <w:rFonts w:cs="Times New Roman"/>
          <w:lang w:val="en-US"/>
        </w:rPr>
        <w:t>URL</w:t>
      </w:r>
      <w:r w:rsidRPr="00FA09DE">
        <w:rPr>
          <w:rFonts w:cs="Times New Roman"/>
        </w:rPr>
        <w:t xml:space="preserve">: </w:t>
      </w:r>
      <w:hyperlink r:id="rId48" w:history="1">
        <w:r w:rsidRPr="00FA09DE">
          <w:rPr>
            <w:rStyle w:val="a6"/>
          </w:rPr>
          <w:t>http://www.buhgalteria.ru/article/n156370</w:t>
        </w:r>
      </w:hyperlink>
      <w:r w:rsidRPr="00FA09DE">
        <w:rPr>
          <w:rStyle w:val="a6"/>
          <w:color w:val="auto"/>
          <w:u w:val="none"/>
        </w:rPr>
        <w:t xml:space="preserve"> </w:t>
      </w:r>
      <w:r w:rsidRPr="00FA09DE">
        <w:rPr>
          <w:rFonts w:cs="Times New Roman"/>
        </w:rPr>
        <w:t>(Дата обращения: 25.03.2019)</w:t>
      </w:r>
    </w:p>
    <w:p w14:paraId="00814C09" w14:textId="645F4F0C" w:rsidR="00D30E2E" w:rsidRPr="00FA09DE" w:rsidRDefault="00D30E2E" w:rsidP="00761170">
      <w:pPr>
        <w:pStyle w:val="a7"/>
        <w:numPr>
          <w:ilvl w:val="0"/>
          <w:numId w:val="1"/>
        </w:numPr>
        <w:spacing w:line="240" w:lineRule="auto"/>
        <w:rPr>
          <w:szCs w:val="24"/>
        </w:rPr>
      </w:pPr>
      <w:r w:rsidRPr="00FA09DE">
        <w:rPr>
          <w:szCs w:val="24"/>
        </w:rPr>
        <w:t xml:space="preserve">Федеральная налоговая служба </w:t>
      </w:r>
      <w:r w:rsidR="004B397C" w:rsidRPr="00FA09DE">
        <w:rPr>
          <w:rFonts w:cs="Times New Roman"/>
        </w:rPr>
        <w:t xml:space="preserve">[Электронный ресурс]. – </w:t>
      </w:r>
      <w:r w:rsidRPr="00FA09DE">
        <w:rPr>
          <w:szCs w:val="24"/>
          <w:shd w:val="clear" w:color="auto" w:fill="FFFFFF"/>
          <w:lang w:val="en-US"/>
        </w:rPr>
        <w:t>URL</w:t>
      </w:r>
      <w:r w:rsidRPr="00FA09DE">
        <w:rPr>
          <w:szCs w:val="24"/>
          <w:shd w:val="clear" w:color="auto" w:fill="FFFFFF"/>
        </w:rPr>
        <w:t>:</w:t>
      </w:r>
      <w:r w:rsidRPr="00FA09DE">
        <w:rPr>
          <w:rFonts w:ascii="Arial" w:hAnsi="Arial" w:cs="Arial"/>
          <w:szCs w:val="24"/>
          <w:shd w:val="clear" w:color="auto" w:fill="FFFFFF"/>
        </w:rPr>
        <w:t xml:space="preserve"> </w:t>
      </w:r>
      <w:r w:rsidR="00B65F4B" w:rsidRPr="00FA09DE">
        <w:rPr>
          <w:szCs w:val="24"/>
        </w:rPr>
        <w:t>https://www.nalog.ru</w:t>
      </w:r>
      <w:r w:rsidR="00C73AF6">
        <w:rPr>
          <w:szCs w:val="24"/>
        </w:rPr>
        <w:t xml:space="preserve"> (д</w:t>
      </w:r>
      <w:r w:rsidRPr="00FA09DE">
        <w:rPr>
          <w:szCs w:val="24"/>
        </w:rPr>
        <w:t xml:space="preserve">ата обращения: </w:t>
      </w:r>
      <w:r w:rsidR="004B397C" w:rsidRPr="00FA09DE">
        <w:rPr>
          <w:szCs w:val="24"/>
        </w:rPr>
        <w:t>18.04.2019</w:t>
      </w:r>
      <w:r w:rsidRPr="00FA09DE">
        <w:rPr>
          <w:szCs w:val="24"/>
        </w:rPr>
        <w:t>)</w:t>
      </w:r>
    </w:p>
    <w:p w14:paraId="591D34AE" w14:textId="2652E6CE" w:rsidR="00D30E2E" w:rsidRPr="00FA09DE" w:rsidRDefault="00D30E2E" w:rsidP="00761170">
      <w:pPr>
        <w:pStyle w:val="a7"/>
        <w:numPr>
          <w:ilvl w:val="0"/>
          <w:numId w:val="1"/>
        </w:numPr>
        <w:spacing w:line="240" w:lineRule="auto"/>
      </w:pPr>
      <w:r w:rsidRPr="00FA09DE">
        <w:t>Министерство финансов РФ</w:t>
      </w:r>
      <w:r w:rsidR="00B65F4B" w:rsidRPr="00FA09DE">
        <w:t xml:space="preserve"> </w:t>
      </w:r>
      <w:r w:rsidR="00DC431F" w:rsidRPr="00FA09DE">
        <w:rPr>
          <w:rFonts w:cs="Times New Roman"/>
        </w:rPr>
        <w:t xml:space="preserve">[Электронный ресурс]. – </w:t>
      </w:r>
      <w:proofErr w:type="gramStart"/>
      <w:r w:rsidR="00B65F4B" w:rsidRPr="00FA09DE">
        <w:rPr>
          <w:rFonts w:cs="Times New Roman"/>
          <w:lang w:val="en-US"/>
        </w:rPr>
        <w:t>URL</w:t>
      </w:r>
      <w:r w:rsidR="00B65F4B" w:rsidRPr="00FA09DE">
        <w:rPr>
          <w:rFonts w:cs="Times New Roman"/>
        </w:rPr>
        <w:t xml:space="preserve">: </w:t>
      </w:r>
      <w:r w:rsidRPr="00FA09DE">
        <w:t xml:space="preserve"> </w:t>
      </w:r>
      <w:hyperlink r:id="rId49" w:history="1">
        <w:r w:rsidRPr="00FA09DE">
          <w:rPr>
            <w:rStyle w:val="a6"/>
          </w:rPr>
          <w:t>https://www.minfin.ru/ru/</w:t>
        </w:r>
        <w:proofErr w:type="gramEnd"/>
      </w:hyperlink>
      <w:r w:rsidR="00C73AF6">
        <w:t xml:space="preserve"> (д</w:t>
      </w:r>
      <w:r w:rsidRPr="00FA09DE">
        <w:t>ата обращения:</w:t>
      </w:r>
      <w:r w:rsidR="00DC431F" w:rsidRPr="00FA09DE">
        <w:t xml:space="preserve"> 20.04.2019)</w:t>
      </w:r>
    </w:p>
    <w:p w14:paraId="4470F28C" w14:textId="57802318" w:rsidR="00D30E2E" w:rsidRPr="00CD1B42" w:rsidRDefault="00E44230" w:rsidP="00761170">
      <w:pPr>
        <w:pStyle w:val="a7"/>
        <w:numPr>
          <w:ilvl w:val="0"/>
          <w:numId w:val="1"/>
        </w:numPr>
        <w:spacing w:line="240" w:lineRule="auto"/>
      </w:pPr>
      <w:r w:rsidRPr="00CD1B42">
        <w:rPr>
          <w:rFonts w:cs="Times New Roman"/>
          <w:szCs w:val="24"/>
          <w:lang w:val="en-US"/>
        </w:rPr>
        <w:t xml:space="preserve">What Is the Difference Between Tax Avoidance and Tax Evasion? </w:t>
      </w:r>
      <w:r w:rsidR="00B65F4B" w:rsidRPr="00CD1B42">
        <w:rPr>
          <w:rFonts w:cs="Times New Roman"/>
        </w:rPr>
        <w:t xml:space="preserve">[Электронный ресурс]. – </w:t>
      </w:r>
      <w:r w:rsidR="00B65F4B" w:rsidRPr="00CD1B42">
        <w:rPr>
          <w:rFonts w:cs="Times New Roman"/>
          <w:lang w:val="en-US"/>
        </w:rPr>
        <w:t>URL</w:t>
      </w:r>
      <w:r w:rsidR="00B65F4B" w:rsidRPr="00CD1B42">
        <w:rPr>
          <w:rFonts w:cs="Times New Roman"/>
        </w:rPr>
        <w:t xml:space="preserve">: </w:t>
      </w:r>
      <w:r w:rsidRPr="00CD1B42">
        <w:rPr>
          <w:rFonts w:cs="Times New Roman"/>
          <w:szCs w:val="24"/>
          <w:lang w:val="en-US"/>
        </w:rPr>
        <w:t>https</w:t>
      </w:r>
      <w:r w:rsidRPr="00CD1B42">
        <w:rPr>
          <w:rFonts w:cs="Times New Roman"/>
          <w:szCs w:val="24"/>
        </w:rPr>
        <w:t>://</w:t>
      </w:r>
      <w:r w:rsidRPr="00CD1B42">
        <w:rPr>
          <w:rFonts w:cs="Times New Roman"/>
          <w:szCs w:val="24"/>
          <w:lang w:val="en-US"/>
        </w:rPr>
        <w:t>www</w:t>
      </w:r>
      <w:r w:rsidRPr="00CD1B42">
        <w:rPr>
          <w:rFonts w:cs="Times New Roman"/>
          <w:szCs w:val="24"/>
        </w:rPr>
        <w:t>.</w:t>
      </w:r>
      <w:proofErr w:type="spellStart"/>
      <w:r w:rsidRPr="00CD1B42">
        <w:rPr>
          <w:rFonts w:cs="Times New Roman"/>
          <w:szCs w:val="24"/>
          <w:lang w:val="en-US"/>
        </w:rPr>
        <w:t>thebalancesmb</w:t>
      </w:r>
      <w:proofErr w:type="spellEnd"/>
      <w:r w:rsidRPr="00CD1B42">
        <w:rPr>
          <w:rFonts w:cs="Times New Roman"/>
          <w:szCs w:val="24"/>
        </w:rPr>
        <w:t>.</w:t>
      </w:r>
      <w:r w:rsidRPr="00CD1B42">
        <w:rPr>
          <w:rFonts w:cs="Times New Roman"/>
          <w:szCs w:val="24"/>
          <w:lang w:val="en-US"/>
        </w:rPr>
        <w:t>com</w:t>
      </w:r>
      <w:r w:rsidRPr="00CD1B42">
        <w:rPr>
          <w:rFonts w:cs="Times New Roman"/>
          <w:szCs w:val="24"/>
        </w:rPr>
        <w:t>/</w:t>
      </w:r>
      <w:r w:rsidRPr="00CD1B42">
        <w:rPr>
          <w:rFonts w:cs="Times New Roman"/>
          <w:szCs w:val="24"/>
          <w:lang w:val="en-US"/>
        </w:rPr>
        <w:t>tax</w:t>
      </w:r>
      <w:r w:rsidRPr="00CD1B42">
        <w:rPr>
          <w:rFonts w:cs="Times New Roman"/>
          <w:szCs w:val="24"/>
        </w:rPr>
        <w:t>-</w:t>
      </w:r>
      <w:r w:rsidRPr="00CD1B42">
        <w:rPr>
          <w:rFonts w:cs="Times New Roman"/>
          <w:szCs w:val="24"/>
          <w:lang w:val="en-US"/>
        </w:rPr>
        <w:t>avoidance</w:t>
      </w:r>
      <w:r w:rsidRPr="00CD1B42">
        <w:rPr>
          <w:rFonts w:cs="Times New Roman"/>
          <w:szCs w:val="24"/>
        </w:rPr>
        <w:t>-</w:t>
      </w:r>
      <w:r w:rsidRPr="00CD1B42">
        <w:rPr>
          <w:rFonts w:cs="Times New Roman"/>
          <w:szCs w:val="24"/>
          <w:lang w:val="en-US"/>
        </w:rPr>
        <w:t>vs</w:t>
      </w:r>
      <w:r w:rsidRPr="00CD1B42">
        <w:rPr>
          <w:rFonts w:cs="Times New Roman"/>
          <w:szCs w:val="24"/>
        </w:rPr>
        <w:t>-</w:t>
      </w:r>
      <w:r w:rsidRPr="00CD1B42">
        <w:rPr>
          <w:rFonts w:cs="Times New Roman"/>
          <w:szCs w:val="24"/>
          <w:lang w:val="en-US"/>
        </w:rPr>
        <w:t>evasion</w:t>
      </w:r>
      <w:r w:rsidR="00C73AF6">
        <w:rPr>
          <w:rFonts w:cs="Times New Roman"/>
          <w:szCs w:val="24"/>
        </w:rPr>
        <w:t>-397671 (д</w:t>
      </w:r>
      <w:r w:rsidR="00DC431F" w:rsidRPr="00CD1B42">
        <w:rPr>
          <w:rFonts w:cs="Times New Roman"/>
          <w:szCs w:val="24"/>
        </w:rPr>
        <w:t>ата обращения: 23.04</w:t>
      </w:r>
      <w:r w:rsidRPr="00CD1B42">
        <w:rPr>
          <w:rFonts w:cs="Times New Roman"/>
          <w:szCs w:val="24"/>
        </w:rPr>
        <w:t>.2019)</w:t>
      </w:r>
    </w:p>
    <w:p w14:paraId="7B76AD67" w14:textId="4D518F69" w:rsidR="00D30E2E" w:rsidRPr="00CD1B42" w:rsidRDefault="00E44230" w:rsidP="00761170">
      <w:pPr>
        <w:pStyle w:val="a7"/>
        <w:numPr>
          <w:ilvl w:val="0"/>
          <w:numId w:val="1"/>
        </w:numPr>
        <w:spacing w:line="240" w:lineRule="auto"/>
      </w:pPr>
      <w:r w:rsidRPr="00CD1B42">
        <w:rPr>
          <w:rFonts w:cs="Times New Roman"/>
          <w:szCs w:val="24"/>
          <w:lang w:val="en-US"/>
        </w:rPr>
        <w:t>Tax</w:t>
      </w:r>
      <w:r w:rsidRPr="00CD1B42">
        <w:rPr>
          <w:rFonts w:cs="Times New Roman"/>
          <w:szCs w:val="24"/>
        </w:rPr>
        <w:t xml:space="preserve"> </w:t>
      </w:r>
      <w:r w:rsidRPr="00CD1B42">
        <w:rPr>
          <w:rFonts w:cs="Times New Roman"/>
          <w:szCs w:val="24"/>
          <w:lang w:val="en-US"/>
        </w:rPr>
        <w:t>Optimization</w:t>
      </w:r>
      <w:r w:rsidRPr="00CD1B42">
        <w:rPr>
          <w:rFonts w:cs="Times New Roman"/>
          <w:szCs w:val="24"/>
        </w:rPr>
        <w:t xml:space="preserve"> </w:t>
      </w:r>
      <w:r w:rsidR="00B65F4B" w:rsidRPr="00CD1B42">
        <w:rPr>
          <w:rFonts w:cs="Times New Roman"/>
        </w:rPr>
        <w:t xml:space="preserve">[Электронный ресурс]. – </w:t>
      </w:r>
      <w:r w:rsidR="00B65F4B" w:rsidRPr="00CD1B42">
        <w:rPr>
          <w:rFonts w:cs="Times New Roman"/>
          <w:lang w:val="en-US"/>
        </w:rPr>
        <w:t>URL</w:t>
      </w:r>
      <w:r w:rsidR="00B65F4B" w:rsidRPr="00CD1B42">
        <w:rPr>
          <w:rFonts w:cs="Times New Roman"/>
        </w:rPr>
        <w:t xml:space="preserve">: </w:t>
      </w:r>
      <w:r w:rsidRPr="00CD1B42">
        <w:rPr>
          <w:rFonts w:cs="Times New Roman"/>
          <w:szCs w:val="24"/>
          <w:lang w:val="en-US"/>
        </w:rPr>
        <w:t>https</w:t>
      </w:r>
      <w:r w:rsidRPr="00CD1B42">
        <w:rPr>
          <w:rFonts w:cs="Times New Roman"/>
          <w:szCs w:val="24"/>
        </w:rPr>
        <w:t>://</w:t>
      </w:r>
      <w:proofErr w:type="spellStart"/>
      <w:r w:rsidRPr="00CD1B42">
        <w:rPr>
          <w:rFonts w:cs="Times New Roman"/>
          <w:szCs w:val="24"/>
          <w:lang w:val="en-US"/>
        </w:rPr>
        <w:t>financialengines</w:t>
      </w:r>
      <w:proofErr w:type="spellEnd"/>
      <w:r w:rsidRPr="00CD1B42">
        <w:rPr>
          <w:rFonts w:cs="Times New Roman"/>
          <w:szCs w:val="24"/>
        </w:rPr>
        <w:t>.</w:t>
      </w:r>
      <w:r w:rsidRPr="00CD1B42">
        <w:rPr>
          <w:rFonts w:cs="Times New Roman"/>
          <w:szCs w:val="24"/>
          <w:lang w:val="en-US"/>
        </w:rPr>
        <w:t>com</w:t>
      </w:r>
      <w:r w:rsidRPr="00CD1B42">
        <w:rPr>
          <w:rFonts w:cs="Times New Roman"/>
          <w:szCs w:val="24"/>
        </w:rPr>
        <w:t>/</w:t>
      </w:r>
      <w:r w:rsidRPr="00CD1B42">
        <w:rPr>
          <w:rFonts w:cs="Times New Roman"/>
          <w:szCs w:val="24"/>
          <w:lang w:val="en-US"/>
        </w:rPr>
        <w:t>financial</w:t>
      </w:r>
      <w:r w:rsidRPr="00CD1B42">
        <w:rPr>
          <w:rFonts w:cs="Times New Roman"/>
          <w:szCs w:val="24"/>
        </w:rPr>
        <w:t>-</w:t>
      </w:r>
      <w:r w:rsidRPr="00CD1B42">
        <w:rPr>
          <w:rFonts w:cs="Times New Roman"/>
          <w:szCs w:val="24"/>
          <w:lang w:val="en-US"/>
        </w:rPr>
        <w:t>planning</w:t>
      </w:r>
      <w:r w:rsidRPr="00CD1B42">
        <w:rPr>
          <w:rFonts w:cs="Times New Roman"/>
          <w:szCs w:val="24"/>
        </w:rPr>
        <w:t>/</w:t>
      </w:r>
      <w:r w:rsidRPr="00CD1B42">
        <w:rPr>
          <w:rFonts w:cs="Times New Roman"/>
          <w:szCs w:val="24"/>
          <w:lang w:val="en-US"/>
        </w:rPr>
        <w:t>tax</w:t>
      </w:r>
      <w:r w:rsidRPr="00CD1B42">
        <w:rPr>
          <w:rFonts w:cs="Times New Roman"/>
          <w:szCs w:val="24"/>
        </w:rPr>
        <w:t>-</w:t>
      </w:r>
      <w:r w:rsidRPr="00CD1B42">
        <w:rPr>
          <w:rFonts w:cs="Times New Roman"/>
          <w:szCs w:val="24"/>
          <w:lang w:val="en-US"/>
        </w:rPr>
        <w:t>optimization</w:t>
      </w:r>
      <w:r w:rsidR="00C73AF6">
        <w:rPr>
          <w:rFonts w:cs="Times New Roman"/>
          <w:szCs w:val="24"/>
        </w:rPr>
        <w:t xml:space="preserve"> (д</w:t>
      </w:r>
      <w:r w:rsidR="00DC431F" w:rsidRPr="00CD1B42">
        <w:rPr>
          <w:rFonts w:cs="Times New Roman"/>
          <w:szCs w:val="24"/>
        </w:rPr>
        <w:t>ата обращения: 23.04</w:t>
      </w:r>
      <w:r w:rsidRPr="00CD1B42">
        <w:rPr>
          <w:rFonts w:cs="Times New Roman"/>
          <w:szCs w:val="24"/>
        </w:rPr>
        <w:t>.2019)</w:t>
      </w:r>
    </w:p>
    <w:p w14:paraId="3DE0A814" w14:textId="517124A5" w:rsidR="00E44230" w:rsidRPr="003A6C7E" w:rsidRDefault="00E44230" w:rsidP="00761170">
      <w:pPr>
        <w:pStyle w:val="a7"/>
        <w:numPr>
          <w:ilvl w:val="0"/>
          <w:numId w:val="1"/>
        </w:numPr>
        <w:spacing w:line="240" w:lineRule="auto"/>
        <w:rPr>
          <w:lang w:val="en-US"/>
        </w:rPr>
      </w:pPr>
      <w:r w:rsidRPr="003A6C7E">
        <w:rPr>
          <w:rFonts w:cs="Times New Roman"/>
          <w:szCs w:val="24"/>
          <w:lang w:val="en-US"/>
        </w:rPr>
        <w:t xml:space="preserve">Structure your business for tax optimization </w:t>
      </w:r>
      <w:r w:rsidR="00B65F4B" w:rsidRPr="003A6C7E">
        <w:rPr>
          <w:rFonts w:cs="Times New Roman"/>
          <w:lang w:val="en-US"/>
        </w:rPr>
        <w:t>[</w:t>
      </w:r>
      <w:r w:rsidR="00B65F4B" w:rsidRPr="003A6C7E">
        <w:rPr>
          <w:rFonts w:cs="Times New Roman"/>
        </w:rPr>
        <w:t>Электронный</w:t>
      </w:r>
      <w:r w:rsidR="00B65F4B" w:rsidRPr="003A6C7E">
        <w:rPr>
          <w:rFonts w:cs="Times New Roman"/>
          <w:lang w:val="en-US"/>
        </w:rPr>
        <w:t xml:space="preserve"> </w:t>
      </w:r>
      <w:r w:rsidR="00B65F4B" w:rsidRPr="003A6C7E">
        <w:rPr>
          <w:rFonts w:cs="Times New Roman"/>
        </w:rPr>
        <w:t>ресурс</w:t>
      </w:r>
      <w:r w:rsidR="00B65F4B" w:rsidRPr="003A6C7E">
        <w:rPr>
          <w:rFonts w:cs="Times New Roman"/>
          <w:lang w:val="en-US"/>
        </w:rPr>
        <w:t xml:space="preserve">]. – URL: </w:t>
      </w:r>
      <w:r w:rsidRPr="003A6C7E">
        <w:rPr>
          <w:rFonts w:cs="Times New Roman"/>
          <w:szCs w:val="24"/>
          <w:lang w:val="en-US"/>
        </w:rPr>
        <w:t>https://www.mnp.ca/en/posts/structure-your</w:t>
      </w:r>
      <w:r w:rsidR="00E72477" w:rsidRPr="003A6C7E">
        <w:rPr>
          <w:rFonts w:cs="Times New Roman"/>
          <w:szCs w:val="24"/>
          <w:lang w:val="en-US"/>
        </w:rPr>
        <w:t xml:space="preserve">-business-for-tax-optimization </w:t>
      </w:r>
      <w:r w:rsidR="00872795" w:rsidRPr="003A6C7E">
        <w:rPr>
          <w:rFonts w:cs="Times New Roman"/>
          <w:szCs w:val="24"/>
          <w:lang w:val="en-US"/>
        </w:rPr>
        <w:t>(</w:t>
      </w:r>
      <w:r w:rsidR="00C73AF6">
        <w:rPr>
          <w:rFonts w:cs="Times New Roman"/>
          <w:szCs w:val="24"/>
        </w:rPr>
        <w:t>д</w:t>
      </w:r>
      <w:r w:rsidRPr="003A6C7E">
        <w:rPr>
          <w:rFonts w:cs="Times New Roman"/>
          <w:szCs w:val="24"/>
        </w:rPr>
        <w:t>ата</w:t>
      </w:r>
      <w:r w:rsidRPr="003A6C7E">
        <w:rPr>
          <w:rFonts w:cs="Times New Roman"/>
          <w:szCs w:val="24"/>
          <w:lang w:val="en-US"/>
        </w:rPr>
        <w:t xml:space="preserve"> </w:t>
      </w:r>
      <w:r w:rsidRPr="003A6C7E">
        <w:rPr>
          <w:rFonts w:cs="Times New Roman"/>
          <w:szCs w:val="24"/>
        </w:rPr>
        <w:t>обращения</w:t>
      </w:r>
      <w:r w:rsidR="00DC431F" w:rsidRPr="003A6C7E">
        <w:rPr>
          <w:rFonts w:cs="Times New Roman"/>
          <w:szCs w:val="24"/>
          <w:lang w:val="en-US"/>
        </w:rPr>
        <w:t>: 23.04</w:t>
      </w:r>
      <w:r w:rsidRPr="003A6C7E">
        <w:rPr>
          <w:rFonts w:cs="Times New Roman"/>
          <w:szCs w:val="24"/>
          <w:lang w:val="en-US"/>
        </w:rPr>
        <w:t>.2019)</w:t>
      </w:r>
    </w:p>
    <w:p w14:paraId="30CF279B" w14:textId="5D168877" w:rsidR="008A7A29" w:rsidRPr="00D30E2E" w:rsidRDefault="008A7A29" w:rsidP="00761170">
      <w:pPr>
        <w:spacing w:line="240" w:lineRule="auto"/>
        <w:ind w:firstLine="0"/>
        <w:rPr>
          <w:rFonts w:eastAsia="Times New Roman" w:cs="Times New Roman"/>
          <w:bCs/>
          <w:color w:val="000000"/>
          <w:sz w:val="20"/>
          <w:szCs w:val="28"/>
          <w:lang w:val="en-US" w:eastAsia="ru-RU"/>
        </w:rPr>
      </w:pPr>
    </w:p>
    <w:p w14:paraId="514BFCD1" w14:textId="77777777" w:rsidR="00673C92" w:rsidRPr="00D30E2E" w:rsidRDefault="00673C92" w:rsidP="00761170">
      <w:pPr>
        <w:spacing w:line="240" w:lineRule="auto"/>
        <w:ind w:firstLine="0"/>
        <w:rPr>
          <w:rStyle w:val="a6"/>
          <w:rFonts w:cs="Times New Roman"/>
          <w:color w:val="auto"/>
          <w:sz w:val="32"/>
          <w:u w:val="none"/>
          <w:lang w:val="en-US"/>
        </w:rPr>
      </w:pPr>
    </w:p>
    <w:p w14:paraId="6B2ECDA4" w14:textId="77777777" w:rsidR="00673C92" w:rsidRPr="00D30E2E" w:rsidRDefault="00673C92" w:rsidP="00761170">
      <w:pPr>
        <w:spacing w:line="240" w:lineRule="auto"/>
        <w:rPr>
          <w:rStyle w:val="a6"/>
          <w:rFonts w:cs="Times New Roman"/>
          <w:color w:val="auto"/>
          <w:sz w:val="32"/>
          <w:u w:val="none"/>
          <w:lang w:val="en-US"/>
        </w:rPr>
      </w:pPr>
    </w:p>
    <w:p w14:paraId="7D94061C" w14:textId="77777777" w:rsidR="00673C92" w:rsidRPr="00D30E2E" w:rsidRDefault="00673C92" w:rsidP="00761170">
      <w:pPr>
        <w:spacing w:line="240" w:lineRule="auto"/>
        <w:rPr>
          <w:rStyle w:val="a6"/>
          <w:rFonts w:cs="Times New Roman"/>
          <w:color w:val="auto"/>
          <w:sz w:val="32"/>
          <w:u w:val="none"/>
          <w:lang w:val="en-US"/>
        </w:rPr>
      </w:pPr>
    </w:p>
    <w:p w14:paraId="0BE449AF" w14:textId="77777777" w:rsidR="00673C92" w:rsidRPr="00D30E2E" w:rsidRDefault="00673C92" w:rsidP="004133F3">
      <w:pPr>
        <w:rPr>
          <w:rStyle w:val="a6"/>
          <w:rFonts w:cs="Times New Roman"/>
          <w:color w:val="auto"/>
          <w:sz w:val="32"/>
          <w:u w:val="none"/>
          <w:lang w:val="en-US"/>
        </w:rPr>
      </w:pPr>
    </w:p>
    <w:p w14:paraId="48A21DEE" w14:textId="77777777" w:rsidR="00690FF8" w:rsidRDefault="00690FF8" w:rsidP="00414E48">
      <w:pPr>
        <w:pStyle w:val="1"/>
        <w:jc w:val="center"/>
        <w:rPr>
          <w:rStyle w:val="a6"/>
          <w:rFonts w:eastAsiaTheme="minorHAnsi"/>
          <w:b w:val="0"/>
          <w:bCs w:val="0"/>
          <w:color w:val="auto"/>
          <w:kern w:val="0"/>
          <w:sz w:val="32"/>
          <w:szCs w:val="22"/>
          <w:u w:val="none"/>
          <w:lang w:val="en-US" w:eastAsia="en-US"/>
        </w:rPr>
      </w:pPr>
    </w:p>
    <w:p w14:paraId="24829DC4" w14:textId="77777777" w:rsidR="00894FB8" w:rsidRPr="00D30E2E" w:rsidRDefault="00894FB8" w:rsidP="00414E48">
      <w:pPr>
        <w:pStyle w:val="1"/>
        <w:jc w:val="center"/>
        <w:rPr>
          <w:rStyle w:val="a6"/>
          <w:color w:val="auto"/>
          <w:u w:val="none"/>
          <w:lang w:val="en-US"/>
        </w:rPr>
      </w:pPr>
    </w:p>
    <w:p w14:paraId="2B37553D" w14:textId="15CDD3AE" w:rsidR="00021C68" w:rsidRPr="00A37513" w:rsidRDefault="00A37513" w:rsidP="00A37513">
      <w:pPr>
        <w:pStyle w:val="1"/>
        <w:jc w:val="center"/>
        <w:rPr>
          <w:rStyle w:val="a6"/>
          <w:color w:val="auto"/>
          <w:szCs w:val="24"/>
          <w:u w:val="none"/>
        </w:rPr>
      </w:pPr>
      <w:bookmarkStart w:id="46" w:name="_Toc8385639"/>
      <w:r w:rsidRPr="00A37513">
        <w:rPr>
          <w:rStyle w:val="a6"/>
          <w:color w:val="auto"/>
          <w:szCs w:val="24"/>
          <w:u w:val="none"/>
        </w:rPr>
        <w:lastRenderedPageBreak/>
        <w:t>Приложение 1</w:t>
      </w:r>
      <w:r w:rsidR="00021C68" w:rsidRPr="00A37513">
        <w:rPr>
          <w:rStyle w:val="a6"/>
          <w:color w:val="auto"/>
          <w:szCs w:val="24"/>
          <w:u w:val="none"/>
        </w:rPr>
        <w:t xml:space="preserve"> </w:t>
      </w:r>
      <w:r w:rsidR="00021C68" w:rsidRPr="00A37513">
        <w:rPr>
          <w:shd w:val="clear" w:color="auto" w:fill="FFFFFF"/>
        </w:rPr>
        <w:t>Перечень ПБУ, которые вправе не применять малое предприятие</w:t>
      </w:r>
      <w:bookmarkEnd w:id="46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672CD" w:rsidRPr="005672CD" w14:paraId="59CF84D5" w14:textId="77777777" w:rsidTr="00021C68">
        <w:tc>
          <w:tcPr>
            <w:tcW w:w="3115" w:type="dxa"/>
          </w:tcPr>
          <w:p w14:paraId="6FECB692" w14:textId="4B579843" w:rsidR="00021C68" w:rsidRPr="005672CD" w:rsidRDefault="00021C68" w:rsidP="00E72477">
            <w:pPr>
              <w:spacing w:line="240" w:lineRule="auto"/>
              <w:ind w:firstLine="0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t>Наименование ПБУ</w:t>
            </w:r>
          </w:p>
        </w:tc>
        <w:tc>
          <w:tcPr>
            <w:tcW w:w="3115" w:type="dxa"/>
          </w:tcPr>
          <w:p w14:paraId="6724EBAF" w14:textId="2C7F171E" w:rsidR="00021C68" w:rsidRPr="005672CD" w:rsidRDefault="00021C68" w:rsidP="00E72477">
            <w:pPr>
              <w:tabs>
                <w:tab w:val="left" w:pos="525"/>
              </w:tabs>
              <w:spacing w:line="240" w:lineRule="auto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t>Норма ПБУ</w:t>
            </w:r>
          </w:p>
        </w:tc>
        <w:tc>
          <w:tcPr>
            <w:tcW w:w="3115" w:type="dxa"/>
          </w:tcPr>
          <w:p w14:paraId="0E72811A" w14:textId="487E4B0B" w:rsidR="00021C68" w:rsidRPr="005672CD" w:rsidRDefault="00021C68" w:rsidP="00E72477">
            <w:pPr>
              <w:spacing w:line="240" w:lineRule="auto"/>
              <w:ind w:firstLine="0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t>От чего освобождается субъект малого предпринимательства</w:t>
            </w:r>
            <w:r w:rsidR="00230A84">
              <w:rPr>
                <w:rFonts w:cs="Times New Roman"/>
                <w:szCs w:val="24"/>
                <w:shd w:val="clear" w:color="auto" w:fill="FFFFFF"/>
              </w:rPr>
              <w:t>, ведущий упрощенный бухгалтерский учет</w:t>
            </w:r>
          </w:p>
        </w:tc>
      </w:tr>
      <w:tr w:rsidR="005672CD" w:rsidRPr="005672CD" w14:paraId="65ACF2CC" w14:textId="77777777" w:rsidTr="00021C68">
        <w:tc>
          <w:tcPr>
            <w:tcW w:w="3115" w:type="dxa"/>
          </w:tcPr>
          <w:p w14:paraId="0927B6AD" w14:textId="1F44A50F" w:rsidR="00021C68" w:rsidRPr="005672CD" w:rsidRDefault="00021C68" w:rsidP="00E72477">
            <w:pPr>
              <w:spacing w:line="240" w:lineRule="auto"/>
              <w:ind w:firstLine="0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t xml:space="preserve">ПБУ 8/2010 </w:t>
            </w:r>
            <w:r w:rsidR="00413E39">
              <w:rPr>
                <w:rFonts w:cs="Times New Roman"/>
                <w:szCs w:val="24"/>
                <w:shd w:val="clear" w:color="auto" w:fill="FFFFFF"/>
              </w:rPr>
              <w:t>«</w:t>
            </w:r>
            <w:r w:rsidRPr="005672CD">
              <w:rPr>
                <w:rFonts w:cs="Times New Roman"/>
                <w:szCs w:val="24"/>
                <w:shd w:val="clear" w:color="auto" w:fill="FFFFFF"/>
              </w:rPr>
              <w:t>Оценочные обязательства, условные обязательства и условные активы</w:t>
            </w:r>
            <w:r w:rsidR="00413E39">
              <w:rPr>
                <w:rFonts w:cs="Times New Roman"/>
                <w:szCs w:val="24"/>
                <w:shd w:val="clear" w:color="auto" w:fill="FFFFFF"/>
              </w:rPr>
              <w:t>»</w:t>
            </w:r>
            <w:r w:rsidRPr="005672CD">
              <w:rPr>
                <w:rFonts w:cs="Times New Roman"/>
                <w:szCs w:val="24"/>
                <w:shd w:val="clear" w:color="auto" w:fill="FFFFFF"/>
              </w:rPr>
              <w:t xml:space="preserve"> За исключением субъектов малого предпринимательства — эмитентов публично размещаемых ценных бумаг</w:t>
            </w:r>
          </w:p>
        </w:tc>
        <w:tc>
          <w:tcPr>
            <w:tcW w:w="3115" w:type="dxa"/>
          </w:tcPr>
          <w:p w14:paraId="5397AF69" w14:textId="497C0683" w:rsidR="00021C68" w:rsidRPr="005672CD" w:rsidRDefault="00021C68" w:rsidP="00E72477">
            <w:pPr>
              <w:spacing w:line="240" w:lineRule="auto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Style w:val="a6"/>
                <w:rFonts w:cs="Times New Roman"/>
                <w:color w:val="auto"/>
                <w:szCs w:val="24"/>
                <w:u w:val="none"/>
              </w:rPr>
              <w:t>П.3</w:t>
            </w:r>
          </w:p>
        </w:tc>
        <w:tc>
          <w:tcPr>
            <w:tcW w:w="3115" w:type="dxa"/>
          </w:tcPr>
          <w:p w14:paraId="7D31418E" w14:textId="2BA0CC25" w:rsidR="00021C68" w:rsidRPr="005672CD" w:rsidRDefault="00021C68" w:rsidP="00E72477">
            <w:pPr>
              <w:spacing w:line="240" w:lineRule="auto"/>
              <w:ind w:firstLine="0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t xml:space="preserve">Может не отражать оценочные обязательства, условные обязательства и условные активы в бухгалтерском учете, в том числе не создавать резервы предстоящих расходов (на предстоящую оплату отпусков работникам, выплату вознаграждений по итогам работы за год, гарантийный ремонт и гарантийное обслуживание, </w:t>
            </w:r>
            <w:proofErr w:type="gramStart"/>
            <w:r w:rsidRPr="005672CD">
              <w:rPr>
                <w:rFonts w:cs="Times New Roman"/>
                <w:szCs w:val="24"/>
                <w:shd w:val="clear" w:color="auto" w:fill="FFFFFF"/>
              </w:rPr>
              <w:t>др.)*</w:t>
            </w:r>
            <w:proofErr w:type="gramEnd"/>
          </w:p>
        </w:tc>
      </w:tr>
      <w:tr w:rsidR="005672CD" w:rsidRPr="005672CD" w14:paraId="7EDE5004" w14:textId="77777777" w:rsidTr="00021C68">
        <w:tc>
          <w:tcPr>
            <w:tcW w:w="3115" w:type="dxa"/>
          </w:tcPr>
          <w:p w14:paraId="36EB7305" w14:textId="2605D74E" w:rsidR="00021C68" w:rsidRPr="005672CD" w:rsidRDefault="00021C68" w:rsidP="00E72477">
            <w:pPr>
              <w:spacing w:line="240" w:lineRule="auto"/>
              <w:ind w:firstLine="0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t xml:space="preserve">ПБУ 2/2008 </w:t>
            </w:r>
            <w:r w:rsidR="00413E39">
              <w:rPr>
                <w:rFonts w:cs="Times New Roman"/>
                <w:szCs w:val="24"/>
                <w:shd w:val="clear" w:color="auto" w:fill="FFFFFF"/>
              </w:rPr>
              <w:t>«</w:t>
            </w:r>
            <w:r w:rsidRPr="005672CD">
              <w:rPr>
                <w:rFonts w:cs="Times New Roman"/>
                <w:szCs w:val="24"/>
                <w:shd w:val="clear" w:color="auto" w:fill="FFFFFF"/>
              </w:rPr>
              <w:t>Учет договоров строительного подряда</w:t>
            </w:r>
            <w:r w:rsidR="00413E39">
              <w:rPr>
                <w:rFonts w:cs="Times New Roman"/>
                <w:szCs w:val="24"/>
                <w:shd w:val="clear" w:color="auto" w:fill="FFFFFF"/>
              </w:rPr>
              <w:t>»</w:t>
            </w:r>
            <w:r w:rsidRPr="005672CD">
              <w:rPr>
                <w:rFonts w:cs="Times New Roman"/>
                <w:szCs w:val="24"/>
                <w:shd w:val="clear" w:color="auto" w:fill="FFFFFF"/>
              </w:rPr>
              <w:t xml:space="preserve"> За исключением субъектов малого предпринимательства - эмитентов публично размещаемых ценных бумаг</w:t>
            </w:r>
          </w:p>
        </w:tc>
        <w:tc>
          <w:tcPr>
            <w:tcW w:w="3115" w:type="dxa"/>
          </w:tcPr>
          <w:p w14:paraId="01A86AC6" w14:textId="50155713" w:rsidR="00021C68" w:rsidRPr="005672CD" w:rsidRDefault="00021C68" w:rsidP="00E72477">
            <w:pPr>
              <w:spacing w:line="240" w:lineRule="auto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Style w:val="a6"/>
                <w:rFonts w:cs="Times New Roman"/>
                <w:color w:val="auto"/>
                <w:szCs w:val="24"/>
                <w:u w:val="none"/>
              </w:rPr>
              <w:t>П.2.1</w:t>
            </w:r>
          </w:p>
        </w:tc>
        <w:tc>
          <w:tcPr>
            <w:tcW w:w="3115" w:type="dxa"/>
          </w:tcPr>
          <w:p w14:paraId="3514ED3F" w14:textId="3E22975B" w:rsidR="00021C68" w:rsidRPr="005672CD" w:rsidRDefault="00021C68" w:rsidP="00E72477">
            <w:pPr>
              <w:spacing w:line="240" w:lineRule="auto"/>
              <w:ind w:firstLine="0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t>Может признавать доходы и расходы по договору строительного подряда в соответствии с ПБУ 9/99 и ПБУ 10/99</w:t>
            </w:r>
          </w:p>
        </w:tc>
      </w:tr>
      <w:tr w:rsidR="005672CD" w:rsidRPr="005672CD" w14:paraId="02B20378" w14:textId="77777777" w:rsidTr="00021C68">
        <w:tc>
          <w:tcPr>
            <w:tcW w:w="3115" w:type="dxa"/>
          </w:tcPr>
          <w:p w14:paraId="31B0B5C2" w14:textId="13A5DA38" w:rsidR="00021C68" w:rsidRPr="005672CD" w:rsidRDefault="00021C68" w:rsidP="00E72477">
            <w:pPr>
              <w:spacing w:line="240" w:lineRule="auto"/>
              <w:ind w:firstLine="0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t xml:space="preserve">ПБУ 18/02 </w:t>
            </w:r>
            <w:r w:rsidR="00413E39">
              <w:rPr>
                <w:rFonts w:cs="Times New Roman"/>
                <w:szCs w:val="24"/>
                <w:shd w:val="clear" w:color="auto" w:fill="FFFFFF"/>
              </w:rPr>
              <w:t>«</w:t>
            </w:r>
            <w:r w:rsidRPr="005672CD">
              <w:rPr>
                <w:rFonts w:cs="Times New Roman"/>
                <w:szCs w:val="24"/>
                <w:shd w:val="clear" w:color="auto" w:fill="FFFFFF"/>
              </w:rPr>
              <w:t>Учет расчетов по налогу на прибыль организаций</w:t>
            </w:r>
            <w:r w:rsidR="00413E39">
              <w:rPr>
                <w:rFonts w:cs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3115" w:type="dxa"/>
          </w:tcPr>
          <w:p w14:paraId="63399EED" w14:textId="496C4435" w:rsidR="00021C68" w:rsidRPr="005672CD" w:rsidRDefault="00021C68" w:rsidP="00E72477">
            <w:pPr>
              <w:spacing w:line="240" w:lineRule="auto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Style w:val="a6"/>
                <w:rFonts w:cs="Times New Roman"/>
                <w:color w:val="auto"/>
                <w:szCs w:val="24"/>
                <w:u w:val="none"/>
              </w:rPr>
              <w:t>П.2</w:t>
            </w:r>
          </w:p>
        </w:tc>
        <w:tc>
          <w:tcPr>
            <w:tcW w:w="3115" w:type="dxa"/>
          </w:tcPr>
          <w:p w14:paraId="3492E6EE" w14:textId="376AB818" w:rsidR="00021C68" w:rsidRPr="005672CD" w:rsidRDefault="00021C68" w:rsidP="00E72477">
            <w:pPr>
              <w:spacing w:line="240" w:lineRule="auto"/>
              <w:ind w:firstLine="0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t>Может отражать в бухгалтерском учете и бухгалтерской отчетности только суммы налога на прибыль отчетного периода без отражения сумм, способных оказать влияние на величину налога на прибыль последующих периодов</w:t>
            </w:r>
          </w:p>
        </w:tc>
      </w:tr>
      <w:tr w:rsidR="005672CD" w:rsidRPr="005672CD" w14:paraId="043DF1CC" w14:textId="77777777" w:rsidTr="00021C68">
        <w:tc>
          <w:tcPr>
            <w:tcW w:w="3115" w:type="dxa"/>
          </w:tcPr>
          <w:p w14:paraId="023BBF41" w14:textId="2C5A7167" w:rsidR="00021C68" w:rsidRPr="005672CD" w:rsidRDefault="00021C68" w:rsidP="00E72477">
            <w:pPr>
              <w:spacing w:line="240" w:lineRule="auto"/>
              <w:ind w:firstLine="0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t xml:space="preserve">ПБУ 16/02 </w:t>
            </w:r>
            <w:r w:rsidR="00413E39">
              <w:rPr>
                <w:rFonts w:cs="Times New Roman"/>
                <w:szCs w:val="24"/>
                <w:shd w:val="clear" w:color="auto" w:fill="FFFFFF"/>
              </w:rPr>
              <w:t>«</w:t>
            </w:r>
            <w:r w:rsidRPr="005672CD">
              <w:rPr>
                <w:rFonts w:cs="Times New Roman"/>
                <w:szCs w:val="24"/>
                <w:shd w:val="clear" w:color="auto" w:fill="FFFFFF"/>
              </w:rPr>
              <w:t>Информация по прекращаемой деятельности</w:t>
            </w:r>
            <w:r w:rsidR="00413E39">
              <w:rPr>
                <w:rFonts w:cs="Times New Roman"/>
                <w:szCs w:val="24"/>
                <w:shd w:val="clear" w:color="auto" w:fill="FFFFFF"/>
              </w:rPr>
              <w:t>»</w:t>
            </w:r>
            <w:r w:rsidRPr="005672CD">
              <w:rPr>
                <w:rFonts w:cs="Times New Roman"/>
                <w:szCs w:val="24"/>
                <w:shd w:val="clear" w:color="auto" w:fill="FFFFFF"/>
              </w:rPr>
              <w:t xml:space="preserve"> За исключением субъектов малого предпринимательства — эмитентов публично размещаемых ценных бумаг</w:t>
            </w:r>
          </w:p>
        </w:tc>
        <w:tc>
          <w:tcPr>
            <w:tcW w:w="3115" w:type="dxa"/>
          </w:tcPr>
          <w:p w14:paraId="4924DDFB" w14:textId="692F0C81" w:rsidR="00021C68" w:rsidRPr="005672CD" w:rsidRDefault="00021C68" w:rsidP="00E72477">
            <w:pPr>
              <w:spacing w:line="240" w:lineRule="auto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Style w:val="a6"/>
                <w:rFonts w:cs="Times New Roman"/>
                <w:color w:val="auto"/>
                <w:szCs w:val="24"/>
                <w:u w:val="none"/>
              </w:rPr>
              <w:t>П.3.1</w:t>
            </w:r>
          </w:p>
        </w:tc>
        <w:tc>
          <w:tcPr>
            <w:tcW w:w="3115" w:type="dxa"/>
          </w:tcPr>
          <w:p w14:paraId="2664CDF5" w14:textId="63781383" w:rsidR="00021C68" w:rsidRPr="005672CD" w:rsidRDefault="00021C68" w:rsidP="00E72477">
            <w:pPr>
              <w:spacing w:line="240" w:lineRule="auto"/>
              <w:ind w:firstLine="0"/>
              <w:jc w:val="center"/>
              <w:rPr>
                <w:rStyle w:val="a6"/>
                <w:rFonts w:cs="Times New Roman"/>
                <w:b/>
                <w:color w:val="auto"/>
                <w:szCs w:val="24"/>
                <w:u w:val="none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t>Может не формировать и не раскрывать информацию о прекращаемой деятельности</w:t>
            </w:r>
          </w:p>
        </w:tc>
      </w:tr>
      <w:tr w:rsidR="005672CD" w:rsidRPr="005672CD" w14:paraId="24423299" w14:textId="77777777" w:rsidTr="00021C68">
        <w:tc>
          <w:tcPr>
            <w:tcW w:w="3115" w:type="dxa"/>
          </w:tcPr>
          <w:p w14:paraId="5771BEA7" w14:textId="47584CB7" w:rsidR="00021C68" w:rsidRPr="005672CD" w:rsidRDefault="00021C68" w:rsidP="00E72477">
            <w:pPr>
              <w:spacing w:line="240" w:lineRule="auto"/>
              <w:ind w:firstLine="0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t xml:space="preserve">ПБУ 11/2008 </w:t>
            </w:r>
            <w:r w:rsidR="00413E39">
              <w:rPr>
                <w:rFonts w:cs="Times New Roman"/>
                <w:szCs w:val="24"/>
                <w:shd w:val="clear" w:color="auto" w:fill="FFFFFF"/>
              </w:rPr>
              <w:t>«</w:t>
            </w:r>
            <w:r w:rsidRPr="005672CD">
              <w:rPr>
                <w:rFonts w:cs="Times New Roman"/>
                <w:szCs w:val="24"/>
                <w:shd w:val="clear" w:color="auto" w:fill="FFFFFF"/>
              </w:rPr>
              <w:t>Информация о связанных сторонах</w:t>
            </w:r>
            <w:r w:rsidR="00413E39">
              <w:rPr>
                <w:rFonts w:cs="Times New Roman"/>
                <w:szCs w:val="24"/>
                <w:shd w:val="clear" w:color="auto" w:fill="FFFFFF"/>
              </w:rPr>
              <w:t>»</w:t>
            </w:r>
            <w:r w:rsidRPr="005672CD">
              <w:rPr>
                <w:rFonts w:cs="Times New Roman"/>
                <w:szCs w:val="24"/>
                <w:shd w:val="clear" w:color="auto" w:fill="FFFFFF"/>
              </w:rPr>
              <w:t xml:space="preserve"> За </w:t>
            </w:r>
            <w:r w:rsidRPr="005672CD">
              <w:rPr>
                <w:rFonts w:cs="Times New Roman"/>
                <w:szCs w:val="24"/>
                <w:shd w:val="clear" w:color="auto" w:fill="FFFFFF"/>
              </w:rPr>
              <w:lastRenderedPageBreak/>
              <w:t>исключением субъектов малого предпринимательства, публикующих свою бухгалтерскую отчетность полностью или частично согласно законодательству РФ, учредительным документам либо по собственной инициативе</w:t>
            </w:r>
          </w:p>
        </w:tc>
        <w:tc>
          <w:tcPr>
            <w:tcW w:w="3115" w:type="dxa"/>
          </w:tcPr>
          <w:p w14:paraId="41ABF891" w14:textId="5A78EB3E" w:rsidR="00021C68" w:rsidRPr="005672CD" w:rsidRDefault="00021C68" w:rsidP="00E72477">
            <w:pPr>
              <w:spacing w:line="240" w:lineRule="auto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Style w:val="a6"/>
                <w:rFonts w:cs="Times New Roman"/>
                <w:color w:val="auto"/>
                <w:szCs w:val="24"/>
                <w:u w:val="none"/>
              </w:rPr>
              <w:lastRenderedPageBreak/>
              <w:t>П.3</w:t>
            </w:r>
          </w:p>
        </w:tc>
        <w:tc>
          <w:tcPr>
            <w:tcW w:w="3115" w:type="dxa"/>
          </w:tcPr>
          <w:p w14:paraId="7D6B9BBA" w14:textId="3A09437C" w:rsidR="00021C68" w:rsidRPr="005672CD" w:rsidRDefault="00021C68" w:rsidP="00E72477">
            <w:pPr>
              <w:spacing w:line="240" w:lineRule="auto"/>
              <w:ind w:firstLine="0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t xml:space="preserve">Может не формировать и не раскрывать информацию о </w:t>
            </w:r>
            <w:r w:rsidRPr="005672CD">
              <w:rPr>
                <w:rFonts w:cs="Times New Roman"/>
                <w:szCs w:val="24"/>
                <w:shd w:val="clear" w:color="auto" w:fill="FFFFFF"/>
              </w:rPr>
              <w:lastRenderedPageBreak/>
              <w:t>связанных сторонах</w:t>
            </w:r>
            <w:r w:rsidRPr="005672CD">
              <w:rPr>
                <w:rFonts w:cs="Times New Roman"/>
                <w:szCs w:val="24"/>
              </w:rPr>
              <w:br/>
            </w:r>
          </w:p>
        </w:tc>
      </w:tr>
      <w:tr w:rsidR="005672CD" w:rsidRPr="005672CD" w14:paraId="7F91B091" w14:textId="77777777" w:rsidTr="00021C68">
        <w:tc>
          <w:tcPr>
            <w:tcW w:w="3115" w:type="dxa"/>
          </w:tcPr>
          <w:p w14:paraId="1A9BCD29" w14:textId="24F00355" w:rsidR="00021C68" w:rsidRPr="005672CD" w:rsidRDefault="00021C68" w:rsidP="00E72477">
            <w:pPr>
              <w:spacing w:line="240" w:lineRule="auto"/>
              <w:ind w:firstLine="0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ПБУ 23/2011 </w:t>
            </w:r>
            <w:r w:rsidR="00413E39">
              <w:rPr>
                <w:rFonts w:cs="Times New Roman"/>
                <w:szCs w:val="24"/>
                <w:shd w:val="clear" w:color="auto" w:fill="FFFFFF"/>
              </w:rPr>
              <w:t>«</w:t>
            </w:r>
            <w:r w:rsidRPr="005672CD">
              <w:rPr>
                <w:rFonts w:cs="Times New Roman"/>
                <w:szCs w:val="24"/>
                <w:shd w:val="clear" w:color="auto" w:fill="FFFFFF"/>
              </w:rPr>
              <w:t>Отчет о движении денежных средств</w:t>
            </w:r>
            <w:r w:rsidR="00413E39">
              <w:rPr>
                <w:rFonts w:cs="Times New Roman"/>
                <w:szCs w:val="24"/>
                <w:shd w:val="clear" w:color="auto" w:fill="FFFFFF"/>
              </w:rPr>
              <w:t>»</w:t>
            </w:r>
            <w:r w:rsidRPr="005672CD">
              <w:rPr>
                <w:rFonts w:cs="Times New Roman"/>
                <w:szCs w:val="24"/>
                <w:shd w:val="clear" w:color="auto" w:fill="FFFFFF"/>
              </w:rPr>
              <w:t xml:space="preserve"> При отсутствии данных, подлежащих отражению в отчете о движении денежных средств и при </w:t>
            </w:r>
            <w:proofErr w:type="spellStart"/>
            <w:r w:rsidRPr="005672CD">
              <w:rPr>
                <w:rFonts w:cs="Times New Roman"/>
                <w:szCs w:val="24"/>
                <w:shd w:val="clear" w:color="auto" w:fill="FFFFFF"/>
              </w:rPr>
              <w:t>невключении</w:t>
            </w:r>
            <w:proofErr w:type="spellEnd"/>
            <w:r w:rsidRPr="005672CD">
              <w:rPr>
                <w:rFonts w:cs="Times New Roman"/>
                <w:szCs w:val="24"/>
                <w:shd w:val="clear" w:color="auto" w:fill="FFFFFF"/>
              </w:rPr>
              <w:t xml:space="preserve"> данного приложения в бухгалтерскую отчетность, это ПБУ не применяется</w:t>
            </w:r>
          </w:p>
        </w:tc>
        <w:tc>
          <w:tcPr>
            <w:tcW w:w="3115" w:type="dxa"/>
          </w:tcPr>
          <w:p w14:paraId="661A4C7F" w14:textId="23148D64" w:rsidR="00021C68" w:rsidRPr="005672CD" w:rsidRDefault="00021C68" w:rsidP="00E72477">
            <w:pPr>
              <w:spacing w:line="240" w:lineRule="auto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Style w:val="a6"/>
                <w:rFonts w:cs="Times New Roman"/>
                <w:color w:val="auto"/>
                <w:szCs w:val="24"/>
                <w:u w:val="none"/>
              </w:rPr>
              <w:t>П.2</w:t>
            </w:r>
          </w:p>
        </w:tc>
        <w:tc>
          <w:tcPr>
            <w:tcW w:w="3115" w:type="dxa"/>
          </w:tcPr>
          <w:p w14:paraId="322C3890" w14:textId="66810D24" w:rsidR="00021C68" w:rsidRPr="005672CD" w:rsidRDefault="00021C68" w:rsidP="00E72477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t>Может не формировать отчет о движении денежных средств</w:t>
            </w:r>
            <w:r w:rsidRPr="005672CD">
              <w:rPr>
                <w:rFonts w:cs="Times New Roman"/>
                <w:szCs w:val="24"/>
              </w:rPr>
              <w:br/>
            </w:r>
          </w:p>
        </w:tc>
      </w:tr>
      <w:tr w:rsidR="005672CD" w:rsidRPr="005672CD" w14:paraId="2EDECA60" w14:textId="77777777" w:rsidTr="00021C68">
        <w:tc>
          <w:tcPr>
            <w:tcW w:w="3115" w:type="dxa"/>
          </w:tcPr>
          <w:p w14:paraId="132FAD47" w14:textId="5B98D9AB" w:rsidR="00021C68" w:rsidRPr="005672CD" w:rsidRDefault="00021C68" w:rsidP="00E72477">
            <w:pPr>
              <w:spacing w:line="240" w:lineRule="auto"/>
              <w:ind w:firstLine="0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t xml:space="preserve">ПБУ 12/2010 </w:t>
            </w:r>
            <w:r w:rsidR="00413E39">
              <w:rPr>
                <w:rFonts w:cs="Times New Roman"/>
                <w:szCs w:val="24"/>
                <w:shd w:val="clear" w:color="auto" w:fill="FFFFFF"/>
              </w:rPr>
              <w:t>«</w:t>
            </w:r>
            <w:r w:rsidRPr="005672CD">
              <w:rPr>
                <w:rFonts w:cs="Times New Roman"/>
                <w:szCs w:val="24"/>
                <w:shd w:val="clear" w:color="auto" w:fill="FFFFFF"/>
              </w:rPr>
              <w:t>Информация по сегментам</w:t>
            </w:r>
            <w:r w:rsidR="00413E39">
              <w:rPr>
                <w:rFonts w:cs="Times New Roman"/>
                <w:szCs w:val="24"/>
                <w:shd w:val="clear" w:color="auto" w:fill="FFFFFF"/>
              </w:rPr>
              <w:t>»</w:t>
            </w:r>
            <w:r w:rsidRPr="005672CD">
              <w:rPr>
                <w:rFonts w:cs="Times New Roman"/>
                <w:szCs w:val="24"/>
                <w:shd w:val="clear" w:color="auto" w:fill="FFFFFF"/>
              </w:rPr>
              <w:t xml:space="preserve"> За исключением эмитентов публично размещаемых ценных бумаг</w:t>
            </w:r>
          </w:p>
        </w:tc>
        <w:tc>
          <w:tcPr>
            <w:tcW w:w="3115" w:type="dxa"/>
          </w:tcPr>
          <w:p w14:paraId="27174759" w14:textId="0C23CD9A" w:rsidR="00021C68" w:rsidRPr="005672CD" w:rsidRDefault="00021C68" w:rsidP="00E72477">
            <w:pPr>
              <w:spacing w:line="240" w:lineRule="auto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Style w:val="a6"/>
                <w:rFonts w:cs="Times New Roman"/>
                <w:color w:val="auto"/>
                <w:szCs w:val="24"/>
                <w:u w:val="none"/>
              </w:rPr>
              <w:t>П.2</w:t>
            </w:r>
          </w:p>
        </w:tc>
        <w:tc>
          <w:tcPr>
            <w:tcW w:w="3115" w:type="dxa"/>
          </w:tcPr>
          <w:p w14:paraId="4318F0E8" w14:textId="07772B44" w:rsidR="00021C68" w:rsidRPr="005672CD" w:rsidRDefault="00021C68" w:rsidP="00E72477">
            <w:pPr>
              <w:spacing w:line="240" w:lineRule="auto"/>
              <w:ind w:firstLine="0"/>
              <w:jc w:val="center"/>
              <w:rPr>
                <w:rStyle w:val="a6"/>
                <w:rFonts w:cs="Times New Roman"/>
                <w:color w:val="auto"/>
                <w:szCs w:val="24"/>
                <w:u w:val="none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t>Может не формировать информацию по сегментам и не раскрывать ее в отчетности</w:t>
            </w:r>
            <w:r w:rsidRPr="005672CD">
              <w:rPr>
                <w:rFonts w:cs="Times New Roman"/>
                <w:szCs w:val="24"/>
              </w:rPr>
              <w:br/>
            </w:r>
          </w:p>
        </w:tc>
      </w:tr>
      <w:tr w:rsidR="005672CD" w:rsidRPr="005672CD" w14:paraId="11089B23" w14:textId="77777777" w:rsidTr="0037521D">
        <w:tc>
          <w:tcPr>
            <w:tcW w:w="9345" w:type="dxa"/>
            <w:gridSpan w:val="3"/>
          </w:tcPr>
          <w:p w14:paraId="47F805F0" w14:textId="1648C84A" w:rsidR="00021C68" w:rsidRPr="005672CD" w:rsidRDefault="00021C68" w:rsidP="00E72477">
            <w:pPr>
              <w:spacing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5672CD">
              <w:rPr>
                <w:rFonts w:cs="Times New Roman"/>
                <w:szCs w:val="24"/>
                <w:shd w:val="clear" w:color="auto" w:fill="FFFFFF"/>
              </w:rPr>
              <w:t>*Следует учитывать, что резерв по сомнительным долгам малым предприятиям создавать все равно необходимо, поскольку это требование установлено не ПБУ 8/2010, а п. 70 Положения по ведению бухгалтерского учета и бухгалтерской отчетности в Российской Федерации, утвержденного приказом Минфина России от 29.07.98 № 34н.</w:t>
            </w:r>
          </w:p>
        </w:tc>
      </w:tr>
    </w:tbl>
    <w:p w14:paraId="212AD401" w14:textId="5C731109" w:rsidR="00FE7105" w:rsidRPr="00FE7105" w:rsidRDefault="00FE7105" w:rsidP="00894FB8">
      <w:pPr>
        <w:ind w:firstLine="708"/>
        <w:rPr>
          <w:rFonts w:cs="Times New Roman"/>
          <w:szCs w:val="24"/>
        </w:rPr>
      </w:pPr>
      <w:r w:rsidRPr="00FE7105">
        <w:rPr>
          <w:rStyle w:val="a6"/>
          <w:rFonts w:cs="Times New Roman"/>
          <w:i/>
          <w:color w:val="auto"/>
          <w:szCs w:val="24"/>
          <w:u w:val="none"/>
        </w:rPr>
        <w:t>Источник:</w:t>
      </w:r>
      <w:r>
        <w:rPr>
          <w:rStyle w:val="a6"/>
          <w:rFonts w:cs="Times New Roman"/>
          <w:i/>
          <w:color w:val="auto"/>
          <w:szCs w:val="24"/>
          <w:u w:val="none"/>
        </w:rPr>
        <w:t xml:space="preserve"> </w:t>
      </w:r>
      <w:r w:rsidRPr="00FE7105">
        <w:rPr>
          <w:rFonts w:cs="Times New Roman"/>
          <w:szCs w:val="24"/>
          <w:shd w:val="clear" w:color="auto" w:fill="FFFFFF"/>
        </w:rPr>
        <w:t>Романова Е.М.</w:t>
      </w:r>
      <w:r w:rsidRPr="00FE7105">
        <w:rPr>
          <w:rFonts w:cs="Times New Roman"/>
          <w:szCs w:val="24"/>
        </w:rPr>
        <w:t xml:space="preserve"> Упрощенный порядок учета для ма</w:t>
      </w:r>
      <w:r>
        <w:rPr>
          <w:rFonts w:cs="Times New Roman"/>
          <w:szCs w:val="24"/>
        </w:rPr>
        <w:t>лых предприятий: выгоды и риски</w:t>
      </w:r>
      <w:r w:rsidRPr="00FE7105">
        <w:rPr>
          <w:rFonts w:cs="Times New Roman"/>
          <w:szCs w:val="24"/>
        </w:rPr>
        <w:t>/</w:t>
      </w:r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Е.М.Романова</w:t>
      </w:r>
      <w:proofErr w:type="spellEnd"/>
      <w:r w:rsidRPr="00FE7105">
        <w:rPr>
          <w:rFonts w:cs="Times New Roman"/>
          <w:szCs w:val="24"/>
        </w:rPr>
        <w:t>//Новая бухгалтерия–</w:t>
      </w:r>
      <w:r w:rsidRPr="00FE7105">
        <w:rPr>
          <w:rFonts w:cs="Times New Roman"/>
          <w:szCs w:val="24"/>
          <w:shd w:val="clear" w:color="auto" w:fill="FFFFFF"/>
        </w:rPr>
        <w:t xml:space="preserve"> 2015. № 6 </w:t>
      </w:r>
      <w:r w:rsidRPr="00FE7105">
        <w:rPr>
          <w:rFonts w:cs="Times New Roman"/>
          <w:szCs w:val="24"/>
        </w:rPr>
        <w:t xml:space="preserve">[Электронный ресурс] – Режим доступа // </w:t>
      </w:r>
      <w:r w:rsidRPr="00FE7105">
        <w:rPr>
          <w:rFonts w:cs="Times New Roman"/>
          <w:szCs w:val="24"/>
          <w:lang w:val="en-US"/>
        </w:rPr>
        <w:t>URL</w:t>
      </w:r>
      <w:r w:rsidRPr="00FE7105">
        <w:rPr>
          <w:rFonts w:cs="Times New Roman"/>
          <w:szCs w:val="24"/>
        </w:rPr>
        <w:t xml:space="preserve">: </w:t>
      </w:r>
      <w:r w:rsidRPr="00FE7105">
        <w:rPr>
          <w:rStyle w:val="a6"/>
          <w:rFonts w:cs="Times New Roman"/>
          <w:color w:val="auto"/>
          <w:szCs w:val="24"/>
          <w:u w:val="none"/>
        </w:rPr>
        <w:t>https://www.eg-online.ru/article/283490/</w:t>
      </w:r>
      <w:r w:rsidRPr="00FE7105">
        <w:rPr>
          <w:rFonts w:cs="Times New Roman"/>
          <w:szCs w:val="24"/>
          <w:shd w:val="clear" w:color="auto" w:fill="FFFFFF"/>
        </w:rPr>
        <w:t xml:space="preserve"> (дата обращения: 15.02.2019)</w:t>
      </w:r>
    </w:p>
    <w:p w14:paraId="75120B8A" w14:textId="77777777" w:rsidR="009A545D" w:rsidRDefault="009A545D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5051B3B4" w14:textId="77777777" w:rsidR="009A545D" w:rsidRDefault="009A545D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6967E2EB" w14:textId="77777777" w:rsidR="009A545D" w:rsidRDefault="009A545D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51794C1A" w14:textId="77777777" w:rsidR="009A545D" w:rsidRDefault="009A545D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35696F84" w14:textId="77777777" w:rsidR="009A545D" w:rsidRDefault="009A545D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28E7EE46" w14:textId="6B48C67D" w:rsidR="009A545D" w:rsidRDefault="009A545D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61F3A99C" w14:textId="77777777" w:rsidR="00FF0B2A" w:rsidRDefault="00FF0B2A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582CEECF" w14:textId="77777777" w:rsidR="00894FB8" w:rsidRDefault="00894FB8" w:rsidP="00894FB8">
      <w:pPr>
        <w:pStyle w:val="1"/>
        <w:ind w:firstLine="0"/>
        <w:rPr>
          <w:rStyle w:val="a6"/>
          <w:color w:val="auto"/>
          <w:sz w:val="24"/>
          <w:u w:val="none"/>
        </w:rPr>
      </w:pPr>
    </w:p>
    <w:p w14:paraId="7AAEA2EF" w14:textId="77777777" w:rsidR="00A37513" w:rsidRPr="00894FB8" w:rsidRDefault="00A37513" w:rsidP="00894FB8">
      <w:pPr>
        <w:pStyle w:val="1"/>
        <w:ind w:firstLine="0"/>
        <w:rPr>
          <w:rStyle w:val="a6"/>
          <w:color w:val="auto"/>
          <w:sz w:val="24"/>
          <w:u w:val="none"/>
        </w:rPr>
      </w:pPr>
    </w:p>
    <w:p w14:paraId="025559EE" w14:textId="57EEE695" w:rsidR="009A545D" w:rsidRPr="00A37513" w:rsidRDefault="00A37513" w:rsidP="00894FB8">
      <w:pPr>
        <w:pStyle w:val="1"/>
        <w:jc w:val="center"/>
        <w:rPr>
          <w:rStyle w:val="a6"/>
          <w:color w:val="auto"/>
          <w:u w:val="none"/>
        </w:rPr>
      </w:pPr>
      <w:bookmarkStart w:id="47" w:name="_Toc8385640"/>
      <w:r w:rsidRPr="00A37513">
        <w:rPr>
          <w:rStyle w:val="a6"/>
          <w:color w:val="auto"/>
          <w:u w:val="none"/>
        </w:rPr>
        <w:lastRenderedPageBreak/>
        <w:t xml:space="preserve">Приложение 2 </w:t>
      </w:r>
      <w:r w:rsidR="009A545D" w:rsidRPr="00A37513">
        <w:rPr>
          <w:rStyle w:val="a6"/>
          <w:color w:val="auto"/>
          <w:u w:val="none"/>
        </w:rPr>
        <w:t>Бухгалтерская отчетность предприятий малого бизнеса</w:t>
      </w:r>
      <w:bookmarkEnd w:id="47"/>
    </w:p>
    <w:p w14:paraId="0E8D9395" w14:textId="5F63DE1C" w:rsidR="00DA252B" w:rsidRPr="00534530" w:rsidRDefault="00DA252B" w:rsidP="00813C79">
      <w:pPr>
        <w:pStyle w:val="a7"/>
        <w:numPr>
          <w:ilvl w:val="0"/>
          <w:numId w:val="4"/>
        </w:numPr>
        <w:jc w:val="center"/>
        <w:rPr>
          <w:rFonts w:eastAsia="GretaSansPro-Reg" w:cs="Times New Roman"/>
          <w:b/>
          <w:szCs w:val="24"/>
        </w:rPr>
      </w:pPr>
      <w:r w:rsidRPr="00534530">
        <w:rPr>
          <w:rFonts w:eastAsia="GretaSansPro-Reg" w:cs="Times New Roman"/>
          <w:b/>
          <w:szCs w:val="24"/>
        </w:rPr>
        <w:t xml:space="preserve">ЗАО </w:t>
      </w:r>
      <w:r w:rsidR="00413E39" w:rsidRPr="00534530">
        <w:rPr>
          <w:rFonts w:eastAsia="GretaSansPro-Reg" w:cs="Times New Roman"/>
          <w:b/>
          <w:szCs w:val="24"/>
        </w:rPr>
        <w:t>«</w:t>
      </w:r>
      <w:r w:rsidRPr="00534530">
        <w:rPr>
          <w:rFonts w:eastAsia="GretaSansPro-Reg" w:cs="Times New Roman"/>
          <w:b/>
          <w:szCs w:val="24"/>
        </w:rPr>
        <w:t>КАРЕЛЬСКАЯ СОСНА +СЕРВИС</w:t>
      </w:r>
      <w:r w:rsidR="00413E39" w:rsidRPr="00534530">
        <w:rPr>
          <w:rFonts w:eastAsia="GretaSansPro-Reg" w:cs="Times New Roman"/>
          <w:b/>
          <w:szCs w:val="24"/>
        </w:rPr>
        <w:t>»</w:t>
      </w:r>
      <w:r w:rsidRPr="00534530">
        <w:rPr>
          <w:rFonts w:eastAsia="GretaSansPro-Reg" w:cs="Times New Roman"/>
          <w:b/>
          <w:szCs w:val="24"/>
        </w:rPr>
        <w:t xml:space="preserve"> (УСН)</w:t>
      </w:r>
    </w:p>
    <w:p w14:paraId="68637798" w14:textId="77777777" w:rsidR="00DA252B" w:rsidRPr="00534530" w:rsidRDefault="00DA252B" w:rsidP="00DA252B">
      <w:pPr>
        <w:rPr>
          <w:rFonts w:cs="Times New Roman"/>
        </w:rPr>
      </w:pPr>
      <w:bookmarkStart w:id="48" w:name="_Toc256000017"/>
      <w:r w:rsidRPr="00534530">
        <w:rPr>
          <w:rStyle w:val="anyCharacter"/>
          <w:rFonts w:ascii="Times New Roman" w:hAnsi="Times New Roman" w:cs="Times New Roman"/>
        </w:rPr>
        <w:t xml:space="preserve">Бухгалтерский баланс, в тыс. руб. </w:t>
      </w:r>
      <w:bookmarkEnd w:id="48"/>
    </w:p>
    <w:tbl>
      <w:tblPr>
        <w:tblStyle w:val="card-company-info"/>
        <w:tblW w:w="7988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476"/>
        <w:gridCol w:w="1064"/>
        <w:gridCol w:w="1224"/>
        <w:gridCol w:w="1224"/>
      </w:tblGrid>
      <w:tr w:rsidR="00DA252B" w14:paraId="7EEC8B45" w14:textId="77777777" w:rsidTr="00883228">
        <w:trPr>
          <w:trHeight w:val="500"/>
          <w:tblHeader/>
        </w:trPr>
        <w:tc>
          <w:tcPr>
            <w:tcW w:w="0" w:type="auto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4AEFF276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46" w:type="dxa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72357673" w14:textId="77777777" w:rsidR="00DA252B" w:rsidRDefault="00DA252B" w:rsidP="00883228">
            <w:pPr>
              <w:spacing w:line="257" w:lineRule="atLeast"/>
              <w:jc w:val="center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1224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080E14F7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24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1F46EC86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2017</w:t>
            </w:r>
          </w:p>
        </w:tc>
      </w:tr>
      <w:tr w:rsidR="00DA252B" w14:paraId="6BCED259" w14:textId="77777777" w:rsidTr="00883228">
        <w:trPr>
          <w:trHeight w:val="243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53A7D7EB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691323F7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1E57B384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258EA14D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12D51EB8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78689631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F56CB5D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FC4887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1B4740E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751968AF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15084653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средства 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97E8A95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6976B52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4 939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9FCDF8F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1 820</w:t>
            </w:r>
          </w:p>
        </w:tc>
      </w:tr>
      <w:tr w:rsidR="00DA252B" w14:paraId="4E353AAA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6AD1E59A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финансовые вложения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16231AB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F18362C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EE33A02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772F8A83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6B1860B9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14398AA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944642F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FC44248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3BD07492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5E1B2EE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Внеоборотные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активы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E9A51AA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13BD4AE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4 940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F5ADCAB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1 820</w:t>
            </w:r>
          </w:p>
        </w:tc>
      </w:tr>
      <w:tr w:rsidR="00DA252B" w14:paraId="3143F881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4714E6D2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Запасы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7E7E1B5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5CA80F1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4C1937D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76126AEE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17A13B64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НДС по приобретенным ценностям 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F702C98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D6B7EB7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FE8EE80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7B3B6F0E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3B9D22C6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64BD894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6C066A7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1 667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E2EFA0C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2 189</w:t>
            </w:r>
          </w:p>
        </w:tc>
      </w:tr>
      <w:tr w:rsidR="00DA252B" w14:paraId="449DCDA2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32205DFA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финансовые вложения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EC21D42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7E933DD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8775251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5C7C69EF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74E6A261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EF05DF8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651E14F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243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E3D9B52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109</w:t>
            </w:r>
          </w:p>
        </w:tc>
      </w:tr>
      <w:tr w:rsidR="00DA252B" w14:paraId="5CD7FEE8" w14:textId="77777777" w:rsidTr="00883228">
        <w:trPr>
          <w:trHeight w:val="243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BF8EB2A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Оборотные активы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7626EF9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647E939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1 910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FCB1455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2 298</w:t>
            </w:r>
          </w:p>
        </w:tc>
      </w:tr>
      <w:tr w:rsidR="00DA252B" w14:paraId="5D155BC4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55AF833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Активы всего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DF0A846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47466E9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6 850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09CDE9F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4 118</w:t>
            </w:r>
          </w:p>
        </w:tc>
      </w:tr>
      <w:tr w:rsidR="00DA252B" w14:paraId="73B5FDC3" w14:textId="77777777" w:rsidTr="00883228">
        <w:trPr>
          <w:trHeight w:val="257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176E5E86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002CF8E0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585453B5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361C38A6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0655771E" w14:textId="77777777" w:rsidTr="00883228">
        <w:trPr>
          <w:trHeight w:val="243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27D50A4B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Уставный капитал 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2F89AD1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65806E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A0E0151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68AD14EF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17C76296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Добавочный капитал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71DE02B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02DBCFF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5B84146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22ECB818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5309145A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E5EA062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F3B815B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8DE4AE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16DC90F8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E5F3653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Капитал и резервы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5B4048A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61EFBAB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-3 978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DA9D1A6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-6 668</w:t>
            </w:r>
          </w:p>
        </w:tc>
      </w:tr>
      <w:tr w:rsidR="00DA252B" w14:paraId="5C4A81F3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26B22E65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Заёмные средства (долгосрочные)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CAAAA4A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A53AB4D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8 228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6DFA1AE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6 766</w:t>
            </w:r>
          </w:p>
        </w:tc>
      </w:tr>
      <w:tr w:rsidR="00DA252B" w14:paraId="0D650E33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1683D24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Долгосрочные обязательства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6FE5D35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74A6689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8 228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C4C7D06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6 766</w:t>
            </w:r>
          </w:p>
        </w:tc>
      </w:tr>
      <w:tr w:rsidR="00DA252B" w14:paraId="63CD7404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78DE64C9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Заёмные средства (краткосрочные)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6CD5DF2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F99C830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980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9A1808E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1 660</w:t>
            </w:r>
          </w:p>
        </w:tc>
      </w:tr>
      <w:tr w:rsidR="00DA252B" w14:paraId="484A119D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5BE8B2A4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91A1AB8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97FAFD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1 620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28A2213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2 360</w:t>
            </w:r>
          </w:p>
        </w:tc>
      </w:tr>
      <w:tr w:rsidR="00DA252B" w14:paraId="746325B1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C927E4A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Краткосрочные обязательства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B03B6F1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88E487D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2 600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57FD6DF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4 020</w:t>
            </w:r>
          </w:p>
        </w:tc>
      </w:tr>
      <w:tr w:rsidR="00DA252B" w14:paraId="22559406" w14:textId="77777777" w:rsidTr="00883228">
        <w:trPr>
          <w:trHeight w:val="25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AA9DABC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Пассивы всего</w:t>
            </w:r>
          </w:p>
        </w:tc>
        <w:tc>
          <w:tcPr>
            <w:tcW w:w="54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1391346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5A52805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6 850</w:t>
            </w:r>
          </w:p>
        </w:tc>
        <w:tc>
          <w:tcPr>
            <w:tcW w:w="1224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BFCF527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4 118</w:t>
            </w:r>
          </w:p>
        </w:tc>
      </w:tr>
    </w:tbl>
    <w:p w14:paraId="481C5CDE" w14:textId="77777777" w:rsidR="00DA252B" w:rsidRDefault="00DA252B" w:rsidP="00DA252B">
      <w:pPr>
        <w:rPr>
          <w:rStyle w:val="anyCharacter"/>
          <w:rFonts w:ascii="Times New Roman" w:hAnsi="Times New Roman" w:cs="Times New Roman"/>
          <w:b/>
          <w:sz w:val="28"/>
        </w:rPr>
      </w:pPr>
      <w:bookmarkStart w:id="49" w:name="_Toc256000018"/>
    </w:p>
    <w:p w14:paraId="03239911" w14:textId="77777777" w:rsidR="00DA252B" w:rsidRPr="00534530" w:rsidRDefault="00DA252B" w:rsidP="00DA252B">
      <w:pPr>
        <w:rPr>
          <w:sz w:val="22"/>
        </w:rPr>
      </w:pPr>
      <w:r w:rsidRPr="00534530">
        <w:rPr>
          <w:rStyle w:val="anyCharacter"/>
          <w:rFonts w:ascii="Times New Roman" w:hAnsi="Times New Roman" w:cs="Times New Roman"/>
        </w:rPr>
        <w:t xml:space="preserve">Отчет о финансовых результатах, в тыс. руб. </w:t>
      </w:r>
      <w:bookmarkEnd w:id="49"/>
    </w:p>
    <w:tbl>
      <w:tblPr>
        <w:tblStyle w:val="card-company-info"/>
        <w:tblW w:w="8048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518"/>
        <w:gridCol w:w="1064"/>
        <w:gridCol w:w="1233"/>
        <w:gridCol w:w="1233"/>
      </w:tblGrid>
      <w:tr w:rsidR="00DA252B" w14:paraId="6BF6EB90" w14:textId="77777777" w:rsidTr="0071559C">
        <w:trPr>
          <w:trHeight w:val="524"/>
          <w:tblHeader/>
        </w:trPr>
        <w:tc>
          <w:tcPr>
            <w:tcW w:w="0" w:type="auto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07B3C5E5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64" w:type="dxa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16BB95D2" w14:textId="77777777" w:rsidR="00DA252B" w:rsidRDefault="00DA252B" w:rsidP="00883228">
            <w:pPr>
              <w:spacing w:line="257" w:lineRule="atLeast"/>
              <w:jc w:val="center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1233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356F6987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33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0E303F3E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2017</w:t>
            </w:r>
          </w:p>
        </w:tc>
      </w:tr>
      <w:tr w:rsidR="00DA252B" w14:paraId="5E0EB5C6" w14:textId="77777777" w:rsidTr="00883228">
        <w:trPr>
          <w:trHeight w:val="254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7AB7DC6F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и расходы по обычным видам деятельности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7A908887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15D2AD24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4E48E890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0A41EC95" w14:textId="77777777" w:rsidTr="0071559C">
        <w:trPr>
          <w:trHeight w:val="269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7560687C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E954B0C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06CB15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16 389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4DC80B2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14 242</w:t>
            </w:r>
          </w:p>
        </w:tc>
      </w:tr>
      <w:tr w:rsidR="00DA252B" w14:paraId="2BC0088B" w14:textId="77777777" w:rsidTr="0071559C">
        <w:trPr>
          <w:trHeight w:val="269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1E1DC149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Себестоимость продаж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68CC6FD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1BABDF7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19 901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4166F7E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14 773</w:t>
            </w:r>
          </w:p>
        </w:tc>
      </w:tr>
      <w:tr w:rsidR="00DA252B" w14:paraId="4DF8D914" w14:textId="77777777" w:rsidTr="0071559C">
        <w:trPr>
          <w:trHeight w:val="269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01149930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Валовая прибыль (убыток)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E456E01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899CC3F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F3D4E7C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6D82CA20" w14:textId="77777777" w:rsidTr="0071559C">
        <w:trPr>
          <w:trHeight w:val="269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5EACB752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Коммерческие расходы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301A393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0ED0FA1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17D4311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4D619D46" w14:textId="77777777" w:rsidTr="0071559C">
        <w:trPr>
          <w:trHeight w:val="269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D911DA4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 (убыток) от продажи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32B0BB2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56C93D1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-3 512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16F7ED6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-531</w:t>
            </w:r>
          </w:p>
        </w:tc>
      </w:tr>
      <w:tr w:rsidR="00DA252B" w14:paraId="233BF44D" w14:textId="77777777" w:rsidTr="00883228">
        <w:trPr>
          <w:trHeight w:val="254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34DB75D9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Операционные доходы и расходы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6244E37E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07D83490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0C653F59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49625749" w14:textId="77777777" w:rsidTr="0071559C">
        <w:trPr>
          <w:trHeight w:val="269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4E1805F0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AA8AB79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3C6E7EC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0BC0D99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0E929C61" w14:textId="77777777" w:rsidTr="0071559C">
        <w:trPr>
          <w:trHeight w:val="269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5CBB67E8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C8E132A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181EA9B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1 276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0120690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242</w:t>
            </w:r>
          </w:p>
        </w:tc>
      </w:tr>
      <w:tr w:rsidR="00DA252B" w14:paraId="6877F1D4" w14:textId="77777777" w:rsidTr="0071559C">
        <w:trPr>
          <w:trHeight w:val="269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2985F574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326302C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B12B0F9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482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71C01A5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2 264</w:t>
            </w:r>
          </w:p>
        </w:tc>
      </w:tr>
      <w:tr w:rsidR="00DA252B" w14:paraId="0EC62699" w14:textId="77777777" w:rsidTr="0071559C">
        <w:trPr>
          <w:trHeight w:val="269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C853884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Прибыль (убыток) до налогообложения 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DD60C5F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7A59259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-2 718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5EC214B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-2 553</w:t>
            </w:r>
          </w:p>
        </w:tc>
      </w:tr>
      <w:tr w:rsidR="00DA252B" w14:paraId="191E2323" w14:textId="77777777" w:rsidTr="0071559C">
        <w:trPr>
          <w:trHeight w:val="269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62C361B8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налог на прибыль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C88BB23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480321D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162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50F5AE0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137</w:t>
            </w:r>
          </w:p>
        </w:tc>
      </w:tr>
      <w:tr w:rsidR="00DA252B" w14:paraId="65A20A88" w14:textId="77777777" w:rsidTr="0071559C">
        <w:trPr>
          <w:trHeight w:val="269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436AE70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Чистая прибыль (убыток)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0CEC56C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77885B2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-2 880</w:t>
            </w:r>
          </w:p>
        </w:tc>
        <w:tc>
          <w:tcPr>
            <w:tcW w:w="1233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5ADBFC0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-2 690</w:t>
            </w:r>
          </w:p>
        </w:tc>
      </w:tr>
    </w:tbl>
    <w:p w14:paraId="3CF7ED34" w14:textId="215867D3" w:rsidR="0071559C" w:rsidRPr="0071559C" w:rsidRDefault="0071559C" w:rsidP="0071559C">
      <w:pPr>
        <w:spacing w:line="240" w:lineRule="auto"/>
        <w:rPr>
          <w:szCs w:val="24"/>
        </w:rPr>
      </w:pPr>
      <w:r w:rsidRPr="0071559C">
        <w:rPr>
          <w:i/>
        </w:rPr>
        <w:t>Источник:</w:t>
      </w:r>
      <w:r>
        <w:t xml:space="preserve"> СПАРК </w:t>
      </w:r>
      <w:r w:rsidRPr="00AC3D37">
        <w:t>[Электронный ресурс</w:t>
      </w:r>
      <w:r w:rsidRPr="0071559C">
        <w:rPr>
          <w:rFonts w:cs="Times New Roman"/>
        </w:rPr>
        <w:t>]</w:t>
      </w:r>
      <w:r w:rsidRPr="0071559C">
        <w:rPr>
          <w:rFonts w:cs="Times New Roman"/>
          <w:color w:val="333333"/>
          <w:shd w:val="clear" w:color="auto" w:fill="FFFFFF"/>
        </w:rPr>
        <w:t>/Интерфакс.</w:t>
      </w:r>
      <w:r w:rsidRPr="0071559C">
        <w:rPr>
          <w:rFonts w:cs="Times New Roman"/>
          <w:szCs w:val="24"/>
        </w:rPr>
        <w:t xml:space="preserve"> –М., 2003-2019. – </w:t>
      </w:r>
      <w:r w:rsidRPr="0071559C">
        <w:rPr>
          <w:lang w:val="en-US"/>
        </w:rPr>
        <w:t>URL</w:t>
      </w:r>
      <w:r w:rsidRPr="00BE249E">
        <w:t xml:space="preserve">: </w:t>
      </w:r>
      <w:r w:rsidRPr="0071559C">
        <w:rPr>
          <w:rStyle w:val="a6"/>
          <w:rFonts w:cs="Times New Roman"/>
        </w:rPr>
        <w:t>http://www.</w:t>
      </w:r>
      <w:r w:rsidRPr="0071559C">
        <w:rPr>
          <w:rStyle w:val="a6"/>
          <w:rFonts w:cs="Times New Roman"/>
          <w:lang w:val="en-US"/>
        </w:rPr>
        <w:t>spark</w:t>
      </w:r>
      <w:r w:rsidRPr="0071559C">
        <w:rPr>
          <w:rStyle w:val="a6"/>
          <w:rFonts w:cs="Times New Roman"/>
        </w:rPr>
        <w:t>-</w:t>
      </w:r>
      <w:proofErr w:type="spellStart"/>
      <w:r w:rsidRPr="0071559C">
        <w:rPr>
          <w:rStyle w:val="a6"/>
          <w:rFonts w:cs="Times New Roman"/>
          <w:lang w:val="en-US"/>
        </w:rPr>
        <w:t>interfax</w:t>
      </w:r>
      <w:proofErr w:type="spellEnd"/>
      <w:r w:rsidRPr="0071559C">
        <w:rPr>
          <w:rStyle w:val="a6"/>
          <w:rFonts w:cs="Times New Roman"/>
        </w:rPr>
        <w:t>.</w:t>
      </w:r>
      <w:proofErr w:type="spellStart"/>
      <w:r w:rsidRPr="0071559C">
        <w:rPr>
          <w:rStyle w:val="a6"/>
          <w:rFonts w:cs="Times New Roman"/>
          <w:lang w:val="en-US"/>
        </w:rPr>
        <w:t>ru</w:t>
      </w:r>
      <w:proofErr w:type="spellEnd"/>
      <w:r w:rsidRPr="0071559C">
        <w:rPr>
          <w:rStyle w:val="a6"/>
          <w:rFonts w:cs="Times New Roman"/>
        </w:rPr>
        <w:t>/</w:t>
      </w:r>
      <w:r w:rsidRPr="00BE249E">
        <w:t xml:space="preserve"> </w:t>
      </w:r>
      <w:r>
        <w:t>(дата обращения: 02.03.2019)</w:t>
      </w:r>
    </w:p>
    <w:p w14:paraId="147ADED2" w14:textId="77777777" w:rsidR="00DA252B" w:rsidRPr="00643877" w:rsidRDefault="00DA252B" w:rsidP="00DA252B">
      <w:pPr>
        <w:jc w:val="center"/>
        <w:rPr>
          <w:rFonts w:eastAsia="GretaSansPro-Reg" w:cs="Times New Roman"/>
          <w:szCs w:val="18"/>
        </w:rPr>
      </w:pPr>
    </w:p>
    <w:p w14:paraId="48C2E8D8" w14:textId="7C473CA9" w:rsidR="00DA252B" w:rsidRPr="00534530" w:rsidRDefault="00DA252B" w:rsidP="00813C79">
      <w:pPr>
        <w:pStyle w:val="a7"/>
        <w:numPr>
          <w:ilvl w:val="0"/>
          <w:numId w:val="4"/>
        </w:numPr>
        <w:jc w:val="center"/>
        <w:rPr>
          <w:rFonts w:eastAsia="GretaSansPro-Reg" w:cs="Times New Roman"/>
          <w:b/>
          <w:szCs w:val="18"/>
        </w:rPr>
      </w:pPr>
      <w:r w:rsidRPr="00534530">
        <w:rPr>
          <w:rFonts w:eastAsia="GretaSansPro-Reg" w:cs="Times New Roman"/>
          <w:b/>
          <w:szCs w:val="18"/>
        </w:rPr>
        <w:t xml:space="preserve">OOO </w:t>
      </w:r>
      <w:r w:rsidR="00413E39" w:rsidRPr="00534530">
        <w:rPr>
          <w:rFonts w:eastAsia="GretaSansPro-Reg" w:cs="Times New Roman"/>
          <w:b/>
          <w:szCs w:val="18"/>
        </w:rPr>
        <w:t>«</w:t>
      </w:r>
      <w:r w:rsidRPr="00534530">
        <w:rPr>
          <w:rFonts w:eastAsia="GretaSansPro-Reg" w:cs="Times New Roman"/>
          <w:b/>
          <w:szCs w:val="18"/>
        </w:rPr>
        <w:t>+36,6</w:t>
      </w:r>
      <w:r w:rsidR="00413E39" w:rsidRPr="00534530">
        <w:rPr>
          <w:rFonts w:eastAsia="GretaSansPro-Reg" w:cs="Times New Roman"/>
          <w:b/>
          <w:szCs w:val="18"/>
        </w:rPr>
        <w:t>»</w:t>
      </w:r>
      <w:r w:rsidRPr="00534530">
        <w:rPr>
          <w:rFonts w:eastAsia="GretaSansPro-Reg" w:cs="Times New Roman"/>
          <w:b/>
          <w:szCs w:val="18"/>
        </w:rPr>
        <w:t xml:space="preserve"> (УСН, ЕНВД)</w:t>
      </w:r>
    </w:p>
    <w:p w14:paraId="786B760A" w14:textId="77777777" w:rsidR="00DA252B" w:rsidRPr="00534530" w:rsidRDefault="00DA252B" w:rsidP="00DA252B">
      <w:pPr>
        <w:rPr>
          <w:rFonts w:cs="Times New Roman"/>
        </w:rPr>
      </w:pPr>
      <w:r w:rsidRPr="00534530">
        <w:rPr>
          <w:rStyle w:val="anyCharacter"/>
          <w:rFonts w:ascii="Times New Roman" w:hAnsi="Times New Roman" w:cs="Times New Roman"/>
        </w:rPr>
        <w:t>Бухгалтерский баланс, в тыс. руб.</w:t>
      </w:r>
    </w:p>
    <w:tbl>
      <w:tblPr>
        <w:tblStyle w:val="card-company-info"/>
        <w:tblW w:w="8936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638"/>
        <w:gridCol w:w="1064"/>
        <w:gridCol w:w="1617"/>
        <w:gridCol w:w="1617"/>
      </w:tblGrid>
      <w:tr w:rsidR="00DA252B" w14:paraId="54605B2A" w14:textId="77777777" w:rsidTr="00883228">
        <w:trPr>
          <w:trHeight w:val="515"/>
          <w:tblHeader/>
        </w:trPr>
        <w:tc>
          <w:tcPr>
            <w:tcW w:w="0" w:type="auto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4D9C5A17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16" w:type="dxa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0238F2F6" w14:textId="77777777" w:rsidR="00DA252B" w:rsidRDefault="00DA252B" w:rsidP="00883228">
            <w:pPr>
              <w:spacing w:line="257" w:lineRule="atLeast"/>
              <w:jc w:val="center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1617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5DCD693C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617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2C4B0089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2017</w:t>
            </w:r>
          </w:p>
        </w:tc>
      </w:tr>
      <w:tr w:rsidR="00DA252B" w14:paraId="63F2688C" w14:textId="77777777" w:rsidTr="00883228">
        <w:trPr>
          <w:trHeight w:val="250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0F963A78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114DC9C4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70421235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31C16953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0A98C447" w14:textId="77777777" w:rsidTr="00883228">
        <w:trPr>
          <w:trHeight w:val="265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65A1A311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средства 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4F9A5B6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856E51F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303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8A0C455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10644766" w14:textId="77777777" w:rsidTr="00883228">
        <w:trPr>
          <w:trHeight w:val="265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1AE91A4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Внеоборотные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активы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115FCBF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38DFFC3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9997D2E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544AE56E" w14:textId="77777777" w:rsidTr="00883228">
        <w:trPr>
          <w:trHeight w:val="265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7213C6EE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Запасы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BC37F1C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5F04FAF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25 396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F2D9F73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22 760</w:t>
            </w:r>
          </w:p>
        </w:tc>
      </w:tr>
      <w:tr w:rsidR="00DA252B" w14:paraId="136D3848" w14:textId="77777777" w:rsidTr="00883228">
        <w:trPr>
          <w:trHeight w:val="265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585080F4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370023C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B12795D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391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EC695C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364</w:t>
            </w:r>
          </w:p>
        </w:tc>
      </w:tr>
      <w:tr w:rsidR="00DA252B" w14:paraId="3A1091B1" w14:textId="77777777" w:rsidTr="00883228">
        <w:trPr>
          <w:trHeight w:val="265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6014EA16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D653638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EDDCF38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876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E637F1F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857</w:t>
            </w:r>
          </w:p>
        </w:tc>
      </w:tr>
      <w:tr w:rsidR="00DA252B" w14:paraId="2DFDE291" w14:textId="77777777" w:rsidTr="00883228">
        <w:trPr>
          <w:trHeight w:val="265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8B20D71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Оборотные активы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1BA6F3B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84A19B3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26 663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DC8DE1D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23 981</w:t>
            </w:r>
          </w:p>
        </w:tc>
      </w:tr>
      <w:tr w:rsidR="00DA252B" w14:paraId="321DBB0C" w14:textId="77777777" w:rsidTr="00883228">
        <w:trPr>
          <w:trHeight w:val="265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FE99AF4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Активы всего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FEA9161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4D81121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26 966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015DF21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23 985</w:t>
            </w:r>
          </w:p>
        </w:tc>
      </w:tr>
      <w:tr w:rsidR="00DA252B" w14:paraId="657B1FF8" w14:textId="77777777" w:rsidTr="00883228">
        <w:trPr>
          <w:trHeight w:val="250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399D8ED5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6C7D4231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1C613037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57835C5C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231C922C" w14:textId="77777777" w:rsidTr="00883228">
        <w:trPr>
          <w:trHeight w:val="265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F86522C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Капитал и резервы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F0B3D19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D33BD21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18 464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4EB54B0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21 301</w:t>
            </w:r>
          </w:p>
        </w:tc>
      </w:tr>
      <w:tr w:rsidR="00DA252B" w14:paraId="661BAEAF" w14:textId="77777777" w:rsidTr="00883228">
        <w:trPr>
          <w:trHeight w:val="265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1A20583C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5E5BCC1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987127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8 502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DDCAE69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2 684</w:t>
            </w:r>
          </w:p>
        </w:tc>
      </w:tr>
      <w:tr w:rsidR="00DA252B" w14:paraId="5BFCACE2" w14:textId="77777777" w:rsidTr="00883228">
        <w:trPr>
          <w:trHeight w:val="265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F0966C9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Краткосрочные обязательства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6B9067C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33A983D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8 502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9EF4A28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2 684</w:t>
            </w:r>
          </w:p>
        </w:tc>
      </w:tr>
      <w:tr w:rsidR="00DA252B" w14:paraId="02DD4ECD" w14:textId="77777777" w:rsidTr="00883228">
        <w:trPr>
          <w:trHeight w:val="265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7813777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Пассивы всего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3399026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25BB2F5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26 966</w:t>
            </w:r>
          </w:p>
        </w:tc>
        <w:tc>
          <w:tcPr>
            <w:tcW w:w="1617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2ED40D7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23 985</w:t>
            </w:r>
          </w:p>
        </w:tc>
      </w:tr>
    </w:tbl>
    <w:p w14:paraId="7F24C804" w14:textId="77777777" w:rsidR="00DA252B" w:rsidRDefault="00DA252B" w:rsidP="00DA252B">
      <w:pPr>
        <w:rPr>
          <w:rStyle w:val="anyCharacter"/>
          <w:rFonts w:ascii="Times New Roman" w:hAnsi="Times New Roman" w:cs="Times New Roman"/>
          <w:b/>
          <w:sz w:val="28"/>
        </w:rPr>
      </w:pPr>
      <w:bookmarkStart w:id="50" w:name="_Toc256000019"/>
    </w:p>
    <w:p w14:paraId="411A2E7A" w14:textId="77777777" w:rsidR="00DA252B" w:rsidRPr="00534530" w:rsidRDefault="00DA252B" w:rsidP="00DA252B">
      <w:pPr>
        <w:rPr>
          <w:rFonts w:cs="Times New Roman"/>
        </w:rPr>
      </w:pPr>
      <w:r w:rsidRPr="00534530">
        <w:rPr>
          <w:rStyle w:val="anyCharacter"/>
          <w:rFonts w:ascii="Times New Roman" w:hAnsi="Times New Roman" w:cs="Times New Roman"/>
        </w:rPr>
        <w:t xml:space="preserve">Отчет о финансовых результатах, </w:t>
      </w:r>
      <w:bookmarkEnd w:id="50"/>
      <w:r w:rsidRPr="00534530">
        <w:rPr>
          <w:rStyle w:val="anyCharacter"/>
          <w:rFonts w:ascii="Times New Roman" w:hAnsi="Times New Roman" w:cs="Times New Roman"/>
        </w:rPr>
        <w:t>в тыс. руб.</w:t>
      </w:r>
    </w:p>
    <w:tbl>
      <w:tblPr>
        <w:tblStyle w:val="card-company-info"/>
        <w:tblW w:w="9057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715"/>
        <w:gridCol w:w="1064"/>
        <w:gridCol w:w="1639"/>
        <w:gridCol w:w="1639"/>
      </w:tblGrid>
      <w:tr w:rsidR="00DA252B" w14:paraId="3FB17BC5" w14:textId="77777777" w:rsidTr="0071559C">
        <w:trPr>
          <w:trHeight w:val="545"/>
          <w:tblHeader/>
        </w:trPr>
        <w:tc>
          <w:tcPr>
            <w:tcW w:w="0" w:type="auto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2475D3D1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064" w:type="dxa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574BB611" w14:textId="77777777" w:rsidR="00DA252B" w:rsidRDefault="00DA252B" w:rsidP="00883228">
            <w:pPr>
              <w:spacing w:line="257" w:lineRule="atLeast"/>
              <w:jc w:val="center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1639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0E948C69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639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73DB50A3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2017</w:t>
            </w:r>
          </w:p>
        </w:tc>
      </w:tr>
      <w:tr w:rsidR="00DA252B" w14:paraId="6458BC7D" w14:textId="77777777" w:rsidTr="00883228">
        <w:trPr>
          <w:trHeight w:val="264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16E60677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и расходы по обычным видам деятельности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1192CB2A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4788CC1F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660B8E23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30767311" w14:textId="77777777" w:rsidTr="0071559C">
        <w:trPr>
          <w:trHeight w:val="280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3B43F734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96F6008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63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0C3DA18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146 278</w:t>
            </w:r>
          </w:p>
        </w:tc>
        <w:tc>
          <w:tcPr>
            <w:tcW w:w="163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4926D42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127 520</w:t>
            </w:r>
          </w:p>
        </w:tc>
      </w:tr>
      <w:tr w:rsidR="00DA252B" w14:paraId="5113FE0C" w14:textId="77777777" w:rsidTr="0071559C">
        <w:trPr>
          <w:trHeight w:val="280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4B291C61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Себестоимость продаж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332A0D7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63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8510549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141 222</w:t>
            </w:r>
          </w:p>
        </w:tc>
        <w:tc>
          <w:tcPr>
            <w:tcW w:w="163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744AFA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124 683</w:t>
            </w:r>
          </w:p>
        </w:tc>
      </w:tr>
      <w:tr w:rsidR="00DA252B" w14:paraId="24269A5E" w14:textId="77777777" w:rsidTr="0071559C">
        <w:trPr>
          <w:trHeight w:val="280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70604C7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 (убыток) от продажи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CF207C9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63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C21540E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5 056</w:t>
            </w:r>
          </w:p>
        </w:tc>
        <w:tc>
          <w:tcPr>
            <w:tcW w:w="163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5A2731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2 837</w:t>
            </w:r>
          </w:p>
        </w:tc>
      </w:tr>
      <w:tr w:rsidR="00DA252B" w14:paraId="27965768" w14:textId="77777777" w:rsidTr="00883228">
        <w:trPr>
          <w:trHeight w:val="264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77FCCD87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Операционные доходы и расходы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3865BBE4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31E5D972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59D3A60E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0110846D" w14:textId="77777777" w:rsidTr="0071559C">
        <w:trPr>
          <w:trHeight w:val="280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DA3EEF9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Прибыль (убыток) до налогообложения 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5139728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63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B9AA50E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5 056</w:t>
            </w:r>
          </w:p>
        </w:tc>
        <w:tc>
          <w:tcPr>
            <w:tcW w:w="163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6BB0DE2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2 837</w:t>
            </w:r>
          </w:p>
        </w:tc>
      </w:tr>
      <w:tr w:rsidR="00DA252B" w14:paraId="462BFE53" w14:textId="77777777" w:rsidTr="0071559C">
        <w:trPr>
          <w:trHeight w:val="280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1B4FDAC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Чистая прибыль (убыток)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774928A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63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E26A274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5 056</w:t>
            </w:r>
          </w:p>
        </w:tc>
        <w:tc>
          <w:tcPr>
            <w:tcW w:w="163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B3332AE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2 837</w:t>
            </w:r>
          </w:p>
        </w:tc>
      </w:tr>
    </w:tbl>
    <w:p w14:paraId="20C88A13" w14:textId="5793BEB3" w:rsidR="00DA252B" w:rsidRDefault="0071559C" w:rsidP="0071559C">
      <w:pPr>
        <w:spacing w:line="240" w:lineRule="auto"/>
      </w:pPr>
      <w:r w:rsidRPr="0071559C">
        <w:rPr>
          <w:i/>
        </w:rPr>
        <w:t>Источник:</w:t>
      </w:r>
      <w:r>
        <w:t xml:space="preserve"> СПАРК </w:t>
      </w:r>
      <w:r w:rsidRPr="00AC3D37">
        <w:t>[Электронный ресурс</w:t>
      </w:r>
      <w:r w:rsidRPr="0071559C">
        <w:rPr>
          <w:rFonts w:cs="Times New Roman"/>
        </w:rPr>
        <w:t>]</w:t>
      </w:r>
      <w:r w:rsidRPr="0071559C">
        <w:rPr>
          <w:rFonts w:cs="Times New Roman"/>
          <w:color w:val="333333"/>
          <w:shd w:val="clear" w:color="auto" w:fill="FFFFFF"/>
        </w:rPr>
        <w:t>/Интерфакс.</w:t>
      </w:r>
      <w:r w:rsidRPr="0071559C">
        <w:rPr>
          <w:rFonts w:cs="Times New Roman"/>
          <w:szCs w:val="24"/>
        </w:rPr>
        <w:t xml:space="preserve"> –М., 2003-2019. – </w:t>
      </w:r>
      <w:r w:rsidRPr="0071559C">
        <w:rPr>
          <w:lang w:val="en-US"/>
        </w:rPr>
        <w:t>URL</w:t>
      </w:r>
      <w:r w:rsidRPr="00BE249E">
        <w:t xml:space="preserve">: </w:t>
      </w:r>
      <w:r w:rsidRPr="0071559C">
        <w:rPr>
          <w:rStyle w:val="a6"/>
          <w:rFonts w:cs="Times New Roman"/>
        </w:rPr>
        <w:t>http://www.</w:t>
      </w:r>
      <w:r w:rsidRPr="0071559C">
        <w:rPr>
          <w:rStyle w:val="a6"/>
          <w:rFonts w:cs="Times New Roman"/>
          <w:lang w:val="en-US"/>
        </w:rPr>
        <w:t>spark</w:t>
      </w:r>
      <w:r w:rsidRPr="0071559C">
        <w:rPr>
          <w:rStyle w:val="a6"/>
          <w:rFonts w:cs="Times New Roman"/>
        </w:rPr>
        <w:t>-</w:t>
      </w:r>
      <w:proofErr w:type="spellStart"/>
      <w:r w:rsidRPr="0071559C">
        <w:rPr>
          <w:rStyle w:val="a6"/>
          <w:rFonts w:cs="Times New Roman"/>
          <w:lang w:val="en-US"/>
        </w:rPr>
        <w:t>interfax</w:t>
      </w:r>
      <w:proofErr w:type="spellEnd"/>
      <w:r w:rsidRPr="0071559C">
        <w:rPr>
          <w:rStyle w:val="a6"/>
          <w:rFonts w:cs="Times New Roman"/>
        </w:rPr>
        <w:t>.</w:t>
      </w:r>
      <w:proofErr w:type="spellStart"/>
      <w:r w:rsidRPr="0071559C">
        <w:rPr>
          <w:rStyle w:val="a6"/>
          <w:rFonts w:cs="Times New Roman"/>
          <w:lang w:val="en-US"/>
        </w:rPr>
        <w:t>ru</w:t>
      </w:r>
      <w:proofErr w:type="spellEnd"/>
      <w:r w:rsidRPr="0071559C">
        <w:rPr>
          <w:rStyle w:val="a6"/>
          <w:rFonts w:cs="Times New Roman"/>
        </w:rPr>
        <w:t>/</w:t>
      </w:r>
      <w:r w:rsidRPr="00BE249E">
        <w:t xml:space="preserve"> </w:t>
      </w:r>
      <w:r>
        <w:t>(дата обращения: 02.03.2019)</w:t>
      </w:r>
    </w:p>
    <w:p w14:paraId="586BC318" w14:textId="77777777" w:rsidR="00894FB8" w:rsidRPr="0071559C" w:rsidRDefault="00894FB8" w:rsidP="0071559C">
      <w:pPr>
        <w:spacing w:line="240" w:lineRule="auto"/>
        <w:rPr>
          <w:szCs w:val="24"/>
        </w:rPr>
      </w:pPr>
    </w:p>
    <w:p w14:paraId="4865BF29" w14:textId="6810BB41" w:rsidR="00DA252B" w:rsidRPr="00534530" w:rsidRDefault="00DA252B" w:rsidP="00813C79">
      <w:pPr>
        <w:pStyle w:val="a7"/>
        <w:numPr>
          <w:ilvl w:val="0"/>
          <w:numId w:val="4"/>
        </w:numPr>
        <w:jc w:val="center"/>
        <w:rPr>
          <w:rFonts w:eastAsia="GretaSansPro-Reg" w:cs="Times New Roman"/>
          <w:b/>
          <w:szCs w:val="18"/>
        </w:rPr>
      </w:pPr>
      <w:r w:rsidRPr="00534530">
        <w:rPr>
          <w:rFonts w:eastAsia="GretaSansPro-Reg" w:cs="Times New Roman"/>
          <w:b/>
          <w:szCs w:val="18"/>
        </w:rPr>
        <w:t xml:space="preserve">ООО </w:t>
      </w:r>
      <w:r w:rsidR="00413E39" w:rsidRPr="00534530">
        <w:rPr>
          <w:rFonts w:eastAsia="GretaSansPro-Reg" w:cs="Times New Roman"/>
          <w:b/>
          <w:szCs w:val="18"/>
        </w:rPr>
        <w:t>«</w:t>
      </w:r>
      <w:r w:rsidRPr="00534530">
        <w:rPr>
          <w:rFonts w:eastAsia="GretaSansPro-Reg" w:cs="Times New Roman"/>
          <w:b/>
          <w:szCs w:val="18"/>
        </w:rPr>
        <w:t>+ФОРТУНА</w:t>
      </w:r>
      <w:r w:rsidR="00413E39" w:rsidRPr="00534530">
        <w:rPr>
          <w:rFonts w:eastAsia="GretaSansPro-Reg" w:cs="Times New Roman"/>
          <w:b/>
          <w:szCs w:val="18"/>
        </w:rPr>
        <w:t>»</w:t>
      </w:r>
      <w:r w:rsidRPr="00534530">
        <w:rPr>
          <w:rFonts w:eastAsia="GretaSansPro-Reg" w:cs="Times New Roman"/>
          <w:b/>
          <w:szCs w:val="18"/>
        </w:rPr>
        <w:t xml:space="preserve"> (УСН, ЕНВД)</w:t>
      </w:r>
    </w:p>
    <w:p w14:paraId="026373F2" w14:textId="77777777" w:rsidR="00DA252B" w:rsidRPr="00534530" w:rsidRDefault="00DA252B" w:rsidP="00DA252B">
      <w:pPr>
        <w:rPr>
          <w:rFonts w:cs="Times New Roman"/>
        </w:rPr>
      </w:pPr>
      <w:bookmarkStart w:id="51" w:name="_Toc256000015"/>
      <w:r w:rsidRPr="00534530">
        <w:rPr>
          <w:rStyle w:val="anyCharacter"/>
          <w:rFonts w:ascii="Times New Roman" w:hAnsi="Times New Roman" w:cs="Times New Roman"/>
        </w:rPr>
        <w:t xml:space="preserve">Бухгалтерский баланс, </w:t>
      </w:r>
      <w:bookmarkEnd w:id="51"/>
      <w:r w:rsidRPr="00534530">
        <w:rPr>
          <w:rStyle w:val="anyCharacter"/>
          <w:rFonts w:ascii="Times New Roman" w:hAnsi="Times New Roman" w:cs="Times New Roman"/>
        </w:rPr>
        <w:t>в тыс. руб.</w:t>
      </w:r>
    </w:p>
    <w:tbl>
      <w:tblPr>
        <w:tblStyle w:val="card-company-info"/>
        <w:tblW w:w="8755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007"/>
        <w:gridCol w:w="1064"/>
        <w:gridCol w:w="1342"/>
        <w:gridCol w:w="1342"/>
      </w:tblGrid>
      <w:tr w:rsidR="00DA252B" w14:paraId="306DFEC0" w14:textId="77777777" w:rsidTr="00883228">
        <w:trPr>
          <w:trHeight w:val="491"/>
          <w:tblHeader/>
        </w:trPr>
        <w:tc>
          <w:tcPr>
            <w:tcW w:w="0" w:type="auto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3C63BB8B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8" w:type="dxa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591E98EA" w14:textId="77777777" w:rsidR="00DA252B" w:rsidRDefault="00DA252B" w:rsidP="00883228">
            <w:pPr>
              <w:spacing w:line="257" w:lineRule="atLeast"/>
              <w:jc w:val="center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1342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05DD3C8D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342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1368A426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2017</w:t>
            </w:r>
          </w:p>
        </w:tc>
      </w:tr>
      <w:tr w:rsidR="00DA252B" w14:paraId="5255B0D5" w14:textId="77777777" w:rsidTr="00883228">
        <w:trPr>
          <w:trHeight w:val="238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06D2E764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6403A06C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7A2E38CE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5A46346A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45C242D2" w14:textId="77777777" w:rsidTr="00883228">
        <w:trPr>
          <w:trHeight w:val="252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3C6DAB8D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средства </w:t>
            </w:r>
          </w:p>
        </w:tc>
        <w:tc>
          <w:tcPr>
            <w:tcW w:w="598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65B27B3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20ED1F3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D991B8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10</w:t>
            </w:r>
          </w:p>
        </w:tc>
      </w:tr>
      <w:tr w:rsidR="00DA252B" w14:paraId="5FD70DB7" w14:textId="77777777" w:rsidTr="00883228">
        <w:trPr>
          <w:trHeight w:val="252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88A39EC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Внеоборотные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активы</w:t>
            </w:r>
          </w:p>
        </w:tc>
        <w:tc>
          <w:tcPr>
            <w:tcW w:w="598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9DCDF15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9672C5B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61D5F1F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10</w:t>
            </w:r>
          </w:p>
        </w:tc>
      </w:tr>
      <w:tr w:rsidR="00DA252B" w14:paraId="67CC304F" w14:textId="77777777" w:rsidTr="00883228">
        <w:trPr>
          <w:trHeight w:val="252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5835FD38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Запасы</w:t>
            </w:r>
          </w:p>
        </w:tc>
        <w:tc>
          <w:tcPr>
            <w:tcW w:w="598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A404215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E33F951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192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AF08287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432</w:t>
            </w:r>
          </w:p>
        </w:tc>
      </w:tr>
      <w:tr w:rsidR="00DA252B" w14:paraId="1C105268" w14:textId="77777777" w:rsidTr="00883228">
        <w:trPr>
          <w:trHeight w:val="252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1F663A8A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598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FE092EE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5718349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8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EC664A7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55EEDFB5" w14:textId="77777777" w:rsidTr="00883228">
        <w:trPr>
          <w:trHeight w:val="252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9361D73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Оборотные активы</w:t>
            </w:r>
          </w:p>
        </w:tc>
        <w:tc>
          <w:tcPr>
            <w:tcW w:w="598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C148B0F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B27A6D2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B37C78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432</w:t>
            </w:r>
          </w:p>
        </w:tc>
      </w:tr>
      <w:tr w:rsidR="00DA252B" w14:paraId="072B66FE" w14:textId="77777777" w:rsidTr="00883228">
        <w:trPr>
          <w:trHeight w:val="252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8091638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Активы всего</w:t>
            </w:r>
          </w:p>
        </w:tc>
        <w:tc>
          <w:tcPr>
            <w:tcW w:w="598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FA638AA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6D88ED3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CEC0FE9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442</w:t>
            </w:r>
          </w:p>
        </w:tc>
      </w:tr>
      <w:tr w:rsidR="00DA252B" w14:paraId="4347ECDB" w14:textId="77777777" w:rsidTr="00883228">
        <w:trPr>
          <w:trHeight w:val="238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271ACFCE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4AA2C7C9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61D73B77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19112F15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21ADFB11" w14:textId="77777777" w:rsidTr="00883228">
        <w:trPr>
          <w:trHeight w:val="252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39565830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Уставный капитал </w:t>
            </w:r>
          </w:p>
        </w:tc>
        <w:tc>
          <w:tcPr>
            <w:tcW w:w="598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081FFFB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6461227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933576E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10</w:t>
            </w:r>
          </w:p>
        </w:tc>
      </w:tr>
      <w:tr w:rsidR="00DA252B" w14:paraId="3F4A3CF9" w14:textId="77777777" w:rsidTr="00883228">
        <w:trPr>
          <w:trHeight w:val="252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2A85886E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598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FCFA1DA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B810362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200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F6BA29D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432</w:t>
            </w:r>
          </w:p>
        </w:tc>
      </w:tr>
      <w:tr w:rsidR="00DA252B" w14:paraId="47C047D6" w14:textId="77777777" w:rsidTr="00883228">
        <w:trPr>
          <w:trHeight w:val="252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E11F16E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Капитал и резервы</w:t>
            </w:r>
          </w:p>
        </w:tc>
        <w:tc>
          <w:tcPr>
            <w:tcW w:w="598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167BBB0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39827A6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F360DE8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442</w:t>
            </w:r>
          </w:p>
        </w:tc>
      </w:tr>
      <w:tr w:rsidR="00DA252B" w14:paraId="6EFC0FCA" w14:textId="77777777" w:rsidTr="00883228">
        <w:trPr>
          <w:trHeight w:val="252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3690AC51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598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72F7584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2BC3DD8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A9D48BC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0702D694" w14:textId="77777777" w:rsidTr="00883228">
        <w:trPr>
          <w:trHeight w:val="252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6F69AC3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Краткосрочные обязательства</w:t>
            </w:r>
          </w:p>
        </w:tc>
        <w:tc>
          <w:tcPr>
            <w:tcW w:w="598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D9C17B6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8467808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277BFB8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082CC96A" w14:textId="77777777" w:rsidTr="00883228">
        <w:trPr>
          <w:trHeight w:val="252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2EEB25A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Пассивы всего</w:t>
            </w:r>
          </w:p>
        </w:tc>
        <w:tc>
          <w:tcPr>
            <w:tcW w:w="598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A3CDE37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C25D4AC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342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25CAB85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442</w:t>
            </w:r>
          </w:p>
        </w:tc>
      </w:tr>
    </w:tbl>
    <w:p w14:paraId="75A55136" w14:textId="77777777" w:rsidR="00DA252B" w:rsidRDefault="00DA252B" w:rsidP="00DA252B">
      <w:pPr>
        <w:rPr>
          <w:rStyle w:val="anyCharacter"/>
          <w:rFonts w:ascii="Times New Roman" w:hAnsi="Times New Roman" w:cs="Times New Roman"/>
          <w:b/>
          <w:sz w:val="28"/>
        </w:rPr>
      </w:pPr>
      <w:bookmarkStart w:id="52" w:name="_Toc256000016"/>
    </w:p>
    <w:p w14:paraId="622986D7" w14:textId="77777777" w:rsidR="00DA252B" w:rsidRPr="00534530" w:rsidRDefault="00DA252B" w:rsidP="00DA252B">
      <w:pPr>
        <w:rPr>
          <w:rFonts w:eastAsia="GretaSansPro-Reg" w:cs="Times New Roman"/>
        </w:rPr>
      </w:pPr>
      <w:r w:rsidRPr="00534530">
        <w:rPr>
          <w:rStyle w:val="anyCharacter"/>
          <w:rFonts w:ascii="Times New Roman" w:hAnsi="Times New Roman" w:cs="Times New Roman"/>
        </w:rPr>
        <w:t xml:space="preserve">Отчет о финансовых результатах, </w:t>
      </w:r>
      <w:bookmarkEnd w:id="52"/>
      <w:r w:rsidRPr="00534530">
        <w:rPr>
          <w:rStyle w:val="anyCharacter"/>
          <w:rFonts w:ascii="Times New Roman" w:hAnsi="Times New Roman" w:cs="Times New Roman"/>
        </w:rPr>
        <w:t>в тыс. руб.</w:t>
      </w:r>
    </w:p>
    <w:tbl>
      <w:tblPr>
        <w:tblStyle w:val="card-company-info"/>
        <w:tblW w:w="9130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268"/>
        <w:gridCol w:w="1064"/>
        <w:gridCol w:w="1399"/>
        <w:gridCol w:w="1399"/>
      </w:tblGrid>
      <w:tr w:rsidR="00DA252B" w14:paraId="60A9B469" w14:textId="77777777" w:rsidTr="0071559C">
        <w:trPr>
          <w:trHeight w:val="911"/>
          <w:tblHeader/>
        </w:trPr>
        <w:tc>
          <w:tcPr>
            <w:tcW w:w="0" w:type="auto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6E26DA9E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64" w:type="dxa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639DCA8B" w14:textId="77777777" w:rsidR="00DA252B" w:rsidRDefault="00DA252B" w:rsidP="00883228">
            <w:pPr>
              <w:spacing w:line="257" w:lineRule="atLeast"/>
              <w:jc w:val="center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1399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37702D1C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399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657F5340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2017</w:t>
            </w:r>
          </w:p>
        </w:tc>
      </w:tr>
      <w:tr w:rsidR="00DA252B" w14:paraId="03AF70F0" w14:textId="77777777" w:rsidTr="00883228">
        <w:trPr>
          <w:trHeight w:val="442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697B0B24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и расходы по обычным видам деятельности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30674C9B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05F298B3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46D8BBF5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7A96C185" w14:textId="77777777" w:rsidTr="0071559C">
        <w:trPr>
          <w:trHeight w:val="468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7C8C4CE0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Выручка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D6E153A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39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331229E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650</w:t>
            </w:r>
          </w:p>
        </w:tc>
        <w:tc>
          <w:tcPr>
            <w:tcW w:w="139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F09EB5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1 200</w:t>
            </w:r>
          </w:p>
        </w:tc>
      </w:tr>
      <w:tr w:rsidR="00DA252B" w14:paraId="7AD31245" w14:textId="77777777" w:rsidTr="0071559C">
        <w:trPr>
          <w:trHeight w:val="468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048B05C1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Себестоимость продаж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4686918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39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494AF76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450</w:t>
            </w:r>
          </w:p>
        </w:tc>
        <w:tc>
          <w:tcPr>
            <w:tcW w:w="139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71C115E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968</w:t>
            </w:r>
          </w:p>
        </w:tc>
      </w:tr>
      <w:tr w:rsidR="00DA252B" w14:paraId="1F3A87D0" w14:textId="77777777" w:rsidTr="0071559C">
        <w:trPr>
          <w:trHeight w:val="468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0E70DA14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Валовая прибыль (убыток)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A6AF23B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39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3DB876B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7E6E05F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232</w:t>
            </w:r>
          </w:p>
        </w:tc>
      </w:tr>
      <w:tr w:rsidR="00DA252B" w14:paraId="65A76365" w14:textId="77777777" w:rsidTr="0071559C">
        <w:trPr>
          <w:trHeight w:val="468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378EE3C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 (убыток) от продажи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1584C0F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39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36ADA9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551293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232</w:t>
            </w:r>
          </w:p>
        </w:tc>
      </w:tr>
      <w:tr w:rsidR="00DA252B" w14:paraId="6E360655" w14:textId="77777777" w:rsidTr="00883228">
        <w:trPr>
          <w:trHeight w:val="442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619D04E9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Операционные доходы и расходы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5FD25C13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2423214A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72C0EC4C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765073F2" w14:textId="77777777" w:rsidTr="0071559C">
        <w:trPr>
          <w:trHeight w:val="468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299DEC48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A7E544F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39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B751F7C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745A825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33DB938A" w14:textId="77777777" w:rsidTr="0071559C">
        <w:trPr>
          <w:trHeight w:val="468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77D0952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Прибыль (убыток) до налогообложения 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2DB52BF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39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3025FED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D26C835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232</w:t>
            </w:r>
          </w:p>
        </w:tc>
      </w:tr>
      <w:tr w:rsidR="00DA252B" w14:paraId="4F552C95" w14:textId="77777777" w:rsidTr="0071559C">
        <w:trPr>
          <w:trHeight w:val="468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9B7D965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Чистая прибыль (убыток)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D1BBD5F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39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C3CE2DE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6D83425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232</w:t>
            </w:r>
          </w:p>
        </w:tc>
      </w:tr>
    </w:tbl>
    <w:p w14:paraId="6268BFBF" w14:textId="5A07C9F1" w:rsidR="0071559C" w:rsidRDefault="0071559C" w:rsidP="0071559C">
      <w:pPr>
        <w:spacing w:line="240" w:lineRule="auto"/>
      </w:pPr>
      <w:r w:rsidRPr="0071559C">
        <w:rPr>
          <w:i/>
        </w:rPr>
        <w:t>Источник:</w:t>
      </w:r>
      <w:r>
        <w:t xml:space="preserve"> СПАРК </w:t>
      </w:r>
      <w:r w:rsidRPr="00AC3D37">
        <w:t>[Электронный ресурс</w:t>
      </w:r>
      <w:r w:rsidRPr="0071559C">
        <w:rPr>
          <w:rFonts w:cs="Times New Roman"/>
        </w:rPr>
        <w:t>]</w:t>
      </w:r>
      <w:r w:rsidRPr="0071559C">
        <w:rPr>
          <w:rFonts w:cs="Times New Roman"/>
          <w:color w:val="333333"/>
          <w:shd w:val="clear" w:color="auto" w:fill="FFFFFF"/>
        </w:rPr>
        <w:t>/Интерфакс.</w:t>
      </w:r>
      <w:r w:rsidRPr="0071559C">
        <w:rPr>
          <w:rFonts w:cs="Times New Roman"/>
          <w:szCs w:val="24"/>
        </w:rPr>
        <w:t xml:space="preserve"> –М., 2003-2019. – </w:t>
      </w:r>
      <w:r w:rsidRPr="0071559C">
        <w:rPr>
          <w:lang w:val="en-US"/>
        </w:rPr>
        <w:t>URL</w:t>
      </w:r>
      <w:r w:rsidRPr="00BE249E">
        <w:t xml:space="preserve">: </w:t>
      </w:r>
      <w:r w:rsidRPr="0071559C">
        <w:rPr>
          <w:rStyle w:val="a6"/>
          <w:rFonts w:cs="Times New Roman"/>
        </w:rPr>
        <w:t>http://www.</w:t>
      </w:r>
      <w:r w:rsidRPr="0071559C">
        <w:rPr>
          <w:rStyle w:val="a6"/>
          <w:rFonts w:cs="Times New Roman"/>
          <w:lang w:val="en-US"/>
        </w:rPr>
        <w:t>spark</w:t>
      </w:r>
      <w:r w:rsidRPr="0071559C">
        <w:rPr>
          <w:rStyle w:val="a6"/>
          <w:rFonts w:cs="Times New Roman"/>
        </w:rPr>
        <w:t>-</w:t>
      </w:r>
      <w:proofErr w:type="spellStart"/>
      <w:r w:rsidRPr="0071559C">
        <w:rPr>
          <w:rStyle w:val="a6"/>
          <w:rFonts w:cs="Times New Roman"/>
          <w:lang w:val="en-US"/>
        </w:rPr>
        <w:t>interfax</w:t>
      </w:r>
      <w:proofErr w:type="spellEnd"/>
      <w:r w:rsidRPr="0071559C">
        <w:rPr>
          <w:rStyle w:val="a6"/>
          <w:rFonts w:cs="Times New Roman"/>
        </w:rPr>
        <w:t>.</w:t>
      </w:r>
      <w:proofErr w:type="spellStart"/>
      <w:r w:rsidRPr="0071559C">
        <w:rPr>
          <w:rStyle w:val="a6"/>
          <w:rFonts w:cs="Times New Roman"/>
          <w:lang w:val="en-US"/>
        </w:rPr>
        <w:t>ru</w:t>
      </w:r>
      <w:proofErr w:type="spellEnd"/>
      <w:r w:rsidRPr="0071559C">
        <w:rPr>
          <w:rStyle w:val="a6"/>
          <w:rFonts w:cs="Times New Roman"/>
        </w:rPr>
        <w:t>/</w:t>
      </w:r>
      <w:r w:rsidRPr="00BE249E">
        <w:t xml:space="preserve"> </w:t>
      </w:r>
      <w:r>
        <w:t>(дата обращения: 02.03.2019)</w:t>
      </w:r>
    </w:p>
    <w:p w14:paraId="39285ACB" w14:textId="77777777" w:rsidR="00894FB8" w:rsidRPr="0071559C" w:rsidRDefault="00894FB8" w:rsidP="0071559C">
      <w:pPr>
        <w:spacing w:line="240" w:lineRule="auto"/>
        <w:rPr>
          <w:szCs w:val="24"/>
        </w:rPr>
      </w:pPr>
    </w:p>
    <w:p w14:paraId="119C325D" w14:textId="5AFCB243" w:rsidR="00DA252B" w:rsidRPr="00534530" w:rsidRDefault="00DA252B" w:rsidP="00813C79">
      <w:pPr>
        <w:pStyle w:val="a7"/>
        <w:numPr>
          <w:ilvl w:val="0"/>
          <w:numId w:val="4"/>
        </w:numPr>
        <w:jc w:val="center"/>
        <w:rPr>
          <w:rFonts w:eastAsia="GretaSansPro-Reg" w:cs="Times New Roman"/>
          <w:b/>
          <w:szCs w:val="18"/>
        </w:rPr>
      </w:pPr>
      <w:r w:rsidRPr="00534530">
        <w:rPr>
          <w:rFonts w:eastAsia="GretaSansPro-Reg" w:cs="Times New Roman"/>
          <w:b/>
          <w:szCs w:val="18"/>
        </w:rPr>
        <w:t xml:space="preserve">ООО </w:t>
      </w:r>
      <w:r w:rsidR="00413E39" w:rsidRPr="00534530">
        <w:rPr>
          <w:rFonts w:eastAsia="GretaSansPro-Reg" w:cs="Times New Roman"/>
          <w:b/>
          <w:szCs w:val="18"/>
        </w:rPr>
        <w:t>«</w:t>
      </w:r>
      <w:r w:rsidRPr="00534530">
        <w:rPr>
          <w:rFonts w:eastAsia="GretaSansPro-Reg" w:cs="Times New Roman"/>
          <w:b/>
          <w:szCs w:val="18"/>
        </w:rPr>
        <w:t>01 ГРУПП</w:t>
      </w:r>
      <w:r w:rsidR="00413E39" w:rsidRPr="00534530">
        <w:rPr>
          <w:rFonts w:eastAsia="GretaSansPro-Reg" w:cs="Times New Roman"/>
          <w:b/>
          <w:szCs w:val="18"/>
        </w:rPr>
        <w:t>»</w:t>
      </w:r>
      <w:r w:rsidRPr="00534530">
        <w:rPr>
          <w:rFonts w:eastAsia="GretaSansPro-Reg" w:cs="Times New Roman"/>
          <w:b/>
          <w:szCs w:val="18"/>
        </w:rPr>
        <w:t xml:space="preserve"> (УСН)</w:t>
      </w:r>
    </w:p>
    <w:p w14:paraId="3044D248" w14:textId="77777777" w:rsidR="00DA252B" w:rsidRPr="00534530" w:rsidRDefault="00DA252B" w:rsidP="00DA252B">
      <w:pPr>
        <w:rPr>
          <w:rFonts w:cs="Times New Roman"/>
        </w:rPr>
      </w:pPr>
      <w:r w:rsidRPr="00534530">
        <w:rPr>
          <w:rStyle w:val="anyCharacter"/>
          <w:rFonts w:ascii="Times New Roman" w:hAnsi="Times New Roman" w:cs="Times New Roman"/>
        </w:rPr>
        <w:t xml:space="preserve">Бухгалтерский баланс, в тыс. руб. </w:t>
      </w:r>
    </w:p>
    <w:tbl>
      <w:tblPr>
        <w:tblStyle w:val="sp-card-landscapetable"/>
        <w:tblW w:w="9264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738"/>
        <w:gridCol w:w="1064"/>
        <w:gridCol w:w="1231"/>
        <w:gridCol w:w="1231"/>
      </w:tblGrid>
      <w:tr w:rsidR="00DA252B" w14:paraId="0D18B2C4" w14:textId="77777777" w:rsidTr="00883228">
        <w:trPr>
          <w:trHeight w:val="482"/>
          <w:tblHeader/>
        </w:trPr>
        <w:tc>
          <w:tcPr>
            <w:tcW w:w="0" w:type="auto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5B43EC58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16" w:type="dxa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57CEE427" w14:textId="77777777" w:rsidR="00DA252B" w:rsidRDefault="00DA252B" w:rsidP="00883228">
            <w:pPr>
              <w:spacing w:line="257" w:lineRule="atLeast"/>
              <w:jc w:val="center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1231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3713937F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31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050E3520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2017</w:t>
            </w:r>
          </w:p>
        </w:tc>
      </w:tr>
      <w:tr w:rsidR="00DA252B" w14:paraId="7EEA5FBA" w14:textId="77777777" w:rsidTr="00883228">
        <w:trPr>
          <w:trHeight w:val="234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078ECE24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0C86F2C1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301B8804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2B3DDA3F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23525FD0" w14:textId="77777777" w:rsidTr="00883228">
        <w:trPr>
          <w:trHeight w:val="248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00674F4C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Запасы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659B94E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B269CA3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353DD01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</w:t>
            </w:r>
          </w:p>
        </w:tc>
      </w:tr>
      <w:tr w:rsidR="00DA252B" w14:paraId="4BD85CF4" w14:textId="77777777" w:rsidTr="00883228">
        <w:trPr>
          <w:trHeight w:val="248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2A32828F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EC7732D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49A6D45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5 488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35EEDDF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12 863</w:t>
            </w:r>
          </w:p>
        </w:tc>
      </w:tr>
      <w:tr w:rsidR="00DA252B" w14:paraId="38F7CCF3" w14:textId="77777777" w:rsidTr="00883228">
        <w:trPr>
          <w:trHeight w:val="248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4672C76B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C59385A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5D39E6D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45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2718B3F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708</w:t>
            </w:r>
          </w:p>
        </w:tc>
      </w:tr>
      <w:tr w:rsidR="00DA252B" w14:paraId="127F8B2E" w14:textId="77777777" w:rsidTr="00883228">
        <w:trPr>
          <w:trHeight w:val="248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57E50AF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Оборотные активы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9EA0B37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2BCF4F4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5 533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60E026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13 572</w:t>
            </w:r>
          </w:p>
        </w:tc>
      </w:tr>
      <w:tr w:rsidR="00DA252B" w14:paraId="477160C2" w14:textId="77777777" w:rsidTr="00883228">
        <w:trPr>
          <w:trHeight w:val="248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20B2220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Активы всего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0290B3A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1A0959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5 533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897ED25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13 572</w:t>
            </w:r>
          </w:p>
        </w:tc>
      </w:tr>
      <w:tr w:rsidR="00DA252B" w14:paraId="4182BF90" w14:textId="77777777" w:rsidTr="00883228">
        <w:trPr>
          <w:trHeight w:val="234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6399E048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213E1E99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67289165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1A5ECA47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36E41A07" w14:textId="77777777" w:rsidTr="00883228">
        <w:trPr>
          <w:trHeight w:val="248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FFBD2E0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Капитал и резервы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AD5B3DE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36212FB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47EFE07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8 026</w:t>
            </w:r>
          </w:p>
        </w:tc>
      </w:tr>
      <w:tr w:rsidR="00DA252B" w14:paraId="01EEFBA8" w14:textId="77777777" w:rsidTr="00883228">
        <w:trPr>
          <w:trHeight w:val="248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67C73CF5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Заёмные средства (краткосрочные)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17A689B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00BE7D6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3C9DB4D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18D752F7" w14:textId="77777777" w:rsidTr="00883228">
        <w:trPr>
          <w:trHeight w:val="248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483917F9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1599149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4278897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5 265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BAFF85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5 546</w:t>
            </w:r>
          </w:p>
        </w:tc>
      </w:tr>
      <w:tr w:rsidR="00DA252B" w14:paraId="6917B844" w14:textId="77777777" w:rsidTr="00883228">
        <w:trPr>
          <w:trHeight w:val="248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7967F09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Краткосрочные обязательства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39443AE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9F521A8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5 268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C1913C0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5 546</w:t>
            </w:r>
          </w:p>
        </w:tc>
      </w:tr>
      <w:tr w:rsidR="00DA252B" w14:paraId="4EB56881" w14:textId="77777777" w:rsidTr="00883228">
        <w:trPr>
          <w:trHeight w:val="248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E04EAEF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Пассивы всего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DB5B1AF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E6E5EC4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5 533</w:t>
            </w:r>
          </w:p>
        </w:tc>
        <w:tc>
          <w:tcPr>
            <w:tcW w:w="1231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B365706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13 572</w:t>
            </w:r>
          </w:p>
        </w:tc>
      </w:tr>
    </w:tbl>
    <w:p w14:paraId="11A9291F" w14:textId="77777777" w:rsidR="00DA252B" w:rsidRDefault="00DA252B" w:rsidP="00DA252B">
      <w:pPr>
        <w:rPr>
          <w:rStyle w:val="anyCharacter"/>
          <w:rFonts w:ascii="Times New Roman" w:hAnsi="Times New Roman" w:cs="Times New Roman"/>
          <w:b/>
          <w:sz w:val="28"/>
        </w:rPr>
      </w:pPr>
    </w:p>
    <w:p w14:paraId="219B4F33" w14:textId="77777777" w:rsidR="00DA252B" w:rsidRPr="00534530" w:rsidRDefault="00DA252B" w:rsidP="00DA252B">
      <w:pPr>
        <w:rPr>
          <w:rFonts w:cs="Times New Roman"/>
        </w:rPr>
      </w:pPr>
      <w:r w:rsidRPr="00534530">
        <w:rPr>
          <w:rStyle w:val="anyCharacter"/>
          <w:rFonts w:ascii="Times New Roman" w:hAnsi="Times New Roman" w:cs="Times New Roman"/>
        </w:rPr>
        <w:t xml:space="preserve">Отчет о финансовых результатах, в </w:t>
      </w:r>
      <w:proofErr w:type="spellStart"/>
      <w:r w:rsidRPr="00534530">
        <w:rPr>
          <w:rStyle w:val="anyCharacter"/>
          <w:rFonts w:ascii="Times New Roman" w:hAnsi="Times New Roman" w:cs="Times New Roman"/>
        </w:rPr>
        <w:t>тыс.руб</w:t>
      </w:r>
      <w:proofErr w:type="spellEnd"/>
      <w:r w:rsidRPr="00534530">
        <w:rPr>
          <w:rStyle w:val="anyCharacter"/>
          <w:rFonts w:ascii="Times New Roman" w:hAnsi="Times New Roman" w:cs="Times New Roman"/>
        </w:rPr>
        <w:t>.</w:t>
      </w:r>
    </w:p>
    <w:tbl>
      <w:tblPr>
        <w:tblStyle w:val="card-company-info"/>
        <w:tblW w:w="8843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429"/>
        <w:gridCol w:w="1064"/>
        <w:gridCol w:w="1175"/>
        <w:gridCol w:w="1175"/>
      </w:tblGrid>
      <w:tr w:rsidR="00DA252B" w14:paraId="53F6AE0C" w14:textId="77777777" w:rsidTr="0071559C">
        <w:trPr>
          <w:trHeight w:val="1467"/>
          <w:tblHeader/>
        </w:trPr>
        <w:tc>
          <w:tcPr>
            <w:tcW w:w="0" w:type="auto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5E3A0F33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064" w:type="dxa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7465EFCA" w14:textId="77777777" w:rsidR="00DA252B" w:rsidRDefault="00DA252B" w:rsidP="00883228">
            <w:pPr>
              <w:spacing w:line="257" w:lineRule="atLeast"/>
              <w:jc w:val="center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1175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05AD178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175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5C6CC60C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2017</w:t>
            </w:r>
          </w:p>
        </w:tc>
      </w:tr>
      <w:tr w:rsidR="00DA252B" w14:paraId="6CF5A6CF" w14:textId="77777777" w:rsidTr="00883228">
        <w:trPr>
          <w:trHeight w:val="237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397FED95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и расходы по обычным видам деятельности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7BCA4431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19A70E8E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38E60FB7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214E803C" w14:textId="77777777" w:rsidTr="0071559C">
        <w:trPr>
          <w:trHeight w:val="251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270D5068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4D26D56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175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7B967FD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9 960</w:t>
            </w:r>
          </w:p>
        </w:tc>
        <w:tc>
          <w:tcPr>
            <w:tcW w:w="1175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ED73663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10 803</w:t>
            </w:r>
          </w:p>
        </w:tc>
      </w:tr>
      <w:tr w:rsidR="00DA252B" w14:paraId="38D728C0" w14:textId="77777777" w:rsidTr="0071559C">
        <w:trPr>
          <w:trHeight w:val="251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5B9A3278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Себестоимость продаж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58F1A08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175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DE68916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9 160</w:t>
            </w:r>
          </w:p>
        </w:tc>
        <w:tc>
          <w:tcPr>
            <w:tcW w:w="1175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025E536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7 824</w:t>
            </w:r>
          </w:p>
        </w:tc>
      </w:tr>
      <w:tr w:rsidR="00DA252B" w14:paraId="5BE8BB89" w14:textId="77777777" w:rsidTr="0071559C">
        <w:trPr>
          <w:trHeight w:val="251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1432950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 (убыток) от продажи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894BA8D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175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CC5A0E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75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4BB2E37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2 979</w:t>
            </w:r>
          </w:p>
        </w:tc>
      </w:tr>
      <w:tr w:rsidR="00DA252B" w14:paraId="204CF340" w14:textId="77777777" w:rsidTr="00883228">
        <w:trPr>
          <w:trHeight w:val="237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0A6F6285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Операционные доходы и расходы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6E23436F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59DEDF3A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56268F1B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003D36A0" w14:textId="77777777" w:rsidTr="0071559C">
        <w:trPr>
          <w:trHeight w:val="251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431C9C11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B9C0C65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175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C945ED2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103</w:t>
            </w:r>
          </w:p>
        </w:tc>
        <w:tc>
          <w:tcPr>
            <w:tcW w:w="1175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306A038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1 503</w:t>
            </w:r>
          </w:p>
        </w:tc>
      </w:tr>
      <w:tr w:rsidR="00DA252B" w14:paraId="7C2E16EB" w14:textId="77777777" w:rsidTr="0071559C">
        <w:trPr>
          <w:trHeight w:val="251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7654708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Прибыль (убыток) до налогообложения 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362CC83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175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04C6DD8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697</w:t>
            </w:r>
          </w:p>
        </w:tc>
        <w:tc>
          <w:tcPr>
            <w:tcW w:w="1175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F1ED069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1 476</w:t>
            </w:r>
          </w:p>
        </w:tc>
      </w:tr>
      <w:tr w:rsidR="00DA252B" w14:paraId="3043F750" w14:textId="77777777" w:rsidTr="0071559C">
        <w:trPr>
          <w:trHeight w:val="251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0F324037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налог на прибыль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5D647CA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175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88CC0A3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57</w:t>
            </w:r>
          </w:p>
        </w:tc>
        <w:tc>
          <w:tcPr>
            <w:tcW w:w="1175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AC70628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772</w:t>
            </w:r>
          </w:p>
        </w:tc>
      </w:tr>
      <w:tr w:rsidR="00DA252B" w14:paraId="1C4DF6A2" w14:textId="77777777" w:rsidTr="0071559C">
        <w:trPr>
          <w:trHeight w:val="251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A73762E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Чистая прибыль (убыток)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A898C70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175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9DD9AB4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1175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584A22B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704</w:t>
            </w:r>
          </w:p>
        </w:tc>
      </w:tr>
    </w:tbl>
    <w:p w14:paraId="0201CB08" w14:textId="77DB187C" w:rsidR="0071559C" w:rsidRDefault="0071559C" w:rsidP="0071559C">
      <w:pPr>
        <w:spacing w:line="240" w:lineRule="auto"/>
      </w:pPr>
      <w:r w:rsidRPr="0071559C">
        <w:rPr>
          <w:i/>
        </w:rPr>
        <w:t>Источник:</w:t>
      </w:r>
      <w:r>
        <w:t xml:space="preserve"> СПАРК </w:t>
      </w:r>
      <w:r w:rsidRPr="00AC3D37">
        <w:t>[Электронный ресурс</w:t>
      </w:r>
      <w:r w:rsidRPr="0071559C">
        <w:rPr>
          <w:rFonts w:cs="Times New Roman"/>
        </w:rPr>
        <w:t>]</w:t>
      </w:r>
      <w:r w:rsidRPr="0071559C">
        <w:rPr>
          <w:rFonts w:cs="Times New Roman"/>
          <w:color w:val="333333"/>
          <w:shd w:val="clear" w:color="auto" w:fill="FFFFFF"/>
        </w:rPr>
        <w:t>/Интерфакс.</w:t>
      </w:r>
      <w:r w:rsidRPr="0071559C">
        <w:rPr>
          <w:rFonts w:cs="Times New Roman"/>
          <w:szCs w:val="24"/>
        </w:rPr>
        <w:t xml:space="preserve"> –М., 2003-2019. – </w:t>
      </w:r>
      <w:r w:rsidRPr="0071559C">
        <w:rPr>
          <w:lang w:val="en-US"/>
        </w:rPr>
        <w:t>URL</w:t>
      </w:r>
      <w:r w:rsidRPr="00BE249E">
        <w:t xml:space="preserve">: </w:t>
      </w:r>
      <w:r w:rsidRPr="0071559C">
        <w:rPr>
          <w:rStyle w:val="a6"/>
          <w:rFonts w:cs="Times New Roman"/>
        </w:rPr>
        <w:t>http://www.</w:t>
      </w:r>
      <w:r w:rsidRPr="0071559C">
        <w:rPr>
          <w:rStyle w:val="a6"/>
          <w:rFonts w:cs="Times New Roman"/>
          <w:lang w:val="en-US"/>
        </w:rPr>
        <w:t>spark</w:t>
      </w:r>
      <w:r w:rsidRPr="0071559C">
        <w:rPr>
          <w:rStyle w:val="a6"/>
          <w:rFonts w:cs="Times New Roman"/>
        </w:rPr>
        <w:t>-</w:t>
      </w:r>
      <w:proofErr w:type="spellStart"/>
      <w:r w:rsidRPr="0071559C">
        <w:rPr>
          <w:rStyle w:val="a6"/>
          <w:rFonts w:cs="Times New Roman"/>
          <w:lang w:val="en-US"/>
        </w:rPr>
        <w:t>interfax</w:t>
      </w:r>
      <w:proofErr w:type="spellEnd"/>
      <w:r w:rsidRPr="0071559C">
        <w:rPr>
          <w:rStyle w:val="a6"/>
          <w:rFonts w:cs="Times New Roman"/>
        </w:rPr>
        <w:t>.</w:t>
      </w:r>
      <w:proofErr w:type="spellStart"/>
      <w:r w:rsidRPr="0071559C">
        <w:rPr>
          <w:rStyle w:val="a6"/>
          <w:rFonts w:cs="Times New Roman"/>
          <w:lang w:val="en-US"/>
        </w:rPr>
        <w:t>ru</w:t>
      </w:r>
      <w:proofErr w:type="spellEnd"/>
      <w:r w:rsidRPr="0071559C">
        <w:rPr>
          <w:rStyle w:val="a6"/>
          <w:rFonts w:cs="Times New Roman"/>
        </w:rPr>
        <w:t>/</w:t>
      </w:r>
      <w:r>
        <w:t xml:space="preserve"> (дата обращения: 02.03.2019)</w:t>
      </w:r>
    </w:p>
    <w:p w14:paraId="5C2FE6E0" w14:textId="77777777" w:rsidR="00894FB8" w:rsidRPr="0071559C" w:rsidRDefault="00894FB8" w:rsidP="0071559C">
      <w:pPr>
        <w:spacing w:line="240" w:lineRule="auto"/>
        <w:rPr>
          <w:szCs w:val="24"/>
        </w:rPr>
      </w:pPr>
    </w:p>
    <w:p w14:paraId="75FB625D" w14:textId="7EC11F16" w:rsidR="00DA252B" w:rsidRPr="00534530" w:rsidRDefault="00DA252B" w:rsidP="00813C79">
      <w:pPr>
        <w:pStyle w:val="a7"/>
        <w:numPr>
          <w:ilvl w:val="0"/>
          <w:numId w:val="4"/>
        </w:numPr>
        <w:jc w:val="center"/>
        <w:rPr>
          <w:rFonts w:cs="Times New Roman"/>
          <w:b/>
        </w:rPr>
      </w:pPr>
      <w:r w:rsidRPr="00534530">
        <w:rPr>
          <w:rFonts w:cs="Times New Roman"/>
          <w:b/>
        </w:rPr>
        <w:t xml:space="preserve">ООО </w:t>
      </w:r>
      <w:r w:rsidR="00413E39" w:rsidRPr="00534530">
        <w:rPr>
          <w:rFonts w:cs="Times New Roman"/>
          <w:b/>
        </w:rPr>
        <w:t>«</w:t>
      </w:r>
      <w:r w:rsidRPr="00534530">
        <w:rPr>
          <w:rFonts w:cs="Times New Roman"/>
          <w:b/>
        </w:rPr>
        <w:t>1 АБ МАСТЕР</w:t>
      </w:r>
      <w:r w:rsidR="00413E39" w:rsidRPr="00534530">
        <w:rPr>
          <w:rFonts w:cs="Times New Roman"/>
          <w:b/>
        </w:rPr>
        <w:t>»</w:t>
      </w:r>
      <w:r w:rsidRPr="00534530">
        <w:rPr>
          <w:rFonts w:cs="Times New Roman"/>
          <w:b/>
        </w:rPr>
        <w:t xml:space="preserve"> (УСН)</w:t>
      </w:r>
    </w:p>
    <w:p w14:paraId="47F98EDC" w14:textId="77777777" w:rsidR="00DA252B" w:rsidRPr="00534530" w:rsidRDefault="00DA252B" w:rsidP="00DA252B">
      <w:pPr>
        <w:rPr>
          <w:rFonts w:cs="Times New Roman"/>
        </w:rPr>
      </w:pPr>
      <w:r w:rsidRPr="00534530">
        <w:rPr>
          <w:rStyle w:val="anyCharacter"/>
          <w:rFonts w:ascii="Times New Roman" w:hAnsi="Times New Roman" w:cs="Times New Roman"/>
        </w:rPr>
        <w:t>Бухгалтерский баланс, в тыс. руб.</w:t>
      </w:r>
    </w:p>
    <w:tbl>
      <w:tblPr>
        <w:tblStyle w:val="card-company-info"/>
        <w:tblW w:w="9553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031"/>
        <w:gridCol w:w="1064"/>
        <w:gridCol w:w="1729"/>
        <w:gridCol w:w="1729"/>
      </w:tblGrid>
      <w:tr w:rsidR="00DA252B" w14:paraId="29A65D05" w14:textId="77777777" w:rsidTr="00883228">
        <w:trPr>
          <w:trHeight w:val="519"/>
          <w:tblHeader/>
        </w:trPr>
        <w:tc>
          <w:tcPr>
            <w:tcW w:w="0" w:type="auto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4BEA582D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16" w:type="dxa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78459069" w14:textId="77777777" w:rsidR="00DA252B" w:rsidRDefault="00DA252B" w:rsidP="00883228">
            <w:pPr>
              <w:spacing w:line="257" w:lineRule="atLeast"/>
              <w:jc w:val="center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1729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1FC1F2B9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729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6E89704E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2017</w:t>
            </w:r>
          </w:p>
        </w:tc>
      </w:tr>
      <w:tr w:rsidR="00DA252B" w14:paraId="54DB37F1" w14:textId="77777777" w:rsidTr="00883228">
        <w:trPr>
          <w:trHeight w:val="252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6E4B45E1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58C4CA5D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109434EB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20BEDAC3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296C4DE3" w14:textId="77777777" w:rsidTr="00883228">
        <w:trPr>
          <w:trHeight w:val="26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78FDEEDD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финансовые вложения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0C19E14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EDA409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20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5ED3DE4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</w:p>
        </w:tc>
      </w:tr>
      <w:tr w:rsidR="00DA252B" w14:paraId="3FAB0974" w14:textId="77777777" w:rsidTr="00883228">
        <w:trPr>
          <w:trHeight w:val="26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AF4D342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Внеоборотные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активы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D5963FD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95DD905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05B752D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5FFEA417" w14:textId="77777777" w:rsidTr="00883228">
        <w:trPr>
          <w:trHeight w:val="26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1F967345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Запасы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9D0E685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E286EF6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122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0358366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291</w:t>
            </w:r>
          </w:p>
        </w:tc>
      </w:tr>
      <w:tr w:rsidR="00DA252B" w14:paraId="7F1A2C3B" w14:textId="77777777" w:rsidTr="00883228">
        <w:trPr>
          <w:trHeight w:val="26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46E9DD7F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4E3347F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B619A11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9 009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A606548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11 437</w:t>
            </w:r>
          </w:p>
        </w:tc>
      </w:tr>
      <w:tr w:rsidR="00DA252B" w14:paraId="10C45C62" w14:textId="77777777" w:rsidTr="00883228">
        <w:trPr>
          <w:trHeight w:val="26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2A1FD2AA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1E187B8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4206E04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4 719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B2976EE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4 850</w:t>
            </w:r>
          </w:p>
        </w:tc>
      </w:tr>
      <w:tr w:rsidR="00DA252B" w14:paraId="2122DCAF" w14:textId="77777777" w:rsidTr="00883228">
        <w:trPr>
          <w:trHeight w:val="26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818DFDC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Оборотные активы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D50E6F8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3B98F16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13 850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0B31468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16 578</w:t>
            </w:r>
          </w:p>
        </w:tc>
      </w:tr>
      <w:tr w:rsidR="00DA252B" w14:paraId="7CFF134D" w14:textId="77777777" w:rsidTr="00883228">
        <w:trPr>
          <w:trHeight w:val="26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178E5A3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Активы всего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60E83AB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5DE0EB7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13 870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2E742EC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16 578</w:t>
            </w:r>
          </w:p>
        </w:tc>
      </w:tr>
      <w:tr w:rsidR="00DA252B" w14:paraId="395DB658" w14:textId="77777777" w:rsidTr="00883228">
        <w:trPr>
          <w:trHeight w:val="252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60945A53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3659FB8B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3513D1B9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546171F5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54612C61" w14:textId="77777777" w:rsidTr="00883228">
        <w:trPr>
          <w:trHeight w:val="26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B292EDA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Капитал и резервы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5F735B7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7D48321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-19 075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EB72DB3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-30 239</w:t>
            </w:r>
          </w:p>
        </w:tc>
      </w:tr>
      <w:tr w:rsidR="00DA252B" w14:paraId="7A5498CE" w14:textId="77777777" w:rsidTr="00883228">
        <w:trPr>
          <w:trHeight w:val="26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2EF064EC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75C89D9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4213B0D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32 945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9E326CE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46 817</w:t>
            </w:r>
          </w:p>
        </w:tc>
      </w:tr>
      <w:tr w:rsidR="00DA252B" w14:paraId="17C4EE9A" w14:textId="77777777" w:rsidTr="00883228">
        <w:trPr>
          <w:trHeight w:val="26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A770D3A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Краткосрочные обязательства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4431D3F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DC5D60C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32 945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9B1743C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46 817</w:t>
            </w:r>
          </w:p>
        </w:tc>
      </w:tr>
      <w:tr w:rsidR="00DA252B" w14:paraId="2C138F3A" w14:textId="77777777" w:rsidTr="00883228">
        <w:trPr>
          <w:trHeight w:val="267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9024463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Пассивы всего</w:t>
            </w:r>
          </w:p>
        </w:tc>
        <w:tc>
          <w:tcPr>
            <w:tcW w:w="816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7067DE0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F17FA93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13 870</w:t>
            </w:r>
          </w:p>
        </w:tc>
        <w:tc>
          <w:tcPr>
            <w:tcW w:w="172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5F4D170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16 578</w:t>
            </w:r>
          </w:p>
        </w:tc>
      </w:tr>
    </w:tbl>
    <w:p w14:paraId="3CE86F70" w14:textId="77777777" w:rsidR="00DA252B" w:rsidRDefault="00DA252B" w:rsidP="00DA252B">
      <w:pPr>
        <w:rPr>
          <w:rStyle w:val="anyCharacter"/>
          <w:rFonts w:ascii="Times New Roman" w:hAnsi="Times New Roman" w:cs="Times New Roman"/>
          <w:b/>
          <w:sz w:val="28"/>
        </w:rPr>
      </w:pPr>
    </w:p>
    <w:p w14:paraId="3C07ED5C" w14:textId="77777777" w:rsidR="00DA252B" w:rsidRPr="00534530" w:rsidRDefault="00DA252B" w:rsidP="00DA252B">
      <w:pPr>
        <w:rPr>
          <w:rFonts w:cs="Times New Roman"/>
        </w:rPr>
      </w:pPr>
      <w:r w:rsidRPr="00534530">
        <w:rPr>
          <w:rStyle w:val="anyCharacter"/>
          <w:rFonts w:ascii="Times New Roman" w:hAnsi="Times New Roman" w:cs="Times New Roman"/>
        </w:rPr>
        <w:t xml:space="preserve">Отчет о финансовых результатах, в тыс. руб. </w:t>
      </w:r>
    </w:p>
    <w:tbl>
      <w:tblPr>
        <w:tblStyle w:val="card-company-info"/>
        <w:tblW w:w="9222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820"/>
        <w:gridCol w:w="1064"/>
        <w:gridCol w:w="1669"/>
        <w:gridCol w:w="1669"/>
      </w:tblGrid>
      <w:tr w:rsidR="00DA252B" w14:paraId="1E40EA2F" w14:textId="77777777" w:rsidTr="0071559C">
        <w:trPr>
          <w:trHeight w:val="525"/>
          <w:tblHeader/>
        </w:trPr>
        <w:tc>
          <w:tcPr>
            <w:tcW w:w="0" w:type="auto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1729BBD0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064" w:type="dxa"/>
            <w:tcBorders>
              <w:bottom w:val="single" w:sz="6" w:space="0" w:color="CAD1DA"/>
            </w:tcBorders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3716E8CA" w14:textId="77777777" w:rsidR="00DA252B" w:rsidRDefault="00DA252B" w:rsidP="00883228">
            <w:pPr>
              <w:spacing w:line="257" w:lineRule="atLeast"/>
              <w:jc w:val="center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1669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04ED5924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669" w:type="dxa"/>
            <w:tcBorders>
              <w:bottom w:val="single" w:sz="6" w:space="0" w:color="CAD1DA"/>
            </w:tcBorders>
            <w:noWrap/>
            <w:tcMar>
              <w:top w:w="50" w:type="dxa"/>
              <w:left w:w="125" w:type="dxa"/>
              <w:bottom w:w="52" w:type="dxa"/>
              <w:right w:w="125" w:type="dxa"/>
            </w:tcMar>
            <w:vAlign w:val="bottom"/>
          </w:tcPr>
          <w:p w14:paraId="20815FB2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2017</w:t>
            </w:r>
          </w:p>
        </w:tc>
      </w:tr>
      <w:tr w:rsidR="00DA252B" w14:paraId="22413E8A" w14:textId="77777777" w:rsidTr="00883228">
        <w:trPr>
          <w:trHeight w:val="255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3B64E198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и расходы по обычным видам деятельности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282F59DD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3B973E5D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60" w:type="dxa"/>
              <w:left w:w="125" w:type="dxa"/>
              <w:bottom w:w="60" w:type="dxa"/>
              <w:right w:w="125" w:type="dxa"/>
            </w:tcMar>
          </w:tcPr>
          <w:p w14:paraId="34404FC6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5B164F2E" w14:textId="77777777" w:rsidTr="0071559C">
        <w:trPr>
          <w:trHeight w:val="270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3C090548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11C6A22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66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A205F0F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64 735</w:t>
            </w:r>
          </w:p>
        </w:tc>
        <w:tc>
          <w:tcPr>
            <w:tcW w:w="166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6EBB1F1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109 226</w:t>
            </w:r>
          </w:p>
        </w:tc>
      </w:tr>
      <w:tr w:rsidR="00DA252B" w14:paraId="2822D08F" w14:textId="77777777" w:rsidTr="0071559C">
        <w:trPr>
          <w:trHeight w:val="270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01E86F62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Себестоимость продаж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D05A3A5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66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C63CEC0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70 096</w:t>
            </w:r>
          </w:p>
        </w:tc>
        <w:tc>
          <w:tcPr>
            <w:tcW w:w="166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BFF9C7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112 930</w:t>
            </w:r>
          </w:p>
        </w:tc>
      </w:tr>
      <w:tr w:rsidR="00DA252B" w14:paraId="2AA149F8" w14:textId="77777777" w:rsidTr="0071559C">
        <w:trPr>
          <w:trHeight w:val="270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AA7C86D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 (убыток) от продажи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1C0EC90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66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14050E5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-5 361</w:t>
            </w:r>
          </w:p>
        </w:tc>
        <w:tc>
          <w:tcPr>
            <w:tcW w:w="166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B6C08FA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-3 704</w:t>
            </w:r>
          </w:p>
        </w:tc>
      </w:tr>
      <w:tr w:rsidR="00DA252B" w14:paraId="079F9397" w14:textId="77777777" w:rsidTr="00883228">
        <w:trPr>
          <w:trHeight w:val="255"/>
        </w:trPr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089F7F58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Операционные доходы и расходы</w:t>
            </w: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69E51B0C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154B9186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CAD1DA"/>
              <w:bottom w:val="single" w:sz="12" w:space="0" w:color="CAD1DA"/>
            </w:tcBorders>
            <w:tcMar>
              <w:top w:w="240" w:type="dxa"/>
              <w:left w:w="125" w:type="dxa"/>
              <w:bottom w:w="60" w:type="dxa"/>
              <w:right w:w="125" w:type="dxa"/>
            </w:tcMar>
          </w:tcPr>
          <w:p w14:paraId="0F1A8651" w14:textId="77777777" w:rsidR="00DA252B" w:rsidRDefault="00DA252B" w:rsidP="00883228">
            <w:pPr>
              <w:spacing w:line="257" w:lineRule="atLeas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</w:p>
        </w:tc>
      </w:tr>
      <w:tr w:rsidR="00DA252B" w14:paraId="7BF0DC85" w14:textId="77777777" w:rsidTr="0071559C">
        <w:trPr>
          <w:trHeight w:val="270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0FEDCA3F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07483D1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</w:t>
            </w:r>
          </w:p>
        </w:tc>
        <w:tc>
          <w:tcPr>
            <w:tcW w:w="166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0F1B3DC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11</w:t>
            </w:r>
          </w:p>
        </w:tc>
        <w:tc>
          <w:tcPr>
            <w:tcW w:w="166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38DA49C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150</w:t>
            </w:r>
          </w:p>
        </w:tc>
      </w:tr>
      <w:tr w:rsidR="00DA252B" w14:paraId="72698FA5" w14:textId="77777777" w:rsidTr="0071559C">
        <w:trPr>
          <w:trHeight w:val="270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6248DC8A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20418EA6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66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E0A3B18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305</w:t>
            </w:r>
          </w:p>
        </w:tc>
        <w:tc>
          <w:tcPr>
            <w:tcW w:w="166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989B174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3 289</w:t>
            </w:r>
          </w:p>
        </w:tc>
      </w:tr>
      <w:tr w:rsidR="00DA252B" w14:paraId="4E1BAC40" w14:textId="77777777" w:rsidTr="0071559C">
        <w:trPr>
          <w:trHeight w:val="270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6B8AB58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Прибыль (убыток) до налогообложения 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0592394C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66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5ACC26B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-5 655</w:t>
            </w:r>
          </w:p>
        </w:tc>
        <w:tc>
          <w:tcPr>
            <w:tcW w:w="166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FAB6A58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-6 843</w:t>
            </w:r>
          </w:p>
        </w:tc>
      </w:tr>
      <w:tr w:rsidR="00DA252B" w14:paraId="72319221" w14:textId="77777777" w:rsidTr="0071559C">
        <w:trPr>
          <w:trHeight w:val="270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305" w:type="dxa"/>
              <w:bottom w:w="50" w:type="dxa"/>
              <w:right w:w="125" w:type="dxa"/>
            </w:tcMar>
          </w:tcPr>
          <w:p w14:paraId="16ABFDE0" w14:textId="77777777" w:rsidR="00DA252B" w:rsidRDefault="00DA252B" w:rsidP="00883228">
            <w:pPr>
              <w:pStyle w:val="any"/>
              <w:spacing w:line="25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налог на прибыль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5F37400F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66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65A15670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824</w:t>
            </w:r>
          </w:p>
        </w:tc>
        <w:tc>
          <w:tcPr>
            <w:tcW w:w="166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97E0277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sz w:val="18"/>
                <w:szCs w:val="18"/>
              </w:rPr>
              <w:t>4 321</w:t>
            </w:r>
          </w:p>
        </w:tc>
      </w:tr>
      <w:tr w:rsidR="00DA252B" w14:paraId="4D9A3CDC" w14:textId="77777777" w:rsidTr="0071559C">
        <w:trPr>
          <w:trHeight w:val="270"/>
        </w:trPr>
        <w:tc>
          <w:tcPr>
            <w:tcW w:w="0" w:type="auto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72BFE26A" w14:textId="77777777" w:rsidR="00DA252B" w:rsidRDefault="00DA252B" w:rsidP="00883228">
            <w:pPr>
              <w:pStyle w:val="any"/>
              <w:spacing w:line="257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Чистая прибыль (убыток)</w:t>
            </w:r>
          </w:p>
        </w:tc>
        <w:tc>
          <w:tcPr>
            <w:tcW w:w="1064" w:type="dxa"/>
            <w:tcBorders>
              <w:top w:val="single" w:sz="6" w:space="0" w:color="E4E8EC"/>
            </w:tcBorders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465DE209" w14:textId="77777777" w:rsidR="00DA252B" w:rsidRDefault="00DA252B" w:rsidP="00883228">
            <w:pPr>
              <w:pStyle w:val="any"/>
              <w:spacing w:line="25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66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1AB551E8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-6 479</w:t>
            </w:r>
          </w:p>
        </w:tc>
        <w:tc>
          <w:tcPr>
            <w:tcW w:w="1669" w:type="dxa"/>
            <w:tcBorders>
              <w:top w:val="single" w:sz="6" w:space="0" w:color="E4E8EC"/>
            </w:tcBorders>
            <w:noWrap/>
            <w:tcMar>
              <w:top w:w="52" w:type="dxa"/>
              <w:left w:w="125" w:type="dxa"/>
              <w:bottom w:w="50" w:type="dxa"/>
              <w:right w:w="125" w:type="dxa"/>
            </w:tcMar>
          </w:tcPr>
          <w:p w14:paraId="3913F491" w14:textId="77777777" w:rsidR="00DA252B" w:rsidRDefault="00DA252B" w:rsidP="00883228">
            <w:pPr>
              <w:spacing w:line="257" w:lineRule="atLeast"/>
              <w:jc w:val="right"/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</w:pPr>
            <w:r>
              <w:rPr>
                <w:rFonts w:ascii="GretaSansPro-Reg" w:eastAsia="GretaSansPro-Reg" w:hAnsi="GretaSansPro-Reg" w:cs="GretaSansPro-Reg"/>
                <w:b/>
                <w:bCs/>
                <w:sz w:val="18"/>
                <w:szCs w:val="18"/>
              </w:rPr>
              <w:t>-11 164</w:t>
            </w:r>
          </w:p>
        </w:tc>
      </w:tr>
    </w:tbl>
    <w:p w14:paraId="248D4FB0" w14:textId="2B474981" w:rsidR="0071559C" w:rsidRPr="0071559C" w:rsidRDefault="0071559C" w:rsidP="0071559C">
      <w:pPr>
        <w:spacing w:line="240" w:lineRule="auto"/>
        <w:rPr>
          <w:szCs w:val="24"/>
        </w:rPr>
      </w:pPr>
      <w:r w:rsidRPr="0071559C">
        <w:rPr>
          <w:i/>
        </w:rPr>
        <w:t>Источник:</w:t>
      </w:r>
      <w:r>
        <w:t xml:space="preserve"> СПАРК </w:t>
      </w:r>
      <w:r w:rsidRPr="00AC3D37">
        <w:t>[Электронный ресурс</w:t>
      </w:r>
      <w:r w:rsidRPr="0071559C">
        <w:rPr>
          <w:rFonts w:cs="Times New Roman"/>
        </w:rPr>
        <w:t>]</w:t>
      </w:r>
      <w:r w:rsidRPr="0071559C">
        <w:rPr>
          <w:rFonts w:cs="Times New Roman"/>
          <w:color w:val="333333"/>
          <w:shd w:val="clear" w:color="auto" w:fill="FFFFFF"/>
        </w:rPr>
        <w:t>/Интерфакс.</w:t>
      </w:r>
      <w:r w:rsidRPr="0071559C">
        <w:rPr>
          <w:rFonts w:cs="Times New Roman"/>
          <w:szCs w:val="24"/>
        </w:rPr>
        <w:t xml:space="preserve"> –М., 2003-2019. – </w:t>
      </w:r>
      <w:r w:rsidRPr="0071559C">
        <w:rPr>
          <w:lang w:val="en-US"/>
        </w:rPr>
        <w:t>URL</w:t>
      </w:r>
      <w:r w:rsidRPr="00BE249E">
        <w:t xml:space="preserve">: </w:t>
      </w:r>
      <w:r w:rsidRPr="0071559C">
        <w:rPr>
          <w:rStyle w:val="a6"/>
          <w:rFonts w:cs="Times New Roman"/>
        </w:rPr>
        <w:t>http://www.</w:t>
      </w:r>
      <w:r w:rsidRPr="0071559C">
        <w:rPr>
          <w:rStyle w:val="a6"/>
          <w:rFonts w:cs="Times New Roman"/>
          <w:lang w:val="en-US"/>
        </w:rPr>
        <w:t>spark</w:t>
      </w:r>
      <w:r w:rsidRPr="0071559C">
        <w:rPr>
          <w:rStyle w:val="a6"/>
          <w:rFonts w:cs="Times New Roman"/>
        </w:rPr>
        <w:t>-</w:t>
      </w:r>
      <w:proofErr w:type="spellStart"/>
      <w:r w:rsidRPr="0071559C">
        <w:rPr>
          <w:rStyle w:val="a6"/>
          <w:rFonts w:cs="Times New Roman"/>
          <w:lang w:val="en-US"/>
        </w:rPr>
        <w:t>interfax</w:t>
      </w:r>
      <w:proofErr w:type="spellEnd"/>
      <w:r w:rsidRPr="0071559C">
        <w:rPr>
          <w:rStyle w:val="a6"/>
          <w:rFonts w:cs="Times New Roman"/>
        </w:rPr>
        <w:t>.</w:t>
      </w:r>
      <w:proofErr w:type="spellStart"/>
      <w:r w:rsidRPr="0071559C">
        <w:rPr>
          <w:rStyle w:val="a6"/>
          <w:rFonts w:cs="Times New Roman"/>
          <w:lang w:val="en-US"/>
        </w:rPr>
        <w:t>ru</w:t>
      </w:r>
      <w:proofErr w:type="spellEnd"/>
      <w:r w:rsidRPr="0071559C">
        <w:rPr>
          <w:rStyle w:val="a6"/>
          <w:rFonts w:cs="Times New Roman"/>
        </w:rPr>
        <w:t>/</w:t>
      </w:r>
      <w:r w:rsidRPr="00BE249E">
        <w:t xml:space="preserve"> </w:t>
      </w:r>
      <w:r>
        <w:t>(дата обращения: 02.03.2019)</w:t>
      </w:r>
    </w:p>
    <w:p w14:paraId="311DAA20" w14:textId="77777777" w:rsidR="00DA252B" w:rsidRDefault="00DA252B" w:rsidP="00DA252B"/>
    <w:p w14:paraId="3B3457A1" w14:textId="77777777" w:rsidR="00673C92" w:rsidRDefault="00673C92" w:rsidP="00DA252B"/>
    <w:p w14:paraId="62128E0F" w14:textId="77777777" w:rsidR="00673C92" w:rsidRDefault="00673C92" w:rsidP="00DA252B"/>
    <w:p w14:paraId="7CE0B5BB" w14:textId="77777777" w:rsidR="00673C92" w:rsidRDefault="00673C92" w:rsidP="00DA252B"/>
    <w:p w14:paraId="53A8B06F" w14:textId="77777777" w:rsidR="00673C92" w:rsidRDefault="00673C92" w:rsidP="00DA252B"/>
    <w:p w14:paraId="09856293" w14:textId="77777777" w:rsidR="00673C92" w:rsidRDefault="00673C92" w:rsidP="00DA252B"/>
    <w:p w14:paraId="5D23697B" w14:textId="77777777" w:rsidR="00673C92" w:rsidRDefault="00673C92" w:rsidP="00DA252B"/>
    <w:p w14:paraId="329289D9" w14:textId="77777777" w:rsidR="00673C92" w:rsidRDefault="00673C92" w:rsidP="00DA252B"/>
    <w:p w14:paraId="3ABF0E78" w14:textId="77777777" w:rsidR="00673C92" w:rsidRDefault="00673C92" w:rsidP="00DA252B"/>
    <w:p w14:paraId="4E9AD3C1" w14:textId="77777777" w:rsidR="00673C92" w:rsidRDefault="00673C92" w:rsidP="00DA252B"/>
    <w:p w14:paraId="24BA7BDD" w14:textId="77777777" w:rsidR="00673C92" w:rsidRDefault="00673C92" w:rsidP="00DA252B"/>
    <w:p w14:paraId="212EA494" w14:textId="77777777" w:rsidR="00673C92" w:rsidRDefault="00673C92" w:rsidP="00DA252B"/>
    <w:p w14:paraId="156C8CB2" w14:textId="77777777" w:rsidR="00673C92" w:rsidRDefault="00673C92" w:rsidP="00DA252B"/>
    <w:p w14:paraId="005E54B8" w14:textId="77777777" w:rsidR="00673C92" w:rsidRDefault="00673C92" w:rsidP="00DA252B"/>
    <w:p w14:paraId="3DE4D855" w14:textId="77777777" w:rsidR="00673C92" w:rsidRDefault="00673C92" w:rsidP="00DA252B"/>
    <w:p w14:paraId="0F4C0548" w14:textId="77777777" w:rsidR="00673C92" w:rsidRDefault="00673C92" w:rsidP="00DA252B"/>
    <w:p w14:paraId="72735932" w14:textId="77777777" w:rsidR="00673C92" w:rsidRDefault="00673C92" w:rsidP="00DA252B"/>
    <w:p w14:paraId="4E31BC4A" w14:textId="77777777" w:rsidR="00673C92" w:rsidRDefault="00673C92" w:rsidP="00DA252B"/>
    <w:p w14:paraId="6EB0411C" w14:textId="77777777" w:rsidR="006A7E38" w:rsidRDefault="006A7E38" w:rsidP="00673C92"/>
    <w:p w14:paraId="6FFFAB1B" w14:textId="77777777" w:rsidR="00E72477" w:rsidRDefault="00E72477" w:rsidP="0071559C">
      <w:pPr>
        <w:ind w:firstLine="0"/>
        <w:rPr>
          <w:rFonts w:eastAsia="Times New Roman" w:cs="Times New Roman"/>
          <w:b/>
          <w:szCs w:val="27"/>
          <w:lang w:eastAsia="ru-RU"/>
        </w:rPr>
      </w:pPr>
    </w:p>
    <w:p w14:paraId="332AFBCF" w14:textId="501D9E7E" w:rsidR="00673C92" w:rsidRPr="00A37513" w:rsidRDefault="00A37513" w:rsidP="00894FB8">
      <w:pPr>
        <w:pStyle w:val="1"/>
        <w:jc w:val="center"/>
      </w:pPr>
      <w:bookmarkStart w:id="53" w:name="_Toc8385641"/>
      <w:r w:rsidRPr="00A37513">
        <w:lastRenderedPageBreak/>
        <w:t>Приложение 3</w:t>
      </w:r>
      <w:r w:rsidR="00673C92" w:rsidRPr="00A37513">
        <w:t xml:space="preserve"> Детальный анализ судебных решений по выборке дел, касающи</w:t>
      </w:r>
      <w:r w:rsidR="00894FB8" w:rsidRPr="00A37513">
        <w:t>хся законного дробления бизнеса</w:t>
      </w:r>
      <w:bookmarkEnd w:id="53"/>
    </w:p>
    <w:tbl>
      <w:tblPr>
        <w:tblStyle w:val="af7"/>
        <w:tblW w:w="9776" w:type="dxa"/>
        <w:tblLook w:val="04A0" w:firstRow="1" w:lastRow="0" w:firstColumn="1" w:lastColumn="0" w:noHBand="0" w:noVBand="1"/>
      </w:tblPr>
      <w:tblGrid>
        <w:gridCol w:w="1838"/>
        <w:gridCol w:w="3969"/>
        <w:gridCol w:w="3969"/>
      </w:tblGrid>
      <w:tr w:rsidR="00673C92" w:rsidRPr="007302AE" w14:paraId="3B08EE57" w14:textId="77777777" w:rsidTr="00B33B9A">
        <w:tc>
          <w:tcPr>
            <w:tcW w:w="1838" w:type="dxa"/>
          </w:tcPr>
          <w:p w14:paraId="289CB007" w14:textId="77777777" w:rsidR="00673C92" w:rsidRDefault="00673C92" w:rsidP="00534530">
            <w:pPr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Постановление</w:t>
            </w:r>
          </w:p>
        </w:tc>
        <w:tc>
          <w:tcPr>
            <w:tcW w:w="3969" w:type="dxa"/>
          </w:tcPr>
          <w:p w14:paraId="1E19C201" w14:textId="3AF41435" w:rsidR="00673C92" w:rsidRPr="00786AF1" w:rsidRDefault="00295FB2" w:rsidP="00E724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 июля 2018 г. по делу №</w:t>
            </w:r>
            <w:r w:rsidR="00673C92" w:rsidRPr="00786AF1">
              <w:rPr>
                <w:rFonts w:ascii="Times New Roman" w:hAnsi="Times New Roman" w:cs="Times New Roman"/>
                <w:b w:val="0"/>
                <w:sz w:val="24"/>
                <w:szCs w:val="24"/>
              </w:rPr>
              <w:t>А33-883/2017</w:t>
            </w:r>
          </w:p>
          <w:p w14:paraId="5D346273" w14:textId="77777777" w:rsidR="00673C92" w:rsidRPr="00786AF1" w:rsidRDefault="00673C92" w:rsidP="00E7247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(Арбитражный суд </w:t>
            </w:r>
            <w:proofErr w:type="gramStart"/>
            <w:r w:rsidRPr="00786AF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точно-</w:t>
            </w:r>
            <w:r w:rsidRPr="00786AF1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Сибирского</w:t>
            </w:r>
            <w:proofErr w:type="gramEnd"/>
            <w:r w:rsidRPr="00786A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округа)</w:t>
            </w:r>
          </w:p>
        </w:tc>
        <w:tc>
          <w:tcPr>
            <w:tcW w:w="3969" w:type="dxa"/>
          </w:tcPr>
          <w:p w14:paraId="3DB1B78F" w14:textId="16B1B832" w:rsidR="00673C92" w:rsidRDefault="00295FB2" w:rsidP="00E724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8 декабря 2017 г. №</w:t>
            </w:r>
            <w:r w:rsidR="00673C92" w:rsidRPr="007302AE">
              <w:rPr>
                <w:rFonts w:ascii="Times New Roman" w:hAnsi="Times New Roman" w:cs="Times New Roman"/>
                <w:b w:val="0"/>
                <w:sz w:val="24"/>
                <w:szCs w:val="24"/>
              </w:rPr>
              <w:t>Ф06-26900/2017</w:t>
            </w:r>
          </w:p>
          <w:p w14:paraId="65DBC45C" w14:textId="77777777" w:rsidR="00673C92" w:rsidRPr="007302AE" w:rsidRDefault="00673C92" w:rsidP="00E724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02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(Арб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итражный суд Поволжского округа)</w:t>
            </w:r>
          </w:p>
        </w:tc>
      </w:tr>
      <w:tr w:rsidR="00673C92" w:rsidRPr="007302AE" w14:paraId="2C8B1F0D" w14:textId="77777777" w:rsidTr="00B33B9A">
        <w:tc>
          <w:tcPr>
            <w:tcW w:w="1838" w:type="dxa"/>
          </w:tcPr>
          <w:p w14:paraId="60AC4F2D" w14:textId="77777777" w:rsidR="00673C92" w:rsidRDefault="00673C92" w:rsidP="00534530">
            <w:pPr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Истец</w:t>
            </w:r>
          </w:p>
        </w:tc>
        <w:tc>
          <w:tcPr>
            <w:tcW w:w="3969" w:type="dxa"/>
          </w:tcPr>
          <w:p w14:paraId="4D666DCE" w14:textId="081045AA" w:rsidR="00673C92" w:rsidRPr="002030B0" w:rsidRDefault="00874737" w:rsidP="00E724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Межрайонная</w:t>
            </w:r>
            <w:r w:rsidR="002030B0" w:rsidRPr="002030B0">
              <w:rPr>
                <w:rFonts w:ascii="Times New Roman" w:hAnsi="Times New Roman" w:cs="Times New Roman"/>
                <w:b w:val="0"/>
                <w:sz w:val="24"/>
              </w:rPr>
              <w:t xml:space="preserve"> инспекци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я ФНС</w:t>
            </w:r>
            <w:r w:rsidR="002030B0">
              <w:rPr>
                <w:rFonts w:ascii="Times New Roman" w:hAnsi="Times New Roman" w:cs="Times New Roman"/>
                <w:b w:val="0"/>
                <w:sz w:val="24"/>
              </w:rPr>
              <w:t xml:space="preserve"> №</w:t>
            </w:r>
            <w:r w:rsidR="002030B0" w:rsidRPr="002030B0">
              <w:rPr>
                <w:rFonts w:ascii="Times New Roman" w:hAnsi="Times New Roman" w:cs="Times New Roman"/>
                <w:b w:val="0"/>
                <w:sz w:val="24"/>
              </w:rPr>
              <w:t xml:space="preserve"> 24 по Красноярскому краю</w:t>
            </w:r>
          </w:p>
        </w:tc>
        <w:tc>
          <w:tcPr>
            <w:tcW w:w="3969" w:type="dxa"/>
          </w:tcPr>
          <w:p w14:paraId="6D8F465C" w14:textId="40F94756" w:rsidR="00673C92" w:rsidRPr="007302AE" w:rsidRDefault="00673C92" w:rsidP="00E7247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02AE">
              <w:rPr>
                <w:rFonts w:cs="Times New Roman"/>
                <w:szCs w:val="24"/>
              </w:rPr>
              <w:t xml:space="preserve">ООО </w:t>
            </w:r>
            <w:r w:rsidR="00413E39">
              <w:rPr>
                <w:rFonts w:cs="Times New Roman"/>
                <w:szCs w:val="24"/>
              </w:rPr>
              <w:t>«</w:t>
            </w:r>
            <w:r w:rsidRPr="007302AE">
              <w:rPr>
                <w:rFonts w:cs="Times New Roman"/>
                <w:szCs w:val="24"/>
              </w:rPr>
              <w:t>Арбитр</w:t>
            </w:r>
            <w:r w:rsidR="00413E39">
              <w:rPr>
                <w:rFonts w:cs="Times New Roman"/>
                <w:szCs w:val="24"/>
              </w:rPr>
              <w:t>»</w:t>
            </w:r>
          </w:p>
        </w:tc>
      </w:tr>
      <w:tr w:rsidR="00673C92" w:rsidRPr="007302AE" w14:paraId="4A9C3750" w14:textId="77777777" w:rsidTr="00B33B9A">
        <w:tc>
          <w:tcPr>
            <w:tcW w:w="1838" w:type="dxa"/>
          </w:tcPr>
          <w:p w14:paraId="7032F14A" w14:textId="77777777" w:rsidR="00673C92" w:rsidRDefault="00673C92" w:rsidP="00534530">
            <w:pPr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Ответчик</w:t>
            </w:r>
          </w:p>
        </w:tc>
        <w:tc>
          <w:tcPr>
            <w:tcW w:w="3969" w:type="dxa"/>
          </w:tcPr>
          <w:p w14:paraId="6D5F8D3B" w14:textId="06A9F3BD" w:rsidR="00673C92" w:rsidRDefault="00673C92" w:rsidP="00E724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A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ООО </w:t>
            </w:r>
            <w:r w:rsidR="00413E3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786AF1">
              <w:rPr>
                <w:rFonts w:ascii="Times New Roman" w:hAnsi="Times New Roman" w:cs="Times New Roman"/>
                <w:b w:val="0"/>
                <w:sz w:val="24"/>
                <w:szCs w:val="24"/>
              </w:rPr>
              <w:t>Агриман</w:t>
            </w:r>
            <w:proofErr w:type="spellEnd"/>
            <w:r w:rsidR="00413E3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05B9F943" w14:textId="76B525D1" w:rsidR="00673C92" w:rsidRPr="002030B0" w:rsidRDefault="002030B0" w:rsidP="00E7247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30B0">
              <w:rPr>
                <w:rFonts w:cs="Times New Roman"/>
              </w:rPr>
              <w:t xml:space="preserve">Инспекция </w:t>
            </w:r>
            <w:r w:rsidR="00874737">
              <w:rPr>
                <w:rFonts w:cs="Times New Roman"/>
              </w:rPr>
              <w:t xml:space="preserve">ФНС </w:t>
            </w:r>
            <w:r w:rsidRPr="002030B0">
              <w:rPr>
                <w:rFonts w:cs="Times New Roman"/>
              </w:rPr>
              <w:t>по Дзержинскому району г. Волгограда</w:t>
            </w:r>
          </w:p>
        </w:tc>
      </w:tr>
      <w:tr w:rsidR="00673C92" w:rsidRPr="005B1CFF" w14:paraId="259B5EF0" w14:textId="77777777" w:rsidTr="00B33B9A">
        <w:tc>
          <w:tcPr>
            <w:tcW w:w="1838" w:type="dxa"/>
          </w:tcPr>
          <w:p w14:paraId="6602C5D6" w14:textId="77777777" w:rsidR="00673C92" w:rsidRDefault="00673C92" w:rsidP="00534530">
            <w:pPr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Суть спора</w:t>
            </w:r>
          </w:p>
        </w:tc>
        <w:tc>
          <w:tcPr>
            <w:tcW w:w="3969" w:type="dxa"/>
          </w:tcPr>
          <w:p w14:paraId="136C916A" w14:textId="77777777" w:rsidR="00673C92" w:rsidRPr="0017527B" w:rsidRDefault="00673C92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7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обоснованности в связи с неправильным применением судами норм материального и процессуального права, </w:t>
            </w:r>
            <w:r w:rsidRPr="0017527B">
              <w:rPr>
                <w:rFonts w:ascii="Times New Roman" w:hAnsi="Times New Roman" w:cs="Times New Roman"/>
                <w:b/>
                <w:sz w:val="24"/>
                <w:szCs w:val="24"/>
              </w:rPr>
              <w:t>просит обжалуемые судебные акты отменить и направить дело на новое рассмотрение в арбитражный суд первой инстанции</w:t>
            </w:r>
            <w:r w:rsidRPr="0017527B">
              <w:rPr>
                <w:rFonts w:ascii="Times New Roman" w:hAnsi="Times New Roman" w:cs="Times New Roman"/>
                <w:sz w:val="24"/>
                <w:szCs w:val="24"/>
              </w:rPr>
              <w:t xml:space="preserve"> (признание незаконным решения от 06.10.2016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527B">
              <w:rPr>
                <w:rFonts w:ascii="Times New Roman" w:hAnsi="Times New Roman" w:cs="Times New Roman"/>
                <w:sz w:val="24"/>
                <w:szCs w:val="24"/>
              </w:rPr>
              <w:t xml:space="preserve">2.11-36/18 о привлечении к ответственности </w:t>
            </w:r>
            <w:r w:rsidRPr="00175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совершение налогового правонарушения в части доначисления НДС, </w:t>
            </w:r>
            <w:proofErr w:type="spellStart"/>
            <w:r w:rsidRPr="0017527B">
              <w:rPr>
                <w:rFonts w:ascii="Times New Roman" w:hAnsi="Times New Roman" w:cs="Times New Roman"/>
                <w:b/>
                <w:sz w:val="24"/>
                <w:szCs w:val="24"/>
              </w:rPr>
              <w:t>НнП</w:t>
            </w:r>
            <w:proofErr w:type="spellEnd"/>
            <w:r w:rsidRPr="00175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7527B">
              <w:rPr>
                <w:rFonts w:ascii="Times New Roman" w:hAnsi="Times New Roman" w:cs="Times New Roman"/>
                <w:b/>
                <w:sz w:val="24"/>
                <w:szCs w:val="24"/>
              </w:rPr>
              <w:t>НнИ</w:t>
            </w:r>
            <w:proofErr w:type="spellEnd"/>
            <w:r w:rsidRPr="0017527B">
              <w:rPr>
                <w:rFonts w:ascii="Times New Roman" w:hAnsi="Times New Roman" w:cs="Times New Roman"/>
                <w:b/>
                <w:sz w:val="24"/>
                <w:szCs w:val="24"/>
              </w:rPr>
              <w:t>, единый налог УСН</w:t>
            </w:r>
            <w:r w:rsidRPr="0017527B">
              <w:rPr>
                <w:rFonts w:ascii="Times New Roman" w:hAnsi="Times New Roman" w:cs="Times New Roman"/>
                <w:sz w:val="24"/>
                <w:szCs w:val="24"/>
              </w:rPr>
              <w:t>, на общую сумму 49 650 245 рублей, пени по указанным налогам на сумму 12 870 724,89 руб., а также соответствующих штрафов в сумме 3 458 772, 59 руб. )</w:t>
            </w:r>
          </w:p>
        </w:tc>
        <w:tc>
          <w:tcPr>
            <w:tcW w:w="3969" w:type="dxa"/>
          </w:tcPr>
          <w:p w14:paraId="47134DD9" w14:textId="77777777" w:rsidR="00673C92" w:rsidRPr="005B1CFF" w:rsidRDefault="00673C92" w:rsidP="00E724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F85">
              <w:rPr>
                <w:rFonts w:ascii="Times New Roman" w:hAnsi="Times New Roman" w:cs="Times New Roman"/>
                <w:sz w:val="24"/>
              </w:rPr>
              <w:t xml:space="preserve">Признание </w:t>
            </w:r>
            <w:r w:rsidRPr="005B1CFF">
              <w:rPr>
                <w:rFonts w:ascii="Times New Roman" w:hAnsi="Times New Roman" w:cs="Times New Roman"/>
                <w:b/>
                <w:sz w:val="24"/>
              </w:rPr>
              <w:t>недействительным решения налогового органа</w:t>
            </w:r>
            <w:r w:rsidRPr="00054F85">
              <w:rPr>
                <w:rFonts w:ascii="Times New Roman" w:hAnsi="Times New Roman" w:cs="Times New Roman"/>
                <w:sz w:val="24"/>
              </w:rPr>
              <w:t xml:space="preserve"> о привлечении к ответственности </w:t>
            </w:r>
            <w:r w:rsidRPr="005B1CFF">
              <w:rPr>
                <w:rFonts w:ascii="Times New Roman" w:hAnsi="Times New Roman" w:cs="Times New Roman"/>
                <w:b/>
                <w:sz w:val="24"/>
              </w:rPr>
              <w:t>за совершение налогового правонарушения.</w:t>
            </w:r>
          </w:p>
          <w:p w14:paraId="4A9E5C77" w14:textId="1FBE8534" w:rsidR="00673C92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5B1CFF">
              <w:rPr>
                <w:rFonts w:ascii="Times New Roman" w:hAnsi="Times New Roman" w:cs="Times New Roman"/>
                <w:sz w:val="24"/>
              </w:rPr>
              <w:t>Инспекцией проведена выездная налоговая проверка общества по вопросам правильности исчисления и своевременности уплаты налогов и сборов за период с 01.01.2012 по 31.12.2014. По результатам провер</w:t>
            </w:r>
            <w:r w:rsidR="00D63E25">
              <w:rPr>
                <w:rFonts w:ascii="Times New Roman" w:hAnsi="Times New Roman" w:cs="Times New Roman"/>
                <w:sz w:val="24"/>
              </w:rPr>
              <w:t>ки составлен акт от 18.08.2016 №</w:t>
            </w:r>
            <w:r w:rsidRPr="005B1CFF">
              <w:rPr>
                <w:rFonts w:ascii="Times New Roman" w:hAnsi="Times New Roman" w:cs="Times New Roman"/>
                <w:sz w:val="24"/>
              </w:rPr>
              <w:t xml:space="preserve"> 771 и</w:t>
            </w:r>
            <w:r w:rsidR="00D63E25">
              <w:rPr>
                <w:rFonts w:ascii="Times New Roman" w:hAnsi="Times New Roman" w:cs="Times New Roman"/>
                <w:sz w:val="24"/>
              </w:rPr>
              <w:t xml:space="preserve"> принято решение от 30.09.2016 №</w:t>
            </w:r>
            <w:r w:rsidRPr="005B1CFF">
              <w:rPr>
                <w:rFonts w:ascii="Times New Roman" w:hAnsi="Times New Roman" w:cs="Times New Roman"/>
                <w:sz w:val="24"/>
              </w:rPr>
              <w:t xml:space="preserve"> 536</w:t>
            </w:r>
            <w:r w:rsidRPr="005B1CFF">
              <w:rPr>
                <w:rFonts w:ascii="Times New Roman" w:hAnsi="Times New Roman" w:cs="Times New Roman"/>
                <w:b/>
                <w:sz w:val="24"/>
              </w:rPr>
              <w:t xml:space="preserve"> о привлечении общества к налоговой ответственности, доначислении налогов и начислении пеней.</w:t>
            </w:r>
          </w:p>
          <w:p w14:paraId="384E2AE1" w14:textId="19BDDA22" w:rsidR="00673C92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5B1CFF">
              <w:rPr>
                <w:rFonts w:ascii="Times New Roman" w:hAnsi="Times New Roman" w:cs="Times New Roman"/>
                <w:sz w:val="24"/>
              </w:rPr>
              <w:t xml:space="preserve">Основанием для </w:t>
            </w:r>
            <w:r w:rsidRPr="005B1CFF">
              <w:rPr>
                <w:rFonts w:ascii="Times New Roman" w:hAnsi="Times New Roman" w:cs="Times New Roman"/>
                <w:b/>
                <w:sz w:val="24"/>
              </w:rPr>
              <w:t>доначисления обществу налога на прибыль и НДС, начисления соответствующих сумм пеней и штрафов</w:t>
            </w:r>
            <w:r w:rsidRPr="005B1CFF">
              <w:rPr>
                <w:rFonts w:ascii="Times New Roman" w:hAnsi="Times New Roman" w:cs="Times New Roman"/>
                <w:sz w:val="24"/>
              </w:rPr>
              <w:t xml:space="preserve"> послужили выводы инспекции о </w:t>
            </w:r>
            <w:r w:rsidRPr="005B1CFF">
              <w:rPr>
                <w:rFonts w:ascii="Times New Roman" w:hAnsi="Times New Roman" w:cs="Times New Roman"/>
                <w:b/>
                <w:sz w:val="24"/>
              </w:rPr>
              <w:t>создании заявителем схемы уклонения от налогообложения,</w:t>
            </w:r>
            <w:r w:rsidRPr="005B1CFF">
              <w:rPr>
                <w:rFonts w:ascii="Times New Roman" w:hAnsi="Times New Roman" w:cs="Times New Roman"/>
                <w:sz w:val="24"/>
              </w:rPr>
              <w:t xml:space="preserve"> направленной на получение налогоплательщиком необоснованной</w:t>
            </w:r>
            <w:r>
              <w:rPr>
                <w:rFonts w:ascii="Times New Roman" w:hAnsi="Times New Roman" w:cs="Times New Roman"/>
                <w:sz w:val="24"/>
              </w:rPr>
              <w:t xml:space="preserve"> налоговой выгоды в результате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дробления бизнеса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5B1CFF">
              <w:rPr>
                <w:rFonts w:ascii="Times New Roman" w:hAnsi="Times New Roman" w:cs="Times New Roman"/>
                <w:sz w:val="24"/>
              </w:rPr>
              <w:t>.</w:t>
            </w:r>
          </w:p>
          <w:p w14:paraId="29CFD7ED" w14:textId="1339981E" w:rsidR="00673C92" w:rsidRPr="005B1CFF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5B1CFF">
              <w:rPr>
                <w:rFonts w:ascii="Times New Roman" w:hAnsi="Times New Roman" w:cs="Times New Roman"/>
                <w:sz w:val="24"/>
              </w:rPr>
              <w:t xml:space="preserve">Данные действия осуществлены, по мнению налогового органа, с участием взаимозависимых организаций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B1C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Актив Авто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Актив Плюс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Актив Трейд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Актив Авто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Актив Плюс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Актив Трейд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5B1CFF">
              <w:rPr>
                <w:rFonts w:ascii="Times New Roman" w:hAnsi="Times New Roman" w:cs="Times New Roman"/>
                <w:sz w:val="24"/>
              </w:rPr>
              <w:t xml:space="preserve">) и </w:t>
            </w:r>
            <w:r>
              <w:rPr>
                <w:rFonts w:ascii="Times New Roman" w:hAnsi="Times New Roman" w:cs="Times New Roman"/>
                <w:sz w:val="24"/>
              </w:rPr>
              <w:t xml:space="preserve">ИП Петрова Д.Э. </w:t>
            </w:r>
            <w:r w:rsidRPr="005B1CFF">
              <w:rPr>
                <w:rFonts w:ascii="Times New Roman" w:hAnsi="Times New Roman" w:cs="Times New Roman"/>
                <w:sz w:val="24"/>
              </w:rPr>
              <w:t>и Петрова</w:t>
            </w:r>
            <w:r>
              <w:rPr>
                <w:rFonts w:ascii="Times New Roman" w:hAnsi="Times New Roman" w:cs="Times New Roman"/>
                <w:sz w:val="24"/>
              </w:rPr>
              <w:t xml:space="preserve"> Э.В.</w:t>
            </w:r>
            <w:r w:rsidRPr="005B1CFF">
              <w:rPr>
                <w:rFonts w:ascii="Times New Roman" w:hAnsi="Times New Roman" w:cs="Times New Roman"/>
                <w:sz w:val="24"/>
              </w:rPr>
              <w:t>, применявших</w:t>
            </w:r>
            <w:r>
              <w:rPr>
                <w:rFonts w:ascii="Times New Roman" w:hAnsi="Times New Roman" w:cs="Times New Roman"/>
                <w:sz w:val="24"/>
              </w:rPr>
              <w:t xml:space="preserve"> УСН</w:t>
            </w:r>
            <w:r w:rsidRPr="005B1CF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73C92" w14:paraId="7BE6AD97" w14:textId="77777777" w:rsidTr="00B33B9A">
        <w:tc>
          <w:tcPr>
            <w:tcW w:w="1838" w:type="dxa"/>
          </w:tcPr>
          <w:p w14:paraId="5495EDBC" w14:textId="77777777" w:rsidR="00673C92" w:rsidRDefault="00673C92" w:rsidP="005345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lastRenderedPageBreak/>
              <w:t>Налоговый режим</w:t>
            </w:r>
          </w:p>
        </w:tc>
        <w:tc>
          <w:tcPr>
            <w:tcW w:w="3969" w:type="dxa"/>
          </w:tcPr>
          <w:p w14:paraId="16CE2941" w14:textId="77777777" w:rsidR="00673C92" w:rsidRDefault="00673C92" w:rsidP="00E72477">
            <w:pPr>
              <w:spacing w:line="240" w:lineRule="auto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 w:rsidRPr="00673C92">
              <w:rPr>
                <w:rFonts w:eastAsia="Times New Roman" w:cs="Times New Roman"/>
                <w:szCs w:val="27"/>
                <w:lang w:eastAsia="ru-RU"/>
              </w:rPr>
              <w:t>УСН</w:t>
            </w:r>
          </w:p>
        </w:tc>
        <w:tc>
          <w:tcPr>
            <w:tcW w:w="3969" w:type="dxa"/>
          </w:tcPr>
          <w:p w14:paraId="7E1161ED" w14:textId="77777777" w:rsidR="00673C92" w:rsidRDefault="00673C92" w:rsidP="00E72477">
            <w:pPr>
              <w:spacing w:line="240" w:lineRule="auto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УСН</w:t>
            </w:r>
          </w:p>
        </w:tc>
      </w:tr>
      <w:tr w:rsidR="00673C92" w14:paraId="605067DA" w14:textId="77777777" w:rsidTr="00B33B9A">
        <w:tc>
          <w:tcPr>
            <w:tcW w:w="1838" w:type="dxa"/>
          </w:tcPr>
          <w:p w14:paraId="5B9E7AA8" w14:textId="77777777" w:rsidR="00673C92" w:rsidRDefault="00673C92" w:rsidP="005345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Схема искусственного дробления</w:t>
            </w:r>
          </w:p>
        </w:tc>
        <w:tc>
          <w:tcPr>
            <w:tcW w:w="3969" w:type="dxa"/>
          </w:tcPr>
          <w:p w14:paraId="69D46229" w14:textId="751FC706" w:rsidR="00673C92" w:rsidRDefault="00673C92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Минимизация</w:t>
            </w:r>
            <w:r w:rsidRPr="00786AF1">
              <w:rPr>
                <w:rFonts w:ascii="Times New Roman" w:hAnsi="Times New Roman" w:cs="Times New Roman"/>
                <w:sz w:val="24"/>
              </w:rPr>
              <w:t xml:space="preserve"> обществом налоговых обязательств посредством соз</w:t>
            </w:r>
            <w:r>
              <w:rPr>
                <w:rFonts w:ascii="Times New Roman" w:hAnsi="Times New Roman" w:cs="Times New Roman"/>
                <w:sz w:val="24"/>
              </w:rPr>
              <w:t>дания в период 2012 - 2014 гг.</w:t>
            </w:r>
            <w:r w:rsidRPr="00786A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1924">
              <w:rPr>
                <w:rFonts w:ascii="Times New Roman" w:hAnsi="Times New Roman" w:cs="Times New Roman"/>
                <w:b/>
                <w:sz w:val="24"/>
              </w:rPr>
              <w:t>схемы дробления бизнеса путем сдачи в субаренду нежилых помещений взаимозависимым и подконтрольным организациям</w:t>
            </w:r>
            <w:r w:rsidR="000F4EF0">
              <w:rPr>
                <w:rFonts w:ascii="Times New Roman" w:hAnsi="Times New Roman" w:cs="Times New Roman"/>
                <w:sz w:val="24"/>
              </w:rPr>
              <w:t xml:space="preserve"> ООО УК ТК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0F4EF0">
              <w:rPr>
                <w:rFonts w:ascii="Times New Roman" w:hAnsi="Times New Roman" w:cs="Times New Roman"/>
                <w:sz w:val="24"/>
              </w:rPr>
              <w:t>Содружество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="000F4EF0">
              <w:rPr>
                <w:rFonts w:ascii="Times New Roman" w:hAnsi="Times New Roman" w:cs="Times New Roman"/>
                <w:sz w:val="24"/>
              </w:rPr>
              <w:t xml:space="preserve"> и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0F4EF0">
              <w:rPr>
                <w:rFonts w:ascii="Times New Roman" w:hAnsi="Times New Roman" w:cs="Times New Roman"/>
                <w:sz w:val="24"/>
              </w:rPr>
              <w:t>Содружество-1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786A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1924">
              <w:rPr>
                <w:rFonts w:ascii="Times New Roman" w:hAnsi="Times New Roman" w:cs="Times New Roman"/>
                <w:b/>
                <w:sz w:val="24"/>
              </w:rPr>
              <w:t>с целью распределения налоговой базы</w:t>
            </w:r>
            <w:r w:rsidR="000F4EF0">
              <w:rPr>
                <w:rFonts w:ascii="Times New Roman" w:hAnsi="Times New Roman" w:cs="Times New Roman"/>
                <w:sz w:val="24"/>
              </w:rPr>
              <w:t xml:space="preserve"> на суммы менее 60 млн. руб.</w:t>
            </w:r>
            <w:r w:rsidRPr="00786A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1924">
              <w:rPr>
                <w:rFonts w:ascii="Times New Roman" w:hAnsi="Times New Roman" w:cs="Times New Roman"/>
                <w:b/>
                <w:sz w:val="24"/>
              </w:rPr>
              <w:t>для сохр</w:t>
            </w:r>
            <w:r>
              <w:rPr>
                <w:rFonts w:ascii="Times New Roman" w:hAnsi="Times New Roman" w:cs="Times New Roman"/>
                <w:b/>
                <w:sz w:val="24"/>
              </w:rPr>
              <w:t>анения возможности применения УСН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3C6A4A6" w14:textId="77777777" w:rsidR="00673C92" w:rsidRPr="00461924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Ссылаются</w:t>
            </w:r>
            <w:r w:rsidRPr="00786AF1">
              <w:rPr>
                <w:rFonts w:ascii="Times New Roman" w:hAnsi="Times New Roman" w:cs="Times New Roman"/>
                <w:sz w:val="24"/>
              </w:rPr>
              <w:t xml:space="preserve"> на согласованность и преднамеренность действий участников сделки, направленных на создание схемы ухода от налогообложения, а также </w:t>
            </w:r>
            <w:r w:rsidRPr="00461924">
              <w:rPr>
                <w:rFonts w:ascii="Times New Roman" w:hAnsi="Times New Roman" w:cs="Times New Roman"/>
                <w:b/>
                <w:sz w:val="24"/>
              </w:rPr>
              <w:t xml:space="preserve">об отсутствии </w:t>
            </w:r>
            <w:r w:rsidRPr="00786AF1">
              <w:rPr>
                <w:rFonts w:ascii="Times New Roman" w:hAnsi="Times New Roman" w:cs="Times New Roman"/>
                <w:sz w:val="24"/>
              </w:rPr>
              <w:t xml:space="preserve">в материалах дела доказательств, свидетельствующих о </w:t>
            </w:r>
            <w:r w:rsidRPr="00461924">
              <w:rPr>
                <w:rFonts w:ascii="Times New Roman" w:hAnsi="Times New Roman" w:cs="Times New Roman"/>
                <w:b/>
                <w:sz w:val="24"/>
              </w:rPr>
              <w:t>наличии деловой цели</w:t>
            </w:r>
            <w:r w:rsidRPr="00786AF1">
              <w:rPr>
                <w:rFonts w:ascii="Times New Roman" w:hAnsi="Times New Roman" w:cs="Times New Roman"/>
                <w:sz w:val="24"/>
              </w:rPr>
              <w:t xml:space="preserve"> заключенных договоров.</w:t>
            </w:r>
          </w:p>
        </w:tc>
        <w:tc>
          <w:tcPr>
            <w:tcW w:w="3969" w:type="dxa"/>
          </w:tcPr>
          <w:p w14:paraId="46A74168" w14:textId="750354EB" w:rsidR="00673C92" w:rsidRPr="00D90AE1" w:rsidRDefault="00673C92" w:rsidP="00E72477">
            <w:pPr>
              <w:pStyle w:val="ConsPlusNormal"/>
              <w:jc w:val="both"/>
            </w:pPr>
            <w:r w:rsidRPr="00CE675C">
              <w:rPr>
                <w:rFonts w:ascii="Times New Roman" w:hAnsi="Times New Roman" w:cs="Times New Roman"/>
                <w:sz w:val="24"/>
              </w:rPr>
              <w:t xml:space="preserve">Создание схемы уклонения от налогообложения, направленной на получение налогоплательщиком необоснованной налоговой выгоды в результате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CE675C">
              <w:rPr>
                <w:rFonts w:ascii="Times New Roman" w:hAnsi="Times New Roman" w:cs="Times New Roman"/>
                <w:sz w:val="24"/>
              </w:rPr>
              <w:t>дробление бизнеса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90AE1">
              <w:rPr>
                <w:rFonts w:ascii="Times New Roman" w:hAnsi="Times New Roman" w:cs="Times New Roman"/>
                <w:sz w:val="24"/>
              </w:rPr>
              <w:t>исключительно для уменьшения налоговой нагрузки без цели ведения фактической предпринимательской деятельности.</w:t>
            </w:r>
          </w:p>
          <w:p w14:paraId="1985091A" w14:textId="61FF7B06" w:rsidR="00673C92" w:rsidRPr="00CE675C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CE675C">
              <w:rPr>
                <w:rFonts w:ascii="Times New Roman" w:hAnsi="Times New Roman" w:cs="Times New Roman"/>
                <w:sz w:val="24"/>
              </w:rPr>
              <w:t xml:space="preserve">Данные действия осуществлены, по мнению налогового органа, с участием взаимозависимых организаций –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CE675C">
              <w:rPr>
                <w:rFonts w:ascii="Times New Roman" w:hAnsi="Times New Roman" w:cs="Times New Roman"/>
                <w:sz w:val="24"/>
              </w:rPr>
              <w:t>Актив Авто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CE675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CE675C">
              <w:rPr>
                <w:rFonts w:ascii="Times New Roman" w:hAnsi="Times New Roman" w:cs="Times New Roman"/>
                <w:sz w:val="24"/>
              </w:rPr>
              <w:t>Актив Плюс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CE675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CE675C">
              <w:rPr>
                <w:rFonts w:ascii="Times New Roman" w:hAnsi="Times New Roman" w:cs="Times New Roman"/>
                <w:sz w:val="24"/>
              </w:rPr>
              <w:t>Актив Трейд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CE675C">
              <w:rPr>
                <w:rFonts w:ascii="Times New Roman" w:hAnsi="Times New Roman" w:cs="Times New Roman"/>
                <w:sz w:val="24"/>
              </w:rPr>
              <w:t xml:space="preserve"> и ИП Петрова Д.Э. и Петрова Э.В., применявших УСН.</w:t>
            </w:r>
          </w:p>
          <w:p w14:paraId="1FBAE784" w14:textId="77777777" w:rsidR="00673C92" w:rsidRDefault="00673C92" w:rsidP="00E7247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</w:tr>
      <w:tr w:rsidR="00673C92" w14:paraId="27105BB8" w14:textId="77777777" w:rsidTr="00B33B9A">
        <w:tc>
          <w:tcPr>
            <w:tcW w:w="1838" w:type="dxa"/>
          </w:tcPr>
          <w:p w14:paraId="07ACF92E" w14:textId="77777777" w:rsidR="00673C92" w:rsidRDefault="00673C92" w:rsidP="005345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Аргументы ФНС</w:t>
            </w:r>
          </w:p>
        </w:tc>
        <w:tc>
          <w:tcPr>
            <w:tcW w:w="3969" w:type="dxa"/>
            <w:shd w:val="clear" w:color="auto" w:fill="auto"/>
          </w:tcPr>
          <w:p w14:paraId="11E00B2B" w14:textId="03ECE5C2" w:rsidR="00673C92" w:rsidRPr="00C429ED" w:rsidRDefault="00673C92" w:rsidP="00E72477">
            <w:pPr>
              <w:spacing w:line="240" w:lineRule="auto"/>
              <w:ind w:firstLine="0"/>
              <w:rPr>
                <w:rFonts w:cs="Times New Roman"/>
                <w:sz w:val="28"/>
              </w:rPr>
            </w:pPr>
            <w:r w:rsidRPr="00C429ED">
              <w:rPr>
                <w:rFonts w:cs="Times New Roman"/>
              </w:rPr>
              <w:t>Судебные а</w:t>
            </w:r>
            <w:r w:rsidR="008462ED">
              <w:rPr>
                <w:rFonts w:cs="Times New Roman"/>
              </w:rPr>
              <w:t xml:space="preserve">кты приняты с нарушением ст. </w:t>
            </w:r>
            <w:r w:rsidRPr="00C429ED">
              <w:rPr>
                <w:rFonts w:cs="Times New Roman"/>
              </w:rPr>
              <w:t xml:space="preserve">65, 71, 198, 200 Арбитражного процессуального </w:t>
            </w:r>
            <w:r w:rsidR="008462ED">
              <w:rPr>
                <w:rFonts w:cs="Times New Roman"/>
              </w:rPr>
              <w:t>кодекса РФ, ст.</w:t>
            </w:r>
            <w:r w:rsidRPr="00C429ED">
              <w:rPr>
                <w:rFonts w:cs="Times New Roman"/>
              </w:rPr>
              <w:t xml:space="preserve"> 105.1 НК РФ, </w:t>
            </w:r>
            <w:r w:rsidRPr="00C429ED">
              <w:rPr>
                <w:rFonts w:cs="Times New Roman"/>
                <w:b/>
              </w:rPr>
              <w:t>выводы судов не соответствуют фактическим обстоятельствам</w:t>
            </w:r>
            <w:r w:rsidRPr="00C429ED">
              <w:rPr>
                <w:rFonts w:cs="Times New Roman"/>
              </w:rPr>
              <w:t xml:space="preserve"> </w:t>
            </w:r>
            <w:r w:rsidRPr="00C429ED">
              <w:rPr>
                <w:rFonts w:cs="Times New Roman"/>
                <w:b/>
              </w:rPr>
              <w:t xml:space="preserve">и </w:t>
            </w:r>
            <w:r w:rsidRPr="00C429ED">
              <w:rPr>
                <w:rFonts w:cs="Times New Roman"/>
              </w:rPr>
              <w:t xml:space="preserve">имеющимся в материалах дела </w:t>
            </w:r>
            <w:r w:rsidRPr="00C429ED">
              <w:rPr>
                <w:rFonts w:cs="Times New Roman"/>
                <w:b/>
              </w:rPr>
              <w:t>доказательствам</w:t>
            </w:r>
            <w:r w:rsidRPr="00C429ED">
              <w:rPr>
                <w:rFonts w:cs="Times New Roman"/>
              </w:rPr>
              <w:t xml:space="preserve">; </w:t>
            </w:r>
            <w:r w:rsidRPr="00C429ED">
              <w:rPr>
                <w:rFonts w:cs="Times New Roman"/>
                <w:b/>
              </w:rPr>
              <w:t>судами не оценены все</w:t>
            </w:r>
            <w:r w:rsidRPr="00C429ED">
              <w:rPr>
                <w:rFonts w:cs="Times New Roman"/>
              </w:rPr>
              <w:t xml:space="preserve"> имеющиеся </w:t>
            </w:r>
            <w:r w:rsidRPr="00C429ED">
              <w:rPr>
                <w:rFonts w:cs="Times New Roman"/>
                <w:b/>
              </w:rPr>
              <w:t>доказательства в совокупности и взаимосвязи</w:t>
            </w:r>
            <w:r w:rsidRPr="00C429ED">
              <w:rPr>
                <w:rFonts w:cs="Times New Roman"/>
              </w:rPr>
              <w:t>.</w:t>
            </w:r>
          </w:p>
          <w:p w14:paraId="5B191F9A" w14:textId="53DA70FF" w:rsidR="00673C92" w:rsidRDefault="008462ED" w:rsidP="00E72477">
            <w:pPr>
              <w:spacing w:line="240" w:lineRule="auto"/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ООО </w:t>
            </w:r>
            <w:r w:rsidR="00413E39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УК ТК Содружество</w:t>
            </w:r>
            <w:r w:rsidR="00413E39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и ООО </w:t>
            </w:r>
            <w:r w:rsidR="00413E39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Содружество-1</w:t>
            </w:r>
            <w:r w:rsidR="00413E39">
              <w:rPr>
                <w:rFonts w:cs="Times New Roman"/>
              </w:rPr>
              <w:t>»</w:t>
            </w:r>
            <w:r w:rsidR="00673C92" w:rsidRPr="00461924">
              <w:rPr>
                <w:rFonts w:cs="Times New Roman"/>
              </w:rPr>
              <w:t xml:space="preserve"> </w:t>
            </w:r>
            <w:r w:rsidR="00673C92" w:rsidRPr="00461924">
              <w:rPr>
                <w:rFonts w:cs="Times New Roman"/>
                <w:b/>
              </w:rPr>
              <w:t>выступали в качестве единого хозяйствующего субъекта</w:t>
            </w:r>
            <w:r w:rsidR="00673C92">
              <w:rPr>
                <w:rFonts w:cs="Times New Roman"/>
              </w:rPr>
              <w:t>:</w:t>
            </w:r>
            <w:r w:rsidR="00673C92" w:rsidRPr="00461924">
              <w:rPr>
                <w:rFonts w:cs="Times New Roman"/>
              </w:rPr>
              <w:t xml:space="preserve"> у них единая бухгалтерская и кадровая служба, они использовали общие трудовые ресурсы, что </w:t>
            </w:r>
            <w:r w:rsidR="00673C92" w:rsidRPr="00461924">
              <w:rPr>
                <w:rFonts w:cs="Times New Roman"/>
                <w:b/>
              </w:rPr>
              <w:t xml:space="preserve">свидетельствует о необоснованном получении обществом налоговой выгоды путем уменьшения налоговой базы по НДС, налогу на прибыль организаций и </w:t>
            </w:r>
            <w:r w:rsidR="00673C92">
              <w:rPr>
                <w:rFonts w:cs="Times New Roman"/>
                <w:b/>
              </w:rPr>
              <w:t xml:space="preserve">налогу на имущество организаций. </w:t>
            </w:r>
          </w:p>
          <w:p w14:paraId="6DDE2C83" w14:textId="4D9CB867" w:rsidR="00673C92" w:rsidRPr="009537F1" w:rsidRDefault="00673C92" w:rsidP="00E72477">
            <w:pPr>
              <w:spacing w:line="240" w:lineRule="auto"/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В</w:t>
            </w:r>
            <w:r w:rsidRPr="00461924">
              <w:rPr>
                <w:rFonts w:cs="Times New Roman"/>
              </w:rPr>
              <w:t xml:space="preserve">следствие совершения сделок с взаимозависимыми, подконтрольными лицами: </w:t>
            </w:r>
            <w:r>
              <w:rPr>
                <w:rFonts w:cs="Times New Roman"/>
              </w:rPr>
              <w:t xml:space="preserve">ООО </w:t>
            </w:r>
            <w:r w:rsidR="00413E39">
              <w:rPr>
                <w:rFonts w:cs="Times New Roman"/>
              </w:rPr>
              <w:lastRenderedPageBreak/>
              <w:t>«</w:t>
            </w:r>
            <w:r w:rsidRPr="00461924">
              <w:rPr>
                <w:rFonts w:cs="Times New Roman"/>
              </w:rPr>
              <w:t>Содру</w:t>
            </w:r>
            <w:r w:rsidR="000D0092">
              <w:rPr>
                <w:rFonts w:cs="Times New Roman"/>
              </w:rPr>
              <w:t>жество-1</w:t>
            </w:r>
            <w:r w:rsidR="00413E39">
              <w:rPr>
                <w:rFonts w:cs="Times New Roman"/>
              </w:rPr>
              <w:t>»</w:t>
            </w:r>
            <w:r w:rsidR="000D0092">
              <w:rPr>
                <w:rFonts w:cs="Times New Roman"/>
              </w:rPr>
              <w:t xml:space="preserve"> и УК ТК </w:t>
            </w:r>
            <w:r w:rsidR="00413E39">
              <w:rPr>
                <w:rFonts w:cs="Times New Roman"/>
              </w:rPr>
              <w:t>«</w:t>
            </w:r>
            <w:r w:rsidR="000D0092">
              <w:rPr>
                <w:rFonts w:cs="Times New Roman"/>
              </w:rPr>
              <w:t>Содружество</w:t>
            </w:r>
            <w:r w:rsidR="00413E39">
              <w:rPr>
                <w:rFonts w:cs="Times New Roman"/>
              </w:rPr>
              <w:t>»</w:t>
            </w:r>
            <w:r w:rsidRPr="00461924">
              <w:rPr>
                <w:rFonts w:cs="Times New Roman"/>
              </w:rPr>
              <w:t>.</w:t>
            </w:r>
          </w:p>
        </w:tc>
        <w:tc>
          <w:tcPr>
            <w:tcW w:w="3969" w:type="dxa"/>
          </w:tcPr>
          <w:p w14:paraId="7F5E880F" w14:textId="77777777" w:rsidR="00673C92" w:rsidRPr="00542C3E" w:rsidRDefault="00673C92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42C3E">
              <w:rPr>
                <w:rFonts w:ascii="Times New Roman" w:hAnsi="Times New Roman" w:cs="Times New Roman"/>
                <w:sz w:val="24"/>
              </w:rPr>
              <w:lastRenderedPageBreak/>
              <w:t>Ведение деятельности заявителем и третьими лицами по одному и тому же адресу, отсутствии у взаимозависимых лиц собственных складских помещений, использование одних и тех же контрольно-кассовых машин в организациях, применяющих УСН, наличии одного и того же состава работников у проверяемого налогоплательщика, и его взаимозависимых лиц.</w:t>
            </w:r>
          </w:p>
          <w:p w14:paraId="6896ABFF" w14:textId="6F3D0339" w:rsidR="00673C92" w:rsidRPr="00673C92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673C92">
              <w:rPr>
                <w:rFonts w:ascii="Times New Roman" w:hAnsi="Times New Roman" w:cs="Times New Roman"/>
                <w:sz w:val="24"/>
                <w:u w:val="single"/>
              </w:rPr>
              <w:t>Комментарии судебных органов</w:t>
            </w:r>
            <w:r w:rsidRPr="00673C92">
              <w:rPr>
                <w:rFonts w:ascii="Times New Roman" w:hAnsi="Times New Roman" w:cs="Times New Roman"/>
                <w:sz w:val="24"/>
              </w:rPr>
              <w:t>: Налоговый орган в ходе проверки указанные обстоятельства должным образом не исследовал.</w:t>
            </w:r>
          </w:p>
          <w:p w14:paraId="77513BE9" w14:textId="77777777" w:rsidR="00673C92" w:rsidRPr="0004439D" w:rsidRDefault="00673C92" w:rsidP="00E72477">
            <w:pPr>
              <w:spacing w:line="240" w:lineRule="auto"/>
              <w:rPr>
                <w:rFonts w:cs="Times New Roman"/>
              </w:rPr>
            </w:pPr>
            <w:r w:rsidRPr="00673C92">
              <w:rPr>
                <w:rFonts w:cs="Times New Roman"/>
              </w:rPr>
              <w:t>Утверждение инспекции о том, что решением кадровых и бухгалтерских вопросов занимались одни и те же люди, также основано на результатах неполно проведенной проверки.</w:t>
            </w:r>
          </w:p>
          <w:p w14:paraId="02745787" w14:textId="77777777" w:rsidR="00673C92" w:rsidRDefault="00673C92" w:rsidP="00E72477">
            <w:pPr>
              <w:spacing w:line="240" w:lineRule="auto"/>
              <w:rPr>
                <w:rFonts w:cs="Times New Roman"/>
              </w:rPr>
            </w:pPr>
          </w:p>
          <w:p w14:paraId="444E8F83" w14:textId="77777777" w:rsidR="00673C92" w:rsidRDefault="00673C92" w:rsidP="00E72477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542C3E">
              <w:rPr>
                <w:rFonts w:cs="Times New Roman"/>
              </w:rPr>
              <w:t xml:space="preserve">алоговый орган, используя сведения о применяемых наценках взаимозависимыми лицами, </w:t>
            </w:r>
            <w:r w:rsidRPr="0004439D">
              <w:rPr>
                <w:rFonts w:cs="Times New Roman"/>
                <w:b/>
              </w:rPr>
              <w:lastRenderedPageBreak/>
              <w:t>применив среднюю величину наценки, для определения которой воспользовался</w:t>
            </w:r>
            <w:r w:rsidRPr="00542C3E">
              <w:rPr>
                <w:rFonts w:cs="Times New Roman"/>
              </w:rPr>
              <w:t xml:space="preserve"> не расчетом фактической наценки исходя из сумм реализаций, а </w:t>
            </w:r>
            <w:r w:rsidRPr="0004439D">
              <w:rPr>
                <w:rFonts w:cs="Times New Roman"/>
                <w:b/>
              </w:rPr>
              <w:t>сведениями взаимозависимых лиц о приблизительных крайних величинах наценок,</w:t>
            </w:r>
            <w:r w:rsidRPr="00542C3E">
              <w:rPr>
                <w:rFonts w:cs="Times New Roman"/>
              </w:rPr>
              <w:t xml:space="preserve"> с которых исчислила налог, указал, что </w:t>
            </w:r>
            <w:r w:rsidRPr="0004439D">
              <w:rPr>
                <w:rFonts w:cs="Times New Roman"/>
                <w:b/>
              </w:rPr>
              <w:t>база для этих начислений является доходом заявителя.</w:t>
            </w:r>
          </w:p>
          <w:p w14:paraId="14E47AA6" w14:textId="77777777" w:rsidR="00673C92" w:rsidRPr="00673C92" w:rsidRDefault="00673C92" w:rsidP="00E72477">
            <w:pPr>
              <w:spacing w:line="240" w:lineRule="auto"/>
              <w:rPr>
                <w:rFonts w:cs="Times New Roman"/>
              </w:rPr>
            </w:pPr>
          </w:p>
          <w:p w14:paraId="1C41E58F" w14:textId="437326AF" w:rsidR="00673C92" w:rsidRDefault="00673C92" w:rsidP="00E72477">
            <w:pPr>
              <w:spacing w:line="240" w:lineRule="auto"/>
              <w:ind w:firstLine="0"/>
              <w:rPr>
                <w:rFonts w:eastAsia="Times New Roman" w:cs="Times New Roman"/>
                <w:szCs w:val="27"/>
                <w:lang w:eastAsia="ru-RU"/>
              </w:rPr>
            </w:pPr>
            <w:r w:rsidRPr="00673C92">
              <w:rPr>
                <w:rFonts w:cs="Times New Roman"/>
                <w:u w:val="single"/>
              </w:rPr>
              <w:t>Комментарии судебных органов</w:t>
            </w:r>
            <w:r w:rsidRPr="00673C92">
              <w:rPr>
                <w:rFonts w:cs="Times New Roman"/>
              </w:rPr>
              <w:t>: данная методика не предусмотрена ни одним нормативным актом законодательства.</w:t>
            </w:r>
          </w:p>
        </w:tc>
      </w:tr>
      <w:tr w:rsidR="00673C92" w:rsidRPr="00210178" w14:paraId="139A9243" w14:textId="77777777" w:rsidTr="00B33B9A">
        <w:tc>
          <w:tcPr>
            <w:tcW w:w="1838" w:type="dxa"/>
          </w:tcPr>
          <w:p w14:paraId="399B613C" w14:textId="77777777" w:rsidR="00673C92" w:rsidRDefault="00673C92" w:rsidP="005345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lastRenderedPageBreak/>
              <w:t>Аргументы судебных органов</w:t>
            </w:r>
          </w:p>
        </w:tc>
        <w:tc>
          <w:tcPr>
            <w:tcW w:w="3969" w:type="dxa"/>
          </w:tcPr>
          <w:p w14:paraId="18EE07E7" w14:textId="77777777" w:rsidR="00673C92" w:rsidRPr="009537F1" w:rsidRDefault="00673C92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37F1">
              <w:rPr>
                <w:rFonts w:ascii="Times New Roman" w:hAnsi="Times New Roman" w:cs="Times New Roman"/>
                <w:sz w:val="24"/>
              </w:rPr>
              <w:t xml:space="preserve">Налогоплательщиком для целей налогообложения учтены </w:t>
            </w:r>
            <w:r w:rsidRPr="009537F1">
              <w:rPr>
                <w:rFonts w:ascii="Times New Roman" w:hAnsi="Times New Roman" w:cs="Times New Roman"/>
                <w:b/>
                <w:sz w:val="24"/>
              </w:rPr>
              <w:t xml:space="preserve">операции в соответствии с </w:t>
            </w:r>
            <w:r w:rsidRPr="00C429ED">
              <w:rPr>
                <w:rFonts w:ascii="Times New Roman" w:hAnsi="Times New Roman" w:cs="Times New Roman"/>
                <w:sz w:val="24"/>
              </w:rPr>
              <w:t>их действительным</w:t>
            </w:r>
            <w:r w:rsidRPr="009537F1">
              <w:rPr>
                <w:rFonts w:ascii="Times New Roman" w:hAnsi="Times New Roman" w:cs="Times New Roman"/>
                <w:b/>
                <w:sz w:val="24"/>
              </w:rPr>
              <w:t xml:space="preserve"> экономическим смыслом, </w:t>
            </w:r>
            <w:r w:rsidRPr="00C429ED">
              <w:rPr>
                <w:rFonts w:ascii="Times New Roman" w:hAnsi="Times New Roman" w:cs="Times New Roman"/>
                <w:sz w:val="24"/>
              </w:rPr>
              <w:t>обусловленные разумными экономическими причинами</w:t>
            </w:r>
            <w:r w:rsidRPr="009537F1">
              <w:rPr>
                <w:rFonts w:ascii="Times New Roman" w:hAnsi="Times New Roman" w:cs="Times New Roman"/>
                <w:b/>
                <w:sz w:val="24"/>
              </w:rPr>
              <w:t xml:space="preserve"> и целями делового характера</w:t>
            </w:r>
            <w:r w:rsidRPr="009537F1">
              <w:rPr>
                <w:rFonts w:ascii="Times New Roman" w:hAnsi="Times New Roman" w:cs="Times New Roman"/>
                <w:sz w:val="24"/>
              </w:rPr>
              <w:t xml:space="preserve">; совокупная и взаимная оценка всех доказательств </w:t>
            </w:r>
            <w:r w:rsidRPr="009537F1">
              <w:rPr>
                <w:rFonts w:ascii="Times New Roman" w:hAnsi="Times New Roman" w:cs="Times New Roman"/>
                <w:b/>
                <w:sz w:val="24"/>
              </w:rPr>
              <w:t>не подтверждает обоснованность доводов инспекции</w:t>
            </w:r>
            <w:r w:rsidRPr="009537F1">
              <w:rPr>
                <w:rFonts w:ascii="Times New Roman" w:hAnsi="Times New Roman" w:cs="Times New Roman"/>
                <w:sz w:val="24"/>
              </w:rPr>
              <w:t xml:space="preserve"> о направленности действий общества на получение необоснованной налоговой выгоды, взаимозависимости и подконтрольности участников сделок с обществом.</w:t>
            </w:r>
          </w:p>
          <w:p w14:paraId="7EB1D8DE" w14:textId="77777777" w:rsidR="00673C92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1">
              <w:rPr>
                <w:rFonts w:ascii="Times New Roman" w:hAnsi="Times New Roman" w:cs="Times New Roman"/>
                <w:sz w:val="24"/>
              </w:rPr>
              <w:t xml:space="preserve">Налоговый орган не представил доказательств наличия взаимозависимости по основаниям, связанным с участием в капитале, осуществлением функций управления, служебного подчинения либо наличия иной возможности </w:t>
            </w:r>
            <w:r w:rsidRPr="009537F1">
              <w:rPr>
                <w:rFonts w:ascii="Times New Roman" w:hAnsi="Times New Roman" w:cs="Times New Roman"/>
                <w:sz w:val="24"/>
                <w:szCs w:val="24"/>
              </w:rPr>
              <w:t>другого лица определять решения, принимаемые налогоплательщиком.</w:t>
            </w:r>
          </w:p>
          <w:p w14:paraId="07D9C672" w14:textId="77777777" w:rsidR="00673C92" w:rsidRPr="00316E23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316E23">
              <w:rPr>
                <w:rFonts w:ascii="Times New Roman" w:hAnsi="Times New Roman" w:cs="Times New Roman"/>
                <w:b/>
                <w:sz w:val="24"/>
              </w:rPr>
              <w:t>Совокупная и взаимная оценка всех доказательств не подтверждает обоснованность доводов</w:t>
            </w:r>
            <w:r w:rsidRPr="00316E23">
              <w:rPr>
                <w:rFonts w:ascii="Times New Roman" w:hAnsi="Times New Roman" w:cs="Times New Roman"/>
                <w:sz w:val="24"/>
              </w:rPr>
              <w:t xml:space="preserve"> инспекции о направленности действий налогоплательщика </w:t>
            </w:r>
            <w:r w:rsidRPr="00316E23">
              <w:rPr>
                <w:rFonts w:ascii="Times New Roman" w:hAnsi="Times New Roman" w:cs="Times New Roman"/>
                <w:b/>
                <w:sz w:val="24"/>
              </w:rPr>
              <w:t xml:space="preserve">на получение необоснованной налоговой </w:t>
            </w:r>
            <w:r w:rsidRPr="00316E23">
              <w:rPr>
                <w:rFonts w:ascii="Times New Roman" w:hAnsi="Times New Roman" w:cs="Times New Roman"/>
                <w:b/>
                <w:sz w:val="24"/>
              </w:rPr>
              <w:lastRenderedPageBreak/>
              <w:t>выгоды</w:t>
            </w:r>
            <w:r w:rsidRPr="00316E23">
              <w:rPr>
                <w:rFonts w:ascii="Times New Roman" w:hAnsi="Times New Roman" w:cs="Times New Roman"/>
                <w:sz w:val="24"/>
              </w:rPr>
              <w:t>.</w:t>
            </w:r>
          </w:p>
          <w:p w14:paraId="489EB863" w14:textId="77777777" w:rsidR="00673C92" w:rsidRPr="00940176" w:rsidRDefault="00673C92" w:rsidP="00E72477">
            <w:pPr>
              <w:pStyle w:val="ConsPlusNormal"/>
              <w:spacing w:before="220"/>
              <w:jc w:val="both"/>
            </w:pPr>
            <w:r w:rsidRPr="00316E23">
              <w:rPr>
                <w:rFonts w:ascii="Times New Roman" w:hAnsi="Times New Roman" w:cs="Times New Roman"/>
                <w:sz w:val="24"/>
              </w:rPr>
              <w:t>Экономического обоснования, из которого следовало бы, что необоснованная налоговая выгода является исключительным мотивом в рамках настоящего дела не установлено.</w:t>
            </w:r>
          </w:p>
        </w:tc>
        <w:tc>
          <w:tcPr>
            <w:tcW w:w="3969" w:type="dxa"/>
          </w:tcPr>
          <w:p w14:paraId="0C1497EB" w14:textId="4F771805" w:rsidR="00673C92" w:rsidRPr="00210178" w:rsidRDefault="00673C92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10178">
              <w:rPr>
                <w:rFonts w:ascii="Times New Roman" w:hAnsi="Times New Roman" w:cs="Times New Roman"/>
                <w:sz w:val="24"/>
              </w:rPr>
              <w:lastRenderedPageBreak/>
              <w:t>Судами уст</w:t>
            </w:r>
            <w:r>
              <w:rPr>
                <w:rFonts w:ascii="Times New Roman" w:hAnsi="Times New Roman" w:cs="Times New Roman"/>
                <w:sz w:val="24"/>
              </w:rPr>
              <w:t xml:space="preserve">ановлено: создание 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210178">
              <w:rPr>
                <w:rFonts w:ascii="Times New Roman" w:hAnsi="Times New Roman" w:cs="Times New Roman"/>
                <w:sz w:val="24"/>
              </w:rPr>
              <w:t>Актив Авто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210178">
              <w:rPr>
                <w:rFonts w:ascii="Times New Roman" w:hAnsi="Times New Roman" w:cs="Times New Roman"/>
                <w:sz w:val="24"/>
              </w:rPr>
              <w:t>Актив Плюс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210178">
              <w:rPr>
                <w:rFonts w:ascii="Times New Roman" w:hAnsi="Times New Roman" w:cs="Times New Roman"/>
                <w:sz w:val="24"/>
              </w:rPr>
              <w:t>Актив Трейд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0178">
              <w:rPr>
                <w:rFonts w:ascii="Times New Roman" w:hAnsi="Times New Roman" w:cs="Times New Roman"/>
                <w:b/>
                <w:sz w:val="24"/>
              </w:rPr>
              <w:t>обусловлено реальными деловыми целями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D14BFB5" w14:textId="77777777" w:rsidR="00673C92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210178">
              <w:rPr>
                <w:rFonts w:ascii="Times New Roman" w:hAnsi="Times New Roman" w:cs="Times New Roman"/>
                <w:sz w:val="24"/>
              </w:rPr>
              <w:t>Заявитель является единственным дистрибьютором компании Шелл по продаже на территории Волгоградской, Саратовской и Астраханской областей продукции Шелл (моторных масел, смазочных материалов) индустриального направления.</w:t>
            </w:r>
          </w:p>
          <w:p w14:paraId="700B321B" w14:textId="42D05EE5" w:rsidR="00673C92" w:rsidRPr="00210178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10178">
              <w:rPr>
                <w:rFonts w:ascii="Times New Roman" w:hAnsi="Times New Roman" w:cs="Times New Roman"/>
                <w:b/>
                <w:sz w:val="24"/>
              </w:rPr>
              <w:t xml:space="preserve">Экономическая цель 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совершения операций с участием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210178">
              <w:rPr>
                <w:rFonts w:ascii="Times New Roman" w:hAnsi="Times New Roman" w:cs="Times New Roman"/>
                <w:sz w:val="24"/>
              </w:rPr>
              <w:t>Актив Авто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210178">
              <w:rPr>
                <w:rFonts w:ascii="Times New Roman" w:hAnsi="Times New Roman" w:cs="Times New Roman"/>
                <w:sz w:val="24"/>
              </w:rPr>
              <w:t>Актив Плюс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210178">
              <w:rPr>
                <w:rFonts w:ascii="Times New Roman" w:hAnsi="Times New Roman" w:cs="Times New Roman"/>
                <w:sz w:val="24"/>
              </w:rPr>
              <w:t>Актив Трейд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 и предпринимателей Петрова Д.Э. и Петрова Э.В. состояла </w:t>
            </w:r>
            <w:r w:rsidRPr="00210178">
              <w:rPr>
                <w:rFonts w:ascii="Times New Roman" w:hAnsi="Times New Roman" w:cs="Times New Roman"/>
                <w:b/>
                <w:sz w:val="24"/>
              </w:rPr>
              <w:t xml:space="preserve">в специализации торговой деятельности по различным направлениям, развитии продаж товаров компании </w:t>
            </w:r>
            <w:r w:rsidR="00413E39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210178">
              <w:rPr>
                <w:rFonts w:ascii="Times New Roman" w:hAnsi="Times New Roman" w:cs="Times New Roman"/>
                <w:b/>
                <w:sz w:val="24"/>
              </w:rPr>
              <w:t>Шелл</w:t>
            </w:r>
            <w:r w:rsidR="00413E39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10178">
              <w:rPr>
                <w:rFonts w:ascii="Times New Roman" w:hAnsi="Times New Roman" w:cs="Times New Roman"/>
                <w:b/>
                <w:sz w:val="24"/>
              </w:rPr>
              <w:t xml:space="preserve"> в рискованных сегментах рынка на разных территориях, достижение финансовых показателей, необходимых для получения товарных кредитов, отсрочек платежей, премий от компании Шелл, банковских гарантий и кредитов.</w:t>
            </w:r>
          </w:p>
          <w:p w14:paraId="788E2E37" w14:textId="30C91183" w:rsidR="00673C92" w:rsidRPr="00210178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210178">
              <w:rPr>
                <w:rFonts w:ascii="Times New Roman" w:hAnsi="Times New Roman" w:cs="Times New Roman"/>
                <w:sz w:val="24"/>
              </w:rPr>
              <w:t xml:space="preserve">Так, </w:t>
            </w:r>
            <w:r w:rsidR="00413E39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04439D">
              <w:rPr>
                <w:rFonts w:ascii="Times New Roman" w:hAnsi="Times New Roman" w:cs="Times New Roman"/>
                <w:b/>
                <w:sz w:val="24"/>
              </w:rPr>
              <w:t>Арбитр</w:t>
            </w:r>
            <w:r w:rsidR="00413E39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04439D">
              <w:rPr>
                <w:rFonts w:ascii="Times New Roman" w:hAnsi="Times New Roman" w:cs="Times New Roman"/>
                <w:b/>
                <w:sz w:val="24"/>
              </w:rPr>
              <w:t xml:space="preserve"> осуществляло реализацию в адрес грузовых сервисных станций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10178">
              <w:rPr>
                <w:rFonts w:ascii="Times New Roman" w:hAnsi="Times New Roman" w:cs="Times New Roman"/>
                <w:sz w:val="24"/>
              </w:rPr>
              <w:lastRenderedPageBreak/>
              <w:t>хозяйствующим субъектам, осуществляющим деятельность в сфере сельского хозяйства и использующих сельскохозяйственную технику, крупных оптовых покупателей в г. Волгоград, г. Саратов, г. Астрахань.</w:t>
            </w:r>
          </w:p>
          <w:p w14:paraId="018FF04A" w14:textId="313ECB40" w:rsidR="00673C92" w:rsidRPr="00210178" w:rsidRDefault="00413E39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673C92" w:rsidRPr="0004439D">
              <w:rPr>
                <w:rFonts w:ascii="Times New Roman" w:hAnsi="Times New Roman" w:cs="Times New Roman"/>
                <w:b/>
                <w:sz w:val="24"/>
              </w:rPr>
              <w:t>Актив плюс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673C92" w:rsidRPr="00210178">
              <w:rPr>
                <w:rFonts w:ascii="Times New Roman" w:hAnsi="Times New Roman" w:cs="Times New Roman"/>
                <w:sz w:val="24"/>
              </w:rPr>
              <w:t xml:space="preserve"> в 2012 - 2014 гг. </w:t>
            </w:r>
            <w:r w:rsidR="00673C92" w:rsidRPr="0004439D">
              <w:rPr>
                <w:rFonts w:ascii="Times New Roman" w:hAnsi="Times New Roman" w:cs="Times New Roman"/>
                <w:b/>
                <w:sz w:val="24"/>
              </w:rPr>
              <w:t>развивал продажу</w:t>
            </w:r>
            <w:r w:rsidR="00673C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="00673C92">
              <w:rPr>
                <w:rFonts w:ascii="Times New Roman" w:hAnsi="Times New Roman" w:cs="Times New Roman"/>
                <w:b/>
                <w:sz w:val="24"/>
              </w:rPr>
              <w:t>van</w:t>
            </w:r>
            <w:proofErr w:type="spellEnd"/>
            <w:r w:rsidR="00673C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73C92">
              <w:rPr>
                <w:rFonts w:ascii="Times New Roman" w:hAnsi="Times New Roman" w:cs="Times New Roman"/>
                <w:b/>
                <w:sz w:val="24"/>
              </w:rPr>
              <w:t>selling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673C92" w:rsidRPr="00210178">
              <w:rPr>
                <w:rFonts w:ascii="Times New Roman" w:hAnsi="Times New Roman" w:cs="Times New Roman"/>
                <w:sz w:val="24"/>
              </w:rPr>
              <w:t xml:space="preserve"> (мобильная торговля с автомобиля, когда товар находится в кузове автомобиля и оперативно доставляется покупателю) в адрес розничных точек, </w:t>
            </w:r>
            <w:r w:rsidR="00673C92">
              <w:rPr>
                <w:rFonts w:ascii="Times New Roman" w:hAnsi="Times New Roman" w:cs="Times New Roman"/>
                <w:sz w:val="24"/>
              </w:rPr>
              <w:t xml:space="preserve">ИП </w:t>
            </w:r>
            <w:r w:rsidR="00673C92" w:rsidRPr="00210178">
              <w:rPr>
                <w:rFonts w:ascii="Times New Roman" w:hAnsi="Times New Roman" w:cs="Times New Roman"/>
                <w:sz w:val="24"/>
              </w:rPr>
              <w:t>исключительно на территории Волгоградской области.</w:t>
            </w:r>
          </w:p>
          <w:p w14:paraId="0A02078D" w14:textId="77777777" w:rsidR="00673C92" w:rsidRPr="00210178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04439D">
              <w:rPr>
                <w:rFonts w:ascii="Times New Roman" w:hAnsi="Times New Roman" w:cs="Times New Roman"/>
                <w:b/>
                <w:sz w:val="24"/>
              </w:rPr>
              <w:t>ИП Петров Э.В. осуществлял продажу товаров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4439D">
              <w:rPr>
                <w:rFonts w:ascii="Times New Roman" w:hAnsi="Times New Roman" w:cs="Times New Roman"/>
                <w:b/>
                <w:sz w:val="24"/>
              </w:rPr>
              <w:t>в Саратовской области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 мелким розничным клиентам, ИП и сдачу имущества в аренду.</w:t>
            </w:r>
          </w:p>
          <w:p w14:paraId="0AE85656" w14:textId="77777777" w:rsidR="00673C92" w:rsidRPr="00210178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04439D">
              <w:rPr>
                <w:rFonts w:ascii="Times New Roman" w:hAnsi="Times New Roman" w:cs="Times New Roman"/>
                <w:b/>
                <w:sz w:val="24"/>
              </w:rPr>
              <w:t>ИП Петров Д.Э. осуществлял розничную торговлю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 через павильон и оптовые продажи мелким розничным клиентам </w:t>
            </w:r>
            <w:r w:rsidRPr="0004439D">
              <w:rPr>
                <w:rFonts w:ascii="Times New Roman" w:hAnsi="Times New Roman" w:cs="Times New Roman"/>
                <w:b/>
                <w:sz w:val="24"/>
              </w:rPr>
              <w:t>на территории Астраханской области</w:t>
            </w:r>
            <w:r w:rsidRPr="00210178">
              <w:rPr>
                <w:rFonts w:ascii="Times New Roman" w:hAnsi="Times New Roman" w:cs="Times New Roman"/>
                <w:sz w:val="24"/>
              </w:rPr>
              <w:t>.</w:t>
            </w:r>
          </w:p>
          <w:p w14:paraId="0E44E35F" w14:textId="5A50F91E" w:rsidR="00673C92" w:rsidRPr="0004439D" w:rsidRDefault="00413E39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673C92" w:rsidRPr="0004439D">
              <w:rPr>
                <w:rFonts w:ascii="Times New Roman" w:hAnsi="Times New Roman" w:cs="Times New Roman"/>
                <w:b/>
                <w:sz w:val="24"/>
              </w:rPr>
              <w:t>Актив трейд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673C92" w:rsidRPr="00210178">
              <w:rPr>
                <w:rFonts w:ascii="Times New Roman" w:hAnsi="Times New Roman" w:cs="Times New Roman"/>
                <w:sz w:val="24"/>
              </w:rPr>
              <w:t xml:space="preserve"> зарегистрировано в марте 2013 года </w:t>
            </w:r>
            <w:r w:rsidR="00673C92" w:rsidRPr="0004439D">
              <w:rPr>
                <w:rFonts w:ascii="Times New Roman" w:hAnsi="Times New Roman" w:cs="Times New Roman"/>
                <w:b/>
                <w:sz w:val="24"/>
              </w:rPr>
              <w:t>с целью развития продаж через интернет-магазин.</w:t>
            </w:r>
          </w:p>
          <w:p w14:paraId="03D35F3D" w14:textId="157DFB52" w:rsidR="00673C92" w:rsidRPr="00210178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210178">
              <w:rPr>
                <w:rFonts w:ascii="Times New Roman" w:hAnsi="Times New Roman" w:cs="Times New Roman"/>
                <w:sz w:val="24"/>
              </w:rPr>
              <w:t xml:space="preserve">С развитием клиентской базы и расширением сферы </w:t>
            </w:r>
            <w:proofErr w:type="spellStart"/>
            <w:r w:rsidRPr="00210178">
              <w:rPr>
                <w:rFonts w:ascii="Times New Roman" w:hAnsi="Times New Roman" w:cs="Times New Roman"/>
                <w:sz w:val="24"/>
              </w:rPr>
              <w:t>дистрибьютерства</w:t>
            </w:r>
            <w:proofErr w:type="spellEnd"/>
            <w:r w:rsidRPr="00210178">
              <w:rPr>
                <w:rFonts w:ascii="Times New Roman" w:hAnsi="Times New Roman" w:cs="Times New Roman"/>
                <w:sz w:val="24"/>
              </w:rPr>
              <w:t xml:space="preserve"> в конце 2013 года со</w:t>
            </w:r>
            <w:r>
              <w:rPr>
                <w:rFonts w:ascii="Times New Roman" w:hAnsi="Times New Roman" w:cs="Times New Roman"/>
                <w:sz w:val="24"/>
              </w:rPr>
              <w:t xml:space="preserve">здано ООО </w:t>
            </w:r>
            <w:r w:rsidR="00413E39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04439D">
              <w:rPr>
                <w:rFonts w:ascii="Times New Roman" w:hAnsi="Times New Roman" w:cs="Times New Roman"/>
                <w:b/>
                <w:sz w:val="24"/>
              </w:rPr>
              <w:t>Актив авто</w:t>
            </w:r>
            <w:r w:rsidR="00413E39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04439D">
              <w:rPr>
                <w:rFonts w:ascii="Times New Roman" w:hAnsi="Times New Roman" w:cs="Times New Roman"/>
                <w:b/>
                <w:sz w:val="24"/>
              </w:rPr>
              <w:t>, осуществляющее продажи на территории Саратовской области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 с 2014 года.</w:t>
            </w:r>
          </w:p>
          <w:p w14:paraId="5EF946F7" w14:textId="77777777" w:rsidR="00673C92" w:rsidRPr="00210178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210178">
              <w:rPr>
                <w:rFonts w:ascii="Times New Roman" w:hAnsi="Times New Roman" w:cs="Times New Roman"/>
                <w:sz w:val="24"/>
              </w:rPr>
              <w:t xml:space="preserve">Суд установил: </w:t>
            </w:r>
            <w:r w:rsidRPr="00210178">
              <w:rPr>
                <w:rFonts w:ascii="Times New Roman" w:hAnsi="Times New Roman" w:cs="Times New Roman"/>
                <w:b/>
                <w:sz w:val="24"/>
              </w:rPr>
              <w:t>государственная регистрация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 вышеназванных обществ и предпринимателей </w:t>
            </w:r>
            <w:r w:rsidRPr="00210178">
              <w:rPr>
                <w:rFonts w:ascii="Times New Roman" w:hAnsi="Times New Roman" w:cs="Times New Roman"/>
                <w:b/>
                <w:sz w:val="24"/>
              </w:rPr>
              <w:t>происходила в разное время по мере развития бизнеса по каналам сбыта,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 что свидетельствует о </w:t>
            </w:r>
            <w:r w:rsidRPr="00210178">
              <w:rPr>
                <w:rFonts w:ascii="Times New Roman" w:hAnsi="Times New Roman" w:cs="Times New Roman"/>
                <w:b/>
                <w:sz w:val="24"/>
              </w:rPr>
              <w:t>наличии объективной деловой цели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0178">
              <w:rPr>
                <w:rFonts w:ascii="Times New Roman" w:hAnsi="Times New Roman" w:cs="Times New Roman"/>
                <w:b/>
                <w:sz w:val="24"/>
              </w:rPr>
              <w:t>в развитии бизнеса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 посредством именно этих ЮЛ и ИП.</w:t>
            </w:r>
          </w:p>
          <w:p w14:paraId="1C2462D6" w14:textId="48E256E2" w:rsidR="00673C92" w:rsidRPr="00210178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210178">
              <w:rPr>
                <w:rFonts w:ascii="Times New Roman" w:hAnsi="Times New Roman" w:cs="Times New Roman"/>
                <w:sz w:val="24"/>
              </w:rPr>
              <w:lastRenderedPageBreak/>
              <w:t xml:space="preserve">Как отметили суды, офисные помещения у всех </w:t>
            </w:r>
            <w:r>
              <w:rPr>
                <w:rFonts w:ascii="Times New Roman" w:hAnsi="Times New Roman" w:cs="Times New Roman"/>
                <w:sz w:val="24"/>
              </w:rPr>
              <w:t xml:space="preserve">ЮЛ </w:t>
            </w:r>
            <w:r w:rsidRPr="00210178">
              <w:rPr>
                <w:rFonts w:ascii="Times New Roman" w:hAnsi="Times New Roman" w:cs="Times New Roman"/>
                <w:sz w:val="24"/>
              </w:rPr>
              <w:t>различны, что подтверждается налоговым органом в протоколах осмотра; необходимость складских помещений отсутствует, поскольк</w:t>
            </w:r>
            <w:r>
              <w:rPr>
                <w:rFonts w:ascii="Times New Roman" w:hAnsi="Times New Roman" w:cs="Times New Roman"/>
                <w:sz w:val="24"/>
              </w:rPr>
              <w:t xml:space="preserve">у при ведении продаж по методу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selling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210178">
              <w:rPr>
                <w:rFonts w:ascii="Times New Roman" w:hAnsi="Times New Roman" w:cs="Times New Roman"/>
                <w:sz w:val="24"/>
              </w:rPr>
              <w:t xml:space="preserve"> хранение товара осуществляется на борту автомашины, что позволяет организовывать мобильный склад для хранения и параллельно реализовывать товар.</w:t>
            </w:r>
          </w:p>
          <w:p w14:paraId="3AF07985" w14:textId="77777777" w:rsidR="00673C92" w:rsidRPr="00210178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210178">
              <w:rPr>
                <w:rFonts w:ascii="Times New Roman" w:hAnsi="Times New Roman" w:cs="Times New Roman"/>
                <w:sz w:val="24"/>
              </w:rPr>
              <w:t>При этом с каждым торговым представителем заключен договор о полном материальной ответственности ввиду того, что они осуществляют обязанности по хранению товара на борту автомобиля; все контрольно-кассовые машины использовались взаимозависимыми лицами в различные промежутки времени, пройдя перерегистрацию в установленном законом порядке.</w:t>
            </w:r>
          </w:p>
          <w:p w14:paraId="3672ABA0" w14:textId="77777777" w:rsidR="00673C92" w:rsidRPr="00210178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210178">
              <w:rPr>
                <w:rFonts w:ascii="Times New Roman" w:hAnsi="Times New Roman" w:cs="Times New Roman"/>
                <w:sz w:val="24"/>
              </w:rPr>
              <w:t>Ряд сотрудников не совмещали обяз</w:t>
            </w:r>
            <w:r>
              <w:rPr>
                <w:rFonts w:ascii="Times New Roman" w:hAnsi="Times New Roman" w:cs="Times New Roman"/>
                <w:sz w:val="24"/>
              </w:rPr>
              <w:t xml:space="preserve">анности, а работали в различных компаниях </w:t>
            </w:r>
            <w:r w:rsidRPr="00210178">
              <w:rPr>
                <w:rFonts w:ascii="Times New Roman" w:hAnsi="Times New Roman" w:cs="Times New Roman"/>
                <w:sz w:val="24"/>
              </w:rPr>
              <w:t>в разные периоды. В иных случаях совмещение трудовой деятельности в нескольких юридических лицах происходило с учетом разделения должностных обязанностей работников.</w:t>
            </w:r>
          </w:p>
          <w:p w14:paraId="682ED777" w14:textId="77777777" w:rsidR="00673C92" w:rsidRDefault="00673C92" w:rsidP="00E72477">
            <w:pPr>
              <w:spacing w:line="240" w:lineRule="auto"/>
              <w:rPr>
                <w:rFonts w:cs="Times New Roman"/>
              </w:rPr>
            </w:pPr>
          </w:p>
          <w:p w14:paraId="680CCEDD" w14:textId="77777777" w:rsidR="00673C92" w:rsidRPr="00210178" w:rsidRDefault="00673C92" w:rsidP="00E72477">
            <w:pPr>
              <w:spacing w:line="240" w:lineRule="auto"/>
              <w:ind w:firstLine="0"/>
              <w:rPr>
                <w:rFonts w:cs="Times New Roman"/>
              </w:rPr>
            </w:pPr>
            <w:r w:rsidRPr="00210178">
              <w:rPr>
                <w:rFonts w:cs="Times New Roman"/>
              </w:rPr>
              <w:t xml:space="preserve">Все операции по договорам учтены обществами в бухгалтерском учете, их реальность налоговым органом не опровергнута, доказательств того, что </w:t>
            </w:r>
            <w:r w:rsidRPr="00210178">
              <w:rPr>
                <w:rFonts w:cs="Times New Roman"/>
                <w:b/>
              </w:rPr>
              <w:t>сделки</w:t>
            </w:r>
            <w:r w:rsidRPr="00210178">
              <w:rPr>
                <w:rFonts w:cs="Times New Roman"/>
              </w:rPr>
              <w:t xml:space="preserve"> между данными субъектами </w:t>
            </w:r>
            <w:r w:rsidRPr="00210178">
              <w:rPr>
                <w:rFonts w:cs="Times New Roman"/>
                <w:b/>
              </w:rPr>
              <w:t>являются нереальными, мнимыми, налоговым органом не представлено</w:t>
            </w:r>
            <w:r w:rsidRPr="00210178">
              <w:rPr>
                <w:rFonts w:cs="Times New Roman"/>
              </w:rPr>
              <w:t>, на наличие претензий к первичным документам, представленным обществом в ходе проверки, не указано.</w:t>
            </w:r>
          </w:p>
          <w:p w14:paraId="4E68DDEF" w14:textId="77777777" w:rsidR="00673C92" w:rsidRDefault="00673C92" w:rsidP="00E72477">
            <w:pPr>
              <w:spacing w:line="240" w:lineRule="auto"/>
              <w:rPr>
                <w:rFonts w:cs="Times New Roman"/>
              </w:rPr>
            </w:pPr>
          </w:p>
          <w:p w14:paraId="2816F803" w14:textId="77777777" w:rsidR="00673C92" w:rsidRPr="00210178" w:rsidRDefault="00673C92" w:rsidP="00E72477">
            <w:pPr>
              <w:spacing w:line="240" w:lineRule="auto"/>
              <w:ind w:firstLine="0"/>
              <w:rPr>
                <w:rFonts w:cs="Times New Roman"/>
              </w:rPr>
            </w:pPr>
            <w:r w:rsidRPr="00210178">
              <w:rPr>
                <w:rFonts w:cs="Times New Roman"/>
              </w:rPr>
              <w:lastRenderedPageBreak/>
              <w:t xml:space="preserve">Каждое общество и предприниматели в соответствии с действующим законодательством </w:t>
            </w:r>
            <w:r w:rsidRPr="0004439D">
              <w:rPr>
                <w:rFonts w:cs="Times New Roman"/>
                <w:b/>
              </w:rPr>
              <w:t>уплачивали необходимые налоги</w:t>
            </w:r>
            <w:r w:rsidRPr="00210178">
              <w:rPr>
                <w:rFonts w:cs="Times New Roman"/>
              </w:rPr>
              <w:t xml:space="preserve">, </w:t>
            </w:r>
            <w:r w:rsidRPr="00D90AE1">
              <w:rPr>
                <w:rFonts w:cs="Times New Roman"/>
                <w:b/>
              </w:rPr>
              <w:t>заявитель</w:t>
            </w:r>
            <w:r w:rsidRPr="00210178">
              <w:rPr>
                <w:rFonts w:cs="Times New Roman"/>
              </w:rPr>
              <w:t xml:space="preserve"> экономически </w:t>
            </w:r>
            <w:r w:rsidRPr="00D90AE1">
              <w:rPr>
                <w:rFonts w:cs="Times New Roman"/>
                <w:b/>
              </w:rPr>
              <w:t>затрат на содержание взаимозависимых обществ не нес</w:t>
            </w:r>
            <w:r w:rsidRPr="00210178">
              <w:rPr>
                <w:rFonts w:cs="Times New Roman"/>
              </w:rPr>
              <w:t xml:space="preserve"> и юридически </w:t>
            </w:r>
            <w:r w:rsidRPr="00D90AE1">
              <w:rPr>
                <w:rFonts w:cs="Times New Roman"/>
                <w:b/>
              </w:rPr>
              <w:t>не имел возможности распоряжаться имуществом</w:t>
            </w:r>
            <w:r w:rsidRPr="00210178">
              <w:rPr>
                <w:rFonts w:cs="Times New Roman"/>
              </w:rPr>
              <w:t xml:space="preserve"> данных организаций.</w:t>
            </w:r>
          </w:p>
          <w:p w14:paraId="14354AEF" w14:textId="77777777" w:rsidR="00673C92" w:rsidRDefault="00673C92" w:rsidP="00E72477">
            <w:pPr>
              <w:spacing w:line="240" w:lineRule="auto"/>
              <w:rPr>
                <w:rFonts w:cs="Times New Roman"/>
              </w:rPr>
            </w:pPr>
          </w:p>
          <w:p w14:paraId="5B885D02" w14:textId="77777777" w:rsidR="00673C92" w:rsidRDefault="00673C92" w:rsidP="00E72477">
            <w:pPr>
              <w:spacing w:line="240" w:lineRule="auto"/>
              <w:ind w:firstLine="0"/>
              <w:rPr>
                <w:rFonts w:cs="Times New Roman"/>
              </w:rPr>
            </w:pPr>
            <w:r w:rsidRPr="00210178">
              <w:rPr>
                <w:rFonts w:cs="Times New Roman"/>
              </w:rPr>
              <w:t xml:space="preserve">Каждая организация </w:t>
            </w:r>
            <w:r w:rsidRPr="00D90AE1">
              <w:rPr>
                <w:rFonts w:cs="Times New Roman"/>
                <w:b/>
              </w:rPr>
              <w:t>несла самостоятельно расходы</w:t>
            </w:r>
            <w:r w:rsidRPr="00210178">
              <w:rPr>
                <w:rFonts w:cs="Times New Roman"/>
              </w:rPr>
              <w:t xml:space="preserve"> по обслуживанию контрольно-кассовых машин, мойке автомобилей, ремонту орг. техники, нотариальные расходы, по приобретению канцтоваров, по текущему ремонту автотранспорта, оплачивала услуги связи и инкассацию наличных денежных средств и пр. хоз. расходы.</w:t>
            </w:r>
          </w:p>
          <w:p w14:paraId="1964F9AF" w14:textId="77777777" w:rsidR="00673C92" w:rsidRDefault="00673C92" w:rsidP="00E72477">
            <w:pPr>
              <w:spacing w:line="240" w:lineRule="auto"/>
              <w:rPr>
                <w:rFonts w:cs="Times New Roman"/>
              </w:rPr>
            </w:pPr>
          </w:p>
          <w:p w14:paraId="51CB6DE3" w14:textId="77777777" w:rsidR="00673C92" w:rsidRPr="00210178" w:rsidRDefault="00673C92" w:rsidP="00E72477">
            <w:pPr>
              <w:spacing w:line="240" w:lineRule="auto"/>
              <w:ind w:firstLine="0"/>
              <w:rPr>
                <w:rFonts w:cs="Times New Roman"/>
              </w:rPr>
            </w:pPr>
            <w:r w:rsidRPr="00210178">
              <w:rPr>
                <w:rFonts w:cs="Times New Roman"/>
              </w:rPr>
              <w:t>В каждой организации на использование автотранспорта оформлялись путевые листы, также подтверждающие реальность осуществления всеми организациями экономической деятельности.</w:t>
            </w:r>
          </w:p>
          <w:p w14:paraId="044389F7" w14:textId="77777777" w:rsidR="00673C92" w:rsidRPr="002526F5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4439D">
              <w:rPr>
                <w:rFonts w:ascii="Times New Roman" w:hAnsi="Times New Roman" w:cs="Times New Roman"/>
                <w:sz w:val="24"/>
              </w:rPr>
              <w:t xml:space="preserve">Инспекция использовала сведения о стоимости продажи третьими лицами иной номенклатуры товаров легкомоторного направления, которые заявитель проверяемых периодах не приобретал и не реализовывал, то есть </w:t>
            </w:r>
            <w:r w:rsidRPr="0004439D">
              <w:rPr>
                <w:rFonts w:ascii="Times New Roman" w:hAnsi="Times New Roman" w:cs="Times New Roman"/>
                <w:b/>
                <w:sz w:val="24"/>
              </w:rPr>
              <w:t>при доначислении обществу налогов инспекцией использовались несопоставимые данные.</w:t>
            </w:r>
          </w:p>
          <w:p w14:paraId="2E107CCF" w14:textId="77777777" w:rsidR="00673C92" w:rsidRPr="009569C6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Суды пришли к выводу об отсутствии у общества умысла на получение необоснованной налоговой выгоды, </w:t>
            </w:r>
            <w:r w:rsidRPr="009569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</w:t>
            </w:r>
            <w:r w:rsidRPr="009569C6">
              <w:rPr>
                <w:rFonts w:ascii="Times New Roman" w:hAnsi="Times New Roman" w:cs="Times New Roman"/>
                <w:sz w:val="24"/>
                <w:szCs w:val="24"/>
              </w:rPr>
              <w:t xml:space="preserve">наличия разумных экономических или иных причин (деловой цели) в действиях налогоплательщика осуществляется с учетом оценки обстоятельств, свидетельствующих о его намерениях получить экономический эффект в результате </w:t>
            </w:r>
            <w:r w:rsidRPr="0095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реальной предпринимательской или иной экономической деятельности.</w:t>
            </w:r>
          </w:p>
          <w:p w14:paraId="4990CDE4" w14:textId="77777777" w:rsidR="00673C92" w:rsidRDefault="00673C92" w:rsidP="00E72477">
            <w:pPr>
              <w:spacing w:line="240" w:lineRule="auto"/>
              <w:rPr>
                <w:rFonts w:cs="Times New Roman"/>
                <w:szCs w:val="24"/>
              </w:rPr>
            </w:pPr>
          </w:p>
          <w:p w14:paraId="5337829D" w14:textId="77777777" w:rsidR="00673C92" w:rsidRPr="00210178" w:rsidRDefault="00673C92" w:rsidP="00E72477">
            <w:pPr>
              <w:spacing w:line="240" w:lineRule="auto"/>
              <w:ind w:firstLine="0"/>
              <w:rPr>
                <w:rFonts w:eastAsia="Times New Roman" w:cs="Times New Roman"/>
                <w:szCs w:val="27"/>
                <w:lang w:eastAsia="ru-RU"/>
              </w:rPr>
            </w:pPr>
            <w:r w:rsidRPr="009569C6">
              <w:rPr>
                <w:rFonts w:cs="Times New Roman"/>
                <w:szCs w:val="24"/>
              </w:rPr>
              <w:t xml:space="preserve">Налоговым органом при исчислении налогов заявителю не был учтен тот факт, что взаимозависимыми лицами, применяющими УСН, уплачивались налоги УСН за проверяемый период и их уплата в сумме 6 453 290 рублей не была учтена инспекцией при исчислении налогов, что </w:t>
            </w:r>
            <w:r w:rsidRPr="009569C6">
              <w:rPr>
                <w:rFonts w:cs="Times New Roman"/>
                <w:b/>
                <w:szCs w:val="24"/>
              </w:rPr>
              <w:t>приводит к двойному налогообложению.</w:t>
            </w:r>
          </w:p>
        </w:tc>
      </w:tr>
      <w:tr w:rsidR="00673C92" w14:paraId="279C2024" w14:textId="77777777" w:rsidTr="00B33B9A">
        <w:tc>
          <w:tcPr>
            <w:tcW w:w="1838" w:type="dxa"/>
          </w:tcPr>
          <w:p w14:paraId="2BE9C3EC" w14:textId="77777777" w:rsidR="00673C92" w:rsidRDefault="00673C92" w:rsidP="005345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lastRenderedPageBreak/>
              <w:t>Налоговые санкции</w:t>
            </w:r>
          </w:p>
        </w:tc>
        <w:tc>
          <w:tcPr>
            <w:tcW w:w="3969" w:type="dxa"/>
          </w:tcPr>
          <w:p w14:paraId="420DF553" w14:textId="77777777" w:rsidR="00673C92" w:rsidRDefault="00673C92" w:rsidP="00E72477">
            <w:pPr>
              <w:spacing w:line="240" w:lineRule="auto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-</w:t>
            </w:r>
          </w:p>
        </w:tc>
        <w:tc>
          <w:tcPr>
            <w:tcW w:w="3969" w:type="dxa"/>
          </w:tcPr>
          <w:p w14:paraId="2C893AA9" w14:textId="77777777" w:rsidR="00673C92" w:rsidRDefault="00673C92" w:rsidP="00E72477">
            <w:pPr>
              <w:spacing w:line="240" w:lineRule="auto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-</w:t>
            </w:r>
          </w:p>
        </w:tc>
      </w:tr>
      <w:tr w:rsidR="00673C92" w14:paraId="3B17F08D" w14:textId="77777777" w:rsidTr="00B33B9A">
        <w:tc>
          <w:tcPr>
            <w:tcW w:w="1838" w:type="dxa"/>
          </w:tcPr>
          <w:p w14:paraId="2B89C824" w14:textId="77777777" w:rsidR="00673C92" w:rsidRDefault="00673C92" w:rsidP="005345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Судебное решение</w:t>
            </w:r>
          </w:p>
        </w:tc>
        <w:tc>
          <w:tcPr>
            <w:tcW w:w="3969" w:type="dxa"/>
          </w:tcPr>
          <w:p w14:paraId="5FCFD65B" w14:textId="77777777" w:rsidR="00673C92" w:rsidRDefault="00673C92" w:rsidP="005345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Дробление бизнеса законно</w:t>
            </w:r>
          </w:p>
        </w:tc>
        <w:tc>
          <w:tcPr>
            <w:tcW w:w="3969" w:type="dxa"/>
          </w:tcPr>
          <w:p w14:paraId="435F53A0" w14:textId="77777777" w:rsidR="00673C92" w:rsidRDefault="00673C92" w:rsidP="005345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Дробление бизнеса законно</w:t>
            </w:r>
          </w:p>
        </w:tc>
      </w:tr>
      <w:tr w:rsidR="00673C92" w14:paraId="6DECA30F" w14:textId="77777777" w:rsidTr="00B33B9A">
        <w:tc>
          <w:tcPr>
            <w:tcW w:w="1838" w:type="dxa"/>
          </w:tcPr>
          <w:p w14:paraId="20741961" w14:textId="77777777" w:rsidR="00673C92" w:rsidRDefault="00673C92" w:rsidP="005345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Итог</w:t>
            </w:r>
          </w:p>
        </w:tc>
        <w:tc>
          <w:tcPr>
            <w:tcW w:w="3969" w:type="dxa"/>
          </w:tcPr>
          <w:p w14:paraId="20FE7502" w14:textId="77777777" w:rsidR="00673C92" w:rsidRDefault="00673C92" w:rsidP="005345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Истец проиграл</w:t>
            </w:r>
          </w:p>
        </w:tc>
        <w:tc>
          <w:tcPr>
            <w:tcW w:w="3969" w:type="dxa"/>
          </w:tcPr>
          <w:p w14:paraId="5CDB8E3D" w14:textId="77777777" w:rsidR="00673C92" w:rsidRDefault="00673C92" w:rsidP="005345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Истец выиграл</w:t>
            </w:r>
          </w:p>
        </w:tc>
      </w:tr>
    </w:tbl>
    <w:p w14:paraId="5F616176" w14:textId="37BF2EE0" w:rsidR="00ED21D9" w:rsidRPr="00ED21D9" w:rsidRDefault="00ED21D9" w:rsidP="00894FB8">
      <w:pPr>
        <w:spacing w:line="240" w:lineRule="auto"/>
        <w:ind w:firstLine="708"/>
        <w:rPr>
          <w:szCs w:val="24"/>
        </w:rPr>
      </w:pPr>
      <w:r w:rsidRPr="00ED21D9">
        <w:rPr>
          <w:rStyle w:val="a6"/>
          <w:rFonts w:cs="Times New Roman"/>
          <w:i/>
          <w:color w:val="auto"/>
          <w:u w:val="none"/>
        </w:rPr>
        <w:t>Источник:</w:t>
      </w:r>
      <w:r w:rsidRPr="00ED21D9">
        <w:rPr>
          <w:rStyle w:val="a6"/>
          <w:rFonts w:cs="Times New Roman"/>
          <w:color w:val="auto"/>
          <w:u w:val="none"/>
        </w:rPr>
        <w:t xml:space="preserve"> </w:t>
      </w:r>
      <w:r w:rsidRPr="00ED21D9">
        <w:rPr>
          <w:szCs w:val="24"/>
        </w:rPr>
        <w:t xml:space="preserve">Постановление АС </w:t>
      </w:r>
      <w:proofErr w:type="gramStart"/>
      <w:r w:rsidRPr="00ED21D9">
        <w:rPr>
          <w:rFonts w:cs="Times New Roman"/>
          <w:szCs w:val="24"/>
        </w:rPr>
        <w:t>Восточно-Сибирского</w:t>
      </w:r>
      <w:proofErr w:type="gramEnd"/>
      <w:r w:rsidRPr="00ED21D9">
        <w:rPr>
          <w:rFonts w:cs="Times New Roman"/>
          <w:szCs w:val="24"/>
        </w:rPr>
        <w:t xml:space="preserve"> округа</w:t>
      </w:r>
      <w:r w:rsidRPr="00ED21D9">
        <w:rPr>
          <w:szCs w:val="24"/>
        </w:rPr>
        <w:t xml:space="preserve"> </w:t>
      </w:r>
      <w:r w:rsidRPr="00ED21D9">
        <w:rPr>
          <w:rFonts w:cs="Times New Roman"/>
          <w:szCs w:val="24"/>
        </w:rPr>
        <w:t xml:space="preserve">от 2 июля 2018 г. по делу №А33-883/2017. </w:t>
      </w:r>
      <w:r w:rsidRPr="00ED21D9">
        <w:rPr>
          <w:szCs w:val="24"/>
          <w:lang w:val="en-US"/>
        </w:rPr>
        <w:t>URL</w:t>
      </w:r>
      <w:r w:rsidRPr="00ED21D9">
        <w:rPr>
          <w:szCs w:val="24"/>
        </w:rPr>
        <w:t>: http://www.arbitr.ru/ (дата обращения: 15.04.2019)</w:t>
      </w:r>
      <w:r w:rsidR="00894FB8">
        <w:rPr>
          <w:szCs w:val="24"/>
        </w:rPr>
        <w:t xml:space="preserve">. </w:t>
      </w:r>
      <w:r w:rsidRPr="00ED21D9">
        <w:rPr>
          <w:szCs w:val="24"/>
        </w:rPr>
        <w:t xml:space="preserve">Постановление АС </w:t>
      </w:r>
      <w:r w:rsidRPr="00ED21D9">
        <w:rPr>
          <w:rFonts w:cs="Times New Roman"/>
          <w:szCs w:val="24"/>
        </w:rPr>
        <w:t>Поволжского округа</w:t>
      </w:r>
      <w:r w:rsidRPr="00ED21D9">
        <w:rPr>
          <w:szCs w:val="24"/>
        </w:rPr>
        <w:t xml:space="preserve"> </w:t>
      </w:r>
      <w:r w:rsidRPr="00ED21D9">
        <w:rPr>
          <w:rFonts w:cs="Times New Roman"/>
          <w:szCs w:val="24"/>
        </w:rPr>
        <w:t xml:space="preserve">от 8 декабря 2017 г. по делу №Ф06-26900/2017. </w:t>
      </w:r>
      <w:r w:rsidRPr="00ED21D9">
        <w:rPr>
          <w:szCs w:val="24"/>
          <w:lang w:val="en-US"/>
        </w:rPr>
        <w:t>URL</w:t>
      </w:r>
      <w:r w:rsidRPr="00ED21D9">
        <w:rPr>
          <w:szCs w:val="24"/>
        </w:rPr>
        <w:t>: http://www.arbitr.ru/ (дата обращения: 31.03.2019)</w:t>
      </w:r>
    </w:p>
    <w:p w14:paraId="63856D58" w14:textId="7C45D8E8" w:rsidR="00E60813" w:rsidRPr="00ED21D9" w:rsidRDefault="00E60813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6C1A1BE5" w14:textId="77777777" w:rsidR="00C7757F" w:rsidRDefault="00C7757F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40AD19F3" w14:textId="77777777" w:rsidR="00C7757F" w:rsidRDefault="00C7757F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4BC95F8F" w14:textId="77777777" w:rsidR="00C7757F" w:rsidRDefault="00C7757F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0C687791" w14:textId="77777777" w:rsidR="00534530" w:rsidRDefault="00534530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1EBFA2DC" w14:textId="77777777" w:rsidR="00534530" w:rsidRDefault="00534530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38D799B4" w14:textId="77777777" w:rsidR="00534530" w:rsidRDefault="00534530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423068AE" w14:textId="77777777" w:rsidR="00534530" w:rsidRDefault="00534530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562CB054" w14:textId="77777777" w:rsidR="00534530" w:rsidRDefault="00534530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0B756D8C" w14:textId="77777777" w:rsidR="00534530" w:rsidRDefault="00534530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32F83DF8" w14:textId="77777777" w:rsidR="00534530" w:rsidRDefault="00534530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786E3014" w14:textId="77777777" w:rsidR="00534530" w:rsidRDefault="00534530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36375911" w14:textId="77777777" w:rsidR="00534530" w:rsidRDefault="00534530" w:rsidP="004133F3">
      <w:pPr>
        <w:rPr>
          <w:rStyle w:val="a6"/>
          <w:rFonts w:cs="Times New Roman"/>
          <w:color w:val="auto"/>
          <w:sz w:val="32"/>
          <w:u w:val="none"/>
        </w:rPr>
      </w:pPr>
    </w:p>
    <w:p w14:paraId="392F5EA7" w14:textId="77777777" w:rsidR="00C7757F" w:rsidRDefault="00C7757F" w:rsidP="00E72477">
      <w:pPr>
        <w:ind w:firstLine="0"/>
        <w:rPr>
          <w:rStyle w:val="a6"/>
          <w:rFonts w:cs="Times New Roman"/>
          <w:color w:val="auto"/>
          <w:sz w:val="32"/>
          <w:u w:val="none"/>
        </w:rPr>
      </w:pPr>
    </w:p>
    <w:p w14:paraId="6417519B" w14:textId="6E0E2147" w:rsidR="00673C92" w:rsidRPr="00A37513" w:rsidRDefault="00A37513" w:rsidP="00894FB8">
      <w:pPr>
        <w:pStyle w:val="1"/>
        <w:jc w:val="center"/>
      </w:pPr>
      <w:bookmarkStart w:id="54" w:name="_Toc8385642"/>
      <w:r w:rsidRPr="00A37513">
        <w:lastRenderedPageBreak/>
        <w:t>Приложение 4</w:t>
      </w:r>
      <w:r w:rsidR="00C7757F" w:rsidRPr="00A37513">
        <w:t xml:space="preserve"> </w:t>
      </w:r>
      <w:r w:rsidR="00673C92" w:rsidRPr="00A37513">
        <w:t>Детальный анализ судебных решений по выборке дел, касающихс</w:t>
      </w:r>
      <w:r w:rsidR="00894FB8" w:rsidRPr="00A37513">
        <w:t>я незаконного дробления бизнеса</w:t>
      </w:r>
      <w:bookmarkEnd w:id="54"/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3821"/>
      </w:tblGrid>
      <w:tr w:rsidR="00673C92" w14:paraId="4ADD6892" w14:textId="77777777" w:rsidTr="00B33B9A">
        <w:tc>
          <w:tcPr>
            <w:tcW w:w="1980" w:type="dxa"/>
          </w:tcPr>
          <w:p w14:paraId="6DA2A5B6" w14:textId="77777777" w:rsidR="00673C92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Постановление</w:t>
            </w:r>
          </w:p>
        </w:tc>
        <w:tc>
          <w:tcPr>
            <w:tcW w:w="3827" w:type="dxa"/>
          </w:tcPr>
          <w:p w14:paraId="13BC215E" w14:textId="77777777" w:rsidR="00673C92" w:rsidRPr="00897542" w:rsidRDefault="00673C92" w:rsidP="00E724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54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 11 сентября 2017 г. по делу № </w:t>
            </w:r>
            <w:r w:rsidRPr="00897542">
              <w:rPr>
                <w:rFonts w:ascii="Times New Roman" w:hAnsi="Times New Roman" w:cs="Times New Roman"/>
                <w:b w:val="0"/>
                <w:sz w:val="24"/>
                <w:szCs w:val="24"/>
              </w:rPr>
              <w:t>А27-10742/2016</w:t>
            </w:r>
          </w:p>
          <w:p w14:paraId="3358DC81" w14:textId="77777777" w:rsidR="00673C92" w:rsidRPr="00897542" w:rsidRDefault="00673C92" w:rsidP="00E7247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7542">
              <w:rPr>
                <w:rFonts w:eastAsia="Times New Roman" w:cs="Times New Roman"/>
                <w:szCs w:val="24"/>
                <w:lang w:eastAsia="ru-RU"/>
              </w:rPr>
              <w:t xml:space="preserve">(Арбитражный суд </w:t>
            </w:r>
            <w:proofErr w:type="gramStart"/>
            <w:r w:rsidRPr="00897542">
              <w:rPr>
                <w:rFonts w:eastAsia="Times New Roman" w:cs="Times New Roman"/>
                <w:szCs w:val="24"/>
                <w:lang w:eastAsia="ru-RU"/>
              </w:rPr>
              <w:t>Западно-Сибирского</w:t>
            </w:r>
            <w:proofErr w:type="gramEnd"/>
            <w:r w:rsidRPr="00897542">
              <w:rPr>
                <w:rFonts w:eastAsia="Times New Roman" w:cs="Times New Roman"/>
                <w:szCs w:val="24"/>
                <w:lang w:eastAsia="ru-RU"/>
              </w:rPr>
              <w:t xml:space="preserve"> округа)</w:t>
            </w:r>
          </w:p>
        </w:tc>
        <w:tc>
          <w:tcPr>
            <w:tcW w:w="3821" w:type="dxa"/>
          </w:tcPr>
          <w:p w14:paraId="22F96C3D" w14:textId="02B31696" w:rsidR="006A016A" w:rsidRPr="006A016A" w:rsidRDefault="006A016A" w:rsidP="00E724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30 декабря 2014 г. по делу №</w:t>
            </w:r>
            <w:r w:rsidRPr="006A01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А40-28691/14</w:t>
            </w:r>
          </w:p>
          <w:p w14:paraId="73101408" w14:textId="55BA1835" w:rsidR="00673C92" w:rsidRPr="00BB1F4A" w:rsidRDefault="006A016A" w:rsidP="00E72477">
            <w:pPr>
              <w:spacing w:line="240" w:lineRule="auto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 w:rsidRPr="006A016A">
              <w:rPr>
                <w:rFonts w:eastAsia="Times New Roman" w:cs="Times New Roman"/>
                <w:szCs w:val="24"/>
                <w:lang w:eastAsia="ru-RU"/>
              </w:rPr>
              <w:t>(Арбитражный суд Московского округа)</w:t>
            </w:r>
          </w:p>
        </w:tc>
      </w:tr>
      <w:tr w:rsidR="00673C92" w14:paraId="68F7EB3F" w14:textId="77777777" w:rsidTr="00B33B9A">
        <w:tc>
          <w:tcPr>
            <w:tcW w:w="1980" w:type="dxa"/>
          </w:tcPr>
          <w:p w14:paraId="2B019802" w14:textId="77777777" w:rsidR="00673C92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Истец</w:t>
            </w:r>
          </w:p>
        </w:tc>
        <w:tc>
          <w:tcPr>
            <w:tcW w:w="3827" w:type="dxa"/>
          </w:tcPr>
          <w:p w14:paraId="77315EF0" w14:textId="49B4ACD4" w:rsidR="00673C92" w:rsidRDefault="00673C92" w:rsidP="00E72477">
            <w:pPr>
              <w:spacing w:line="240" w:lineRule="auto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 xml:space="preserve">ООО </w:t>
            </w:r>
            <w:r w:rsidR="00413E39">
              <w:rPr>
                <w:rFonts w:eastAsia="Times New Roman" w:cs="Times New Roman"/>
                <w:szCs w:val="27"/>
                <w:lang w:eastAsia="ru-RU"/>
              </w:rPr>
              <w:t>«</w:t>
            </w:r>
            <w:r>
              <w:rPr>
                <w:rFonts w:eastAsia="Times New Roman" w:cs="Times New Roman"/>
                <w:szCs w:val="27"/>
                <w:lang w:eastAsia="ru-RU"/>
              </w:rPr>
              <w:t>Служба дома</w:t>
            </w:r>
            <w:r w:rsidR="00413E39">
              <w:rPr>
                <w:rFonts w:eastAsia="Times New Roman" w:cs="Times New Roman"/>
                <w:szCs w:val="27"/>
                <w:lang w:eastAsia="ru-RU"/>
              </w:rPr>
              <w:t>»</w:t>
            </w:r>
          </w:p>
        </w:tc>
        <w:tc>
          <w:tcPr>
            <w:tcW w:w="3821" w:type="dxa"/>
          </w:tcPr>
          <w:p w14:paraId="3C1411B4" w14:textId="441807AE" w:rsidR="00673C92" w:rsidRPr="006A016A" w:rsidRDefault="00BE6C8E" w:rsidP="00E72477">
            <w:pPr>
              <w:spacing w:line="240" w:lineRule="auto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 w:rsidRPr="006A016A">
              <w:rPr>
                <w:rFonts w:cs="Times New Roman"/>
              </w:rPr>
              <w:t xml:space="preserve">ИП </w:t>
            </w:r>
            <w:proofErr w:type="spellStart"/>
            <w:r w:rsidRPr="006A016A">
              <w:rPr>
                <w:rFonts w:cs="Times New Roman"/>
              </w:rPr>
              <w:t>Шарфутов</w:t>
            </w:r>
            <w:proofErr w:type="spellEnd"/>
            <w:r w:rsidRPr="006A016A">
              <w:rPr>
                <w:rFonts w:cs="Times New Roman"/>
              </w:rPr>
              <w:t xml:space="preserve"> А.В. </w:t>
            </w:r>
            <w:r w:rsidR="009205D7">
              <w:rPr>
                <w:rFonts w:cs="Times New Roman"/>
              </w:rPr>
              <w:t>при участии третьего лица ООО «Лимон»</w:t>
            </w:r>
          </w:p>
        </w:tc>
      </w:tr>
      <w:tr w:rsidR="00673C92" w14:paraId="07D8AC8D" w14:textId="77777777" w:rsidTr="00B33B9A">
        <w:tc>
          <w:tcPr>
            <w:tcW w:w="1980" w:type="dxa"/>
          </w:tcPr>
          <w:p w14:paraId="0A08CD52" w14:textId="77777777" w:rsidR="00673C92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Ответчик</w:t>
            </w:r>
          </w:p>
        </w:tc>
        <w:tc>
          <w:tcPr>
            <w:tcW w:w="3827" w:type="dxa"/>
          </w:tcPr>
          <w:p w14:paraId="0EB978D1" w14:textId="4A43994F" w:rsidR="00673C92" w:rsidRPr="009E0552" w:rsidRDefault="009E055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 w:rsidRPr="009E0552">
              <w:rPr>
                <w:rFonts w:cs="Times New Roman"/>
              </w:rPr>
              <w:t>Инспекция ФНС по Центральному району г. Новокузнецка Кемеровской области</w:t>
            </w:r>
          </w:p>
        </w:tc>
        <w:tc>
          <w:tcPr>
            <w:tcW w:w="3821" w:type="dxa"/>
          </w:tcPr>
          <w:p w14:paraId="7C5C9BF9" w14:textId="3FA85387" w:rsidR="00673C92" w:rsidRPr="006A016A" w:rsidRDefault="00BE6C8E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 w:rsidRPr="006A016A">
              <w:rPr>
                <w:rFonts w:cs="Times New Roman"/>
              </w:rPr>
              <w:t>Инспекция ФНС России №25 по г. Москве</w:t>
            </w:r>
          </w:p>
        </w:tc>
      </w:tr>
      <w:tr w:rsidR="00673C92" w14:paraId="4968AA6A" w14:textId="77777777" w:rsidTr="00B33B9A">
        <w:tc>
          <w:tcPr>
            <w:tcW w:w="1980" w:type="dxa"/>
          </w:tcPr>
          <w:p w14:paraId="1E6051E6" w14:textId="77777777" w:rsidR="00673C92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Суть спора</w:t>
            </w:r>
          </w:p>
        </w:tc>
        <w:tc>
          <w:tcPr>
            <w:tcW w:w="3827" w:type="dxa"/>
          </w:tcPr>
          <w:p w14:paraId="7032B2A1" w14:textId="77777777" w:rsidR="00673C92" w:rsidRPr="00063679" w:rsidRDefault="00673C92" w:rsidP="00E72477">
            <w:pPr>
              <w:spacing w:line="240" w:lineRule="auto"/>
              <w:ind w:firstLine="0"/>
              <w:rPr>
                <w:rFonts w:cs="Times New Roman"/>
              </w:rPr>
            </w:pPr>
            <w:r w:rsidRPr="00063679">
              <w:rPr>
                <w:rFonts w:cs="Times New Roman"/>
              </w:rPr>
              <w:t>Признание</w:t>
            </w:r>
            <w:r>
              <w:rPr>
                <w:rFonts w:cs="Times New Roman"/>
              </w:rPr>
              <w:t xml:space="preserve"> </w:t>
            </w:r>
            <w:r w:rsidRPr="00063679">
              <w:rPr>
                <w:rFonts w:cs="Times New Roman"/>
              </w:rPr>
              <w:t>нед</w:t>
            </w:r>
            <w:r>
              <w:rPr>
                <w:rFonts w:cs="Times New Roman"/>
              </w:rPr>
              <w:t xml:space="preserve">ействительным решения инспекции ФНС </w:t>
            </w:r>
            <w:r w:rsidRPr="00063679">
              <w:rPr>
                <w:rFonts w:cs="Times New Roman"/>
              </w:rPr>
              <w:t>о привлечении к ответственности за совершение налогового правонарушения в полном объеме.</w:t>
            </w:r>
          </w:p>
        </w:tc>
        <w:tc>
          <w:tcPr>
            <w:tcW w:w="3821" w:type="dxa"/>
          </w:tcPr>
          <w:p w14:paraId="63FBAEAA" w14:textId="75BDF3EF" w:rsidR="00673C92" w:rsidRDefault="006A016A" w:rsidP="00E72477">
            <w:pPr>
              <w:spacing w:line="240" w:lineRule="auto"/>
              <w:ind w:firstLine="0"/>
              <w:rPr>
                <w:rFonts w:eastAsia="Times New Roman" w:cs="Times New Roman"/>
                <w:szCs w:val="27"/>
                <w:lang w:eastAsia="ru-RU"/>
              </w:rPr>
            </w:pPr>
            <w:r w:rsidRPr="00063679">
              <w:rPr>
                <w:rFonts w:cs="Times New Roman"/>
              </w:rPr>
              <w:t>Признание</w:t>
            </w:r>
            <w:r>
              <w:rPr>
                <w:rFonts w:cs="Times New Roman"/>
              </w:rPr>
              <w:t xml:space="preserve"> </w:t>
            </w:r>
            <w:r w:rsidRPr="00063679">
              <w:rPr>
                <w:rFonts w:cs="Times New Roman"/>
              </w:rPr>
              <w:t>нед</w:t>
            </w:r>
            <w:r>
              <w:rPr>
                <w:rFonts w:cs="Times New Roman"/>
              </w:rPr>
              <w:t xml:space="preserve">ействительным решения инспекции ФНС </w:t>
            </w:r>
            <w:r w:rsidRPr="00063679">
              <w:rPr>
                <w:rFonts w:cs="Times New Roman"/>
              </w:rPr>
              <w:t>о привлечении к ответственности за совершение налогового правонарушения в полном объеме.</w:t>
            </w:r>
          </w:p>
        </w:tc>
      </w:tr>
      <w:tr w:rsidR="00673C92" w14:paraId="4CD9AF61" w14:textId="77777777" w:rsidTr="00B33B9A">
        <w:tc>
          <w:tcPr>
            <w:tcW w:w="1980" w:type="dxa"/>
          </w:tcPr>
          <w:p w14:paraId="4F5E8B9C" w14:textId="77777777" w:rsidR="00673C92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Налоговый режим</w:t>
            </w:r>
          </w:p>
        </w:tc>
        <w:tc>
          <w:tcPr>
            <w:tcW w:w="3827" w:type="dxa"/>
          </w:tcPr>
          <w:p w14:paraId="791EB71C" w14:textId="77777777" w:rsidR="00673C92" w:rsidRPr="00063679" w:rsidRDefault="00673C92" w:rsidP="00E72477">
            <w:pPr>
              <w:spacing w:line="240" w:lineRule="auto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УСН</w:t>
            </w:r>
          </w:p>
        </w:tc>
        <w:tc>
          <w:tcPr>
            <w:tcW w:w="3821" w:type="dxa"/>
          </w:tcPr>
          <w:p w14:paraId="2A63AC67" w14:textId="1506E75E" w:rsidR="00673C92" w:rsidRDefault="006A016A" w:rsidP="00E72477">
            <w:pPr>
              <w:spacing w:line="240" w:lineRule="auto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УСН</w:t>
            </w:r>
          </w:p>
        </w:tc>
      </w:tr>
      <w:tr w:rsidR="00673C92" w14:paraId="300BBA6D" w14:textId="77777777" w:rsidTr="00B33B9A">
        <w:tc>
          <w:tcPr>
            <w:tcW w:w="1980" w:type="dxa"/>
          </w:tcPr>
          <w:p w14:paraId="5629EC69" w14:textId="77777777" w:rsidR="00673C92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Схема искусственного дробления</w:t>
            </w:r>
          </w:p>
        </w:tc>
        <w:tc>
          <w:tcPr>
            <w:tcW w:w="3827" w:type="dxa"/>
          </w:tcPr>
          <w:p w14:paraId="215F5F9F" w14:textId="77777777" w:rsidR="00673C92" w:rsidRPr="00135130" w:rsidRDefault="00673C92" w:rsidP="00E72477">
            <w:pPr>
              <w:spacing w:line="240" w:lineRule="auto"/>
              <w:ind w:firstLine="0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cs="Times New Roman"/>
              </w:rPr>
              <w:t>П</w:t>
            </w:r>
            <w:r w:rsidRPr="00D35989">
              <w:rPr>
                <w:rFonts w:cs="Times New Roman"/>
              </w:rPr>
              <w:t xml:space="preserve">рименение льготного режима налогообложения взаимозависимыми организациями, </w:t>
            </w:r>
            <w:r>
              <w:rPr>
                <w:rFonts w:cs="Times New Roman"/>
              </w:rPr>
              <w:t xml:space="preserve">с целью </w:t>
            </w:r>
            <w:r>
              <w:rPr>
                <w:rFonts w:eastAsia="Times New Roman" w:cs="Times New Roman"/>
                <w:szCs w:val="27"/>
                <w:lang w:eastAsia="ru-RU"/>
              </w:rPr>
              <w:t>недопущения</w:t>
            </w:r>
            <w:r w:rsidRPr="00D35989">
              <w:rPr>
                <w:rFonts w:eastAsia="Times New Roman" w:cs="Times New Roman"/>
                <w:szCs w:val="27"/>
                <w:lang w:eastAsia="ru-RU"/>
              </w:rPr>
              <w:t xml:space="preserve"> превыше</w:t>
            </w:r>
            <w:r>
              <w:rPr>
                <w:rFonts w:eastAsia="Times New Roman" w:cs="Times New Roman"/>
                <w:szCs w:val="27"/>
                <w:lang w:eastAsia="ru-RU"/>
              </w:rPr>
              <w:t>ния предельных размеров доходов.</w:t>
            </w:r>
          </w:p>
          <w:p w14:paraId="62E42AAE" w14:textId="77777777" w:rsidR="00673C92" w:rsidRPr="00613027" w:rsidRDefault="00673C92" w:rsidP="00E72477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 </w:t>
            </w:r>
            <w:r w:rsidRPr="00D35989">
              <w:rPr>
                <w:rFonts w:cs="Times New Roman"/>
              </w:rPr>
              <w:t xml:space="preserve">помощью преднамеренных действий, направленных </w:t>
            </w:r>
            <w:r>
              <w:rPr>
                <w:rFonts w:cs="Times New Roman"/>
              </w:rPr>
              <w:t xml:space="preserve">на </w:t>
            </w:r>
            <w:r w:rsidRPr="00D35989">
              <w:rPr>
                <w:rFonts w:cs="Times New Roman"/>
              </w:rPr>
              <w:t>минимизацию</w:t>
            </w:r>
            <w:r>
              <w:rPr>
                <w:rFonts w:cs="Times New Roman"/>
              </w:rPr>
              <w:t xml:space="preserve"> налоговых платежей, тем самым создавая </w:t>
            </w:r>
            <w:r w:rsidRPr="00D35989">
              <w:rPr>
                <w:rFonts w:cs="Times New Roman"/>
              </w:rPr>
              <w:t>необоснован</w:t>
            </w:r>
            <w:r>
              <w:rPr>
                <w:rFonts w:cs="Times New Roman"/>
              </w:rPr>
              <w:t>ную налоговую выгоду.</w:t>
            </w:r>
          </w:p>
        </w:tc>
        <w:tc>
          <w:tcPr>
            <w:tcW w:w="3821" w:type="dxa"/>
          </w:tcPr>
          <w:p w14:paraId="66463FD5" w14:textId="43EC9502" w:rsidR="00673C92" w:rsidRPr="006A016A" w:rsidRDefault="006A016A" w:rsidP="00E72477">
            <w:pPr>
              <w:spacing w:line="240" w:lineRule="auto"/>
              <w:ind w:firstLine="0"/>
              <w:rPr>
                <w:rFonts w:eastAsia="Times New Roman" w:cs="Times New Roman"/>
                <w:szCs w:val="27"/>
                <w:lang w:eastAsia="ru-RU"/>
              </w:rPr>
            </w:pPr>
            <w:r w:rsidRPr="006A016A">
              <w:rPr>
                <w:rFonts w:cs="Times New Roman"/>
              </w:rPr>
              <w:t>Налогоплательщиком совместно с взаимозависим</w:t>
            </w:r>
            <w:r>
              <w:rPr>
                <w:rFonts w:cs="Times New Roman"/>
              </w:rPr>
              <w:t>ым контрагентом ООО «Лимон»</w:t>
            </w:r>
            <w:r w:rsidRPr="006A016A">
              <w:rPr>
                <w:rFonts w:cs="Times New Roman"/>
              </w:rPr>
              <w:t xml:space="preserve"> создана схема, направленная на корректировку выручки для получения и сохранения права на применение </w:t>
            </w:r>
            <w:r>
              <w:rPr>
                <w:rFonts w:cs="Times New Roman"/>
              </w:rPr>
              <w:t xml:space="preserve">УСН </w:t>
            </w:r>
            <w:r w:rsidRPr="006A016A">
              <w:rPr>
                <w:rFonts w:cs="Times New Roman"/>
              </w:rPr>
              <w:t>с целью уменьшения налоговых платежей и получения необоснованной налоговой выгоды в виде неуплаты налогов по общей системе налогообложения.</w:t>
            </w:r>
          </w:p>
        </w:tc>
      </w:tr>
      <w:tr w:rsidR="00673C92" w14:paraId="2ED432FC" w14:textId="77777777" w:rsidTr="00B33B9A">
        <w:tc>
          <w:tcPr>
            <w:tcW w:w="1980" w:type="dxa"/>
          </w:tcPr>
          <w:p w14:paraId="4CFBBE97" w14:textId="77777777" w:rsidR="00673C92" w:rsidRDefault="00673C92" w:rsidP="00E72477">
            <w:pPr>
              <w:spacing w:line="240" w:lineRule="auto"/>
              <w:ind w:firstLine="0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Аргументы ФНС</w:t>
            </w:r>
          </w:p>
        </w:tc>
        <w:tc>
          <w:tcPr>
            <w:tcW w:w="3827" w:type="dxa"/>
          </w:tcPr>
          <w:p w14:paraId="70CB7C45" w14:textId="77777777" w:rsidR="00673C92" w:rsidRDefault="00673C92" w:rsidP="00E72477">
            <w:pPr>
              <w:spacing w:line="240" w:lineRule="auto"/>
              <w:ind w:firstLine="0"/>
              <w:rPr>
                <w:rFonts w:cs="Times New Roman"/>
              </w:rPr>
            </w:pPr>
            <w:r w:rsidRPr="00063679">
              <w:rPr>
                <w:rFonts w:cs="Times New Roman"/>
              </w:rPr>
              <w:t xml:space="preserve">Инспекцией проведена выездная налоговая проверка Общества, по результатам которой принято решение привлечении заявителя к ответственности, </w:t>
            </w:r>
            <w:r w:rsidRPr="00D35989">
              <w:rPr>
                <w:rFonts w:cs="Times New Roman"/>
              </w:rPr>
              <w:t xml:space="preserve">предусмотренной п. 1 ст. 122 </w:t>
            </w:r>
            <w:r>
              <w:rPr>
                <w:rFonts w:cs="Times New Roman"/>
              </w:rPr>
              <w:t>НК РФ.</w:t>
            </w:r>
          </w:p>
          <w:p w14:paraId="496B65F7" w14:textId="77777777" w:rsidR="00673C92" w:rsidRPr="00063679" w:rsidRDefault="00673C92" w:rsidP="00E72477">
            <w:pPr>
              <w:spacing w:line="240" w:lineRule="auto"/>
              <w:ind w:firstLine="0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cs="Times New Roman"/>
              </w:rPr>
              <w:t>Аргументы судебных органов совпадают с ФНС.</w:t>
            </w:r>
          </w:p>
        </w:tc>
        <w:tc>
          <w:tcPr>
            <w:tcW w:w="3821" w:type="dxa"/>
          </w:tcPr>
          <w:p w14:paraId="136A07D5" w14:textId="3D155C2F" w:rsidR="00673C92" w:rsidRPr="006A016A" w:rsidRDefault="006A016A" w:rsidP="00E72477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Инспекцией ФНС России №</w:t>
            </w:r>
            <w:r w:rsidRPr="006A016A">
              <w:rPr>
                <w:rFonts w:cs="Times New Roman"/>
              </w:rPr>
              <w:t xml:space="preserve"> 25 по г. Москве проведена выездная налоговая проверка </w:t>
            </w:r>
            <w:r>
              <w:rPr>
                <w:rFonts w:cs="Times New Roman"/>
              </w:rPr>
              <w:t xml:space="preserve">ИП </w:t>
            </w:r>
            <w:proofErr w:type="spellStart"/>
            <w:r w:rsidRPr="006A016A">
              <w:rPr>
                <w:rFonts w:cs="Times New Roman"/>
              </w:rPr>
              <w:t>Шарфутова</w:t>
            </w:r>
            <w:proofErr w:type="spellEnd"/>
            <w:r w:rsidRPr="006A016A">
              <w:rPr>
                <w:rFonts w:cs="Times New Roman"/>
              </w:rPr>
              <w:t xml:space="preserve"> А.В. по вопросам правильности исчисления и своевременности уплаты, удержания и перечисления в бюджет налогов и сборов за период с 01.01.2009 по 31.12.2011 гг.</w:t>
            </w:r>
          </w:p>
          <w:p w14:paraId="3B0542CA" w14:textId="77777777" w:rsidR="006A016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6A016A">
              <w:rPr>
                <w:rFonts w:ascii="Times New Roman" w:hAnsi="Times New Roman" w:cs="Times New Roman"/>
                <w:sz w:val="24"/>
              </w:rPr>
              <w:t xml:space="preserve">По результатам выездной налоговой проверки </w:t>
            </w:r>
            <w:r>
              <w:rPr>
                <w:rFonts w:ascii="Times New Roman" w:hAnsi="Times New Roman" w:cs="Times New Roman"/>
                <w:sz w:val="24"/>
              </w:rPr>
              <w:t>вынесено решение от 23.10.2013 №</w:t>
            </w:r>
            <w:r w:rsidRPr="006A016A">
              <w:rPr>
                <w:rFonts w:ascii="Times New Roman" w:hAnsi="Times New Roman" w:cs="Times New Roman"/>
                <w:sz w:val="24"/>
              </w:rPr>
              <w:t xml:space="preserve"> 14-19/22Р о привлечении к ответственности за совершение налогового правонарушения, в соответствии с которым предпринимателю начислены суммы неуплаченных налогов по налогу на доходы </w:t>
            </w:r>
            <w:r w:rsidRPr="006A016A">
              <w:rPr>
                <w:rFonts w:ascii="Times New Roman" w:hAnsi="Times New Roman" w:cs="Times New Roman"/>
                <w:sz w:val="24"/>
              </w:rPr>
              <w:lastRenderedPageBreak/>
              <w:t xml:space="preserve">физических лиц в размере 566 116 руб. и налогу на добавленную стоимость в размере 11 678 979 руб. </w:t>
            </w:r>
          </w:p>
          <w:p w14:paraId="7B4C9D2B" w14:textId="77777777" w:rsidR="006A016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6A016A">
              <w:rPr>
                <w:rFonts w:ascii="Times New Roman" w:hAnsi="Times New Roman" w:cs="Times New Roman"/>
                <w:sz w:val="24"/>
              </w:rPr>
              <w:t xml:space="preserve">Заявитель был привлечен к ответственности, предусмотренной п. 3 ст. 122 </w:t>
            </w:r>
            <w:r>
              <w:rPr>
                <w:rFonts w:ascii="Times New Roman" w:hAnsi="Times New Roman" w:cs="Times New Roman"/>
                <w:sz w:val="24"/>
              </w:rPr>
              <w:t xml:space="preserve">НК РФ </w:t>
            </w:r>
            <w:r w:rsidRPr="006A016A">
              <w:rPr>
                <w:rFonts w:ascii="Times New Roman" w:hAnsi="Times New Roman" w:cs="Times New Roman"/>
                <w:sz w:val="24"/>
              </w:rPr>
              <w:t>в виде штрафа в размере 2 499 019 руб., а также были начислены пени в размере 399 230 руб.</w:t>
            </w:r>
          </w:p>
          <w:p w14:paraId="2078ECE9" w14:textId="77777777" w:rsidR="006A016A" w:rsidRPr="006A016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6A016A">
              <w:rPr>
                <w:rFonts w:ascii="Times New Roman" w:hAnsi="Times New Roman" w:cs="Times New Roman"/>
                <w:sz w:val="24"/>
              </w:rPr>
              <w:t xml:space="preserve">Как следует из материалов проверки и установлено судами, доходы от фактической деятельности </w:t>
            </w:r>
            <w:proofErr w:type="spellStart"/>
            <w:r w:rsidRPr="006A016A">
              <w:rPr>
                <w:rFonts w:ascii="Times New Roman" w:hAnsi="Times New Roman" w:cs="Times New Roman"/>
                <w:sz w:val="24"/>
              </w:rPr>
              <w:t>Шарфутова</w:t>
            </w:r>
            <w:proofErr w:type="spellEnd"/>
            <w:r w:rsidRPr="006A016A">
              <w:rPr>
                <w:rFonts w:ascii="Times New Roman" w:hAnsi="Times New Roman" w:cs="Times New Roman"/>
                <w:sz w:val="24"/>
              </w:rPr>
              <w:t xml:space="preserve"> А.В., разделялись между двумя организационно-правовыми формами.</w:t>
            </w:r>
          </w:p>
          <w:p w14:paraId="5A256462" w14:textId="592E2CA3" w:rsidR="006A016A" w:rsidRPr="006A016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6A016A">
              <w:rPr>
                <w:rFonts w:ascii="Times New Roman" w:hAnsi="Times New Roman" w:cs="Times New Roman"/>
                <w:sz w:val="24"/>
              </w:rPr>
              <w:t>По результатам выездной налоговой проверки заявителя по отношениям с ООО «Лимон» установлено, что, применяя УСН, налогоплательщик фактически получал доход в виде стоимости реализованного комиссионером товара за минусом уже удержанного комиссионером своего вознаграждения.</w:t>
            </w:r>
          </w:p>
          <w:p w14:paraId="6BB04401" w14:textId="77777777" w:rsidR="006A016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6A016A">
              <w:rPr>
                <w:rFonts w:ascii="Times New Roman" w:hAnsi="Times New Roman" w:cs="Times New Roman"/>
                <w:sz w:val="24"/>
              </w:rPr>
              <w:t xml:space="preserve">При этом, при расчете неуплаченной ИП </w:t>
            </w:r>
            <w:proofErr w:type="spellStart"/>
            <w:r w:rsidRPr="006A016A">
              <w:rPr>
                <w:rFonts w:ascii="Times New Roman" w:hAnsi="Times New Roman" w:cs="Times New Roman"/>
                <w:sz w:val="24"/>
              </w:rPr>
              <w:t>Шарфутовым</w:t>
            </w:r>
            <w:proofErr w:type="spellEnd"/>
            <w:r w:rsidRPr="006A016A">
              <w:rPr>
                <w:rFonts w:ascii="Times New Roman" w:hAnsi="Times New Roman" w:cs="Times New Roman"/>
                <w:sz w:val="24"/>
              </w:rPr>
              <w:t xml:space="preserve"> А.В. суммы </w:t>
            </w:r>
            <w:r>
              <w:rPr>
                <w:rFonts w:ascii="Times New Roman" w:hAnsi="Times New Roman" w:cs="Times New Roman"/>
                <w:sz w:val="24"/>
              </w:rPr>
              <w:t>налога не учитывался доход ООО «Лимон»</w:t>
            </w:r>
            <w:r w:rsidRPr="006A016A">
              <w:rPr>
                <w:rFonts w:ascii="Times New Roman" w:hAnsi="Times New Roman" w:cs="Times New Roman"/>
                <w:sz w:val="24"/>
              </w:rPr>
              <w:t xml:space="preserve">, так как он является самостоятельным налогоплательщиком. </w:t>
            </w:r>
          </w:p>
          <w:p w14:paraId="38339B29" w14:textId="5E0DDE2F" w:rsidR="006A016A" w:rsidRPr="006A016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Доход ООО «Лимон»</w:t>
            </w:r>
            <w:r w:rsidRPr="006A016A">
              <w:rPr>
                <w:rFonts w:ascii="Times New Roman" w:hAnsi="Times New Roman" w:cs="Times New Roman"/>
                <w:sz w:val="24"/>
              </w:rPr>
              <w:t xml:space="preserve"> учитывался исключительно в целях определения реального дохода от деятельности ИП </w:t>
            </w:r>
            <w:proofErr w:type="spellStart"/>
            <w:r w:rsidRPr="006A016A">
              <w:rPr>
                <w:rFonts w:ascii="Times New Roman" w:hAnsi="Times New Roman" w:cs="Times New Roman"/>
                <w:sz w:val="24"/>
              </w:rPr>
              <w:t>Шарфутова</w:t>
            </w:r>
            <w:proofErr w:type="spellEnd"/>
            <w:r w:rsidRPr="006A016A">
              <w:rPr>
                <w:rFonts w:ascii="Times New Roman" w:hAnsi="Times New Roman" w:cs="Times New Roman"/>
                <w:sz w:val="24"/>
              </w:rPr>
              <w:t xml:space="preserve"> А.В., в целях определения возможности или невозможности применения им </w:t>
            </w:r>
            <w:r>
              <w:rPr>
                <w:rFonts w:ascii="Times New Roman" w:hAnsi="Times New Roman" w:cs="Times New Roman"/>
                <w:sz w:val="24"/>
              </w:rPr>
              <w:t xml:space="preserve">УСН </w:t>
            </w:r>
            <w:r w:rsidRPr="006A016A">
              <w:rPr>
                <w:rFonts w:ascii="Times New Roman" w:hAnsi="Times New Roman" w:cs="Times New Roman"/>
                <w:sz w:val="24"/>
              </w:rPr>
              <w:t>и на соответствие критериям бизнеса</w:t>
            </w:r>
            <w:r w:rsidR="00E61EC3">
              <w:rPr>
                <w:rFonts w:ascii="Times New Roman" w:hAnsi="Times New Roman" w:cs="Times New Roman"/>
                <w:sz w:val="24"/>
              </w:rPr>
              <w:t>,</w:t>
            </w:r>
            <w:r w:rsidRPr="006A016A">
              <w:rPr>
                <w:rFonts w:ascii="Times New Roman" w:hAnsi="Times New Roman" w:cs="Times New Roman"/>
                <w:sz w:val="24"/>
              </w:rPr>
              <w:t xml:space="preserve"> имеющего право на льготное налогообложение.</w:t>
            </w:r>
          </w:p>
        </w:tc>
      </w:tr>
      <w:tr w:rsidR="00673C92" w14:paraId="187FC3C2" w14:textId="77777777" w:rsidTr="00B33B9A">
        <w:tc>
          <w:tcPr>
            <w:tcW w:w="1980" w:type="dxa"/>
          </w:tcPr>
          <w:p w14:paraId="1DB4C524" w14:textId="77777777" w:rsidR="00673C92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lastRenderedPageBreak/>
              <w:t>Аргументы налогоплательщика</w:t>
            </w:r>
          </w:p>
        </w:tc>
        <w:tc>
          <w:tcPr>
            <w:tcW w:w="3827" w:type="dxa"/>
          </w:tcPr>
          <w:p w14:paraId="3AFBB684" w14:textId="77777777" w:rsidR="00673C92" w:rsidRPr="00871782" w:rsidRDefault="00673C92" w:rsidP="00E72477">
            <w:pPr>
              <w:spacing w:line="240" w:lineRule="auto"/>
              <w:ind w:firstLine="0"/>
              <w:rPr>
                <w:rFonts w:cs="Times New Roman"/>
              </w:rPr>
            </w:pPr>
            <w:r w:rsidRPr="00871782">
              <w:rPr>
                <w:rFonts w:cs="Times New Roman"/>
              </w:rPr>
              <w:t xml:space="preserve">Общество самостоятельно арендовало офисные помещения. </w:t>
            </w:r>
          </w:p>
          <w:p w14:paraId="6595C7E2" w14:textId="77777777" w:rsidR="00673C92" w:rsidRPr="00871782" w:rsidRDefault="00673C92" w:rsidP="00E72477">
            <w:pPr>
              <w:spacing w:line="240" w:lineRule="auto"/>
              <w:rPr>
                <w:rFonts w:cs="Times New Roman"/>
              </w:rPr>
            </w:pPr>
          </w:p>
          <w:p w14:paraId="3E221274" w14:textId="77777777" w:rsidR="00673C92" w:rsidRPr="00871782" w:rsidRDefault="00673C92" w:rsidP="00E72477">
            <w:pPr>
              <w:spacing w:line="240" w:lineRule="auto"/>
              <w:ind w:firstLine="0"/>
              <w:rPr>
                <w:rFonts w:cs="Times New Roman"/>
              </w:rPr>
            </w:pPr>
            <w:r w:rsidRPr="00871782">
              <w:rPr>
                <w:rFonts w:cs="Times New Roman"/>
              </w:rPr>
              <w:t xml:space="preserve">Ссылка заявителя на судебную практику по иным делам не </w:t>
            </w:r>
            <w:r w:rsidRPr="00871782">
              <w:rPr>
                <w:rFonts w:cs="Times New Roman"/>
              </w:rPr>
              <w:lastRenderedPageBreak/>
              <w:t>принята во внимание судом округа, поскольку при рассмотрении спора суды учитывают конкретные обстоятельства каждого спора и доказательства, представленные сторонами на основании исследования и оценки, которых принимается судебный акт.</w:t>
            </w:r>
          </w:p>
          <w:p w14:paraId="3C2AAE74" w14:textId="77777777" w:rsidR="00673C92" w:rsidRPr="00871782" w:rsidRDefault="00673C92" w:rsidP="00E72477">
            <w:pPr>
              <w:spacing w:line="240" w:lineRule="auto"/>
              <w:rPr>
                <w:rFonts w:cs="Times New Roman"/>
              </w:rPr>
            </w:pPr>
          </w:p>
          <w:p w14:paraId="4C736877" w14:textId="77777777" w:rsidR="00673C92" w:rsidRDefault="00673C92" w:rsidP="00E72477">
            <w:pPr>
              <w:spacing w:line="240" w:lineRule="auto"/>
              <w:ind w:firstLine="0"/>
              <w:rPr>
                <w:rFonts w:cs="Times New Roman"/>
              </w:rPr>
            </w:pPr>
            <w:r w:rsidRPr="00871782">
              <w:rPr>
                <w:rFonts w:cs="Times New Roman"/>
              </w:rPr>
              <w:t xml:space="preserve">Налоговым органом </w:t>
            </w:r>
            <w:r w:rsidRPr="00871782">
              <w:rPr>
                <w:rFonts w:cs="Times New Roman"/>
                <w:b/>
              </w:rPr>
              <w:t>не представлено доказательств получения обществом необоснованной налоговой выгоды;</w:t>
            </w:r>
            <w:r w:rsidRPr="00871782">
              <w:rPr>
                <w:rFonts w:cs="Times New Roman"/>
              </w:rPr>
              <w:t xml:space="preserve"> сами по себе взаимозависимость участников сделок, осуществление одного вида деятельности, не могут служить основанием для признания налоговой выгоды необоснованной; факт создания предприятий с целью последующего дробления бизнеса не доказан.</w:t>
            </w:r>
          </w:p>
          <w:p w14:paraId="027B6C49" w14:textId="77777777" w:rsidR="00673C92" w:rsidRPr="00D41E0C" w:rsidRDefault="00673C92" w:rsidP="00E72477">
            <w:pPr>
              <w:spacing w:line="240" w:lineRule="auto"/>
              <w:ind w:firstLine="0"/>
              <w:rPr>
                <w:rFonts w:cs="Times New Roman"/>
              </w:rPr>
            </w:pPr>
            <w:r w:rsidRPr="00D41E0C">
              <w:rPr>
                <w:rFonts w:cs="Times New Roman"/>
              </w:rPr>
              <w:t xml:space="preserve">Получая самостоятельный доход, каждая из организаций использовала его на приобретение собственной материально-технической базы, оплату заработной платы своему персоналу, </w:t>
            </w:r>
            <w:r>
              <w:rPr>
                <w:rFonts w:cs="Times New Roman"/>
              </w:rPr>
              <w:t xml:space="preserve">самостоятельные </w:t>
            </w:r>
            <w:r w:rsidRPr="00D41E0C">
              <w:rPr>
                <w:rFonts w:cs="Times New Roman"/>
              </w:rPr>
              <w:t>налоговые и иные обязательства, не подтверждают факт ведения единого бизнеса в сфере оказания услуг по вывозу мусора.</w:t>
            </w:r>
          </w:p>
        </w:tc>
        <w:tc>
          <w:tcPr>
            <w:tcW w:w="3821" w:type="dxa"/>
          </w:tcPr>
          <w:p w14:paraId="44B25E85" w14:textId="77E8560D" w:rsidR="00E61EC3" w:rsidRPr="00E61EC3" w:rsidRDefault="00E61EC3" w:rsidP="00E72477">
            <w:pPr>
              <w:spacing w:line="240" w:lineRule="auto"/>
              <w:ind w:firstLine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1EC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При вынесении судебного акта арбитражный суд первой инстанции исходил из того, что в рамках проверки Инспекция произвольно определила 2 квартал </w:t>
            </w:r>
            <w:r w:rsidRPr="00E61EC3">
              <w:rPr>
                <w:rFonts w:eastAsia="Times New Roman" w:cs="Times New Roman"/>
                <w:szCs w:val="24"/>
                <w:lang w:eastAsia="ru-RU"/>
              </w:rPr>
              <w:lastRenderedPageBreak/>
              <w:t>2010 г., как момент утраты права на применение заявителем УСН. Считая, что разделение бизнеса было осуществлено заявителем с целью получения необоснованной налоговой выгоды, Инспекция объединила финансо</w:t>
            </w:r>
            <w:r w:rsidR="00880E1D">
              <w:rPr>
                <w:rFonts w:eastAsia="Times New Roman" w:cs="Times New Roman"/>
                <w:szCs w:val="24"/>
                <w:lang w:eastAsia="ru-RU"/>
              </w:rPr>
              <w:t>вые показатели заявителя и ООО «Лимон»</w:t>
            </w:r>
            <w:r w:rsidRPr="00E61EC3">
              <w:rPr>
                <w:rFonts w:eastAsia="Times New Roman" w:cs="Times New Roman"/>
                <w:szCs w:val="24"/>
                <w:lang w:eastAsia="ru-RU"/>
              </w:rPr>
              <w:t>, на основании чего сделала вывод о том, что заявитель утратил право на применение УСН со 2 квартала 2010 г., превысив установленный в 60 млн. руб. лимит доходов. По расчетам Инспекции</w:t>
            </w:r>
            <w:r w:rsidR="00880E1D">
              <w:rPr>
                <w:rFonts w:eastAsia="Times New Roman" w:cs="Times New Roman"/>
                <w:szCs w:val="24"/>
                <w:lang w:eastAsia="ru-RU"/>
              </w:rPr>
              <w:t xml:space="preserve"> общая выручка заявителя и ООО «Лимон»</w:t>
            </w:r>
            <w:r w:rsidRPr="00E61EC3">
              <w:rPr>
                <w:rFonts w:eastAsia="Times New Roman" w:cs="Times New Roman"/>
                <w:szCs w:val="24"/>
                <w:lang w:eastAsia="ru-RU"/>
              </w:rPr>
              <w:t xml:space="preserve"> во 2 квартале 2010 г. составила 37 307 383,40 + 23 229 442,93 = 60 536 826,33 руб. Общая выручка была определена Инспекцией на данных ра</w:t>
            </w:r>
            <w:r w:rsidR="00880E1D">
              <w:rPr>
                <w:rFonts w:eastAsia="Times New Roman" w:cs="Times New Roman"/>
                <w:szCs w:val="24"/>
                <w:lang w:eastAsia="ru-RU"/>
              </w:rPr>
              <w:t>счетных счетов заявителя и ООО «Лимон»</w:t>
            </w:r>
            <w:r w:rsidRPr="00E61EC3">
              <w:rPr>
                <w:rFonts w:eastAsia="Times New Roman" w:cs="Times New Roman"/>
                <w:szCs w:val="24"/>
                <w:lang w:eastAsia="ru-RU"/>
              </w:rPr>
              <w:t xml:space="preserve"> путем простого сложения выручки. При этом Инспекцией не было учтено следующее.</w:t>
            </w:r>
          </w:p>
          <w:p w14:paraId="038D42AB" w14:textId="77777777" w:rsidR="00673C92" w:rsidRDefault="00880E1D" w:rsidP="00E72477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 заявителем и ООО «Лимон» имелась «внутренняя реализация»</w:t>
            </w:r>
            <w:r w:rsidR="00E61EC3" w:rsidRPr="00E61EC3">
              <w:rPr>
                <w:rFonts w:eastAsia="Times New Roman" w:cs="Times New Roman"/>
                <w:szCs w:val="24"/>
                <w:lang w:eastAsia="ru-RU"/>
              </w:rPr>
              <w:t>: при взаимных расчетах по договору комиссии N 1к-06 от 04.01.2006 г. в доходы заявителя (комитент) включалась вся выручка от реализации товара,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полученная от ООО «Лимон»</w:t>
            </w:r>
            <w:r w:rsidR="00E61EC3" w:rsidRPr="00E61EC3">
              <w:rPr>
                <w:rFonts w:eastAsia="Times New Roman" w:cs="Times New Roman"/>
                <w:szCs w:val="24"/>
                <w:lang w:eastAsia="ru-RU"/>
              </w:rPr>
              <w:t xml:space="preserve"> (действовавшего в качестве комиссионера заявителя); первая часть этой выручки перечислялась на расчетный счет заявителя, вторая - учитывалась заявителем в качестве дохода для целей налогообложения УСН в момент выплаты комиссионно</w:t>
            </w:r>
            <w:r>
              <w:rPr>
                <w:rFonts w:eastAsia="Times New Roman" w:cs="Times New Roman"/>
                <w:szCs w:val="24"/>
                <w:lang w:eastAsia="ru-RU"/>
              </w:rPr>
              <w:t>го вознаграждения ООО «Лимон»</w:t>
            </w:r>
            <w:r w:rsidR="00E61EC3" w:rsidRPr="00E61EC3">
              <w:rPr>
                <w:rFonts w:eastAsia="Times New Roman" w:cs="Times New Roman"/>
                <w:szCs w:val="24"/>
                <w:lang w:eastAsia="ru-RU"/>
              </w:rPr>
              <w:t xml:space="preserve"> путем зачета взаимных требований; последняя часть выручки учитывалась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также и в составе доходов ООО «Лимон»</w:t>
            </w:r>
            <w:r w:rsidR="00E61EC3" w:rsidRPr="00E61EC3">
              <w:rPr>
                <w:rFonts w:eastAsia="Times New Roman" w:cs="Times New Roman"/>
                <w:szCs w:val="24"/>
                <w:lang w:eastAsia="ru-RU"/>
              </w:rPr>
              <w:t xml:space="preserve"> для целей налогообложения УСН. </w:t>
            </w:r>
            <w:r>
              <w:rPr>
                <w:rFonts w:eastAsia="Times New Roman" w:cs="Times New Roman"/>
                <w:szCs w:val="24"/>
                <w:lang w:eastAsia="ru-RU"/>
              </w:rPr>
              <w:t>Сложив выручку заявителя и ООО «Лимон»</w:t>
            </w:r>
            <w:r w:rsidR="00E61EC3" w:rsidRPr="00E61EC3">
              <w:rPr>
                <w:rFonts w:eastAsia="Times New Roman" w:cs="Times New Roman"/>
                <w:szCs w:val="24"/>
                <w:lang w:eastAsia="ru-RU"/>
              </w:rPr>
              <w:t xml:space="preserve"> Инспекция дважды включила в размер доходов (при расчете показателя предельного размера доходов для целей применения УСН, а также при </w:t>
            </w:r>
            <w:r w:rsidR="00E61EC3" w:rsidRPr="00E61EC3">
              <w:rPr>
                <w:rFonts w:eastAsia="Times New Roman" w:cs="Times New Roman"/>
                <w:szCs w:val="24"/>
                <w:lang w:eastAsia="ru-RU"/>
              </w:rPr>
              <w:lastRenderedPageBreak/>
              <w:t>расчете налоговой базы по НДС) сумму указанного комиссионного вознаграждения. Но, рассматрива</w:t>
            </w:r>
            <w:r>
              <w:rPr>
                <w:rFonts w:eastAsia="Times New Roman" w:cs="Times New Roman"/>
                <w:szCs w:val="24"/>
                <w:lang w:eastAsia="ru-RU"/>
              </w:rPr>
              <w:t>я деятельность заявителя и ООО «Лимон»</w:t>
            </w:r>
            <w:r w:rsidR="00E61EC3" w:rsidRPr="00E61EC3">
              <w:rPr>
                <w:rFonts w:eastAsia="Times New Roman" w:cs="Times New Roman"/>
                <w:szCs w:val="24"/>
                <w:lang w:eastAsia="ru-RU"/>
              </w:rPr>
              <w:t xml:space="preserve"> как деятельность одного хозяйствующего субъекта, Инспекция должна была исключить указанный двукратный учет </w:t>
            </w:r>
            <w:r w:rsidR="00E61EC3">
              <w:rPr>
                <w:rFonts w:eastAsia="Times New Roman" w:cs="Times New Roman"/>
                <w:szCs w:val="24"/>
                <w:lang w:eastAsia="ru-RU"/>
              </w:rPr>
              <w:t>доходов в целях налогообложения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53F5D1D5" w14:textId="79F938C5" w:rsidR="00880E1D" w:rsidRPr="00E61EC3" w:rsidRDefault="00880E1D" w:rsidP="00E72477">
            <w:pPr>
              <w:spacing w:line="240" w:lineRule="auto"/>
              <w:ind w:firstLine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Аргументов налогоплательщика в суде второй инстанции не было предоставлено.</w:t>
            </w:r>
          </w:p>
        </w:tc>
      </w:tr>
      <w:tr w:rsidR="00673C92" w14:paraId="0BD42488" w14:textId="77777777" w:rsidTr="00B33B9A">
        <w:tc>
          <w:tcPr>
            <w:tcW w:w="1980" w:type="dxa"/>
          </w:tcPr>
          <w:p w14:paraId="788598C1" w14:textId="5D434D4C" w:rsidR="00673C92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lastRenderedPageBreak/>
              <w:t>Аргументы судебных органов</w:t>
            </w:r>
          </w:p>
        </w:tc>
        <w:tc>
          <w:tcPr>
            <w:tcW w:w="3827" w:type="dxa"/>
          </w:tcPr>
          <w:p w14:paraId="3842158E" w14:textId="183F7576" w:rsidR="00673C92" w:rsidRPr="00063679" w:rsidRDefault="00673C92" w:rsidP="00E72477">
            <w:pPr>
              <w:spacing w:line="240" w:lineRule="auto"/>
              <w:ind w:firstLine="0"/>
              <w:rPr>
                <w:rFonts w:cs="Times New Roman"/>
              </w:rPr>
            </w:pPr>
            <w:r w:rsidRPr="0061027F">
              <w:rPr>
                <w:rFonts w:cs="Times New Roman"/>
              </w:rPr>
              <w:t xml:space="preserve">Создание Обществом схемы </w:t>
            </w:r>
            <w:r w:rsidR="00413E39">
              <w:rPr>
                <w:rFonts w:cs="Times New Roman"/>
              </w:rPr>
              <w:t>«</w:t>
            </w:r>
            <w:r w:rsidRPr="0061027F">
              <w:rPr>
                <w:rFonts w:cs="Times New Roman"/>
              </w:rPr>
              <w:t>дробления бизнеса</w:t>
            </w:r>
            <w:r w:rsidR="00413E39">
              <w:rPr>
                <w:rFonts w:cs="Times New Roman"/>
              </w:rPr>
              <w:t>»</w:t>
            </w:r>
            <w:r w:rsidRPr="0061027F">
              <w:rPr>
                <w:rFonts w:cs="Times New Roman"/>
              </w:rPr>
              <w:t xml:space="preserve"> с участием взаимозависи</w:t>
            </w:r>
            <w:r>
              <w:rPr>
                <w:rFonts w:cs="Times New Roman"/>
              </w:rPr>
              <w:t xml:space="preserve">мых лиц ООО </w:t>
            </w:r>
            <w:r w:rsidR="00413E39"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Новосеть</w:t>
            </w:r>
            <w:proofErr w:type="spellEnd"/>
            <w:r w:rsidR="00413E39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, ООО </w:t>
            </w:r>
            <w:r w:rsidR="00413E39"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Сороежка</w:t>
            </w:r>
            <w:proofErr w:type="spellEnd"/>
            <w:r w:rsidR="00413E39">
              <w:rPr>
                <w:rFonts w:cs="Times New Roman"/>
              </w:rPr>
              <w:t>»</w:t>
            </w:r>
            <w:r w:rsidRPr="0061027F">
              <w:rPr>
                <w:rFonts w:cs="Times New Roman"/>
              </w:rPr>
              <w:t xml:space="preserve"> путем использования гражданско-правовых отношений, позволяющих минимизировать налоговые обязательства</w:t>
            </w:r>
            <w:r w:rsidRPr="00E354BB">
              <w:rPr>
                <w:rFonts w:cs="Times New Roman"/>
                <w:szCs w:val="24"/>
              </w:rPr>
              <w:t>, с целью недопущения превышения предельных размеров доходов для применения УСН.</w:t>
            </w:r>
          </w:p>
          <w:p w14:paraId="5A41C2B9" w14:textId="77777777" w:rsidR="00673C92" w:rsidRDefault="00673C92" w:rsidP="00E72477">
            <w:pPr>
              <w:spacing w:line="240" w:lineRule="auto"/>
              <w:rPr>
                <w:rFonts w:cs="Times New Roman"/>
              </w:rPr>
            </w:pPr>
          </w:p>
          <w:p w14:paraId="27D820C1" w14:textId="753F4BB6" w:rsidR="00673C92" w:rsidRPr="00063679" w:rsidRDefault="00673C92" w:rsidP="00E72477">
            <w:pPr>
              <w:spacing w:line="240" w:lineRule="auto"/>
              <w:ind w:firstLine="0"/>
              <w:rPr>
                <w:rFonts w:cs="Times New Roman"/>
              </w:rPr>
            </w:pPr>
            <w:r w:rsidRPr="0061027F">
              <w:rPr>
                <w:rFonts w:cs="Times New Roman"/>
              </w:rPr>
              <w:t xml:space="preserve">Обстоятельства: </w:t>
            </w:r>
            <w:r>
              <w:rPr>
                <w:rFonts w:cs="Times New Roman"/>
              </w:rPr>
              <w:t xml:space="preserve">ООО </w:t>
            </w:r>
            <w:r w:rsidR="00413E39"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Сороежка</w:t>
            </w:r>
            <w:proofErr w:type="spellEnd"/>
            <w:r w:rsidR="00413E39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, ООО </w:t>
            </w:r>
            <w:r w:rsidR="00413E39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Служба дома</w:t>
            </w:r>
            <w:r w:rsidR="00413E39">
              <w:rPr>
                <w:rFonts w:cs="Times New Roman"/>
              </w:rPr>
              <w:t>»</w:t>
            </w:r>
            <w:r w:rsidRPr="0061027F">
              <w:rPr>
                <w:rFonts w:cs="Times New Roman"/>
              </w:rPr>
              <w:t xml:space="preserve">, поставлены на </w:t>
            </w:r>
            <w:r>
              <w:rPr>
                <w:rFonts w:cs="Times New Roman"/>
              </w:rPr>
              <w:t xml:space="preserve">учет 26.08.2011, ООО </w:t>
            </w:r>
            <w:r w:rsidR="00413E39"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Новосеть</w:t>
            </w:r>
            <w:proofErr w:type="spellEnd"/>
            <w:r w:rsidR="00413E39">
              <w:rPr>
                <w:rFonts w:cs="Times New Roman"/>
              </w:rPr>
              <w:t>»</w:t>
            </w:r>
            <w:r w:rsidRPr="0061027F">
              <w:rPr>
                <w:rFonts w:cs="Times New Roman"/>
              </w:rPr>
              <w:t xml:space="preserve"> - 25.03.2009, учредителем данных организаций являлся </w:t>
            </w:r>
            <w:proofErr w:type="spellStart"/>
            <w:r w:rsidRPr="0061027F">
              <w:rPr>
                <w:rFonts w:cs="Times New Roman"/>
              </w:rPr>
              <w:t>Лаврик</w:t>
            </w:r>
            <w:proofErr w:type="spellEnd"/>
            <w:r w:rsidRPr="0061027F">
              <w:rPr>
                <w:rFonts w:cs="Times New Roman"/>
              </w:rPr>
              <w:t xml:space="preserve"> Г.В. (доля участия </w:t>
            </w:r>
            <w:proofErr w:type="spellStart"/>
            <w:r w:rsidRPr="0061027F">
              <w:rPr>
                <w:rFonts w:cs="Times New Roman"/>
              </w:rPr>
              <w:t>Лаврик</w:t>
            </w:r>
            <w:proofErr w:type="spellEnd"/>
            <w:r w:rsidRPr="0061027F">
              <w:rPr>
                <w:rFonts w:cs="Times New Roman"/>
              </w:rPr>
              <w:t xml:space="preserve"> Г.В. в каждой организации составляет более 25%), руководителями одновременно в трех организациях поочередно в проверяемом периоде являлись </w:t>
            </w:r>
            <w:proofErr w:type="spellStart"/>
            <w:r w:rsidRPr="0061027F">
              <w:rPr>
                <w:rFonts w:cs="Times New Roman"/>
              </w:rPr>
              <w:t>Чухвачев</w:t>
            </w:r>
            <w:proofErr w:type="spellEnd"/>
            <w:r w:rsidRPr="0061027F">
              <w:rPr>
                <w:rFonts w:cs="Times New Roman"/>
              </w:rPr>
              <w:t xml:space="preserve"> М.Г., </w:t>
            </w:r>
            <w:proofErr w:type="spellStart"/>
            <w:r w:rsidRPr="0061027F">
              <w:rPr>
                <w:rFonts w:cs="Times New Roman"/>
              </w:rPr>
              <w:t>Янушкявичус</w:t>
            </w:r>
            <w:proofErr w:type="spellEnd"/>
            <w:r w:rsidRPr="0061027F">
              <w:rPr>
                <w:rFonts w:cs="Times New Roman"/>
              </w:rPr>
              <w:t xml:space="preserve"> Р.Р. и </w:t>
            </w:r>
            <w:proofErr w:type="spellStart"/>
            <w:r w:rsidRPr="0061027F">
              <w:rPr>
                <w:rFonts w:cs="Times New Roman"/>
              </w:rPr>
              <w:t>Сыроватко</w:t>
            </w:r>
            <w:proofErr w:type="spellEnd"/>
            <w:r w:rsidRPr="0061027F">
              <w:rPr>
                <w:rFonts w:cs="Times New Roman"/>
              </w:rPr>
              <w:t xml:space="preserve"> А.Л.</w:t>
            </w:r>
          </w:p>
          <w:p w14:paraId="296D5505" w14:textId="518BA865" w:rsidR="00673C92" w:rsidRPr="00063679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3075C2">
              <w:rPr>
                <w:rFonts w:ascii="Times New Roman" w:hAnsi="Times New Roman" w:cs="Times New Roman"/>
                <w:sz w:val="24"/>
              </w:rPr>
              <w:t xml:space="preserve">Все организации осуществляли один вид деятельности, находились по одному юридическому адресу, использовали одни и те же помещения, кадровый персонал, имели единую материально - техническую базу, одних заказчиков; использовали автомобили одной марки и одинаковые контейнеры; одежда сотрудников всех трех организаций использовалась с </w:t>
            </w:r>
            <w:r w:rsidRPr="003075C2">
              <w:rPr>
                <w:rFonts w:ascii="Times New Roman" w:hAnsi="Times New Roman" w:cs="Times New Roman"/>
                <w:sz w:val="24"/>
              </w:rPr>
              <w:lastRenderedPageBreak/>
              <w:t xml:space="preserve">логотипом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075C2">
              <w:rPr>
                <w:rFonts w:ascii="Times New Roman" w:hAnsi="Times New Roman" w:cs="Times New Roman"/>
                <w:sz w:val="24"/>
              </w:rPr>
              <w:t>Сороежка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3075C2">
              <w:rPr>
                <w:rFonts w:ascii="Times New Roman" w:hAnsi="Times New Roman" w:cs="Times New Roman"/>
                <w:sz w:val="24"/>
              </w:rPr>
              <w:t xml:space="preserve">; совместно хранили бухгалтерские документы и документы по ведению финансово-хозяйственной деятельности, использовали единый IP адрес, расчетные счета обществ открыты в одном банке; товарно-материальным обеспечением занимался один менеджер по снабжению - Свирский А.А.; договоры на аренду территории для стоянки автомобилей и размещения склада материальных ценностей, на аренду стояночного бокса в проверяемый период были заключены только с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075C2">
              <w:rPr>
                <w:rFonts w:ascii="Times New Roman" w:hAnsi="Times New Roman" w:cs="Times New Roman"/>
                <w:sz w:val="24"/>
              </w:rPr>
              <w:t>Сороежка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3075C2">
              <w:rPr>
                <w:rFonts w:ascii="Times New Roman" w:hAnsi="Times New Roman" w:cs="Times New Roman"/>
                <w:sz w:val="24"/>
              </w:rPr>
              <w:t xml:space="preserve">; услуги по охране объектов оказывались только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075C2">
              <w:rPr>
                <w:rFonts w:ascii="Times New Roman" w:hAnsi="Times New Roman" w:cs="Times New Roman"/>
                <w:sz w:val="24"/>
              </w:rPr>
              <w:t>Сороежка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3075C2">
              <w:rPr>
                <w:rFonts w:ascii="Times New Roman" w:hAnsi="Times New Roman" w:cs="Times New Roman"/>
                <w:sz w:val="24"/>
              </w:rPr>
              <w:t xml:space="preserve">, с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075C2">
              <w:rPr>
                <w:rFonts w:ascii="Times New Roman" w:hAnsi="Times New Roman" w:cs="Times New Roman"/>
                <w:sz w:val="24"/>
              </w:rPr>
              <w:t>Новосеть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3075C2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3075C2">
              <w:rPr>
                <w:rFonts w:ascii="Times New Roman" w:hAnsi="Times New Roman" w:cs="Times New Roman"/>
                <w:sz w:val="24"/>
              </w:rPr>
              <w:t>Служба дома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3075C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75C2">
              <w:rPr>
                <w:rFonts w:ascii="Times New Roman" w:hAnsi="Times New Roman" w:cs="Times New Roman"/>
                <w:sz w:val="24"/>
              </w:rPr>
              <w:t>гражданско</w:t>
            </w:r>
            <w:proofErr w:type="spellEnd"/>
            <w:r w:rsidRPr="003075C2">
              <w:rPr>
                <w:rFonts w:ascii="Times New Roman" w:hAnsi="Times New Roman" w:cs="Times New Roman"/>
                <w:sz w:val="24"/>
              </w:rPr>
              <w:t xml:space="preserve"> - правовые договора не заключались, то есть, расходы по охране имущества всех организаций также несло только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075C2">
              <w:rPr>
                <w:rFonts w:ascii="Times New Roman" w:hAnsi="Times New Roman" w:cs="Times New Roman"/>
                <w:sz w:val="24"/>
              </w:rPr>
              <w:t>Сороежка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3075C2">
              <w:rPr>
                <w:rFonts w:ascii="Times New Roman" w:hAnsi="Times New Roman" w:cs="Times New Roman"/>
                <w:sz w:val="24"/>
              </w:rPr>
              <w:t>.</w:t>
            </w:r>
          </w:p>
          <w:p w14:paraId="6263708A" w14:textId="77777777" w:rsidR="00673C92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3075C2">
              <w:rPr>
                <w:rFonts w:ascii="Times New Roman" w:hAnsi="Times New Roman" w:cs="Times New Roman"/>
                <w:sz w:val="24"/>
              </w:rPr>
              <w:t>При финансово-хозяйственных взаимоотношениях с заказчиками, в случае приближения получаемых доходов в одной из организаций группы взаимозависимых лиц к предельно допустимому размеру для применения УСН, договоры с заказчиками либо расторгались, либо заключались дополнительные договоры с другой взаимозависимой организацией на тех же условиях, среднесписочная численность организаций меньше, нежели организации представляют количество справок по форме N 2-НДФЛ.</w:t>
            </w:r>
          </w:p>
          <w:p w14:paraId="1BE1422A" w14:textId="77777777" w:rsidR="00673C92" w:rsidRPr="003075C2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BB40B8B" w14:textId="609FECF1" w:rsidR="00673C92" w:rsidRDefault="00673C92" w:rsidP="00E72477">
            <w:pPr>
              <w:spacing w:line="240" w:lineRule="auto"/>
              <w:ind w:firstLine="0"/>
              <w:rPr>
                <w:rFonts w:cs="Times New Roman"/>
              </w:rPr>
            </w:pPr>
            <w:r w:rsidRPr="003075C2">
              <w:rPr>
                <w:rFonts w:cs="Times New Roman"/>
              </w:rPr>
              <w:t xml:space="preserve">ООО </w:t>
            </w:r>
            <w:r w:rsidR="00413E39">
              <w:rPr>
                <w:rFonts w:cs="Times New Roman"/>
              </w:rPr>
              <w:t>«</w:t>
            </w:r>
            <w:proofErr w:type="spellStart"/>
            <w:r w:rsidRPr="003075C2">
              <w:rPr>
                <w:rFonts w:cs="Times New Roman"/>
              </w:rPr>
              <w:t>Сороежка</w:t>
            </w:r>
            <w:proofErr w:type="spellEnd"/>
            <w:r w:rsidR="00413E39">
              <w:rPr>
                <w:rFonts w:cs="Times New Roman"/>
              </w:rPr>
              <w:t>»</w:t>
            </w:r>
            <w:r w:rsidRPr="003075C2">
              <w:rPr>
                <w:rFonts w:cs="Times New Roman"/>
              </w:rPr>
              <w:t xml:space="preserve">, ООО </w:t>
            </w:r>
            <w:r w:rsidR="00413E39">
              <w:rPr>
                <w:rFonts w:cs="Times New Roman"/>
              </w:rPr>
              <w:t>«</w:t>
            </w:r>
            <w:r w:rsidRPr="003075C2">
              <w:rPr>
                <w:rFonts w:cs="Times New Roman"/>
              </w:rPr>
              <w:t>Служба дома</w:t>
            </w:r>
            <w:r w:rsidR="00413E39">
              <w:rPr>
                <w:rFonts w:cs="Times New Roman"/>
              </w:rPr>
              <w:t>»</w:t>
            </w:r>
            <w:r w:rsidRPr="003075C2">
              <w:rPr>
                <w:rFonts w:cs="Times New Roman"/>
              </w:rPr>
              <w:t xml:space="preserve">, ООО </w:t>
            </w:r>
            <w:r w:rsidR="00413E39">
              <w:rPr>
                <w:rFonts w:cs="Times New Roman"/>
              </w:rPr>
              <w:t>«</w:t>
            </w:r>
            <w:proofErr w:type="spellStart"/>
            <w:r w:rsidRPr="003075C2">
              <w:rPr>
                <w:rFonts w:cs="Times New Roman"/>
              </w:rPr>
              <w:t>Новосеть</w:t>
            </w:r>
            <w:proofErr w:type="spellEnd"/>
            <w:r w:rsidR="00413E39">
              <w:rPr>
                <w:rFonts w:cs="Times New Roman"/>
              </w:rPr>
              <w:t>»</w:t>
            </w:r>
            <w:r w:rsidRPr="003075C2">
              <w:rPr>
                <w:rFonts w:cs="Times New Roman"/>
              </w:rPr>
              <w:t xml:space="preserve"> осуществляли деятельность как единый субъект предпринимательской деятельности, а взаимозависимость лиц позволила регулировать </w:t>
            </w:r>
            <w:r w:rsidRPr="003075C2">
              <w:rPr>
                <w:rFonts w:cs="Times New Roman"/>
              </w:rPr>
              <w:lastRenderedPageBreak/>
              <w:t>процесс заключения контрактов, использовать преимущественно общий штат работников и объединять деятельность обществ единым финансовым результатом.</w:t>
            </w:r>
          </w:p>
          <w:p w14:paraId="352B9582" w14:textId="77777777" w:rsidR="00673C92" w:rsidRPr="00063679" w:rsidRDefault="00673C92" w:rsidP="00E72477">
            <w:pPr>
              <w:spacing w:line="240" w:lineRule="auto"/>
              <w:rPr>
                <w:rFonts w:cs="Times New Roman"/>
              </w:rPr>
            </w:pPr>
          </w:p>
          <w:p w14:paraId="6413770A" w14:textId="13965ED2" w:rsidR="00673C92" w:rsidRDefault="00673C92" w:rsidP="00E72477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Директор ООО </w:t>
            </w:r>
            <w:r w:rsidR="00413E39"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Сороежка</w:t>
            </w:r>
            <w:proofErr w:type="spellEnd"/>
            <w:r w:rsidR="00413E39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, ООО </w:t>
            </w:r>
            <w:r w:rsidR="00413E39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Служба дома</w:t>
            </w:r>
            <w:r w:rsidR="00413E39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, ООО </w:t>
            </w:r>
            <w:r w:rsidR="00413E39"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Новосеть</w:t>
            </w:r>
            <w:proofErr w:type="spellEnd"/>
            <w:r w:rsidR="00413E39">
              <w:rPr>
                <w:rFonts w:cs="Times New Roman"/>
              </w:rPr>
              <w:t>»</w:t>
            </w:r>
            <w:r w:rsidRPr="00063679">
              <w:rPr>
                <w:rFonts w:cs="Times New Roman"/>
              </w:rPr>
              <w:t xml:space="preserve"> заним</w:t>
            </w:r>
            <w:r>
              <w:rPr>
                <w:rFonts w:cs="Times New Roman"/>
              </w:rPr>
              <w:t xml:space="preserve">ает кабинет №5 с вывеской ООО </w:t>
            </w:r>
            <w:r w:rsidR="00413E39"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Сороежка</w:t>
            </w:r>
            <w:proofErr w:type="spellEnd"/>
            <w:r w:rsidR="00413E39">
              <w:rPr>
                <w:rFonts w:cs="Times New Roman"/>
              </w:rPr>
              <w:t>»</w:t>
            </w:r>
            <w:r>
              <w:rPr>
                <w:rFonts w:cs="Times New Roman"/>
              </w:rPr>
              <w:t>, в кабинете</w:t>
            </w:r>
            <w:r w:rsidRPr="0006367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№</w:t>
            </w:r>
            <w:r w:rsidRPr="00063679">
              <w:rPr>
                <w:rFonts w:cs="Times New Roman"/>
              </w:rPr>
              <w:t>4 ведут работу юрист, экономист, менеджеры, заместитель директора по работе с клиентами всех трех организаций, в кабинете</w:t>
            </w:r>
            <w:r>
              <w:rPr>
                <w:rFonts w:cs="Times New Roman"/>
              </w:rPr>
              <w:t xml:space="preserve"> №</w:t>
            </w:r>
            <w:r w:rsidRPr="00063679">
              <w:rPr>
                <w:rFonts w:cs="Times New Roman"/>
              </w:rPr>
              <w:t xml:space="preserve">7 располагаются менеджер по персоналу, менеджер по качеству, а также старший диспетчер. </w:t>
            </w:r>
          </w:p>
          <w:p w14:paraId="59CA9A2A" w14:textId="77777777" w:rsidR="00673C92" w:rsidRDefault="00673C92" w:rsidP="00E72477">
            <w:pPr>
              <w:spacing w:line="240" w:lineRule="auto"/>
              <w:rPr>
                <w:rFonts w:cs="Times New Roman"/>
              </w:rPr>
            </w:pPr>
          </w:p>
          <w:p w14:paraId="4C892DCD" w14:textId="709BF3A2" w:rsidR="00673C92" w:rsidRDefault="00673C92" w:rsidP="00E72477">
            <w:pPr>
              <w:spacing w:line="240" w:lineRule="auto"/>
              <w:ind w:firstLine="0"/>
              <w:rPr>
                <w:rFonts w:cs="Times New Roman"/>
              </w:rPr>
            </w:pPr>
            <w:r w:rsidRPr="00063679">
              <w:rPr>
                <w:rFonts w:cs="Times New Roman"/>
              </w:rPr>
              <w:t xml:space="preserve">В указанном помещении в сейфе хранятся </w:t>
            </w:r>
            <w:r>
              <w:rPr>
                <w:rFonts w:cs="Times New Roman"/>
              </w:rPr>
              <w:t xml:space="preserve">трудовые книжки работников ООО </w:t>
            </w:r>
            <w:r w:rsidR="00413E39"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Сороежка</w:t>
            </w:r>
            <w:proofErr w:type="spellEnd"/>
            <w:r w:rsidR="00413E39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, ООО </w:t>
            </w:r>
            <w:r w:rsidR="00413E39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Служба дома</w:t>
            </w:r>
            <w:r w:rsidR="00413E39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, ООО </w:t>
            </w:r>
            <w:r w:rsidR="00413E39"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Новосеть</w:t>
            </w:r>
            <w:proofErr w:type="spellEnd"/>
            <w:r w:rsidR="00413E39">
              <w:rPr>
                <w:rFonts w:cs="Times New Roman"/>
              </w:rPr>
              <w:t>»</w:t>
            </w:r>
            <w:r w:rsidRPr="00063679">
              <w:rPr>
                <w:rFonts w:cs="Times New Roman"/>
              </w:rPr>
              <w:t xml:space="preserve"> без разделения на организации, по алфавиту. </w:t>
            </w:r>
          </w:p>
          <w:p w14:paraId="45AEE491" w14:textId="77777777" w:rsidR="00673C92" w:rsidRPr="00063679" w:rsidRDefault="00673C92" w:rsidP="00E72477">
            <w:pPr>
              <w:spacing w:line="240" w:lineRule="auto"/>
              <w:ind w:firstLine="0"/>
              <w:rPr>
                <w:rFonts w:eastAsia="Times New Roman" w:cs="Times New Roman"/>
                <w:szCs w:val="27"/>
                <w:lang w:eastAsia="ru-RU"/>
              </w:rPr>
            </w:pPr>
            <w:r w:rsidRPr="00063679">
              <w:rPr>
                <w:rFonts w:cs="Times New Roman"/>
              </w:rPr>
              <w:t>В сейфе хранятся печати всех трех организаций.</w:t>
            </w:r>
          </w:p>
        </w:tc>
        <w:tc>
          <w:tcPr>
            <w:tcW w:w="3821" w:type="dxa"/>
          </w:tcPr>
          <w:p w14:paraId="765DE4A0" w14:textId="0713AA62" w:rsidR="006A016A" w:rsidRPr="006A016A" w:rsidRDefault="006A016A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A016A">
              <w:rPr>
                <w:rFonts w:ascii="Times New Roman" w:hAnsi="Times New Roman" w:cs="Times New Roman"/>
                <w:b/>
                <w:sz w:val="24"/>
              </w:rPr>
              <w:lastRenderedPageBreak/>
              <w:t>Основным видом деятельности заявителя является реализация товаров народного потребления</w:t>
            </w:r>
            <w:r w:rsidRPr="006A016A">
              <w:rPr>
                <w:rFonts w:ascii="Times New Roman" w:hAnsi="Times New Roman" w:cs="Times New Roman"/>
                <w:sz w:val="24"/>
              </w:rPr>
              <w:t>, которая производилась в том числе посредством реализации по комиссионному догово</w:t>
            </w:r>
            <w:r>
              <w:rPr>
                <w:rFonts w:ascii="Times New Roman" w:hAnsi="Times New Roman" w:cs="Times New Roman"/>
                <w:sz w:val="24"/>
              </w:rPr>
              <w:t xml:space="preserve">ру от 04.01.2006 N 1К-06 </w:t>
            </w:r>
            <w:r w:rsidRPr="006A016A">
              <w:rPr>
                <w:rFonts w:ascii="Times New Roman" w:hAnsi="Times New Roman" w:cs="Times New Roman"/>
                <w:b/>
                <w:sz w:val="24"/>
              </w:rPr>
              <w:t>с ООО «Лимон», находящемуся по одному и тому же адресу с заявителем.</w:t>
            </w:r>
          </w:p>
          <w:p w14:paraId="0B18D620" w14:textId="38DD47FC" w:rsidR="006A016A" w:rsidRPr="00912F7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016A">
              <w:rPr>
                <w:rFonts w:ascii="Times New Roman" w:hAnsi="Times New Roman" w:cs="Times New Roman"/>
                <w:sz w:val="24"/>
              </w:rPr>
              <w:t>Согласно сведениям, содержащимся в</w:t>
            </w:r>
            <w:r>
              <w:rPr>
                <w:rFonts w:ascii="Times New Roman" w:hAnsi="Times New Roman" w:cs="Times New Roman"/>
                <w:sz w:val="24"/>
              </w:rPr>
              <w:t xml:space="preserve"> ЕГРЮЛ, учредителем </w:t>
            </w:r>
            <w:r w:rsidRPr="00912F7A">
              <w:rPr>
                <w:rFonts w:ascii="Times New Roman" w:hAnsi="Times New Roman" w:cs="Times New Roman"/>
                <w:b/>
                <w:sz w:val="24"/>
              </w:rPr>
              <w:t xml:space="preserve">ООО «Лимон» является с момента создания и по настоящее время </w:t>
            </w:r>
            <w:proofErr w:type="spellStart"/>
            <w:r w:rsidRPr="00912F7A">
              <w:rPr>
                <w:rFonts w:ascii="Times New Roman" w:hAnsi="Times New Roman" w:cs="Times New Roman"/>
                <w:b/>
                <w:sz w:val="24"/>
              </w:rPr>
              <w:t>Шарфутов</w:t>
            </w:r>
            <w:proofErr w:type="spellEnd"/>
            <w:r w:rsidRPr="00912F7A">
              <w:rPr>
                <w:rFonts w:ascii="Times New Roman" w:hAnsi="Times New Roman" w:cs="Times New Roman"/>
                <w:b/>
                <w:sz w:val="24"/>
              </w:rPr>
              <w:t xml:space="preserve"> А.В.</w:t>
            </w:r>
          </w:p>
          <w:p w14:paraId="52DB30D0" w14:textId="737B516D" w:rsidR="006A016A" w:rsidRPr="006A016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6A016A">
              <w:rPr>
                <w:rFonts w:ascii="Times New Roman" w:hAnsi="Times New Roman" w:cs="Times New Roman"/>
                <w:sz w:val="24"/>
              </w:rPr>
              <w:t>Вышеуказанный договор комисси</w:t>
            </w:r>
            <w:r w:rsidR="00912F7A">
              <w:rPr>
                <w:rFonts w:ascii="Times New Roman" w:hAnsi="Times New Roman" w:cs="Times New Roman"/>
                <w:sz w:val="24"/>
              </w:rPr>
              <w:t xml:space="preserve">и между ИП </w:t>
            </w:r>
            <w:proofErr w:type="spellStart"/>
            <w:r w:rsidR="00912F7A">
              <w:rPr>
                <w:rFonts w:ascii="Times New Roman" w:hAnsi="Times New Roman" w:cs="Times New Roman"/>
                <w:sz w:val="24"/>
              </w:rPr>
              <w:t>Шарфутов</w:t>
            </w:r>
            <w:proofErr w:type="spellEnd"/>
            <w:r w:rsidR="00912F7A">
              <w:rPr>
                <w:rFonts w:ascii="Times New Roman" w:hAnsi="Times New Roman" w:cs="Times New Roman"/>
                <w:sz w:val="24"/>
              </w:rPr>
              <w:t xml:space="preserve"> А.А. и ООО «Лимон»</w:t>
            </w:r>
            <w:r w:rsidRPr="006A016A">
              <w:rPr>
                <w:rFonts w:ascii="Times New Roman" w:hAnsi="Times New Roman" w:cs="Times New Roman"/>
                <w:sz w:val="24"/>
              </w:rPr>
              <w:t xml:space="preserve">, а также </w:t>
            </w:r>
            <w:r w:rsidRPr="00912F7A">
              <w:rPr>
                <w:rFonts w:ascii="Times New Roman" w:hAnsi="Times New Roman" w:cs="Times New Roman"/>
                <w:b/>
                <w:sz w:val="24"/>
              </w:rPr>
              <w:t xml:space="preserve">акты выполненных услуг с обеих сторон подписывались </w:t>
            </w:r>
            <w:proofErr w:type="spellStart"/>
            <w:r w:rsidRPr="00912F7A">
              <w:rPr>
                <w:rFonts w:ascii="Times New Roman" w:hAnsi="Times New Roman" w:cs="Times New Roman"/>
                <w:b/>
                <w:sz w:val="24"/>
              </w:rPr>
              <w:t>Шарфутовым</w:t>
            </w:r>
            <w:proofErr w:type="spellEnd"/>
            <w:r w:rsidRPr="00912F7A">
              <w:rPr>
                <w:rFonts w:ascii="Times New Roman" w:hAnsi="Times New Roman" w:cs="Times New Roman"/>
                <w:b/>
                <w:sz w:val="24"/>
              </w:rPr>
              <w:t xml:space="preserve"> А.В.</w:t>
            </w:r>
          </w:p>
          <w:p w14:paraId="3DEC7554" w14:textId="49B1BF86" w:rsidR="006A016A" w:rsidRPr="006A016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6A016A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6A016A">
              <w:rPr>
                <w:rFonts w:ascii="Times New Roman" w:hAnsi="Times New Roman" w:cs="Times New Roman"/>
                <w:sz w:val="24"/>
              </w:rPr>
              <w:t>Шарфутов</w:t>
            </w:r>
            <w:proofErr w:type="spellEnd"/>
            <w:r w:rsidRPr="006A016A">
              <w:rPr>
                <w:rFonts w:ascii="Times New Roman" w:hAnsi="Times New Roman" w:cs="Times New Roman"/>
                <w:sz w:val="24"/>
              </w:rPr>
              <w:t xml:space="preserve"> А.В. передав</w:t>
            </w:r>
            <w:r w:rsidR="00912F7A">
              <w:rPr>
                <w:rFonts w:ascii="Times New Roman" w:hAnsi="Times New Roman" w:cs="Times New Roman"/>
                <w:sz w:val="24"/>
              </w:rPr>
              <w:t>ал товары для реализации в ООО «Лимон»</w:t>
            </w:r>
            <w:r w:rsidRPr="006A016A">
              <w:rPr>
                <w:rFonts w:ascii="Times New Roman" w:hAnsi="Times New Roman" w:cs="Times New Roman"/>
                <w:sz w:val="24"/>
              </w:rPr>
              <w:t xml:space="preserve">, находящийся по одному и тому же адресу с ними, </w:t>
            </w:r>
            <w:r w:rsidRPr="00912F7A">
              <w:rPr>
                <w:rFonts w:ascii="Times New Roman" w:hAnsi="Times New Roman" w:cs="Times New Roman"/>
                <w:b/>
                <w:sz w:val="24"/>
              </w:rPr>
              <w:t>расчеты осуществлялись путем перевода денежных средств между расчетными счет</w:t>
            </w:r>
            <w:r w:rsidR="00912F7A" w:rsidRPr="00912F7A">
              <w:rPr>
                <w:rFonts w:ascii="Times New Roman" w:hAnsi="Times New Roman" w:cs="Times New Roman"/>
                <w:b/>
                <w:sz w:val="24"/>
              </w:rPr>
              <w:t>ами, открытыми в одном банке – «ВТБ 24»</w:t>
            </w:r>
            <w:r w:rsidRPr="00912F7A">
              <w:rPr>
                <w:rFonts w:ascii="Times New Roman" w:hAnsi="Times New Roman" w:cs="Times New Roman"/>
                <w:b/>
                <w:sz w:val="24"/>
              </w:rPr>
              <w:t xml:space="preserve"> (ЗАО).</w:t>
            </w:r>
          </w:p>
          <w:p w14:paraId="335DE238" w14:textId="21AD3314" w:rsidR="006A016A" w:rsidRPr="006A016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6A016A">
              <w:rPr>
                <w:rFonts w:ascii="Times New Roman" w:hAnsi="Times New Roman" w:cs="Times New Roman"/>
                <w:sz w:val="24"/>
              </w:rPr>
              <w:t xml:space="preserve">При анализе книг учета доходов и расходов установлено, что среди расходов ИП </w:t>
            </w:r>
            <w:proofErr w:type="spellStart"/>
            <w:r w:rsidRPr="006A016A">
              <w:rPr>
                <w:rFonts w:ascii="Times New Roman" w:hAnsi="Times New Roman" w:cs="Times New Roman"/>
                <w:sz w:val="24"/>
              </w:rPr>
              <w:t>Шарфутова</w:t>
            </w:r>
            <w:proofErr w:type="spellEnd"/>
            <w:r w:rsidRPr="006A016A">
              <w:rPr>
                <w:rFonts w:ascii="Times New Roman" w:hAnsi="Times New Roman" w:cs="Times New Roman"/>
                <w:sz w:val="24"/>
              </w:rPr>
              <w:t xml:space="preserve"> А.В. имеют место затраты на печать и изготовление каталогов </w:t>
            </w:r>
            <w:r w:rsidRPr="006A016A">
              <w:rPr>
                <w:rFonts w:ascii="Times New Roman" w:hAnsi="Times New Roman" w:cs="Times New Roman"/>
                <w:sz w:val="24"/>
              </w:rPr>
              <w:lastRenderedPageBreak/>
              <w:t>продукции, при изучении которых установлено, что на данных каталогах не ука</w:t>
            </w:r>
            <w:r w:rsidR="00912F7A">
              <w:rPr>
                <w:rFonts w:ascii="Times New Roman" w:hAnsi="Times New Roman" w:cs="Times New Roman"/>
                <w:sz w:val="24"/>
              </w:rPr>
              <w:t xml:space="preserve">зано наименование заказчика, </w:t>
            </w:r>
            <w:r w:rsidR="00912F7A" w:rsidRPr="00912F7A">
              <w:rPr>
                <w:rFonts w:ascii="Times New Roman" w:hAnsi="Times New Roman" w:cs="Times New Roman"/>
                <w:b/>
                <w:sz w:val="24"/>
              </w:rPr>
              <w:t xml:space="preserve">по </w:t>
            </w:r>
            <w:r w:rsidRPr="00912F7A">
              <w:rPr>
                <w:rFonts w:ascii="Times New Roman" w:hAnsi="Times New Roman" w:cs="Times New Roman"/>
                <w:b/>
                <w:sz w:val="24"/>
              </w:rPr>
              <w:t>телефонам</w:t>
            </w:r>
            <w:r w:rsidR="006A7E38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912F7A">
              <w:rPr>
                <w:rFonts w:ascii="Times New Roman" w:hAnsi="Times New Roman" w:cs="Times New Roman"/>
                <w:b/>
                <w:sz w:val="24"/>
              </w:rPr>
              <w:t xml:space="preserve"> указанным в ка</w:t>
            </w:r>
            <w:r w:rsidR="00912F7A" w:rsidRPr="00912F7A">
              <w:rPr>
                <w:rFonts w:ascii="Times New Roman" w:hAnsi="Times New Roman" w:cs="Times New Roman"/>
                <w:b/>
                <w:sz w:val="24"/>
              </w:rPr>
              <w:t>талоге можно связаться и с ООО «Лимон»</w:t>
            </w:r>
            <w:r w:rsidRPr="006A016A">
              <w:rPr>
                <w:rFonts w:ascii="Times New Roman" w:hAnsi="Times New Roman" w:cs="Times New Roman"/>
                <w:sz w:val="24"/>
              </w:rPr>
              <w:t xml:space="preserve"> и с заявителем, указанный </w:t>
            </w:r>
            <w:r w:rsidR="00912F7A">
              <w:rPr>
                <w:rFonts w:ascii="Times New Roman" w:hAnsi="Times New Roman" w:cs="Times New Roman"/>
                <w:sz w:val="24"/>
              </w:rPr>
              <w:t>адрес является адресом как ООО «Лимон»</w:t>
            </w:r>
            <w:r w:rsidRPr="006A016A">
              <w:rPr>
                <w:rFonts w:ascii="Times New Roman" w:hAnsi="Times New Roman" w:cs="Times New Roman"/>
                <w:sz w:val="24"/>
              </w:rPr>
              <w:t>, так и заявителя.</w:t>
            </w:r>
          </w:p>
          <w:p w14:paraId="33BC5BDB" w14:textId="4BF94E6A" w:rsidR="006A016A" w:rsidRPr="00912F7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016A">
              <w:rPr>
                <w:rFonts w:ascii="Times New Roman" w:hAnsi="Times New Roman" w:cs="Times New Roman"/>
                <w:sz w:val="24"/>
              </w:rPr>
              <w:t>Кроме того, с целью установления фактических обстоятельств при исполнении договора комиссии, заклю</w:t>
            </w:r>
            <w:r w:rsidR="00912F7A">
              <w:rPr>
                <w:rFonts w:ascii="Times New Roman" w:hAnsi="Times New Roman" w:cs="Times New Roman"/>
                <w:sz w:val="24"/>
              </w:rPr>
              <w:t>ченного между заявителем и ООО «Лимон»</w:t>
            </w:r>
            <w:r w:rsidRPr="006A016A">
              <w:rPr>
                <w:rFonts w:ascii="Times New Roman" w:hAnsi="Times New Roman" w:cs="Times New Roman"/>
                <w:sz w:val="24"/>
              </w:rPr>
              <w:t xml:space="preserve">, Инспекцией в порядке </w:t>
            </w:r>
            <w:r w:rsidR="00912F7A">
              <w:rPr>
                <w:rFonts w:ascii="Times New Roman" w:hAnsi="Times New Roman" w:cs="Times New Roman"/>
                <w:sz w:val="24"/>
              </w:rPr>
              <w:t>ст.</w:t>
            </w:r>
            <w:r w:rsidRPr="00912F7A">
              <w:rPr>
                <w:rFonts w:ascii="Times New Roman" w:hAnsi="Times New Roman" w:cs="Times New Roman"/>
                <w:sz w:val="24"/>
              </w:rPr>
              <w:t xml:space="preserve"> 90</w:t>
            </w:r>
            <w:r w:rsidRPr="006A016A">
              <w:rPr>
                <w:rFonts w:ascii="Times New Roman" w:hAnsi="Times New Roman" w:cs="Times New Roman"/>
                <w:sz w:val="24"/>
              </w:rPr>
              <w:t xml:space="preserve"> Кодекса произведены допросы свидет</w:t>
            </w:r>
            <w:r w:rsidR="00912F7A">
              <w:rPr>
                <w:rFonts w:ascii="Times New Roman" w:hAnsi="Times New Roman" w:cs="Times New Roman"/>
                <w:sz w:val="24"/>
              </w:rPr>
              <w:t>елей, а именно сотрудников ООО «Лимон»</w:t>
            </w:r>
            <w:r w:rsidRPr="006A016A">
              <w:rPr>
                <w:rFonts w:ascii="Times New Roman" w:hAnsi="Times New Roman" w:cs="Times New Roman"/>
                <w:sz w:val="24"/>
              </w:rPr>
              <w:t xml:space="preserve"> и ИП </w:t>
            </w:r>
            <w:proofErr w:type="spellStart"/>
            <w:r w:rsidRPr="006A016A">
              <w:rPr>
                <w:rFonts w:ascii="Times New Roman" w:hAnsi="Times New Roman" w:cs="Times New Roman"/>
                <w:sz w:val="24"/>
              </w:rPr>
              <w:t>Шарфутова</w:t>
            </w:r>
            <w:proofErr w:type="spellEnd"/>
            <w:r w:rsidRPr="006A016A">
              <w:rPr>
                <w:rFonts w:ascii="Times New Roman" w:hAnsi="Times New Roman" w:cs="Times New Roman"/>
                <w:sz w:val="24"/>
              </w:rPr>
              <w:t xml:space="preserve"> А.В, исходя из допросов которых усма</w:t>
            </w:r>
            <w:r w:rsidR="00912F7A">
              <w:rPr>
                <w:rFonts w:ascii="Times New Roman" w:hAnsi="Times New Roman" w:cs="Times New Roman"/>
                <w:sz w:val="24"/>
              </w:rPr>
              <w:t xml:space="preserve">тривается, что </w:t>
            </w:r>
            <w:r w:rsidR="00912F7A" w:rsidRPr="00912F7A">
              <w:rPr>
                <w:rFonts w:ascii="Times New Roman" w:hAnsi="Times New Roman" w:cs="Times New Roman"/>
                <w:b/>
                <w:sz w:val="24"/>
              </w:rPr>
              <w:t>поставщиком ООО «Лимон»</w:t>
            </w:r>
            <w:r w:rsidRPr="00912F7A">
              <w:rPr>
                <w:rFonts w:ascii="Times New Roman" w:hAnsi="Times New Roman" w:cs="Times New Roman"/>
                <w:b/>
                <w:sz w:val="24"/>
              </w:rPr>
              <w:t xml:space="preserve"> являлся только ИП </w:t>
            </w:r>
            <w:proofErr w:type="spellStart"/>
            <w:r w:rsidRPr="00912F7A">
              <w:rPr>
                <w:rFonts w:ascii="Times New Roman" w:hAnsi="Times New Roman" w:cs="Times New Roman"/>
                <w:b/>
                <w:sz w:val="24"/>
              </w:rPr>
              <w:t>Шарфутов</w:t>
            </w:r>
            <w:proofErr w:type="spellEnd"/>
            <w:r w:rsidRPr="00912F7A">
              <w:rPr>
                <w:rFonts w:ascii="Times New Roman" w:hAnsi="Times New Roman" w:cs="Times New Roman"/>
                <w:b/>
                <w:sz w:val="24"/>
              </w:rPr>
              <w:t xml:space="preserve"> А.В.</w:t>
            </w:r>
          </w:p>
          <w:p w14:paraId="36420409" w14:textId="77777777" w:rsidR="00912F7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6A016A">
              <w:rPr>
                <w:rFonts w:ascii="Times New Roman" w:hAnsi="Times New Roman" w:cs="Times New Roman"/>
                <w:sz w:val="24"/>
              </w:rPr>
              <w:t xml:space="preserve">В ходе анализа деятельности ИП </w:t>
            </w:r>
            <w:proofErr w:type="spellStart"/>
            <w:r w:rsidRPr="006A016A">
              <w:rPr>
                <w:rFonts w:ascii="Times New Roman" w:hAnsi="Times New Roman" w:cs="Times New Roman"/>
                <w:sz w:val="24"/>
              </w:rPr>
              <w:t>Шарфутова</w:t>
            </w:r>
            <w:proofErr w:type="spellEnd"/>
            <w:r w:rsidRPr="006A016A">
              <w:rPr>
                <w:rFonts w:ascii="Times New Roman" w:hAnsi="Times New Roman" w:cs="Times New Roman"/>
                <w:sz w:val="24"/>
              </w:rPr>
              <w:t xml:space="preserve"> А.В. установлено, что общая сумма налоговых платежей, подлежащих уплате в бюджет в 2009 году, составляла 2 677 189 руб., в 2010 и 2011 году снизилась до 553 746 руб. и 99 465 руб. соответственно. </w:t>
            </w:r>
          </w:p>
          <w:p w14:paraId="5E1EA8A2" w14:textId="77777777" w:rsidR="00912F7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6A016A">
              <w:rPr>
                <w:rFonts w:ascii="Times New Roman" w:hAnsi="Times New Roman" w:cs="Times New Roman"/>
                <w:sz w:val="24"/>
              </w:rPr>
              <w:t xml:space="preserve">Налоговые платежи в 2010 по сравнению с 2009 снизились в 4,8 раза, в 2011 по сравнению с 2009 снизились в 27 раз. </w:t>
            </w:r>
          </w:p>
          <w:p w14:paraId="5C1CAE68" w14:textId="5938489C" w:rsidR="006A016A" w:rsidRPr="006A016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6A016A">
              <w:rPr>
                <w:rFonts w:ascii="Times New Roman" w:hAnsi="Times New Roman" w:cs="Times New Roman"/>
                <w:sz w:val="24"/>
              </w:rPr>
              <w:t xml:space="preserve">При этом показатели выручки ИП </w:t>
            </w:r>
            <w:proofErr w:type="spellStart"/>
            <w:r w:rsidRPr="006A016A">
              <w:rPr>
                <w:rFonts w:ascii="Times New Roman" w:hAnsi="Times New Roman" w:cs="Times New Roman"/>
                <w:sz w:val="24"/>
              </w:rPr>
              <w:t>Шарфутова</w:t>
            </w:r>
            <w:proofErr w:type="spellEnd"/>
            <w:r w:rsidRPr="006A016A">
              <w:rPr>
                <w:rFonts w:ascii="Times New Roman" w:hAnsi="Times New Roman" w:cs="Times New Roman"/>
                <w:sz w:val="24"/>
              </w:rPr>
              <w:t xml:space="preserve"> А.В. в 2009, 2010 и 2011 году существенным образом не изменялись и составили соответственно 51 245 812 руб., 52 959 020 руб. и 47 976 462 руб.</w:t>
            </w:r>
          </w:p>
          <w:p w14:paraId="535BC16B" w14:textId="65395C4F" w:rsidR="006A016A" w:rsidRPr="006A016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6A016A">
              <w:rPr>
                <w:rFonts w:ascii="Times New Roman" w:hAnsi="Times New Roman" w:cs="Times New Roman"/>
                <w:sz w:val="24"/>
              </w:rPr>
              <w:t>Также, при осуществлении контрольных мероприятий И</w:t>
            </w:r>
            <w:r w:rsidR="00912F7A">
              <w:rPr>
                <w:rFonts w:ascii="Times New Roman" w:hAnsi="Times New Roman" w:cs="Times New Roman"/>
                <w:sz w:val="24"/>
              </w:rPr>
              <w:t>нспекцией установлено, что ООО «Лимон»</w:t>
            </w:r>
            <w:r w:rsidRPr="006A016A">
              <w:rPr>
                <w:rFonts w:ascii="Times New Roman" w:hAnsi="Times New Roman" w:cs="Times New Roman"/>
                <w:sz w:val="24"/>
              </w:rPr>
              <w:t>, также получало доход по договор</w:t>
            </w:r>
            <w:r w:rsidR="00912F7A">
              <w:rPr>
                <w:rFonts w:ascii="Times New Roman" w:hAnsi="Times New Roman" w:cs="Times New Roman"/>
                <w:sz w:val="24"/>
              </w:rPr>
              <w:t>у комиссии, заключенному с ООО «Прогресс»</w:t>
            </w:r>
            <w:r w:rsidRPr="006A016A">
              <w:rPr>
                <w:rFonts w:ascii="Times New Roman" w:hAnsi="Times New Roman" w:cs="Times New Roman"/>
                <w:sz w:val="24"/>
              </w:rPr>
              <w:t>.</w:t>
            </w:r>
          </w:p>
          <w:p w14:paraId="02180675" w14:textId="5A84E52A" w:rsidR="006A016A" w:rsidRPr="006A016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912F7A">
              <w:rPr>
                <w:rFonts w:ascii="Times New Roman" w:hAnsi="Times New Roman" w:cs="Times New Roman"/>
                <w:b/>
                <w:sz w:val="24"/>
              </w:rPr>
              <w:t>Са</w:t>
            </w:r>
            <w:r w:rsidR="00912F7A" w:rsidRPr="00912F7A">
              <w:rPr>
                <w:rFonts w:ascii="Times New Roman" w:hAnsi="Times New Roman" w:cs="Times New Roman"/>
                <w:b/>
                <w:sz w:val="24"/>
              </w:rPr>
              <w:t xml:space="preserve">мостоятельной деятельности </w:t>
            </w:r>
            <w:r w:rsidR="00912F7A" w:rsidRPr="00912F7A">
              <w:rPr>
                <w:rFonts w:ascii="Times New Roman" w:hAnsi="Times New Roman" w:cs="Times New Roman"/>
                <w:b/>
                <w:sz w:val="24"/>
              </w:rPr>
              <w:lastRenderedPageBreak/>
              <w:t>ООО «Лимон»</w:t>
            </w:r>
            <w:r w:rsidRPr="00912F7A">
              <w:rPr>
                <w:rFonts w:ascii="Times New Roman" w:hAnsi="Times New Roman" w:cs="Times New Roman"/>
                <w:b/>
                <w:sz w:val="24"/>
              </w:rPr>
              <w:t xml:space="preserve"> не осуществляло, единственным видом деятельности указанной организации является реализация товаров, принадлежащих взаимозависимым лицам - ИП </w:t>
            </w:r>
            <w:proofErr w:type="spellStart"/>
            <w:r w:rsidRPr="00912F7A">
              <w:rPr>
                <w:rFonts w:ascii="Times New Roman" w:hAnsi="Times New Roman" w:cs="Times New Roman"/>
                <w:b/>
                <w:sz w:val="24"/>
              </w:rPr>
              <w:t>Шарфутову</w:t>
            </w:r>
            <w:proofErr w:type="spellEnd"/>
            <w:r w:rsidRPr="00912F7A">
              <w:rPr>
                <w:rFonts w:ascii="Times New Roman" w:hAnsi="Times New Roman" w:cs="Times New Roman"/>
                <w:b/>
                <w:sz w:val="24"/>
              </w:rPr>
              <w:t xml:space="preserve"> А.В.,</w:t>
            </w:r>
            <w:r w:rsidR="00912F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2F7A" w:rsidRPr="00912F7A">
              <w:rPr>
                <w:rFonts w:ascii="Times New Roman" w:hAnsi="Times New Roman" w:cs="Times New Roman"/>
                <w:b/>
                <w:sz w:val="24"/>
              </w:rPr>
              <w:t>и ООО «Прогресс»</w:t>
            </w:r>
            <w:r w:rsidRPr="00912F7A">
              <w:rPr>
                <w:rFonts w:ascii="Times New Roman" w:hAnsi="Times New Roman" w:cs="Times New Roman"/>
                <w:b/>
                <w:sz w:val="24"/>
              </w:rPr>
              <w:t xml:space="preserve">, зарегистрированному на имя жены предпринимателя </w:t>
            </w:r>
            <w:proofErr w:type="spellStart"/>
            <w:r w:rsidRPr="00912F7A">
              <w:rPr>
                <w:rFonts w:ascii="Times New Roman" w:hAnsi="Times New Roman" w:cs="Times New Roman"/>
                <w:b/>
                <w:sz w:val="24"/>
              </w:rPr>
              <w:t>Шарфутова</w:t>
            </w:r>
            <w:proofErr w:type="spellEnd"/>
            <w:r w:rsidRPr="00912F7A">
              <w:rPr>
                <w:rFonts w:ascii="Times New Roman" w:hAnsi="Times New Roman" w:cs="Times New Roman"/>
                <w:b/>
                <w:sz w:val="24"/>
              </w:rPr>
              <w:t xml:space="preserve"> Т.А.,</w:t>
            </w:r>
            <w:r w:rsidRPr="006A016A">
              <w:rPr>
                <w:rFonts w:ascii="Times New Roman" w:hAnsi="Times New Roman" w:cs="Times New Roman"/>
                <w:sz w:val="24"/>
              </w:rPr>
              <w:t xml:space="preserve"> и получение дохода по договорам комиссии, заключенных с указанными лицами, </w:t>
            </w:r>
            <w:r w:rsidR="00912F7A">
              <w:rPr>
                <w:rFonts w:ascii="Times New Roman" w:hAnsi="Times New Roman" w:cs="Times New Roman"/>
                <w:sz w:val="24"/>
              </w:rPr>
              <w:t>при этом иных источников у ООО «Лимон»</w:t>
            </w:r>
            <w:r w:rsidRPr="006A016A">
              <w:rPr>
                <w:rFonts w:ascii="Times New Roman" w:hAnsi="Times New Roman" w:cs="Times New Roman"/>
                <w:sz w:val="24"/>
              </w:rPr>
              <w:t xml:space="preserve"> не имеется.</w:t>
            </w:r>
          </w:p>
          <w:p w14:paraId="6EBC6F26" w14:textId="64CFCBE2" w:rsidR="006A016A" w:rsidRPr="006A016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6A016A">
              <w:rPr>
                <w:rFonts w:ascii="Times New Roman" w:hAnsi="Times New Roman" w:cs="Times New Roman"/>
                <w:sz w:val="24"/>
              </w:rPr>
              <w:t>Расчетные счета всех участников хозяйственных операц</w:t>
            </w:r>
            <w:r w:rsidR="00912F7A">
              <w:rPr>
                <w:rFonts w:ascii="Times New Roman" w:hAnsi="Times New Roman" w:cs="Times New Roman"/>
                <w:sz w:val="24"/>
              </w:rPr>
              <w:t>ий открыты в одном банке - ЗАО «ВТБ 24»</w:t>
            </w:r>
            <w:r w:rsidRPr="006A016A">
              <w:rPr>
                <w:rFonts w:ascii="Times New Roman" w:hAnsi="Times New Roman" w:cs="Times New Roman"/>
                <w:sz w:val="24"/>
              </w:rPr>
              <w:t>. Всю финансово-</w:t>
            </w:r>
            <w:r w:rsidR="00912F7A">
              <w:rPr>
                <w:rFonts w:ascii="Times New Roman" w:hAnsi="Times New Roman" w:cs="Times New Roman"/>
                <w:sz w:val="24"/>
              </w:rPr>
              <w:t>хозяйственную деятельность ООО «Прогресс»</w:t>
            </w:r>
            <w:r w:rsidRPr="006A016A">
              <w:rPr>
                <w:rFonts w:ascii="Times New Roman" w:hAnsi="Times New Roman" w:cs="Times New Roman"/>
                <w:sz w:val="24"/>
              </w:rPr>
              <w:t xml:space="preserve"> осуществляет чере</w:t>
            </w:r>
            <w:r w:rsidR="00912F7A">
              <w:rPr>
                <w:rFonts w:ascii="Times New Roman" w:hAnsi="Times New Roman" w:cs="Times New Roman"/>
                <w:sz w:val="24"/>
              </w:rPr>
              <w:t>з ООО «Лимон»</w:t>
            </w:r>
            <w:r w:rsidRPr="006A016A">
              <w:rPr>
                <w:rFonts w:ascii="Times New Roman" w:hAnsi="Times New Roman" w:cs="Times New Roman"/>
                <w:sz w:val="24"/>
              </w:rPr>
              <w:t>.</w:t>
            </w:r>
          </w:p>
          <w:p w14:paraId="4E00EAEF" w14:textId="204E1EE4" w:rsidR="006A016A" w:rsidRPr="00912F7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12F7A">
              <w:rPr>
                <w:rFonts w:ascii="Times New Roman" w:hAnsi="Times New Roman" w:cs="Times New Roman"/>
                <w:b/>
                <w:sz w:val="24"/>
              </w:rPr>
              <w:t>С 20</w:t>
            </w:r>
            <w:r w:rsidR="00912F7A">
              <w:rPr>
                <w:rFonts w:ascii="Times New Roman" w:hAnsi="Times New Roman" w:cs="Times New Roman"/>
                <w:b/>
                <w:sz w:val="24"/>
              </w:rPr>
              <w:t xml:space="preserve">10 года ИП </w:t>
            </w:r>
            <w:proofErr w:type="spellStart"/>
            <w:r w:rsidR="00912F7A">
              <w:rPr>
                <w:rFonts w:ascii="Times New Roman" w:hAnsi="Times New Roman" w:cs="Times New Roman"/>
                <w:b/>
                <w:sz w:val="24"/>
              </w:rPr>
              <w:t>Шарфутов</w:t>
            </w:r>
            <w:proofErr w:type="spellEnd"/>
            <w:r w:rsidR="00912F7A">
              <w:rPr>
                <w:rFonts w:ascii="Times New Roman" w:hAnsi="Times New Roman" w:cs="Times New Roman"/>
                <w:b/>
                <w:sz w:val="24"/>
              </w:rPr>
              <w:t xml:space="preserve"> А.В. и ООО «Лимон»</w:t>
            </w:r>
            <w:r w:rsidRPr="00912F7A">
              <w:rPr>
                <w:rFonts w:ascii="Times New Roman" w:hAnsi="Times New Roman" w:cs="Times New Roman"/>
                <w:b/>
                <w:sz w:val="24"/>
              </w:rPr>
              <w:t xml:space="preserve"> с общей системы перешли на упрощенную систему налогообложения.</w:t>
            </w:r>
          </w:p>
          <w:p w14:paraId="1441B369" w14:textId="77777777" w:rsidR="006A016A" w:rsidRPr="006A016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6A016A">
              <w:rPr>
                <w:rFonts w:ascii="Times New Roman" w:hAnsi="Times New Roman" w:cs="Times New Roman"/>
                <w:sz w:val="24"/>
              </w:rPr>
              <w:t>По результатам проверки заявителя, инспекцией установлено, что в 2010 году выручка от реализации товаров народного потребления у предпринимателя составила 52 959 000 руб., у Общества - 21 668 000 руб. За 2011 год выручка от реализации товаров народного потребления у предпринимателя составила 47 976 000 руб., у Общества - 22 590 000 руб.</w:t>
            </w:r>
          </w:p>
          <w:p w14:paraId="378C7BCB" w14:textId="77777777" w:rsidR="006A016A" w:rsidRPr="006A016A" w:rsidRDefault="006A016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6A016A">
              <w:rPr>
                <w:rFonts w:ascii="Times New Roman" w:hAnsi="Times New Roman" w:cs="Times New Roman"/>
                <w:sz w:val="24"/>
              </w:rPr>
              <w:t>Таким образом, общая выручка от реализации товаров народного потребления от единого бизнеса предпринимателя и Общества составила в 2010 году - 74 627 000 руб. в 2011 году - 70 567 000 руб.</w:t>
            </w:r>
          </w:p>
          <w:p w14:paraId="6183795F" w14:textId="10581274" w:rsidR="00673C92" w:rsidRPr="006A016A" w:rsidRDefault="006A016A" w:rsidP="00E72477">
            <w:pPr>
              <w:pStyle w:val="ConsPlusNormal"/>
              <w:spacing w:before="220"/>
              <w:jc w:val="both"/>
            </w:pPr>
            <w:r w:rsidRPr="006A016A">
              <w:rPr>
                <w:rFonts w:ascii="Times New Roman" w:hAnsi="Times New Roman" w:cs="Times New Roman"/>
                <w:sz w:val="24"/>
              </w:rPr>
              <w:t>Исходя из вышеизложенного, указа</w:t>
            </w:r>
            <w:r w:rsidRPr="00912F7A">
              <w:rPr>
                <w:rFonts w:ascii="Times New Roman" w:hAnsi="Times New Roman" w:cs="Times New Roman"/>
                <w:b/>
                <w:sz w:val="24"/>
              </w:rPr>
              <w:t xml:space="preserve">нные субъекты лишены самостоятельности и фактически являются </w:t>
            </w:r>
            <w:r w:rsidRPr="00912F7A">
              <w:rPr>
                <w:rFonts w:ascii="Times New Roman" w:hAnsi="Times New Roman" w:cs="Times New Roman"/>
                <w:b/>
                <w:sz w:val="24"/>
              </w:rPr>
              <w:lastRenderedPageBreak/>
              <w:t>структурными подразделениями одной организации и ее разделе</w:t>
            </w:r>
            <w:r w:rsidR="009205D7">
              <w:rPr>
                <w:rFonts w:ascii="Times New Roman" w:hAnsi="Times New Roman" w:cs="Times New Roman"/>
                <w:b/>
                <w:sz w:val="24"/>
              </w:rPr>
              <w:t xml:space="preserve">ние на ИП </w:t>
            </w:r>
            <w:proofErr w:type="spellStart"/>
            <w:r w:rsidR="009205D7">
              <w:rPr>
                <w:rFonts w:ascii="Times New Roman" w:hAnsi="Times New Roman" w:cs="Times New Roman"/>
                <w:b/>
                <w:sz w:val="24"/>
              </w:rPr>
              <w:t>Шарфутова</w:t>
            </w:r>
            <w:proofErr w:type="spellEnd"/>
            <w:r w:rsidR="009205D7">
              <w:rPr>
                <w:rFonts w:ascii="Times New Roman" w:hAnsi="Times New Roman" w:cs="Times New Roman"/>
                <w:b/>
                <w:sz w:val="24"/>
              </w:rPr>
              <w:t xml:space="preserve"> А.В. и ООО «Лимон»</w:t>
            </w:r>
            <w:r w:rsidRPr="00912F7A">
              <w:rPr>
                <w:rFonts w:ascii="Times New Roman" w:hAnsi="Times New Roman" w:cs="Times New Roman"/>
                <w:b/>
                <w:sz w:val="24"/>
              </w:rPr>
              <w:t xml:space="preserve"> направлено исключительно на минимизацию налоговых платежей</w:t>
            </w:r>
            <w:r w:rsidRPr="006A016A">
              <w:rPr>
                <w:rFonts w:ascii="Times New Roman" w:hAnsi="Times New Roman" w:cs="Times New Roman"/>
                <w:sz w:val="24"/>
              </w:rPr>
              <w:t xml:space="preserve"> посредством злоупотребления правом применения </w:t>
            </w:r>
            <w:r w:rsidR="00912F7A">
              <w:rPr>
                <w:rFonts w:ascii="Times New Roman" w:hAnsi="Times New Roman" w:cs="Times New Roman"/>
                <w:sz w:val="24"/>
              </w:rPr>
              <w:t xml:space="preserve">УСН </w:t>
            </w:r>
            <w:r w:rsidRPr="006A016A">
              <w:rPr>
                <w:rFonts w:ascii="Times New Roman" w:hAnsi="Times New Roman" w:cs="Times New Roman"/>
                <w:sz w:val="24"/>
              </w:rPr>
              <w:t xml:space="preserve">с целью недопущения превышения предельного лимита выручки, установленного </w:t>
            </w:r>
            <w:r w:rsidRPr="00912F7A">
              <w:rPr>
                <w:rFonts w:ascii="Times New Roman" w:hAnsi="Times New Roman" w:cs="Times New Roman"/>
                <w:sz w:val="24"/>
              </w:rPr>
              <w:t>Кодексом</w:t>
            </w:r>
            <w:r w:rsidRPr="006A016A">
              <w:rPr>
                <w:rFonts w:ascii="Times New Roman" w:hAnsi="Times New Roman" w:cs="Times New Roman"/>
                <w:sz w:val="24"/>
              </w:rPr>
              <w:t xml:space="preserve"> позволяющего применять</w:t>
            </w:r>
            <w:r w:rsidR="00912F7A">
              <w:rPr>
                <w:rFonts w:ascii="Times New Roman" w:hAnsi="Times New Roman" w:cs="Times New Roman"/>
                <w:sz w:val="24"/>
              </w:rPr>
              <w:t xml:space="preserve"> УСН</w:t>
            </w:r>
            <w:r w:rsidRPr="006A01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73C92" w14:paraId="5D68D7F3" w14:textId="77777777" w:rsidTr="00B33B9A">
        <w:tc>
          <w:tcPr>
            <w:tcW w:w="1980" w:type="dxa"/>
          </w:tcPr>
          <w:p w14:paraId="648A21E9" w14:textId="77777777" w:rsidR="00673C92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lastRenderedPageBreak/>
              <w:t>Налоговые санкции</w:t>
            </w:r>
          </w:p>
        </w:tc>
        <w:tc>
          <w:tcPr>
            <w:tcW w:w="3827" w:type="dxa"/>
          </w:tcPr>
          <w:p w14:paraId="2243E3CE" w14:textId="77777777" w:rsidR="00673C92" w:rsidRPr="00D35989" w:rsidRDefault="00673C92" w:rsidP="00E72477">
            <w:pPr>
              <w:spacing w:line="240" w:lineRule="auto"/>
              <w:jc w:val="center"/>
              <w:rPr>
                <w:rFonts w:cs="Times New Roman"/>
              </w:rPr>
            </w:pPr>
            <w:r w:rsidRPr="00D35989">
              <w:rPr>
                <w:rFonts w:cs="Times New Roman"/>
              </w:rPr>
              <w:t>Штраф 2 043 950,4</w:t>
            </w:r>
            <w:r>
              <w:rPr>
                <w:rFonts w:cs="Times New Roman"/>
              </w:rPr>
              <w:t xml:space="preserve"> руб.</w:t>
            </w:r>
          </w:p>
          <w:p w14:paraId="2187087D" w14:textId="77777777" w:rsidR="00673C92" w:rsidRPr="00D35989" w:rsidRDefault="00673C92" w:rsidP="00E72477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D35989">
              <w:rPr>
                <w:rFonts w:cs="Times New Roman"/>
              </w:rPr>
              <w:t>Доначислен</w:t>
            </w:r>
            <w:proofErr w:type="spellEnd"/>
            <w:r w:rsidRPr="00D35989">
              <w:rPr>
                <w:rFonts w:cs="Times New Roman"/>
              </w:rPr>
              <w:t xml:space="preserve"> налог на прибыль организаций, НДС в общем размере 10 219 752 руб.</w:t>
            </w:r>
          </w:p>
          <w:p w14:paraId="545D7528" w14:textId="77777777" w:rsidR="00673C92" w:rsidRDefault="00673C92" w:rsidP="00E72477">
            <w:pPr>
              <w:spacing w:line="240" w:lineRule="auto"/>
              <w:jc w:val="center"/>
              <w:rPr>
                <w:rFonts w:cs="Times New Roman"/>
              </w:rPr>
            </w:pPr>
            <w:r w:rsidRPr="00D35989">
              <w:rPr>
                <w:rFonts w:cs="Times New Roman"/>
              </w:rPr>
              <w:t>Начислены пени в общем размере</w:t>
            </w:r>
          </w:p>
          <w:p w14:paraId="20645FE4" w14:textId="77777777" w:rsidR="00673C92" w:rsidRPr="00D35989" w:rsidRDefault="00673C92" w:rsidP="00E72477">
            <w:pPr>
              <w:spacing w:line="240" w:lineRule="auto"/>
              <w:jc w:val="center"/>
              <w:rPr>
                <w:rFonts w:cs="Times New Roman"/>
              </w:rPr>
            </w:pPr>
            <w:r w:rsidRPr="00D35989">
              <w:rPr>
                <w:rFonts w:cs="Times New Roman"/>
              </w:rPr>
              <w:t>1 266 465,81 руб.</w:t>
            </w:r>
          </w:p>
        </w:tc>
        <w:tc>
          <w:tcPr>
            <w:tcW w:w="3821" w:type="dxa"/>
          </w:tcPr>
          <w:p w14:paraId="0B2343B5" w14:textId="616C1C6C" w:rsidR="00912F7A" w:rsidRPr="00912F7A" w:rsidRDefault="00912F7A" w:rsidP="00E7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12F7A">
              <w:rPr>
                <w:rFonts w:ascii="Times New Roman" w:hAnsi="Times New Roman" w:cs="Times New Roman"/>
                <w:sz w:val="24"/>
              </w:rPr>
              <w:t>НДФЛ 566 116 руб.</w:t>
            </w:r>
          </w:p>
          <w:p w14:paraId="506AC390" w14:textId="0B8B5539" w:rsidR="00912F7A" w:rsidRPr="00912F7A" w:rsidRDefault="00912F7A" w:rsidP="00E7247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</w:rPr>
            </w:pPr>
            <w:r w:rsidRPr="00912F7A">
              <w:rPr>
                <w:rFonts w:ascii="Times New Roman" w:hAnsi="Times New Roman" w:cs="Times New Roman"/>
                <w:sz w:val="24"/>
              </w:rPr>
              <w:t>НДС 11 678 979 руб.</w:t>
            </w:r>
          </w:p>
          <w:p w14:paraId="45BF77EF" w14:textId="2FF3A9C5" w:rsidR="00673C92" w:rsidRPr="00912F7A" w:rsidRDefault="00912F7A" w:rsidP="00E72477">
            <w:pPr>
              <w:pStyle w:val="ConsPlusNormal"/>
              <w:spacing w:before="220"/>
              <w:jc w:val="center"/>
            </w:pPr>
            <w:r w:rsidRPr="00912F7A">
              <w:rPr>
                <w:rFonts w:ascii="Times New Roman" w:hAnsi="Times New Roman" w:cs="Times New Roman"/>
                <w:sz w:val="24"/>
              </w:rPr>
              <w:t>Заявитель был привлечен к ответственности, предусмотренной п. 3 ст. 122 Налогового кодекса Российской Федерации (далее - Кодекс) в виде штрафа в размере 2 499 019 руб., а также были начислены пени в размере 399 230 руб.</w:t>
            </w:r>
          </w:p>
        </w:tc>
      </w:tr>
      <w:tr w:rsidR="00912F7A" w14:paraId="54A54009" w14:textId="77777777" w:rsidTr="00B33B9A">
        <w:tc>
          <w:tcPr>
            <w:tcW w:w="1980" w:type="dxa"/>
          </w:tcPr>
          <w:p w14:paraId="1A317419" w14:textId="77777777" w:rsidR="00912F7A" w:rsidRDefault="00912F7A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Судебное решение</w:t>
            </w:r>
          </w:p>
        </w:tc>
        <w:tc>
          <w:tcPr>
            <w:tcW w:w="3827" w:type="dxa"/>
          </w:tcPr>
          <w:p w14:paraId="763FAF5B" w14:textId="77777777" w:rsidR="00912F7A" w:rsidRDefault="00912F7A" w:rsidP="00E72477">
            <w:pPr>
              <w:spacing w:line="240" w:lineRule="auto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Искусственное дробление бизнеса</w:t>
            </w:r>
          </w:p>
        </w:tc>
        <w:tc>
          <w:tcPr>
            <w:tcW w:w="3821" w:type="dxa"/>
          </w:tcPr>
          <w:p w14:paraId="043732D1" w14:textId="13687DA3" w:rsidR="00912F7A" w:rsidRDefault="00912F7A" w:rsidP="00E72477">
            <w:pPr>
              <w:spacing w:line="240" w:lineRule="auto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Искусственное дробление бизнеса</w:t>
            </w:r>
          </w:p>
        </w:tc>
      </w:tr>
      <w:tr w:rsidR="00912F7A" w14:paraId="391D36B5" w14:textId="77777777" w:rsidTr="00B33B9A">
        <w:tc>
          <w:tcPr>
            <w:tcW w:w="1980" w:type="dxa"/>
          </w:tcPr>
          <w:p w14:paraId="62967761" w14:textId="77777777" w:rsidR="00912F7A" w:rsidRDefault="00912F7A" w:rsidP="005345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Итог</w:t>
            </w:r>
          </w:p>
        </w:tc>
        <w:tc>
          <w:tcPr>
            <w:tcW w:w="3827" w:type="dxa"/>
          </w:tcPr>
          <w:p w14:paraId="416EA379" w14:textId="77777777" w:rsidR="00912F7A" w:rsidRDefault="00912F7A" w:rsidP="00E72477">
            <w:pPr>
              <w:spacing w:line="240" w:lineRule="auto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Истец проиграл</w:t>
            </w:r>
          </w:p>
        </w:tc>
        <w:tc>
          <w:tcPr>
            <w:tcW w:w="3821" w:type="dxa"/>
          </w:tcPr>
          <w:p w14:paraId="4C822DA0" w14:textId="2AA8886B" w:rsidR="00912F7A" w:rsidRDefault="00912F7A" w:rsidP="00E72477">
            <w:pPr>
              <w:spacing w:line="240" w:lineRule="auto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Истец проиграл</w:t>
            </w:r>
          </w:p>
        </w:tc>
      </w:tr>
    </w:tbl>
    <w:p w14:paraId="41D2D910" w14:textId="49A8B0FD" w:rsidR="00EC0D9F" w:rsidRPr="00EC0D9F" w:rsidRDefault="00EC0D9F" w:rsidP="00894FB8">
      <w:pPr>
        <w:spacing w:line="240" w:lineRule="auto"/>
        <w:rPr>
          <w:szCs w:val="24"/>
        </w:rPr>
      </w:pPr>
      <w:r w:rsidRPr="00EC0D9F">
        <w:rPr>
          <w:rFonts w:eastAsia="Times New Roman" w:cs="Times New Roman"/>
          <w:i/>
          <w:szCs w:val="27"/>
          <w:lang w:eastAsia="ru-RU"/>
        </w:rPr>
        <w:t xml:space="preserve">Источник: </w:t>
      </w:r>
      <w:r w:rsidRPr="00EC0D9F">
        <w:rPr>
          <w:szCs w:val="24"/>
        </w:rPr>
        <w:t xml:space="preserve">Постановление АС </w:t>
      </w:r>
      <w:proofErr w:type="gramStart"/>
      <w:r w:rsidRPr="00EC0D9F">
        <w:rPr>
          <w:rFonts w:eastAsia="Times New Roman" w:cs="Times New Roman"/>
          <w:szCs w:val="24"/>
          <w:lang w:eastAsia="ru-RU"/>
        </w:rPr>
        <w:t>Западно-Сибирского</w:t>
      </w:r>
      <w:proofErr w:type="gramEnd"/>
      <w:r w:rsidRPr="00EC0D9F">
        <w:rPr>
          <w:rFonts w:eastAsia="Times New Roman" w:cs="Times New Roman"/>
          <w:szCs w:val="24"/>
          <w:lang w:eastAsia="ru-RU"/>
        </w:rPr>
        <w:t xml:space="preserve"> округа</w:t>
      </w:r>
      <w:r w:rsidRPr="00EC0D9F">
        <w:rPr>
          <w:szCs w:val="24"/>
        </w:rPr>
        <w:t xml:space="preserve"> </w:t>
      </w:r>
      <w:r w:rsidRPr="00EC0D9F">
        <w:rPr>
          <w:rFonts w:cs="Times New Roman"/>
          <w:szCs w:val="24"/>
        </w:rPr>
        <w:t xml:space="preserve">от 11 сентября 2017 г. по делу № А2710742/2016. </w:t>
      </w:r>
      <w:r w:rsidRPr="00EC0D9F">
        <w:rPr>
          <w:szCs w:val="24"/>
          <w:lang w:val="en-US"/>
        </w:rPr>
        <w:t>URL</w:t>
      </w:r>
      <w:r w:rsidRPr="00EC0D9F">
        <w:rPr>
          <w:szCs w:val="24"/>
        </w:rPr>
        <w:t>: http://www.arbitr.ru/ (дата обращения: 02.04.2019)</w:t>
      </w:r>
      <w:r w:rsidR="00894FB8">
        <w:rPr>
          <w:szCs w:val="24"/>
        </w:rPr>
        <w:t xml:space="preserve">. </w:t>
      </w:r>
      <w:r w:rsidRPr="00EC0D9F">
        <w:rPr>
          <w:szCs w:val="24"/>
        </w:rPr>
        <w:t xml:space="preserve">Постановление АС </w:t>
      </w:r>
      <w:r w:rsidRPr="00EC0D9F">
        <w:rPr>
          <w:rFonts w:eastAsia="Times New Roman" w:cs="Times New Roman"/>
          <w:szCs w:val="24"/>
          <w:lang w:eastAsia="ru-RU"/>
        </w:rPr>
        <w:t>Московского округа</w:t>
      </w:r>
      <w:r w:rsidRPr="00EC0D9F">
        <w:rPr>
          <w:szCs w:val="24"/>
        </w:rPr>
        <w:t xml:space="preserve"> </w:t>
      </w:r>
      <w:r w:rsidRPr="00EC0D9F">
        <w:rPr>
          <w:rFonts w:cs="Times New Roman"/>
          <w:szCs w:val="24"/>
        </w:rPr>
        <w:t xml:space="preserve">от 30 декабря 2014 г. по делу № А40-28691/14. </w:t>
      </w:r>
      <w:r w:rsidRPr="00EC0D9F">
        <w:rPr>
          <w:szCs w:val="24"/>
          <w:lang w:val="en-US"/>
        </w:rPr>
        <w:t>URL</w:t>
      </w:r>
      <w:r w:rsidRPr="00EC0D9F">
        <w:rPr>
          <w:szCs w:val="24"/>
        </w:rPr>
        <w:t>: http://www.arbitr.ru/ (дата обращения: 05.04.2019)</w:t>
      </w:r>
    </w:p>
    <w:p w14:paraId="0B709664" w14:textId="555C8D10" w:rsidR="00673C92" w:rsidRPr="00EC0D9F" w:rsidRDefault="00673C92" w:rsidP="00673C92">
      <w:pPr>
        <w:rPr>
          <w:rFonts w:eastAsia="Times New Roman" w:cs="Times New Roman"/>
          <w:i/>
          <w:szCs w:val="27"/>
          <w:lang w:eastAsia="ru-RU"/>
        </w:rPr>
      </w:pPr>
    </w:p>
    <w:p w14:paraId="36242D74" w14:textId="77777777" w:rsidR="00C7757F" w:rsidRDefault="00C7757F" w:rsidP="00673C92">
      <w:pPr>
        <w:rPr>
          <w:rFonts w:eastAsia="Times New Roman" w:cs="Times New Roman"/>
          <w:szCs w:val="27"/>
          <w:lang w:eastAsia="ru-RU"/>
        </w:rPr>
      </w:pPr>
    </w:p>
    <w:p w14:paraId="7E3308C3" w14:textId="77777777" w:rsidR="00615C1C" w:rsidRDefault="00615C1C" w:rsidP="00673C92">
      <w:pPr>
        <w:rPr>
          <w:rFonts w:eastAsia="Times New Roman" w:cs="Times New Roman"/>
          <w:szCs w:val="27"/>
          <w:lang w:eastAsia="ru-RU"/>
        </w:rPr>
      </w:pPr>
    </w:p>
    <w:p w14:paraId="06E4210C" w14:textId="77777777" w:rsidR="00615C1C" w:rsidRDefault="00615C1C" w:rsidP="00673C92">
      <w:pPr>
        <w:rPr>
          <w:rFonts w:eastAsia="Times New Roman" w:cs="Times New Roman"/>
          <w:szCs w:val="27"/>
          <w:lang w:eastAsia="ru-RU"/>
        </w:rPr>
      </w:pPr>
    </w:p>
    <w:p w14:paraId="78D474BD" w14:textId="77777777" w:rsidR="00615C1C" w:rsidRDefault="00615C1C" w:rsidP="00673C92">
      <w:pPr>
        <w:rPr>
          <w:rFonts w:eastAsia="Times New Roman" w:cs="Times New Roman"/>
          <w:szCs w:val="27"/>
          <w:lang w:eastAsia="ru-RU"/>
        </w:rPr>
      </w:pPr>
    </w:p>
    <w:p w14:paraId="098F7D63" w14:textId="77777777" w:rsidR="00615C1C" w:rsidRDefault="00615C1C" w:rsidP="00673C92">
      <w:pPr>
        <w:rPr>
          <w:rFonts w:eastAsia="Times New Roman" w:cs="Times New Roman"/>
          <w:szCs w:val="27"/>
          <w:lang w:eastAsia="ru-RU"/>
        </w:rPr>
      </w:pPr>
    </w:p>
    <w:p w14:paraId="60C9E2DB" w14:textId="77777777" w:rsidR="00615C1C" w:rsidRDefault="00615C1C" w:rsidP="00673C92">
      <w:pPr>
        <w:rPr>
          <w:rFonts w:eastAsia="Times New Roman" w:cs="Times New Roman"/>
          <w:szCs w:val="27"/>
          <w:lang w:eastAsia="ru-RU"/>
        </w:rPr>
      </w:pPr>
    </w:p>
    <w:p w14:paraId="3C10C59F" w14:textId="77777777" w:rsidR="00615C1C" w:rsidRDefault="00615C1C" w:rsidP="00673C92">
      <w:pPr>
        <w:rPr>
          <w:rFonts w:eastAsia="Times New Roman" w:cs="Times New Roman"/>
          <w:szCs w:val="27"/>
          <w:lang w:eastAsia="ru-RU"/>
        </w:rPr>
      </w:pPr>
    </w:p>
    <w:p w14:paraId="6A7A4B56" w14:textId="77777777" w:rsidR="00615C1C" w:rsidRDefault="00615C1C" w:rsidP="00673C92">
      <w:pPr>
        <w:rPr>
          <w:rFonts w:eastAsia="Times New Roman" w:cs="Times New Roman"/>
          <w:szCs w:val="27"/>
          <w:lang w:eastAsia="ru-RU"/>
        </w:rPr>
      </w:pPr>
    </w:p>
    <w:p w14:paraId="70A915A1" w14:textId="77777777" w:rsidR="00615C1C" w:rsidRDefault="00615C1C" w:rsidP="00673C92">
      <w:pPr>
        <w:rPr>
          <w:rFonts w:eastAsia="Times New Roman" w:cs="Times New Roman"/>
          <w:szCs w:val="27"/>
          <w:lang w:eastAsia="ru-RU"/>
        </w:rPr>
      </w:pPr>
    </w:p>
    <w:p w14:paraId="21AFB734" w14:textId="77777777" w:rsidR="00615C1C" w:rsidRDefault="00615C1C" w:rsidP="00673C92">
      <w:pPr>
        <w:rPr>
          <w:rFonts w:eastAsia="Times New Roman" w:cs="Times New Roman"/>
          <w:szCs w:val="27"/>
          <w:lang w:eastAsia="ru-RU"/>
        </w:rPr>
      </w:pPr>
    </w:p>
    <w:p w14:paraId="6D140727" w14:textId="77777777" w:rsidR="00615C1C" w:rsidRDefault="00615C1C" w:rsidP="00673C92">
      <w:pPr>
        <w:rPr>
          <w:rFonts w:eastAsia="Times New Roman" w:cs="Times New Roman"/>
          <w:szCs w:val="27"/>
          <w:lang w:eastAsia="ru-RU"/>
        </w:rPr>
      </w:pPr>
    </w:p>
    <w:p w14:paraId="61BBEF7C" w14:textId="77777777" w:rsidR="00615C1C" w:rsidRDefault="00615C1C" w:rsidP="00894FB8">
      <w:pPr>
        <w:ind w:firstLine="0"/>
        <w:rPr>
          <w:rFonts w:eastAsia="Times New Roman" w:cs="Times New Roman"/>
          <w:szCs w:val="27"/>
          <w:lang w:eastAsia="ru-RU"/>
        </w:rPr>
      </w:pPr>
    </w:p>
    <w:p w14:paraId="01DF561F" w14:textId="77777777" w:rsidR="00615C1C" w:rsidRDefault="00615C1C" w:rsidP="00673C92">
      <w:pPr>
        <w:rPr>
          <w:rFonts w:eastAsia="Times New Roman" w:cs="Times New Roman"/>
          <w:szCs w:val="27"/>
          <w:lang w:eastAsia="ru-RU"/>
        </w:rPr>
      </w:pPr>
    </w:p>
    <w:p w14:paraId="16F9FB99" w14:textId="64006CB5" w:rsidR="00673C92" w:rsidRPr="00A37513" w:rsidRDefault="00A37513" w:rsidP="00894FB8">
      <w:pPr>
        <w:pStyle w:val="1"/>
        <w:jc w:val="center"/>
        <w:rPr>
          <w:szCs w:val="28"/>
        </w:rPr>
      </w:pPr>
      <w:bookmarkStart w:id="55" w:name="_Toc8385643"/>
      <w:r w:rsidRPr="00A37513">
        <w:rPr>
          <w:szCs w:val="28"/>
        </w:rPr>
        <w:lastRenderedPageBreak/>
        <w:t>Приложение 5</w:t>
      </w:r>
      <w:r w:rsidR="00C7757F" w:rsidRPr="00A37513">
        <w:rPr>
          <w:szCs w:val="28"/>
        </w:rPr>
        <w:t xml:space="preserve"> </w:t>
      </w:r>
      <w:r w:rsidR="00673C92" w:rsidRPr="00A37513">
        <w:rPr>
          <w:szCs w:val="28"/>
        </w:rPr>
        <w:t>Детальный анализ судебных решений по выборке дел, касаю</w:t>
      </w:r>
      <w:r w:rsidR="00894FB8" w:rsidRPr="00A37513">
        <w:rPr>
          <w:szCs w:val="28"/>
        </w:rPr>
        <w:t>щихся сомнительных контрагентов</w:t>
      </w:r>
      <w:bookmarkEnd w:id="55"/>
    </w:p>
    <w:tbl>
      <w:tblPr>
        <w:tblStyle w:val="af7"/>
        <w:tblW w:w="9628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673C92" w14:paraId="32AAE6AC" w14:textId="77777777" w:rsidTr="00B33B9A">
        <w:tc>
          <w:tcPr>
            <w:tcW w:w="1838" w:type="dxa"/>
          </w:tcPr>
          <w:p w14:paraId="0F35CECA" w14:textId="77777777" w:rsidR="00673C92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Постановление</w:t>
            </w:r>
          </w:p>
        </w:tc>
        <w:tc>
          <w:tcPr>
            <w:tcW w:w="3827" w:type="dxa"/>
          </w:tcPr>
          <w:p w14:paraId="1E4AC352" w14:textId="395D5919" w:rsidR="00673C92" w:rsidRPr="0006269B" w:rsidRDefault="00673C92" w:rsidP="00E724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269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9 августа</w:t>
            </w:r>
            <w:r w:rsidR="001126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2018 г. по делу №</w:t>
            </w:r>
            <w:r w:rsidRPr="0006269B">
              <w:rPr>
                <w:rFonts w:ascii="Times New Roman" w:hAnsi="Times New Roman" w:cs="Times New Roman"/>
                <w:b w:val="0"/>
                <w:sz w:val="24"/>
                <w:szCs w:val="24"/>
              </w:rPr>
              <w:t>А66-928/2017</w:t>
            </w:r>
          </w:p>
          <w:p w14:paraId="3533F383" w14:textId="77777777" w:rsidR="00673C92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 w:rsidRPr="0006269B">
              <w:rPr>
                <w:rFonts w:eastAsia="Times New Roman" w:cs="Times New Roman"/>
                <w:szCs w:val="24"/>
                <w:lang w:eastAsia="ru-RU"/>
              </w:rPr>
              <w:t>(Арбитражный суд Северо-Западного округа)</w:t>
            </w:r>
          </w:p>
        </w:tc>
        <w:tc>
          <w:tcPr>
            <w:tcW w:w="3963" w:type="dxa"/>
          </w:tcPr>
          <w:p w14:paraId="3E0EF790" w14:textId="05AB74E4" w:rsidR="00622DED" w:rsidRPr="00622DED" w:rsidRDefault="00622DED" w:rsidP="00E724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15 августа 2018 г. по делу №</w:t>
            </w:r>
            <w:r w:rsidRPr="00622DED">
              <w:rPr>
                <w:rFonts w:ascii="Times New Roman" w:hAnsi="Times New Roman" w:cs="Times New Roman"/>
                <w:b w:val="0"/>
                <w:sz w:val="24"/>
                <w:szCs w:val="24"/>
              </w:rPr>
              <w:t>А29-347/2016</w:t>
            </w:r>
          </w:p>
          <w:p w14:paraId="2511B073" w14:textId="133222D8" w:rsidR="00673C92" w:rsidRPr="00A82F6B" w:rsidRDefault="00A82F6B" w:rsidP="00E72477">
            <w:pPr>
              <w:pStyle w:val="ConsPlusTitle"/>
              <w:jc w:val="center"/>
            </w:pPr>
            <w:r w:rsidRPr="00622DED">
              <w:rPr>
                <w:rFonts w:ascii="Times New Roman" w:hAnsi="Times New Roman" w:cs="Times New Roman"/>
                <w:b w:val="0"/>
                <w:sz w:val="24"/>
                <w:szCs w:val="24"/>
              </w:rPr>
              <w:t>(Арбитражный суд Волго-Вятского округа)</w:t>
            </w:r>
          </w:p>
        </w:tc>
      </w:tr>
      <w:tr w:rsidR="00673C92" w14:paraId="6E7B034B" w14:textId="77777777" w:rsidTr="00B33B9A">
        <w:tc>
          <w:tcPr>
            <w:tcW w:w="1838" w:type="dxa"/>
          </w:tcPr>
          <w:p w14:paraId="6160257B" w14:textId="1352BEA4" w:rsidR="00673C92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Истец</w:t>
            </w:r>
          </w:p>
        </w:tc>
        <w:tc>
          <w:tcPr>
            <w:tcW w:w="3827" w:type="dxa"/>
          </w:tcPr>
          <w:p w14:paraId="408AC716" w14:textId="3FD15248" w:rsidR="00673C92" w:rsidRPr="0006269B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 w:rsidRPr="0006269B"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ОО </w:t>
            </w:r>
            <w:r w:rsidR="00413E39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Частная пивоварня </w:t>
            </w:r>
            <w:r w:rsidR="00413E39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Афанасий</w:t>
            </w:r>
            <w:r w:rsidR="00413E39">
              <w:rPr>
                <w:rFonts w:cs="Times New Roman"/>
              </w:rPr>
              <w:t>»</w:t>
            </w:r>
          </w:p>
        </w:tc>
        <w:tc>
          <w:tcPr>
            <w:tcW w:w="3963" w:type="dxa"/>
          </w:tcPr>
          <w:p w14:paraId="270463F2" w14:textId="306827AA" w:rsidR="00673C92" w:rsidRPr="00622DED" w:rsidRDefault="00622DED" w:rsidP="00E7247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</w:rPr>
            </w:pPr>
            <w:r w:rsidRPr="00622DED"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22DED">
              <w:rPr>
                <w:rFonts w:ascii="Times New Roman" w:hAnsi="Times New Roman" w:cs="Times New Roman"/>
                <w:sz w:val="24"/>
              </w:rPr>
              <w:t>ДорИнвест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73C92" w14:paraId="4EAC5A91" w14:textId="77777777" w:rsidTr="00A82F6B">
        <w:trPr>
          <w:trHeight w:val="421"/>
        </w:trPr>
        <w:tc>
          <w:tcPr>
            <w:tcW w:w="1838" w:type="dxa"/>
          </w:tcPr>
          <w:p w14:paraId="003A3FEC" w14:textId="77777777" w:rsidR="00673C92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Ответчик</w:t>
            </w:r>
          </w:p>
        </w:tc>
        <w:tc>
          <w:tcPr>
            <w:tcW w:w="3827" w:type="dxa"/>
          </w:tcPr>
          <w:p w14:paraId="55B2F4F5" w14:textId="3752DA72" w:rsidR="00673C92" w:rsidRPr="0006269B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 w:rsidRPr="0006269B">
              <w:rPr>
                <w:rFonts w:cs="Times New Roman"/>
              </w:rPr>
              <w:t>Межрайонная инспекция Ф</w:t>
            </w:r>
            <w:r w:rsidR="000F693C">
              <w:rPr>
                <w:rFonts w:cs="Times New Roman"/>
              </w:rPr>
              <w:t>НС</w:t>
            </w:r>
            <w:r w:rsidRPr="0006269B">
              <w:rPr>
                <w:rFonts w:cs="Times New Roman"/>
              </w:rPr>
              <w:t xml:space="preserve"> №10 по Тверской области</w:t>
            </w:r>
          </w:p>
        </w:tc>
        <w:tc>
          <w:tcPr>
            <w:tcW w:w="3963" w:type="dxa"/>
          </w:tcPr>
          <w:p w14:paraId="4D6C4BFF" w14:textId="39669165" w:rsidR="00673C92" w:rsidRPr="00622DED" w:rsidRDefault="00622DED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 w:rsidRPr="00622DED">
              <w:rPr>
                <w:rFonts w:cs="Times New Roman"/>
              </w:rPr>
              <w:t>Инспекция ФНС по городу Сыктывкару</w:t>
            </w:r>
          </w:p>
        </w:tc>
      </w:tr>
      <w:tr w:rsidR="00673C92" w14:paraId="1749CF1B" w14:textId="77777777" w:rsidTr="00B33B9A">
        <w:tc>
          <w:tcPr>
            <w:tcW w:w="1838" w:type="dxa"/>
          </w:tcPr>
          <w:p w14:paraId="451B39DA" w14:textId="77777777" w:rsidR="00673C92" w:rsidRDefault="00673C92" w:rsidP="005345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Суть спора</w:t>
            </w:r>
          </w:p>
        </w:tc>
        <w:tc>
          <w:tcPr>
            <w:tcW w:w="3827" w:type="dxa"/>
          </w:tcPr>
          <w:p w14:paraId="40873D7B" w14:textId="77777777" w:rsidR="00673C92" w:rsidRPr="00B3787F" w:rsidRDefault="00673C92" w:rsidP="00E7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F">
              <w:rPr>
                <w:rFonts w:ascii="Times New Roman" w:hAnsi="Times New Roman" w:cs="Times New Roman"/>
                <w:sz w:val="24"/>
                <w:szCs w:val="24"/>
              </w:rPr>
              <w:t>Признание недействительным решения инспекции о привлечении к ответственности за совершение налогового правонарушения.</w:t>
            </w:r>
          </w:p>
          <w:p w14:paraId="1F4E76FF" w14:textId="794AAB6C" w:rsidR="00673C92" w:rsidRPr="00D969C8" w:rsidRDefault="00673C92" w:rsidP="00E72477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D969C8">
              <w:rPr>
                <w:rFonts w:ascii="Times New Roman" w:hAnsi="Times New Roman" w:cs="Times New Roman"/>
                <w:sz w:val="24"/>
              </w:rPr>
              <w:t xml:space="preserve">Признание </w:t>
            </w:r>
            <w:r>
              <w:rPr>
                <w:rFonts w:ascii="Times New Roman" w:hAnsi="Times New Roman" w:cs="Times New Roman"/>
                <w:sz w:val="24"/>
              </w:rPr>
              <w:t xml:space="preserve">контрагентов: </w:t>
            </w:r>
            <w:r w:rsidRPr="00D969C8"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969C8">
              <w:rPr>
                <w:rFonts w:ascii="Times New Roman" w:hAnsi="Times New Roman" w:cs="Times New Roman"/>
                <w:sz w:val="24"/>
              </w:rPr>
              <w:t>Интехтрейд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969C8">
              <w:rPr>
                <w:rFonts w:ascii="Times New Roman" w:hAnsi="Times New Roman" w:cs="Times New Roman"/>
                <w:sz w:val="24"/>
              </w:rPr>
              <w:t>Краксон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D969C8">
              <w:rPr>
                <w:rFonts w:ascii="Times New Roman" w:hAnsi="Times New Roman" w:cs="Times New Roman"/>
                <w:sz w:val="24"/>
              </w:rPr>
              <w:t xml:space="preserve">Транспортная компания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D969C8">
              <w:rPr>
                <w:rFonts w:ascii="Times New Roman" w:hAnsi="Times New Roman" w:cs="Times New Roman"/>
                <w:sz w:val="24"/>
              </w:rPr>
              <w:t>Модуль-Авто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</w:rPr>
              <w:t xml:space="preserve"> и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D969C8">
              <w:rPr>
                <w:rFonts w:ascii="Times New Roman" w:hAnsi="Times New Roman" w:cs="Times New Roman"/>
                <w:sz w:val="24"/>
              </w:rPr>
              <w:t>Пальмира-Сервис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</w:rPr>
              <w:t xml:space="preserve"> в качестве фирм-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D969C8">
              <w:rPr>
                <w:rFonts w:ascii="Times New Roman" w:hAnsi="Times New Roman" w:cs="Times New Roman"/>
                <w:sz w:val="24"/>
              </w:rPr>
              <w:t>однодневок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63" w:type="dxa"/>
          </w:tcPr>
          <w:p w14:paraId="2037C9EA" w14:textId="7BD84628" w:rsidR="00673C92" w:rsidRPr="00622DED" w:rsidRDefault="00622DED" w:rsidP="00E7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2DED">
              <w:rPr>
                <w:rFonts w:ascii="Times New Roman" w:hAnsi="Times New Roman" w:cs="Times New Roman"/>
                <w:sz w:val="24"/>
              </w:rPr>
              <w:t>Признание недействительным решения инспекции ФНС о привлечении к ответственности за совершение налогового правонарушения в части доначисления недоимки, пеней и штрафов по НДС и налогу на прибыль.</w:t>
            </w:r>
          </w:p>
        </w:tc>
      </w:tr>
      <w:tr w:rsidR="00673C92" w14:paraId="5241C99B" w14:textId="77777777" w:rsidTr="00B33B9A">
        <w:tc>
          <w:tcPr>
            <w:tcW w:w="1838" w:type="dxa"/>
          </w:tcPr>
          <w:p w14:paraId="059B0206" w14:textId="77777777" w:rsidR="00673C92" w:rsidRPr="00D969C8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69C8">
              <w:rPr>
                <w:rFonts w:eastAsia="Times New Roman" w:cs="Times New Roman"/>
                <w:szCs w:val="24"/>
                <w:lang w:eastAsia="ru-RU"/>
              </w:rPr>
              <w:t>Налоговый режим</w:t>
            </w:r>
          </w:p>
        </w:tc>
        <w:tc>
          <w:tcPr>
            <w:tcW w:w="3827" w:type="dxa"/>
          </w:tcPr>
          <w:p w14:paraId="26A95109" w14:textId="77777777" w:rsidR="00673C92" w:rsidRPr="00D969C8" w:rsidRDefault="00673C92" w:rsidP="00E7247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69C8">
              <w:rPr>
                <w:rFonts w:eastAsia="Times New Roman" w:cs="Times New Roman"/>
                <w:szCs w:val="24"/>
                <w:lang w:eastAsia="ru-RU"/>
              </w:rPr>
              <w:t>ОСН</w:t>
            </w:r>
          </w:p>
        </w:tc>
        <w:tc>
          <w:tcPr>
            <w:tcW w:w="3963" w:type="dxa"/>
          </w:tcPr>
          <w:p w14:paraId="48968A3B" w14:textId="25F80E50" w:rsidR="00673C92" w:rsidRDefault="00A82F6B" w:rsidP="00E72477">
            <w:pPr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ОСН</w:t>
            </w:r>
          </w:p>
        </w:tc>
      </w:tr>
      <w:tr w:rsidR="00673C92" w14:paraId="3F831DC0" w14:textId="77777777" w:rsidTr="00BE6C8E">
        <w:tc>
          <w:tcPr>
            <w:tcW w:w="1838" w:type="dxa"/>
          </w:tcPr>
          <w:p w14:paraId="40E026C9" w14:textId="77777777" w:rsidR="00673C92" w:rsidRPr="00D969C8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69C8">
              <w:rPr>
                <w:rFonts w:eastAsia="Times New Roman" w:cs="Times New Roman"/>
                <w:szCs w:val="24"/>
                <w:lang w:eastAsia="ru-RU"/>
              </w:rPr>
              <w:t>Аргументы ФНС</w:t>
            </w:r>
          </w:p>
        </w:tc>
        <w:tc>
          <w:tcPr>
            <w:tcW w:w="3827" w:type="dxa"/>
          </w:tcPr>
          <w:p w14:paraId="515CF51B" w14:textId="4B41A0F8" w:rsidR="00FE3FB9" w:rsidRDefault="00673C92" w:rsidP="00112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доначисления оспариваемых налогоплательщиком сумм НДС, пени и штрафа послужил вывод налогового органа о </w:t>
            </w:r>
            <w:r w:rsidRPr="00D969C8">
              <w:rPr>
                <w:rFonts w:ascii="Times New Roman" w:hAnsi="Times New Roman" w:cs="Times New Roman"/>
                <w:b/>
                <w:sz w:val="24"/>
                <w:szCs w:val="24"/>
              </w:rPr>
              <w:t>неправомерном предъявлении Обществом к вычету 237 432 руб. НДС на основании счетов-фактур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составленных от имени </w:t>
            </w:r>
            <w:r w:rsidR="00C037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3795">
              <w:rPr>
                <w:rFonts w:ascii="Times New Roman" w:hAnsi="Times New Roman" w:cs="Times New Roman"/>
                <w:sz w:val="24"/>
                <w:szCs w:val="24"/>
              </w:rPr>
              <w:t>СИЛИН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договора об оказании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услуг от 24.04.2013 №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0171. </w:t>
            </w:r>
          </w:p>
          <w:p w14:paraId="723CC0F0" w14:textId="07311499" w:rsidR="00673C92" w:rsidRPr="00D969C8" w:rsidRDefault="00673C92" w:rsidP="00112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По мнению Инспекции, представленные Обществом в обоснование права на налоговый вычет первичные документы (акты, транспортные накладные, счета-фактуры) </w:t>
            </w:r>
            <w:r w:rsidRPr="00FE3FB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 недостоверные и противоречивые сведения, составлены формально и не подтверждают реальность оказания транспортных услуг заявленным в них контрагентом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. Также налоговый орган сослался на установленные в ходе проверки 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обстоятельства, свидетельствующие о том, что </w:t>
            </w:r>
            <w:r w:rsidRPr="00D9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контрагент 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является </w:t>
            </w:r>
            <w:r w:rsidR="00413E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подставной</w:t>
            </w:r>
            <w:r w:rsidR="00413E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9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, не занимающей реальной предпринимательской деятельностью.</w:t>
            </w:r>
          </w:p>
          <w:p w14:paraId="6419D18D" w14:textId="77777777" w:rsidR="00894FB8" w:rsidRDefault="00894FB8" w:rsidP="00894FB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  <w:p w14:paraId="69FCF112" w14:textId="77777777" w:rsidR="00673C92" w:rsidRDefault="00673C92" w:rsidP="00894FB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Направленность</w:t>
            </w:r>
            <w:r w:rsidRPr="00D969C8">
              <w:rPr>
                <w:rFonts w:cs="Times New Roman"/>
                <w:szCs w:val="24"/>
              </w:rPr>
              <w:t xml:space="preserve"> Общества на получение необоснованной налоговой выгоды в виде неправомерного применения налоговых вычетов по НДС.</w:t>
            </w:r>
          </w:p>
          <w:p w14:paraId="1FC2A1D0" w14:textId="21BB18BB" w:rsidR="00932C46" w:rsidRPr="00932C46" w:rsidRDefault="00932C46" w:rsidP="00932C4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932C46">
              <w:rPr>
                <w:rFonts w:ascii="Times New Roman" w:hAnsi="Times New Roman" w:cs="Times New Roman"/>
                <w:sz w:val="24"/>
              </w:rPr>
              <w:t xml:space="preserve">Вывод о завышении налогоплательщиком убытка по налогу на прибыль за 2012 год по причине неправомерного включения в состав внереализационных расходов 440 426 руб. процентов по собственным простым векселям Общества, выданным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932C46">
              <w:rPr>
                <w:rFonts w:ascii="Times New Roman" w:hAnsi="Times New Roman" w:cs="Times New Roman"/>
                <w:sz w:val="24"/>
              </w:rPr>
              <w:t>Интехтрейд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932C46">
              <w:rPr>
                <w:rFonts w:ascii="Times New Roman" w:hAnsi="Times New Roman" w:cs="Times New Roman"/>
                <w:sz w:val="24"/>
              </w:rPr>
              <w:t xml:space="preserve">. По мнению налогового органа, налогоплательщиком документально не подтвержден факт возникновения задолженности перед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932C46">
              <w:rPr>
                <w:rFonts w:ascii="Times New Roman" w:hAnsi="Times New Roman" w:cs="Times New Roman"/>
                <w:sz w:val="24"/>
              </w:rPr>
              <w:t>Интехтрейд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932C46">
              <w:rPr>
                <w:rFonts w:ascii="Times New Roman" w:hAnsi="Times New Roman" w:cs="Times New Roman"/>
                <w:sz w:val="24"/>
              </w:rPr>
              <w:t xml:space="preserve"> по векселям и обоснованность включения в состав расходов начисленных процентов по данным векселям, а также то, что расходы, повлекшие возникновение задолженности в виде процентов по векселям, связаны с производственной деятельностью Общества и направлены на получение дохода.</w:t>
            </w:r>
          </w:p>
        </w:tc>
        <w:tc>
          <w:tcPr>
            <w:tcW w:w="3963" w:type="dxa"/>
            <w:shd w:val="clear" w:color="auto" w:fill="auto"/>
          </w:tcPr>
          <w:p w14:paraId="502C113F" w14:textId="7BDD2368" w:rsidR="00BE6C8E" w:rsidRPr="00BE6C8E" w:rsidRDefault="00BE6C8E" w:rsidP="00BE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E6C8E">
              <w:rPr>
                <w:rFonts w:ascii="Times New Roman" w:hAnsi="Times New Roman" w:cs="Times New Roman"/>
                <w:sz w:val="24"/>
              </w:rPr>
              <w:lastRenderedPageBreak/>
              <w:t>Инспекция провела выездную налоговую проверку ООО «</w:t>
            </w:r>
            <w:proofErr w:type="spellStart"/>
            <w:r w:rsidRPr="00BE6C8E">
              <w:rPr>
                <w:rFonts w:ascii="Times New Roman" w:hAnsi="Times New Roman" w:cs="Times New Roman"/>
                <w:sz w:val="24"/>
              </w:rPr>
              <w:t>ДорИнвест</w:t>
            </w:r>
            <w:proofErr w:type="spellEnd"/>
            <w:r w:rsidRPr="00BE6C8E">
              <w:rPr>
                <w:rFonts w:ascii="Times New Roman" w:hAnsi="Times New Roman" w:cs="Times New Roman"/>
                <w:sz w:val="24"/>
              </w:rPr>
              <w:t>» за период с 14.09.2011 по 31.12.2013, результаты которой отразила в акте от 21.08.2015 N 16-13/7.</w:t>
            </w:r>
          </w:p>
          <w:p w14:paraId="13208A49" w14:textId="5C034EDA" w:rsidR="00BE6C8E" w:rsidRPr="00BE6C8E" w:rsidRDefault="00BE6C8E" w:rsidP="00BE6C8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BE6C8E">
              <w:rPr>
                <w:rFonts w:ascii="Times New Roman" w:hAnsi="Times New Roman" w:cs="Times New Roman"/>
                <w:sz w:val="24"/>
              </w:rPr>
              <w:t>Рассмотрев материалы проверки, заместитель начальника Инспекции</w:t>
            </w:r>
            <w:r>
              <w:rPr>
                <w:rFonts w:ascii="Times New Roman" w:hAnsi="Times New Roman" w:cs="Times New Roman"/>
                <w:sz w:val="24"/>
              </w:rPr>
              <w:t xml:space="preserve"> принял решение от 28.09.2015 №</w:t>
            </w:r>
            <w:r w:rsidRPr="00BE6C8E">
              <w:rPr>
                <w:rFonts w:ascii="Times New Roman" w:hAnsi="Times New Roman" w:cs="Times New Roman"/>
                <w:sz w:val="24"/>
              </w:rPr>
              <w:t xml:space="preserve">16-13/7 о привлечении Общества к ответственности за совершение налогового правонарушения, согласно которому заявителю </w:t>
            </w:r>
            <w:proofErr w:type="spellStart"/>
            <w:r w:rsidRPr="00BE6C8E">
              <w:rPr>
                <w:rFonts w:ascii="Times New Roman" w:hAnsi="Times New Roman" w:cs="Times New Roman"/>
                <w:sz w:val="24"/>
              </w:rPr>
              <w:t>доначислены</w:t>
            </w:r>
            <w:proofErr w:type="spellEnd"/>
            <w:r w:rsidRPr="00BE6C8E">
              <w:rPr>
                <w:rFonts w:ascii="Times New Roman" w:hAnsi="Times New Roman" w:cs="Times New Roman"/>
                <w:sz w:val="24"/>
              </w:rPr>
              <w:t>, в том числе, НДС в сумме 17 775 463 рублей, налог на прибыль в сумме 14 385 598 рублей и соответствующие им суммы пеней и штрафов, предусмотренных п. 1 ст. 122</w:t>
            </w:r>
            <w:r>
              <w:rPr>
                <w:rFonts w:ascii="Times New Roman" w:hAnsi="Times New Roman" w:cs="Times New Roman"/>
                <w:sz w:val="24"/>
              </w:rPr>
              <w:t xml:space="preserve"> НК РФ</w:t>
            </w:r>
            <w:r w:rsidRPr="00BE6C8E">
              <w:rPr>
                <w:rFonts w:ascii="Times New Roman" w:hAnsi="Times New Roman" w:cs="Times New Roman"/>
                <w:sz w:val="24"/>
              </w:rPr>
              <w:t>.</w:t>
            </w:r>
          </w:p>
          <w:p w14:paraId="05F4D7AB" w14:textId="77777777" w:rsidR="00A82F6B" w:rsidRDefault="00A82F6B" w:rsidP="00BE6C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8C66E53" w14:textId="1D025FC3" w:rsidR="00BE6C8E" w:rsidRPr="00BE6C8E" w:rsidRDefault="00BE6C8E" w:rsidP="00BE6C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C8E">
              <w:rPr>
                <w:rFonts w:ascii="Times New Roman" w:hAnsi="Times New Roman" w:cs="Times New Roman"/>
                <w:sz w:val="24"/>
              </w:rPr>
              <w:t>Аргументы ФНС идентичны с представителями судебных органов.</w:t>
            </w:r>
          </w:p>
        </w:tc>
      </w:tr>
      <w:tr w:rsidR="00673C92" w14:paraId="1071805E" w14:textId="77777777" w:rsidTr="00B33B9A">
        <w:tc>
          <w:tcPr>
            <w:tcW w:w="1838" w:type="dxa"/>
          </w:tcPr>
          <w:p w14:paraId="2419200D" w14:textId="2463FBC1" w:rsidR="00673C92" w:rsidRPr="00D969C8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69C8">
              <w:rPr>
                <w:rFonts w:eastAsia="Times New Roman" w:cs="Times New Roman"/>
                <w:szCs w:val="24"/>
                <w:lang w:eastAsia="ru-RU"/>
              </w:rPr>
              <w:t>Аргументы налогоплательщика</w:t>
            </w:r>
          </w:p>
        </w:tc>
        <w:tc>
          <w:tcPr>
            <w:tcW w:w="3827" w:type="dxa"/>
          </w:tcPr>
          <w:p w14:paraId="11EC554C" w14:textId="57C7342E" w:rsidR="006E37D5" w:rsidRDefault="00673C92" w:rsidP="006E3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облюдены условия для предъявления к вычету НДС по взаимоотноше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 с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3E13721" w14:textId="77777777" w:rsidR="006E37D5" w:rsidRDefault="006E37D5" w:rsidP="00FE3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указывает</w:t>
            </w:r>
            <w:r w:rsidR="00673C92" w:rsidRPr="00D969C8">
              <w:rPr>
                <w:rFonts w:ascii="Times New Roman" w:hAnsi="Times New Roman" w:cs="Times New Roman"/>
                <w:sz w:val="24"/>
                <w:szCs w:val="24"/>
              </w:rPr>
              <w:t>, что оно проявило должную степень осмотрит</w:t>
            </w:r>
            <w:r w:rsidR="00673C92">
              <w:rPr>
                <w:rFonts w:ascii="Times New Roman" w:hAnsi="Times New Roman" w:cs="Times New Roman"/>
                <w:sz w:val="24"/>
                <w:szCs w:val="24"/>
              </w:rPr>
              <w:t>ельности при выборе контрагента:</w:t>
            </w:r>
          </w:p>
          <w:p w14:paraId="2D6B7940" w14:textId="780ECD5C" w:rsidR="006E37D5" w:rsidRDefault="00673C92" w:rsidP="006E3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СИЛИН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имелись необходимые материально-технические средства и персонал для осуществления перевозки груза; факт доставки продукции в 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точки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; движение денежных средств по счету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трагента подтверждает, что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СИЛИН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вело реальную предпринимательскую деятельность; </w:t>
            </w:r>
          </w:p>
          <w:p w14:paraId="72EF4945" w14:textId="72AB5A85" w:rsidR="00673C92" w:rsidRDefault="00673C92" w:rsidP="006E3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налоговый орган не доказал невозможность осуществления перевозки 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продукции силами заявленного контрагента и не исследовал в ходе проверки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привлечения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СИЛИН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к исполнению договорных обязательств третьих лиц. </w:t>
            </w:r>
          </w:p>
          <w:p w14:paraId="73C472F8" w14:textId="5615A31C" w:rsidR="006E37D5" w:rsidRDefault="00673C92" w:rsidP="00B33B9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Налогоплательщик также полагает, что подписание части счетов-фактур от имени контрагента неуполномоченными лицами и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в них ошибочного адреса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СИЛИН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служить основанием для отказа 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на налоговый вычет сумм НДС.</w:t>
            </w:r>
          </w:p>
          <w:p w14:paraId="3ADF5A64" w14:textId="7F9BE863" w:rsidR="006E37D5" w:rsidRDefault="006E37D5" w:rsidP="00B33B9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7D5">
              <w:rPr>
                <w:rFonts w:ascii="Times New Roman" w:hAnsi="Times New Roman" w:cs="Times New Roman"/>
                <w:sz w:val="24"/>
                <w:szCs w:val="24"/>
              </w:rPr>
              <w:t>Суды необоснованно посчитали правомерным исключение из состава внереализационных расходов по налогу на прибыль понесенных Обществом расходов в виде начисленных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векселям, переданным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Интехтрейд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7D5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соглашению о новации от 02.10.2007 N 0385.</w:t>
            </w:r>
          </w:p>
          <w:p w14:paraId="70C6E1D8" w14:textId="77777777" w:rsidR="00E72477" w:rsidRDefault="00E72477" w:rsidP="00E72477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14:paraId="4AF62AC8" w14:textId="30C7F7CD" w:rsidR="00673C92" w:rsidRDefault="00673C92" w:rsidP="00E72477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D969C8">
              <w:rPr>
                <w:rFonts w:cs="Times New Roman"/>
                <w:szCs w:val="24"/>
              </w:rPr>
              <w:t>окументами подтверждается возникновение задолженности перед названным контрагентом, поскольку основанием для заключения соглашения о нова</w:t>
            </w:r>
            <w:r w:rsidR="006E37D5">
              <w:rPr>
                <w:rFonts w:cs="Times New Roman"/>
                <w:szCs w:val="24"/>
              </w:rPr>
              <w:t xml:space="preserve">ции послужило предъявление ООО </w:t>
            </w:r>
            <w:r w:rsidR="00413E39">
              <w:rPr>
                <w:rFonts w:cs="Times New Roman"/>
                <w:szCs w:val="24"/>
              </w:rPr>
              <w:t>«</w:t>
            </w:r>
            <w:proofErr w:type="spellStart"/>
            <w:r w:rsidR="006E37D5">
              <w:rPr>
                <w:rFonts w:cs="Times New Roman"/>
                <w:szCs w:val="24"/>
              </w:rPr>
              <w:t>Интехтрейд</w:t>
            </w:r>
            <w:proofErr w:type="spellEnd"/>
            <w:r w:rsidR="00413E39">
              <w:rPr>
                <w:rFonts w:cs="Times New Roman"/>
                <w:szCs w:val="24"/>
              </w:rPr>
              <w:t>»</w:t>
            </w:r>
            <w:r w:rsidRPr="00D969C8">
              <w:rPr>
                <w:rFonts w:cs="Times New Roman"/>
                <w:szCs w:val="24"/>
              </w:rPr>
              <w:t xml:space="preserve"> к оплате векселей, которые Общество выдало в 2003 году ООО</w:t>
            </w:r>
            <w:r>
              <w:rPr>
                <w:rFonts w:cs="Times New Roman"/>
                <w:szCs w:val="24"/>
              </w:rPr>
              <w:t xml:space="preserve"> </w:t>
            </w:r>
            <w:r w:rsidR="00413E39"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Фаркон</w:t>
            </w:r>
            <w:proofErr w:type="spellEnd"/>
            <w:r w:rsidR="00413E39">
              <w:rPr>
                <w:rFonts w:cs="Times New Roman"/>
                <w:szCs w:val="24"/>
              </w:rPr>
              <w:t>»</w:t>
            </w:r>
            <w:r w:rsidRPr="00D969C8">
              <w:rPr>
                <w:rFonts w:cs="Times New Roman"/>
                <w:szCs w:val="24"/>
              </w:rPr>
              <w:t xml:space="preserve"> по</w:t>
            </w:r>
            <w:r>
              <w:rPr>
                <w:rFonts w:cs="Times New Roman"/>
                <w:szCs w:val="24"/>
              </w:rPr>
              <w:t xml:space="preserve"> договору займа от 21.05.2003 №</w:t>
            </w:r>
            <w:r w:rsidRPr="00D969C8">
              <w:rPr>
                <w:rFonts w:cs="Times New Roman"/>
                <w:szCs w:val="24"/>
              </w:rPr>
              <w:t xml:space="preserve">0235. При этом налогоплательщик утверждает, что заемные денежные средства поступили на его расчетный счет в безналичном порядке, а платежные поручения о перечислении денежных средств по договору займа не сохранились </w:t>
            </w:r>
            <w:r w:rsidRPr="00D969C8">
              <w:rPr>
                <w:rFonts w:cs="Times New Roman"/>
                <w:szCs w:val="24"/>
              </w:rPr>
              <w:lastRenderedPageBreak/>
              <w:t>ввиду истечения установленных нормативных сроков</w:t>
            </w:r>
            <w:r>
              <w:rPr>
                <w:rFonts w:cs="Times New Roman"/>
                <w:szCs w:val="24"/>
              </w:rPr>
              <w:t xml:space="preserve"> хранения платежных документов (общество </w:t>
            </w:r>
            <w:r w:rsidRPr="00D969C8">
              <w:rPr>
                <w:rFonts w:cs="Times New Roman"/>
                <w:szCs w:val="24"/>
              </w:rPr>
              <w:t xml:space="preserve">обращалось с запросом в </w:t>
            </w:r>
            <w:r>
              <w:rPr>
                <w:rFonts w:cs="Times New Roman"/>
                <w:szCs w:val="24"/>
              </w:rPr>
              <w:t xml:space="preserve">банк </w:t>
            </w:r>
            <w:r w:rsidRPr="00D969C8">
              <w:rPr>
                <w:rFonts w:cs="Times New Roman"/>
                <w:szCs w:val="24"/>
              </w:rPr>
              <w:t xml:space="preserve">о представлении копий платежных поручений, однако </w:t>
            </w:r>
            <w:r>
              <w:rPr>
                <w:rFonts w:cs="Times New Roman"/>
                <w:szCs w:val="24"/>
              </w:rPr>
              <w:t xml:space="preserve">он </w:t>
            </w:r>
            <w:r w:rsidRPr="00D969C8">
              <w:rPr>
                <w:rFonts w:cs="Times New Roman"/>
                <w:szCs w:val="24"/>
              </w:rPr>
              <w:t>сослался на то, что срок хранения документов составляет 5 лет</w:t>
            </w:r>
            <w:r>
              <w:rPr>
                <w:rFonts w:cs="Times New Roman"/>
                <w:szCs w:val="24"/>
              </w:rPr>
              <w:t>)</w:t>
            </w:r>
            <w:r w:rsidRPr="00D969C8">
              <w:rPr>
                <w:rFonts w:cs="Times New Roman"/>
                <w:szCs w:val="24"/>
              </w:rPr>
              <w:t xml:space="preserve">. </w:t>
            </w:r>
          </w:p>
          <w:p w14:paraId="60D40B5A" w14:textId="4CF8F781" w:rsidR="00673C92" w:rsidRDefault="00673C92" w:rsidP="00E72477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Векселя, выданные ООО </w:t>
            </w:r>
            <w:r w:rsidR="00413E39"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Фаркон</w:t>
            </w:r>
            <w:proofErr w:type="spellEnd"/>
            <w:r w:rsidR="00413E39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 и предъявленные к оплате ООО </w:t>
            </w:r>
            <w:r w:rsidR="00413E39"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Интехтрейд</w:t>
            </w:r>
            <w:proofErr w:type="spellEnd"/>
            <w:r w:rsidR="00413E39">
              <w:rPr>
                <w:rFonts w:cs="Times New Roman"/>
                <w:szCs w:val="24"/>
              </w:rPr>
              <w:t>»</w:t>
            </w:r>
            <w:r w:rsidRPr="00D969C8">
              <w:rPr>
                <w:rFonts w:cs="Times New Roman"/>
                <w:szCs w:val="24"/>
              </w:rPr>
              <w:t xml:space="preserve"> тоже не сохранились ввиду истечения нормативных сроков хранения указанных документов.</w:t>
            </w:r>
          </w:p>
          <w:p w14:paraId="07F5839D" w14:textId="77777777" w:rsidR="00E72477" w:rsidRDefault="00E72477" w:rsidP="00E72477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  <w:p w14:paraId="3B5633A4" w14:textId="77777777" w:rsidR="00673C92" w:rsidRDefault="00673C92" w:rsidP="00E72477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D969C8">
              <w:rPr>
                <w:rFonts w:cs="Times New Roman"/>
                <w:szCs w:val="24"/>
              </w:rPr>
              <w:t>алогоплательщик не располагает и не мог располагать информацией о характере взаимоотношений первого векселедержателя с последующими, поскольку правовая природа векселя направлена на его свободное обращение в гражданском обороте.</w:t>
            </w:r>
          </w:p>
          <w:p w14:paraId="0284A5BB" w14:textId="687EF5CF" w:rsidR="0075636D" w:rsidRDefault="0075636D" w:rsidP="0075636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5636D">
              <w:rPr>
                <w:rFonts w:ascii="Times New Roman" w:hAnsi="Times New Roman" w:cs="Times New Roman"/>
                <w:sz w:val="24"/>
              </w:rPr>
              <w:t xml:space="preserve">Сведения о транспортных средствах, которые, как утверждает налогоплательщик, были привлечены контрагентом для осуществления перевозки, заявки на оказание транспортных услуг, доверенности на водителей, декларации об объеме поставки этилового спирта, алкогольной и спиртосодержащей продукции были предметом исследования судов и </w:t>
            </w:r>
            <w:r w:rsidRPr="0075636D">
              <w:rPr>
                <w:rFonts w:ascii="Times New Roman" w:hAnsi="Times New Roman" w:cs="Times New Roman"/>
                <w:b/>
                <w:sz w:val="24"/>
              </w:rPr>
              <w:t xml:space="preserve">не признаны в качестве бесспорных доказательств, подтверждающих реальность хозяйственных операций с ООО </w:t>
            </w:r>
            <w:r w:rsidR="00413E39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75636D">
              <w:rPr>
                <w:rFonts w:ascii="Times New Roman" w:hAnsi="Times New Roman" w:cs="Times New Roman"/>
                <w:b/>
                <w:sz w:val="24"/>
              </w:rPr>
              <w:t>СИЛИН</w:t>
            </w:r>
            <w:r w:rsidR="00413E39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75636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27ACF0EE" w14:textId="4DD53809" w:rsidR="0075636D" w:rsidRPr="0075636D" w:rsidRDefault="0075636D" w:rsidP="0075636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75636D">
              <w:rPr>
                <w:rFonts w:ascii="Times New Roman" w:hAnsi="Times New Roman" w:cs="Times New Roman"/>
                <w:sz w:val="24"/>
              </w:rPr>
              <w:t>Аргументы относительно того, что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5636D">
              <w:rPr>
                <w:rFonts w:ascii="Times New Roman" w:hAnsi="Times New Roman" w:cs="Times New Roman"/>
                <w:sz w:val="24"/>
              </w:rPr>
              <w:t xml:space="preserve"> исходя из анализа выписки о движении денежных средств по рас</w:t>
            </w:r>
            <w:r>
              <w:rPr>
                <w:rFonts w:ascii="Times New Roman" w:hAnsi="Times New Roman" w:cs="Times New Roman"/>
                <w:sz w:val="24"/>
              </w:rPr>
              <w:t xml:space="preserve">четному счету контрагента,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СИЛИН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75636D">
              <w:rPr>
                <w:rFonts w:ascii="Times New Roman" w:hAnsi="Times New Roman" w:cs="Times New Roman"/>
                <w:sz w:val="24"/>
              </w:rPr>
              <w:t xml:space="preserve"> имело работников и вело реальную хозяйственную деятельность в сфере грузоперевозок, не принимается судом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3" w:type="dxa"/>
          </w:tcPr>
          <w:p w14:paraId="672003F2" w14:textId="562B2BFB" w:rsidR="00622DED" w:rsidRPr="008D013A" w:rsidRDefault="00622DED" w:rsidP="008D0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013A">
              <w:rPr>
                <w:rFonts w:ascii="Times New Roman" w:hAnsi="Times New Roman" w:cs="Times New Roman"/>
                <w:sz w:val="24"/>
              </w:rPr>
              <w:lastRenderedPageBreak/>
              <w:t>По</w:t>
            </w:r>
            <w:r w:rsidR="008D013A">
              <w:rPr>
                <w:rFonts w:ascii="Times New Roman" w:hAnsi="Times New Roman" w:cs="Times New Roman"/>
                <w:sz w:val="24"/>
              </w:rPr>
              <w:t xml:space="preserve"> эпизоду взаимоотношений с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8D013A">
              <w:rPr>
                <w:rFonts w:ascii="Times New Roman" w:hAnsi="Times New Roman" w:cs="Times New Roman"/>
                <w:sz w:val="24"/>
              </w:rPr>
              <w:t>Омега-Строй Сервис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8D013A">
              <w:rPr>
                <w:rFonts w:ascii="Times New Roman" w:hAnsi="Times New Roman" w:cs="Times New Roman"/>
                <w:sz w:val="24"/>
              </w:rPr>
              <w:t xml:space="preserve"> Общество считает, что налоговый орган не доказал недействительность договора аренды транспортных средств, актов и путевых листов; наличие в путевых листах незаполненных разделов не опровергает факта аренды и не свидетельствует о невозможности определить размер арендной платы; принятие расходов в объеме, определенном на </w:t>
            </w:r>
            <w:r w:rsidRPr="008D013A">
              <w:rPr>
                <w:rFonts w:ascii="Times New Roman" w:hAnsi="Times New Roman" w:cs="Times New Roman"/>
                <w:sz w:val="24"/>
              </w:rPr>
              <w:lastRenderedPageBreak/>
              <w:t>основании ГЭСН-2001, ФЭР-2001 и ТЭР 2001, не обосновано нормами права; вывод о том, что арендуемые транспортные средства использовались Об</w:t>
            </w:r>
            <w:r w:rsidR="008D013A">
              <w:rPr>
                <w:rFonts w:ascii="Times New Roman" w:hAnsi="Times New Roman" w:cs="Times New Roman"/>
                <w:sz w:val="24"/>
              </w:rPr>
              <w:t xml:space="preserve">ществом для оказания услуг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8D013A">
              <w:rPr>
                <w:rFonts w:ascii="Times New Roman" w:hAnsi="Times New Roman" w:cs="Times New Roman"/>
                <w:sz w:val="24"/>
              </w:rPr>
              <w:t>Эва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8D013A">
              <w:rPr>
                <w:rFonts w:ascii="Times New Roman" w:hAnsi="Times New Roman" w:cs="Times New Roman"/>
                <w:sz w:val="24"/>
              </w:rPr>
              <w:t>, документально не подтвержден.</w:t>
            </w:r>
          </w:p>
          <w:p w14:paraId="146AC080" w14:textId="3C2A1197" w:rsidR="00622DED" w:rsidRPr="008D013A" w:rsidRDefault="00622DED" w:rsidP="008D01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8D013A">
              <w:rPr>
                <w:rFonts w:ascii="Times New Roman" w:hAnsi="Times New Roman" w:cs="Times New Roman"/>
                <w:sz w:val="24"/>
              </w:rPr>
              <w:t>По эпизоду взаимоотнош</w:t>
            </w:r>
            <w:r w:rsidR="008D013A" w:rsidRPr="008D013A">
              <w:rPr>
                <w:rFonts w:ascii="Times New Roman" w:hAnsi="Times New Roman" w:cs="Times New Roman"/>
                <w:sz w:val="24"/>
              </w:rPr>
              <w:t xml:space="preserve">ений с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8D013A">
              <w:rPr>
                <w:rFonts w:ascii="Times New Roman" w:hAnsi="Times New Roman" w:cs="Times New Roman"/>
                <w:sz w:val="24"/>
              </w:rPr>
              <w:t>Северо-з</w:t>
            </w:r>
            <w:r w:rsidR="008D013A" w:rsidRPr="008D013A">
              <w:rPr>
                <w:rFonts w:ascii="Times New Roman" w:hAnsi="Times New Roman" w:cs="Times New Roman"/>
                <w:sz w:val="24"/>
              </w:rPr>
              <w:t>ападные строительные инвестиции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8D013A">
              <w:rPr>
                <w:rFonts w:ascii="Times New Roman" w:hAnsi="Times New Roman" w:cs="Times New Roman"/>
                <w:sz w:val="24"/>
              </w:rPr>
              <w:t xml:space="preserve"> заявитель указывает, что доказательств пользования арендованным недвижимым имуществом третьими лицами в объеме, определенном налоговым органом, материалы дела не содержат; осмотр арендуемых площадей, проведенный в 2015 году, не подтверждает нахождения там автотранспорта третьих лиц в 2012, 2013 годах.</w:t>
            </w:r>
          </w:p>
          <w:p w14:paraId="5E67AF3D" w14:textId="39B41FF4" w:rsidR="00622DED" w:rsidRPr="008D013A" w:rsidRDefault="00622DED" w:rsidP="008D01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8D013A">
              <w:rPr>
                <w:rFonts w:ascii="Times New Roman" w:hAnsi="Times New Roman" w:cs="Times New Roman"/>
                <w:sz w:val="24"/>
              </w:rPr>
              <w:t>По</w:t>
            </w:r>
            <w:r w:rsidR="008D013A" w:rsidRPr="008D013A">
              <w:rPr>
                <w:rFonts w:ascii="Times New Roman" w:hAnsi="Times New Roman" w:cs="Times New Roman"/>
                <w:sz w:val="24"/>
              </w:rPr>
              <w:t xml:space="preserve"> эпизоду взаимоотношений с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8D013A" w:rsidRPr="008D013A">
              <w:rPr>
                <w:rFonts w:ascii="Times New Roman" w:hAnsi="Times New Roman" w:cs="Times New Roman"/>
                <w:sz w:val="24"/>
              </w:rPr>
              <w:t>Вербена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="008D013A" w:rsidRPr="008D013A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D013A" w:rsidRPr="008D013A">
              <w:rPr>
                <w:rFonts w:ascii="Times New Roman" w:hAnsi="Times New Roman" w:cs="Times New Roman"/>
                <w:sz w:val="24"/>
              </w:rPr>
              <w:t>Витекс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="008D013A" w:rsidRPr="008D013A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D013A" w:rsidRPr="008D013A">
              <w:rPr>
                <w:rFonts w:ascii="Times New Roman" w:hAnsi="Times New Roman" w:cs="Times New Roman"/>
                <w:sz w:val="24"/>
              </w:rPr>
              <w:t>Эркон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="008D013A" w:rsidRPr="008D013A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D013A" w:rsidRPr="008D013A">
              <w:rPr>
                <w:rFonts w:ascii="Times New Roman" w:hAnsi="Times New Roman" w:cs="Times New Roman"/>
                <w:sz w:val="24"/>
              </w:rPr>
              <w:t>СтройСетьСервис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="008D013A" w:rsidRPr="008D013A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D013A" w:rsidRPr="008D013A">
              <w:rPr>
                <w:rFonts w:ascii="Times New Roman" w:hAnsi="Times New Roman" w:cs="Times New Roman"/>
                <w:sz w:val="24"/>
              </w:rPr>
              <w:t>Резолют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="008D013A" w:rsidRPr="008D013A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D013A" w:rsidRPr="008D013A">
              <w:rPr>
                <w:rFonts w:ascii="Times New Roman" w:hAnsi="Times New Roman" w:cs="Times New Roman"/>
                <w:sz w:val="24"/>
              </w:rPr>
              <w:t>Метида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="008D013A" w:rsidRPr="008D013A">
              <w:rPr>
                <w:rFonts w:ascii="Times New Roman" w:hAnsi="Times New Roman" w:cs="Times New Roman"/>
                <w:sz w:val="24"/>
              </w:rPr>
              <w:t xml:space="preserve">, ЗАО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D013A" w:rsidRPr="008D013A">
              <w:rPr>
                <w:rFonts w:ascii="Times New Roman" w:hAnsi="Times New Roman" w:cs="Times New Roman"/>
                <w:sz w:val="24"/>
              </w:rPr>
              <w:t>Главпром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="008D013A" w:rsidRPr="008D013A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8D013A">
              <w:rPr>
                <w:rFonts w:ascii="Times New Roman" w:hAnsi="Times New Roman" w:cs="Times New Roman"/>
                <w:sz w:val="24"/>
              </w:rPr>
              <w:t>Стройспецпод</w:t>
            </w:r>
            <w:r w:rsidR="008D013A" w:rsidRPr="008D013A">
              <w:rPr>
                <w:rFonts w:ascii="Times New Roman" w:hAnsi="Times New Roman" w:cs="Times New Roman"/>
                <w:sz w:val="24"/>
              </w:rPr>
              <w:t>ряд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8D013A">
              <w:rPr>
                <w:rFonts w:ascii="Times New Roman" w:hAnsi="Times New Roman" w:cs="Times New Roman"/>
                <w:sz w:val="24"/>
              </w:rPr>
              <w:t xml:space="preserve"> налогоплательщик настаивает на реальности хозяйственных операций, совершенных с указанными организациями, и считает, что суды неполно исследовали представленные в дело доказательства.</w:t>
            </w:r>
          </w:p>
          <w:p w14:paraId="30A3A158" w14:textId="77777777" w:rsidR="00673C92" w:rsidRDefault="00673C92" w:rsidP="00622DED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</w:tr>
      <w:tr w:rsidR="00673C92" w14:paraId="2417DF5B" w14:textId="77777777" w:rsidTr="00B33B9A">
        <w:tc>
          <w:tcPr>
            <w:tcW w:w="1838" w:type="dxa"/>
          </w:tcPr>
          <w:p w14:paraId="6D564FFE" w14:textId="77777777" w:rsidR="00673C92" w:rsidRPr="00D969C8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69C8">
              <w:rPr>
                <w:rFonts w:eastAsia="Times New Roman" w:cs="Times New Roman"/>
                <w:szCs w:val="24"/>
                <w:lang w:eastAsia="ru-RU"/>
              </w:rPr>
              <w:lastRenderedPageBreak/>
              <w:t>Аргументы судебных органов</w:t>
            </w:r>
          </w:p>
        </w:tc>
        <w:tc>
          <w:tcPr>
            <w:tcW w:w="3827" w:type="dxa"/>
          </w:tcPr>
          <w:p w14:paraId="7697DB13" w14:textId="02202120" w:rsidR="00FE3FB9" w:rsidRDefault="00E72477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73C92" w:rsidRPr="00D969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73C92">
              <w:rPr>
                <w:rFonts w:ascii="Times New Roman" w:hAnsi="Times New Roman" w:cs="Times New Roman"/>
                <w:sz w:val="24"/>
                <w:szCs w:val="24"/>
              </w:rPr>
              <w:t xml:space="preserve">кументам налогоплательщика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3C92">
              <w:rPr>
                <w:rFonts w:ascii="Times New Roman" w:hAnsi="Times New Roman" w:cs="Times New Roman"/>
                <w:sz w:val="24"/>
                <w:szCs w:val="24"/>
              </w:rPr>
              <w:t>СИЛИН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3C92"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привлекалось Обществом в целях доставки продукции в торговые точки. </w:t>
            </w:r>
          </w:p>
          <w:p w14:paraId="24D3043D" w14:textId="77777777" w:rsidR="00FE3FB9" w:rsidRDefault="00FE3FB9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8E0E" w14:textId="77777777" w:rsidR="00FE3FB9" w:rsidRDefault="00673C92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Однако </w:t>
            </w:r>
            <w:r w:rsidR="00FE3FB9">
              <w:rPr>
                <w:rFonts w:ascii="Times New Roman" w:hAnsi="Times New Roman" w:cs="Times New Roman"/>
                <w:sz w:val="24"/>
                <w:szCs w:val="24"/>
              </w:rPr>
              <w:t xml:space="preserve">данный контрагент </w:t>
            </w:r>
            <w:r w:rsidRPr="00FE3FB9">
              <w:rPr>
                <w:rFonts w:ascii="Times New Roman" w:hAnsi="Times New Roman" w:cs="Times New Roman"/>
                <w:b/>
                <w:sz w:val="24"/>
                <w:szCs w:val="24"/>
              </w:rPr>
              <w:t>обладает признаками номинальной организации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необходимым транспортом и персоналом в период совершения спорных хозяйственных операций не располагал. </w:t>
            </w:r>
          </w:p>
          <w:p w14:paraId="4E56596C" w14:textId="77777777" w:rsidR="00FE3FB9" w:rsidRDefault="00FE3FB9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16617" w14:textId="73B8FFF2" w:rsidR="00FE3FB9" w:rsidRDefault="00673C92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взаимоотношений с Обществом, по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ебованию налогового органа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СИЛИН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представило.</w:t>
            </w:r>
          </w:p>
          <w:p w14:paraId="2326B318" w14:textId="77777777" w:rsidR="00FE3FB9" w:rsidRDefault="00FE3FB9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FF8A1" w14:textId="77777777" w:rsidR="00FE3FB9" w:rsidRDefault="00673C92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</w:t>
            </w:r>
            <w:r w:rsidR="00FE3FB9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учредителем данной организации в период с 21.12.2011 по 24.12.2013 и директором до 21.05.2013 значился Седов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К.Е.; руководителем 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в период с 21.05.2013 по 24.12.2013 был Шурупов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, с 24.12.2013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Наштыкова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FB9">
              <w:rPr>
                <w:rFonts w:ascii="Times New Roman" w:hAnsi="Times New Roman" w:cs="Times New Roman"/>
                <w:b/>
                <w:sz w:val="24"/>
                <w:szCs w:val="24"/>
              </w:rPr>
              <w:t>которая числится генеральным директором еще в 183 организациях и учредителем в 147 организаций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66602BE" w14:textId="77777777" w:rsidR="00FE3FB9" w:rsidRDefault="00FE3FB9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402D3" w14:textId="77777777" w:rsidR="00FE3FB9" w:rsidRDefault="00673C92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На допрос в налоговый орган указанные лица не явились, их местонахождение неизвестно. </w:t>
            </w:r>
          </w:p>
          <w:p w14:paraId="7E09620B" w14:textId="77777777" w:rsidR="00FE3FB9" w:rsidRDefault="00FE3FB9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7A5CE" w14:textId="440F7C07" w:rsidR="00673C92" w:rsidRDefault="00FE3FB9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и</w:t>
            </w:r>
            <w:r w:rsidR="00673C92" w:rsidRPr="00D969C8">
              <w:rPr>
                <w:rFonts w:ascii="Times New Roman" w:hAnsi="Times New Roman" w:cs="Times New Roman"/>
                <w:sz w:val="24"/>
                <w:szCs w:val="24"/>
              </w:rPr>
              <w:t>нспекци</w:t>
            </w:r>
            <w:r w:rsidR="00673C92">
              <w:rPr>
                <w:rFonts w:ascii="Times New Roman" w:hAnsi="Times New Roman" w:cs="Times New Roman"/>
                <w:sz w:val="24"/>
                <w:szCs w:val="24"/>
              </w:rPr>
              <w:t xml:space="preserve">и в которой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3C92">
              <w:rPr>
                <w:rFonts w:ascii="Times New Roman" w:hAnsi="Times New Roman" w:cs="Times New Roman"/>
                <w:sz w:val="24"/>
                <w:szCs w:val="24"/>
              </w:rPr>
              <w:t>СИЛИН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3C92"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поставлено на налоговый учет с 10.01.2014, названная организация относится к категории налогоплательщиков, не представляющих налоговую отчетность.</w:t>
            </w:r>
          </w:p>
          <w:p w14:paraId="299B2CD5" w14:textId="7B058ED4" w:rsidR="00673C92" w:rsidRPr="00D969C8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суды признали </w:t>
            </w:r>
            <w:r w:rsidRPr="00FE3FB9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первичную документацию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Обществом, </w:t>
            </w:r>
            <w:r w:rsidRPr="00FE3FB9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несоответствующую требованиям действующего налогового законодательства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отклонили утверждение 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о реальности спорны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хозяйственных операций с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СИЛИН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378153" w14:textId="4E20CF62" w:rsidR="00FE3FB9" w:rsidRPr="00FE3FB9" w:rsidRDefault="00673C92" w:rsidP="00E72477">
            <w:pPr>
              <w:spacing w:line="240" w:lineRule="auto"/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D969C8">
              <w:rPr>
                <w:rFonts w:cs="Times New Roman"/>
                <w:szCs w:val="24"/>
              </w:rPr>
              <w:t>одтверждение хозяйственных операций с контрагентом Обществом представлены документы, в том числе счета-фактуры, подп</w:t>
            </w:r>
            <w:r>
              <w:rPr>
                <w:rFonts w:cs="Times New Roman"/>
                <w:szCs w:val="24"/>
              </w:rPr>
              <w:t xml:space="preserve">исанные от имени директора ООО </w:t>
            </w:r>
            <w:r w:rsidR="00413E39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СИЛИН</w:t>
            </w:r>
            <w:r w:rsidR="00413E39">
              <w:rPr>
                <w:rFonts w:cs="Times New Roman"/>
                <w:szCs w:val="24"/>
              </w:rPr>
              <w:t>»</w:t>
            </w:r>
            <w:r w:rsidRPr="00D969C8">
              <w:rPr>
                <w:rFonts w:cs="Times New Roman"/>
                <w:szCs w:val="24"/>
              </w:rPr>
              <w:t xml:space="preserve"> </w:t>
            </w:r>
            <w:r w:rsidRPr="00FE3FB9">
              <w:rPr>
                <w:rFonts w:cs="Times New Roman"/>
                <w:b/>
                <w:szCs w:val="24"/>
              </w:rPr>
              <w:t>лицами, которые в период их составления не являлись таковыми.</w:t>
            </w:r>
          </w:p>
          <w:p w14:paraId="55BC3EF2" w14:textId="77777777" w:rsidR="00FE3FB9" w:rsidRDefault="00FE3FB9" w:rsidP="00E72477">
            <w:pPr>
              <w:spacing w:line="240" w:lineRule="auto"/>
              <w:rPr>
                <w:rFonts w:cs="Times New Roman"/>
                <w:szCs w:val="24"/>
              </w:rPr>
            </w:pPr>
          </w:p>
          <w:p w14:paraId="4113B694" w14:textId="4B53C94F" w:rsidR="00673C92" w:rsidRPr="00FE3FB9" w:rsidRDefault="00673C92" w:rsidP="00E72477">
            <w:pPr>
              <w:spacing w:line="240" w:lineRule="auto"/>
              <w:ind w:firstLine="0"/>
              <w:rPr>
                <w:rFonts w:cs="Times New Roman"/>
                <w:b/>
                <w:szCs w:val="24"/>
              </w:rPr>
            </w:pPr>
            <w:r w:rsidRPr="00D969C8">
              <w:rPr>
                <w:rFonts w:cs="Times New Roman"/>
                <w:szCs w:val="24"/>
              </w:rPr>
              <w:t xml:space="preserve">В большей части счетов-фактур </w:t>
            </w:r>
            <w:r w:rsidRPr="00FE3FB9">
              <w:rPr>
                <w:rFonts w:cs="Times New Roman"/>
                <w:b/>
                <w:szCs w:val="24"/>
              </w:rPr>
              <w:t xml:space="preserve">указан недостоверный адрес </w:t>
            </w:r>
            <w:r>
              <w:rPr>
                <w:rFonts w:cs="Times New Roman"/>
                <w:szCs w:val="24"/>
              </w:rPr>
              <w:t xml:space="preserve">ООО </w:t>
            </w:r>
            <w:r w:rsidR="00413E39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СИЛИН</w:t>
            </w:r>
            <w:r w:rsidR="00413E39">
              <w:rPr>
                <w:rFonts w:cs="Times New Roman"/>
                <w:szCs w:val="24"/>
              </w:rPr>
              <w:t>»</w:t>
            </w:r>
            <w:r w:rsidRPr="00D969C8">
              <w:rPr>
                <w:rFonts w:cs="Times New Roman"/>
                <w:szCs w:val="24"/>
              </w:rPr>
              <w:t xml:space="preserve">. В представленных Обществом товарно-транспортных накладных </w:t>
            </w:r>
            <w:r w:rsidRPr="00FE3FB9">
              <w:rPr>
                <w:rFonts w:cs="Times New Roman"/>
                <w:b/>
                <w:szCs w:val="24"/>
              </w:rPr>
              <w:t>отсутствуют сведения о путевых листах, нет данных о лицах, ответственных за перевозку, не указаны транспортные средства, осуществляющие перевозку, и организации, привлеченные к перевозке груза.</w:t>
            </w:r>
          </w:p>
          <w:p w14:paraId="2C502562" w14:textId="77777777" w:rsidR="00673C92" w:rsidRDefault="00673C92" w:rsidP="00E72477">
            <w:pPr>
              <w:spacing w:line="240" w:lineRule="auto"/>
              <w:rPr>
                <w:rFonts w:cs="Times New Roman"/>
                <w:szCs w:val="24"/>
              </w:rPr>
            </w:pPr>
          </w:p>
          <w:p w14:paraId="19B6DD5F" w14:textId="05AA7FD6" w:rsidR="00673C92" w:rsidRDefault="00673C92" w:rsidP="00894FB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FE3FB9">
              <w:rPr>
                <w:rFonts w:cs="Times New Roman"/>
                <w:szCs w:val="24"/>
              </w:rPr>
              <w:t>оказания допрошенных и</w:t>
            </w:r>
            <w:r w:rsidRPr="00D969C8">
              <w:rPr>
                <w:rFonts w:cs="Times New Roman"/>
                <w:szCs w:val="24"/>
              </w:rPr>
              <w:t>нспекцией в ходе проверки физических лиц, осуществляющих перевозку груза, в том числе Лукьянова</w:t>
            </w:r>
            <w:r>
              <w:rPr>
                <w:rFonts w:cs="Times New Roman"/>
                <w:szCs w:val="24"/>
              </w:rPr>
              <w:t xml:space="preserve"> Д.С.</w:t>
            </w:r>
            <w:r w:rsidRPr="00D969C8">
              <w:rPr>
                <w:rFonts w:cs="Times New Roman"/>
                <w:szCs w:val="24"/>
              </w:rPr>
              <w:t>, Сафонова</w:t>
            </w:r>
            <w:r>
              <w:rPr>
                <w:rFonts w:cs="Times New Roman"/>
                <w:szCs w:val="24"/>
              </w:rPr>
              <w:t xml:space="preserve"> В.Ю.</w:t>
            </w:r>
            <w:r w:rsidRPr="00D969C8">
              <w:rPr>
                <w:rFonts w:cs="Times New Roman"/>
                <w:szCs w:val="24"/>
              </w:rPr>
              <w:t>, Харина</w:t>
            </w:r>
            <w:r>
              <w:rPr>
                <w:rFonts w:cs="Times New Roman"/>
                <w:szCs w:val="24"/>
              </w:rPr>
              <w:t xml:space="preserve"> С.В</w:t>
            </w:r>
            <w:r w:rsidRPr="00D969C8">
              <w:rPr>
                <w:rFonts w:cs="Times New Roman"/>
                <w:szCs w:val="24"/>
              </w:rPr>
              <w:t>. Как указали суды, в совокупности представленных налоговым органом доказательств не свидетельствуют об</w:t>
            </w:r>
            <w:r>
              <w:rPr>
                <w:rFonts w:cs="Times New Roman"/>
                <w:szCs w:val="24"/>
              </w:rPr>
              <w:t xml:space="preserve"> участии в перевозке груза ООО </w:t>
            </w:r>
            <w:r w:rsidR="00413E39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СИЛИН</w:t>
            </w:r>
            <w:r w:rsidR="00413E39">
              <w:rPr>
                <w:rFonts w:cs="Times New Roman"/>
                <w:szCs w:val="24"/>
              </w:rPr>
              <w:t>»</w:t>
            </w:r>
            <w:r w:rsidRPr="00D969C8">
              <w:rPr>
                <w:rFonts w:cs="Times New Roman"/>
                <w:szCs w:val="24"/>
              </w:rPr>
              <w:t xml:space="preserve"> и подтверждает, что фактически транспортные услуги выполнялись иными лицами, которые не имеют никакого отношения к заявленному контрагенту.</w:t>
            </w:r>
          </w:p>
          <w:p w14:paraId="3148799F" w14:textId="77777777" w:rsidR="00FE3FB9" w:rsidRPr="00D969C8" w:rsidRDefault="00FE3FB9" w:rsidP="00E72477">
            <w:pPr>
              <w:spacing w:line="240" w:lineRule="auto"/>
              <w:rPr>
                <w:rFonts w:cs="Times New Roman"/>
                <w:szCs w:val="24"/>
              </w:rPr>
            </w:pPr>
          </w:p>
          <w:p w14:paraId="175744E7" w14:textId="227DA95A" w:rsidR="00673C92" w:rsidRPr="00D969C8" w:rsidRDefault="00FE3FB9" w:rsidP="00894FB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Общество не представило </w:t>
            </w:r>
            <w:r w:rsidR="00673C92" w:rsidRPr="00D969C8">
              <w:rPr>
                <w:rFonts w:cs="Times New Roman"/>
                <w:szCs w:val="24"/>
              </w:rPr>
              <w:t xml:space="preserve">доказательства, свидетельствующие о заключении контрагентом гражданско-правовых договоров на аренду транспортных средств и/или оказанию транспортных услуг, а также с физическими лицами, которым выданы доверенности. Установленные судами пороки в </w:t>
            </w:r>
            <w:r w:rsidR="00673C92" w:rsidRPr="00D969C8">
              <w:rPr>
                <w:rFonts w:cs="Times New Roman"/>
                <w:szCs w:val="24"/>
              </w:rPr>
              <w:lastRenderedPageBreak/>
              <w:t>оформлении заявок на перевозку, доверенностях (отсутствие расшиф</w:t>
            </w:r>
            <w:r w:rsidR="00673C92">
              <w:rPr>
                <w:rFonts w:cs="Times New Roman"/>
                <w:szCs w:val="24"/>
              </w:rPr>
              <w:t xml:space="preserve">ровок подписей сотрудников ООО </w:t>
            </w:r>
            <w:r w:rsidR="00413E39">
              <w:rPr>
                <w:rFonts w:cs="Times New Roman"/>
                <w:szCs w:val="24"/>
              </w:rPr>
              <w:t>«</w:t>
            </w:r>
            <w:r w:rsidR="00673C92">
              <w:rPr>
                <w:rFonts w:cs="Times New Roman"/>
                <w:szCs w:val="24"/>
              </w:rPr>
              <w:t>СИЛИН</w:t>
            </w:r>
            <w:r w:rsidR="00413E39">
              <w:rPr>
                <w:rFonts w:cs="Times New Roman"/>
                <w:szCs w:val="24"/>
              </w:rPr>
              <w:t>»</w:t>
            </w:r>
            <w:r w:rsidR="00673C92" w:rsidRPr="00D969C8">
              <w:rPr>
                <w:rFonts w:cs="Times New Roman"/>
                <w:szCs w:val="24"/>
              </w:rPr>
              <w:t>, выдавших доверенности</w:t>
            </w:r>
            <w:r w:rsidR="00673C92">
              <w:rPr>
                <w:rFonts w:cs="Times New Roman"/>
                <w:szCs w:val="24"/>
              </w:rPr>
              <w:t xml:space="preserve">, различные оттиски печати ООО </w:t>
            </w:r>
            <w:r w:rsidR="00413E39">
              <w:rPr>
                <w:rFonts w:cs="Times New Roman"/>
                <w:szCs w:val="24"/>
              </w:rPr>
              <w:t>«</w:t>
            </w:r>
            <w:r w:rsidR="00673C92">
              <w:rPr>
                <w:rFonts w:cs="Times New Roman"/>
                <w:szCs w:val="24"/>
              </w:rPr>
              <w:t>СИЛИН</w:t>
            </w:r>
            <w:r w:rsidR="00413E39">
              <w:rPr>
                <w:rFonts w:cs="Times New Roman"/>
                <w:szCs w:val="24"/>
              </w:rPr>
              <w:t>»</w:t>
            </w:r>
            <w:r w:rsidR="00673C92" w:rsidRPr="00D969C8">
              <w:rPr>
                <w:rFonts w:cs="Times New Roman"/>
                <w:szCs w:val="24"/>
              </w:rPr>
              <w:t xml:space="preserve"> на представленных налогоплательщиком документах) не позволили признать эти документы в качестве надлежащих доказательств. Кроме того, в доверенностях от 28.01.2014 и от 29.01.2014 не только указаны неверные инициалы Седова К.Е., но эти доверенности не могли быть подписаны Седовым К.Е., который с мая 2013 года не являлся дирек</w:t>
            </w:r>
            <w:r w:rsidR="00673C92">
              <w:rPr>
                <w:rFonts w:cs="Times New Roman"/>
                <w:szCs w:val="24"/>
              </w:rPr>
              <w:t xml:space="preserve">тором ООО </w:t>
            </w:r>
            <w:r w:rsidR="00413E39">
              <w:rPr>
                <w:rFonts w:cs="Times New Roman"/>
                <w:szCs w:val="24"/>
              </w:rPr>
              <w:t>«</w:t>
            </w:r>
            <w:r w:rsidR="00673C92">
              <w:rPr>
                <w:rFonts w:cs="Times New Roman"/>
                <w:szCs w:val="24"/>
              </w:rPr>
              <w:t>СИЛИН</w:t>
            </w:r>
            <w:r w:rsidR="00413E39">
              <w:rPr>
                <w:rFonts w:cs="Times New Roman"/>
                <w:szCs w:val="24"/>
              </w:rPr>
              <w:t>»</w:t>
            </w:r>
            <w:r w:rsidR="00673C92" w:rsidRPr="00D969C8">
              <w:rPr>
                <w:rFonts w:cs="Times New Roman"/>
                <w:szCs w:val="24"/>
              </w:rPr>
              <w:t>.</w:t>
            </w:r>
          </w:p>
          <w:p w14:paraId="09FB1F06" w14:textId="52453FF6" w:rsidR="00673C92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 как не доказанный судами и довод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об осуществлении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СИЛИН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возки груза при содействии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Фора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636D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ыписки банка не подтверждают осуществление каких-либо расчетов контрагента Общества с данной организацией.</w:t>
            </w:r>
          </w:p>
          <w:p w14:paraId="10386335" w14:textId="540764B3" w:rsidR="00932C46" w:rsidRDefault="00932C46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932C46">
              <w:rPr>
                <w:rFonts w:ascii="Times New Roman" w:hAnsi="Times New Roman" w:cs="Times New Roman"/>
                <w:sz w:val="24"/>
              </w:rPr>
              <w:t>Никакой первичной документации, свидетельствующей об аренде контрагентом транспортных средств, привлечении сторонних организаций и наемных работников, Общество в материалы дела не представило.</w:t>
            </w:r>
          </w:p>
          <w:p w14:paraId="34E51C53" w14:textId="3D2041DE" w:rsidR="00932C46" w:rsidRDefault="00932C46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932C46">
              <w:rPr>
                <w:rFonts w:ascii="Times New Roman" w:hAnsi="Times New Roman" w:cs="Times New Roman"/>
                <w:sz w:val="24"/>
              </w:rPr>
              <w:t>Суды пришли к выводу, что расходы в виде процентов по векселям неправомерно включены Обществом в состав внереализационных расходов.</w:t>
            </w:r>
          </w:p>
          <w:p w14:paraId="5551C1FE" w14:textId="5A74009A" w:rsidR="00932C46" w:rsidRPr="00932C46" w:rsidRDefault="00932C46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932C46">
              <w:rPr>
                <w:rFonts w:ascii="Times New Roman" w:hAnsi="Times New Roman" w:cs="Times New Roman"/>
                <w:sz w:val="24"/>
              </w:rPr>
              <w:t>Общество включило во внереализационные расходы суммы процентов, начисленные по собственным пр</w:t>
            </w:r>
            <w:r w:rsidR="00415059">
              <w:rPr>
                <w:rFonts w:ascii="Times New Roman" w:hAnsi="Times New Roman" w:cs="Times New Roman"/>
                <w:sz w:val="24"/>
              </w:rPr>
              <w:t xml:space="preserve">остым векселям, переданным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415059">
              <w:rPr>
                <w:rFonts w:ascii="Times New Roman" w:hAnsi="Times New Roman" w:cs="Times New Roman"/>
                <w:sz w:val="24"/>
              </w:rPr>
              <w:t>Интехтрейд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932C46">
              <w:rPr>
                <w:rFonts w:ascii="Times New Roman" w:hAnsi="Times New Roman" w:cs="Times New Roman"/>
                <w:sz w:val="24"/>
              </w:rPr>
              <w:t xml:space="preserve">, при отсутствии документального подтверждения факта возникновения задолженности перед этой организацией. При этом суды указали на недоказанность Обществом реального получения </w:t>
            </w:r>
            <w:r w:rsidRPr="00932C46">
              <w:rPr>
                <w:rFonts w:ascii="Times New Roman" w:hAnsi="Times New Roman" w:cs="Times New Roman"/>
                <w:sz w:val="24"/>
              </w:rPr>
              <w:lastRenderedPageBreak/>
              <w:t>заемных денежных средств, в счет которых переданы простые векселя, ко</w:t>
            </w:r>
            <w:r w:rsidR="00415059">
              <w:rPr>
                <w:rFonts w:ascii="Times New Roman" w:hAnsi="Times New Roman" w:cs="Times New Roman"/>
                <w:sz w:val="24"/>
              </w:rPr>
              <w:t xml:space="preserve">торые предъявлены к оплате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415059">
              <w:rPr>
                <w:rFonts w:ascii="Times New Roman" w:hAnsi="Times New Roman" w:cs="Times New Roman"/>
                <w:sz w:val="24"/>
              </w:rPr>
              <w:t>Интехтрейд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932C46">
              <w:rPr>
                <w:rFonts w:ascii="Times New Roman" w:hAnsi="Times New Roman" w:cs="Times New Roman"/>
                <w:sz w:val="24"/>
              </w:rPr>
              <w:t>, и использования займа в деятельности, направленной на получение дохода.</w:t>
            </w:r>
          </w:p>
          <w:p w14:paraId="01E1D923" w14:textId="0FA4B5C1" w:rsidR="00673C92" w:rsidRPr="00D969C8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Фаркон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(займодавец) заключило с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(после изменения наименования Общество; заемщик) договор займа от 21.05.2003 N 0235. По данному договору займодавец предоставляет Обществу заем в размере 53 649 750 руб., а Общество обязуется выдать на указанную сумму простые собственные векселя и выплатить при наступлении предусмотренного векселями срока полученные в заем денежные суммы. Займодавец перечисляет денежную сумму в размере 53 649 750 руб. в течение 20 банковских дней с момента подписания договора. Общество в свою очередь передает 24 векселя на сумму 2 000 000 руб. каждый, 1 вексель на сумму 3 487 859 руб. и 1 вексель на сумму 2 161 891 руб.</w:t>
            </w:r>
          </w:p>
          <w:p w14:paraId="5053D0C8" w14:textId="77777777" w:rsidR="00673C92" w:rsidRPr="00D969C8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К проверке Общество представило акты приема-передачи векселей, в соответствии с которыми передало займодавцу 23 векселя на общую сумму 45 160 972 руб. 60 коп. со сроком погашения по предъявлении, но не ранее 01.12.2006 (с учетом соглашения о внесении изменений в простые векселя от 06.08.2004).</w:t>
            </w:r>
          </w:p>
          <w:p w14:paraId="3A7D63EC" w14:textId="5DC47150" w:rsidR="00673C92" w:rsidRPr="00D969C8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</w:t>
            </w:r>
            <w:r w:rsidR="00C03795">
              <w:rPr>
                <w:rFonts w:ascii="Times New Roman" w:hAnsi="Times New Roman" w:cs="Times New Roman"/>
                <w:sz w:val="24"/>
                <w:szCs w:val="24"/>
              </w:rPr>
              <w:t xml:space="preserve">одтверждающие перечисление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03795">
              <w:rPr>
                <w:rFonts w:ascii="Times New Roman" w:hAnsi="Times New Roman" w:cs="Times New Roman"/>
                <w:sz w:val="24"/>
                <w:szCs w:val="24"/>
              </w:rPr>
              <w:t>Фаркон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на счет Общества займа в размере 53 649 750 руб., заявителем не представлены.</w:t>
            </w:r>
          </w:p>
          <w:p w14:paraId="776F285A" w14:textId="2C9DAE51" w:rsidR="00673C92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Довод заявителя об отсутствии у него платежных поручений ввиду истечения нормативного срока хранения спорных платежных 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обоснованно не принят судами, поскольку именно на налогоплательщика возложена обязанность доказать правомерность и обоснованность понесенных расходов и их связь с производственной деятельностью путе</w:t>
            </w:r>
            <w:r w:rsidR="00D62E78">
              <w:rPr>
                <w:rFonts w:ascii="Times New Roman" w:hAnsi="Times New Roman" w:cs="Times New Roman"/>
                <w:sz w:val="24"/>
                <w:szCs w:val="24"/>
              </w:rPr>
              <w:t>м представления документов.</w:t>
            </w:r>
          </w:p>
          <w:p w14:paraId="0D6B0F8F" w14:textId="4BA5DE02" w:rsidR="00D62E78" w:rsidRDefault="00D62E78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D62E78">
              <w:rPr>
                <w:rFonts w:ascii="Times New Roman" w:hAnsi="Times New Roman" w:cs="Times New Roman"/>
                <w:sz w:val="24"/>
              </w:rPr>
              <w:t>Факт использования заемных денежных средств в деятельности, направленной на получение дохода, Обществом также не подтвержден, что не опровергнуто заявителем.</w:t>
            </w:r>
          </w:p>
          <w:p w14:paraId="3542BDA8" w14:textId="77777777" w:rsidR="00D62E78" w:rsidRPr="00D62E78" w:rsidRDefault="00D62E78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6BF9CE" w14:textId="6D0D6757" w:rsidR="00673C92" w:rsidRPr="00D969C8" w:rsidRDefault="00673C92" w:rsidP="00E72477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Вышеизложенные аргументы свидетельствуют у </w:t>
            </w:r>
            <w:r w:rsidR="00B33B9A">
              <w:rPr>
                <w:rFonts w:cs="Times New Roman"/>
                <w:szCs w:val="24"/>
              </w:rPr>
              <w:t xml:space="preserve">ООО </w:t>
            </w:r>
            <w:r w:rsidR="00413E39">
              <w:rPr>
                <w:rFonts w:cs="Times New Roman"/>
                <w:szCs w:val="24"/>
              </w:rPr>
              <w:t>«</w:t>
            </w:r>
            <w:proofErr w:type="spellStart"/>
            <w:r w:rsidR="00B33B9A">
              <w:rPr>
                <w:rFonts w:cs="Times New Roman"/>
                <w:szCs w:val="24"/>
              </w:rPr>
              <w:t>Интехтрейд</w:t>
            </w:r>
            <w:proofErr w:type="spellEnd"/>
            <w:r w:rsidR="00413E39">
              <w:rPr>
                <w:rFonts w:cs="Times New Roman"/>
                <w:szCs w:val="24"/>
              </w:rPr>
              <w:t>»</w:t>
            </w:r>
            <w:r w:rsidR="00B33B9A">
              <w:rPr>
                <w:rFonts w:cs="Times New Roman"/>
                <w:szCs w:val="24"/>
              </w:rPr>
              <w:t xml:space="preserve">, ООО </w:t>
            </w:r>
            <w:r w:rsidR="00413E39">
              <w:rPr>
                <w:rFonts w:cs="Times New Roman"/>
                <w:szCs w:val="24"/>
              </w:rPr>
              <w:t>«</w:t>
            </w:r>
            <w:proofErr w:type="spellStart"/>
            <w:r w:rsidRPr="00D969C8">
              <w:rPr>
                <w:rFonts w:cs="Times New Roman"/>
                <w:szCs w:val="24"/>
              </w:rPr>
              <w:t>Кра</w:t>
            </w:r>
            <w:r w:rsidR="00B33B9A">
              <w:rPr>
                <w:rFonts w:cs="Times New Roman"/>
                <w:szCs w:val="24"/>
              </w:rPr>
              <w:t>сон</w:t>
            </w:r>
            <w:proofErr w:type="spellEnd"/>
            <w:r w:rsidR="00413E39">
              <w:rPr>
                <w:rFonts w:cs="Times New Roman"/>
                <w:szCs w:val="24"/>
              </w:rPr>
              <w:t>»</w:t>
            </w:r>
            <w:r w:rsidR="004357C3">
              <w:rPr>
                <w:rFonts w:cs="Times New Roman"/>
                <w:szCs w:val="24"/>
              </w:rPr>
              <w:t xml:space="preserve">, ООО </w:t>
            </w:r>
            <w:r w:rsidR="00413E39">
              <w:rPr>
                <w:rFonts w:cs="Times New Roman"/>
                <w:szCs w:val="24"/>
              </w:rPr>
              <w:t>«</w:t>
            </w:r>
            <w:r w:rsidRPr="00D969C8">
              <w:rPr>
                <w:rFonts w:cs="Times New Roman"/>
                <w:szCs w:val="24"/>
              </w:rPr>
              <w:t>Тра</w:t>
            </w:r>
            <w:r w:rsidR="004357C3">
              <w:rPr>
                <w:rFonts w:cs="Times New Roman"/>
                <w:szCs w:val="24"/>
              </w:rPr>
              <w:t xml:space="preserve">нспортная компания </w:t>
            </w:r>
            <w:r w:rsidR="00413E39">
              <w:rPr>
                <w:rFonts w:cs="Times New Roman"/>
                <w:szCs w:val="24"/>
              </w:rPr>
              <w:t>«</w:t>
            </w:r>
            <w:r w:rsidR="004357C3">
              <w:rPr>
                <w:rFonts w:cs="Times New Roman"/>
                <w:szCs w:val="24"/>
              </w:rPr>
              <w:t>Модуль-Авто</w:t>
            </w:r>
            <w:r w:rsidR="00413E39">
              <w:rPr>
                <w:rFonts w:cs="Times New Roman"/>
                <w:szCs w:val="24"/>
              </w:rPr>
              <w:t>»</w:t>
            </w:r>
            <w:r w:rsidRPr="00D969C8">
              <w:rPr>
                <w:rFonts w:cs="Times New Roman"/>
                <w:szCs w:val="24"/>
              </w:rPr>
              <w:t xml:space="preserve">, ООО </w:t>
            </w:r>
            <w:r w:rsidR="00413E39">
              <w:rPr>
                <w:rFonts w:cs="Times New Roman"/>
                <w:szCs w:val="24"/>
              </w:rPr>
              <w:t>«</w:t>
            </w:r>
            <w:r w:rsidRPr="00D969C8">
              <w:rPr>
                <w:rFonts w:cs="Times New Roman"/>
                <w:szCs w:val="24"/>
              </w:rPr>
              <w:t>Пальмира-С</w:t>
            </w:r>
            <w:r w:rsidR="004357C3">
              <w:rPr>
                <w:rFonts w:cs="Times New Roman"/>
                <w:szCs w:val="24"/>
              </w:rPr>
              <w:t>ервис</w:t>
            </w:r>
            <w:r w:rsidR="00413E39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 о признаках</w:t>
            </w:r>
            <w:r w:rsidR="004357C3">
              <w:rPr>
                <w:rFonts w:cs="Times New Roman"/>
                <w:szCs w:val="24"/>
              </w:rPr>
              <w:t xml:space="preserve"> </w:t>
            </w:r>
            <w:r w:rsidR="00413E39">
              <w:rPr>
                <w:rFonts w:cs="Times New Roman"/>
                <w:szCs w:val="24"/>
              </w:rPr>
              <w:t>«</w:t>
            </w:r>
            <w:r w:rsidR="004357C3">
              <w:rPr>
                <w:rFonts w:cs="Times New Roman"/>
                <w:szCs w:val="24"/>
              </w:rPr>
              <w:t>подставных</w:t>
            </w:r>
            <w:r w:rsidR="00413E39">
              <w:rPr>
                <w:rFonts w:cs="Times New Roman"/>
                <w:szCs w:val="24"/>
              </w:rPr>
              <w:t>»</w:t>
            </w:r>
            <w:r w:rsidR="004357C3">
              <w:rPr>
                <w:rFonts w:cs="Times New Roman"/>
                <w:szCs w:val="24"/>
              </w:rPr>
              <w:t xml:space="preserve"> </w:t>
            </w:r>
            <w:r w:rsidRPr="00D969C8">
              <w:rPr>
                <w:rFonts w:cs="Times New Roman"/>
                <w:szCs w:val="24"/>
              </w:rPr>
              <w:t>организаций. Судами учтено, что данные организации 01.04.2013, 30.11.2015, 29.04.2016 и 01.09.2014 исключены из</w:t>
            </w:r>
            <w:r w:rsidR="00D62E78">
              <w:rPr>
                <w:rFonts w:cs="Times New Roman"/>
                <w:szCs w:val="24"/>
              </w:rPr>
              <w:t xml:space="preserve"> ЕГРЮЛ</w:t>
            </w:r>
            <w:r w:rsidRPr="00D969C8">
              <w:rPr>
                <w:rFonts w:cs="Times New Roman"/>
                <w:szCs w:val="24"/>
              </w:rPr>
              <w:t xml:space="preserve"> на </w:t>
            </w:r>
            <w:r w:rsidRPr="00B33B9A">
              <w:rPr>
                <w:rFonts w:cs="Times New Roman"/>
                <w:szCs w:val="24"/>
              </w:rPr>
              <w:t xml:space="preserve">основании </w:t>
            </w:r>
            <w:r w:rsidR="00D62E78" w:rsidRPr="00B33B9A">
              <w:rPr>
                <w:rStyle w:val="a6"/>
                <w:rFonts w:cs="Times New Roman"/>
                <w:color w:val="auto"/>
                <w:szCs w:val="24"/>
                <w:u w:val="none"/>
              </w:rPr>
              <w:t>п. 2 ст.</w:t>
            </w:r>
            <w:r w:rsidRPr="00B33B9A">
              <w:rPr>
                <w:rStyle w:val="a6"/>
                <w:rFonts w:cs="Times New Roman"/>
                <w:color w:val="auto"/>
                <w:szCs w:val="24"/>
                <w:u w:val="none"/>
              </w:rPr>
              <w:t xml:space="preserve"> 21.1</w:t>
            </w:r>
            <w:r w:rsidR="00D62E78" w:rsidRPr="00B33B9A">
              <w:rPr>
                <w:rFonts w:cs="Times New Roman"/>
                <w:szCs w:val="24"/>
              </w:rPr>
              <w:t xml:space="preserve"> </w:t>
            </w:r>
            <w:r w:rsidR="00D62E78">
              <w:rPr>
                <w:rFonts w:cs="Times New Roman"/>
                <w:szCs w:val="24"/>
              </w:rPr>
              <w:t>ФЗ №129 от 08.08.2001</w:t>
            </w:r>
            <w:r w:rsidRPr="00D969C8">
              <w:rPr>
                <w:rFonts w:cs="Times New Roman"/>
                <w:szCs w:val="24"/>
              </w:rPr>
              <w:t xml:space="preserve">, то есть на основании решения регистрирующего органа об исключении из </w:t>
            </w:r>
            <w:r w:rsidR="00D62E78">
              <w:rPr>
                <w:rFonts w:cs="Times New Roman"/>
                <w:szCs w:val="24"/>
              </w:rPr>
              <w:t xml:space="preserve">ЕГРЮЛ </w:t>
            </w:r>
            <w:r w:rsidR="004357C3">
              <w:rPr>
                <w:rFonts w:cs="Times New Roman"/>
                <w:szCs w:val="24"/>
              </w:rPr>
              <w:t>недействующего ЮЛ</w:t>
            </w:r>
            <w:r w:rsidRPr="00D969C8">
              <w:rPr>
                <w:rFonts w:cs="Times New Roman"/>
                <w:szCs w:val="24"/>
              </w:rPr>
              <w:t>.</w:t>
            </w:r>
          </w:p>
          <w:p w14:paraId="25FDF6CC" w14:textId="618CB7D5" w:rsidR="0082308D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2308D">
              <w:rPr>
                <w:rFonts w:ascii="Times New Roman" w:hAnsi="Times New Roman" w:cs="Times New Roman"/>
                <w:sz w:val="24"/>
                <w:szCs w:val="24"/>
              </w:rPr>
              <w:t>период с</w:t>
            </w:r>
            <w:r w:rsidR="00D62E78" w:rsidRPr="0082308D">
              <w:rPr>
                <w:rFonts w:ascii="Times New Roman" w:hAnsi="Times New Roman" w:cs="Times New Roman"/>
                <w:sz w:val="24"/>
                <w:szCs w:val="24"/>
              </w:rPr>
              <w:t xml:space="preserve">овершения спорных операций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357C3" w:rsidRPr="0082308D">
              <w:rPr>
                <w:rFonts w:ascii="Times New Roman" w:hAnsi="Times New Roman" w:cs="Times New Roman"/>
                <w:sz w:val="24"/>
                <w:szCs w:val="24"/>
              </w:rPr>
              <w:t>Интехтрейд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7C3" w:rsidRPr="0082308D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357C3" w:rsidRPr="0082308D">
              <w:rPr>
                <w:rFonts w:ascii="Times New Roman" w:hAnsi="Times New Roman" w:cs="Times New Roman"/>
                <w:sz w:val="24"/>
                <w:szCs w:val="24"/>
              </w:rPr>
              <w:t>Красон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3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308D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82308D">
              <w:rPr>
                <w:rFonts w:ascii="Times New Roman" w:hAnsi="Times New Roman" w:cs="Times New Roman"/>
                <w:sz w:val="24"/>
                <w:szCs w:val="24"/>
              </w:rPr>
              <w:t xml:space="preserve">нспортная компания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308D">
              <w:rPr>
                <w:rFonts w:ascii="Times New Roman" w:hAnsi="Times New Roman" w:cs="Times New Roman"/>
                <w:sz w:val="24"/>
                <w:szCs w:val="24"/>
              </w:rPr>
              <w:t>Модуль-Авто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308D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308D">
              <w:rPr>
                <w:rFonts w:ascii="Times New Roman" w:hAnsi="Times New Roman" w:cs="Times New Roman"/>
                <w:sz w:val="24"/>
                <w:szCs w:val="24"/>
              </w:rPr>
              <w:t>Пальмира-Сервис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представляли в налоговый орган отчетность. Последняя налогов</w:t>
            </w:r>
            <w:r w:rsidR="0082308D">
              <w:rPr>
                <w:rFonts w:ascii="Times New Roman" w:hAnsi="Times New Roman" w:cs="Times New Roman"/>
                <w:sz w:val="24"/>
                <w:szCs w:val="24"/>
              </w:rPr>
              <w:t xml:space="preserve">ая декларация по НДС сдана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2308D">
              <w:rPr>
                <w:rFonts w:ascii="Times New Roman" w:hAnsi="Times New Roman" w:cs="Times New Roman"/>
                <w:sz w:val="24"/>
                <w:szCs w:val="24"/>
              </w:rPr>
              <w:t>Интехтрейд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за II квартал 2007 года.</w:t>
            </w:r>
          </w:p>
          <w:p w14:paraId="46F776CE" w14:textId="77777777" w:rsidR="0082308D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Названные организации не располагали недвижимым имуществом и транспортными средствами, персоналом, необходимыми для ведения предпринимательской деятельности. </w:t>
            </w:r>
          </w:p>
          <w:p w14:paraId="5E2DE4ED" w14:textId="78936285" w:rsidR="0082308D" w:rsidRDefault="0082308D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Расчетные счета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Интехтрейд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3C92"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банке закрыты в 2007 году,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компания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Модуль-Авто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3C92"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- в октябре 2013 года. </w:t>
            </w:r>
          </w:p>
          <w:p w14:paraId="7F639C6C" w14:textId="3DD4F460" w:rsidR="0082308D" w:rsidRDefault="0082308D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и руководитель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Интехтрейд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Лемехов К.Ю.</w:t>
            </w:r>
            <w:r w:rsidR="00673C92"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осужден за совершение уголовного преступления и отбывает наказание в исправительной колонии.</w:t>
            </w:r>
          </w:p>
          <w:p w14:paraId="3D29DB96" w14:textId="263B85A5" w:rsidR="00673C92" w:rsidRDefault="00673C9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Также судами учтено, что операции по приобретению (получению) и реализации (предъявлению к погашению) векселей N 42/2007, 43/2007, 44/2007 не отражались в налоговой отчетности участников вексельных операций</w:t>
            </w:r>
            <w:r w:rsidR="0082308D">
              <w:rPr>
                <w:rFonts w:ascii="Times New Roman" w:hAnsi="Times New Roman" w:cs="Times New Roman"/>
                <w:sz w:val="24"/>
                <w:szCs w:val="24"/>
              </w:rPr>
              <w:t xml:space="preserve"> -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2308D">
              <w:rPr>
                <w:rFonts w:ascii="Times New Roman" w:hAnsi="Times New Roman" w:cs="Times New Roman"/>
                <w:sz w:val="24"/>
                <w:szCs w:val="24"/>
              </w:rPr>
              <w:t>Интехтрейд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308D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2308D">
              <w:rPr>
                <w:rFonts w:ascii="Times New Roman" w:hAnsi="Times New Roman" w:cs="Times New Roman"/>
                <w:sz w:val="24"/>
                <w:szCs w:val="24"/>
              </w:rPr>
              <w:t>Красон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308D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308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компания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308D">
              <w:rPr>
                <w:rFonts w:ascii="Times New Roman" w:hAnsi="Times New Roman" w:cs="Times New Roman"/>
                <w:sz w:val="24"/>
                <w:szCs w:val="24"/>
              </w:rPr>
              <w:t>Модуль-Авто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308D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308D">
              <w:rPr>
                <w:rFonts w:ascii="Times New Roman" w:hAnsi="Times New Roman" w:cs="Times New Roman"/>
                <w:sz w:val="24"/>
                <w:szCs w:val="24"/>
              </w:rPr>
              <w:t>Пальмира-Сервис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. В банковских выписках названных организаций не отражено сведений о денежных операциях по приобретению векселей.</w:t>
            </w:r>
          </w:p>
          <w:p w14:paraId="09D9EFD9" w14:textId="43799CD1" w:rsidR="00673C92" w:rsidRPr="00D969C8" w:rsidRDefault="000D20EC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0D20EC">
              <w:rPr>
                <w:rFonts w:ascii="Times New Roman" w:hAnsi="Times New Roman" w:cs="Times New Roman"/>
                <w:sz w:val="24"/>
                <w:szCs w:val="24"/>
              </w:rPr>
              <w:t xml:space="preserve">уды необоснованно посчитали правомерным исключение налоговым органом из состава внереализационных расходов по налогу на прибыль понесенных Обществом расходов в виде начисленных процентов по векселям, переданным ООО </w:t>
            </w:r>
            <w:r w:rsidR="00413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20EC">
              <w:rPr>
                <w:rFonts w:ascii="Times New Roman" w:hAnsi="Times New Roman" w:cs="Times New Roman"/>
                <w:sz w:val="24"/>
                <w:szCs w:val="24"/>
              </w:rPr>
              <w:t>Интехтрейд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0EC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соглашению о новации от 02.10.2007 №0385.</w:t>
            </w:r>
          </w:p>
        </w:tc>
        <w:tc>
          <w:tcPr>
            <w:tcW w:w="3963" w:type="dxa"/>
          </w:tcPr>
          <w:p w14:paraId="0DCD7F32" w14:textId="2EBE49D7" w:rsidR="004540E2" w:rsidRPr="00413E39" w:rsidRDefault="004540E2" w:rsidP="00E72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lastRenderedPageBreak/>
              <w:t>Суды установили, и это не противоречит матери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алам дела, что в 2011 году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D013A" w:rsidRPr="00413E39">
              <w:rPr>
                <w:rFonts w:ascii="Times New Roman" w:hAnsi="Times New Roman" w:cs="Times New Roman"/>
                <w:sz w:val="24"/>
              </w:rPr>
              <w:t>ДорИнвест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 (подрядчик) выполняло для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D013A" w:rsidRPr="00413E39">
              <w:rPr>
                <w:rFonts w:ascii="Times New Roman" w:hAnsi="Times New Roman" w:cs="Times New Roman"/>
                <w:sz w:val="24"/>
              </w:rPr>
              <w:t>Вычегда-Дорстрой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(генеральный подрядчик) строитель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но-монтажные работы на объекте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413E39">
              <w:rPr>
                <w:rFonts w:ascii="Times New Roman" w:hAnsi="Times New Roman" w:cs="Times New Roman"/>
                <w:sz w:val="24"/>
              </w:rPr>
              <w:t>Реконструкция республиканского лыжног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о комплекса им. Р. </w:t>
            </w:r>
            <w:proofErr w:type="spellStart"/>
            <w:r w:rsidR="008D013A" w:rsidRPr="00413E39">
              <w:rPr>
                <w:rFonts w:ascii="Times New Roman" w:hAnsi="Times New Roman" w:cs="Times New Roman"/>
                <w:sz w:val="24"/>
              </w:rPr>
              <w:t>Сметаниной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>.</w:t>
            </w:r>
          </w:p>
          <w:p w14:paraId="1F955039" w14:textId="6B2604C2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>Ввиду отсутствия собственных транспортных средств Общество привлекало к выполнению работ на Объекте транспортные средства сторонни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х организаций, в том числе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>Омега-Строй Сервис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>.</w:t>
            </w:r>
          </w:p>
          <w:p w14:paraId="3E335C62" w14:textId="34A788E2" w:rsidR="004540E2" w:rsidRPr="00413E39" w:rsidRDefault="008D013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ДорИнвест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и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4540E2" w:rsidRPr="00413E39">
              <w:rPr>
                <w:rFonts w:ascii="Times New Roman" w:hAnsi="Times New Roman" w:cs="Times New Roman"/>
                <w:sz w:val="24"/>
              </w:rPr>
              <w:t>О</w:t>
            </w:r>
            <w:r w:rsidRPr="00413E39">
              <w:rPr>
                <w:rFonts w:ascii="Times New Roman" w:hAnsi="Times New Roman" w:cs="Times New Roman"/>
                <w:sz w:val="24"/>
              </w:rPr>
              <w:t>мега-Строй Сервис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="004540E2" w:rsidRPr="00413E39">
              <w:rPr>
                <w:rFonts w:ascii="Times New Roman" w:hAnsi="Times New Roman" w:cs="Times New Roman"/>
                <w:sz w:val="24"/>
              </w:rPr>
              <w:t xml:space="preserve"> заключили договор аренды транспортных средств от 14.09.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2011, по условиям которого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413E39">
              <w:rPr>
                <w:rFonts w:ascii="Times New Roman" w:hAnsi="Times New Roman" w:cs="Times New Roman"/>
                <w:sz w:val="24"/>
              </w:rPr>
              <w:t>Омега-Строй Сервис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="004540E2" w:rsidRPr="00413E39">
              <w:rPr>
                <w:rFonts w:ascii="Times New Roman" w:hAnsi="Times New Roman" w:cs="Times New Roman"/>
                <w:sz w:val="24"/>
              </w:rPr>
              <w:t xml:space="preserve"> предоставило Обществу 7 транспортных средств, принадлежащих ему на праве собственности, с экипажем.</w:t>
            </w:r>
          </w:p>
          <w:p w14:paraId="536BEA3D" w14:textId="25A37D74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>Согласно актам оказанных услуг</w:t>
            </w:r>
            <w:r w:rsidR="00E72477">
              <w:rPr>
                <w:rFonts w:ascii="Times New Roman" w:hAnsi="Times New Roman" w:cs="Times New Roman"/>
                <w:sz w:val="24"/>
              </w:rPr>
              <w:t>,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стоимость расходов на аренду техники по указанному договору составила 6 854 400 рублей.</w:t>
            </w:r>
          </w:p>
          <w:p w14:paraId="6E060504" w14:textId="52B258B7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>Исследовав и оценив представленные в материалы дела доказательства в их совокупности и взаимной связи, в том числе а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>кты о приемке выполненных работ</w:t>
            </w:r>
            <w:r w:rsidRPr="00413E39">
              <w:rPr>
                <w:rFonts w:ascii="Times New Roman" w:hAnsi="Times New Roman" w:cs="Times New Roman"/>
                <w:sz w:val="24"/>
              </w:rPr>
              <w:t>, выставленные Обществом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 генеральному подрядчику -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D013A" w:rsidRPr="00413E39">
              <w:rPr>
                <w:rFonts w:ascii="Times New Roman" w:hAnsi="Times New Roman" w:cs="Times New Roman"/>
                <w:sz w:val="24"/>
              </w:rPr>
              <w:t>Вычегда-Дорстрой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суды установили, что для выполнения работ, поименованных в актах, 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 xml:space="preserve">такое количество техники, какое было арендовано у ООО </w:t>
            </w:r>
            <w:r w:rsidR="00413E39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Омега-Строй Сервис</w:t>
            </w:r>
            <w:r w:rsidR="00413E39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, не требовалось.</w:t>
            </w:r>
          </w:p>
          <w:p w14:paraId="77FB6901" w14:textId="3ED5375C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>У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становив взаимозависимость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D013A" w:rsidRPr="00413E39">
              <w:rPr>
                <w:rFonts w:ascii="Times New Roman" w:hAnsi="Times New Roman" w:cs="Times New Roman"/>
                <w:sz w:val="24"/>
              </w:rPr>
              <w:t>ДорИнвест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 и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>Омега-Строй Сервис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отсутствие оплаты по заключенному договору и невозможность оказания услуг в заявленных объемах (часть транспортных средств </w:t>
            </w:r>
            <w:r w:rsidRPr="00413E39">
              <w:rPr>
                <w:rFonts w:ascii="Times New Roman" w:hAnsi="Times New Roman" w:cs="Times New Roman"/>
                <w:sz w:val="24"/>
              </w:rPr>
              <w:lastRenderedPageBreak/>
              <w:t>использовалась на другом объе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кте, для иной организации (ООО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>Эва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), а потребность в использовании другой части арендованной техники согласно сметным нормам на строительные работы отсутствовала), суды пришли к верному 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 xml:space="preserve">выводу о завышении Обществом расходов по аренде у ООО </w:t>
            </w:r>
            <w:r w:rsidR="00413E39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Омега-Строй Сервис</w:t>
            </w:r>
            <w:r w:rsidR="00413E39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 xml:space="preserve"> транспортных средств с экипажем.</w:t>
            </w:r>
          </w:p>
          <w:p w14:paraId="02F843A1" w14:textId="4D8893F6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 xml:space="preserve">Данный вывод сделан судами на основе всестороннего и полного исследования материалов дела и в силу положений </w:t>
            </w:r>
            <w:hyperlink r:id="rId50" w:history="1">
              <w:r w:rsidR="008D013A" w:rsidRPr="00546B21">
                <w:rPr>
                  <w:rStyle w:val="a6"/>
                  <w:rFonts w:ascii="Times New Roman" w:hAnsi="Times New Roman" w:cs="Times New Roman"/>
                  <w:color w:val="auto"/>
                  <w:sz w:val="24"/>
                  <w:u w:val="none"/>
                </w:rPr>
                <w:t>ст.</w:t>
              </w:r>
              <w:r w:rsidRPr="00546B21">
                <w:rPr>
                  <w:rStyle w:val="a6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286</w:t>
              </w:r>
            </w:hyperlink>
            <w:r w:rsidRPr="00413E39">
              <w:rPr>
                <w:rFonts w:ascii="Times New Roman" w:hAnsi="Times New Roman" w:cs="Times New Roman"/>
                <w:sz w:val="24"/>
              </w:rPr>
              <w:t xml:space="preserve"> Арбитражного процессуального кодекса 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РФ </w:t>
            </w:r>
            <w:r w:rsidRPr="00413E39">
              <w:rPr>
                <w:rFonts w:ascii="Times New Roman" w:hAnsi="Times New Roman" w:cs="Times New Roman"/>
                <w:sz w:val="24"/>
              </w:rPr>
              <w:t>не подлежит переоценке судом кассационной инстанции.</w:t>
            </w:r>
          </w:p>
          <w:p w14:paraId="09471922" w14:textId="1C1877D5" w:rsidR="004540E2" w:rsidRPr="00413E39" w:rsidRDefault="008D013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>О</w:t>
            </w:r>
            <w:r w:rsidR="004540E2" w:rsidRPr="00413E39">
              <w:rPr>
                <w:rFonts w:ascii="Times New Roman" w:hAnsi="Times New Roman" w:cs="Times New Roman"/>
                <w:sz w:val="24"/>
              </w:rPr>
              <w:t xml:space="preserve">снованием для доначисления Обществу налога на прибыль за 2012, 2013 годы послужил вывод налогового органа о том, что налогоплательщик неправомерно </w:t>
            </w:r>
            <w:r w:rsidR="004540E2" w:rsidRPr="00413E39">
              <w:rPr>
                <w:rFonts w:ascii="Times New Roman" w:hAnsi="Times New Roman" w:cs="Times New Roman"/>
                <w:b/>
                <w:sz w:val="24"/>
              </w:rPr>
              <w:t>включил в состав расходов необоснованные и экономически неоправданные затра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ты на аренду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(субаренду) у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4540E2" w:rsidRPr="00413E39">
              <w:rPr>
                <w:rFonts w:ascii="Times New Roman" w:hAnsi="Times New Roman" w:cs="Times New Roman"/>
                <w:sz w:val="24"/>
              </w:rPr>
              <w:t>Северо-з</w:t>
            </w:r>
            <w:r w:rsidRPr="00413E39">
              <w:rPr>
                <w:rFonts w:ascii="Times New Roman" w:hAnsi="Times New Roman" w:cs="Times New Roman"/>
                <w:sz w:val="24"/>
              </w:rPr>
              <w:t>ападные строительные инвестиции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="004540E2" w:rsidRPr="00413E39">
              <w:rPr>
                <w:rFonts w:ascii="Times New Roman" w:hAnsi="Times New Roman" w:cs="Times New Roman"/>
                <w:sz w:val="24"/>
              </w:rPr>
              <w:t xml:space="preserve"> недвижимого имущества.</w:t>
            </w:r>
          </w:p>
          <w:p w14:paraId="079BF630" w14:textId="467F57F8" w:rsidR="004540E2" w:rsidRPr="00413E39" w:rsidRDefault="008D013A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 xml:space="preserve">Суды установили, что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ДорИнвест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(арендатор) и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4540E2" w:rsidRPr="00413E39">
              <w:rPr>
                <w:rFonts w:ascii="Times New Roman" w:hAnsi="Times New Roman" w:cs="Times New Roman"/>
                <w:sz w:val="24"/>
              </w:rPr>
              <w:t>Северо-з</w:t>
            </w:r>
            <w:r w:rsidRPr="00413E39">
              <w:rPr>
                <w:rFonts w:ascii="Times New Roman" w:hAnsi="Times New Roman" w:cs="Times New Roman"/>
                <w:sz w:val="24"/>
              </w:rPr>
              <w:t>ападные строительные инвестиции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="004540E2" w:rsidRPr="00413E39">
              <w:rPr>
                <w:rFonts w:ascii="Times New Roman" w:hAnsi="Times New Roman" w:cs="Times New Roman"/>
                <w:sz w:val="24"/>
              </w:rPr>
              <w:t xml:space="preserve"> (арендодатель) заключили договоры от 01.10.2012, по условиям которых Обществу передается в аренду (субаренду) следующее недвижимое имущество: здание склада минерального порошка общей площадью 279,9 квадратного метра, здание весовой общей площадью 67 квадратных метров, здание РММ общей площадью 3033 квадратных метра; здание АБЗ общей площадью 1230,3 квадратного метра; здание </w:t>
            </w:r>
            <w:proofErr w:type="spellStart"/>
            <w:r w:rsidR="004540E2" w:rsidRPr="00413E39">
              <w:rPr>
                <w:rFonts w:ascii="Times New Roman" w:hAnsi="Times New Roman" w:cs="Times New Roman"/>
                <w:sz w:val="24"/>
              </w:rPr>
              <w:t>битумохранилища</w:t>
            </w:r>
            <w:proofErr w:type="spellEnd"/>
            <w:r w:rsidR="004540E2" w:rsidRPr="00413E39">
              <w:rPr>
                <w:rFonts w:ascii="Times New Roman" w:hAnsi="Times New Roman" w:cs="Times New Roman"/>
                <w:sz w:val="24"/>
              </w:rPr>
              <w:t xml:space="preserve"> общей площадью 574,6 квадратного метра и </w:t>
            </w:r>
            <w:r w:rsidR="004540E2" w:rsidRPr="00413E39">
              <w:rPr>
                <w:rFonts w:ascii="Times New Roman" w:hAnsi="Times New Roman" w:cs="Times New Roman"/>
                <w:sz w:val="24"/>
              </w:rPr>
              <w:lastRenderedPageBreak/>
              <w:t>земельный участок общей площадью 35 468 квадратных метров.</w:t>
            </w:r>
          </w:p>
          <w:p w14:paraId="054048D4" w14:textId="77777777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>Стоимость аренды указанных нежилых помещений и земельного участка за 11 месяцев составила 30 318 000 рублей.</w:t>
            </w:r>
          </w:p>
          <w:p w14:paraId="0E36967C" w14:textId="7B9EA3AC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>На основе исследования и оценки представленных в дело доказательств, в том числе в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ыписки по расчетному счету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>ДСПМК Сыктывкарская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>, протокола осмотра территории, протоколов допросов свидетелей, суды установили, что склад минерального порошка и асфальтобетонные заводы ДС-158, ДС 508 ис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пользовались исключительно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>ДСПМК Сыктывкарская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которое производит асфальтобетон; 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 xml:space="preserve">здание </w:t>
            </w:r>
            <w:proofErr w:type="spellStart"/>
            <w:r w:rsidRPr="00413E39">
              <w:rPr>
                <w:rFonts w:ascii="Times New Roman" w:hAnsi="Times New Roman" w:cs="Times New Roman"/>
                <w:b/>
                <w:sz w:val="24"/>
              </w:rPr>
              <w:t>битумохранилища</w:t>
            </w:r>
            <w:proofErr w:type="spellEnd"/>
            <w:r w:rsidRPr="00413E39">
              <w:rPr>
                <w:rFonts w:ascii="Times New Roman" w:hAnsi="Times New Roman" w:cs="Times New Roman"/>
                <w:b/>
                <w:sz w:val="24"/>
              </w:rPr>
              <w:t xml:space="preserve"> в 2012 году не использовалось Обществом для производственных целей</w:t>
            </w:r>
            <w:r w:rsidRPr="00413E39">
              <w:rPr>
                <w:rFonts w:ascii="Times New Roman" w:hAnsi="Times New Roman" w:cs="Times New Roman"/>
                <w:sz w:val="24"/>
              </w:rPr>
              <w:t>; здания РММ и АБЗ, арендуемые Обществом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, совместно использовались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D013A" w:rsidRPr="00413E39">
              <w:rPr>
                <w:rFonts w:ascii="Times New Roman" w:hAnsi="Times New Roman" w:cs="Times New Roman"/>
                <w:sz w:val="24"/>
              </w:rPr>
              <w:t>ДорИнвест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>Омега-Строй Сервис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 и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>ДСПМК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для стоянки и ремонта дорожной техники.</w:t>
            </w:r>
          </w:p>
          <w:p w14:paraId="5F37B8BA" w14:textId="28C5EDF7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>Вместе с тем расходы по аренде указанных помещений в полном объеме отнесены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 на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D013A" w:rsidRPr="00413E39">
              <w:rPr>
                <w:rFonts w:ascii="Times New Roman" w:hAnsi="Times New Roman" w:cs="Times New Roman"/>
                <w:sz w:val="24"/>
              </w:rPr>
              <w:t>ДорИнвест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>.</w:t>
            </w:r>
          </w:p>
          <w:p w14:paraId="77B6902C" w14:textId="77777777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 xml:space="preserve">Принимая во внимание, что 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Общество и его контрагенты являются самостоятельными юридическими лицами, суды пришли к правильному выводу о том, что спорные расходы должны формироваться отдельно каждой организацией.</w:t>
            </w:r>
          </w:p>
          <w:p w14:paraId="31C5CCFD" w14:textId="2F41CC27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>С учетом изложенного суды пришли к выводу, что расходы на уплату арендных платежей за здани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>я РММ и АБЗ подлежат включению в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состав расходов в целях налогообложения прибыли в размере, приходящемся </w:t>
            </w:r>
            <w:r w:rsidRPr="00413E39">
              <w:rPr>
                <w:rFonts w:ascii="Times New Roman" w:hAnsi="Times New Roman" w:cs="Times New Roman"/>
                <w:sz w:val="24"/>
              </w:rPr>
              <w:lastRenderedPageBreak/>
              <w:t>на налогоплательщика, рассчитанном по удельному весу транспортных средств, зарегистрированных на организацию и находящихся в пользовании по договорам аренды в общей численности транспортных сред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ств, зарегистрированных на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>Омега-Строй Сервис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 xml:space="preserve"> и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8D013A" w:rsidRPr="00413E39">
              <w:rPr>
                <w:rFonts w:ascii="Times New Roman" w:hAnsi="Times New Roman" w:cs="Times New Roman"/>
                <w:sz w:val="24"/>
              </w:rPr>
              <w:t>ДСПМК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>.</w:t>
            </w:r>
          </w:p>
          <w:p w14:paraId="0C55DA0F" w14:textId="77777777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 xml:space="preserve">В отношении затрат по аренде склада минерального порошка, асфальтобетонных заводов ДС-158, ДС 508 и здания 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битумохранилища</w:t>
            </w:r>
            <w:proofErr w:type="spellEnd"/>
            <w:r w:rsidRPr="00413E39">
              <w:rPr>
                <w:rFonts w:ascii="Times New Roman" w:hAnsi="Times New Roman" w:cs="Times New Roman"/>
                <w:sz w:val="24"/>
              </w:rPr>
              <w:t xml:space="preserve"> (за 2012 год) суды, установив, что указанные объекты недвижимости фактически не 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использовались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Обществом, пришли к выводу, что 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спорные расходы не являются экономически обоснованными, в связи с чем они не подлежат учету в составе расходов, учитываемых при исчислении налога на прибыль.</w:t>
            </w:r>
          </w:p>
          <w:p w14:paraId="18683BD5" w14:textId="2B9D3647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 xml:space="preserve">Суды установили, что в целях исполнения муниципальных контрактов, заключенных с Управлением благоустройства города и дорожного хозяйства администрации города Рязани (заказчик) на выполнение работ по ремонту автомобильных дорог, дворовых территорий многоквартирных домов и проездов к дворовым территориям,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ДорИнвест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привлекло в качестве подрядчиков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413E39">
              <w:rPr>
                <w:rFonts w:ascii="Times New Roman" w:hAnsi="Times New Roman" w:cs="Times New Roman"/>
                <w:sz w:val="24"/>
              </w:rPr>
              <w:t>Вербена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Витекс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Эркон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СтройСетьСервис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Резолют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Метида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ЗАО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Главпром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и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Стройспецподряд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>, заключив с ними соответствующие договоры подряда.</w:t>
            </w:r>
          </w:p>
          <w:p w14:paraId="71CC065C" w14:textId="77777777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 xml:space="preserve">По сделкам с указанными организациями Общество применило налоговые вычеты по НДС и включило в состав расходов при исчислении налога на прибыль </w:t>
            </w:r>
            <w:r w:rsidRPr="00413E39">
              <w:rPr>
                <w:rFonts w:ascii="Times New Roman" w:hAnsi="Times New Roman" w:cs="Times New Roman"/>
                <w:sz w:val="24"/>
              </w:rPr>
              <w:lastRenderedPageBreak/>
              <w:t>затраты, связанные с оплатой работ.</w:t>
            </w:r>
          </w:p>
          <w:p w14:paraId="3B1CE92A" w14:textId="4055E7C1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 xml:space="preserve">Суды установили, что 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субподрядчики имеют признаки, присущие организациям, не осуществляющим реальной хозяйственной деятельности</w:t>
            </w:r>
            <w:r w:rsidRPr="00413E39">
              <w:rPr>
                <w:rFonts w:ascii="Times New Roman" w:hAnsi="Times New Roman" w:cs="Times New Roman"/>
                <w:sz w:val="24"/>
              </w:rPr>
              <w:t>: они не располагались по адресам государственн</w:t>
            </w:r>
            <w:r w:rsidR="00413E39" w:rsidRPr="00413E39">
              <w:rPr>
                <w:rFonts w:ascii="Times New Roman" w:hAnsi="Times New Roman" w:cs="Times New Roman"/>
                <w:sz w:val="24"/>
              </w:rPr>
              <w:t xml:space="preserve">ой регистрации и возглавлялись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413E39" w:rsidRPr="00413E39">
              <w:rPr>
                <w:rFonts w:ascii="Times New Roman" w:hAnsi="Times New Roman" w:cs="Times New Roman"/>
                <w:sz w:val="24"/>
              </w:rPr>
              <w:t>массовыми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руководителями и учредителями; у них отсутствовали трудовые ресурсы, необходимые для выполнения работ, а также имущество и транспортные средства; отчетность представлялась с минимальными к уплате суммами налогов; движение денежных средств по расчетным счетам контрагентов носило транзитный характер.</w:t>
            </w:r>
          </w:p>
          <w:p w14:paraId="5F29BFE8" w14:textId="168B6DD6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>Суды также у</w:t>
            </w:r>
            <w:r w:rsidR="00413E39">
              <w:rPr>
                <w:rFonts w:ascii="Times New Roman" w:hAnsi="Times New Roman" w:cs="Times New Roman"/>
                <w:sz w:val="24"/>
              </w:rPr>
              <w:t xml:space="preserve">чли, что для выполнения работ в </w:t>
            </w:r>
            <w:r w:rsidRPr="00413E39">
              <w:rPr>
                <w:rFonts w:ascii="Times New Roman" w:hAnsi="Times New Roman" w:cs="Times New Roman"/>
                <w:sz w:val="24"/>
              </w:rPr>
              <w:t>рамках</w:t>
            </w:r>
            <w:r w:rsidR="00413E39">
              <w:rPr>
                <w:rFonts w:ascii="Times New Roman" w:hAnsi="Times New Roman" w:cs="Times New Roman"/>
                <w:sz w:val="24"/>
              </w:rPr>
              <w:t>,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заключенных Обществом муниципальных контрактов требовались 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квалифицированный персонал и материальная база, лицензии и допуски, которыми контрагенты не обладали.</w:t>
            </w:r>
          </w:p>
          <w:p w14:paraId="5FB40457" w14:textId="77777777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 xml:space="preserve">По условиям договоров подряда субподрядчики 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должны были вести общие и специальные журналы работ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а также согласовывать с ГИБДД схемы организации движения транспортных средств и пешеходов на участках проведения дорожно-строительных работ, однако фактически 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журналы работ контрагентами не велись, а действия по согласованию схем не производились.</w:t>
            </w:r>
          </w:p>
          <w:p w14:paraId="18176E60" w14:textId="77777777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3E39">
              <w:rPr>
                <w:rFonts w:ascii="Times New Roman" w:hAnsi="Times New Roman" w:cs="Times New Roman"/>
                <w:b/>
                <w:sz w:val="24"/>
              </w:rPr>
              <w:t>Поставщики материалов, использованных на объектах, сообщили, что в проверяемом периоде сделок с указанными организациями не осуществляли.</w:t>
            </w:r>
          </w:p>
          <w:p w14:paraId="55F21A83" w14:textId="6D88C621" w:rsidR="004540E2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 xml:space="preserve">Проанализировав 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документы,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представленные </w:t>
            </w:r>
            <w:r w:rsidRPr="00413E39">
              <w:rPr>
                <w:rFonts w:ascii="Times New Roman" w:hAnsi="Times New Roman" w:cs="Times New Roman"/>
                <w:sz w:val="24"/>
              </w:rPr>
              <w:lastRenderedPageBreak/>
              <w:t xml:space="preserve">налогоплательщиком в подтверждение реальности спорных хозяйственных операций, суды пришли к выводу об 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их формальном составлении</w:t>
            </w:r>
            <w:r w:rsidR="00413E39" w:rsidRPr="00413E39">
              <w:rPr>
                <w:rFonts w:ascii="Times New Roman" w:hAnsi="Times New Roman" w:cs="Times New Roman"/>
                <w:sz w:val="24"/>
              </w:rPr>
              <w:t xml:space="preserve">: счета-фактуры от имени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413E39" w:rsidRPr="00413E39">
              <w:rPr>
                <w:rFonts w:ascii="Times New Roman" w:hAnsi="Times New Roman" w:cs="Times New Roman"/>
                <w:sz w:val="24"/>
              </w:rPr>
              <w:t>Витекс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СтройСетьСервис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Метида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подписаны лицами, которые в ходе допросов 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отрицали свою причастность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к деятельности указанных организа</w:t>
            </w:r>
            <w:r w:rsidR="00413E39" w:rsidRPr="00413E39">
              <w:rPr>
                <w:rFonts w:ascii="Times New Roman" w:hAnsi="Times New Roman" w:cs="Times New Roman"/>
                <w:sz w:val="24"/>
              </w:rPr>
              <w:t xml:space="preserve">ций; счет-фактура от имени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413E39" w:rsidRPr="00413E39">
              <w:rPr>
                <w:rFonts w:ascii="Times New Roman" w:hAnsi="Times New Roman" w:cs="Times New Roman"/>
                <w:sz w:val="24"/>
              </w:rPr>
              <w:t>Эркон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не подписан; договор, счета-фактуры, акт формы КС-2 и справка формы КС-3</w:t>
            </w:r>
            <w:r w:rsidR="00413E39" w:rsidRPr="00413E39">
              <w:rPr>
                <w:rFonts w:ascii="Times New Roman" w:hAnsi="Times New Roman" w:cs="Times New Roman"/>
                <w:sz w:val="24"/>
              </w:rPr>
              <w:t xml:space="preserve"> от имени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413E39" w:rsidRPr="00413E39">
              <w:rPr>
                <w:rFonts w:ascii="Times New Roman" w:hAnsi="Times New Roman" w:cs="Times New Roman"/>
                <w:sz w:val="24"/>
              </w:rPr>
              <w:t>Резолют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составлены и подписаны в период, 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когда указанная организация прекратила свою деятельность</w:t>
            </w:r>
            <w:r w:rsidRPr="00413E39">
              <w:rPr>
                <w:rFonts w:ascii="Times New Roman" w:hAnsi="Times New Roman" w:cs="Times New Roman"/>
                <w:sz w:val="24"/>
              </w:rPr>
              <w:t>; договор, акт формы КС-2 и справка формы КС-3</w:t>
            </w:r>
            <w:r w:rsidR="00413E39" w:rsidRPr="00413E39">
              <w:rPr>
                <w:rFonts w:ascii="Times New Roman" w:hAnsi="Times New Roman" w:cs="Times New Roman"/>
                <w:sz w:val="24"/>
              </w:rPr>
              <w:t xml:space="preserve"> от имени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="00413E39" w:rsidRPr="00413E39">
              <w:rPr>
                <w:rFonts w:ascii="Times New Roman" w:hAnsi="Times New Roman" w:cs="Times New Roman"/>
                <w:sz w:val="24"/>
              </w:rPr>
              <w:t>Вербена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составлены до его государственной регистрации в качестве юридического лица; 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догов</w:t>
            </w:r>
            <w:r w:rsidR="00413E39" w:rsidRPr="00413E39">
              <w:rPr>
                <w:rFonts w:ascii="Times New Roman" w:hAnsi="Times New Roman" w:cs="Times New Roman"/>
                <w:b/>
                <w:sz w:val="24"/>
              </w:rPr>
              <w:t xml:space="preserve">ор и счет-фактура от имени ООО </w:t>
            </w:r>
            <w:r w:rsidR="00413E39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="00413E39" w:rsidRPr="00413E39">
              <w:rPr>
                <w:rFonts w:ascii="Times New Roman" w:hAnsi="Times New Roman" w:cs="Times New Roman"/>
                <w:b/>
                <w:sz w:val="24"/>
              </w:rPr>
              <w:t>СтройСетьСервис</w:t>
            </w:r>
            <w:proofErr w:type="spellEnd"/>
            <w:r w:rsidR="00413E39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 xml:space="preserve"> составлены на одну дату.</w:t>
            </w:r>
          </w:p>
          <w:p w14:paraId="3F48F448" w14:textId="55368508" w:rsidR="00413E39" w:rsidRPr="00413E39" w:rsidRDefault="004540E2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 xml:space="preserve">Всесторонне и полно исследовав и оценив имеющиеся в деле доказательства, суды установили, что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r w:rsidRPr="00413E39">
              <w:rPr>
                <w:rFonts w:ascii="Times New Roman" w:hAnsi="Times New Roman" w:cs="Times New Roman"/>
                <w:sz w:val="24"/>
              </w:rPr>
              <w:t>Вербена</w:t>
            </w:r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Витекс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Эркон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СтройСетьСервис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Резолют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Метида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, ЗАО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Главпром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и ООО </w:t>
            </w:r>
            <w:r w:rsidR="00413E3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sz w:val="24"/>
              </w:rPr>
              <w:t>Стройспецподряд</w:t>
            </w:r>
            <w:proofErr w:type="spellEnd"/>
            <w:r w:rsidR="00413E39">
              <w:rPr>
                <w:rFonts w:ascii="Times New Roman" w:hAnsi="Times New Roman" w:cs="Times New Roman"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 xml:space="preserve">не выполняли спорных работ для ООО </w:t>
            </w:r>
            <w:r w:rsidR="00413E39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413E39">
              <w:rPr>
                <w:rFonts w:ascii="Times New Roman" w:hAnsi="Times New Roman" w:cs="Times New Roman"/>
                <w:b/>
                <w:sz w:val="24"/>
              </w:rPr>
              <w:t>ДорИнвест</w:t>
            </w:r>
            <w:proofErr w:type="spellEnd"/>
            <w:r w:rsidR="00413E39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;</w:t>
            </w:r>
            <w:r w:rsidRPr="00413E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13E39">
              <w:rPr>
                <w:rFonts w:ascii="Times New Roman" w:hAnsi="Times New Roman" w:cs="Times New Roman"/>
                <w:b/>
                <w:sz w:val="24"/>
              </w:rPr>
              <w:t>указанные организации были искусственно включены в цепочку хозяйственных связей Общества в целях получения необоснованной налоговой выгоды в виде завышения налоговых вычетов по НДС и расходов п</w:t>
            </w:r>
            <w:r w:rsidR="00413E39" w:rsidRPr="00413E39">
              <w:rPr>
                <w:rFonts w:ascii="Times New Roman" w:hAnsi="Times New Roman" w:cs="Times New Roman"/>
                <w:b/>
                <w:sz w:val="24"/>
              </w:rPr>
              <w:t>ри исчислении налога на прибыль.</w:t>
            </w:r>
          </w:p>
          <w:p w14:paraId="43EFF1ED" w14:textId="240CE713" w:rsidR="004540E2" w:rsidRPr="00413E39" w:rsidRDefault="00413E39" w:rsidP="00E724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>Ф</w:t>
            </w:r>
            <w:r w:rsidR="004540E2" w:rsidRPr="00413E39">
              <w:rPr>
                <w:rFonts w:ascii="Times New Roman" w:hAnsi="Times New Roman" w:cs="Times New Roman"/>
                <w:sz w:val="24"/>
              </w:rPr>
              <w:t xml:space="preserve">актически работы были выполнены силами и средствами самого Общества, работниками ООО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4540E2" w:rsidRPr="00413E39">
              <w:rPr>
                <w:rFonts w:ascii="Times New Roman" w:hAnsi="Times New Roman" w:cs="Times New Roman"/>
                <w:sz w:val="24"/>
              </w:rPr>
              <w:t>Омега-Строй Сервис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4540E2" w:rsidRPr="00413E39">
              <w:rPr>
                <w:rFonts w:ascii="Times New Roman" w:hAnsi="Times New Roman" w:cs="Times New Roman"/>
                <w:sz w:val="24"/>
              </w:rPr>
              <w:t xml:space="preserve"> и частично работниками ООО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="004540E2" w:rsidRPr="00413E39">
              <w:rPr>
                <w:rFonts w:ascii="Times New Roman" w:hAnsi="Times New Roman" w:cs="Times New Roman"/>
                <w:sz w:val="24"/>
              </w:rPr>
              <w:t>ДорИнвест</w:t>
            </w:r>
            <w:proofErr w:type="spellEnd"/>
            <w:r w:rsidR="004540E2" w:rsidRPr="00413E39">
              <w:rPr>
                <w:rFonts w:ascii="Times New Roman" w:hAnsi="Times New Roman" w:cs="Times New Roman"/>
                <w:sz w:val="24"/>
              </w:rPr>
              <w:t>-Рязань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4540E2" w:rsidRPr="00413E39">
              <w:rPr>
                <w:rFonts w:ascii="Times New Roman" w:hAnsi="Times New Roman" w:cs="Times New Roman"/>
                <w:sz w:val="24"/>
              </w:rPr>
              <w:t>, а также неустановленными лицами, привлеченными Обществом для выполнения работ без официального оформления.</w:t>
            </w:r>
          </w:p>
          <w:p w14:paraId="08D30FF5" w14:textId="48217638" w:rsidR="00BF49C0" w:rsidRDefault="004164FD" w:rsidP="00E72477">
            <w:pPr>
              <w:spacing w:line="240" w:lineRule="auto"/>
              <w:rPr>
                <w:rFonts w:cs="Times New Roman"/>
                <w:szCs w:val="27"/>
              </w:rPr>
            </w:pPr>
            <w:r w:rsidRPr="00413E3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673C92" w14:paraId="24B0DC8A" w14:textId="77777777" w:rsidTr="00B33B9A">
        <w:tc>
          <w:tcPr>
            <w:tcW w:w="1838" w:type="dxa"/>
          </w:tcPr>
          <w:p w14:paraId="42E0661F" w14:textId="5FD20603" w:rsidR="00673C92" w:rsidRPr="00D969C8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69C8">
              <w:rPr>
                <w:rFonts w:eastAsia="Times New Roman" w:cs="Times New Roman"/>
                <w:szCs w:val="24"/>
                <w:lang w:eastAsia="ru-RU"/>
              </w:rPr>
              <w:lastRenderedPageBreak/>
              <w:t>Налоговые санкции</w:t>
            </w:r>
          </w:p>
        </w:tc>
        <w:tc>
          <w:tcPr>
            <w:tcW w:w="3827" w:type="dxa"/>
          </w:tcPr>
          <w:p w14:paraId="5DB7FD45" w14:textId="6AB2712D" w:rsidR="006E37D5" w:rsidRDefault="00673C92" w:rsidP="00E7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оначислено</w:t>
            </w:r>
            <w:proofErr w:type="spellEnd"/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801 904 руб. НДС</w:t>
            </w:r>
            <w:r w:rsidR="006E3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141C8A" w14:textId="767C1BB3" w:rsidR="006E37D5" w:rsidRDefault="00673C92" w:rsidP="00E7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83 870 руб. акцизов,</w:t>
            </w:r>
          </w:p>
          <w:p w14:paraId="052536F3" w14:textId="5AACC328" w:rsidR="006E37D5" w:rsidRDefault="00673C92" w:rsidP="00E7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начислено 550 231 руб. пеней за нарушение срока уплаты этих налогов и несвоевременное перечисление</w:t>
            </w:r>
            <w:r w:rsidR="006E37D5">
              <w:rPr>
                <w:rFonts w:ascii="Times New Roman" w:hAnsi="Times New Roman" w:cs="Times New Roman"/>
                <w:sz w:val="24"/>
                <w:szCs w:val="24"/>
              </w:rPr>
              <w:t xml:space="preserve"> НДФЛ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61A168" w14:textId="77777777" w:rsidR="006E37D5" w:rsidRDefault="006E37D5" w:rsidP="00E7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6FABB" w14:textId="30C7C061" w:rsidR="006E37D5" w:rsidRDefault="00673C92" w:rsidP="00E7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также привлечено к ответственности, предусмотренной </w:t>
            </w:r>
            <w:hyperlink r:id="rId51" w:history="1">
              <w:r w:rsidR="006E37D5" w:rsidRPr="006E37D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п. 1 ст. </w:t>
              </w:r>
              <w:r w:rsidRPr="006E37D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122</w:t>
              </w:r>
            </w:hyperlink>
            <w:r w:rsidRPr="006E37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="006E37D5" w:rsidRPr="006E37D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</w:t>
              </w:r>
              <w:r w:rsidRPr="006E37D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123</w:t>
              </w:r>
            </w:hyperlink>
            <w:r w:rsidRPr="006E37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3" w:history="1">
              <w:r w:rsidR="006E37D5" w:rsidRPr="006E37D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ст.</w:t>
              </w:r>
              <w:r w:rsidRPr="006E37D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126</w:t>
              </w:r>
            </w:hyperlink>
            <w:r w:rsidRPr="006E37D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К РФ, в виде взыскания 865 713 руб. штрафа.</w:t>
            </w:r>
          </w:p>
          <w:p w14:paraId="7C191E75" w14:textId="77777777" w:rsidR="006E37D5" w:rsidRDefault="006E37D5" w:rsidP="00E7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DFA43" w14:textId="77777777" w:rsidR="005A63FF" w:rsidRDefault="00673C92" w:rsidP="00E7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Кроме того, налоговый орган уменьшил на 440 426 руб. убыток, исчисленный налогоплательщиком по налогу на прибыль за 2012 год,</w:t>
            </w:r>
          </w:p>
          <w:p w14:paraId="6CB09E34" w14:textId="77777777" w:rsidR="005A63FF" w:rsidRDefault="00673C92" w:rsidP="00E7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 налоговую базу по налогу на прибыль за 2014 год на 1 733 920 руб. </w:t>
            </w:r>
          </w:p>
          <w:p w14:paraId="52817C12" w14:textId="75E478CA" w:rsidR="00673C92" w:rsidRPr="00D969C8" w:rsidRDefault="00673C92" w:rsidP="00E7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и уменьшил на 2 174 346 руб. остаток </w:t>
            </w:r>
            <w:proofErr w:type="spellStart"/>
            <w:r w:rsidRPr="00D969C8">
              <w:rPr>
                <w:rFonts w:ascii="Times New Roman" w:hAnsi="Times New Roman" w:cs="Times New Roman"/>
                <w:sz w:val="24"/>
                <w:szCs w:val="24"/>
              </w:rPr>
              <w:t>неперенесенного</w:t>
            </w:r>
            <w:proofErr w:type="spellEnd"/>
            <w:r w:rsidRPr="00D969C8">
              <w:rPr>
                <w:rFonts w:ascii="Times New Roman" w:hAnsi="Times New Roman" w:cs="Times New Roman"/>
                <w:sz w:val="24"/>
                <w:szCs w:val="24"/>
              </w:rPr>
              <w:t xml:space="preserve"> убытка по налогу на приб</w:t>
            </w:r>
            <w:r w:rsidR="000D20EC">
              <w:rPr>
                <w:rFonts w:ascii="Times New Roman" w:hAnsi="Times New Roman" w:cs="Times New Roman"/>
                <w:sz w:val="24"/>
                <w:szCs w:val="24"/>
              </w:rPr>
              <w:t>ыль по состоянию на 31.12.2014.</w:t>
            </w:r>
          </w:p>
        </w:tc>
        <w:tc>
          <w:tcPr>
            <w:tcW w:w="3963" w:type="dxa"/>
          </w:tcPr>
          <w:p w14:paraId="170DB9B1" w14:textId="77777777" w:rsidR="00413E39" w:rsidRDefault="00413E39" w:rsidP="00E7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Доначислен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2DED" w:rsidRPr="00413E39">
              <w:rPr>
                <w:rFonts w:ascii="Times New Roman" w:hAnsi="Times New Roman" w:cs="Times New Roman"/>
                <w:sz w:val="24"/>
              </w:rPr>
              <w:t>НДС в сумме 17 775 463 рублей,</w:t>
            </w:r>
          </w:p>
          <w:p w14:paraId="0CB4800C" w14:textId="52BA23F5" w:rsidR="00413E39" w:rsidRDefault="00622DED" w:rsidP="00E7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>налог на прибыль в сумме 14 385 598 рублей</w:t>
            </w:r>
          </w:p>
          <w:p w14:paraId="07DF6540" w14:textId="4A0245D2" w:rsidR="00622DED" w:rsidRPr="00413E39" w:rsidRDefault="00622DED" w:rsidP="00E72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13E39">
              <w:rPr>
                <w:rFonts w:ascii="Times New Roman" w:hAnsi="Times New Roman" w:cs="Times New Roman"/>
                <w:sz w:val="24"/>
              </w:rPr>
              <w:t xml:space="preserve">и соответствующие им суммы пеней и штрафов, предусмотренных </w:t>
            </w:r>
            <w:hyperlink r:id="rId54" w:history="1">
              <w:r w:rsidR="004540E2" w:rsidRPr="00413E39">
                <w:rPr>
                  <w:rStyle w:val="a6"/>
                  <w:rFonts w:ascii="Times New Roman" w:hAnsi="Times New Roman" w:cs="Times New Roman"/>
                  <w:color w:val="auto"/>
                  <w:sz w:val="24"/>
                  <w:u w:val="none"/>
                </w:rPr>
                <w:t>п. 1 ст.</w:t>
              </w:r>
              <w:r w:rsidRPr="00413E39">
                <w:rPr>
                  <w:rStyle w:val="a6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122</w:t>
              </w:r>
            </w:hyperlink>
            <w:r w:rsidRPr="00413E3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40E2" w:rsidRPr="00413E39">
              <w:rPr>
                <w:rFonts w:ascii="Times New Roman" w:hAnsi="Times New Roman" w:cs="Times New Roman"/>
                <w:sz w:val="24"/>
              </w:rPr>
              <w:t>НК РФ</w:t>
            </w:r>
            <w:r w:rsidRPr="00413E39">
              <w:rPr>
                <w:rFonts w:ascii="Times New Roman" w:hAnsi="Times New Roman" w:cs="Times New Roman"/>
                <w:sz w:val="24"/>
              </w:rPr>
              <w:t>.</w:t>
            </w:r>
          </w:p>
          <w:p w14:paraId="4C81A557" w14:textId="32AB2C2F" w:rsidR="00673C92" w:rsidRPr="00413E39" w:rsidRDefault="00673C92" w:rsidP="00E72477">
            <w:pPr>
              <w:spacing w:line="240" w:lineRule="auto"/>
              <w:rPr>
                <w:rFonts w:eastAsia="Times New Roman" w:cs="Times New Roman"/>
                <w:szCs w:val="27"/>
                <w:lang w:eastAsia="ru-RU"/>
              </w:rPr>
            </w:pPr>
          </w:p>
        </w:tc>
      </w:tr>
      <w:tr w:rsidR="00673C92" w14:paraId="7D46799E" w14:textId="77777777" w:rsidTr="00B33B9A">
        <w:tc>
          <w:tcPr>
            <w:tcW w:w="1838" w:type="dxa"/>
          </w:tcPr>
          <w:p w14:paraId="30095D1F" w14:textId="77777777" w:rsidR="00673C92" w:rsidRPr="00D969C8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69C8">
              <w:rPr>
                <w:rFonts w:eastAsia="Times New Roman" w:cs="Times New Roman"/>
                <w:szCs w:val="24"/>
                <w:lang w:eastAsia="ru-RU"/>
              </w:rPr>
              <w:t>Судебное решение</w:t>
            </w:r>
          </w:p>
        </w:tc>
        <w:tc>
          <w:tcPr>
            <w:tcW w:w="3827" w:type="dxa"/>
          </w:tcPr>
          <w:p w14:paraId="72463092" w14:textId="77777777" w:rsidR="00673C92" w:rsidRPr="00D969C8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69C8">
              <w:rPr>
                <w:rFonts w:eastAsia="Times New Roman" w:cs="Times New Roman"/>
                <w:szCs w:val="24"/>
                <w:lang w:eastAsia="ru-RU"/>
              </w:rPr>
              <w:t>Доначисления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 налогам</w:t>
            </w:r>
            <w:r w:rsidRPr="00D969C8">
              <w:rPr>
                <w:rFonts w:eastAsia="Times New Roman" w:cs="Times New Roman"/>
                <w:szCs w:val="24"/>
                <w:lang w:eastAsia="ru-RU"/>
              </w:rPr>
              <w:t>, пени и штрафы законны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963" w:type="dxa"/>
          </w:tcPr>
          <w:p w14:paraId="09C247BB" w14:textId="7312FFAE" w:rsidR="00673C92" w:rsidRDefault="004540E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 w:rsidRPr="00D969C8">
              <w:rPr>
                <w:rFonts w:eastAsia="Times New Roman" w:cs="Times New Roman"/>
                <w:szCs w:val="24"/>
                <w:lang w:eastAsia="ru-RU"/>
              </w:rPr>
              <w:t>Доначисления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 налогам</w:t>
            </w:r>
            <w:r w:rsidRPr="00D969C8">
              <w:rPr>
                <w:rFonts w:eastAsia="Times New Roman" w:cs="Times New Roman"/>
                <w:szCs w:val="24"/>
                <w:lang w:eastAsia="ru-RU"/>
              </w:rPr>
              <w:t>, пени и штрафы законны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673C92" w14:paraId="01E05612" w14:textId="77777777" w:rsidTr="00B33B9A">
        <w:tc>
          <w:tcPr>
            <w:tcW w:w="1838" w:type="dxa"/>
          </w:tcPr>
          <w:p w14:paraId="13B49471" w14:textId="77777777" w:rsidR="00673C92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Итог</w:t>
            </w:r>
          </w:p>
        </w:tc>
        <w:tc>
          <w:tcPr>
            <w:tcW w:w="3827" w:type="dxa"/>
          </w:tcPr>
          <w:p w14:paraId="11AF7836" w14:textId="77777777" w:rsidR="00673C92" w:rsidRDefault="00673C9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Истец проиграл</w:t>
            </w:r>
          </w:p>
        </w:tc>
        <w:tc>
          <w:tcPr>
            <w:tcW w:w="3963" w:type="dxa"/>
          </w:tcPr>
          <w:p w14:paraId="13A37C32" w14:textId="3AE79AEA" w:rsidR="00673C92" w:rsidRDefault="004540E2" w:rsidP="00E724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Истец проиграл</w:t>
            </w:r>
          </w:p>
        </w:tc>
      </w:tr>
    </w:tbl>
    <w:p w14:paraId="530FA458" w14:textId="678E95E8" w:rsidR="00EC0D9F" w:rsidRPr="00EC0D9F" w:rsidRDefault="00EC0D9F" w:rsidP="00894FB8">
      <w:pPr>
        <w:spacing w:line="240" w:lineRule="auto"/>
        <w:ind w:firstLine="708"/>
        <w:rPr>
          <w:szCs w:val="24"/>
        </w:rPr>
      </w:pPr>
      <w:r w:rsidRPr="00EC0D9F">
        <w:rPr>
          <w:rStyle w:val="a6"/>
          <w:rFonts w:cs="Times New Roman"/>
          <w:i/>
          <w:color w:val="auto"/>
          <w:u w:val="none"/>
        </w:rPr>
        <w:t>Источник:</w:t>
      </w:r>
      <w:r w:rsidRPr="00EC0D9F">
        <w:rPr>
          <w:rStyle w:val="a6"/>
          <w:rFonts w:cs="Times New Roman"/>
          <w:color w:val="auto"/>
          <w:u w:val="none"/>
        </w:rPr>
        <w:t xml:space="preserve"> </w:t>
      </w:r>
      <w:r w:rsidRPr="00EC0D9F">
        <w:rPr>
          <w:szCs w:val="24"/>
        </w:rPr>
        <w:t xml:space="preserve">Постановление АС </w:t>
      </w:r>
      <w:r w:rsidRPr="00EC0D9F">
        <w:rPr>
          <w:rFonts w:eastAsia="Times New Roman" w:cs="Times New Roman"/>
          <w:szCs w:val="24"/>
          <w:lang w:eastAsia="ru-RU"/>
        </w:rPr>
        <w:t>Северо-Западного округа</w:t>
      </w:r>
      <w:r w:rsidRPr="00EC0D9F">
        <w:rPr>
          <w:rFonts w:cs="Times New Roman"/>
          <w:szCs w:val="24"/>
        </w:rPr>
        <w:t xml:space="preserve"> от 9 августа 2018 г. по делу №А66-928/2017. </w:t>
      </w:r>
      <w:r w:rsidRPr="00EC0D9F">
        <w:rPr>
          <w:szCs w:val="24"/>
          <w:lang w:val="en-US"/>
        </w:rPr>
        <w:t>URL</w:t>
      </w:r>
      <w:r w:rsidRPr="00EC0D9F">
        <w:rPr>
          <w:szCs w:val="24"/>
        </w:rPr>
        <w:t>: http://www.arbitr.ru/ (дата обращения: 07.04.2019)</w:t>
      </w:r>
      <w:r w:rsidR="00894FB8">
        <w:rPr>
          <w:szCs w:val="24"/>
        </w:rPr>
        <w:t xml:space="preserve">. </w:t>
      </w:r>
      <w:r w:rsidRPr="00EC0D9F">
        <w:rPr>
          <w:szCs w:val="24"/>
        </w:rPr>
        <w:t xml:space="preserve">Постановление АС </w:t>
      </w:r>
      <w:r w:rsidRPr="00EC0D9F">
        <w:rPr>
          <w:rFonts w:cs="Times New Roman"/>
          <w:szCs w:val="24"/>
        </w:rPr>
        <w:t xml:space="preserve">Волго-Вятского округа от 15 августа 2018 г. по делу №А29-347/2016. </w:t>
      </w:r>
      <w:r w:rsidRPr="00EC0D9F">
        <w:rPr>
          <w:szCs w:val="24"/>
          <w:lang w:val="en-US"/>
        </w:rPr>
        <w:t>URL</w:t>
      </w:r>
      <w:r w:rsidRPr="00EC0D9F">
        <w:rPr>
          <w:szCs w:val="24"/>
        </w:rPr>
        <w:t>: http://www.arbitr.ru/ (дата обращения: 07.04.2019)</w:t>
      </w:r>
    </w:p>
    <w:p w14:paraId="10C0B671" w14:textId="065CD824" w:rsidR="00E60813" w:rsidRDefault="00E60813" w:rsidP="00EC0D9F">
      <w:pPr>
        <w:ind w:firstLine="0"/>
        <w:rPr>
          <w:rStyle w:val="a6"/>
          <w:rFonts w:cs="Times New Roman"/>
          <w:color w:val="auto"/>
          <w:sz w:val="32"/>
          <w:u w:val="none"/>
        </w:rPr>
      </w:pPr>
    </w:p>
    <w:p w14:paraId="279D2C35" w14:textId="77777777" w:rsidR="00E60813" w:rsidRDefault="00E60813" w:rsidP="004133F3">
      <w:pPr>
        <w:rPr>
          <w:rStyle w:val="a6"/>
          <w:rFonts w:cs="Times New Roman"/>
          <w:color w:val="auto"/>
          <w:sz w:val="32"/>
          <w:u w:val="none"/>
        </w:rPr>
      </w:pPr>
    </w:p>
    <w:sectPr w:rsidR="00E60813" w:rsidSect="005E6E37">
      <w:headerReference w:type="default" r:id="rId55"/>
      <w:headerReference w:type="first" r:id="rId5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8298D" w14:textId="77777777" w:rsidR="009C297B" w:rsidRDefault="009C297B" w:rsidP="00D16AF6">
      <w:pPr>
        <w:spacing w:line="240" w:lineRule="auto"/>
      </w:pPr>
      <w:r>
        <w:separator/>
      </w:r>
    </w:p>
  </w:endnote>
  <w:endnote w:type="continuationSeparator" w:id="0">
    <w:p w14:paraId="01C8A3F6" w14:textId="77777777" w:rsidR="009C297B" w:rsidRDefault="009C297B" w:rsidP="00D16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retaSansPro-Re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-Identity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A1A12" w14:textId="77777777" w:rsidR="009C297B" w:rsidRDefault="009C297B" w:rsidP="00D16AF6">
      <w:pPr>
        <w:spacing w:line="240" w:lineRule="auto"/>
      </w:pPr>
      <w:r>
        <w:separator/>
      </w:r>
    </w:p>
  </w:footnote>
  <w:footnote w:type="continuationSeparator" w:id="0">
    <w:p w14:paraId="3125A119" w14:textId="77777777" w:rsidR="009C297B" w:rsidRDefault="009C297B" w:rsidP="00D16AF6">
      <w:pPr>
        <w:spacing w:line="240" w:lineRule="auto"/>
      </w:pPr>
      <w:r>
        <w:continuationSeparator/>
      </w:r>
    </w:p>
  </w:footnote>
  <w:footnote w:id="1">
    <w:p w14:paraId="544509BB" w14:textId="3996AE02" w:rsidR="009C297B" w:rsidRPr="005B0848" w:rsidRDefault="009C297B" w:rsidP="005B0848">
      <w:pPr>
        <w:spacing w:line="240" w:lineRule="auto"/>
        <w:ind w:firstLine="0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5B0848">
        <w:rPr>
          <w:rStyle w:val="a5"/>
          <w:rFonts w:cs="Times New Roman"/>
          <w:sz w:val="20"/>
          <w:szCs w:val="20"/>
        </w:rPr>
        <w:footnoteRef/>
      </w:r>
      <w:r w:rsidRPr="005B0848">
        <w:rPr>
          <w:rFonts w:cs="Times New Roman"/>
          <w:sz w:val="20"/>
          <w:szCs w:val="20"/>
        </w:rPr>
        <w:t xml:space="preserve"> </w:t>
      </w:r>
      <w:r w:rsidRPr="005B0848">
        <w:rPr>
          <w:rFonts w:eastAsia="Times New Roman" w:cs="Times New Roman"/>
          <w:bCs/>
          <w:color w:val="000000"/>
          <w:sz w:val="20"/>
          <w:szCs w:val="20"/>
          <w:lang w:eastAsia="ru-RU"/>
        </w:rPr>
        <w:t>Доля малого и среднего предпринимательства в валовом внутреннем продукте Российской Федерации</w:t>
      </w:r>
      <w:r>
        <w:rPr>
          <w:rFonts w:eastAsia="Times New Roman" w:cs="Times New Roman"/>
          <w:bCs/>
          <w:color w:val="000000"/>
          <w:sz w:val="20"/>
          <w:szCs w:val="20"/>
          <w:lang w:eastAsia="ru-RU"/>
        </w:rPr>
        <w:t>.</w:t>
      </w:r>
      <w:r w:rsidRPr="005B0848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B0848">
        <w:rPr>
          <w:sz w:val="20"/>
          <w:szCs w:val="20"/>
        </w:rPr>
        <w:t>[Электронный ресурс</w:t>
      </w:r>
      <w:r w:rsidRPr="005B0848">
        <w:rPr>
          <w:rFonts w:cs="Times New Roman"/>
          <w:sz w:val="20"/>
          <w:szCs w:val="20"/>
        </w:rPr>
        <w:t>]</w:t>
      </w:r>
      <w:r w:rsidRPr="005B0848"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5B0848">
        <w:rPr>
          <w:sz w:val="20"/>
          <w:szCs w:val="20"/>
          <w:lang w:val="en-US"/>
        </w:rPr>
        <w:t>URL</w:t>
      </w:r>
      <w:r w:rsidRPr="005B0848">
        <w:rPr>
          <w:sz w:val="20"/>
          <w:szCs w:val="20"/>
        </w:rPr>
        <w:t xml:space="preserve">: </w:t>
      </w:r>
      <w:hyperlink r:id="rId1" w:history="1">
        <w:r w:rsidRPr="005B0848">
          <w:rPr>
            <w:rStyle w:val="a6"/>
            <w:rFonts w:cs="Times New Roman"/>
            <w:sz w:val="20"/>
            <w:szCs w:val="20"/>
            <w:lang w:val="en-US"/>
          </w:rPr>
          <w:t>http</w:t>
        </w:r>
        <w:r w:rsidRPr="005B0848">
          <w:rPr>
            <w:rStyle w:val="a6"/>
            <w:rFonts w:cs="Times New Roman"/>
            <w:sz w:val="20"/>
            <w:szCs w:val="20"/>
          </w:rPr>
          <w:t>://</w:t>
        </w:r>
        <w:r w:rsidRPr="005B0848">
          <w:rPr>
            <w:rStyle w:val="a6"/>
            <w:rFonts w:cs="Times New Roman"/>
            <w:sz w:val="20"/>
            <w:szCs w:val="20"/>
            <w:lang w:val="en-US"/>
          </w:rPr>
          <w:t>www</w:t>
        </w:r>
        <w:r w:rsidRPr="005B0848">
          <w:rPr>
            <w:rStyle w:val="a6"/>
            <w:rFonts w:cs="Times New Roman"/>
            <w:sz w:val="20"/>
            <w:szCs w:val="20"/>
          </w:rPr>
          <w:t>.</w:t>
        </w:r>
        <w:proofErr w:type="spellStart"/>
        <w:r w:rsidRPr="005B0848">
          <w:rPr>
            <w:rStyle w:val="a6"/>
            <w:rFonts w:cs="Times New Roman"/>
            <w:sz w:val="20"/>
            <w:szCs w:val="20"/>
            <w:lang w:val="en-US"/>
          </w:rPr>
          <w:t>gks</w:t>
        </w:r>
        <w:proofErr w:type="spellEnd"/>
        <w:r w:rsidRPr="005B0848">
          <w:rPr>
            <w:rStyle w:val="a6"/>
            <w:rFonts w:cs="Times New Roman"/>
            <w:sz w:val="20"/>
            <w:szCs w:val="20"/>
          </w:rPr>
          <w:t>.</w:t>
        </w:r>
        <w:proofErr w:type="spellStart"/>
        <w:r w:rsidRPr="005B0848">
          <w:rPr>
            <w:rStyle w:val="a6"/>
            <w:rFonts w:cs="Times New Roman"/>
            <w:sz w:val="20"/>
            <w:szCs w:val="20"/>
            <w:lang w:val="en-US"/>
          </w:rPr>
          <w:t>ru</w:t>
        </w:r>
        <w:proofErr w:type="spellEnd"/>
        <w:r w:rsidRPr="005B0848">
          <w:rPr>
            <w:rStyle w:val="a6"/>
            <w:rFonts w:cs="Times New Roman"/>
            <w:sz w:val="20"/>
            <w:szCs w:val="20"/>
          </w:rPr>
          <w:t>/</w:t>
        </w:r>
        <w:proofErr w:type="spellStart"/>
        <w:r w:rsidRPr="005B0848">
          <w:rPr>
            <w:rStyle w:val="a6"/>
            <w:rFonts w:cs="Times New Roman"/>
            <w:sz w:val="20"/>
            <w:szCs w:val="20"/>
            <w:lang w:val="en-US"/>
          </w:rPr>
          <w:t>wps</w:t>
        </w:r>
        <w:proofErr w:type="spellEnd"/>
        <w:r w:rsidRPr="005B0848">
          <w:rPr>
            <w:rStyle w:val="a6"/>
            <w:rFonts w:cs="Times New Roman"/>
            <w:sz w:val="20"/>
            <w:szCs w:val="20"/>
          </w:rPr>
          <w:t>/</w:t>
        </w:r>
        <w:proofErr w:type="spellStart"/>
        <w:r w:rsidRPr="005B0848">
          <w:rPr>
            <w:rStyle w:val="a6"/>
            <w:rFonts w:cs="Times New Roman"/>
            <w:sz w:val="20"/>
            <w:szCs w:val="20"/>
            <w:lang w:val="en-US"/>
          </w:rPr>
          <w:t>wcm</w:t>
        </w:r>
        <w:proofErr w:type="spellEnd"/>
        <w:r w:rsidRPr="005B0848">
          <w:rPr>
            <w:rStyle w:val="a6"/>
            <w:rFonts w:cs="Times New Roman"/>
            <w:sz w:val="20"/>
            <w:szCs w:val="20"/>
          </w:rPr>
          <w:t>/</w:t>
        </w:r>
        <w:r w:rsidRPr="005B0848">
          <w:rPr>
            <w:rStyle w:val="a6"/>
            <w:rFonts w:cs="Times New Roman"/>
            <w:sz w:val="20"/>
            <w:szCs w:val="20"/>
            <w:lang w:val="en-US"/>
          </w:rPr>
          <w:t>connect</w:t>
        </w:r>
        <w:r w:rsidRPr="005B0848">
          <w:rPr>
            <w:rStyle w:val="a6"/>
            <w:rFonts w:cs="Times New Roman"/>
            <w:sz w:val="20"/>
            <w:szCs w:val="20"/>
          </w:rPr>
          <w:t>/</w:t>
        </w:r>
        <w:proofErr w:type="spellStart"/>
        <w:r w:rsidRPr="005B0848">
          <w:rPr>
            <w:rStyle w:val="a6"/>
            <w:rFonts w:cs="Times New Roman"/>
            <w:sz w:val="20"/>
            <w:szCs w:val="20"/>
            <w:lang w:val="en-US"/>
          </w:rPr>
          <w:t>rosstat</w:t>
        </w:r>
        <w:proofErr w:type="spellEnd"/>
        <w:r w:rsidRPr="005B0848">
          <w:rPr>
            <w:rStyle w:val="a6"/>
            <w:rFonts w:cs="Times New Roman"/>
            <w:sz w:val="20"/>
            <w:szCs w:val="20"/>
          </w:rPr>
          <w:t>_</w:t>
        </w:r>
        <w:r w:rsidRPr="005B0848">
          <w:rPr>
            <w:rStyle w:val="a6"/>
            <w:rFonts w:cs="Times New Roman"/>
            <w:sz w:val="20"/>
            <w:szCs w:val="20"/>
            <w:lang w:val="en-US"/>
          </w:rPr>
          <w:t>main</w:t>
        </w:r>
        <w:r w:rsidRPr="005B0848">
          <w:rPr>
            <w:rStyle w:val="a6"/>
            <w:rFonts w:cs="Times New Roman"/>
            <w:sz w:val="20"/>
            <w:szCs w:val="20"/>
          </w:rPr>
          <w:t>/</w:t>
        </w:r>
        <w:proofErr w:type="spellStart"/>
        <w:r w:rsidRPr="005B0848">
          <w:rPr>
            <w:rStyle w:val="a6"/>
            <w:rFonts w:cs="Times New Roman"/>
            <w:sz w:val="20"/>
            <w:szCs w:val="20"/>
            <w:lang w:val="en-US"/>
          </w:rPr>
          <w:t>rosstat</w:t>
        </w:r>
        <w:proofErr w:type="spellEnd"/>
        <w:r w:rsidRPr="005B0848">
          <w:rPr>
            <w:rStyle w:val="a6"/>
            <w:rFonts w:cs="Times New Roman"/>
            <w:sz w:val="20"/>
            <w:szCs w:val="20"/>
          </w:rPr>
          <w:t>/</w:t>
        </w:r>
        <w:proofErr w:type="spellStart"/>
        <w:r w:rsidRPr="005B0848">
          <w:rPr>
            <w:rStyle w:val="a6"/>
            <w:rFonts w:cs="Times New Roman"/>
            <w:sz w:val="20"/>
            <w:szCs w:val="20"/>
            <w:lang w:val="en-US"/>
          </w:rPr>
          <w:t>ru</w:t>
        </w:r>
        <w:proofErr w:type="spellEnd"/>
        <w:r w:rsidRPr="005B0848">
          <w:rPr>
            <w:rStyle w:val="a6"/>
            <w:rFonts w:cs="Times New Roman"/>
            <w:sz w:val="20"/>
            <w:szCs w:val="20"/>
          </w:rPr>
          <w:t>/</w:t>
        </w:r>
        <w:r w:rsidRPr="005B0848">
          <w:rPr>
            <w:rStyle w:val="a6"/>
            <w:rFonts w:cs="Times New Roman"/>
            <w:sz w:val="20"/>
            <w:szCs w:val="20"/>
            <w:lang w:val="en-US"/>
          </w:rPr>
          <w:t>statistics</w:t>
        </w:r>
        <w:r w:rsidRPr="005B0848">
          <w:rPr>
            <w:rStyle w:val="a6"/>
            <w:rFonts w:cs="Times New Roman"/>
            <w:sz w:val="20"/>
            <w:szCs w:val="20"/>
          </w:rPr>
          <w:t>/</w:t>
        </w:r>
        <w:r w:rsidRPr="005B0848">
          <w:rPr>
            <w:rStyle w:val="a6"/>
            <w:rFonts w:cs="Times New Roman"/>
            <w:sz w:val="20"/>
            <w:szCs w:val="20"/>
            <w:lang w:val="en-US"/>
          </w:rPr>
          <w:t>accounts</w:t>
        </w:r>
        <w:r w:rsidRPr="005B0848">
          <w:rPr>
            <w:rStyle w:val="a6"/>
            <w:rFonts w:cs="Times New Roman"/>
            <w:sz w:val="20"/>
            <w:szCs w:val="20"/>
          </w:rPr>
          <w:t>/#</w:t>
        </w:r>
      </w:hyperlink>
      <w:r w:rsidRPr="005B0848">
        <w:rPr>
          <w:rFonts w:cs="Times New Roman"/>
          <w:sz w:val="20"/>
          <w:szCs w:val="20"/>
        </w:rPr>
        <w:t xml:space="preserve"> (дата обращения 07.04.2019)</w:t>
      </w:r>
    </w:p>
  </w:footnote>
  <w:footnote w:id="2">
    <w:p w14:paraId="63C850D5" w14:textId="649E5EE3" w:rsidR="009C297B" w:rsidRPr="005B0848" w:rsidRDefault="009C297B" w:rsidP="005B0848">
      <w:pPr>
        <w:pStyle w:val="a3"/>
        <w:ind w:firstLine="0"/>
        <w:rPr>
          <w:rFonts w:cs="Times New Roman"/>
        </w:rPr>
      </w:pPr>
      <w:r w:rsidRPr="005B0848">
        <w:rPr>
          <w:rStyle w:val="a5"/>
          <w:rFonts w:cs="Times New Roman"/>
        </w:rPr>
        <w:footnoteRef/>
      </w:r>
      <w:r w:rsidRPr="005B0848">
        <w:rPr>
          <w:rFonts w:cs="Times New Roman"/>
        </w:rPr>
        <w:t>Сектор малого и среднего предпринимательства: Россия и Мир</w:t>
      </w:r>
      <w:r>
        <w:rPr>
          <w:rFonts w:cs="Times New Roman"/>
        </w:rPr>
        <w:t>.</w:t>
      </w:r>
      <w:r w:rsidRPr="005B0848">
        <w:rPr>
          <w:rFonts w:cs="Times New Roman"/>
        </w:rPr>
        <w:t xml:space="preserve"> </w:t>
      </w:r>
      <w:r w:rsidRPr="005B0848">
        <w:t>[Электронный ресурс</w:t>
      </w:r>
      <w:r w:rsidRPr="005B0848">
        <w:rPr>
          <w:rFonts w:cs="Times New Roman"/>
        </w:rPr>
        <w:t>]</w:t>
      </w:r>
      <w:r w:rsidRPr="005B0848">
        <w:rPr>
          <w:rFonts w:cs="Times New Roman"/>
          <w:color w:val="333333"/>
          <w:shd w:val="clear" w:color="auto" w:fill="FFFFFF"/>
        </w:rPr>
        <w:t xml:space="preserve"> </w:t>
      </w:r>
      <w:r w:rsidRPr="005B0848">
        <w:rPr>
          <w:lang w:val="en-US"/>
        </w:rPr>
        <w:t>URL</w:t>
      </w:r>
      <w:r w:rsidRPr="005B0848">
        <w:t xml:space="preserve">: </w:t>
      </w:r>
      <w:hyperlink r:id="rId2" w:history="1">
        <w:r w:rsidRPr="005B0848">
          <w:rPr>
            <w:rStyle w:val="a6"/>
            <w:rFonts w:cs="Times New Roman"/>
          </w:rPr>
          <w:t>http://stolypin.institute/novosti/sektor-malogo-i-srednego-predprinimatelstva-rossiya-i-mir/</w:t>
        </w:r>
      </w:hyperlink>
      <w:r w:rsidRPr="005B0848">
        <w:rPr>
          <w:rFonts w:cs="Times New Roman"/>
        </w:rPr>
        <w:t xml:space="preserve"> (дата обращения 11.01.2019)</w:t>
      </w:r>
    </w:p>
  </w:footnote>
  <w:footnote w:id="3">
    <w:p w14:paraId="4C4DC2A2" w14:textId="2AAB1457" w:rsidR="009C297B" w:rsidRPr="005B0848" w:rsidRDefault="009C297B" w:rsidP="005B0848">
      <w:pPr>
        <w:pStyle w:val="a3"/>
        <w:ind w:firstLine="0"/>
      </w:pPr>
      <w:r w:rsidRPr="005B0848">
        <w:rPr>
          <w:rStyle w:val="a5"/>
          <w:rFonts w:cs="Times New Roman"/>
        </w:rPr>
        <w:footnoteRef/>
      </w:r>
      <w:r w:rsidRPr="005B0848">
        <w:rPr>
          <w:rFonts w:cs="Times New Roman"/>
        </w:rPr>
        <w:t xml:space="preserve">  Основные показатели деятельности малых предприятия (включая </w:t>
      </w:r>
      <w:proofErr w:type="spellStart"/>
      <w:r w:rsidRPr="005B0848">
        <w:rPr>
          <w:rFonts w:cs="Times New Roman"/>
        </w:rPr>
        <w:t>микропредприятий</w:t>
      </w:r>
      <w:proofErr w:type="spellEnd"/>
      <w:r w:rsidRPr="005B0848">
        <w:rPr>
          <w:rFonts w:cs="Times New Roman"/>
        </w:rPr>
        <w:t>)</w:t>
      </w:r>
      <w:r>
        <w:rPr>
          <w:rFonts w:cs="Times New Roman"/>
        </w:rPr>
        <w:t>.</w:t>
      </w:r>
      <w:r w:rsidRPr="005B0848">
        <w:rPr>
          <w:rFonts w:cs="Times New Roman"/>
        </w:rPr>
        <w:t xml:space="preserve"> </w:t>
      </w:r>
      <w:r w:rsidRPr="005B0848">
        <w:t>[Электронный ресурс</w:t>
      </w:r>
      <w:r w:rsidRPr="005B0848">
        <w:rPr>
          <w:rFonts w:cs="Times New Roman"/>
        </w:rPr>
        <w:t>]</w:t>
      </w:r>
      <w:r w:rsidRPr="005B0848">
        <w:rPr>
          <w:rFonts w:cs="Times New Roman"/>
          <w:color w:val="333333"/>
          <w:shd w:val="clear" w:color="auto" w:fill="FFFFFF"/>
        </w:rPr>
        <w:t xml:space="preserve"> </w:t>
      </w:r>
      <w:r w:rsidRPr="005B0848">
        <w:rPr>
          <w:lang w:val="en-US"/>
        </w:rPr>
        <w:t>URL</w:t>
      </w:r>
      <w:r w:rsidRPr="005B0848">
        <w:t>:</w:t>
      </w:r>
      <w:r w:rsidRPr="005B0848">
        <w:rPr>
          <w:rFonts w:cs="Times New Roman"/>
        </w:rPr>
        <w:t xml:space="preserve"> </w:t>
      </w:r>
      <w:hyperlink r:id="rId3" w:history="1">
        <w:r w:rsidRPr="005B0848">
          <w:rPr>
            <w:rStyle w:val="a6"/>
            <w:rFonts w:cs="Times New Roman"/>
          </w:rPr>
          <w:t>http://www.gks.ru/free_doc/new_site/business/inst-preob/tab-mal_pr_m.htm</w:t>
        </w:r>
      </w:hyperlink>
      <w:r w:rsidRPr="005B0848">
        <w:rPr>
          <w:rFonts w:cs="Times New Roman"/>
        </w:rPr>
        <w:t xml:space="preserve"> (дата обращения 07.04.2019)</w:t>
      </w:r>
    </w:p>
  </w:footnote>
  <w:footnote w:id="4">
    <w:p w14:paraId="5538C58D" w14:textId="00381A56" w:rsidR="009C297B" w:rsidRPr="00690FF8" w:rsidRDefault="009C297B" w:rsidP="00690FF8">
      <w:pPr>
        <w:spacing w:after="160" w:line="240" w:lineRule="auto"/>
        <w:ind w:firstLine="0"/>
        <w:rPr>
          <w:sz w:val="20"/>
          <w:szCs w:val="20"/>
        </w:rPr>
      </w:pPr>
      <w:r w:rsidRPr="005B0848">
        <w:rPr>
          <w:rStyle w:val="a5"/>
          <w:sz w:val="20"/>
          <w:szCs w:val="20"/>
        </w:rPr>
        <w:footnoteRef/>
      </w:r>
      <w:r w:rsidRPr="005B0848">
        <w:rPr>
          <w:sz w:val="20"/>
          <w:szCs w:val="20"/>
        </w:rPr>
        <w:t xml:space="preserve"> </w:t>
      </w:r>
      <w:r w:rsidRPr="005B0848">
        <w:rPr>
          <w:rFonts w:cs="Times New Roman"/>
          <w:sz w:val="20"/>
          <w:szCs w:val="20"/>
        </w:rPr>
        <w:t>Проект Министерства финансов РФ от 03.10.2017 «Основные направления бюджетной, налоговой и таможенно-тарифной политики на 2018 год и на плановый период 2019 и 2020 годов»</w:t>
      </w:r>
      <w:r>
        <w:rPr>
          <w:rFonts w:cs="Times New Roman"/>
          <w:sz w:val="20"/>
          <w:szCs w:val="20"/>
        </w:rPr>
        <w:t>.</w:t>
      </w:r>
      <w:r w:rsidRPr="005B0848">
        <w:rPr>
          <w:rFonts w:cs="Times New Roman"/>
          <w:sz w:val="20"/>
          <w:szCs w:val="20"/>
        </w:rPr>
        <w:t xml:space="preserve"> </w:t>
      </w:r>
      <w:r w:rsidRPr="005B0848">
        <w:rPr>
          <w:sz w:val="20"/>
          <w:szCs w:val="20"/>
        </w:rPr>
        <w:t>[Электронный ресурс]</w:t>
      </w:r>
      <w:r w:rsidRPr="005B0848">
        <w:rPr>
          <w:rFonts w:cs="Times New Roman"/>
          <w:sz w:val="20"/>
          <w:szCs w:val="20"/>
        </w:rPr>
        <w:t xml:space="preserve"> </w:t>
      </w:r>
      <w:r w:rsidRPr="005B0848">
        <w:rPr>
          <w:rFonts w:cs="Times New Roman"/>
          <w:sz w:val="20"/>
          <w:szCs w:val="20"/>
          <w:lang w:val="en-US"/>
        </w:rPr>
        <w:t>URL</w:t>
      </w:r>
      <w:r w:rsidRPr="005B0848">
        <w:rPr>
          <w:rFonts w:cs="Times New Roman"/>
          <w:sz w:val="20"/>
          <w:szCs w:val="20"/>
        </w:rPr>
        <w:t xml:space="preserve">: </w:t>
      </w:r>
      <w:hyperlink r:id="rId4" w:history="1">
        <w:r w:rsidRPr="005B0848">
          <w:rPr>
            <w:rStyle w:val="a6"/>
            <w:rFonts w:cs="Times New Roman"/>
            <w:sz w:val="20"/>
            <w:szCs w:val="20"/>
          </w:rPr>
          <w:t>https://www.minfin.ru/ru/document/?id_4=119695</w:t>
        </w:r>
      </w:hyperlink>
      <w:r>
        <w:rPr>
          <w:rFonts w:cs="Times New Roman"/>
          <w:sz w:val="20"/>
          <w:szCs w:val="20"/>
        </w:rPr>
        <w:t xml:space="preserve"> (д</w:t>
      </w:r>
      <w:r w:rsidRPr="005B0848">
        <w:rPr>
          <w:rFonts w:cs="Times New Roman"/>
          <w:sz w:val="20"/>
          <w:szCs w:val="20"/>
        </w:rPr>
        <w:t>ата обращения: 29.11.2018)</w:t>
      </w:r>
    </w:p>
  </w:footnote>
  <w:footnote w:id="5">
    <w:p w14:paraId="21D877BC" w14:textId="3FE410E0" w:rsidR="009C297B" w:rsidRDefault="009C297B" w:rsidP="003F59ED">
      <w:pPr>
        <w:pStyle w:val="a3"/>
        <w:ind w:firstLine="0"/>
      </w:pPr>
      <w:r>
        <w:rPr>
          <w:rStyle w:val="a5"/>
        </w:rPr>
        <w:footnoteRef/>
      </w:r>
      <w:r w:rsidRPr="00245AF9">
        <w:rPr>
          <w:szCs w:val="24"/>
        </w:rPr>
        <w:t xml:space="preserve">Федеральный закон от 24.07.2007 №209-ФЗ </w:t>
      </w:r>
      <w:r w:rsidRPr="00245AF9">
        <w:rPr>
          <w:rFonts w:cs="Times New Roman"/>
        </w:rPr>
        <w:t xml:space="preserve">(ред. от 27.12.2018) </w:t>
      </w:r>
      <w:r w:rsidRPr="00245AF9">
        <w:rPr>
          <w:szCs w:val="24"/>
        </w:rPr>
        <w:t>«О развитии малого и среднего предпринимательства в Российской Федерации»</w:t>
      </w:r>
      <w:r>
        <w:rPr>
          <w:szCs w:val="24"/>
        </w:rPr>
        <w:t>.</w:t>
      </w:r>
      <w:r w:rsidRPr="00245AF9">
        <w:rPr>
          <w:szCs w:val="24"/>
        </w:rPr>
        <w:t xml:space="preserve"> [Электронный ресурс]</w:t>
      </w:r>
      <w:r w:rsidRPr="00245AF9">
        <w:rPr>
          <w:rFonts w:cs="Times New Roman"/>
          <w:szCs w:val="24"/>
        </w:rPr>
        <w:t xml:space="preserve"> </w:t>
      </w:r>
      <w:r w:rsidRPr="00245AF9">
        <w:rPr>
          <w:szCs w:val="24"/>
          <w:shd w:val="clear" w:color="auto" w:fill="FFFFFF"/>
          <w:lang w:val="en-US"/>
        </w:rPr>
        <w:t>URL</w:t>
      </w:r>
      <w:r w:rsidRPr="00245AF9">
        <w:rPr>
          <w:szCs w:val="24"/>
          <w:shd w:val="clear" w:color="auto" w:fill="FFFFFF"/>
        </w:rPr>
        <w:t>:</w:t>
      </w:r>
      <w:r w:rsidRPr="00245AF9">
        <w:rPr>
          <w:szCs w:val="24"/>
        </w:rPr>
        <w:t xml:space="preserve"> </w:t>
      </w:r>
      <w:r>
        <w:rPr>
          <w:szCs w:val="24"/>
          <w:shd w:val="clear" w:color="auto" w:fill="FFFFFF"/>
        </w:rPr>
        <w:t>http://www.consultant.ru/ (д</w:t>
      </w:r>
      <w:r w:rsidRPr="00245AF9">
        <w:rPr>
          <w:szCs w:val="24"/>
          <w:shd w:val="clear" w:color="auto" w:fill="FFFFFF"/>
        </w:rPr>
        <w:t>ата обращения: 05.02.2019)</w:t>
      </w:r>
    </w:p>
  </w:footnote>
  <w:footnote w:id="6">
    <w:p w14:paraId="4CC006BF" w14:textId="35EE8BB8" w:rsidR="009C297B" w:rsidRPr="00D419B6" w:rsidRDefault="009C297B" w:rsidP="00D419B6">
      <w:pPr>
        <w:spacing w:line="240" w:lineRule="auto"/>
        <w:ind w:firstLine="0"/>
        <w:rPr>
          <w:rFonts w:cs="Times New Roman"/>
          <w:sz w:val="20"/>
          <w:szCs w:val="21"/>
          <w:shd w:val="clear" w:color="auto" w:fill="FFFFFF"/>
        </w:rPr>
      </w:pPr>
      <w:r w:rsidRPr="00D419B6">
        <w:rPr>
          <w:rStyle w:val="a5"/>
          <w:sz w:val="20"/>
        </w:rPr>
        <w:footnoteRef/>
      </w:r>
      <w:r w:rsidRPr="00D419B6">
        <w:rPr>
          <w:sz w:val="20"/>
        </w:rPr>
        <w:t xml:space="preserve"> </w:t>
      </w:r>
      <w:r w:rsidRPr="00D419B6">
        <w:rPr>
          <w:rFonts w:eastAsia="TimesNewRomanPSMT" w:cs="Times New Roman"/>
          <w:sz w:val="20"/>
          <w:szCs w:val="23"/>
        </w:rPr>
        <w:t xml:space="preserve">Осокин М.А. Резкое увеличение субъектов малого бизнеса: результат государственной поддержки или неверная интерпретация статистических данных? // Молодежный научный форум: Общественные и экономические науки: </w:t>
      </w:r>
      <w:proofErr w:type="spellStart"/>
      <w:r w:rsidRPr="00D419B6">
        <w:rPr>
          <w:rFonts w:eastAsia="TimesNewRomanPSMT" w:cs="Times New Roman"/>
          <w:sz w:val="20"/>
          <w:szCs w:val="23"/>
        </w:rPr>
        <w:t>электр</w:t>
      </w:r>
      <w:proofErr w:type="spellEnd"/>
      <w:r w:rsidRPr="00D419B6">
        <w:rPr>
          <w:rFonts w:eastAsia="TimesNewRomanPSMT" w:cs="Times New Roman"/>
          <w:sz w:val="20"/>
          <w:szCs w:val="23"/>
        </w:rPr>
        <w:t xml:space="preserve">. сб. ст. по мат. XLIV </w:t>
      </w:r>
      <w:proofErr w:type="spellStart"/>
      <w:r w:rsidRPr="00D419B6">
        <w:rPr>
          <w:rFonts w:eastAsia="TimesNewRomanPSMT" w:cs="Times New Roman"/>
          <w:sz w:val="20"/>
          <w:szCs w:val="23"/>
        </w:rPr>
        <w:t>междунар</w:t>
      </w:r>
      <w:proofErr w:type="spellEnd"/>
      <w:r w:rsidRPr="00D419B6">
        <w:rPr>
          <w:rFonts w:eastAsia="TimesNewRomanPSMT" w:cs="Times New Roman"/>
          <w:sz w:val="20"/>
          <w:szCs w:val="23"/>
        </w:rPr>
        <w:t>. студ. науч.-</w:t>
      </w:r>
      <w:proofErr w:type="spellStart"/>
      <w:r w:rsidRPr="00D419B6">
        <w:rPr>
          <w:rFonts w:eastAsia="TimesNewRomanPSMT" w:cs="Times New Roman"/>
          <w:sz w:val="20"/>
          <w:szCs w:val="23"/>
        </w:rPr>
        <w:t>практ</w:t>
      </w:r>
      <w:proofErr w:type="spellEnd"/>
      <w:r w:rsidRPr="00D419B6">
        <w:rPr>
          <w:rFonts w:eastAsia="TimesNewRomanPSMT" w:cs="Times New Roman"/>
          <w:sz w:val="20"/>
          <w:szCs w:val="23"/>
        </w:rPr>
        <w:t xml:space="preserve">. </w:t>
      </w:r>
      <w:proofErr w:type="spellStart"/>
      <w:r w:rsidRPr="00D419B6">
        <w:rPr>
          <w:rFonts w:eastAsia="TimesNewRomanPSMT" w:cs="Times New Roman"/>
          <w:sz w:val="20"/>
          <w:szCs w:val="23"/>
        </w:rPr>
        <w:t>конф</w:t>
      </w:r>
      <w:proofErr w:type="spellEnd"/>
      <w:r w:rsidRPr="00D419B6">
        <w:rPr>
          <w:rFonts w:eastAsia="TimesNewRomanPSMT" w:cs="Times New Roman"/>
          <w:sz w:val="20"/>
          <w:szCs w:val="23"/>
        </w:rPr>
        <w:t>. № 4(44).</w:t>
      </w:r>
      <w:r w:rsidRPr="00D419B6">
        <w:t xml:space="preserve"> </w:t>
      </w:r>
      <w:r w:rsidRPr="00D419B6">
        <w:rPr>
          <w:sz w:val="20"/>
        </w:rPr>
        <w:t>[Электронный ресурс</w:t>
      </w:r>
      <w:r w:rsidRPr="00D419B6">
        <w:rPr>
          <w:rFonts w:cs="Times New Roman"/>
          <w:sz w:val="20"/>
        </w:rPr>
        <w:t>]</w:t>
      </w:r>
      <w:r w:rsidRPr="00D419B6">
        <w:rPr>
          <w:rFonts w:eastAsia="TimesNewRomanPSMT" w:cs="Times New Roman"/>
          <w:sz w:val="16"/>
          <w:szCs w:val="23"/>
        </w:rPr>
        <w:t xml:space="preserve"> </w:t>
      </w:r>
      <w:r w:rsidRPr="00D419B6">
        <w:rPr>
          <w:rFonts w:eastAsia="TimesNewRomanPSMT" w:cs="Times New Roman"/>
          <w:sz w:val="20"/>
          <w:szCs w:val="23"/>
        </w:rPr>
        <w:t xml:space="preserve">URL: https://nauchforum.ru/archive/MNF_social/4(44).pdf (дата обращения: 07.04.2019) </w:t>
      </w:r>
    </w:p>
  </w:footnote>
  <w:footnote w:id="7">
    <w:p w14:paraId="54110934" w14:textId="370A8B18" w:rsidR="009C297B" w:rsidRPr="00AE27A1" w:rsidRDefault="009C297B" w:rsidP="005B0848">
      <w:pPr>
        <w:pStyle w:val="a3"/>
        <w:ind w:firstLine="0"/>
        <w:rPr>
          <w:rFonts w:cs="Times New Roman"/>
        </w:rPr>
      </w:pPr>
      <w:r w:rsidRPr="00AE27A1">
        <w:rPr>
          <w:rStyle w:val="a5"/>
          <w:rFonts w:cs="Times New Roman"/>
        </w:rPr>
        <w:footnoteRef/>
      </w:r>
      <w:r w:rsidRPr="00AE27A1">
        <w:rPr>
          <w:rFonts w:cs="Times New Roman"/>
        </w:rPr>
        <w:t xml:space="preserve">Послание Президента Федеральному Собранию </w:t>
      </w:r>
      <w:r w:rsidRPr="00AC3D37">
        <w:t>[Электронный ресурс</w:t>
      </w:r>
      <w:r w:rsidRPr="00AC3D37">
        <w:rPr>
          <w:rFonts w:cs="Times New Roman"/>
        </w:rPr>
        <w:t>]</w:t>
      </w:r>
      <w:r>
        <w:rPr>
          <w:rFonts w:cs="Times New Roman"/>
          <w:color w:val="333333"/>
          <w:shd w:val="clear" w:color="auto" w:fill="FFFFFF"/>
        </w:rPr>
        <w:t xml:space="preserve"> </w:t>
      </w:r>
      <w:r w:rsidRPr="00BE249E">
        <w:rPr>
          <w:lang w:val="en-US"/>
        </w:rPr>
        <w:t>URL</w:t>
      </w:r>
      <w:r w:rsidRPr="00BE249E">
        <w:t xml:space="preserve">: </w:t>
      </w:r>
      <w:hyperlink r:id="rId5" w:history="1">
        <w:r w:rsidRPr="00AE27A1">
          <w:rPr>
            <w:rStyle w:val="a6"/>
            <w:rFonts w:cs="Times New Roman"/>
          </w:rPr>
          <w:t>http://kremlin.ru/events/president/news/56957</w:t>
        </w:r>
      </w:hyperlink>
      <w:r>
        <w:rPr>
          <w:rFonts w:cs="Times New Roman"/>
        </w:rPr>
        <w:t xml:space="preserve"> (дата обращения 11.01</w:t>
      </w:r>
      <w:r w:rsidRPr="00AE27A1">
        <w:rPr>
          <w:rFonts w:cs="Times New Roman"/>
        </w:rPr>
        <w:t>.2019)</w:t>
      </w:r>
    </w:p>
  </w:footnote>
  <w:footnote w:id="8">
    <w:p w14:paraId="5C1BEAB4" w14:textId="2B682915" w:rsidR="009C297B" w:rsidRDefault="009C297B" w:rsidP="005B0848">
      <w:pPr>
        <w:pStyle w:val="a3"/>
        <w:ind w:firstLine="0"/>
      </w:pPr>
      <w:r>
        <w:rPr>
          <w:rStyle w:val="a5"/>
        </w:rPr>
        <w:footnoteRef/>
      </w:r>
      <w:r w:rsidRPr="00C3692A">
        <w:rPr>
          <w:rFonts w:cs="Times New Roman"/>
        </w:rPr>
        <w:t>Национальный проект по развитию малого и среднего бизнеса одобрен Советом при Президенте РФ по стратегическому развитию</w:t>
      </w:r>
      <w:r>
        <w:rPr>
          <w:rFonts w:cs="Times New Roman"/>
        </w:rPr>
        <w:t>.</w:t>
      </w:r>
      <w:r w:rsidRPr="00C3692A">
        <w:rPr>
          <w:rFonts w:cs="Times New Roman"/>
        </w:rPr>
        <w:t xml:space="preserve"> </w:t>
      </w:r>
      <w:r w:rsidRPr="00AC3D37">
        <w:t>[Электронный ресурс</w:t>
      </w:r>
      <w:r w:rsidRPr="00AC3D37">
        <w:rPr>
          <w:rFonts w:cs="Times New Roman"/>
        </w:rPr>
        <w:t>]</w:t>
      </w:r>
      <w:r w:rsidRPr="00AC3D37">
        <w:rPr>
          <w:rFonts w:cs="Times New Roman"/>
          <w:color w:val="333333"/>
          <w:shd w:val="clear" w:color="auto" w:fill="FFFFFF"/>
        </w:rPr>
        <w:t xml:space="preserve"> </w:t>
      </w:r>
      <w:r w:rsidRPr="00BE249E">
        <w:rPr>
          <w:lang w:val="en-US"/>
        </w:rPr>
        <w:t>URL</w:t>
      </w:r>
      <w:r w:rsidRPr="00BE249E">
        <w:t xml:space="preserve">: </w:t>
      </w:r>
      <w:hyperlink r:id="rId6" w:history="1">
        <w:r w:rsidRPr="00C3692A">
          <w:rPr>
            <w:rStyle w:val="a6"/>
            <w:rFonts w:cs="Times New Roman"/>
          </w:rPr>
          <w:t>http://economy.gov.ru/minec/press/news/201825091</w:t>
        </w:r>
      </w:hyperlink>
      <w:r>
        <w:rPr>
          <w:rFonts w:cs="Times New Roman"/>
        </w:rPr>
        <w:t xml:space="preserve"> (д</w:t>
      </w:r>
      <w:r w:rsidRPr="00C3692A">
        <w:rPr>
          <w:rFonts w:cs="Times New Roman"/>
        </w:rPr>
        <w:t>ата обращения 01.03.2019)</w:t>
      </w:r>
    </w:p>
  </w:footnote>
  <w:footnote w:id="9">
    <w:p w14:paraId="0A091443" w14:textId="4AF1DCCA" w:rsidR="009C297B" w:rsidRDefault="009C297B" w:rsidP="004C6E0E">
      <w:pPr>
        <w:pStyle w:val="a3"/>
        <w:ind w:firstLine="0"/>
      </w:pPr>
      <w:r>
        <w:rPr>
          <w:rStyle w:val="a5"/>
        </w:rPr>
        <w:footnoteRef/>
      </w:r>
      <w:r w:rsidRPr="00662381">
        <w:rPr>
          <w:szCs w:val="22"/>
        </w:rPr>
        <w:t>Росстат впервые раскрыл долю малого и среднего бизнеса в экономике</w:t>
      </w:r>
      <w:r>
        <w:rPr>
          <w:szCs w:val="22"/>
        </w:rPr>
        <w:t>.</w:t>
      </w:r>
      <w:r w:rsidRPr="00662381">
        <w:rPr>
          <w:rFonts w:cs="Times New Roman"/>
          <w:color w:val="222222"/>
          <w:sz w:val="16"/>
        </w:rPr>
        <w:t xml:space="preserve"> </w:t>
      </w:r>
      <w:r w:rsidRPr="00AC3D37">
        <w:t>[Электронный ресурс</w:t>
      </w:r>
      <w:r w:rsidRPr="00AC3D37">
        <w:rPr>
          <w:rFonts w:cs="Times New Roman"/>
        </w:rPr>
        <w:t>]</w:t>
      </w:r>
      <w:r w:rsidRPr="00AC3D37">
        <w:rPr>
          <w:rFonts w:cs="Times New Roman"/>
          <w:color w:val="333333"/>
          <w:shd w:val="clear" w:color="auto" w:fill="FFFFFF"/>
        </w:rPr>
        <w:t xml:space="preserve"> </w:t>
      </w:r>
      <w:r w:rsidRPr="00BE249E">
        <w:rPr>
          <w:lang w:val="en-US"/>
        </w:rPr>
        <w:t>URL</w:t>
      </w:r>
      <w:r w:rsidRPr="00BE249E">
        <w:t xml:space="preserve">: </w:t>
      </w:r>
      <w:hyperlink r:id="rId7" w:history="1">
        <w:r w:rsidRPr="006B3938">
          <w:rPr>
            <w:rStyle w:val="a6"/>
            <w:rFonts w:cs="Times New Roman"/>
          </w:rPr>
          <w:t>https://www.rbc.ru/economics/05/02/2019/5c5948c59a794758389cfdf7</w:t>
        </w:r>
      </w:hyperlink>
      <w:r>
        <w:rPr>
          <w:rFonts w:cs="Times New Roman"/>
        </w:rPr>
        <w:t xml:space="preserve"> (дата обращения 13.01.2019)</w:t>
      </w:r>
    </w:p>
  </w:footnote>
  <w:footnote w:id="10">
    <w:p w14:paraId="2D563A40" w14:textId="423BA29E" w:rsidR="009C297B" w:rsidRPr="00690FF8" w:rsidRDefault="009C297B" w:rsidP="00C95F00">
      <w:pPr>
        <w:spacing w:line="240" w:lineRule="auto"/>
        <w:ind w:firstLine="0"/>
        <w:rPr>
          <w:rFonts w:cs="Times New Roman"/>
          <w:sz w:val="20"/>
          <w:szCs w:val="20"/>
          <w:highlight w:val="yellow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</w:t>
      </w:r>
      <w:r w:rsidRPr="00690FF8">
        <w:rPr>
          <w:rFonts w:cs="Times New Roman"/>
          <w:sz w:val="20"/>
          <w:szCs w:val="20"/>
        </w:rPr>
        <w:t xml:space="preserve">Федеральный закон от 06.12.2011 №402-ФЗ (ред. от 28.11.2018) «О бухгалтерском учете» </w:t>
      </w:r>
      <w:r w:rsidRPr="00690FF8">
        <w:rPr>
          <w:sz w:val="20"/>
          <w:szCs w:val="20"/>
        </w:rPr>
        <w:t>[Электронный ресурс]</w:t>
      </w:r>
      <w:r w:rsidRPr="00690FF8">
        <w:rPr>
          <w:rFonts w:cs="Times New Roman"/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  <w:lang w:val="en-US"/>
        </w:rPr>
        <w:t>URL</w:t>
      </w:r>
      <w:r w:rsidRPr="00690FF8">
        <w:rPr>
          <w:sz w:val="20"/>
          <w:szCs w:val="20"/>
          <w:shd w:val="clear" w:color="auto" w:fill="FFFFFF"/>
        </w:rPr>
        <w:t>:</w:t>
      </w:r>
      <w:r w:rsidRPr="00690FF8">
        <w:rPr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</w:rPr>
        <w:t>http://www.consultant.ru/ (дата обращения: 01.12.2018)</w:t>
      </w:r>
    </w:p>
  </w:footnote>
  <w:footnote w:id="11">
    <w:p w14:paraId="2214FACE" w14:textId="0A8C36BD" w:rsidR="009C297B" w:rsidRPr="00690FF8" w:rsidRDefault="009C297B" w:rsidP="00771AF7">
      <w:pPr>
        <w:pStyle w:val="a3"/>
        <w:ind w:firstLine="0"/>
      </w:pPr>
      <w:r w:rsidRPr="00690FF8">
        <w:rPr>
          <w:rStyle w:val="a5"/>
        </w:rPr>
        <w:footnoteRef/>
      </w:r>
      <w:r w:rsidRPr="00690FF8">
        <w:rPr>
          <w:rStyle w:val="a6"/>
          <w:color w:val="auto"/>
          <w:u w:val="none"/>
        </w:rPr>
        <w:t>Упрощенный бухгалтерский учет малого предприятия</w:t>
      </w:r>
      <w:r>
        <w:rPr>
          <w:rStyle w:val="a6"/>
          <w:color w:val="auto"/>
          <w:u w:val="none"/>
        </w:rPr>
        <w:t>.</w:t>
      </w:r>
      <w:r w:rsidRPr="00690FF8">
        <w:rPr>
          <w:rStyle w:val="a6"/>
          <w:color w:val="auto"/>
          <w:u w:val="none"/>
        </w:rPr>
        <w:t xml:space="preserve"> </w:t>
      </w:r>
      <w:r w:rsidRPr="00690FF8">
        <w:rPr>
          <w:rFonts w:cs="Times New Roman"/>
        </w:rPr>
        <w:t xml:space="preserve">[Электронный ресурс] </w:t>
      </w:r>
      <w:r w:rsidRPr="00690FF8">
        <w:rPr>
          <w:rFonts w:cs="Times New Roman"/>
          <w:lang w:val="en-US"/>
        </w:rPr>
        <w:t>URL</w:t>
      </w:r>
      <w:r w:rsidRPr="00690FF8">
        <w:rPr>
          <w:rFonts w:cs="Times New Roman"/>
        </w:rPr>
        <w:t xml:space="preserve">: </w:t>
      </w:r>
      <w:hyperlink r:id="rId8" w:history="1">
        <w:r w:rsidRPr="00690FF8">
          <w:rPr>
            <w:rStyle w:val="a6"/>
          </w:rPr>
          <w:t>http://www.buhgalteria.ru/article/n156370</w:t>
        </w:r>
      </w:hyperlink>
      <w:r w:rsidRPr="00690FF8">
        <w:rPr>
          <w:rStyle w:val="a6"/>
          <w:color w:val="auto"/>
          <w:u w:val="none"/>
        </w:rPr>
        <w:t xml:space="preserve"> </w:t>
      </w:r>
      <w:r w:rsidRPr="00690FF8">
        <w:rPr>
          <w:rFonts w:cs="Times New Roman"/>
        </w:rPr>
        <w:t>(дата обращения: 25.03.2019)</w:t>
      </w:r>
    </w:p>
  </w:footnote>
  <w:footnote w:id="12">
    <w:p w14:paraId="3B26329A" w14:textId="3C180D3D" w:rsidR="009C297B" w:rsidRPr="00690FF8" w:rsidRDefault="009C297B" w:rsidP="00725F44">
      <w:pPr>
        <w:spacing w:line="240" w:lineRule="auto"/>
        <w:ind w:firstLine="0"/>
        <w:rPr>
          <w:color w:val="FF0000"/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Положение по бухгалтерскому учету «Доходы организации» ПБУ 9/99, утв. Приказом Минфина РФ от 06.05.1999г. № 32н (ред. от 06.05.2015) [Электронный ресурс]</w:t>
      </w:r>
      <w:r w:rsidRPr="00690FF8">
        <w:rPr>
          <w:rFonts w:cs="Times New Roman"/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  <w:lang w:val="en-US"/>
        </w:rPr>
        <w:t>URL</w:t>
      </w:r>
      <w:r w:rsidRPr="00690FF8">
        <w:rPr>
          <w:sz w:val="20"/>
          <w:szCs w:val="20"/>
          <w:shd w:val="clear" w:color="auto" w:fill="FFFFFF"/>
        </w:rPr>
        <w:t xml:space="preserve">: </w:t>
      </w:r>
      <w:hyperlink r:id="rId9" w:anchor="friends" w:history="1">
        <w:r w:rsidRPr="00690FF8">
          <w:rPr>
            <w:rStyle w:val="a6"/>
            <w:sz w:val="20"/>
            <w:szCs w:val="20"/>
          </w:rPr>
          <w:t>http://base.garant.ru/12115839/#friends</w:t>
        </w:r>
      </w:hyperlink>
      <w:r w:rsidRPr="00690FF8">
        <w:rPr>
          <w:sz w:val="20"/>
          <w:szCs w:val="20"/>
          <w:shd w:val="clear" w:color="auto" w:fill="FFFFFF"/>
        </w:rPr>
        <w:t xml:space="preserve"> (дата обращения: 25.01.2019)</w:t>
      </w:r>
    </w:p>
  </w:footnote>
  <w:footnote w:id="13">
    <w:p w14:paraId="18E01908" w14:textId="04C32BA9" w:rsidR="009C297B" w:rsidRPr="00943D11" w:rsidRDefault="009C297B" w:rsidP="00943D11">
      <w:pPr>
        <w:spacing w:line="240" w:lineRule="auto"/>
        <w:ind w:firstLine="0"/>
        <w:rPr>
          <w:color w:val="FF0000"/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Положение по бухгалтерскому учету «Расходы организации» ПБУ 10/99 утв. Приказ</w:t>
      </w:r>
      <w:r>
        <w:rPr>
          <w:sz w:val="20"/>
          <w:szCs w:val="20"/>
        </w:rPr>
        <w:t>ом Минфина РФ от 06.05.1999 г. №</w:t>
      </w:r>
      <w:r w:rsidRPr="00690FF8">
        <w:rPr>
          <w:sz w:val="20"/>
          <w:szCs w:val="20"/>
        </w:rPr>
        <w:t xml:space="preserve"> 33н (ред. от 06.05.2015) [Электронный ресурс]</w:t>
      </w:r>
      <w:r w:rsidRPr="00690FF8">
        <w:rPr>
          <w:rFonts w:cs="Times New Roman"/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  <w:lang w:val="en-US"/>
        </w:rPr>
        <w:t>URL</w:t>
      </w:r>
      <w:r w:rsidRPr="00690FF8">
        <w:rPr>
          <w:sz w:val="20"/>
          <w:szCs w:val="20"/>
          <w:shd w:val="clear" w:color="auto" w:fill="FFFFFF"/>
        </w:rPr>
        <w:t>:</w:t>
      </w:r>
      <w:r w:rsidRPr="00690FF8">
        <w:rPr>
          <w:sz w:val="20"/>
          <w:szCs w:val="20"/>
        </w:rPr>
        <w:t xml:space="preserve"> </w:t>
      </w:r>
      <w:hyperlink r:id="rId10" w:history="1">
        <w:r w:rsidRPr="00690FF8">
          <w:rPr>
            <w:rStyle w:val="a6"/>
            <w:sz w:val="20"/>
            <w:szCs w:val="20"/>
          </w:rPr>
          <w:t>http://base.garant.ru/12115838/</w:t>
        </w:r>
      </w:hyperlink>
      <w:r w:rsidRPr="00690FF8">
        <w:rPr>
          <w:sz w:val="20"/>
          <w:szCs w:val="20"/>
          <w:shd w:val="clear" w:color="auto" w:fill="FFFFFF"/>
        </w:rPr>
        <w:t xml:space="preserve"> (дата обращения: 25.01.2019)</w:t>
      </w:r>
    </w:p>
  </w:footnote>
  <w:footnote w:id="14">
    <w:p w14:paraId="3F1C3309" w14:textId="23D035E5" w:rsidR="009C297B" w:rsidRPr="00690FF8" w:rsidRDefault="009C297B" w:rsidP="00323101">
      <w:pPr>
        <w:spacing w:line="240" w:lineRule="auto"/>
        <w:ind w:firstLine="0"/>
        <w:rPr>
          <w:color w:val="FF0000"/>
          <w:sz w:val="20"/>
          <w:szCs w:val="20"/>
          <w:highlight w:val="green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</w:t>
      </w:r>
      <w:r w:rsidRPr="00690FF8">
        <w:rPr>
          <w:rStyle w:val="a6"/>
          <w:color w:val="auto"/>
          <w:sz w:val="20"/>
          <w:szCs w:val="20"/>
          <w:u w:val="none"/>
        </w:rPr>
        <w:t xml:space="preserve">Захарова Е.А. </w:t>
      </w:r>
      <w:r w:rsidRPr="00690FF8">
        <w:rPr>
          <w:rFonts w:cs="Times New Roman"/>
          <w:sz w:val="20"/>
          <w:szCs w:val="20"/>
        </w:rPr>
        <w:t>Особенности ведения бухгалтерского учета на малых предприятиях /</w:t>
      </w:r>
      <w:proofErr w:type="spellStart"/>
      <w:r w:rsidRPr="00690FF8">
        <w:rPr>
          <w:rFonts w:cs="Times New Roman"/>
          <w:sz w:val="20"/>
          <w:szCs w:val="20"/>
        </w:rPr>
        <w:t>Е.А.Захарова</w:t>
      </w:r>
      <w:proofErr w:type="spellEnd"/>
      <w:r w:rsidRPr="00690FF8">
        <w:rPr>
          <w:rFonts w:cs="Times New Roman"/>
          <w:sz w:val="20"/>
          <w:szCs w:val="20"/>
        </w:rPr>
        <w:t xml:space="preserve">, </w:t>
      </w:r>
      <w:proofErr w:type="spellStart"/>
      <w:r w:rsidRPr="00690FF8">
        <w:rPr>
          <w:rFonts w:cs="Times New Roman"/>
          <w:sz w:val="20"/>
          <w:szCs w:val="20"/>
        </w:rPr>
        <w:t>А.С.Владимирова</w:t>
      </w:r>
      <w:proofErr w:type="spellEnd"/>
      <w:r w:rsidRPr="00690FF8">
        <w:rPr>
          <w:rFonts w:cs="Times New Roman"/>
          <w:sz w:val="20"/>
          <w:szCs w:val="20"/>
        </w:rPr>
        <w:t>//Международный студенческий научный вестник</w:t>
      </w:r>
      <w:r w:rsidRPr="00690FF8">
        <w:rPr>
          <w:sz w:val="20"/>
          <w:szCs w:val="20"/>
        </w:rPr>
        <w:t>–2017</w:t>
      </w:r>
      <w:r w:rsidRPr="00690FF8">
        <w:rPr>
          <w:rFonts w:cs="Times New Roman"/>
          <w:sz w:val="20"/>
          <w:szCs w:val="20"/>
        </w:rPr>
        <w:t>-С.65</w:t>
      </w:r>
    </w:p>
  </w:footnote>
  <w:footnote w:id="15">
    <w:p w14:paraId="58D5C6FC" w14:textId="36DAB68E" w:rsidR="009C297B" w:rsidRPr="00690FF8" w:rsidRDefault="009C297B" w:rsidP="00BF08CB">
      <w:pPr>
        <w:spacing w:line="240" w:lineRule="auto"/>
        <w:ind w:firstLine="0"/>
        <w:rPr>
          <w:color w:val="FF0000"/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Приказ Минфина России от 16.05.2016 N 64н «О внесении изменений в нормативные правовые акты по бухгалтерскому учету» [Электронный ресурс]</w:t>
      </w:r>
      <w:r w:rsidRPr="00690FF8">
        <w:rPr>
          <w:rFonts w:cs="Times New Roman"/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  <w:lang w:val="en-US"/>
        </w:rPr>
        <w:t>URL</w:t>
      </w:r>
      <w:r w:rsidRPr="00690FF8">
        <w:rPr>
          <w:sz w:val="20"/>
          <w:szCs w:val="20"/>
          <w:shd w:val="clear" w:color="auto" w:fill="FFFFFF"/>
        </w:rPr>
        <w:t>:</w:t>
      </w:r>
      <w:r w:rsidRPr="00690FF8"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http://www.consultant.ru/</w:t>
      </w:r>
      <w:r w:rsidRPr="00690FF8">
        <w:rPr>
          <w:sz w:val="20"/>
          <w:szCs w:val="20"/>
          <w:shd w:val="clear" w:color="auto" w:fill="FFFFFF"/>
        </w:rPr>
        <w:t xml:space="preserve"> (дата обращения: 14.01.2019)</w:t>
      </w:r>
    </w:p>
  </w:footnote>
  <w:footnote w:id="16">
    <w:p w14:paraId="4CB61EC3" w14:textId="7F9A2C8A" w:rsidR="009C297B" w:rsidRPr="00760385" w:rsidRDefault="009C297B" w:rsidP="00760385">
      <w:pPr>
        <w:spacing w:after="160" w:line="240" w:lineRule="auto"/>
        <w:ind w:firstLine="0"/>
        <w:rPr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Положение по бухгалтерскому учету «Учет материально-производственных запасов» ПБУ 5/01 утв. Приказом Минфина РФ от 09.06.2001 № 44н (ред. от 16.05.2016) [Электронный ресурс]</w:t>
      </w:r>
      <w:r w:rsidRPr="00690FF8">
        <w:rPr>
          <w:rFonts w:cs="Times New Roman"/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  <w:lang w:val="en-US"/>
        </w:rPr>
        <w:t>URL</w:t>
      </w:r>
      <w:r w:rsidRPr="00690FF8">
        <w:rPr>
          <w:sz w:val="20"/>
          <w:szCs w:val="20"/>
          <w:shd w:val="clear" w:color="auto" w:fill="FFFFFF"/>
        </w:rPr>
        <w:t>:</w:t>
      </w:r>
      <w:r w:rsidRPr="00690FF8">
        <w:rPr>
          <w:sz w:val="20"/>
          <w:szCs w:val="20"/>
        </w:rPr>
        <w:t xml:space="preserve"> </w:t>
      </w:r>
      <w:hyperlink r:id="rId11" w:history="1">
        <w:r w:rsidRPr="00690FF8">
          <w:rPr>
            <w:rStyle w:val="a6"/>
            <w:sz w:val="20"/>
            <w:szCs w:val="20"/>
          </w:rPr>
          <w:t>http://base.garant.ru/12123639/</w:t>
        </w:r>
      </w:hyperlink>
      <w:r w:rsidRPr="00690FF8">
        <w:rPr>
          <w:sz w:val="20"/>
          <w:szCs w:val="20"/>
          <w:shd w:val="clear" w:color="auto" w:fill="FFFFFF"/>
        </w:rPr>
        <w:t xml:space="preserve"> (дата обращения: 28.01.2019)</w:t>
      </w:r>
    </w:p>
  </w:footnote>
  <w:footnote w:id="17">
    <w:p w14:paraId="67925FAA" w14:textId="3FE742D2" w:rsidR="009C297B" w:rsidRPr="00690FF8" w:rsidRDefault="009C297B" w:rsidP="00690FF8">
      <w:pPr>
        <w:spacing w:after="160" w:line="240" w:lineRule="auto"/>
        <w:ind w:firstLine="0"/>
        <w:rPr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Положение по бухгалтерскому учету «Учет основных средств» ПБУ 6/01 утв. Приказом Минфина РФ от 30.03.2001 № 26н (ред. от 16.05.2016) [Электронный ресурс]</w:t>
      </w:r>
      <w:r w:rsidRPr="00690FF8">
        <w:rPr>
          <w:rFonts w:cs="Times New Roman"/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  <w:lang w:val="en-US"/>
        </w:rPr>
        <w:t>URL</w:t>
      </w:r>
      <w:r w:rsidRPr="00690FF8">
        <w:rPr>
          <w:sz w:val="20"/>
          <w:szCs w:val="20"/>
          <w:shd w:val="clear" w:color="auto" w:fill="FFFFFF"/>
        </w:rPr>
        <w:t>:</w:t>
      </w:r>
      <w:r w:rsidRPr="00690FF8">
        <w:rPr>
          <w:sz w:val="20"/>
          <w:szCs w:val="20"/>
        </w:rPr>
        <w:t xml:space="preserve"> </w:t>
      </w:r>
      <w:hyperlink r:id="rId12" w:history="1">
        <w:r w:rsidRPr="00690FF8">
          <w:rPr>
            <w:rStyle w:val="a6"/>
            <w:sz w:val="20"/>
            <w:szCs w:val="20"/>
          </w:rPr>
          <w:t>http://base.garant.ru/12122835/</w:t>
        </w:r>
      </w:hyperlink>
      <w:r w:rsidRPr="00690FF8">
        <w:rPr>
          <w:sz w:val="20"/>
          <w:szCs w:val="20"/>
          <w:shd w:val="clear" w:color="auto" w:fill="FFFFFF"/>
        </w:rPr>
        <w:t xml:space="preserve"> (дата обращения: 28.01.2019)</w:t>
      </w:r>
    </w:p>
  </w:footnote>
  <w:footnote w:id="18">
    <w:p w14:paraId="1D997709" w14:textId="15810095" w:rsidR="009C297B" w:rsidRPr="00690FF8" w:rsidRDefault="009C297B" w:rsidP="00C6291D">
      <w:pPr>
        <w:spacing w:line="240" w:lineRule="auto"/>
        <w:ind w:firstLine="0"/>
        <w:rPr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Положение по бухгалтерскому учету «Учет нематериальных активов» ПБУ 14/2007 утв. Приказом Минфина РФ от 27.12.2007 № 153н (ред. от 16.05.2016) [Электронный ресурс]</w:t>
      </w:r>
      <w:r w:rsidRPr="00690FF8">
        <w:rPr>
          <w:rFonts w:cs="Times New Roman"/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  <w:lang w:val="en-US"/>
        </w:rPr>
        <w:t>URL</w:t>
      </w:r>
      <w:r w:rsidRPr="00690FF8">
        <w:rPr>
          <w:sz w:val="20"/>
          <w:szCs w:val="20"/>
          <w:shd w:val="clear" w:color="auto" w:fill="FFFFFF"/>
        </w:rPr>
        <w:t>:</w:t>
      </w:r>
      <w:r w:rsidRPr="00690FF8">
        <w:rPr>
          <w:sz w:val="20"/>
          <w:szCs w:val="20"/>
        </w:rPr>
        <w:t xml:space="preserve"> </w:t>
      </w:r>
      <w:hyperlink r:id="rId13" w:history="1">
        <w:r w:rsidRPr="00690FF8">
          <w:rPr>
            <w:rStyle w:val="a6"/>
            <w:sz w:val="20"/>
            <w:szCs w:val="20"/>
          </w:rPr>
          <w:t>http://base.garant.ru/12158476/</w:t>
        </w:r>
      </w:hyperlink>
      <w:r w:rsidRPr="00690FF8">
        <w:rPr>
          <w:sz w:val="20"/>
          <w:szCs w:val="20"/>
          <w:shd w:val="clear" w:color="auto" w:fill="FFFFFF"/>
        </w:rPr>
        <w:t xml:space="preserve"> (дата обращения: 28.01.2019)</w:t>
      </w:r>
    </w:p>
  </w:footnote>
  <w:footnote w:id="19">
    <w:p w14:paraId="446B8E24" w14:textId="05BF9C68" w:rsidR="009C297B" w:rsidRPr="00690FF8" w:rsidRDefault="009C297B" w:rsidP="00C6291D">
      <w:pPr>
        <w:spacing w:line="240" w:lineRule="auto"/>
        <w:ind w:firstLine="0"/>
        <w:rPr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Положение по бухгалтерскому учету «Учет расходов на научно-исследовательские, опытно-конструкторские и технологические работы» ПБУ 17/02 утв. Приказом Минфина РФ от 19.11.2002 № 115н (ред. от 16.05.2016) [Электронный ресурс]</w:t>
      </w:r>
      <w:r w:rsidRPr="00690FF8">
        <w:rPr>
          <w:rFonts w:cs="Times New Roman"/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  <w:lang w:val="en-US"/>
        </w:rPr>
        <w:t>URL</w:t>
      </w:r>
      <w:r w:rsidRPr="00690FF8">
        <w:rPr>
          <w:sz w:val="20"/>
          <w:szCs w:val="20"/>
          <w:shd w:val="clear" w:color="auto" w:fill="FFFFFF"/>
        </w:rPr>
        <w:t>:</w:t>
      </w:r>
      <w:r w:rsidRPr="00690FF8">
        <w:rPr>
          <w:sz w:val="20"/>
          <w:szCs w:val="20"/>
        </w:rPr>
        <w:t xml:space="preserve"> </w:t>
      </w:r>
      <w:hyperlink r:id="rId14" w:history="1">
        <w:r w:rsidRPr="00690FF8">
          <w:rPr>
            <w:rStyle w:val="a6"/>
            <w:sz w:val="20"/>
            <w:szCs w:val="20"/>
          </w:rPr>
          <w:t>http://base.garant.ru/12129182/</w:t>
        </w:r>
      </w:hyperlink>
      <w:r w:rsidRPr="00690FF8">
        <w:rPr>
          <w:sz w:val="20"/>
          <w:szCs w:val="20"/>
          <w:shd w:val="clear" w:color="auto" w:fill="FFFFFF"/>
        </w:rPr>
        <w:t xml:space="preserve"> (дата обращения: 28.01.2019)</w:t>
      </w:r>
    </w:p>
  </w:footnote>
  <w:footnote w:id="20">
    <w:p w14:paraId="0B390292" w14:textId="3CFC21A0" w:rsidR="009C297B" w:rsidRPr="00A2353D" w:rsidRDefault="009C297B" w:rsidP="003719E0">
      <w:pPr>
        <w:spacing w:line="240" w:lineRule="auto"/>
        <w:ind w:firstLine="0"/>
        <w:rPr>
          <w:szCs w:val="24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Положение по бухгалтерскому учету «Учет расходов по займам и кредитам» ПБУ 15/2008 утв. Приказом Минфина РФ от 06.10.2008 № 107н (ред. от 06.04.2015) [Электронный ресурс]</w:t>
      </w:r>
      <w:r w:rsidRPr="00690FF8">
        <w:rPr>
          <w:rFonts w:cs="Times New Roman"/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  <w:lang w:val="en-US"/>
        </w:rPr>
        <w:t>URL</w:t>
      </w:r>
      <w:r w:rsidRPr="00690FF8">
        <w:rPr>
          <w:sz w:val="20"/>
          <w:szCs w:val="20"/>
          <w:shd w:val="clear" w:color="auto" w:fill="FFFFFF"/>
        </w:rPr>
        <w:t>:</w:t>
      </w:r>
      <w:r w:rsidRPr="00690FF8">
        <w:rPr>
          <w:sz w:val="20"/>
          <w:szCs w:val="20"/>
        </w:rPr>
        <w:t xml:space="preserve"> </w:t>
      </w:r>
      <w:hyperlink r:id="rId15" w:history="1">
        <w:r w:rsidRPr="00690FF8">
          <w:rPr>
            <w:rStyle w:val="a6"/>
            <w:sz w:val="20"/>
            <w:szCs w:val="20"/>
          </w:rPr>
          <w:t>http://base.garant.ru/12163098/</w:t>
        </w:r>
      </w:hyperlink>
      <w:r w:rsidRPr="00690FF8">
        <w:rPr>
          <w:sz w:val="20"/>
          <w:szCs w:val="20"/>
          <w:shd w:val="clear" w:color="auto" w:fill="FFFFFF"/>
        </w:rPr>
        <w:t xml:space="preserve"> (дата обращения: 28.01.2019)</w:t>
      </w:r>
    </w:p>
  </w:footnote>
  <w:footnote w:id="21">
    <w:p w14:paraId="00F52252" w14:textId="6F840EA4" w:rsidR="009C297B" w:rsidRPr="00690FF8" w:rsidRDefault="009C297B" w:rsidP="00C6291D">
      <w:pPr>
        <w:spacing w:line="240" w:lineRule="auto"/>
        <w:ind w:firstLine="0"/>
        <w:rPr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Положение по бухгалтерскому учету «Учет финансовых вложений» ПБУ 19/02 утв. Приказом Минфина РФ от 10.12.2002 № 126н (ред. от 06.04.2015) [Электронный ресурс]</w:t>
      </w:r>
      <w:r w:rsidRPr="00690FF8">
        <w:rPr>
          <w:rFonts w:cs="Times New Roman"/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  <w:lang w:val="en-US"/>
        </w:rPr>
        <w:t>URL</w:t>
      </w:r>
      <w:r w:rsidRPr="00690FF8">
        <w:rPr>
          <w:sz w:val="20"/>
          <w:szCs w:val="20"/>
          <w:shd w:val="clear" w:color="auto" w:fill="FFFFFF"/>
        </w:rPr>
        <w:t>:</w:t>
      </w:r>
      <w:r w:rsidRPr="00690FF8">
        <w:rPr>
          <w:sz w:val="20"/>
          <w:szCs w:val="20"/>
        </w:rPr>
        <w:t xml:space="preserve"> </w:t>
      </w:r>
      <w:hyperlink r:id="rId16" w:history="1">
        <w:r w:rsidRPr="00690FF8">
          <w:rPr>
            <w:rStyle w:val="a6"/>
            <w:sz w:val="20"/>
            <w:szCs w:val="20"/>
          </w:rPr>
          <w:t>http://base.garant.ru/12129387/</w:t>
        </w:r>
      </w:hyperlink>
      <w:r w:rsidRPr="00690FF8">
        <w:rPr>
          <w:sz w:val="20"/>
          <w:szCs w:val="20"/>
          <w:shd w:val="clear" w:color="auto" w:fill="FFFFFF"/>
        </w:rPr>
        <w:t xml:space="preserve"> (дата обращения: 29.01.2019)</w:t>
      </w:r>
    </w:p>
  </w:footnote>
  <w:footnote w:id="22">
    <w:p w14:paraId="030815FF" w14:textId="722AD0B1" w:rsidR="009C297B" w:rsidRPr="00690FF8" w:rsidRDefault="009C297B" w:rsidP="003719E0">
      <w:pPr>
        <w:spacing w:line="240" w:lineRule="auto"/>
        <w:ind w:firstLine="0"/>
        <w:rPr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Положение по бухгалтерскому учету «Исправление ошибок в бухгалтерском учете и отчетности» ПБУ 22/2010 утв. Приказом Минфина РФ от 28.06.2010 № 63н (ред. от 06.04.2015) [Электронный ресурс]</w:t>
      </w:r>
      <w:r w:rsidRPr="00690FF8">
        <w:rPr>
          <w:rFonts w:cs="Times New Roman"/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  <w:lang w:val="en-US"/>
        </w:rPr>
        <w:t>URL</w:t>
      </w:r>
      <w:r w:rsidRPr="00690FF8">
        <w:rPr>
          <w:sz w:val="20"/>
          <w:szCs w:val="20"/>
          <w:shd w:val="clear" w:color="auto" w:fill="FFFFFF"/>
        </w:rPr>
        <w:t>:</w:t>
      </w:r>
      <w:r w:rsidRPr="00690FF8">
        <w:rPr>
          <w:sz w:val="20"/>
          <w:szCs w:val="20"/>
        </w:rPr>
        <w:t xml:space="preserve"> </w:t>
      </w:r>
      <w:hyperlink r:id="rId17" w:history="1">
        <w:r w:rsidRPr="00690FF8">
          <w:rPr>
            <w:rStyle w:val="a6"/>
            <w:sz w:val="20"/>
            <w:szCs w:val="20"/>
          </w:rPr>
          <w:t>http://base.garant.ru/12177751/</w:t>
        </w:r>
      </w:hyperlink>
      <w:r w:rsidRPr="00690FF8">
        <w:rPr>
          <w:sz w:val="20"/>
          <w:szCs w:val="20"/>
          <w:shd w:val="clear" w:color="auto" w:fill="FFFFFF"/>
        </w:rPr>
        <w:t xml:space="preserve"> (дата обращения: 29.01.2019)</w:t>
      </w:r>
    </w:p>
  </w:footnote>
  <w:footnote w:id="23">
    <w:p w14:paraId="6E22525E" w14:textId="0B08E644" w:rsidR="009C297B" w:rsidRPr="00754395" w:rsidRDefault="009C297B" w:rsidP="00754395">
      <w:pPr>
        <w:shd w:val="clear" w:color="auto" w:fill="FFFFFF"/>
        <w:spacing w:line="240" w:lineRule="auto"/>
        <w:ind w:firstLine="0"/>
        <w:rPr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</w:t>
      </w:r>
      <w:r w:rsidRPr="00690FF8">
        <w:rPr>
          <w:rFonts w:cs="Times New Roman"/>
          <w:sz w:val="20"/>
          <w:szCs w:val="20"/>
        </w:rPr>
        <w:t>Морозова О.А. Бухгалтерский учет и отчетность на предприятиях малого и среднего бизнеса: современное состояние и основные проблемы/</w:t>
      </w:r>
      <w:proofErr w:type="spellStart"/>
      <w:r w:rsidRPr="00690FF8">
        <w:rPr>
          <w:rFonts w:cs="Times New Roman"/>
          <w:sz w:val="20"/>
          <w:szCs w:val="20"/>
        </w:rPr>
        <w:t>О.А.Морозова</w:t>
      </w:r>
      <w:proofErr w:type="spellEnd"/>
      <w:r w:rsidRPr="00690FF8">
        <w:rPr>
          <w:rFonts w:cs="Times New Roman"/>
          <w:sz w:val="20"/>
          <w:szCs w:val="20"/>
        </w:rPr>
        <w:t>//Экономика и управление народным хозяйством: генезис, современное состояние и перспективы развития</w:t>
      </w:r>
      <w:r w:rsidRPr="00690FF8">
        <w:rPr>
          <w:sz w:val="20"/>
          <w:szCs w:val="20"/>
        </w:rPr>
        <w:t>. –2017 – статья в сборнике</w:t>
      </w:r>
      <w:r>
        <w:rPr>
          <w:sz w:val="20"/>
          <w:szCs w:val="20"/>
        </w:rPr>
        <w:t xml:space="preserve"> трудов конференции –С. 306-309</w:t>
      </w:r>
    </w:p>
  </w:footnote>
  <w:footnote w:id="24">
    <w:p w14:paraId="55FCACCE" w14:textId="3FD9DB2F" w:rsidR="009C297B" w:rsidRPr="00690FF8" w:rsidRDefault="009C297B" w:rsidP="009B6595">
      <w:pPr>
        <w:spacing w:after="160" w:line="240" w:lineRule="auto"/>
        <w:ind w:firstLine="0"/>
        <w:rPr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Положение по бухгалтерскому учету «Учетная политика организации» ПБУ 1/2008 Утв. Приказом Минфина России от 06.10.2008 № 106н (ред. 28.04.2017) [Электронный ресурс]</w:t>
      </w:r>
      <w:r w:rsidRPr="00690FF8">
        <w:rPr>
          <w:rFonts w:cs="Times New Roman"/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  <w:lang w:val="en-US"/>
        </w:rPr>
        <w:t>URL</w:t>
      </w:r>
      <w:r w:rsidRPr="00690FF8">
        <w:rPr>
          <w:sz w:val="20"/>
          <w:szCs w:val="20"/>
          <w:shd w:val="clear" w:color="auto" w:fill="FFFFFF"/>
        </w:rPr>
        <w:t>:</w:t>
      </w:r>
      <w:r w:rsidRPr="00690FF8">
        <w:rPr>
          <w:sz w:val="20"/>
          <w:szCs w:val="20"/>
        </w:rPr>
        <w:t xml:space="preserve"> </w:t>
      </w:r>
      <w:hyperlink r:id="rId18" w:history="1">
        <w:r w:rsidRPr="00690FF8">
          <w:rPr>
            <w:rStyle w:val="a6"/>
            <w:sz w:val="20"/>
            <w:szCs w:val="20"/>
          </w:rPr>
          <w:t>http://www.consultant.ru/document/cons_doc_LAW_81164/2d52707f5a4d5314b9e470a9bf59cb826ec848dd/</w:t>
        </w:r>
      </w:hyperlink>
      <w:r w:rsidRPr="00690FF8">
        <w:rPr>
          <w:sz w:val="20"/>
          <w:szCs w:val="20"/>
          <w:shd w:val="clear" w:color="auto" w:fill="FFFFFF"/>
        </w:rPr>
        <w:t xml:space="preserve"> (дата обращения: 29.01.2019)</w:t>
      </w:r>
    </w:p>
  </w:footnote>
  <w:footnote w:id="25">
    <w:p w14:paraId="7D01FAA5" w14:textId="52BAA35E" w:rsidR="009C297B" w:rsidRPr="00690FF8" w:rsidRDefault="009C297B" w:rsidP="00771AF7">
      <w:pPr>
        <w:spacing w:line="240" w:lineRule="auto"/>
        <w:ind w:firstLine="0"/>
        <w:rPr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Указание Банка России от 11.03.2014 №3210-У (ред. от 19.06.2017)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[Электронный ресурс]</w:t>
      </w:r>
      <w:r w:rsidRPr="00690FF8">
        <w:rPr>
          <w:rFonts w:cs="Times New Roman"/>
          <w:sz w:val="20"/>
          <w:szCs w:val="20"/>
        </w:rPr>
        <w:t xml:space="preserve"> </w:t>
      </w:r>
      <w:r w:rsidRPr="00690FF8">
        <w:rPr>
          <w:rFonts w:cs="Times New Roman"/>
          <w:sz w:val="20"/>
          <w:szCs w:val="20"/>
          <w:lang w:val="en-US"/>
        </w:rPr>
        <w:t>URL</w:t>
      </w:r>
      <w:r w:rsidRPr="00690FF8">
        <w:rPr>
          <w:rFonts w:cs="Times New Roman"/>
          <w:sz w:val="20"/>
          <w:szCs w:val="20"/>
        </w:rPr>
        <w:t xml:space="preserve">: </w:t>
      </w:r>
      <w:hyperlink r:id="rId19" w:history="1">
        <w:r w:rsidRPr="00690FF8">
          <w:rPr>
            <w:rStyle w:val="a6"/>
            <w:sz w:val="20"/>
            <w:szCs w:val="20"/>
          </w:rPr>
          <w:t>http://www.consultant.ru/document/cons_doc_LAW_163618/251f7ac207ca304c6331640eb36b162351c24684/</w:t>
        </w:r>
      </w:hyperlink>
      <w:r w:rsidRPr="00690FF8">
        <w:rPr>
          <w:rFonts w:cs="Times New Roman"/>
          <w:sz w:val="20"/>
          <w:szCs w:val="20"/>
        </w:rPr>
        <w:t xml:space="preserve"> (дата обращения 22.02.2019)</w:t>
      </w:r>
    </w:p>
  </w:footnote>
  <w:footnote w:id="26">
    <w:p w14:paraId="0CFB31AF" w14:textId="15F08986" w:rsidR="009C297B" w:rsidRPr="00690FF8" w:rsidRDefault="009C297B" w:rsidP="00690FF8">
      <w:pPr>
        <w:shd w:val="clear" w:color="auto" w:fill="FFFFFF"/>
        <w:spacing w:before="120" w:line="240" w:lineRule="auto"/>
        <w:ind w:firstLine="0"/>
        <w:rPr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Корень А.В. Специальные налоговые режимы в реализации государственной политики по поддержке малого и среднего бизнеса/</w:t>
      </w:r>
      <w:proofErr w:type="spellStart"/>
      <w:r w:rsidRPr="00690FF8">
        <w:rPr>
          <w:sz w:val="20"/>
          <w:szCs w:val="20"/>
        </w:rPr>
        <w:t>А.В.Корень</w:t>
      </w:r>
      <w:proofErr w:type="spellEnd"/>
      <w:r w:rsidRPr="00690FF8">
        <w:rPr>
          <w:sz w:val="20"/>
          <w:szCs w:val="20"/>
        </w:rPr>
        <w:t xml:space="preserve">, </w:t>
      </w:r>
      <w:proofErr w:type="spellStart"/>
      <w:r w:rsidRPr="00690FF8">
        <w:rPr>
          <w:sz w:val="20"/>
          <w:szCs w:val="20"/>
        </w:rPr>
        <w:t>Ж.Ю.Краубергер</w:t>
      </w:r>
      <w:proofErr w:type="spellEnd"/>
      <w:r w:rsidRPr="00690FF8">
        <w:rPr>
          <w:sz w:val="20"/>
          <w:szCs w:val="20"/>
        </w:rPr>
        <w:t>//Международный журнал прикладных и фундаментальных исследования.</w:t>
      </w:r>
      <w:r>
        <w:rPr>
          <w:sz w:val="20"/>
          <w:szCs w:val="20"/>
        </w:rPr>
        <w:t xml:space="preserve"> –2015–№6 (часть 3) –С. 479-483</w:t>
      </w:r>
    </w:p>
  </w:footnote>
  <w:footnote w:id="27">
    <w:p w14:paraId="08EB9CA0" w14:textId="43F28B98" w:rsidR="009C297B" w:rsidRPr="008A7A29" w:rsidRDefault="009C297B" w:rsidP="005F2246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r w:rsidRPr="008A7A29">
        <w:rPr>
          <w:rFonts w:cs="Times New Roman"/>
        </w:rPr>
        <w:t xml:space="preserve">НК РФ (часть вторая) от 05.08.2000 №117-ФЗ (ред. от 15.04.2019) ст.286 «Порядок исчисления налога и авансовых платежей» </w:t>
      </w:r>
      <w:r w:rsidRPr="008C28FA">
        <w:rPr>
          <w:rFonts w:cs="Times New Roman"/>
          <w:szCs w:val="24"/>
        </w:rPr>
        <w:t xml:space="preserve">[Электронный ресурс] – Режим доступа // URL: </w:t>
      </w:r>
      <w:hyperlink r:id="rId20" w:history="1">
        <w:r w:rsidRPr="008A7A29">
          <w:rPr>
            <w:rStyle w:val="a6"/>
          </w:rPr>
          <w:t>http://www.consultant.ru/document/cons_doc_LAW_28165/a254131f0c25f73b3fe90012f964e0c3dcb39938/</w:t>
        </w:r>
      </w:hyperlink>
      <w:r>
        <w:rPr>
          <w:rFonts w:cs="Times New Roman"/>
        </w:rPr>
        <w:t xml:space="preserve"> (д</w:t>
      </w:r>
      <w:r w:rsidRPr="008A7A29">
        <w:rPr>
          <w:rFonts w:cs="Times New Roman"/>
        </w:rPr>
        <w:t>ата обращения: 19.04.2019)</w:t>
      </w:r>
    </w:p>
  </w:footnote>
  <w:footnote w:id="28">
    <w:p w14:paraId="1E871EED" w14:textId="6022AF0D" w:rsidR="009C297B" w:rsidRPr="008A7A29" w:rsidRDefault="009C297B" w:rsidP="005F2246">
      <w:pPr>
        <w:pStyle w:val="a3"/>
        <w:ind w:firstLine="0"/>
      </w:pPr>
      <w:r w:rsidRPr="008A7A29">
        <w:rPr>
          <w:rStyle w:val="a5"/>
        </w:rPr>
        <w:footnoteRef/>
      </w:r>
      <w:r w:rsidRPr="008A7A29">
        <w:t xml:space="preserve"> </w:t>
      </w:r>
      <w:r w:rsidRPr="008A7A29">
        <w:rPr>
          <w:rFonts w:cs="Times New Roman"/>
        </w:rPr>
        <w:t xml:space="preserve">НК РФ (часть вторая) от 05.08.2000 №117-ФЗ (ред. от 15.04.2019) ст.145 «Освобождение от исполнения обязанностей налогоплательщика» </w:t>
      </w:r>
      <w:r w:rsidRPr="008C28FA">
        <w:rPr>
          <w:rFonts w:cs="Times New Roman"/>
          <w:szCs w:val="24"/>
        </w:rPr>
        <w:t xml:space="preserve">[Электронный ресурс] – Режим доступа // URL: </w:t>
      </w:r>
      <w:hyperlink r:id="rId21" w:history="1">
        <w:r w:rsidRPr="008A7A29">
          <w:rPr>
            <w:rStyle w:val="a6"/>
            <w:rFonts w:cs="Times New Roman"/>
          </w:rPr>
          <w:t>http://www.consultant.ru/document/cons_doc_LAW_28165/8f399ec989074fdad875f9a672a1b091ea9bf05c/</w:t>
        </w:r>
      </w:hyperlink>
      <w:r>
        <w:rPr>
          <w:rFonts w:cs="Times New Roman"/>
        </w:rPr>
        <w:t xml:space="preserve"> (д</w:t>
      </w:r>
      <w:r w:rsidRPr="008A7A29">
        <w:rPr>
          <w:rFonts w:cs="Times New Roman"/>
        </w:rPr>
        <w:t xml:space="preserve">ата обращения: 17.04.2019) </w:t>
      </w:r>
    </w:p>
  </w:footnote>
  <w:footnote w:id="29">
    <w:p w14:paraId="1627E6F8" w14:textId="4AC59723" w:rsidR="009C297B" w:rsidRDefault="009C297B" w:rsidP="005F2246">
      <w:pPr>
        <w:pStyle w:val="a3"/>
        <w:ind w:firstLine="0"/>
      </w:pPr>
      <w:r w:rsidRPr="008A7A29">
        <w:rPr>
          <w:rStyle w:val="a5"/>
        </w:rPr>
        <w:footnoteRef/>
      </w:r>
      <w:r w:rsidRPr="008A7A29">
        <w:t xml:space="preserve"> </w:t>
      </w:r>
      <w:r w:rsidRPr="008A7A29">
        <w:rPr>
          <w:rFonts w:cs="Times New Roman"/>
        </w:rPr>
        <w:t xml:space="preserve">НК РФ (часть вторая) от 05.08.2000 №117-ФЗ (ред. от 15.04.2019) ст.273 «Порядок определения доходов и расходов при кассовом методе» </w:t>
      </w:r>
      <w:r w:rsidRPr="008C28FA">
        <w:rPr>
          <w:rFonts w:cs="Times New Roman"/>
          <w:szCs w:val="24"/>
        </w:rPr>
        <w:t xml:space="preserve">[Электронный ресурс] – Режим доступа // URL: </w:t>
      </w:r>
      <w:hyperlink r:id="rId22" w:history="1">
        <w:r w:rsidRPr="008A7A29">
          <w:rPr>
            <w:rStyle w:val="a6"/>
          </w:rPr>
          <w:t>http://www.consultant.ru/document/cons_doc_LAW_28165/114a8f044246bb18f46e8b93bc3cf2e192f63466/</w:t>
        </w:r>
      </w:hyperlink>
      <w:r>
        <w:rPr>
          <w:rFonts w:cs="Times New Roman"/>
        </w:rPr>
        <w:t xml:space="preserve"> (д</w:t>
      </w:r>
      <w:r w:rsidRPr="008A7A29">
        <w:rPr>
          <w:rFonts w:cs="Times New Roman"/>
        </w:rPr>
        <w:t>ата обращения: 19.04.2019)</w:t>
      </w:r>
      <w:r>
        <w:rPr>
          <w:rFonts w:cs="Times New Roman"/>
        </w:rPr>
        <w:t xml:space="preserve"> </w:t>
      </w:r>
    </w:p>
  </w:footnote>
  <w:footnote w:id="30">
    <w:p w14:paraId="3612ACE1" w14:textId="5758F948" w:rsidR="009C297B" w:rsidRPr="00D81D87" w:rsidRDefault="009C297B" w:rsidP="00686D53">
      <w:pPr>
        <w:pStyle w:val="a3"/>
        <w:ind w:firstLine="0"/>
        <w:rPr>
          <w:rFonts w:cs="Times New Roman"/>
          <w:bCs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 w:rsidRPr="006D1737">
        <w:rPr>
          <w:rFonts w:eastAsia="Arial Unicode MS" w:cs="Times New Roman"/>
          <w:shd w:val="clear" w:color="auto" w:fill="FFFFFF"/>
        </w:rPr>
        <w:t xml:space="preserve">Налоговый кодекс Российской Федерации (часть вторая) </w:t>
      </w:r>
      <w:r w:rsidRPr="006D1737">
        <w:rPr>
          <w:rFonts w:cs="Times New Roman"/>
          <w:bCs/>
          <w:shd w:val="clear" w:color="auto" w:fill="FFFFFF"/>
        </w:rPr>
        <w:t>от</w:t>
      </w:r>
      <w:r>
        <w:rPr>
          <w:rFonts w:cs="Times New Roman"/>
          <w:bCs/>
          <w:shd w:val="clear" w:color="auto" w:fill="FFFFFF"/>
        </w:rPr>
        <w:t xml:space="preserve"> 05.08.2000 N 117-ФЗ (ред. от 15.04.2019), ст.346.11 «Общие положения</w:t>
      </w:r>
      <w:r w:rsidRPr="006D1737">
        <w:rPr>
          <w:rFonts w:cs="Times New Roman"/>
          <w:bCs/>
          <w:shd w:val="clear" w:color="auto" w:fill="FFFFFF"/>
        </w:rPr>
        <w:t xml:space="preserve">» </w:t>
      </w:r>
      <w:r w:rsidRPr="008C28FA">
        <w:rPr>
          <w:rFonts w:cs="Times New Roman"/>
          <w:szCs w:val="24"/>
        </w:rPr>
        <w:t xml:space="preserve">[Электронный ресурс] – Режим доступа // URL: </w:t>
      </w:r>
      <w:hyperlink r:id="rId23" w:history="1">
        <w:hyperlink r:id="rId24" w:history="1">
          <w:r>
            <w:rPr>
              <w:rStyle w:val="a6"/>
            </w:rPr>
            <w:t>http://www.consultant.ru/document/cons_doc_LAW_28165/c3aa0b633551b6317d8aa20b40e4408a53239476/</w:t>
          </w:r>
        </w:hyperlink>
        <w:r w:rsidRPr="006D1737">
          <w:rPr>
            <w:rStyle w:val="a6"/>
            <w:rFonts w:cs="Times New Roman"/>
          </w:rPr>
          <w:t>/</w:t>
        </w:r>
      </w:hyperlink>
      <w:r>
        <w:rPr>
          <w:rFonts w:cs="Times New Roman"/>
        </w:rPr>
        <w:t xml:space="preserve"> </w:t>
      </w:r>
      <w:r w:rsidRPr="006D1737">
        <w:rPr>
          <w:rFonts w:cs="Times New Roman"/>
        </w:rPr>
        <w:t>(</w:t>
      </w:r>
      <w:r>
        <w:rPr>
          <w:rFonts w:cs="Times New Roman"/>
          <w:bCs/>
          <w:shd w:val="clear" w:color="auto" w:fill="FFFFFF"/>
        </w:rPr>
        <w:t>д</w:t>
      </w:r>
      <w:r w:rsidRPr="006D1737">
        <w:rPr>
          <w:rFonts w:cs="Times New Roman"/>
          <w:bCs/>
          <w:shd w:val="clear" w:color="auto" w:fill="FFFFFF"/>
        </w:rPr>
        <w:t>ата обращения</w:t>
      </w:r>
      <w:r>
        <w:rPr>
          <w:rFonts w:cs="Times New Roman"/>
          <w:bCs/>
          <w:shd w:val="clear" w:color="auto" w:fill="FFFFFF"/>
        </w:rPr>
        <w:t>: 03.03.</w:t>
      </w:r>
      <w:r w:rsidRPr="006D1737">
        <w:rPr>
          <w:rFonts w:cs="Times New Roman"/>
          <w:bCs/>
          <w:shd w:val="clear" w:color="auto" w:fill="FFFFFF"/>
        </w:rPr>
        <w:t>20</w:t>
      </w:r>
      <w:r>
        <w:rPr>
          <w:rFonts w:cs="Times New Roman"/>
          <w:bCs/>
          <w:shd w:val="clear" w:color="auto" w:fill="FFFFFF"/>
        </w:rPr>
        <w:t>19)</w:t>
      </w:r>
    </w:p>
  </w:footnote>
  <w:footnote w:id="31">
    <w:p w14:paraId="613A2975" w14:textId="08CF8DE6" w:rsidR="009C297B" w:rsidRPr="008D007F" w:rsidRDefault="009C297B" w:rsidP="00686D53">
      <w:pPr>
        <w:pStyle w:val="a3"/>
        <w:ind w:firstLine="0"/>
        <w:rPr>
          <w:rFonts w:cs="Times New Roman"/>
        </w:rPr>
      </w:pPr>
      <w:r>
        <w:rPr>
          <w:rStyle w:val="a5"/>
        </w:rPr>
        <w:footnoteRef/>
      </w:r>
      <w:r>
        <w:t xml:space="preserve"> </w:t>
      </w:r>
      <w:r w:rsidRPr="006D1737">
        <w:rPr>
          <w:rFonts w:eastAsia="Arial Unicode MS" w:cs="Times New Roman"/>
          <w:shd w:val="clear" w:color="auto" w:fill="FFFFFF"/>
        </w:rPr>
        <w:t xml:space="preserve">Налоговый кодекс Российской Федерации (часть вторая) </w:t>
      </w:r>
      <w:r w:rsidRPr="006D1737">
        <w:rPr>
          <w:rFonts w:cs="Times New Roman"/>
          <w:bCs/>
          <w:shd w:val="clear" w:color="auto" w:fill="FFFFFF"/>
        </w:rPr>
        <w:t>от</w:t>
      </w:r>
      <w:r>
        <w:rPr>
          <w:rFonts w:cs="Times New Roman"/>
          <w:bCs/>
          <w:shd w:val="clear" w:color="auto" w:fill="FFFFFF"/>
        </w:rPr>
        <w:t xml:space="preserve"> 05.08.2000 N 117-ФЗ (ред. от 15.04.2019</w:t>
      </w:r>
      <w:r w:rsidRPr="006D1737">
        <w:rPr>
          <w:rFonts w:cs="Times New Roman"/>
          <w:bCs/>
          <w:shd w:val="clear" w:color="auto" w:fill="FFFFFF"/>
        </w:rPr>
        <w:t xml:space="preserve">), ст.346.12 «Налогоплательщики» </w:t>
      </w:r>
      <w:r w:rsidRPr="008C28FA">
        <w:rPr>
          <w:rFonts w:cs="Times New Roman"/>
          <w:szCs w:val="24"/>
        </w:rPr>
        <w:t xml:space="preserve">[Электронный ресурс] – Режим доступа // URL: </w:t>
      </w:r>
      <w:hyperlink r:id="rId25" w:history="1">
        <w:r w:rsidRPr="006D1737">
          <w:rPr>
            <w:rStyle w:val="a6"/>
            <w:rFonts w:cs="Times New Roman"/>
          </w:rPr>
          <w:t>http://www.consultant.ru/document/cons_doc_LAW_28165/a1d86f7078e645869b02fde85e8c972193557dee/</w:t>
        </w:r>
      </w:hyperlink>
      <w:r>
        <w:rPr>
          <w:rFonts w:cs="Times New Roman"/>
        </w:rPr>
        <w:t xml:space="preserve"> </w:t>
      </w:r>
      <w:r w:rsidRPr="006D1737">
        <w:rPr>
          <w:rFonts w:cs="Times New Roman"/>
        </w:rPr>
        <w:t>(</w:t>
      </w:r>
      <w:r>
        <w:rPr>
          <w:rFonts w:cs="Times New Roman"/>
          <w:bCs/>
          <w:shd w:val="clear" w:color="auto" w:fill="FFFFFF"/>
        </w:rPr>
        <w:t>д</w:t>
      </w:r>
      <w:r w:rsidRPr="006D1737">
        <w:rPr>
          <w:rFonts w:cs="Times New Roman"/>
          <w:bCs/>
          <w:shd w:val="clear" w:color="auto" w:fill="FFFFFF"/>
        </w:rPr>
        <w:t>ата обращения</w:t>
      </w:r>
      <w:r>
        <w:rPr>
          <w:rFonts w:cs="Times New Roman"/>
          <w:bCs/>
          <w:shd w:val="clear" w:color="auto" w:fill="FFFFFF"/>
        </w:rPr>
        <w:t>: 05.03</w:t>
      </w:r>
      <w:r w:rsidRPr="006D1737">
        <w:rPr>
          <w:rFonts w:cs="Times New Roman"/>
          <w:bCs/>
          <w:shd w:val="clear" w:color="auto" w:fill="FFFFFF"/>
        </w:rPr>
        <w:t>.20</w:t>
      </w:r>
      <w:r>
        <w:rPr>
          <w:rFonts w:cs="Times New Roman"/>
          <w:bCs/>
          <w:shd w:val="clear" w:color="auto" w:fill="FFFFFF"/>
        </w:rPr>
        <w:t>19)</w:t>
      </w:r>
    </w:p>
  </w:footnote>
  <w:footnote w:id="32">
    <w:p w14:paraId="78450236" w14:textId="3313F55F" w:rsidR="009C297B" w:rsidRPr="00690FF8" w:rsidRDefault="009C297B" w:rsidP="00690FF8">
      <w:pPr>
        <w:spacing w:line="240" w:lineRule="auto"/>
        <w:ind w:firstLine="0"/>
        <w:rPr>
          <w:rFonts w:cs="Times New Roman"/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</w:t>
      </w:r>
      <w:r w:rsidRPr="00690FF8">
        <w:rPr>
          <w:rFonts w:cs="Times New Roman"/>
          <w:sz w:val="20"/>
          <w:szCs w:val="20"/>
        </w:rPr>
        <w:t>Федеральный закон от 02.06.2016 №178-ФЗ «О внесении изменений в статью 346.32 части второй Налогового кодекса Российской Федерации»</w:t>
      </w:r>
      <w:r w:rsidRPr="00690FF8">
        <w:rPr>
          <w:sz w:val="20"/>
          <w:szCs w:val="20"/>
        </w:rPr>
        <w:t xml:space="preserve"> [Электронный ресурс]</w:t>
      </w:r>
      <w:r w:rsidRPr="00690FF8">
        <w:rPr>
          <w:rFonts w:cs="Times New Roman"/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  <w:lang w:val="en-US"/>
        </w:rPr>
        <w:t>URL</w:t>
      </w:r>
      <w:r w:rsidRPr="00690FF8">
        <w:rPr>
          <w:sz w:val="20"/>
          <w:szCs w:val="20"/>
          <w:shd w:val="clear" w:color="auto" w:fill="FFFFFF"/>
        </w:rPr>
        <w:t>:</w:t>
      </w:r>
      <w:r w:rsidRPr="00690FF8">
        <w:rPr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</w:rPr>
        <w:t>http://www.consultant.ru/ (дата обращения: 03.02.2019)</w:t>
      </w:r>
    </w:p>
  </w:footnote>
  <w:footnote w:id="33">
    <w:p w14:paraId="7AE53616" w14:textId="07D87AC7" w:rsidR="009C297B" w:rsidRDefault="009C297B" w:rsidP="00304994">
      <w:pPr>
        <w:spacing w:line="240" w:lineRule="auto"/>
        <w:ind w:firstLine="0"/>
      </w:pPr>
      <w:r w:rsidRPr="0071559C">
        <w:rPr>
          <w:rStyle w:val="a5"/>
          <w:sz w:val="20"/>
        </w:rPr>
        <w:footnoteRef/>
      </w:r>
      <w:r w:rsidRPr="0071559C">
        <w:rPr>
          <w:sz w:val="20"/>
        </w:rPr>
        <w:t xml:space="preserve"> Отмена ЕНВД </w:t>
      </w:r>
      <w:r w:rsidRPr="0071559C">
        <w:rPr>
          <w:rFonts w:cs="Times New Roman"/>
          <w:sz w:val="20"/>
        </w:rPr>
        <w:t>[Электронный ресурс]. –</w:t>
      </w:r>
      <w:r w:rsidRPr="0071559C">
        <w:rPr>
          <w:rFonts w:cs="Times New Roman"/>
          <w:sz w:val="20"/>
          <w:lang w:val="en-US"/>
        </w:rPr>
        <w:t>URL</w:t>
      </w:r>
      <w:r w:rsidRPr="0071559C">
        <w:rPr>
          <w:rFonts w:cs="Times New Roman"/>
          <w:sz w:val="20"/>
        </w:rPr>
        <w:t>:</w:t>
      </w:r>
      <w:r w:rsidRPr="0071559C">
        <w:rPr>
          <w:sz w:val="20"/>
        </w:rPr>
        <w:t xml:space="preserve"> </w:t>
      </w:r>
      <w:hyperlink r:id="rId26" w:history="1">
        <w:r w:rsidRPr="0071559C">
          <w:rPr>
            <w:rStyle w:val="a6"/>
            <w:sz w:val="20"/>
          </w:rPr>
          <w:t>https://glavkniga.ru/situations/s501562</w:t>
        </w:r>
      </w:hyperlink>
      <w:r w:rsidRPr="0071559C">
        <w:rPr>
          <w:sz w:val="20"/>
        </w:rPr>
        <w:t xml:space="preserve"> </w:t>
      </w:r>
      <w:r>
        <w:rPr>
          <w:rFonts w:cs="Times New Roman"/>
          <w:sz w:val="20"/>
        </w:rPr>
        <w:t>(д</w:t>
      </w:r>
      <w:r w:rsidRPr="0071559C">
        <w:rPr>
          <w:rFonts w:cs="Times New Roman"/>
          <w:sz w:val="20"/>
        </w:rPr>
        <w:t>ата обращения: 30.01.2019)</w:t>
      </w:r>
    </w:p>
  </w:footnote>
  <w:footnote w:id="34">
    <w:p w14:paraId="1746F09B" w14:textId="12941675" w:rsidR="009C297B" w:rsidRPr="00690FF8" w:rsidRDefault="009C297B" w:rsidP="00690FF8">
      <w:pPr>
        <w:spacing w:after="160" w:line="240" w:lineRule="auto"/>
        <w:ind w:firstLine="0"/>
        <w:rPr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</w:t>
      </w:r>
      <w:r w:rsidRPr="00690FF8">
        <w:rPr>
          <w:rFonts w:cs="Times New Roman"/>
          <w:sz w:val="20"/>
          <w:szCs w:val="20"/>
        </w:rPr>
        <w:t xml:space="preserve">Федеральный закон от 30.12.2008 №307-ФЗ (ред. от 23.04.2018) «Об аудиторской деятельности» </w:t>
      </w:r>
      <w:r w:rsidRPr="00690FF8">
        <w:rPr>
          <w:sz w:val="20"/>
          <w:szCs w:val="20"/>
        </w:rPr>
        <w:t>[Электронный ресурс]</w:t>
      </w:r>
      <w:r w:rsidRPr="00690FF8">
        <w:rPr>
          <w:rFonts w:cs="Times New Roman"/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  <w:lang w:val="en-US"/>
        </w:rPr>
        <w:t>URL</w:t>
      </w:r>
      <w:r w:rsidRPr="00690FF8">
        <w:rPr>
          <w:sz w:val="20"/>
          <w:szCs w:val="20"/>
          <w:shd w:val="clear" w:color="auto" w:fill="FFFFFF"/>
        </w:rPr>
        <w:t>:</w:t>
      </w:r>
      <w:r w:rsidRPr="00690FF8">
        <w:rPr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</w:rPr>
        <w:t>http://www.consultant.ru/ (дата обращения: 10.02.2019)</w:t>
      </w:r>
    </w:p>
  </w:footnote>
  <w:footnote w:id="35">
    <w:p w14:paraId="6AB7DFC2" w14:textId="279910DF" w:rsidR="009C297B" w:rsidRPr="00690FF8" w:rsidRDefault="009C297B" w:rsidP="00690FF8">
      <w:pPr>
        <w:spacing w:line="240" w:lineRule="auto"/>
        <w:ind w:firstLine="0"/>
        <w:rPr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</w:t>
      </w:r>
      <w:r w:rsidRPr="00690FF8">
        <w:rPr>
          <w:rFonts w:cs="Times New Roman"/>
          <w:sz w:val="20"/>
          <w:szCs w:val="20"/>
        </w:rPr>
        <w:t>Особенности аудита малых п</w:t>
      </w:r>
      <w:r>
        <w:rPr>
          <w:rFonts w:cs="Times New Roman"/>
          <w:sz w:val="20"/>
          <w:szCs w:val="20"/>
        </w:rPr>
        <w:t xml:space="preserve">редприятий [Электронный ресурс]. </w:t>
      </w:r>
      <w:r w:rsidRPr="0071559C">
        <w:rPr>
          <w:rFonts w:cs="Times New Roman"/>
          <w:sz w:val="20"/>
        </w:rPr>
        <w:t>–</w:t>
      </w:r>
      <w:r w:rsidRPr="00690FF8">
        <w:rPr>
          <w:rFonts w:cs="Times New Roman"/>
          <w:sz w:val="20"/>
          <w:szCs w:val="20"/>
          <w:lang w:val="en-US"/>
        </w:rPr>
        <w:t>URL</w:t>
      </w:r>
      <w:r w:rsidRPr="00690FF8">
        <w:rPr>
          <w:rFonts w:cs="Times New Roman"/>
          <w:sz w:val="20"/>
          <w:szCs w:val="20"/>
        </w:rPr>
        <w:t>:</w:t>
      </w:r>
      <w:r w:rsidRPr="00690FF8">
        <w:rPr>
          <w:sz w:val="20"/>
          <w:szCs w:val="20"/>
        </w:rPr>
        <w:t xml:space="preserve"> </w:t>
      </w:r>
      <w:hyperlink r:id="rId27" w:history="1">
        <w:r w:rsidRPr="00690FF8">
          <w:rPr>
            <w:rStyle w:val="a6"/>
            <w:sz w:val="20"/>
            <w:szCs w:val="20"/>
          </w:rPr>
          <w:t>https://glavkniga.ru/situations/k505692</w:t>
        </w:r>
      </w:hyperlink>
      <w:r w:rsidRPr="00690FF8">
        <w:rPr>
          <w:rFonts w:cs="Times New Roman"/>
          <w:sz w:val="20"/>
          <w:szCs w:val="20"/>
        </w:rPr>
        <w:t xml:space="preserve"> (дата обращения: 23.01.2019)</w:t>
      </w:r>
    </w:p>
  </w:footnote>
  <w:footnote w:id="36">
    <w:p w14:paraId="1857CDA9" w14:textId="16BF57B3" w:rsidR="009C297B" w:rsidRPr="00690FF8" w:rsidRDefault="009C297B" w:rsidP="00324BDF">
      <w:pPr>
        <w:spacing w:line="240" w:lineRule="auto"/>
        <w:ind w:firstLine="0"/>
        <w:rPr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</w:t>
      </w:r>
      <w:r w:rsidRPr="00690FF8">
        <w:rPr>
          <w:rFonts w:cs="Times New Roman"/>
          <w:sz w:val="20"/>
          <w:szCs w:val="20"/>
        </w:rPr>
        <w:t xml:space="preserve">МСА </w:t>
      </w:r>
      <w:r w:rsidRPr="00690FF8">
        <w:rPr>
          <w:sz w:val="20"/>
          <w:szCs w:val="20"/>
        </w:rPr>
        <w:t xml:space="preserve">300 «Планирование аудита финансовой отчетности» </w:t>
      </w:r>
      <w:r w:rsidRPr="00690FF8">
        <w:rPr>
          <w:rStyle w:val="a9"/>
          <w:rFonts w:cs="Times New Roman"/>
          <w:b w:val="0"/>
          <w:spacing w:val="2"/>
          <w:sz w:val="20"/>
          <w:szCs w:val="20"/>
        </w:rPr>
        <w:t>(введен в действие на территории Российской Федерации Приказом Минфина России от 24.10.2016 N 192н)</w:t>
      </w:r>
      <w:r w:rsidRPr="00690FF8">
        <w:rPr>
          <w:sz w:val="20"/>
          <w:szCs w:val="20"/>
        </w:rPr>
        <w:t xml:space="preserve"> </w:t>
      </w:r>
      <w:r w:rsidRPr="00690FF8">
        <w:rPr>
          <w:rFonts w:cs="Times New Roman"/>
          <w:sz w:val="20"/>
          <w:szCs w:val="20"/>
        </w:rPr>
        <w:t xml:space="preserve">[Электронный ресурс] – Режим доступа // URL: </w:t>
      </w:r>
      <w:hyperlink r:id="rId28" w:history="1">
        <w:r w:rsidRPr="00690FF8">
          <w:rPr>
            <w:rStyle w:val="a6"/>
            <w:rFonts w:cs="Times New Roman"/>
            <w:color w:val="auto"/>
            <w:sz w:val="20"/>
            <w:szCs w:val="20"/>
            <w:shd w:val="clear" w:color="auto" w:fill="FFFFFF"/>
          </w:rPr>
          <w:t>http://www.consultant.ru/</w:t>
        </w:r>
      </w:hyperlink>
      <w:r w:rsidRPr="00690FF8">
        <w:rPr>
          <w:sz w:val="20"/>
          <w:szCs w:val="20"/>
        </w:rPr>
        <w:t xml:space="preserve"> (дата обращения 03.03.2019)</w:t>
      </w:r>
    </w:p>
  </w:footnote>
  <w:footnote w:id="37">
    <w:p w14:paraId="72029DC8" w14:textId="04796A25" w:rsidR="009C297B" w:rsidRPr="00690FF8" w:rsidRDefault="009C297B" w:rsidP="00B768A4">
      <w:pPr>
        <w:spacing w:line="240" w:lineRule="auto"/>
        <w:ind w:firstLine="0"/>
        <w:rPr>
          <w:color w:val="FF0000"/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МСА 230 «Аудиторская документация»</w:t>
      </w:r>
      <w:r w:rsidRPr="00690FF8">
        <w:rPr>
          <w:rFonts w:ascii="PTSansRegular" w:hAnsi="PTSansRegular"/>
          <w:spacing w:val="2"/>
          <w:sz w:val="20"/>
          <w:szCs w:val="20"/>
          <w:shd w:val="clear" w:color="auto" w:fill="FFFFFF"/>
        </w:rPr>
        <w:t xml:space="preserve"> </w:t>
      </w:r>
      <w:r w:rsidRPr="00690FF8">
        <w:rPr>
          <w:rStyle w:val="a9"/>
          <w:rFonts w:cs="Times New Roman"/>
          <w:b w:val="0"/>
          <w:spacing w:val="2"/>
          <w:sz w:val="20"/>
          <w:szCs w:val="20"/>
        </w:rPr>
        <w:t>(введен в действие на территории Российской Федерации Приказом Минфина России от 09.01.2019 N 2н)</w:t>
      </w:r>
      <w:r w:rsidRPr="00690FF8">
        <w:rPr>
          <w:sz w:val="20"/>
          <w:szCs w:val="20"/>
        </w:rPr>
        <w:t xml:space="preserve"> </w:t>
      </w:r>
      <w:r w:rsidRPr="00690FF8">
        <w:rPr>
          <w:rFonts w:cs="Times New Roman"/>
          <w:sz w:val="20"/>
          <w:szCs w:val="20"/>
        </w:rPr>
        <w:t xml:space="preserve">[Электронный ресурс] – Режим доступа // URL: </w:t>
      </w:r>
      <w:hyperlink r:id="rId29" w:history="1">
        <w:r w:rsidRPr="00690FF8">
          <w:rPr>
            <w:rStyle w:val="a6"/>
            <w:rFonts w:cs="Times New Roman"/>
            <w:color w:val="auto"/>
            <w:sz w:val="20"/>
            <w:szCs w:val="20"/>
            <w:shd w:val="clear" w:color="auto" w:fill="FFFFFF"/>
          </w:rPr>
          <w:t>http://www.consultant.ru/</w:t>
        </w:r>
      </w:hyperlink>
      <w:r w:rsidRPr="00690FF8">
        <w:rPr>
          <w:sz w:val="20"/>
          <w:szCs w:val="20"/>
        </w:rPr>
        <w:t xml:space="preserve"> (дата обращения 03.03.2019)</w:t>
      </w:r>
    </w:p>
  </w:footnote>
  <w:footnote w:id="38">
    <w:p w14:paraId="088B219E" w14:textId="1E01E4DC" w:rsidR="009C297B" w:rsidRPr="00690FF8" w:rsidRDefault="009C297B" w:rsidP="00690FF8">
      <w:pPr>
        <w:spacing w:line="240" w:lineRule="auto"/>
        <w:ind w:firstLine="0"/>
        <w:rPr>
          <w:color w:val="FF000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МСА 570 «Непрерывность деятельности»</w:t>
      </w:r>
      <w:r w:rsidRPr="00690FF8">
        <w:rPr>
          <w:rStyle w:val="a9"/>
          <w:rFonts w:ascii="PTSansRegular" w:hAnsi="PTSansRegular"/>
          <w:spacing w:val="2"/>
          <w:sz w:val="20"/>
          <w:szCs w:val="20"/>
        </w:rPr>
        <w:t> </w:t>
      </w:r>
      <w:r w:rsidRPr="00690FF8">
        <w:rPr>
          <w:rStyle w:val="a9"/>
          <w:rFonts w:cs="Times New Roman"/>
          <w:b w:val="0"/>
          <w:spacing w:val="2"/>
          <w:sz w:val="20"/>
          <w:szCs w:val="20"/>
        </w:rPr>
        <w:t>(введен в действие на территории Российской Федерации Приказом Минфина России от 09.11.2016 N 207н)</w:t>
      </w:r>
      <w:r w:rsidRPr="00690FF8">
        <w:rPr>
          <w:rFonts w:cs="Times New Roman"/>
          <w:sz w:val="20"/>
          <w:szCs w:val="20"/>
        </w:rPr>
        <w:t xml:space="preserve"> [Электронный ресурс] – Режим доступа // URL: </w:t>
      </w:r>
      <w:hyperlink r:id="rId30" w:history="1">
        <w:r w:rsidRPr="00690FF8">
          <w:rPr>
            <w:rStyle w:val="a6"/>
            <w:rFonts w:cs="Times New Roman"/>
            <w:color w:val="auto"/>
            <w:sz w:val="20"/>
            <w:szCs w:val="20"/>
            <w:shd w:val="clear" w:color="auto" w:fill="FFFFFF"/>
          </w:rPr>
          <w:t>http://www.consultant.ru/</w:t>
        </w:r>
      </w:hyperlink>
      <w:r w:rsidRPr="00690FF8">
        <w:rPr>
          <w:sz w:val="20"/>
          <w:szCs w:val="20"/>
        </w:rPr>
        <w:t xml:space="preserve"> (дата обращения 03.03.2019)</w:t>
      </w:r>
    </w:p>
  </w:footnote>
  <w:footnote w:id="39">
    <w:p w14:paraId="31331A7A" w14:textId="77777777" w:rsidR="009C297B" w:rsidRDefault="009C297B" w:rsidP="002F5C81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r w:rsidRPr="005371EC">
        <w:rPr>
          <w:rFonts w:cs="Times New Roman"/>
          <w:szCs w:val="21"/>
          <w:shd w:val="clear" w:color="auto" w:fill="FFFFFF"/>
        </w:rPr>
        <w:t>Никифорова Я. Е. Ауд</w:t>
      </w:r>
      <w:r>
        <w:rPr>
          <w:rFonts w:cs="Times New Roman"/>
          <w:szCs w:val="21"/>
          <w:shd w:val="clear" w:color="auto" w:fill="FFFFFF"/>
        </w:rPr>
        <w:t>ит предприятий малого бизнеса /</w:t>
      </w:r>
      <w:proofErr w:type="spellStart"/>
      <w:r>
        <w:rPr>
          <w:rFonts w:cs="Times New Roman"/>
          <w:szCs w:val="21"/>
          <w:shd w:val="clear" w:color="auto" w:fill="FFFFFF"/>
        </w:rPr>
        <w:t>Я.Е.Никифорова</w:t>
      </w:r>
      <w:proofErr w:type="spellEnd"/>
      <w:r>
        <w:rPr>
          <w:rFonts w:cs="Times New Roman"/>
          <w:szCs w:val="21"/>
          <w:shd w:val="clear" w:color="auto" w:fill="FFFFFF"/>
        </w:rPr>
        <w:t>//</w:t>
      </w:r>
      <w:r w:rsidRPr="005371EC">
        <w:rPr>
          <w:rFonts w:cs="Times New Roman"/>
          <w:szCs w:val="21"/>
          <w:shd w:val="clear" w:color="auto" w:fill="FFFFFF"/>
        </w:rPr>
        <w:t xml:space="preserve"> Молодой учен</w:t>
      </w:r>
      <w:r>
        <w:rPr>
          <w:rFonts w:cs="Times New Roman"/>
          <w:szCs w:val="21"/>
          <w:shd w:val="clear" w:color="auto" w:fill="FFFFFF"/>
        </w:rPr>
        <w:t>ый. — 2018. — №6. — С. 100</w:t>
      </w:r>
    </w:p>
  </w:footnote>
  <w:footnote w:id="40">
    <w:p w14:paraId="5B065B5A" w14:textId="6E6BE09E" w:rsidR="009C297B" w:rsidRPr="00690FF8" w:rsidRDefault="009C297B" w:rsidP="00690FF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</w:t>
      </w:r>
      <w:r w:rsidRPr="00690FF8">
        <w:rPr>
          <w:rFonts w:cs="Times New Roman"/>
          <w:sz w:val="20"/>
          <w:szCs w:val="20"/>
        </w:rPr>
        <w:t>Смит А. Исследование о природе и причинах бо</w:t>
      </w:r>
      <w:r>
        <w:rPr>
          <w:rFonts w:cs="Times New Roman"/>
          <w:sz w:val="20"/>
          <w:szCs w:val="20"/>
        </w:rPr>
        <w:t xml:space="preserve">гатства народов. М.: </w:t>
      </w:r>
      <w:proofErr w:type="spellStart"/>
      <w:r>
        <w:rPr>
          <w:rFonts w:cs="Times New Roman"/>
          <w:sz w:val="20"/>
          <w:szCs w:val="20"/>
        </w:rPr>
        <w:t>Эксмо</w:t>
      </w:r>
      <w:proofErr w:type="spellEnd"/>
      <w:r>
        <w:rPr>
          <w:rFonts w:cs="Times New Roman"/>
          <w:sz w:val="20"/>
          <w:szCs w:val="20"/>
        </w:rPr>
        <w:t>, 2016</w:t>
      </w:r>
      <w:r w:rsidRPr="00690FF8">
        <w:rPr>
          <w:rFonts w:cs="Times New Roman"/>
          <w:sz w:val="20"/>
          <w:szCs w:val="20"/>
        </w:rPr>
        <w:t xml:space="preserve">. С.960 </w:t>
      </w:r>
    </w:p>
  </w:footnote>
  <w:footnote w:id="41">
    <w:p w14:paraId="1DEB6B28" w14:textId="33C8C2E6" w:rsidR="009C297B" w:rsidRPr="00843DF0" w:rsidRDefault="009C297B" w:rsidP="00690FF8">
      <w:pPr>
        <w:pStyle w:val="a3"/>
        <w:ind w:firstLine="0"/>
        <w:rPr>
          <w:rFonts w:cs="Times New Roman"/>
        </w:rPr>
      </w:pPr>
      <w:r w:rsidRPr="00690FF8">
        <w:rPr>
          <w:rStyle w:val="a5"/>
          <w:rFonts w:cs="Times New Roman"/>
        </w:rPr>
        <w:footnoteRef/>
      </w:r>
      <w:r w:rsidRPr="00690FF8">
        <w:rPr>
          <w:rFonts w:cs="Times New Roman"/>
        </w:rPr>
        <w:t xml:space="preserve"> Янжул И. Основные начала финансовой науки</w:t>
      </w:r>
      <w:r>
        <w:rPr>
          <w:rFonts w:cs="Times New Roman"/>
        </w:rPr>
        <w:t xml:space="preserve">: Учение о государственных доходах. </w:t>
      </w:r>
      <w:proofErr w:type="gramStart"/>
      <w:r w:rsidRPr="00690FF8">
        <w:rPr>
          <w:rFonts w:cs="Times New Roman"/>
        </w:rPr>
        <w:t>М</w:t>
      </w:r>
      <w:r>
        <w:rPr>
          <w:rFonts w:cs="Times New Roman"/>
        </w:rPr>
        <w:t>:Статут</w:t>
      </w:r>
      <w:proofErr w:type="gramEnd"/>
      <w:r>
        <w:rPr>
          <w:rFonts w:cs="Times New Roman"/>
        </w:rPr>
        <w:t>,</w:t>
      </w:r>
      <w:r w:rsidRPr="00690FF8">
        <w:rPr>
          <w:rFonts w:cs="Times New Roman"/>
        </w:rPr>
        <w:t xml:space="preserve"> </w:t>
      </w:r>
      <w:r>
        <w:rPr>
          <w:rFonts w:cs="Times New Roman"/>
        </w:rPr>
        <w:t>2002</w:t>
      </w:r>
      <w:r w:rsidRPr="00690FF8">
        <w:rPr>
          <w:rFonts w:cs="Times New Roman"/>
        </w:rPr>
        <w:t>. С.44</w:t>
      </w:r>
    </w:p>
  </w:footnote>
  <w:footnote w:id="42">
    <w:p w14:paraId="6B7AA0BD" w14:textId="77777777" w:rsidR="009C297B" w:rsidRPr="00956B1F" w:rsidRDefault="009C297B" w:rsidP="00690FF8">
      <w:pPr>
        <w:pStyle w:val="a3"/>
        <w:ind w:firstLine="0"/>
        <w:rPr>
          <w:rFonts w:cs="Times New Roman"/>
        </w:rPr>
      </w:pPr>
      <w:r w:rsidRPr="00843DF0">
        <w:rPr>
          <w:rStyle w:val="a5"/>
          <w:rFonts w:cs="Times New Roman"/>
        </w:rPr>
        <w:footnoteRef/>
      </w:r>
      <w:r w:rsidRPr="00843DF0">
        <w:rPr>
          <w:rFonts w:cs="Times New Roman"/>
        </w:rPr>
        <w:t xml:space="preserve">Дергачев А.А., </w:t>
      </w:r>
      <w:proofErr w:type="spellStart"/>
      <w:r w:rsidRPr="00843DF0">
        <w:rPr>
          <w:rFonts w:cs="Times New Roman"/>
        </w:rPr>
        <w:t>Зотиков</w:t>
      </w:r>
      <w:proofErr w:type="spellEnd"/>
      <w:r w:rsidRPr="00843DF0">
        <w:rPr>
          <w:rFonts w:cs="Times New Roman"/>
        </w:rPr>
        <w:t xml:space="preserve"> Н.З., </w:t>
      </w:r>
      <w:proofErr w:type="spellStart"/>
      <w:r w:rsidRPr="00843DF0">
        <w:rPr>
          <w:rFonts w:cs="Times New Roman"/>
        </w:rPr>
        <w:t>Кураков</w:t>
      </w:r>
      <w:proofErr w:type="spellEnd"/>
      <w:r w:rsidRPr="00843DF0">
        <w:rPr>
          <w:rFonts w:cs="Times New Roman"/>
        </w:rPr>
        <w:t xml:space="preserve"> А.Л. Налоговое планирование и оптимизация налогообложения:</w:t>
      </w:r>
      <w:r>
        <w:rPr>
          <w:rFonts w:cs="Times New Roman"/>
        </w:rPr>
        <w:t xml:space="preserve"> </w:t>
      </w:r>
      <w:proofErr w:type="spellStart"/>
      <w:r w:rsidRPr="00843DF0">
        <w:rPr>
          <w:rFonts w:cs="Times New Roman"/>
        </w:rPr>
        <w:t>учеб.пособие</w:t>
      </w:r>
      <w:proofErr w:type="spellEnd"/>
      <w:r w:rsidRPr="00843DF0">
        <w:rPr>
          <w:rFonts w:cs="Times New Roman"/>
        </w:rPr>
        <w:t>. М.:</w:t>
      </w:r>
      <w:r>
        <w:rPr>
          <w:rFonts w:cs="Times New Roman"/>
        </w:rPr>
        <w:t xml:space="preserve"> </w:t>
      </w:r>
      <w:r w:rsidRPr="00843DF0">
        <w:rPr>
          <w:rFonts w:cs="Times New Roman"/>
        </w:rPr>
        <w:t>Гелиос АРВ, 2010. С.13</w:t>
      </w:r>
    </w:p>
  </w:footnote>
  <w:footnote w:id="43">
    <w:p w14:paraId="5A75703D" w14:textId="1A38C611" w:rsidR="009C297B" w:rsidRPr="00B356A6" w:rsidRDefault="009C297B" w:rsidP="00690FF8">
      <w:pPr>
        <w:pStyle w:val="a3"/>
        <w:ind w:firstLine="0"/>
        <w:rPr>
          <w:rFonts w:cs="Times New Roman"/>
          <w:lang w:val="en-US"/>
        </w:rPr>
      </w:pPr>
      <w:r w:rsidRPr="00843DF0">
        <w:rPr>
          <w:rStyle w:val="a5"/>
          <w:rFonts w:cs="Times New Roman"/>
        </w:rPr>
        <w:footnoteRef/>
      </w:r>
      <w:r w:rsidRPr="00843DF0">
        <w:rPr>
          <w:rFonts w:cs="Times New Roman"/>
        </w:rPr>
        <w:t xml:space="preserve"> Кара</w:t>
      </w:r>
      <w:r>
        <w:rPr>
          <w:rFonts w:cs="Times New Roman"/>
        </w:rPr>
        <w:t>ва</w:t>
      </w:r>
      <w:r w:rsidRPr="00843DF0">
        <w:rPr>
          <w:rFonts w:cs="Times New Roman"/>
        </w:rPr>
        <w:t>ева И.В. Оптимальное налогообложение:</w:t>
      </w:r>
      <w:r>
        <w:rPr>
          <w:rFonts w:cs="Times New Roman"/>
        </w:rPr>
        <w:t xml:space="preserve"> </w:t>
      </w:r>
      <w:r w:rsidRPr="00843DF0">
        <w:rPr>
          <w:rFonts w:cs="Times New Roman"/>
        </w:rPr>
        <w:t>теория и история вопроса. М</w:t>
      </w:r>
      <w:r w:rsidRPr="00561C29">
        <w:rPr>
          <w:rFonts w:cs="Times New Roman"/>
          <w:lang w:val="en-US"/>
        </w:rPr>
        <w:t xml:space="preserve">.: </w:t>
      </w:r>
      <w:proofErr w:type="spellStart"/>
      <w:r w:rsidRPr="00843DF0">
        <w:rPr>
          <w:rFonts w:cs="Times New Roman"/>
        </w:rPr>
        <w:t>Анкил</w:t>
      </w:r>
      <w:proofErr w:type="spellEnd"/>
      <w:r w:rsidRPr="00561C29">
        <w:rPr>
          <w:rFonts w:cs="Times New Roman"/>
          <w:lang w:val="en-US"/>
        </w:rPr>
        <w:t xml:space="preserve">, 2011. </w:t>
      </w:r>
      <w:r w:rsidRPr="00843DF0">
        <w:rPr>
          <w:rFonts w:cs="Times New Roman"/>
        </w:rPr>
        <w:t>С</w:t>
      </w:r>
      <w:r w:rsidRPr="00B356A6">
        <w:rPr>
          <w:rFonts w:cs="Times New Roman"/>
          <w:lang w:val="en-US"/>
        </w:rPr>
        <w:t>.23</w:t>
      </w:r>
    </w:p>
  </w:footnote>
  <w:footnote w:id="44">
    <w:p w14:paraId="4A696910" w14:textId="3009D4D8" w:rsidR="009C297B" w:rsidRPr="006F1556" w:rsidRDefault="009C297B" w:rsidP="006F1556">
      <w:pPr>
        <w:spacing w:line="240" w:lineRule="auto"/>
        <w:ind w:firstLine="0"/>
        <w:rPr>
          <w:sz w:val="20"/>
          <w:lang w:val="en-US"/>
        </w:rPr>
      </w:pPr>
      <w:r w:rsidRPr="003A6C7E">
        <w:rPr>
          <w:rStyle w:val="a5"/>
          <w:sz w:val="20"/>
        </w:rPr>
        <w:footnoteRef/>
      </w:r>
      <w:r w:rsidRPr="003A6C7E">
        <w:rPr>
          <w:sz w:val="20"/>
          <w:lang w:val="en-US"/>
        </w:rPr>
        <w:t xml:space="preserve"> </w:t>
      </w:r>
      <w:r w:rsidRPr="003A6C7E">
        <w:rPr>
          <w:rFonts w:cs="Times New Roman"/>
          <w:sz w:val="20"/>
          <w:szCs w:val="24"/>
          <w:lang w:val="en-US"/>
        </w:rPr>
        <w:t xml:space="preserve">Structure your business for tax optimization </w:t>
      </w:r>
      <w:r w:rsidRPr="003A6C7E">
        <w:rPr>
          <w:rFonts w:cs="Times New Roman"/>
          <w:sz w:val="20"/>
          <w:lang w:val="en-US"/>
        </w:rPr>
        <w:t>[</w:t>
      </w:r>
      <w:r w:rsidRPr="003A6C7E">
        <w:rPr>
          <w:rFonts w:cs="Times New Roman"/>
          <w:sz w:val="20"/>
        </w:rPr>
        <w:t>Электронный</w:t>
      </w:r>
      <w:r w:rsidRPr="003A6C7E">
        <w:rPr>
          <w:rFonts w:cs="Times New Roman"/>
          <w:sz w:val="20"/>
          <w:lang w:val="en-US"/>
        </w:rPr>
        <w:t xml:space="preserve"> </w:t>
      </w:r>
      <w:r w:rsidRPr="003A6C7E">
        <w:rPr>
          <w:rFonts w:cs="Times New Roman"/>
          <w:sz w:val="20"/>
        </w:rPr>
        <w:t>ресурс</w:t>
      </w:r>
      <w:r w:rsidRPr="003A6C7E">
        <w:rPr>
          <w:rFonts w:cs="Times New Roman"/>
          <w:sz w:val="20"/>
          <w:lang w:val="en-US"/>
        </w:rPr>
        <w:t xml:space="preserve">]. – URL: </w:t>
      </w:r>
      <w:r w:rsidRPr="003A6C7E">
        <w:rPr>
          <w:rFonts w:cs="Times New Roman"/>
          <w:sz w:val="20"/>
          <w:szCs w:val="24"/>
          <w:lang w:val="en-US"/>
        </w:rPr>
        <w:t>https://www.mnp.ca/en/posts/structure-your-business-for-tax-optimization (</w:t>
      </w:r>
      <w:r w:rsidRPr="003A6C7E">
        <w:rPr>
          <w:rFonts w:cs="Times New Roman"/>
          <w:sz w:val="20"/>
          <w:szCs w:val="24"/>
        </w:rPr>
        <w:t>Дата</w:t>
      </w:r>
      <w:r w:rsidRPr="003A6C7E">
        <w:rPr>
          <w:rFonts w:cs="Times New Roman"/>
          <w:sz w:val="20"/>
          <w:szCs w:val="24"/>
          <w:lang w:val="en-US"/>
        </w:rPr>
        <w:t xml:space="preserve"> </w:t>
      </w:r>
      <w:r w:rsidRPr="003A6C7E">
        <w:rPr>
          <w:rFonts w:cs="Times New Roman"/>
          <w:sz w:val="20"/>
          <w:szCs w:val="24"/>
        </w:rPr>
        <w:t>обращения</w:t>
      </w:r>
      <w:r w:rsidRPr="003A6C7E">
        <w:rPr>
          <w:rFonts w:cs="Times New Roman"/>
          <w:sz w:val="20"/>
          <w:szCs w:val="24"/>
          <w:lang w:val="en-US"/>
        </w:rPr>
        <w:t>: 23.04.2019)</w:t>
      </w:r>
    </w:p>
  </w:footnote>
  <w:footnote w:id="45">
    <w:p w14:paraId="56B52FD6" w14:textId="5B9C1DCE" w:rsidR="009C297B" w:rsidRPr="00A2353D" w:rsidRDefault="009C297B" w:rsidP="00A2353D">
      <w:pPr>
        <w:spacing w:line="240" w:lineRule="auto"/>
        <w:ind w:firstLine="0"/>
        <w:rPr>
          <w:sz w:val="20"/>
        </w:rPr>
      </w:pPr>
      <w:r w:rsidRPr="00A2353D">
        <w:rPr>
          <w:rStyle w:val="a5"/>
          <w:sz w:val="20"/>
        </w:rPr>
        <w:footnoteRef/>
      </w:r>
      <w:r w:rsidRPr="00A2353D">
        <w:rPr>
          <w:rFonts w:cs="Times New Roman"/>
          <w:sz w:val="20"/>
        </w:rPr>
        <w:t xml:space="preserve">Легальные способы оптимизации налогообложения </w:t>
      </w:r>
      <w:r>
        <w:rPr>
          <w:rFonts w:cs="Times New Roman"/>
          <w:sz w:val="20"/>
        </w:rPr>
        <w:t xml:space="preserve">[Электронный ресурс]. </w:t>
      </w:r>
      <w:r w:rsidRPr="0071559C">
        <w:rPr>
          <w:rFonts w:cs="Times New Roman"/>
          <w:sz w:val="20"/>
        </w:rPr>
        <w:t>–</w:t>
      </w:r>
      <w:r>
        <w:rPr>
          <w:rFonts w:cs="Times New Roman"/>
          <w:sz w:val="20"/>
        </w:rPr>
        <w:t xml:space="preserve"> </w:t>
      </w:r>
      <w:r w:rsidRPr="00A2353D">
        <w:rPr>
          <w:rFonts w:cs="Times New Roman"/>
          <w:sz w:val="20"/>
          <w:lang w:val="en-US"/>
        </w:rPr>
        <w:t>URL</w:t>
      </w:r>
      <w:r w:rsidRPr="00A2353D">
        <w:rPr>
          <w:rFonts w:cs="Times New Roman"/>
          <w:sz w:val="20"/>
        </w:rPr>
        <w:t xml:space="preserve">: </w:t>
      </w:r>
      <w:hyperlink r:id="rId31" w:history="1">
        <w:r w:rsidRPr="00A2353D">
          <w:rPr>
            <w:rStyle w:val="a6"/>
            <w:sz w:val="20"/>
          </w:rPr>
          <w:t>http://www.v2b.ru/articles/legalnye-sposoby-optimizatsii-nalogooblozheniya/</w:t>
        </w:r>
      </w:hyperlink>
      <w:r w:rsidRPr="00A2353D">
        <w:rPr>
          <w:sz w:val="20"/>
        </w:rPr>
        <w:t xml:space="preserve"> </w:t>
      </w:r>
      <w:r>
        <w:rPr>
          <w:rFonts w:cs="Times New Roman"/>
          <w:sz w:val="20"/>
        </w:rPr>
        <w:t>(д</w:t>
      </w:r>
      <w:r w:rsidRPr="00A2353D">
        <w:rPr>
          <w:rFonts w:cs="Times New Roman"/>
          <w:sz w:val="20"/>
        </w:rPr>
        <w:t>ата обращения: 15.03.2019)</w:t>
      </w:r>
    </w:p>
  </w:footnote>
  <w:footnote w:id="46">
    <w:p w14:paraId="060F15FC" w14:textId="4B3465EC" w:rsidR="009C297B" w:rsidRPr="00690FF8" w:rsidRDefault="009C297B" w:rsidP="0071559C">
      <w:pPr>
        <w:spacing w:line="240" w:lineRule="auto"/>
        <w:ind w:firstLine="0"/>
        <w:rPr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Законные способы сокращения налоговой базы </w:t>
      </w:r>
      <w:r w:rsidRPr="00690FF8">
        <w:rPr>
          <w:rFonts w:cs="Times New Roman"/>
          <w:sz w:val="20"/>
          <w:szCs w:val="20"/>
        </w:rPr>
        <w:t>[Электронный ресурс]</w:t>
      </w:r>
      <w:r>
        <w:rPr>
          <w:rFonts w:cs="Times New Roman"/>
          <w:sz w:val="20"/>
          <w:szCs w:val="20"/>
        </w:rPr>
        <w:t>.</w:t>
      </w:r>
      <w:r w:rsidRPr="00690FF8">
        <w:rPr>
          <w:rFonts w:cs="Times New Roman"/>
          <w:sz w:val="20"/>
          <w:szCs w:val="20"/>
        </w:rPr>
        <w:t xml:space="preserve"> </w:t>
      </w:r>
      <w:r w:rsidRPr="0071559C">
        <w:rPr>
          <w:rFonts w:cs="Times New Roman"/>
          <w:sz w:val="20"/>
        </w:rPr>
        <w:t>–</w:t>
      </w:r>
      <w:r w:rsidRPr="00690FF8">
        <w:rPr>
          <w:rFonts w:cs="Times New Roman"/>
          <w:sz w:val="20"/>
          <w:szCs w:val="20"/>
          <w:lang w:val="en-US"/>
        </w:rPr>
        <w:t>URL</w:t>
      </w:r>
      <w:r w:rsidRPr="00690FF8">
        <w:rPr>
          <w:rFonts w:cs="Times New Roman"/>
          <w:sz w:val="20"/>
          <w:szCs w:val="20"/>
        </w:rPr>
        <w:t>:</w:t>
      </w:r>
      <w:r w:rsidRPr="00690FF8">
        <w:rPr>
          <w:sz w:val="20"/>
          <w:szCs w:val="20"/>
        </w:rPr>
        <w:t xml:space="preserve"> </w:t>
      </w:r>
      <w:hyperlink r:id="rId32" w:history="1">
        <w:r w:rsidRPr="00690FF8">
          <w:rPr>
            <w:rStyle w:val="a6"/>
            <w:sz w:val="20"/>
            <w:szCs w:val="20"/>
          </w:rPr>
          <w:t>https://www.audit-it.ru/articles/account/court/a55/947506.html</w:t>
        </w:r>
      </w:hyperlink>
      <w:r w:rsidRPr="00690FF8">
        <w:rPr>
          <w:sz w:val="20"/>
          <w:szCs w:val="20"/>
        </w:rPr>
        <w:t xml:space="preserve"> </w:t>
      </w:r>
      <w:r w:rsidRPr="00690FF8">
        <w:rPr>
          <w:rFonts w:cs="Times New Roman"/>
          <w:sz w:val="20"/>
          <w:szCs w:val="20"/>
        </w:rPr>
        <w:t>(дата обращения: 05.03.2019)</w:t>
      </w:r>
    </w:p>
  </w:footnote>
  <w:footnote w:id="47">
    <w:p w14:paraId="4ADD2E30" w14:textId="77B85C92" w:rsidR="009C297B" w:rsidRPr="00C95F00" w:rsidRDefault="009C297B" w:rsidP="00C95F00">
      <w:pPr>
        <w:spacing w:line="240" w:lineRule="auto"/>
        <w:ind w:firstLine="0"/>
        <w:rPr>
          <w:color w:val="FF0000"/>
          <w:szCs w:val="24"/>
          <w:highlight w:val="yellow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Закон Санкт-Петербурга от 10.06.2015 № 329-62 «Об установлении на территории Санкт-Петербурга налоговой ставки для организаций и индивидуальных предпринимателей, применяющих упрощенную систему налогообложения» [Электронный ресурс]</w:t>
      </w:r>
      <w:r w:rsidRPr="00690FF8">
        <w:rPr>
          <w:rFonts w:cs="Times New Roman"/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  <w:lang w:val="en-US"/>
        </w:rPr>
        <w:t>URL</w:t>
      </w:r>
      <w:r w:rsidRPr="00690FF8">
        <w:rPr>
          <w:sz w:val="20"/>
          <w:szCs w:val="20"/>
          <w:shd w:val="clear" w:color="auto" w:fill="FFFFFF"/>
        </w:rPr>
        <w:t>:</w:t>
      </w:r>
      <w:r w:rsidRPr="00690FF8">
        <w:rPr>
          <w:sz w:val="20"/>
          <w:szCs w:val="20"/>
        </w:rPr>
        <w:t xml:space="preserve"> </w:t>
      </w:r>
      <w:hyperlink r:id="rId33" w:history="1">
        <w:r w:rsidRPr="00690FF8">
          <w:rPr>
            <w:rStyle w:val="a6"/>
            <w:color w:val="auto"/>
            <w:sz w:val="20"/>
            <w:szCs w:val="20"/>
          </w:rPr>
          <w:t>https://www.nalog.ru/rn78/about_fts/docs/5607218/</w:t>
        </w:r>
      </w:hyperlink>
      <w:r w:rsidRPr="00690FF8">
        <w:rPr>
          <w:sz w:val="20"/>
          <w:szCs w:val="20"/>
          <w:shd w:val="clear" w:color="auto" w:fill="FFFFFF"/>
        </w:rPr>
        <w:t xml:space="preserve"> (дата обращения: 25.01.2019)</w:t>
      </w:r>
    </w:p>
  </w:footnote>
  <w:footnote w:id="48">
    <w:p w14:paraId="6DC23590" w14:textId="523257E8" w:rsidR="009C297B" w:rsidRPr="00690FF8" w:rsidRDefault="009C297B" w:rsidP="00690FF8">
      <w:pPr>
        <w:spacing w:line="240" w:lineRule="auto"/>
        <w:ind w:firstLine="0"/>
        <w:rPr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Закон Санкт-Петербурга от 26.11.2015 № 764-137 «О введении на территории Санкт-Петербурга патентной системы налогообложения» [Электронный ресурс]</w:t>
      </w:r>
      <w:r w:rsidRPr="00690FF8">
        <w:rPr>
          <w:rFonts w:cs="Times New Roman"/>
          <w:sz w:val="20"/>
          <w:szCs w:val="20"/>
        </w:rPr>
        <w:t xml:space="preserve"> </w:t>
      </w:r>
      <w:r w:rsidRPr="00690FF8">
        <w:rPr>
          <w:sz w:val="20"/>
          <w:szCs w:val="20"/>
          <w:shd w:val="clear" w:color="auto" w:fill="FFFFFF"/>
          <w:lang w:val="en-US"/>
        </w:rPr>
        <w:t>URL</w:t>
      </w:r>
      <w:r w:rsidRPr="00690FF8">
        <w:rPr>
          <w:sz w:val="20"/>
          <w:szCs w:val="20"/>
          <w:shd w:val="clear" w:color="auto" w:fill="FFFFFF"/>
        </w:rPr>
        <w:t>:</w:t>
      </w:r>
      <w:r w:rsidRPr="00690FF8">
        <w:rPr>
          <w:sz w:val="20"/>
          <w:szCs w:val="20"/>
        </w:rPr>
        <w:t xml:space="preserve"> </w:t>
      </w:r>
      <w:hyperlink r:id="rId34" w:history="1">
        <w:r w:rsidRPr="00690FF8">
          <w:rPr>
            <w:rStyle w:val="a6"/>
            <w:color w:val="auto"/>
            <w:sz w:val="20"/>
            <w:szCs w:val="20"/>
          </w:rPr>
          <w:t>https://www.nalog.ru/rn78/taxation/taxes/patent/5818186/</w:t>
        </w:r>
      </w:hyperlink>
      <w:r w:rsidRPr="00690FF8">
        <w:rPr>
          <w:sz w:val="20"/>
          <w:szCs w:val="20"/>
          <w:shd w:val="clear" w:color="auto" w:fill="FFFFFF"/>
        </w:rPr>
        <w:t xml:space="preserve"> (дата обращения: 25.01.2019)</w:t>
      </w:r>
    </w:p>
  </w:footnote>
  <w:footnote w:id="49">
    <w:p w14:paraId="113981CE" w14:textId="36CCA685" w:rsidR="009C297B" w:rsidRPr="007B4FD8" w:rsidRDefault="009C297B" w:rsidP="007B4FD8">
      <w:pPr>
        <w:pStyle w:val="a3"/>
        <w:ind w:firstLine="0"/>
        <w:rPr>
          <w:rFonts w:cs="Times New Roman"/>
        </w:rPr>
      </w:pPr>
      <w:r w:rsidRPr="00690FF8">
        <w:rPr>
          <w:rStyle w:val="a5"/>
        </w:rPr>
        <w:footnoteRef/>
      </w:r>
      <w:r w:rsidRPr="00690FF8">
        <w:t xml:space="preserve"> </w:t>
      </w:r>
      <w:proofErr w:type="spellStart"/>
      <w:r w:rsidRPr="00690FF8">
        <w:rPr>
          <w:rFonts w:cs="Times New Roman"/>
        </w:rPr>
        <w:t>Плакида</w:t>
      </w:r>
      <w:proofErr w:type="spellEnd"/>
      <w:r w:rsidRPr="00690FF8">
        <w:rPr>
          <w:rFonts w:cs="Times New Roman"/>
        </w:rPr>
        <w:t xml:space="preserve"> И.А. Налоговые льготы и преференции субъектам малого и среднего бизнеса в налоговой системе России/</w:t>
      </w:r>
      <w:proofErr w:type="spellStart"/>
      <w:r w:rsidRPr="00690FF8">
        <w:rPr>
          <w:rFonts w:cs="Times New Roman"/>
        </w:rPr>
        <w:t>И.А.Плакида</w:t>
      </w:r>
      <w:proofErr w:type="spellEnd"/>
      <w:r w:rsidRPr="00690FF8">
        <w:rPr>
          <w:rFonts w:cs="Times New Roman"/>
        </w:rPr>
        <w:t xml:space="preserve">, М.А. </w:t>
      </w:r>
      <w:proofErr w:type="spellStart"/>
      <w:r w:rsidRPr="00690FF8">
        <w:rPr>
          <w:rFonts w:cs="Times New Roman"/>
        </w:rPr>
        <w:t>Луковцева</w:t>
      </w:r>
      <w:proofErr w:type="spellEnd"/>
      <w:r w:rsidRPr="00690FF8">
        <w:rPr>
          <w:rFonts w:cs="Times New Roman"/>
        </w:rPr>
        <w:t xml:space="preserve">, Е.А. </w:t>
      </w:r>
      <w:proofErr w:type="spellStart"/>
      <w:r w:rsidRPr="00690FF8">
        <w:rPr>
          <w:rFonts w:cs="Times New Roman"/>
        </w:rPr>
        <w:t>Преснякова</w:t>
      </w:r>
      <w:proofErr w:type="spellEnd"/>
      <w:r w:rsidRPr="00690FF8">
        <w:rPr>
          <w:rFonts w:cs="Times New Roman"/>
        </w:rPr>
        <w:t xml:space="preserve"> //Инновации в науке и </w:t>
      </w:r>
      <w:r w:rsidRPr="00690FF8">
        <w:t>практике: статья в сборнике трудов конференции –2017</w:t>
      </w:r>
      <w:r w:rsidRPr="00690FF8">
        <w:rPr>
          <w:rFonts w:cs="Times New Roman"/>
        </w:rPr>
        <w:t>-С.78-89</w:t>
      </w:r>
    </w:p>
  </w:footnote>
  <w:footnote w:id="50">
    <w:p w14:paraId="72630C4D" w14:textId="60614AAF" w:rsidR="009C297B" w:rsidRPr="00690FF8" w:rsidRDefault="009C297B" w:rsidP="00D046A7">
      <w:pPr>
        <w:spacing w:line="240" w:lineRule="auto"/>
        <w:ind w:firstLine="0"/>
        <w:rPr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Разработка элементов учетной политики как метод оптимизации налогообложения </w:t>
      </w:r>
      <w:r w:rsidRPr="00690FF8">
        <w:rPr>
          <w:rFonts w:cs="Times New Roman"/>
          <w:sz w:val="20"/>
          <w:szCs w:val="20"/>
        </w:rPr>
        <w:t>[Электронный ресурс]</w:t>
      </w:r>
      <w:r>
        <w:rPr>
          <w:rFonts w:cs="Times New Roman"/>
          <w:sz w:val="20"/>
          <w:szCs w:val="20"/>
        </w:rPr>
        <w:t>.</w:t>
      </w:r>
      <w:r w:rsidRPr="00690FF8">
        <w:rPr>
          <w:rFonts w:cs="Times New Roman"/>
          <w:sz w:val="20"/>
          <w:szCs w:val="20"/>
        </w:rPr>
        <w:t xml:space="preserve"> </w:t>
      </w:r>
      <w:r w:rsidRPr="0071559C">
        <w:rPr>
          <w:rFonts w:cs="Times New Roman"/>
          <w:sz w:val="20"/>
        </w:rPr>
        <w:t>–</w:t>
      </w:r>
      <w:r w:rsidRPr="00690FF8">
        <w:rPr>
          <w:rFonts w:cs="Times New Roman"/>
          <w:sz w:val="20"/>
          <w:szCs w:val="20"/>
          <w:lang w:val="en-US"/>
        </w:rPr>
        <w:t>URL</w:t>
      </w:r>
      <w:r w:rsidRPr="00690FF8">
        <w:rPr>
          <w:rFonts w:cs="Times New Roman"/>
          <w:sz w:val="20"/>
          <w:szCs w:val="20"/>
        </w:rPr>
        <w:t>:</w:t>
      </w:r>
      <w:r w:rsidRPr="00690FF8">
        <w:rPr>
          <w:sz w:val="20"/>
          <w:szCs w:val="20"/>
        </w:rPr>
        <w:t xml:space="preserve"> </w:t>
      </w:r>
      <w:hyperlink r:id="rId35" w:history="1">
        <w:r w:rsidRPr="00690FF8">
          <w:rPr>
            <w:rStyle w:val="a6"/>
            <w:sz w:val="20"/>
            <w:szCs w:val="20"/>
          </w:rPr>
          <w:t>https://www.klerk.ru/buh/articles/54079/</w:t>
        </w:r>
      </w:hyperlink>
      <w:r w:rsidRPr="00690FF8">
        <w:rPr>
          <w:sz w:val="20"/>
          <w:szCs w:val="20"/>
        </w:rPr>
        <w:t xml:space="preserve"> </w:t>
      </w:r>
      <w:r w:rsidRPr="00690FF8">
        <w:rPr>
          <w:rFonts w:cs="Times New Roman"/>
          <w:sz w:val="20"/>
          <w:szCs w:val="20"/>
        </w:rPr>
        <w:t>(дата обращения: 15.02.2019)</w:t>
      </w:r>
    </w:p>
  </w:footnote>
  <w:footnote w:id="51">
    <w:p w14:paraId="72DF4E26" w14:textId="53235755" w:rsidR="009C297B" w:rsidRDefault="009C297B" w:rsidP="00D046A7">
      <w:pPr>
        <w:pStyle w:val="a3"/>
        <w:ind w:firstLine="0"/>
      </w:pPr>
      <w:r w:rsidRPr="00690FF8">
        <w:rPr>
          <w:rStyle w:val="a5"/>
        </w:rPr>
        <w:footnoteRef/>
      </w:r>
      <w:r w:rsidRPr="00690FF8">
        <w:t xml:space="preserve"> </w:t>
      </w:r>
      <w:proofErr w:type="spellStart"/>
      <w:r w:rsidRPr="00690FF8">
        <w:rPr>
          <w:rFonts w:cs="Times New Roman"/>
        </w:rPr>
        <w:t>Вылкова</w:t>
      </w:r>
      <w:proofErr w:type="spellEnd"/>
      <w:r w:rsidRPr="00690FF8">
        <w:rPr>
          <w:rFonts w:cs="Times New Roman"/>
        </w:rPr>
        <w:t xml:space="preserve"> </w:t>
      </w:r>
      <w:proofErr w:type="spellStart"/>
      <w:r w:rsidRPr="00690FF8">
        <w:rPr>
          <w:rFonts w:cs="Times New Roman"/>
        </w:rPr>
        <w:t>Е.С.Налоговое</w:t>
      </w:r>
      <w:proofErr w:type="spellEnd"/>
      <w:r w:rsidRPr="00690FF8">
        <w:rPr>
          <w:rFonts w:cs="Times New Roman"/>
        </w:rPr>
        <w:t xml:space="preserve"> планирование. В 2 т.Т.2: </w:t>
      </w:r>
      <w:r>
        <w:rPr>
          <w:rFonts w:cs="Times New Roman"/>
        </w:rPr>
        <w:t>учебник для вузов.</w:t>
      </w:r>
      <w:r w:rsidRPr="00690FF8">
        <w:rPr>
          <w:rFonts w:cs="Times New Roman"/>
        </w:rPr>
        <w:t xml:space="preserve"> 2-е </w:t>
      </w:r>
      <w:proofErr w:type="spellStart"/>
      <w:proofErr w:type="gramStart"/>
      <w:r w:rsidRPr="00690FF8">
        <w:rPr>
          <w:rFonts w:cs="Times New Roman"/>
        </w:rPr>
        <w:t>изд</w:t>
      </w:r>
      <w:proofErr w:type="spellEnd"/>
      <w:r w:rsidRPr="00690FF8">
        <w:rPr>
          <w:rFonts w:cs="Times New Roman"/>
        </w:rPr>
        <w:t>.,</w:t>
      </w:r>
      <w:proofErr w:type="spellStart"/>
      <w:r w:rsidRPr="00690FF8">
        <w:rPr>
          <w:rFonts w:cs="Times New Roman"/>
        </w:rPr>
        <w:t>перераб.и</w:t>
      </w:r>
      <w:proofErr w:type="spellEnd"/>
      <w:proofErr w:type="gramEnd"/>
      <w:r w:rsidRPr="00690FF8">
        <w:rPr>
          <w:rFonts w:cs="Times New Roman"/>
        </w:rPr>
        <w:t xml:space="preserve"> доп.. —</w:t>
      </w:r>
      <w:proofErr w:type="spellStart"/>
      <w:proofErr w:type="gramStart"/>
      <w:r w:rsidRPr="00690FF8">
        <w:rPr>
          <w:rFonts w:cs="Times New Roman"/>
        </w:rPr>
        <w:t>М.:Издательство</w:t>
      </w:r>
      <w:proofErr w:type="spellEnd"/>
      <w:proofErr w:type="gramEnd"/>
      <w:r w:rsidRPr="00690FF8">
        <w:rPr>
          <w:rFonts w:cs="Times New Roman"/>
        </w:rPr>
        <w:t xml:space="preserve"> Юрайт-2015с.216</w:t>
      </w:r>
    </w:p>
  </w:footnote>
  <w:footnote w:id="52">
    <w:p w14:paraId="07F6A381" w14:textId="4ABAB7F9" w:rsidR="009C297B" w:rsidRPr="00690FF8" w:rsidRDefault="009C297B" w:rsidP="00690FF8">
      <w:pPr>
        <w:spacing w:after="160" w:line="240" w:lineRule="auto"/>
        <w:ind w:firstLine="0"/>
        <w:rPr>
          <w:color w:val="FF0000"/>
          <w:sz w:val="20"/>
          <w:szCs w:val="20"/>
        </w:rPr>
      </w:pPr>
      <w:r w:rsidRPr="007B4FD8">
        <w:rPr>
          <w:rStyle w:val="a5"/>
          <w:sz w:val="20"/>
          <w:szCs w:val="20"/>
        </w:rPr>
        <w:footnoteRef/>
      </w:r>
      <w:proofErr w:type="spellStart"/>
      <w:r w:rsidRPr="007B4FD8">
        <w:rPr>
          <w:sz w:val="20"/>
          <w:szCs w:val="20"/>
        </w:rPr>
        <w:t>Холодкова</w:t>
      </w:r>
      <w:proofErr w:type="spellEnd"/>
      <w:r w:rsidRPr="007B4FD8">
        <w:rPr>
          <w:sz w:val="20"/>
          <w:szCs w:val="20"/>
        </w:rPr>
        <w:t xml:space="preserve"> Ю.А. Оптимизация налогообложения как инструмент налогового бремени/</w:t>
      </w:r>
      <w:proofErr w:type="spellStart"/>
      <w:r w:rsidRPr="007B4FD8">
        <w:rPr>
          <w:sz w:val="20"/>
          <w:szCs w:val="20"/>
        </w:rPr>
        <w:t>Ю.А.Холодкова</w:t>
      </w:r>
      <w:proofErr w:type="spellEnd"/>
      <w:r w:rsidRPr="007B4FD8">
        <w:rPr>
          <w:sz w:val="20"/>
          <w:szCs w:val="20"/>
        </w:rPr>
        <w:t xml:space="preserve">//Политика, экономика и социальная сфера: проблемы </w:t>
      </w:r>
      <w:r w:rsidRPr="007B4FD8">
        <w:rPr>
          <w:rFonts w:cs="Times New Roman"/>
          <w:sz w:val="20"/>
          <w:szCs w:val="20"/>
        </w:rPr>
        <w:t>взаимодействия. –2016–№3–С. 98-100</w:t>
      </w:r>
    </w:p>
  </w:footnote>
  <w:footnote w:id="53">
    <w:p w14:paraId="4A46792E" w14:textId="0F287EDC" w:rsidR="009C297B" w:rsidRPr="00D046A7" w:rsidRDefault="009C297B" w:rsidP="00D046A7">
      <w:pPr>
        <w:shd w:val="clear" w:color="auto" w:fill="FFFFFF"/>
        <w:spacing w:before="120" w:line="240" w:lineRule="auto"/>
        <w:ind w:firstLine="0"/>
        <w:rPr>
          <w:sz w:val="20"/>
          <w:szCs w:val="24"/>
        </w:rPr>
      </w:pPr>
      <w:r w:rsidRPr="00D046A7">
        <w:rPr>
          <w:rStyle w:val="a5"/>
          <w:sz w:val="20"/>
        </w:rPr>
        <w:footnoteRef/>
      </w:r>
      <w:r w:rsidRPr="00D046A7">
        <w:rPr>
          <w:sz w:val="20"/>
        </w:rPr>
        <w:t xml:space="preserve"> </w:t>
      </w:r>
      <w:r w:rsidRPr="00D046A7">
        <w:rPr>
          <w:rStyle w:val="a6"/>
          <w:color w:val="auto"/>
          <w:sz w:val="20"/>
          <w:u w:val="none"/>
        </w:rPr>
        <w:t xml:space="preserve">Корень А.В. </w:t>
      </w:r>
      <w:r w:rsidRPr="00D046A7">
        <w:rPr>
          <w:rFonts w:cs="Times New Roman"/>
          <w:sz w:val="20"/>
          <w:szCs w:val="24"/>
        </w:rPr>
        <w:t>Налоговые платежи организации и пути их оптимизации /</w:t>
      </w:r>
      <w:proofErr w:type="spellStart"/>
      <w:r w:rsidRPr="00D046A7">
        <w:rPr>
          <w:rFonts w:cs="Times New Roman"/>
          <w:sz w:val="20"/>
          <w:szCs w:val="24"/>
        </w:rPr>
        <w:t>А.В.Корень</w:t>
      </w:r>
      <w:proofErr w:type="spellEnd"/>
      <w:r w:rsidRPr="00D046A7">
        <w:rPr>
          <w:rFonts w:cs="Times New Roman"/>
          <w:sz w:val="20"/>
          <w:szCs w:val="24"/>
        </w:rPr>
        <w:t xml:space="preserve">, </w:t>
      </w:r>
      <w:proofErr w:type="spellStart"/>
      <w:r w:rsidRPr="00D046A7">
        <w:rPr>
          <w:rFonts w:cs="Times New Roman"/>
          <w:sz w:val="20"/>
          <w:szCs w:val="24"/>
        </w:rPr>
        <w:t>Р.И.Лещенко</w:t>
      </w:r>
      <w:proofErr w:type="spellEnd"/>
      <w:r w:rsidRPr="00D046A7">
        <w:rPr>
          <w:rFonts w:cs="Times New Roman"/>
          <w:sz w:val="20"/>
          <w:szCs w:val="24"/>
        </w:rPr>
        <w:t>//Экономика и менеджмент инновационных технологий</w:t>
      </w:r>
      <w:r w:rsidRPr="00D046A7">
        <w:rPr>
          <w:sz w:val="20"/>
          <w:szCs w:val="24"/>
        </w:rPr>
        <w:t>–</w:t>
      </w:r>
      <w:r w:rsidRPr="00D046A7">
        <w:rPr>
          <w:rFonts w:ascii="Georgia" w:hAnsi="Georgia"/>
          <w:sz w:val="22"/>
          <w:szCs w:val="27"/>
          <w:shd w:val="clear" w:color="auto" w:fill="FFFFFF"/>
        </w:rPr>
        <w:t xml:space="preserve"> </w:t>
      </w:r>
      <w:r w:rsidRPr="00D046A7">
        <w:rPr>
          <w:rFonts w:cs="Times New Roman"/>
          <w:sz w:val="20"/>
          <w:szCs w:val="27"/>
          <w:shd w:val="clear" w:color="auto" w:fill="FFFFFF"/>
        </w:rPr>
        <w:t xml:space="preserve">2014. № 4 </w:t>
      </w:r>
      <w:r w:rsidRPr="00D046A7">
        <w:rPr>
          <w:sz w:val="20"/>
          <w:szCs w:val="24"/>
        </w:rPr>
        <w:t>[Электронный ресурс]</w:t>
      </w:r>
      <w:r w:rsidRPr="00D046A7">
        <w:rPr>
          <w:rFonts w:cs="Times New Roman"/>
          <w:sz w:val="20"/>
          <w:szCs w:val="24"/>
        </w:rPr>
        <w:t xml:space="preserve"> – Режим доступа </w:t>
      </w:r>
      <w:r w:rsidRPr="00D046A7">
        <w:rPr>
          <w:rFonts w:cs="Times New Roman"/>
          <w:sz w:val="20"/>
        </w:rPr>
        <w:t xml:space="preserve">// </w:t>
      </w:r>
      <w:r w:rsidRPr="00D046A7">
        <w:rPr>
          <w:rFonts w:cs="Times New Roman"/>
          <w:sz w:val="20"/>
          <w:lang w:val="en-US"/>
        </w:rPr>
        <w:t>URL</w:t>
      </w:r>
      <w:r w:rsidRPr="00D046A7">
        <w:rPr>
          <w:rFonts w:cs="Times New Roman"/>
          <w:sz w:val="20"/>
        </w:rPr>
        <w:t xml:space="preserve">: </w:t>
      </w:r>
      <w:r w:rsidRPr="00D046A7">
        <w:rPr>
          <w:rFonts w:cs="Times New Roman"/>
          <w:sz w:val="20"/>
          <w:szCs w:val="27"/>
          <w:shd w:val="clear" w:color="auto" w:fill="FFFFFF"/>
        </w:rPr>
        <w:t>http://ekonomika.snauka.ru/2014/04/4922 (дата обращения: 15.04.2019)</w:t>
      </w:r>
    </w:p>
  </w:footnote>
  <w:footnote w:id="54">
    <w:p w14:paraId="11835960" w14:textId="7830B7CD" w:rsidR="009C297B" w:rsidRPr="00690FF8" w:rsidRDefault="009C297B" w:rsidP="00690FF8">
      <w:pPr>
        <w:shd w:val="clear" w:color="auto" w:fill="FFFFFF"/>
        <w:spacing w:line="240" w:lineRule="auto"/>
        <w:ind w:firstLine="0"/>
        <w:rPr>
          <w:szCs w:val="24"/>
        </w:rPr>
      </w:pPr>
      <w:r w:rsidRPr="00BD27EC">
        <w:rPr>
          <w:rStyle w:val="a5"/>
          <w:sz w:val="20"/>
        </w:rPr>
        <w:footnoteRef/>
      </w:r>
      <w:r w:rsidRPr="00BD27EC">
        <w:rPr>
          <w:sz w:val="20"/>
        </w:rPr>
        <w:t xml:space="preserve"> </w:t>
      </w:r>
      <w:proofErr w:type="spellStart"/>
      <w:r w:rsidRPr="00BD27EC">
        <w:rPr>
          <w:sz w:val="20"/>
          <w:szCs w:val="24"/>
        </w:rPr>
        <w:t>Кизокян</w:t>
      </w:r>
      <w:proofErr w:type="spellEnd"/>
      <w:r w:rsidRPr="00BD27EC">
        <w:rPr>
          <w:sz w:val="20"/>
          <w:szCs w:val="24"/>
        </w:rPr>
        <w:t xml:space="preserve"> Г.О. Методы оптимизации налоговой нагрузки/</w:t>
      </w:r>
      <w:proofErr w:type="spellStart"/>
      <w:r w:rsidRPr="00BD27EC">
        <w:rPr>
          <w:sz w:val="20"/>
          <w:szCs w:val="24"/>
        </w:rPr>
        <w:t>Г.О.Кизокян</w:t>
      </w:r>
      <w:proofErr w:type="spellEnd"/>
      <w:r w:rsidRPr="00BD27EC">
        <w:rPr>
          <w:sz w:val="20"/>
          <w:szCs w:val="24"/>
        </w:rPr>
        <w:t>//Научно-практические исследования. –2017–№8–С. 76-78</w:t>
      </w:r>
    </w:p>
  </w:footnote>
  <w:footnote w:id="55">
    <w:p w14:paraId="53467421" w14:textId="4B64F863" w:rsidR="009C297B" w:rsidRPr="0096291D" w:rsidRDefault="009C297B" w:rsidP="0096291D">
      <w:pPr>
        <w:spacing w:line="240" w:lineRule="auto"/>
        <w:ind w:firstLine="0"/>
        <w:rPr>
          <w:sz w:val="20"/>
        </w:rPr>
      </w:pPr>
      <w:r w:rsidRPr="003A6C7E">
        <w:rPr>
          <w:rStyle w:val="a5"/>
          <w:sz w:val="20"/>
        </w:rPr>
        <w:footnoteRef/>
      </w:r>
      <w:r w:rsidRPr="003A6C7E">
        <w:rPr>
          <w:sz w:val="20"/>
        </w:rPr>
        <w:t xml:space="preserve"> </w:t>
      </w:r>
      <w:r w:rsidRPr="003A6C7E">
        <w:rPr>
          <w:rFonts w:cs="Times New Roman"/>
          <w:sz w:val="20"/>
          <w:szCs w:val="24"/>
          <w:lang w:val="en-US"/>
        </w:rPr>
        <w:t>Tax</w:t>
      </w:r>
      <w:r w:rsidRPr="003A6C7E">
        <w:rPr>
          <w:rFonts w:cs="Times New Roman"/>
          <w:sz w:val="20"/>
          <w:szCs w:val="24"/>
        </w:rPr>
        <w:t xml:space="preserve"> </w:t>
      </w:r>
      <w:r w:rsidRPr="003A6C7E">
        <w:rPr>
          <w:rFonts w:cs="Times New Roman"/>
          <w:sz w:val="20"/>
          <w:szCs w:val="24"/>
          <w:lang w:val="en-US"/>
        </w:rPr>
        <w:t>Optimization</w:t>
      </w:r>
      <w:r w:rsidRPr="003A6C7E">
        <w:rPr>
          <w:rFonts w:cs="Times New Roman"/>
          <w:sz w:val="20"/>
          <w:szCs w:val="24"/>
        </w:rPr>
        <w:t xml:space="preserve"> </w:t>
      </w:r>
      <w:r w:rsidRPr="003A6C7E">
        <w:rPr>
          <w:rFonts w:cs="Times New Roman"/>
          <w:sz w:val="20"/>
        </w:rPr>
        <w:t xml:space="preserve">[Электронный ресурс]. – </w:t>
      </w:r>
      <w:r w:rsidRPr="003A6C7E">
        <w:rPr>
          <w:rFonts w:cs="Times New Roman"/>
          <w:sz w:val="20"/>
          <w:lang w:val="en-US"/>
        </w:rPr>
        <w:t>URL</w:t>
      </w:r>
      <w:r w:rsidRPr="003A6C7E">
        <w:rPr>
          <w:rFonts w:cs="Times New Roman"/>
          <w:sz w:val="20"/>
        </w:rPr>
        <w:t xml:space="preserve">: </w:t>
      </w:r>
      <w:r w:rsidRPr="003A6C7E">
        <w:rPr>
          <w:rFonts w:cs="Times New Roman"/>
          <w:sz w:val="20"/>
          <w:szCs w:val="24"/>
          <w:lang w:val="en-US"/>
        </w:rPr>
        <w:t>https</w:t>
      </w:r>
      <w:r w:rsidRPr="003A6C7E">
        <w:rPr>
          <w:rFonts w:cs="Times New Roman"/>
          <w:sz w:val="20"/>
          <w:szCs w:val="24"/>
        </w:rPr>
        <w:t>://</w:t>
      </w:r>
      <w:proofErr w:type="spellStart"/>
      <w:r w:rsidRPr="003A6C7E">
        <w:rPr>
          <w:rFonts w:cs="Times New Roman"/>
          <w:sz w:val="20"/>
          <w:szCs w:val="24"/>
          <w:lang w:val="en-US"/>
        </w:rPr>
        <w:t>financialengines</w:t>
      </w:r>
      <w:proofErr w:type="spellEnd"/>
      <w:r w:rsidRPr="003A6C7E">
        <w:rPr>
          <w:rFonts w:cs="Times New Roman"/>
          <w:sz w:val="20"/>
          <w:szCs w:val="24"/>
        </w:rPr>
        <w:t>.</w:t>
      </w:r>
      <w:r w:rsidRPr="003A6C7E">
        <w:rPr>
          <w:rFonts w:cs="Times New Roman"/>
          <w:sz w:val="20"/>
          <w:szCs w:val="24"/>
          <w:lang w:val="en-US"/>
        </w:rPr>
        <w:t>com</w:t>
      </w:r>
      <w:r w:rsidRPr="003A6C7E">
        <w:rPr>
          <w:rFonts w:cs="Times New Roman"/>
          <w:sz w:val="20"/>
          <w:szCs w:val="24"/>
        </w:rPr>
        <w:t>/</w:t>
      </w:r>
      <w:r w:rsidRPr="003A6C7E">
        <w:rPr>
          <w:rFonts w:cs="Times New Roman"/>
          <w:sz w:val="20"/>
          <w:szCs w:val="24"/>
          <w:lang w:val="en-US"/>
        </w:rPr>
        <w:t>financial</w:t>
      </w:r>
      <w:r w:rsidRPr="003A6C7E">
        <w:rPr>
          <w:rFonts w:cs="Times New Roman"/>
          <w:sz w:val="20"/>
          <w:szCs w:val="24"/>
        </w:rPr>
        <w:t>-</w:t>
      </w:r>
      <w:r w:rsidRPr="003A6C7E">
        <w:rPr>
          <w:rFonts w:cs="Times New Roman"/>
          <w:sz w:val="20"/>
          <w:szCs w:val="24"/>
          <w:lang w:val="en-US"/>
        </w:rPr>
        <w:t>planning</w:t>
      </w:r>
      <w:r w:rsidRPr="003A6C7E">
        <w:rPr>
          <w:rFonts w:cs="Times New Roman"/>
          <w:sz w:val="20"/>
          <w:szCs w:val="24"/>
        </w:rPr>
        <w:t>/</w:t>
      </w:r>
      <w:r w:rsidRPr="003A6C7E">
        <w:rPr>
          <w:rFonts w:cs="Times New Roman"/>
          <w:sz w:val="20"/>
          <w:szCs w:val="24"/>
          <w:lang w:val="en-US"/>
        </w:rPr>
        <w:t>tax</w:t>
      </w:r>
      <w:r w:rsidRPr="003A6C7E">
        <w:rPr>
          <w:rFonts w:cs="Times New Roman"/>
          <w:sz w:val="20"/>
          <w:szCs w:val="24"/>
        </w:rPr>
        <w:t>-</w:t>
      </w:r>
      <w:r w:rsidRPr="003A6C7E">
        <w:rPr>
          <w:rFonts w:cs="Times New Roman"/>
          <w:sz w:val="20"/>
          <w:szCs w:val="24"/>
          <w:lang w:val="en-US"/>
        </w:rPr>
        <w:t>optimization</w:t>
      </w:r>
      <w:r w:rsidRPr="003A6C7E">
        <w:rPr>
          <w:rFonts w:cs="Times New Roman"/>
          <w:sz w:val="20"/>
          <w:szCs w:val="24"/>
        </w:rPr>
        <w:t xml:space="preserve"> (Дата обращения: 23.04.2019)</w:t>
      </w:r>
    </w:p>
  </w:footnote>
  <w:footnote w:id="56">
    <w:p w14:paraId="102C887F" w14:textId="4989A9E9" w:rsidR="009C297B" w:rsidRPr="00BE394C" w:rsidRDefault="009C297B" w:rsidP="00BE394C">
      <w:pPr>
        <w:spacing w:line="240" w:lineRule="auto"/>
        <w:ind w:firstLine="0"/>
        <w:rPr>
          <w:sz w:val="20"/>
          <w:lang w:val="en-US"/>
        </w:rPr>
      </w:pPr>
      <w:r w:rsidRPr="00BE394C">
        <w:rPr>
          <w:rStyle w:val="a5"/>
          <w:sz w:val="20"/>
        </w:rPr>
        <w:footnoteRef/>
      </w:r>
      <w:r w:rsidRPr="00BE394C">
        <w:rPr>
          <w:sz w:val="20"/>
          <w:lang w:val="en-US"/>
        </w:rPr>
        <w:t xml:space="preserve"> </w:t>
      </w:r>
      <w:proofErr w:type="spellStart"/>
      <w:r w:rsidRPr="00BE394C">
        <w:rPr>
          <w:rStyle w:val="anchortext"/>
          <w:rFonts w:cs="Times New Roman"/>
          <w:sz w:val="20"/>
          <w:szCs w:val="24"/>
          <w:bdr w:val="none" w:sz="0" w:space="0" w:color="auto" w:frame="1"/>
          <w:lang w:val="en-US"/>
        </w:rPr>
        <w:t>Mihaela</w:t>
      </w:r>
      <w:proofErr w:type="spellEnd"/>
      <w:r w:rsidRPr="00BE394C">
        <w:rPr>
          <w:rStyle w:val="anchortext"/>
          <w:rFonts w:cs="Times New Roman"/>
          <w:sz w:val="20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E394C">
        <w:rPr>
          <w:rStyle w:val="anchortext"/>
          <w:rFonts w:cs="Times New Roman"/>
          <w:sz w:val="20"/>
          <w:szCs w:val="24"/>
          <w:bdr w:val="none" w:sz="0" w:space="0" w:color="auto" w:frame="1"/>
          <w:lang w:val="en-US"/>
        </w:rPr>
        <w:t>Popa</w:t>
      </w:r>
      <w:proofErr w:type="spellEnd"/>
      <w:r w:rsidRPr="00BE394C">
        <w:rPr>
          <w:rStyle w:val="anchortext"/>
          <w:rFonts w:cs="Times New Roman"/>
          <w:sz w:val="20"/>
          <w:szCs w:val="24"/>
          <w:bdr w:val="none" w:sz="0" w:space="0" w:color="auto" w:frame="1"/>
          <w:lang w:val="en-US"/>
        </w:rPr>
        <w:t>. Optimization of fiscal costs - the subtle line between legal and illegal/</w:t>
      </w:r>
      <w:r w:rsidRPr="00BE394C">
        <w:rPr>
          <w:rFonts w:cs="Times New Roman"/>
          <w:sz w:val="20"/>
          <w:szCs w:val="24"/>
          <w:lang w:val="en-US"/>
        </w:rPr>
        <w:t xml:space="preserve"> </w:t>
      </w:r>
      <w:proofErr w:type="spellStart"/>
      <w:r w:rsidRPr="00BE394C">
        <w:rPr>
          <w:rFonts w:cs="Times New Roman"/>
          <w:sz w:val="20"/>
          <w:szCs w:val="24"/>
          <w:lang w:val="en-US"/>
        </w:rPr>
        <w:t>Popa</w:t>
      </w:r>
      <w:proofErr w:type="spellEnd"/>
      <w:r w:rsidRPr="00BE394C">
        <w:rPr>
          <w:rFonts w:cs="Times New Roman"/>
          <w:sz w:val="20"/>
          <w:szCs w:val="24"/>
          <w:lang w:val="en-US"/>
        </w:rPr>
        <w:t xml:space="preserve"> M.//</w:t>
      </w:r>
      <w:r w:rsidRPr="00BE394C">
        <w:rPr>
          <w:rStyle w:val="anchortext"/>
          <w:rFonts w:cs="Times New Roman"/>
          <w:sz w:val="20"/>
          <w:szCs w:val="24"/>
          <w:bdr w:val="none" w:sz="0" w:space="0" w:color="auto" w:frame="1"/>
          <w:lang w:val="en-US"/>
        </w:rPr>
        <w:t>Journal of Applied Economic Sciences</w:t>
      </w:r>
      <w:r w:rsidRPr="00BE394C">
        <w:rPr>
          <w:rStyle w:val="marginleft1"/>
          <w:rFonts w:cs="Times New Roman"/>
          <w:sz w:val="20"/>
          <w:szCs w:val="24"/>
          <w:bdr w:val="none" w:sz="0" w:space="0" w:color="auto" w:frame="1"/>
          <w:shd w:val="clear" w:color="auto" w:fill="FFFFFF"/>
          <w:lang w:val="en-US"/>
        </w:rPr>
        <w:t>.-2011.</w:t>
      </w:r>
      <w:r w:rsidRPr="00BE394C">
        <w:rPr>
          <w:rStyle w:val="list-group-item"/>
          <w:rFonts w:cs="Times New Roman"/>
          <w:sz w:val="20"/>
          <w:szCs w:val="24"/>
          <w:bdr w:val="none" w:sz="0" w:space="0" w:color="auto" w:frame="1"/>
          <w:shd w:val="clear" w:color="auto" w:fill="FFFFFF"/>
          <w:lang w:val="en-US"/>
        </w:rPr>
        <w:t>Vol. 6, Issue 4, P. 318-325</w:t>
      </w:r>
    </w:p>
  </w:footnote>
  <w:footnote w:id="57">
    <w:p w14:paraId="0915FB40" w14:textId="3E3B29A2" w:rsidR="009C297B" w:rsidRPr="00725F44" w:rsidRDefault="009C297B" w:rsidP="00725F44">
      <w:pPr>
        <w:spacing w:line="240" w:lineRule="auto"/>
        <w:ind w:firstLine="0"/>
        <w:rPr>
          <w:szCs w:val="24"/>
        </w:rPr>
      </w:pPr>
      <w:r>
        <w:rPr>
          <w:rStyle w:val="a5"/>
        </w:rPr>
        <w:footnoteRef/>
      </w:r>
      <w:r>
        <w:t xml:space="preserve"> </w:t>
      </w:r>
      <w:r w:rsidRPr="00725F44">
        <w:rPr>
          <w:sz w:val="20"/>
          <w:szCs w:val="24"/>
        </w:rPr>
        <w:t>Постановление Пленума ВАС РФ от 12.10.2006 № 53 «Об оценке арбитражными судами обоснованности получения налогоплательщиком налоговой выгоды» [Электронный ресурс]</w:t>
      </w:r>
      <w:r w:rsidRPr="00725F44">
        <w:rPr>
          <w:color w:val="333333"/>
          <w:sz w:val="20"/>
          <w:szCs w:val="24"/>
          <w:shd w:val="clear" w:color="auto" w:fill="FFFFFF"/>
        </w:rPr>
        <w:t xml:space="preserve"> </w:t>
      </w:r>
      <w:r w:rsidRPr="00725F44">
        <w:rPr>
          <w:sz w:val="20"/>
          <w:szCs w:val="24"/>
          <w:shd w:val="clear" w:color="auto" w:fill="FFFFFF"/>
          <w:lang w:val="en-US"/>
        </w:rPr>
        <w:t>URL</w:t>
      </w:r>
      <w:r w:rsidRPr="00725F44">
        <w:rPr>
          <w:sz w:val="20"/>
          <w:szCs w:val="24"/>
          <w:shd w:val="clear" w:color="auto" w:fill="FFFFFF"/>
        </w:rPr>
        <w:t>:</w:t>
      </w:r>
      <w:r w:rsidRPr="00725F44">
        <w:rPr>
          <w:sz w:val="20"/>
          <w:szCs w:val="24"/>
        </w:rPr>
        <w:t xml:space="preserve"> </w:t>
      </w:r>
      <w:hyperlink r:id="rId36" w:history="1">
        <w:r w:rsidRPr="00725F44">
          <w:rPr>
            <w:rStyle w:val="a6"/>
            <w:rFonts w:cs="Times New Roman"/>
            <w:sz w:val="20"/>
          </w:rPr>
          <w:t>http://www.arbitr.ru/as/pract/post_plenum/3151.html</w:t>
        </w:r>
      </w:hyperlink>
      <w:r w:rsidRPr="00725F44">
        <w:rPr>
          <w:rFonts w:cs="Times New Roman"/>
          <w:sz w:val="20"/>
        </w:rPr>
        <w:t xml:space="preserve">. </w:t>
      </w:r>
      <w:r w:rsidRPr="00725F44">
        <w:rPr>
          <w:sz w:val="20"/>
          <w:szCs w:val="24"/>
          <w:shd w:val="clear" w:color="auto" w:fill="FFFFFF"/>
        </w:rPr>
        <w:t xml:space="preserve"> (дата обращения: 30.03.2019) </w:t>
      </w:r>
    </w:p>
  </w:footnote>
  <w:footnote w:id="58">
    <w:p w14:paraId="3617B60D" w14:textId="6A0BC5E7" w:rsidR="009C297B" w:rsidRDefault="009C297B" w:rsidP="00725F44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r w:rsidRPr="006B4918">
        <w:rPr>
          <w:rFonts w:cs="Times New Roman"/>
        </w:rPr>
        <w:t xml:space="preserve">Постановление Пленума ВАС РФ №53 «Об оценке арбитражными судами обоснованности получения налогоплательщиком налоговой выгоды» </w:t>
      </w:r>
      <w:r>
        <w:rPr>
          <w:rFonts w:cs="Times New Roman"/>
        </w:rPr>
        <w:t>от 12.10.2006 г.</w:t>
      </w:r>
      <w:r w:rsidRPr="006B4918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6B4918">
        <w:rPr>
          <w:rFonts w:cs="Times New Roman"/>
        </w:rPr>
        <w:t>г. Москва)</w:t>
      </w:r>
      <w:r>
        <w:rPr>
          <w:rFonts w:cs="Times New Roman"/>
        </w:rPr>
        <w:t xml:space="preserve"> [Электронный ресурс] </w:t>
      </w:r>
      <w:r w:rsidRPr="00571444">
        <w:rPr>
          <w:rFonts w:cs="Times New Roman"/>
          <w:lang w:val="en-US"/>
        </w:rPr>
        <w:t>URL</w:t>
      </w:r>
      <w:r w:rsidRPr="00571444">
        <w:rPr>
          <w:rFonts w:cs="Times New Roman"/>
        </w:rPr>
        <w:t xml:space="preserve">: </w:t>
      </w:r>
      <w:hyperlink r:id="rId37" w:history="1">
        <w:r w:rsidRPr="00777EE2">
          <w:rPr>
            <w:rStyle w:val="a6"/>
            <w:rFonts w:cs="Times New Roman"/>
          </w:rPr>
          <w:t>http://www.arbitr.ru/as/pract/post_plenum/3151.html</w:t>
        </w:r>
      </w:hyperlink>
      <w:r>
        <w:rPr>
          <w:rFonts w:cs="Times New Roman"/>
        </w:rPr>
        <w:t>. (дата обращения: 30.03.2019)</w:t>
      </w:r>
    </w:p>
  </w:footnote>
  <w:footnote w:id="59">
    <w:p w14:paraId="6C64AC9F" w14:textId="662E3B33" w:rsidR="009C297B" w:rsidRPr="0096291D" w:rsidRDefault="009C297B" w:rsidP="00725F44">
      <w:pPr>
        <w:spacing w:line="240" w:lineRule="auto"/>
        <w:ind w:firstLine="0"/>
        <w:rPr>
          <w:sz w:val="20"/>
          <w:szCs w:val="20"/>
        </w:rPr>
      </w:pPr>
      <w:r w:rsidRPr="0096291D">
        <w:rPr>
          <w:rStyle w:val="a5"/>
          <w:sz w:val="20"/>
          <w:szCs w:val="20"/>
        </w:rPr>
        <w:footnoteRef/>
      </w:r>
      <w:r w:rsidRPr="0096291D">
        <w:rPr>
          <w:sz w:val="20"/>
          <w:szCs w:val="20"/>
        </w:rPr>
        <w:t xml:space="preserve"> Федеральный закон от 18.07.2017 №163-ФЗ «О внесении изменений в часть первую Налогового кодекса Российской Федерации» [Электронный ресурс]</w:t>
      </w:r>
      <w:r w:rsidRPr="0096291D">
        <w:rPr>
          <w:rFonts w:cs="Times New Roman"/>
          <w:sz w:val="20"/>
          <w:szCs w:val="20"/>
        </w:rPr>
        <w:t xml:space="preserve"> </w:t>
      </w:r>
      <w:r w:rsidRPr="0096291D">
        <w:rPr>
          <w:sz w:val="20"/>
          <w:szCs w:val="20"/>
          <w:shd w:val="clear" w:color="auto" w:fill="FFFFFF"/>
          <w:lang w:val="en-US"/>
        </w:rPr>
        <w:t>URL</w:t>
      </w:r>
      <w:r w:rsidRPr="0096291D">
        <w:rPr>
          <w:sz w:val="20"/>
          <w:szCs w:val="20"/>
          <w:shd w:val="clear" w:color="auto" w:fill="FFFFFF"/>
        </w:rPr>
        <w:t>:</w:t>
      </w:r>
      <w:r w:rsidRPr="0096291D">
        <w:rPr>
          <w:sz w:val="20"/>
          <w:szCs w:val="20"/>
        </w:rPr>
        <w:t xml:space="preserve"> </w:t>
      </w:r>
      <w:r w:rsidRPr="0096291D">
        <w:rPr>
          <w:sz w:val="20"/>
          <w:szCs w:val="20"/>
          <w:shd w:val="clear" w:color="auto" w:fill="FFFFFF"/>
        </w:rPr>
        <w:t>http://www.consultant.ru/ (дата обращения: 19.03.2019)</w:t>
      </w:r>
    </w:p>
  </w:footnote>
  <w:footnote w:id="60">
    <w:p w14:paraId="62FD880E" w14:textId="00082658" w:rsidR="009C297B" w:rsidRPr="00690FF8" w:rsidRDefault="009C297B" w:rsidP="00690FF8">
      <w:pPr>
        <w:spacing w:line="240" w:lineRule="auto"/>
        <w:ind w:firstLine="0"/>
        <w:rPr>
          <w:sz w:val="20"/>
          <w:szCs w:val="20"/>
        </w:rPr>
      </w:pPr>
      <w:r w:rsidRPr="0096291D">
        <w:rPr>
          <w:rStyle w:val="a5"/>
          <w:sz w:val="20"/>
          <w:szCs w:val="20"/>
        </w:rPr>
        <w:footnoteRef/>
      </w:r>
      <w:r w:rsidRPr="0096291D">
        <w:rPr>
          <w:sz w:val="20"/>
          <w:szCs w:val="20"/>
        </w:rPr>
        <w:t xml:space="preserve"> </w:t>
      </w:r>
      <w:r w:rsidRPr="0096291D">
        <w:rPr>
          <w:rFonts w:cs="Times New Roman"/>
          <w:sz w:val="20"/>
          <w:szCs w:val="20"/>
        </w:rPr>
        <w:t xml:space="preserve">Письмо ФНС России от 31.10.2017 № ЕД-4-9/22123@ «О рекомендациях по применению положений статьи 54.1 Налогового кодекса Российской Федерации» </w:t>
      </w:r>
      <w:r w:rsidRPr="0096291D">
        <w:rPr>
          <w:sz w:val="20"/>
          <w:szCs w:val="20"/>
        </w:rPr>
        <w:t>[Электронный ресурс]</w:t>
      </w:r>
      <w:r w:rsidRPr="0096291D">
        <w:rPr>
          <w:rFonts w:cs="Times New Roman"/>
          <w:sz w:val="20"/>
          <w:szCs w:val="20"/>
        </w:rPr>
        <w:t xml:space="preserve"> </w:t>
      </w:r>
      <w:r w:rsidRPr="0096291D">
        <w:rPr>
          <w:sz w:val="20"/>
          <w:szCs w:val="20"/>
          <w:shd w:val="clear" w:color="auto" w:fill="FFFFFF"/>
          <w:lang w:val="en-US"/>
        </w:rPr>
        <w:t>URL</w:t>
      </w:r>
      <w:r w:rsidRPr="0096291D">
        <w:rPr>
          <w:sz w:val="20"/>
          <w:szCs w:val="20"/>
          <w:shd w:val="clear" w:color="auto" w:fill="FFFFFF"/>
        </w:rPr>
        <w:t>:</w:t>
      </w:r>
      <w:r w:rsidRPr="0096291D">
        <w:rPr>
          <w:sz w:val="20"/>
          <w:szCs w:val="20"/>
        </w:rPr>
        <w:t xml:space="preserve"> </w:t>
      </w:r>
      <w:r w:rsidRPr="0096291D">
        <w:rPr>
          <w:sz w:val="20"/>
          <w:szCs w:val="20"/>
          <w:shd w:val="clear" w:color="auto" w:fill="FFFFFF"/>
        </w:rPr>
        <w:t>http://www.consultant.ru/ (дата обращения: 21.03.2019)</w:t>
      </w:r>
    </w:p>
  </w:footnote>
  <w:footnote w:id="61">
    <w:p w14:paraId="1E607152" w14:textId="276235EE" w:rsidR="009C297B" w:rsidRPr="00FA3942" w:rsidRDefault="009C297B" w:rsidP="00FA3942">
      <w:pPr>
        <w:spacing w:after="160" w:line="240" w:lineRule="auto"/>
        <w:ind w:firstLine="0"/>
        <w:rPr>
          <w:sz w:val="20"/>
          <w:szCs w:val="24"/>
        </w:rPr>
      </w:pPr>
      <w:r w:rsidRPr="00140EEE">
        <w:rPr>
          <w:rStyle w:val="a5"/>
          <w:sz w:val="20"/>
        </w:rPr>
        <w:footnoteRef/>
      </w:r>
      <w:r w:rsidRPr="00140EEE">
        <w:rPr>
          <w:sz w:val="20"/>
        </w:rPr>
        <w:t xml:space="preserve"> </w:t>
      </w:r>
      <w:r w:rsidRPr="00140EEE">
        <w:rPr>
          <w:rFonts w:cs="Times New Roman"/>
          <w:sz w:val="20"/>
          <w:szCs w:val="24"/>
        </w:rPr>
        <w:t xml:space="preserve">Письмо ФНС России от 24.05.2011 № СА-4-9/8250 «О доказывании необоснованной налоговой выгоды» </w:t>
      </w:r>
      <w:r w:rsidRPr="00140EEE">
        <w:rPr>
          <w:sz w:val="20"/>
        </w:rPr>
        <w:t>[Электронный ресурс]</w:t>
      </w:r>
      <w:r w:rsidRPr="00140EEE">
        <w:rPr>
          <w:sz w:val="20"/>
          <w:shd w:val="clear" w:color="auto" w:fill="FFFFFF"/>
        </w:rPr>
        <w:t xml:space="preserve"> </w:t>
      </w:r>
      <w:r w:rsidRPr="00140EEE">
        <w:rPr>
          <w:sz w:val="20"/>
          <w:shd w:val="clear" w:color="auto" w:fill="FFFFFF"/>
          <w:lang w:val="en-US"/>
        </w:rPr>
        <w:t>URL</w:t>
      </w:r>
      <w:r w:rsidRPr="00140EEE">
        <w:rPr>
          <w:sz w:val="20"/>
          <w:shd w:val="clear" w:color="auto" w:fill="FFFFFF"/>
        </w:rPr>
        <w:t>:</w:t>
      </w:r>
      <w:r w:rsidRPr="00140EEE">
        <w:rPr>
          <w:sz w:val="20"/>
        </w:rPr>
        <w:t xml:space="preserve"> </w:t>
      </w:r>
      <w:hyperlink r:id="rId38" w:history="1">
        <w:r w:rsidRPr="00140EEE">
          <w:rPr>
            <w:rStyle w:val="a6"/>
            <w:color w:val="auto"/>
            <w:sz w:val="20"/>
            <w:shd w:val="clear" w:color="auto" w:fill="FFFFFF"/>
          </w:rPr>
          <w:t>http://www.consultant.ru/</w:t>
        </w:r>
      </w:hyperlink>
      <w:r w:rsidRPr="00140EEE">
        <w:rPr>
          <w:sz w:val="20"/>
          <w:shd w:val="clear" w:color="auto" w:fill="FFFFFF"/>
        </w:rPr>
        <w:t xml:space="preserve"> (дата обращения 21.03.2019)</w:t>
      </w:r>
    </w:p>
  </w:footnote>
  <w:footnote w:id="62">
    <w:p w14:paraId="6A87DF4E" w14:textId="08371D88" w:rsidR="009C297B" w:rsidRPr="0096291D" w:rsidRDefault="009C297B" w:rsidP="0096291D">
      <w:pPr>
        <w:spacing w:after="160" w:line="240" w:lineRule="auto"/>
        <w:ind w:firstLine="0"/>
        <w:rPr>
          <w:sz w:val="20"/>
          <w:szCs w:val="24"/>
        </w:rPr>
      </w:pPr>
      <w:r w:rsidRPr="00CC1777">
        <w:rPr>
          <w:rStyle w:val="a5"/>
          <w:sz w:val="20"/>
        </w:rPr>
        <w:footnoteRef/>
      </w:r>
      <w:r w:rsidRPr="00CC1777">
        <w:rPr>
          <w:sz w:val="20"/>
        </w:rPr>
        <w:t xml:space="preserve"> </w:t>
      </w:r>
      <w:r w:rsidRPr="00CC1777">
        <w:rPr>
          <w:rFonts w:cs="Times New Roman"/>
          <w:sz w:val="20"/>
          <w:szCs w:val="24"/>
        </w:rPr>
        <w:t xml:space="preserve">Письмо ФНС России от 11.08.2017 № СА-4-7/15895@ «О направлении обзора судебной практики, связанной с обжалованием налогоплательщиками ненормативных актов налоговых органов, вынесенных по результатам мероприятий налогового контроля, в ходе которых установлены факты получения необоснованной налоговой выгоды путем формального разделения (дробления) бизнеса и искусственного распределения выручки» </w:t>
      </w:r>
      <w:r w:rsidRPr="00CC1777">
        <w:rPr>
          <w:sz w:val="20"/>
        </w:rPr>
        <w:t>[Электронный ресурс]</w:t>
      </w:r>
      <w:r w:rsidRPr="00CC1777">
        <w:rPr>
          <w:sz w:val="20"/>
          <w:shd w:val="clear" w:color="auto" w:fill="FFFFFF"/>
        </w:rPr>
        <w:t xml:space="preserve"> </w:t>
      </w:r>
      <w:r w:rsidRPr="00CC1777">
        <w:rPr>
          <w:sz w:val="20"/>
          <w:shd w:val="clear" w:color="auto" w:fill="FFFFFF"/>
          <w:lang w:val="en-US"/>
        </w:rPr>
        <w:t>URL</w:t>
      </w:r>
      <w:r w:rsidRPr="00CC1777">
        <w:rPr>
          <w:sz w:val="20"/>
          <w:shd w:val="clear" w:color="auto" w:fill="FFFFFF"/>
        </w:rPr>
        <w:t>:</w:t>
      </w:r>
      <w:r w:rsidRPr="00CC1777">
        <w:rPr>
          <w:sz w:val="20"/>
        </w:rPr>
        <w:t xml:space="preserve"> </w:t>
      </w:r>
      <w:hyperlink r:id="rId39" w:history="1">
        <w:r w:rsidRPr="00CC1777">
          <w:rPr>
            <w:rStyle w:val="a6"/>
            <w:color w:val="auto"/>
            <w:sz w:val="20"/>
            <w:shd w:val="clear" w:color="auto" w:fill="FFFFFF"/>
          </w:rPr>
          <w:t>http://www.consultant.ru/</w:t>
        </w:r>
      </w:hyperlink>
      <w:r w:rsidRPr="00CC1777">
        <w:rPr>
          <w:sz w:val="20"/>
          <w:shd w:val="clear" w:color="auto" w:fill="FFFFFF"/>
        </w:rPr>
        <w:t xml:space="preserve"> (дата обращения 01.04.2019)</w:t>
      </w:r>
    </w:p>
  </w:footnote>
  <w:footnote w:id="63">
    <w:p w14:paraId="0DA74964" w14:textId="0F627C58" w:rsidR="009C297B" w:rsidRPr="00B4592B" w:rsidRDefault="009C297B" w:rsidP="00B4592B">
      <w:pPr>
        <w:pStyle w:val="a3"/>
        <w:ind w:firstLine="0"/>
        <w:rPr>
          <w:rFonts w:cs="Times New Roman"/>
        </w:rPr>
      </w:pPr>
      <w:r w:rsidRPr="007B4FD8">
        <w:rPr>
          <w:rStyle w:val="a5"/>
        </w:rPr>
        <w:footnoteRef/>
      </w:r>
      <w:r w:rsidRPr="007B4FD8">
        <w:t xml:space="preserve"> </w:t>
      </w:r>
      <w:proofErr w:type="spellStart"/>
      <w:r w:rsidRPr="007B4FD8">
        <w:t>Седаев</w:t>
      </w:r>
      <w:proofErr w:type="spellEnd"/>
      <w:r w:rsidRPr="007B4FD8">
        <w:t xml:space="preserve"> П.В. Анализ основных проблем оптимизации налогообложения в Российской Федерации и пути их решения/</w:t>
      </w:r>
      <w:proofErr w:type="spellStart"/>
      <w:r w:rsidRPr="007B4FD8">
        <w:t>П.В.Седаев</w:t>
      </w:r>
      <w:proofErr w:type="spellEnd"/>
      <w:r w:rsidRPr="007B4FD8">
        <w:t xml:space="preserve">, </w:t>
      </w:r>
      <w:proofErr w:type="spellStart"/>
      <w:r w:rsidRPr="007B4FD8">
        <w:t>О.В.Чаадаева</w:t>
      </w:r>
      <w:proofErr w:type="spellEnd"/>
      <w:r w:rsidRPr="007B4FD8">
        <w:t>//Актуальные вопросы экономиче</w:t>
      </w:r>
      <w:r>
        <w:t>ских наук. –2014–№41-2–С. 56-61</w:t>
      </w:r>
    </w:p>
  </w:footnote>
  <w:footnote w:id="64">
    <w:p w14:paraId="62ABDE43" w14:textId="287FF1E2" w:rsidR="009C297B" w:rsidRPr="006D1737" w:rsidRDefault="009C297B" w:rsidP="004C6E0E">
      <w:pPr>
        <w:pStyle w:val="a3"/>
        <w:ind w:firstLine="0"/>
      </w:pPr>
      <w:r>
        <w:rPr>
          <w:rStyle w:val="a5"/>
        </w:rPr>
        <w:footnoteRef/>
      </w:r>
      <w:r w:rsidRPr="006D1737">
        <w:rPr>
          <w:rFonts w:cs="Times New Roman"/>
        </w:rPr>
        <w:t>Проект Министерства финансов РФ от 03.10.2017 «Основные направления бюджетной, налоговой и таможенно-тарифной политики на 2018 год и на плановый период 2019 и 2020 годов» //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40" w:history="1">
        <w:r w:rsidRPr="00777EE2">
          <w:rPr>
            <w:rStyle w:val="a6"/>
            <w:rFonts w:cs="Times New Roman"/>
          </w:rPr>
          <w:t>https://www.minfin.ru/ru/document/?id_4=119695</w:t>
        </w:r>
      </w:hyperlink>
      <w:r>
        <w:rPr>
          <w:rFonts w:cs="Times New Roman"/>
        </w:rPr>
        <w:t xml:space="preserve"> (дата обращения: 29.11.2018)</w:t>
      </w:r>
    </w:p>
  </w:footnote>
  <w:footnote w:id="65">
    <w:p w14:paraId="354311BF" w14:textId="64677E67" w:rsidR="009C297B" w:rsidRPr="00B4592B" w:rsidRDefault="009C297B" w:rsidP="00B4592B">
      <w:pPr>
        <w:spacing w:line="240" w:lineRule="auto"/>
        <w:ind w:firstLine="0"/>
        <w:rPr>
          <w:sz w:val="20"/>
        </w:rPr>
      </w:pPr>
      <w:r w:rsidRPr="00CD1B42">
        <w:rPr>
          <w:rStyle w:val="a5"/>
          <w:sz w:val="20"/>
        </w:rPr>
        <w:footnoteRef/>
      </w:r>
      <w:r w:rsidRPr="00CD1B42">
        <w:rPr>
          <w:sz w:val="20"/>
          <w:lang w:val="en-US"/>
        </w:rPr>
        <w:t xml:space="preserve"> </w:t>
      </w:r>
      <w:r w:rsidRPr="00CD1B42">
        <w:rPr>
          <w:rFonts w:cs="Times New Roman"/>
          <w:sz w:val="20"/>
          <w:szCs w:val="24"/>
          <w:lang w:val="en-US"/>
        </w:rPr>
        <w:t xml:space="preserve">What Is the Difference Between Tax Avoidance and Tax Evasion? </w:t>
      </w:r>
      <w:r w:rsidRPr="00CD1B42">
        <w:rPr>
          <w:rFonts w:cs="Times New Roman"/>
          <w:sz w:val="20"/>
        </w:rPr>
        <w:t xml:space="preserve">[Электронный ресурс]. – </w:t>
      </w:r>
      <w:r w:rsidRPr="00CD1B42">
        <w:rPr>
          <w:rFonts w:cs="Times New Roman"/>
          <w:sz w:val="20"/>
          <w:lang w:val="en-US"/>
        </w:rPr>
        <w:t>URL</w:t>
      </w:r>
      <w:r w:rsidRPr="00CD1B42">
        <w:rPr>
          <w:rFonts w:cs="Times New Roman"/>
          <w:sz w:val="20"/>
        </w:rPr>
        <w:t xml:space="preserve">: </w:t>
      </w:r>
      <w:r w:rsidRPr="00CD1B42">
        <w:rPr>
          <w:rFonts w:cs="Times New Roman"/>
          <w:sz w:val="20"/>
          <w:szCs w:val="24"/>
          <w:lang w:val="en-US"/>
        </w:rPr>
        <w:t>https</w:t>
      </w:r>
      <w:r w:rsidRPr="00CD1B42">
        <w:rPr>
          <w:rFonts w:cs="Times New Roman"/>
          <w:sz w:val="20"/>
          <w:szCs w:val="24"/>
        </w:rPr>
        <w:t>://</w:t>
      </w:r>
      <w:r w:rsidRPr="00CD1B42">
        <w:rPr>
          <w:rFonts w:cs="Times New Roman"/>
          <w:sz w:val="20"/>
          <w:szCs w:val="24"/>
          <w:lang w:val="en-US"/>
        </w:rPr>
        <w:t>www</w:t>
      </w:r>
      <w:r w:rsidRPr="00CD1B42">
        <w:rPr>
          <w:rFonts w:cs="Times New Roman"/>
          <w:sz w:val="20"/>
          <w:szCs w:val="24"/>
        </w:rPr>
        <w:t>.</w:t>
      </w:r>
      <w:proofErr w:type="spellStart"/>
      <w:r w:rsidRPr="00CD1B42">
        <w:rPr>
          <w:rFonts w:cs="Times New Roman"/>
          <w:sz w:val="20"/>
          <w:szCs w:val="24"/>
          <w:lang w:val="en-US"/>
        </w:rPr>
        <w:t>thebalancesmb</w:t>
      </w:r>
      <w:proofErr w:type="spellEnd"/>
      <w:r w:rsidRPr="00CD1B42">
        <w:rPr>
          <w:rFonts w:cs="Times New Roman"/>
          <w:sz w:val="20"/>
          <w:szCs w:val="24"/>
        </w:rPr>
        <w:t>.</w:t>
      </w:r>
      <w:r w:rsidRPr="00CD1B42">
        <w:rPr>
          <w:rFonts w:cs="Times New Roman"/>
          <w:sz w:val="20"/>
          <w:szCs w:val="24"/>
          <w:lang w:val="en-US"/>
        </w:rPr>
        <w:t>com</w:t>
      </w:r>
      <w:r w:rsidRPr="00CD1B42">
        <w:rPr>
          <w:rFonts w:cs="Times New Roman"/>
          <w:sz w:val="20"/>
          <w:szCs w:val="24"/>
        </w:rPr>
        <w:t>/</w:t>
      </w:r>
      <w:r w:rsidRPr="00CD1B42">
        <w:rPr>
          <w:rFonts w:cs="Times New Roman"/>
          <w:sz w:val="20"/>
          <w:szCs w:val="24"/>
          <w:lang w:val="en-US"/>
        </w:rPr>
        <w:t>tax</w:t>
      </w:r>
      <w:r w:rsidRPr="00CD1B42">
        <w:rPr>
          <w:rFonts w:cs="Times New Roman"/>
          <w:sz w:val="20"/>
          <w:szCs w:val="24"/>
        </w:rPr>
        <w:t>-</w:t>
      </w:r>
      <w:r w:rsidRPr="00CD1B42">
        <w:rPr>
          <w:rFonts w:cs="Times New Roman"/>
          <w:sz w:val="20"/>
          <w:szCs w:val="24"/>
          <w:lang w:val="en-US"/>
        </w:rPr>
        <w:t>avoidance</w:t>
      </w:r>
      <w:r w:rsidRPr="00CD1B42">
        <w:rPr>
          <w:rFonts w:cs="Times New Roman"/>
          <w:sz w:val="20"/>
          <w:szCs w:val="24"/>
        </w:rPr>
        <w:t>-</w:t>
      </w:r>
      <w:r w:rsidRPr="00CD1B42">
        <w:rPr>
          <w:rFonts w:cs="Times New Roman"/>
          <w:sz w:val="20"/>
          <w:szCs w:val="24"/>
          <w:lang w:val="en-US"/>
        </w:rPr>
        <w:t>vs</w:t>
      </w:r>
      <w:r w:rsidRPr="00CD1B42">
        <w:rPr>
          <w:rFonts w:cs="Times New Roman"/>
          <w:sz w:val="20"/>
          <w:szCs w:val="24"/>
        </w:rPr>
        <w:t>-</w:t>
      </w:r>
      <w:r w:rsidRPr="00CD1B42">
        <w:rPr>
          <w:rFonts w:cs="Times New Roman"/>
          <w:sz w:val="20"/>
          <w:szCs w:val="24"/>
          <w:lang w:val="en-US"/>
        </w:rPr>
        <w:t>evasion</w:t>
      </w:r>
      <w:r>
        <w:rPr>
          <w:rFonts w:cs="Times New Roman"/>
          <w:sz w:val="20"/>
          <w:szCs w:val="24"/>
        </w:rPr>
        <w:t>-397671 (д</w:t>
      </w:r>
      <w:r w:rsidRPr="00CD1B42">
        <w:rPr>
          <w:rFonts w:cs="Times New Roman"/>
          <w:sz w:val="20"/>
          <w:szCs w:val="24"/>
        </w:rPr>
        <w:t>ата обращения: 23.04.2019)</w:t>
      </w:r>
    </w:p>
  </w:footnote>
  <w:footnote w:id="66">
    <w:p w14:paraId="416B5F65" w14:textId="4030241B" w:rsidR="009C297B" w:rsidRPr="00FE7105" w:rsidRDefault="009C297B" w:rsidP="00B4592B">
      <w:pPr>
        <w:spacing w:line="240" w:lineRule="auto"/>
        <w:ind w:firstLine="0"/>
        <w:rPr>
          <w:sz w:val="20"/>
          <w:lang w:val="en-US"/>
        </w:rPr>
      </w:pPr>
      <w:r w:rsidRPr="00FE7105">
        <w:rPr>
          <w:rStyle w:val="a5"/>
          <w:sz w:val="20"/>
        </w:rPr>
        <w:footnoteRef/>
      </w:r>
      <w:r w:rsidRPr="00FE7105">
        <w:rPr>
          <w:sz w:val="20"/>
          <w:lang w:val="en-US"/>
        </w:rPr>
        <w:t xml:space="preserve"> </w:t>
      </w:r>
      <w:r w:rsidRPr="00FE7105">
        <w:rPr>
          <w:rFonts w:cs="Times New Roman"/>
          <w:sz w:val="20"/>
          <w:szCs w:val="24"/>
          <w:lang w:val="en-US"/>
        </w:rPr>
        <w:t xml:space="preserve">Aleksey </w:t>
      </w:r>
      <w:proofErr w:type="spellStart"/>
      <w:r w:rsidRPr="00FE7105">
        <w:rPr>
          <w:rFonts w:cs="Times New Roman"/>
          <w:sz w:val="20"/>
          <w:szCs w:val="24"/>
          <w:lang w:val="en-US"/>
        </w:rPr>
        <w:t>Balashov</w:t>
      </w:r>
      <w:proofErr w:type="gramStart"/>
      <w:r w:rsidRPr="00FE7105">
        <w:rPr>
          <w:rFonts w:cs="Times New Roman"/>
          <w:sz w:val="20"/>
          <w:szCs w:val="24"/>
          <w:lang w:val="en-US"/>
        </w:rPr>
        <w:t>,Anna</w:t>
      </w:r>
      <w:proofErr w:type="spellEnd"/>
      <w:proofErr w:type="gramEnd"/>
      <w:r w:rsidRPr="00FE7105">
        <w:rPr>
          <w:rFonts w:cs="Times New Roman"/>
          <w:sz w:val="20"/>
          <w:szCs w:val="24"/>
          <w:lang w:val="en-US"/>
        </w:rPr>
        <w:t xml:space="preserve"> </w:t>
      </w:r>
      <w:proofErr w:type="spellStart"/>
      <w:r w:rsidRPr="00FE7105">
        <w:rPr>
          <w:rFonts w:cs="Times New Roman"/>
          <w:sz w:val="20"/>
          <w:szCs w:val="24"/>
          <w:lang w:val="en-US"/>
        </w:rPr>
        <w:t>Sanina</w:t>
      </w:r>
      <w:proofErr w:type="spellEnd"/>
      <w:r w:rsidRPr="00FE7105">
        <w:rPr>
          <w:rFonts w:cs="Times New Roman"/>
          <w:sz w:val="20"/>
          <w:szCs w:val="24"/>
          <w:lang w:val="en-US"/>
        </w:rPr>
        <w:t>.</w:t>
      </w:r>
      <w:r w:rsidRPr="00FE7105">
        <w:rPr>
          <w:rFonts w:cs="Times New Roman"/>
          <w:sz w:val="20"/>
          <w:szCs w:val="24"/>
          <w:lang w:val="en"/>
        </w:rPr>
        <w:t xml:space="preserve"> Tax Evasion/</w:t>
      </w:r>
      <w:r w:rsidRPr="00FE7105">
        <w:rPr>
          <w:rFonts w:cs="Times New Roman"/>
          <w:sz w:val="20"/>
          <w:szCs w:val="24"/>
          <w:lang w:val="en-US"/>
        </w:rPr>
        <w:t xml:space="preserve"> </w:t>
      </w:r>
      <w:proofErr w:type="spellStart"/>
      <w:r w:rsidRPr="00FE7105">
        <w:rPr>
          <w:rFonts w:cs="Times New Roman"/>
          <w:sz w:val="20"/>
          <w:szCs w:val="24"/>
          <w:lang w:val="en-US"/>
        </w:rPr>
        <w:t>Balashov</w:t>
      </w:r>
      <w:proofErr w:type="spellEnd"/>
      <w:r w:rsidRPr="00FE7105">
        <w:rPr>
          <w:rFonts w:cs="Times New Roman"/>
          <w:sz w:val="20"/>
          <w:szCs w:val="24"/>
          <w:lang w:val="en-US"/>
        </w:rPr>
        <w:t xml:space="preserve"> A., </w:t>
      </w:r>
      <w:proofErr w:type="spellStart"/>
      <w:r w:rsidRPr="00FE7105">
        <w:rPr>
          <w:rFonts w:cs="Times New Roman"/>
          <w:sz w:val="20"/>
          <w:szCs w:val="24"/>
          <w:lang w:val="en-US"/>
        </w:rPr>
        <w:t>Sanina</w:t>
      </w:r>
      <w:proofErr w:type="spellEnd"/>
      <w:r w:rsidRPr="00FE7105">
        <w:rPr>
          <w:rFonts w:cs="Times New Roman"/>
          <w:sz w:val="20"/>
          <w:szCs w:val="24"/>
          <w:lang w:val="en-US"/>
        </w:rPr>
        <w:t xml:space="preserve"> A.// Global Encyclopedia of Public Administration, Public Policy, and Governance.-2016.Vol 57 P.55-62</w:t>
      </w:r>
    </w:p>
  </w:footnote>
  <w:footnote w:id="67">
    <w:p w14:paraId="3EE08EB0" w14:textId="7169323F" w:rsidR="009C297B" w:rsidRPr="00B4592B" w:rsidRDefault="009C297B" w:rsidP="00B4592B">
      <w:pPr>
        <w:spacing w:line="240" w:lineRule="auto"/>
        <w:ind w:firstLine="0"/>
        <w:rPr>
          <w:sz w:val="20"/>
        </w:rPr>
      </w:pPr>
      <w:r w:rsidRPr="00BE394C">
        <w:rPr>
          <w:rStyle w:val="a5"/>
          <w:sz w:val="20"/>
        </w:rPr>
        <w:footnoteRef/>
      </w:r>
      <w:r w:rsidRPr="00BE394C">
        <w:rPr>
          <w:sz w:val="20"/>
          <w:lang w:val="en-US"/>
        </w:rPr>
        <w:t xml:space="preserve"> </w:t>
      </w:r>
      <w:r w:rsidRPr="00BE394C">
        <w:rPr>
          <w:rStyle w:val="authorsname"/>
          <w:rFonts w:cs="Times New Roman"/>
          <w:sz w:val="20"/>
          <w:szCs w:val="24"/>
          <w:lang w:val="en-US"/>
        </w:rPr>
        <w:t>Johannes Lorenz.</w:t>
      </w:r>
      <w:r w:rsidRPr="00BE394C">
        <w:rPr>
          <w:rFonts w:cs="Times New Roman"/>
          <w:sz w:val="20"/>
          <w:szCs w:val="24"/>
          <w:lang w:val="en"/>
        </w:rPr>
        <w:t xml:space="preserve"> Population dynamics of tax avoidance with crowding effects</w:t>
      </w:r>
      <w:r w:rsidRPr="00BE394C">
        <w:rPr>
          <w:rFonts w:cs="Times New Roman"/>
          <w:sz w:val="20"/>
          <w:szCs w:val="24"/>
          <w:lang w:val="en-US"/>
        </w:rPr>
        <w:t>/Lorenz J.//Journal of Evolutionary Economics.-2018. Vol</w:t>
      </w:r>
      <w:r w:rsidRPr="00B356A6">
        <w:rPr>
          <w:rFonts w:cs="Times New Roman"/>
          <w:sz w:val="20"/>
          <w:szCs w:val="24"/>
        </w:rPr>
        <w:t xml:space="preserve"> 191. </w:t>
      </w:r>
      <w:r w:rsidRPr="00BE394C">
        <w:rPr>
          <w:rFonts w:cs="Times New Roman"/>
          <w:sz w:val="20"/>
          <w:szCs w:val="24"/>
          <w:lang w:val="en-US"/>
        </w:rPr>
        <w:t>P</w:t>
      </w:r>
      <w:r w:rsidRPr="00B356A6">
        <w:rPr>
          <w:rFonts w:cs="Times New Roman"/>
          <w:sz w:val="20"/>
          <w:szCs w:val="24"/>
        </w:rPr>
        <w:t>.1-29</w:t>
      </w:r>
    </w:p>
  </w:footnote>
  <w:footnote w:id="68">
    <w:p w14:paraId="5BC85C29" w14:textId="3B2F7CAA" w:rsidR="009C297B" w:rsidRPr="00690FF8" w:rsidRDefault="009C297B" w:rsidP="00690FF8">
      <w:pPr>
        <w:spacing w:line="240" w:lineRule="auto"/>
        <w:ind w:firstLine="0"/>
        <w:rPr>
          <w:sz w:val="20"/>
          <w:szCs w:val="20"/>
        </w:rPr>
      </w:pPr>
      <w:r w:rsidRPr="00690FF8">
        <w:rPr>
          <w:rStyle w:val="a5"/>
          <w:sz w:val="20"/>
          <w:szCs w:val="20"/>
        </w:rPr>
        <w:footnoteRef/>
      </w:r>
      <w:r w:rsidRPr="00690FF8">
        <w:rPr>
          <w:sz w:val="20"/>
          <w:szCs w:val="20"/>
        </w:rPr>
        <w:t xml:space="preserve"> 22 способа оптимизации налогов организации </w:t>
      </w:r>
      <w:r w:rsidRPr="00690FF8">
        <w:rPr>
          <w:rFonts w:cs="Times New Roman"/>
          <w:sz w:val="20"/>
          <w:szCs w:val="20"/>
        </w:rPr>
        <w:t>[Электронный ресурс]</w:t>
      </w:r>
      <w:r>
        <w:rPr>
          <w:rFonts w:cs="Times New Roman"/>
          <w:sz w:val="20"/>
          <w:szCs w:val="20"/>
        </w:rPr>
        <w:t>.</w:t>
      </w:r>
      <w:r w:rsidRPr="00690FF8">
        <w:rPr>
          <w:rFonts w:cs="Times New Roman"/>
          <w:sz w:val="20"/>
          <w:szCs w:val="20"/>
        </w:rPr>
        <w:t xml:space="preserve"> </w:t>
      </w:r>
      <w:r w:rsidRPr="0071559C">
        <w:rPr>
          <w:rFonts w:cs="Times New Roman"/>
          <w:sz w:val="20"/>
        </w:rPr>
        <w:t>–</w:t>
      </w:r>
      <w:r w:rsidRPr="00690FF8">
        <w:rPr>
          <w:rFonts w:cs="Times New Roman"/>
          <w:sz w:val="20"/>
          <w:szCs w:val="20"/>
          <w:lang w:val="en-US"/>
        </w:rPr>
        <w:t>URL</w:t>
      </w:r>
      <w:r w:rsidRPr="00690FF8">
        <w:rPr>
          <w:rFonts w:cs="Times New Roman"/>
          <w:sz w:val="20"/>
          <w:szCs w:val="20"/>
        </w:rPr>
        <w:t>:</w:t>
      </w:r>
      <w:r w:rsidRPr="00690FF8">
        <w:rPr>
          <w:sz w:val="20"/>
          <w:szCs w:val="20"/>
        </w:rPr>
        <w:t xml:space="preserve"> </w:t>
      </w:r>
      <w:hyperlink r:id="rId41" w:history="1">
        <w:r w:rsidRPr="00690FF8">
          <w:rPr>
            <w:rStyle w:val="a6"/>
            <w:sz w:val="20"/>
            <w:szCs w:val="20"/>
          </w:rPr>
          <w:t>https://www.kom-dir.ru/article/1624-optimizatsii-nalogov-organizatsii?from=PW_Timer_desktop&amp;ustp=W</w:t>
        </w:r>
      </w:hyperlink>
      <w:r>
        <w:rPr>
          <w:rStyle w:val="a6"/>
          <w:sz w:val="20"/>
          <w:szCs w:val="20"/>
        </w:rPr>
        <w:t xml:space="preserve"> </w:t>
      </w:r>
      <w:r w:rsidRPr="00690FF8">
        <w:rPr>
          <w:rFonts w:cs="Times New Roman"/>
          <w:sz w:val="20"/>
          <w:szCs w:val="20"/>
        </w:rPr>
        <w:t>(дата обращения: 07.03.2019)</w:t>
      </w:r>
    </w:p>
  </w:footnote>
  <w:footnote w:id="69">
    <w:p w14:paraId="65C2139D" w14:textId="33A10928" w:rsidR="009C297B" w:rsidRPr="00FA09DE" w:rsidRDefault="009C297B" w:rsidP="00FA09DE">
      <w:pPr>
        <w:spacing w:line="240" w:lineRule="auto"/>
        <w:ind w:firstLine="0"/>
        <w:rPr>
          <w:sz w:val="20"/>
          <w:szCs w:val="20"/>
        </w:rPr>
      </w:pPr>
      <w:r w:rsidRPr="007B4FD8">
        <w:rPr>
          <w:rStyle w:val="a5"/>
          <w:sz w:val="20"/>
          <w:szCs w:val="20"/>
        </w:rPr>
        <w:footnoteRef/>
      </w:r>
      <w:r w:rsidRPr="007B4FD8">
        <w:rPr>
          <w:sz w:val="20"/>
          <w:szCs w:val="20"/>
        </w:rPr>
        <w:t xml:space="preserve"> Шершнева Я.О. Проблемы, причины и последствия уклонения от уплаты налогов/ </w:t>
      </w:r>
      <w:proofErr w:type="spellStart"/>
      <w:r w:rsidRPr="007B4FD8">
        <w:rPr>
          <w:sz w:val="20"/>
          <w:szCs w:val="20"/>
        </w:rPr>
        <w:t>Я.О.Шершнева</w:t>
      </w:r>
      <w:proofErr w:type="spellEnd"/>
      <w:r w:rsidRPr="007B4FD8">
        <w:rPr>
          <w:sz w:val="20"/>
          <w:szCs w:val="20"/>
        </w:rPr>
        <w:t xml:space="preserve">, </w:t>
      </w:r>
      <w:proofErr w:type="spellStart"/>
      <w:r w:rsidRPr="007B4FD8">
        <w:rPr>
          <w:sz w:val="20"/>
          <w:szCs w:val="20"/>
        </w:rPr>
        <w:t>Е.А.Смородина</w:t>
      </w:r>
      <w:proofErr w:type="spellEnd"/>
      <w:r w:rsidRPr="007B4FD8">
        <w:rPr>
          <w:sz w:val="20"/>
          <w:szCs w:val="20"/>
        </w:rPr>
        <w:t xml:space="preserve">//Теоретические и практические аспекты трансформации налоговой системы России–2018- материалы Всероссийской научно-практической конференции </w:t>
      </w:r>
      <w:r w:rsidRPr="007B4FD8">
        <w:rPr>
          <w:rFonts w:cs="Times New Roman"/>
          <w:sz w:val="20"/>
          <w:szCs w:val="20"/>
        </w:rPr>
        <w:t>–</w:t>
      </w:r>
      <w:r w:rsidRPr="007B4FD8">
        <w:rPr>
          <w:sz w:val="20"/>
          <w:szCs w:val="20"/>
        </w:rPr>
        <w:t>С.57-62</w:t>
      </w:r>
    </w:p>
  </w:footnote>
  <w:footnote w:id="70">
    <w:p w14:paraId="43CF09C9" w14:textId="42128D2E" w:rsidR="009C297B" w:rsidRPr="00690FF8" w:rsidRDefault="009C297B" w:rsidP="00CC1777">
      <w:pPr>
        <w:spacing w:line="240" w:lineRule="auto"/>
        <w:ind w:firstLine="0"/>
        <w:rPr>
          <w:szCs w:val="24"/>
          <w:highlight w:val="yellow"/>
        </w:rPr>
      </w:pPr>
      <w:r w:rsidRPr="004C6E0E">
        <w:rPr>
          <w:rStyle w:val="a5"/>
          <w:sz w:val="20"/>
        </w:rPr>
        <w:footnoteRef/>
      </w:r>
      <w:r w:rsidRPr="004C6E0E">
        <w:rPr>
          <w:sz w:val="20"/>
        </w:rPr>
        <w:t xml:space="preserve"> </w:t>
      </w:r>
      <w:r w:rsidRPr="004C6E0E">
        <w:rPr>
          <w:sz w:val="20"/>
          <w:szCs w:val="20"/>
        </w:rPr>
        <w:t>Письмо ФНС России от 13.07.2017 N ЕД-4-2/13650@ «О направлении методических рекомендаций по установлению в ходе налоговых и процессуальных проверок обстоятельств, свидетельствующих об умысле в действиях должностных лиц налогоплательщика, направленном на неуплату налогов (сборов)» [Электронный ресурс]</w:t>
      </w:r>
      <w:r w:rsidRPr="004C6E0E">
        <w:rPr>
          <w:color w:val="333333"/>
          <w:sz w:val="20"/>
          <w:szCs w:val="20"/>
          <w:shd w:val="clear" w:color="auto" w:fill="FFFFFF"/>
        </w:rPr>
        <w:t xml:space="preserve"> </w:t>
      </w:r>
      <w:r w:rsidRPr="004C6E0E">
        <w:rPr>
          <w:sz w:val="20"/>
          <w:szCs w:val="20"/>
          <w:shd w:val="clear" w:color="auto" w:fill="FFFFFF"/>
          <w:lang w:val="en-US"/>
        </w:rPr>
        <w:t>URL</w:t>
      </w:r>
      <w:r w:rsidRPr="004C6E0E">
        <w:rPr>
          <w:sz w:val="20"/>
          <w:szCs w:val="20"/>
          <w:shd w:val="clear" w:color="auto" w:fill="FFFFFF"/>
        </w:rPr>
        <w:t>:</w:t>
      </w:r>
      <w:r w:rsidRPr="004C6E0E">
        <w:rPr>
          <w:sz w:val="20"/>
          <w:szCs w:val="20"/>
        </w:rPr>
        <w:t xml:space="preserve"> </w:t>
      </w:r>
      <w:hyperlink r:id="rId42" w:history="1">
        <w:r w:rsidRPr="004C6E0E">
          <w:rPr>
            <w:rStyle w:val="a6"/>
            <w:sz w:val="20"/>
            <w:szCs w:val="20"/>
            <w:shd w:val="clear" w:color="auto" w:fill="FFFFFF"/>
          </w:rPr>
          <w:t>http://www.consultant.ru/</w:t>
        </w:r>
      </w:hyperlink>
      <w:r w:rsidRPr="004C6E0E">
        <w:rPr>
          <w:sz w:val="20"/>
          <w:szCs w:val="20"/>
          <w:shd w:val="clear" w:color="auto" w:fill="FFFFFF"/>
        </w:rPr>
        <w:t xml:space="preserve"> (дата обращения </w:t>
      </w:r>
      <w:r>
        <w:rPr>
          <w:sz w:val="20"/>
          <w:szCs w:val="20"/>
          <w:shd w:val="clear" w:color="auto" w:fill="FFFFFF"/>
        </w:rPr>
        <w:t>01.04</w:t>
      </w:r>
      <w:r w:rsidRPr="004C6E0E">
        <w:rPr>
          <w:sz w:val="20"/>
          <w:szCs w:val="20"/>
          <w:shd w:val="clear" w:color="auto" w:fill="FFFFFF"/>
        </w:rPr>
        <w:t>.2019)</w:t>
      </w:r>
    </w:p>
  </w:footnote>
  <w:footnote w:id="71">
    <w:p w14:paraId="6A6DF0A5" w14:textId="427272F2" w:rsidR="009C297B" w:rsidRPr="0071559C" w:rsidRDefault="009C297B" w:rsidP="0071559C">
      <w:pPr>
        <w:spacing w:after="160" w:line="240" w:lineRule="auto"/>
        <w:ind w:firstLine="0"/>
        <w:rPr>
          <w:color w:val="FF0000"/>
          <w:sz w:val="20"/>
          <w:szCs w:val="24"/>
        </w:rPr>
      </w:pPr>
      <w:r w:rsidRPr="0071559C">
        <w:rPr>
          <w:rStyle w:val="a5"/>
          <w:sz w:val="20"/>
        </w:rPr>
        <w:footnoteRef/>
      </w:r>
      <w:r w:rsidRPr="0071559C">
        <w:rPr>
          <w:sz w:val="20"/>
        </w:rPr>
        <w:t xml:space="preserve"> </w:t>
      </w:r>
      <w:proofErr w:type="spellStart"/>
      <w:r w:rsidRPr="0071559C">
        <w:rPr>
          <w:rStyle w:val="a9"/>
          <w:rFonts w:cs="Times New Roman"/>
          <w:b w:val="0"/>
          <w:color w:val="080400"/>
          <w:sz w:val="20"/>
          <w:szCs w:val="24"/>
          <w:shd w:val="clear" w:color="auto" w:fill="FFFFFF"/>
        </w:rPr>
        <w:t>Кайхаров</w:t>
      </w:r>
      <w:proofErr w:type="spellEnd"/>
      <w:r w:rsidRPr="0071559C">
        <w:rPr>
          <w:rStyle w:val="a9"/>
          <w:rFonts w:cs="Times New Roman"/>
          <w:b w:val="0"/>
          <w:color w:val="080400"/>
          <w:sz w:val="20"/>
          <w:szCs w:val="24"/>
          <w:shd w:val="clear" w:color="auto" w:fill="FFFFFF"/>
        </w:rPr>
        <w:t xml:space="preserve"> М.С.</w:t>
      </w:r>
      <w:r w:rsidRPr="0071559C">
        <w:rPr>
          <w:rStyle w:val="a9"/>
          <w:rFonts w:cs="Times New Roman"/>
          <w:color w:val="080400"/>
          <w:sz w:val="20"/>
          <w:szCs w:val="24"/>
          <w:shd w:val="clear" w:color="auto" w:fill="FFFFFF"/>
        </w:rPr>
        <w:t xml:space="preserve"> </w:t>
      </w:r>
      <w:r w:rsidRPr="0071559C">
        <w:rPr>
          <w:rFonts w:cs="Times New Roman"/>
          <w:sz w:val="20"/>
          <w:szCs w:val="24"/>
        </w:rPr>
        <w:t>Анализ зарубежного опыта борьбы с уклонением от уплаты НДС/</w:t>
      </w:r>
      <w:r w:rsidRPr="0071559C">
        <w:rPr>
          <w:rStyle w:val="a9"/>
          <w:rFonts w:cs="Times New Roman"/>
          <w:color w:val="080400"/>
          <w:sz w:val="20"/>
          <w:szCs w:val="24"/>
          <w:shd w:val="clear" w:color="auto" w:fill="FFFFFF"/>
        </w:rPr>
        <w:t xml:space="preserve"> </w:t>
      </w:r>
      <w:r w:rsidRPr="0071559C">
        <w:rPr>
          <w:rStyle w:val="a9"/>
          <w:rFonts w:cs="Times New Roman"/>
          <w:b w:val="0"/>
          <w:color w:val="080400"/>
          <w:sz w:val="20"/>
          <w:szCs w:val="24"/>
          <w:shd w:val="clear" w:color="auto" w:fill="FFFFFF"/>
        </w:rPr>
        <w:t xml:space="preserve">М.С. </w:t>
      </w:r>
      <w:proofErr w:type="spellStart"/>
      <w:r w:rsidRPr="0071559C">
        <w:rPr>
          <w:rStyle w:val="a9"/>
          <w:rFonts w:cs="Times New Roman"/>
          <w:b w:val="0"/>
          <w:color w:val="080400"/>
          <w:sz w:val="20"/>
          <w:szCs w:val="24"/>
          <w:shd w:val="clear" w:color="auto" w:fill="FFFFFF"/>
        </w:rPr>
        <w:t>Кайхаров</w:t>
      </w:r>
      <w:proofErr w:type="spellEnd"/>
      <w:r w:rsidRPr="0071559C">
        <w:rPr>
          <w:rStyle w:val="a9"/>
          <w:rFonts w:cs="Times New Roman"/>
          <w:b w:val="0"/>
          <w:color w:val="080400"/>
          <w:sz w:val="20"/>
          <w:szCs w:val="24"/>
          <w:shd w:val="clear" w:color="auto" w:fill="FFFFFF"/>
        </w:rPr>
        <w:t>//</w:t>
      </w:r>
      <w:r w:rsidRPr="0071559C">
        <w:rPr>
          <w:rFonts w:cs="Times New Roman"/>
          <w:b/>
          <w:sz w:val="20"/>
          <w:szCs w:val="24"/>
        </w:rPr>
        <w:t xml:space="preserve"> </w:t>
      </w:r>
      <w:r w:rsidRPr="0071559C">
        <w:rPr>
          <w:rStyle w:val="a9"/>
          <w:rFonts w:cs="Times New Roman"/>
          <w:b w:val="0"/>
          <w:color w:val="080400"/>
          <w:sz w:val="20"/>
          <w:szCs w:val="24"/>
          <w:shd w:val="clear" w:color="auto" w:fill="FFFFFF"/>
        </w:rPr>
        <w:t>Евразийский Научный Журнал</w:t>
      </w:r>
      <w:r w:rsidRPr="0071559C">
        <w:rPr>
          <w:rFonts w:cs="Times New Roman"/>
          <w:sz w:val="20"/>
          <w:szCs w:val="24"/>
        </w:rPr>
        <w:t>. –</w:t>
      </w:r>
      <w:r>
        <w:rPr>
          <w:sz w:val="20"/>
          <w:szCs w:val="24"/>
        </w:rPr>
        <w:t xml:space="preserve">2016–№12-2–С. </w:t>
      </w:r>
      <w:r w:rsidRPr="0071559C">
        <w:rPr>
          <w:sz w:val="20"/>
          <w:szCs w:val="24"/>
        </w:rPr>
        <w:t>16</w:t>
      </w:r>
      <w:r>
        <w:rPr>
          <w:sz w:val="20"/>
          <w:szCs w:val="24"/>
        </w:rPr>
        <w:t>0</w:t>
      </w:r>
    </w:p>
  </w:footnote>
  <w:footnote w:id="72">
    <w:p w14:paraId="0F25C5A9" w14:textId="6F1ABCF4" w:rsidR="009C297B" w:rsidRDefault="009C297B" w:rsidP="00690FF8">
      <w:pPr>
        <w:shd w:val="clear" w:color="auto" w:fill="FFFFFF"/>
        <w:spacing w:line="240" w:lineRule="auto"/>
        <w:ind w:firstLine="0"/>
        <w:textAlignment w:val="baseline"/>
      </w:pPr>
      <w:r w:rsidRPr="000124C3">
        <w:rPr>
          <w:rStyle w:val="a5"/>
          <w:rFonts w:cs="Times New Roman"/>
          <w:sz w:val="20"/>
        </w:rPr>
        <w:footnoteRef/>
      </w:r>
      <w:r w:rsidRPr="000124C3">
        <w:rPr>
          <w:rStyle w:val="a6"/>
          <w:rFonts w:cs="Times New Roman"/>
          <w:color w:val="auto"/>
          <w:sz w:val="20"/>
          <w:u w:val="none"/>
        </w:rPr>
        <w:t xml:space="preserve">Досудебное </w:t>
      </w:r>
      <w:r>
        <w:rPr>
          <w:rStyle w:val="a6"/>
          <w:rFonts w:cs="Times New Roman"/>
          <w:color w:val="auto"/>
          <w:sz w:val="20"/>
          <w:u w:val="none"/>
        </w:rPr>
        <w:t xml:space="preserve">урегулирование налоговых </w:t>
      </w:r>
      <w:r w:rsidRPr="00BD20E1">
        <w:rPr>
          <w:rStyle w:val="a6"/>
          <w:rFonts w:cs="Times New Roman"/>
          <w:color w:val="auto"/>
          <w:sz w:val="20"/>
          <w:szCs w:val="20"/>
          <w:u w:val="none"/>
        </w:rPr>
        <w:t xml:space="preserve">споров </w:t>
      </w:r>
      <w:r>
        <w:rPr>
          <w:rFonts w:cs="Times New Roman"/>
          <w:sz w:val="20"/>
          <w:szCs w:val="20"/>
        </w:rPr>
        <w:t xml:space="preserve">[Электронный ресурс] </w:t>
      </w:r>
      <w:r w:rsidRPr="00BD20E1">
        <w:rPr>
          <w:rFonts w:cs="Times New Roman"/>
          <w:sz w:val="20"/>
          <w:szCs w:val="20"/>
          <w:lang w:val="en-US"/>
        </w:rPr>
        <w:t>URL</w:t>
      </w:r>
      <w:r w:rsidRPr="00BD20E1">
        <w:rPr>
          <w:rFonts w:cs="Times New Roman"/>
          <w:sz w:val="20"/>
          <w:szCs w:val="20"/>
        </w:rPr>
        <w:t>:</w:t>
      </w:r>
      <w:r w:rsidRPr="00571444">
        <w:rPr>
          <w:rFonts w:cs="Times New Roman"/>
        </w:rPr>
        <w:t xml:space="preserve"> </w:t>
      </w:r>
      <w:hyperlink r:id="rId43" w:history="1">
        <w:r w:rsidRPr="00673DBF">
          <w:rPr>
            <w:rStyle w:val="a6"/>
            <w:rFonts w:cs="Times New Roman"/>
            <w:sz w:val="20"/>
          </w:rPr>
          <w:t>https://www.nalog.ru/html/sites/www.new.nalog.ru/docs/dosudebnoe/dosudeb</w:t>
        </w:r>
      </w:hyperlink>
      <w:r>
        <w:rPr>
          <w:rStyle w:val="a6"/>
          <w:rFonts w:cs="Times New Roman"/>
          <w:sz w:val="20"/>
        </w:rPr>
        <w:t xml:space="preserve"> </w:t>
      </w:r>
      <w:r>
        <w:rPr>
          <w:rStyle w:val="a6"/>
          <w:rFonts w:cs="Times New Roman"/>
          <w:color w:val="auto"/>
          <w:sz w:val="20"/>
          <w:u w:val="none"/>
        </w:rPr>
        <w:t>(д</w:t>
      </w:r>
      <w:r w:rsidRPr="00BD20E1">
        <w:rPr>
          <w:rStyle w:val="a6"/>
          <w:rFonts w:cs="Times New Roman"/>
          <w:color w:val="auto"/>
          <w:sz w:val="20"/>
          <w:u w:val="none"/>
        </w:rPr>
        <w:t>ата обращения 01.04.2019)</w:t>
      </w:r>
    </w:p>
  </w:footnote>
  <w:footnote w:id="73">
    <w:p w14:paraId="755D7E27" w14:textId="109247AC" w:rsidR="009C297B" w:rsidRDefault="009C297B" w:rsidP="00B768A4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r w:rsidRPr="00571444">
        <w:rPr>
          <w:rStyle w:val="a6"/>
          <w:rFonts w:cs="Times New Roman"/>
          <w:color w:val="auto"/>
          <w:u w:val="none"/>
        </w:rPr>
        <w:t>ФНС России подвела итоги досудебного урегулировани</w:t>
      </w:r>
      <w:r>
        <w:rPr>
          <w:rStyle w:val="a6"/>
          <w:rFonts w:cs="Times New Roman"/>
          <w:color w:val="auto"/>
          <w:u w:val="none"/>
        </w:rPr>
        <w:t>я налоговых споров за 2018 год</w:t>
      </w:r>
      <w:r>
        <w:rPr>
          <w:rFonts w:cs="Times New Roman"/>
        </w:rPr>
        <w:t xml:space="preserve"> [Электронный ресурс] </w:t>
      </w:r>
      <w:proofErr w:type="gramStart"/>
      <w:r w:rsidRPr="00571444">
        <w:rPr>
          <w:rFonts w:cs="Times New Roman"/>
          <w:lang w:val="en-US"/>
        </w:rPr>
        <w:t>URL</w:t>
      </w:r>
      <w:r w:rsidRPr="00571444">
        <w:rPr>
          <w:rFonts w:cs="Times New Roman"/>
        </w:rPr>
        <w:t xml:space="preserve">: </w:t>
      </w:r>
      <w:r>
        <w:t xml:space="preserve"> </w:t>
      </w:r>
      <w:hyperlink r:id="rId44" w:history="1">
        <w:r>
          <w:rPr>
            <w:rStyle w:val="a6"/>
          </w:rPr>
          <w:t>https://www.nalog.ru/rn77/news/activities_fts/8440212/</w:t>
        </w:r>
        <w:proofErr w:type="gramEnd"/>
      </w:hyperlink>
      <w:r>
        <w:t xml:space="preserve"> </w:t>
      </w:r>
      <w:r>
        <w:rPr>
          <w:rFonts w:cs="Times New Roman"/>
        </w:rPr>
        <w:t>(д</w:t>
      </w:r>
      <w:r w:rsidRPr="00571444">
        <w:rPr>
          <w:rFonts w:cs="Times New Roman"/>
        </w:rPr>
        <w:t>ата обращения</w:t>
      </w:r>
      <w:r>
        <w:rPr>
          <w:rFonts w:cs="Times New Roman"/>
        </w:rPr>
        <w:t>: 23.04.2019</w:t>
      </w:r>
      <w:r w:rsidRPr="00571444">
        <w:rPr>
          <w:rFonts w:cs="Times New Roman"/>
        </w:rPr>
        <w:t>)</w:t>
      </w:r>
    </w:p>
  </w:footnote>
  <w:footnote w:id="74">
    <w:p w14:paraId="2809C28A" w14:textId="22B42750" w:rsidR="009C297B" w:rsidRPr="00D60BAA" w:rsidRDefault="009C297B" w:rsidP="00B768A4">
      <w:pPr>
        <w:spacing w:after="160" w:line="240" w:lineRule="auto"/>
        <w:ind w:firstLine="0"/>
        <w:rPr>
          <w:color w:val="FF0000"/>
          <w:sz w:val="20"/>
          <w:szCs w:val="20"/>
        </w:rPr>
      </w:pPr>
      <w:r w:rsidRPr="00D60BAA">
        <w:rPr>
          <w:rStyle w:val="a5"/>
          <w:sz w:val="20"/>
          <w:szCs w:val="20"/>
        </w:rPr>
        <w:footnoteRef/>
      </w:r>
      <w:r w:rsidRPr="00D60BAA">
        <w:rPr>
          <w:sz w:val="20"/>
          <w:szCs w:val="20"/>
        </w:rPr>
        <w:t xml:space="preserve"> Жалоба от 13.11.2018 (СА-3-9/9753@), полученной ФНС на решение ИФНС России от 17.07.2018 и решение УФНС России от 24.09.2018 [Электронный ресурс]</w:t>
      </w:r>
      <w:r w:rsidRPr="00D60BAA">
        <w:rPr>
          <w:rFonts w:cs="Times New Roman"/>
          <w:sz w:val="20"/>
          <w:szCs w:val="20"/>
        </w:rPr>
        <w:t xml:space="preserve"> </w:t>
      </w:r>
      <w:r w:rsidRPr="00D60BAA">
        <w:rPr>
          <w:rFonts w:cs="Times New Roman"/>
          <w:sz w:val="20"/>
          <w:szCs w:val="20"/>
          <w:lang w:val="en-US"/>
        </w:rPr>
        <w:t>URL</w:t>
      </w:r>
      <w:r w:rsidRPr="00D60BAA">
        <w:rPr>
          <w:rFonts w:cs="Times New Roman"/>
          <w:sz w:val="20"/>
          <w:szCs w:val="20"/>
        </w:rPr>
        <w:t xml:space="preserve">: </w:t>
      </w:r>
      <w:hyperlink r:id="rId45" w:history="1">
        <w:r w:rsidRPr="00D60BAA">
          <w:rPr>
            <w:rStyle w:val="a6"/>
            <w:color w:val="auto"/>
            <w:sz w:val="20"/>
            <w:szCs w:val="20"/>
          </w:rPr>
          <w:t>https://www.nalog.ru/rn77/service/complaint_decision/8297398/</w:t>
        </w:r>
      </w:hyperlink>
      <w:r w:rsidRPr="00D60BAA">
        <w:rPr>
          <w:rFonts w:cs="Times New Roman"/>
          <w:sz w:val="20"/>
          <w:szCs w:val="20"/>
        </w:rPr>
        <w:t xml:space="preserve"> (дата обращения: 15.04.2019)</w:t>
      </w:r>
    </w:p>
  </w:footnote>
  <w:footnote w:id="75">
    <w:p w14:paraId="52E29328" w14:textId="5C57955E" w:rsidR="009C297B" w:rsidRPr="00690FF8" w:rsidRDefault="009C297B" w:rsidP="00E0413D">
      <w:pPr>
        <w:pStyle w:val="a3"/>
        <w:ind w:firstLine="0"/>
      </w:pPr>
      <w:r w:rsidRPr="00690FF8">
        <w:rPr>
          <w:rStyle w:val="a5"/>
        </w:rPr>
        <w:footnoteRef/>
      </w:r>
      <w:r w:rsidRPr="00690FF8">
        <w:rPr>
          <w:rFonts w:cs="Times New Roman"/>
        </w:rPr>
        <w:t xml:space="preserve">Судебное урегулирование налоговых споров [Электронный ресурс]. - </w:t>
      </w:r>
      <w:r w:rsidRPr="00690FF8">
        <w:rPr>
          <w:rFonts w:cs="Times New Roman"/>
          <w:lang w:val="en-US"/>
        </w:rPr>
        <w:t>URL</w:t>
      </w:r>
      <w:r w:rsidRPr="00690FF8">
        <w:rPr>
          <w:rFonts w:cs="Times New Roman"/>
        </w:rPr>
        <w:t xml:space="preserve">: </w:t>
      </w:r>
      <w:hyperlink r:id="rId46" w:history="1">
        <w:r w:rsidRPr="00690FF8">
          <w:rPr>
            <w:rStyle w:val="a6"/>
            <w:rFonts w:cs="Times New Roman"/>
            <w:color w:val="auto"/>
          </w:rPr>
          <w:t>https://www.nalog.ru/rn78/taxation/jud_settlement/</w:t>
        </w:r>
      </w:hyperlink>
      <w:r w:rsidRPr="00690FF8">
        <w:rPr>
          <w:rFonts w:cs="Times New Roman"/>
        </w:rPr>
        <w:t xml:space="preserve"> (Дата обращения 15.04.2019)</w:t>
      </w:r>
    </w:p>
  </w:footnote>
  <w:footnote w:id="76">
    <w:p w14:paraId="4AED3559" w14:textId="065EB709" w:rsidR="009C297B" w:rsidRPr="00894FB8" w:rsidRDefault="009C297B" w:rsidP="00894FB8">
      <w:pPr>
        <w:spacing w:line="240" w:lineRule="auto"/>
        <w:ind w:firstLine="0"/>
        <w:rPr>
          <w:color w:val="FF0000"/>
          <w:sz w:val="20"/>
          <w:szCs w:val="20"/>
        </w:rPr>
      </w:pPr>
      <w:r w:rsidRPr="00894FB8">
        <w:rPr>
          <w:rStyle w:val="a5"/>
          <w:sz w:val="20"/>
          <w:szCs w:val="20"/>
        </w:rPr>
        <w:footnoteRef/>
      </w:r>
      <w:r w:rsidRPr="00894FB8">
        <w:rPr>
          <w:sz w:val="20"/>
          <w:szCs w:val="20"/>
        </w:rPr>
        <w:t xml:space="preserve"> Постановление АС </w:t>
      </w:r>
      <w:proofErr w:type="gramStart"/>
      <w:r w:rsidRPr="00894FB8">
        <w:rPr>
          <w:rFonts w:cs="Times New Roman"/>
          <w:sz w:val="20"/>
          <w:szCs w:val="20"/>
        </w:rPr>
        <w:t>Восточно-Сибирского</w:t>
      </w:r>
      <w:proofErr w:type="gramEnd"/>
      <w:r w:rsidRPr="00894FB8">
        <w:rPr>
          <w:rFonts w:cs="Times New Roman"/>
          <w:sz w:val="20"/>
          <w:szCs w:val="20"/>
        </w:rPr>
        <w:t xml:space="preserve"> округа</w:t>
      </w:r>
      <w:r w:rsidRPr="00894FB8">
        <w:rPr>
          <w:sz w:val="20"/>
          <w:szCs w:val="20"/>
        </w:rPr>
        <w:t xml:space="preserve"> </w:t>
      </w:r>
      <w:r w:rsidRPr="00894FB8">
        <w:rPr>
          <w:rFonts w:cs="Times New Roman"/>
          <w:sz w:val="20"/>
          <w:szCs w:val="20"/>
        </w:rPr>
        <w:t xml:space="preserve">от 2 июля 2018 г. по делу №А33-883/2017. </w:t>
      </w:r>
      <w:r w:rsidRPr="00894FB8">
        <w:rPr>
          <w:sz w:val="20"/>
          <w:szCs w:val="20"/>
          <w:lang w:val="en-US"/>
        </w:rPr>
        <w:t>URL</w:t>
      </w:r>
      <w:r w:rsidRPr="00894FB8">
        <w:rPr>
          <w:sz w:val="20"/>
          <w:szCs w:val="20"/>
        </w:rPr>
        <w:t>: http://www.arbitr.ru/ (дата обращения: 15.04.2019)</w:t>
      </w:r>
    </w:p>
  </w:footnote>
  <w:footnote w:id="77">
    <w:p w14:paraId="74A32F03" w14:textId="675EB227" w:rsidR="009C297B" w:rsidRPr="00894FB8" w:rsidRDefault="009C297B" w:rsidP="00894FB8">
      <w:pPr>
        <w:spacing w:line="240" w:lineRule="auto"/>
        <w:ind w:firstLine="0"/>
        <w:rPr>
          <w:sz w:val="20"/>
          <w:szCs w:val="20"/>
        </w:rPr>
      </w:pPr>
      <w:r w:rsidRPr="00894FB8">
        <w:rPr>
          <w:rStyle w:val="a5"/>
          <w:sz w:val="20"/>
          <w:szCs w:val="20"/>
        </w:rPr>
        <w:footnoteRef/>
      </w:r>
      <w:r w:rsidRPr="00894FB8">
        <w:rPr>
          <w:sz w:val="20"/>
          <w:szCs w:val="20"/>
        </w:rPr>
        <w:t xml:space="preserve"> Постановление АС </w:t>
      </w:r>
      <w:r w:rsidRPr="00894FB8">
        <w:rPr>
          <w:rFonts w:cs="Times New Roman"/>
          <w:sz w:val="20"/>
          <w:szCs w:val="20"/>
        </w:rPr>
        <w:t>Поволжского округа</w:t>
      </w:r>
      <w:r w:rsidRPr="00894FB8">
        <w:rPr>
          <w:sz w:val="20"/>
          <w:szCs w:val="20"/>
        </w:rPr>
        <w:t xml:space="preserve"> </w:t>
      </w:r>
      <w:r w:rsidRPr="00894FB8">
        <w:rPr>
          <w:rFonts w:cs="Times New Roman"/>
          <w:sz w:val="20"/>
          <w:szCs w:val="20"/>
        </w:rPr>
        <w:t xml:space="preserve">от 8 декабря 2017 г. по делу №Ф06-26900/2017. </w:t>
      </w:r>
      <w:r w:rsidRPr="00894FB8">
        <w:rPr>
          <w:sz w:val="20"/>
          <w:szCs w:val="20"/>
          <w:lang w:val="en-US"/>
        </w:rPr>
        <w:t>URL</w:t>
      </w:r>
      <w:r w:rsidRPr="00894FB8">
        <w:rPr>
          <w:sz w:val="20"/>
          <w:szCs w:val="20"/>
        </w:rPr>
        <w:t>: http://www.arbitr.ru/ (дата обращения: 31.03.2019)</w:t>
      </w:r>
    </w:p>
  </w:footnote>
  <w:footnote w:id="78">
    <w:p w14:paraId="5C3A511C" w14:textId="57012057" w:rsidR="009C297B" w:rsidRPr="00AC297F" w:rsidRDefault="009C297B" w:rsidP="00894FB8">
      <w:pPr>
        <w:spacing w:line="240" w:lineRule="auto"/>
        <w:ind w:firstLine="0"/>
        <w:rPr>
          <w:color w:val="FF0000"/>
          <w:szCs w:val="24"/>
        </w:rPr>
      </w:pPr>
      <w:r w:rsidRPr="00894FB8">
        <w:rPr>
          <w:rStyle w:val="a5"/>
          <w:sz w:val="20"/>
          <w:szCs w:val="20"/>
        </w:rPr>
        <w:footnoteRef/>
      </w:r>
      <w:r w:rsidRPr="00894FB8">
        <w:rPr>
          <w:sz w:val="20"/>
          <w:szCs w:val="20"/>
        </w:rPr>
        <w:t xml:space="preserve"> Постановление АС </w:t>
      </w:r>
      <w:proofErr w:type="gramStart"/>
      <w:r w:rsidRPr="00894FB8">
        <w:rPr>
          <w:rFonts w:eastAsia="Times New Roman" w:cs="Times New Roman"/>
          <w:sz w:val="20"/>
          <w:szCs w:val="20"/>
          <w:lang w:eastAsia="ru-RU"/>
        </w:rPr>
        <w:t>Западно-Сибирского</w:t>
      </w:r>
      <w:proofErr w:type="gramEnd"/>
      <w:r w:rsidRPr="00894FB8">
        <w:rPr>
          <w:rFonts w:eastAsia="Times New Roman" w:cs="Times New Roman"/>
          <w:sz w:val="20"/>
          <w:szCs w:val="20"/>
          <w:lang w:eastAsia="ru-RU"/>
        </w:rPr>
        <w:t xml:space="preserve"> округа</w:t>
      </w:r>
      <w:r w:rsidRPr="00894FB8">
        <w:rPr>
          <w:sz w:val="20"/>
          <w:szCs w:val="20"/>
        </w:rPr>
        <w:t xml:space="preserve"> </w:t>
      </w:r>
      <w:r w:rsidRPr="00894FB8">
        <w:rPr>
          <w:rFonts w:cs="Times New Roman"/>
          <w:sz w:val="20"/>
          <w:szCs w:val="20"/>
        </w:rPr>
        <w:t xml:space="preserve">от 11 сентября 2017 г. по делу № А2710742/2016. </w:t>
      </w:r>
      <w:r w:rsidRPr="00894FB8">
        <w:rPr>
          <w:sz w:val="20"/>
          <w:szCs w:val="20"/>
          <w:lang w:val="en-US"/>
        </w:rPr>
        <w:t>URL</w:t>
      </w:r>
      <w:r w:rsidRPr="00894FB8">
        <w:rPr>
          <w:sz w:val="20"/>
          <w:szCs w:val="20"/>
        </w:rPr>
        <w:t>: http://www.arbitr.ru/ (дата обращения: 02.04.2019)</w:t>
      </w:r>
      <w:r w:rsidRPr="00894FB8">
        <w:rPr>
          <w:sz w:val="20"/>
          <w:szCs w:val="20"/>
        </w:rPr>
        <w:tab/>
      </w:r>
    </w:p>
  </w:footnote>
  <w:footnote w:id="79">
    <w:p w14:paraId="302F8BC0" w14:textId="7AA080DA" w:rsidR="009C297B" w:rsidRPr="00894FB8" w:rsidRDefault="009C297B" w:rsidP="00725F44">
      <w:pPr>
        <w:spacing w:line="240" w:lineRule="auto"/>
        <w:ind w:firstLine="0"/>
        <w:rPr>
          <w:sz w:val="20"/>
          <w:szCs w:val="20"/>
        </w:rPr>
      </w:pPr>
      <w:r w:rsidRPr="00894FB8">
        <w:rPr>
          <w:rStyle w:val="a5"/>
          <w:sz w:val="20"/>
          <w:szCs w:val="20"/>
        </w:rPr>
        <w:footnoteRef/>
      </w:r>
      <w:r w:rsidRPr="00894FB8">
        <w:rPr>
          <w:sz w:val="20"/>
          <w:szCs w:val="20"/>
        </w:rPr>
        <w:t xml:space="preserve"> Постановление АС </w:t>
      </w:r>
      <w:r w:rsidRPr="00894FB8">
        <w:rPr>
          <w:rFonts w:eastAsia="Times New Roman" w:cs="Times New Roman"/>
          <w:sz w:val="20"/>
          <w:szCs w:val="20"/>
          <w:lang w:eastAsia="ru-RU"/>
        </w:rPr>
        <w:t>Московского округа</w:t>
      </w:r>
      <w:r w:rsidRPr="00894FB8">
        <w:rPr>
          <w:sz w:val="20"/>
          <w:szCs w:val="20"/>
        </w:rPr>
        <w:t xml:space="preserve"> </w:t>
      </w:r>
      <w:r w:rsidRPr="00894FB8">
        <w:rPr>
          <w:rFonts w:cs="Times New Roman"/>
          <w:sz w:val="20"/>
          <w:szCs w:val="20"/>
        </w:rPr>
        <w:t xml:space="preserve">от 30 декабря 2014 г. по делу № А40-28691/14. </w:t>
      </w:r>
      <w:r w:rsidRPr="00894FB8">
        <w:rPr>
          <w:sz w:val="20"/>
          <w:szCs w:val="20"/>
          <w:lang w:val="en-US"/>
        </w:rPr>
        <w:t>URL</w:t>
      </w:r>
      <w:r w:rsidRPr="00894FB8">
        <w:rPr>
          <w:sz w:val="20"/>
          <w:szCs w:val="20"/>
        </w:rPr>
        <w:t>: http://www.arbitr.ru/ (дата обращения: 05.04.2019)</w:t>
      </w:r>
    </w:p>
  </w:footnote>
  <w:footnote w:id="80">
    <w:p w14:paraId="511B74AA" w14:textId="4188FB62" w:rsidR="009C297B" w:rsidRPr="00894FB8" w:rsidRDefault="009C297B" w:rsidP="00AC297F">
      <w:pPr>
        <w:spacing w:line="240" w:lineRule="auto"/>
        <w:ind w:firstLine="0"/>
        <w:rPr>
          <w:color w:val="FF0000"/>
          <w:sz w:val="20"/>
          <w:szCs w:val="20"/>
        </w:rPr>
      </w:pPr>
      <w:r w:rsidRPr="00894FB8">
        <w:rPr>
          <w:rStyle w:val="a5"/>
          <w:sz w:val="20"/>
          <w:szCs w:val="20"/>
        </w:rPr>
        <w:footnoteRef/>
      </w:r>
      <w:r w:rsidRPr="00894FB8">
        <w:rPr>
          <w:sz w:val="20"/>
          <w:szCs w:val="20"/>
        </w:rPr>
        <w:t xml:space="preserve"> Постановление АС </w:t>
      </w:r>
      <w:r w:rsidRPr="00894FB8">
        <w:rPr>
          <w:rFonts w:eastAsia="Times New Roman" w:cs="Times New Roman"/>
          <w:sz w:val="20"/>
          <w:szCs w:val="20"/>
          <w:lang w:eastAsia="ru-RU"/>
        </w:rPr>
        <w:t>Северо-Западного округа</w:t>
      </w:r>
      <w:r w:rsidRPr="00894FB8">
        <w:rPr>
          <w:rFonts w:cs="Times New Roman"/>
          <w:sz w:val="20"/>
          <w:szCs w:val="20"/>
        </w:rPr>
        <w:t xml:space="preserve"> от 9 августа 2018 г. по делу №А66-928/2017. </w:t>
      </w:r>
      <w:r w:rsidRPr="00894FB8">
        <w:rPr>
          <w:sz w:val="20"/>
          <w:szCs w:val="20"/>
          <w:lang w:val="en-US"/>
        </w:rPr>
        <w:t>URL</w:t>
      </w:r>
      <w:r w:rsidRPr="00894FB8">
        <w:rPr>
          <w:sz w:val="20"/>
          <w:szCs w:val="20"/>
        </w:rPr>
        <w:t>: http://www.arbitr.ru/ (дата обращения: 07.04.2019)</w:t>
      </w:r>
    </w:p>
  </w:footnote>
  <w:footnote w:id="81">
    <w:p w14:paraId="74975EAC" w14:textId="1AD4A543" w:rsidR="009C297B" w:rsidRPr="00E508CD" w:rsidRDefault="009C297B" w:rsidP="00E508CD">
      <w:pPr>
        <w:spacing w:line="240" w:lineRule="auto"/>
        <w:ind w:firstLine="0"/>
        <w:rPr>
          <w:color w:val="FF0000"/>
          <w:sz w:val="20"/>
          <w:szCs w:val="20"/>
        </w:rPr>
      </w:pPr>
      <w:r w:rsidRPr="00894FB8">
        <w:rPr>
          <w:rStyle w:val="a5"/>
          <w:sz w:val="20"/>
          <w:szCs w:val="20"/>
        </w:rPr>
        <w:footnoteRef/>
      </w:r>
      <w:r w:rsidRPr="00894FB8">
        <w:rPr>
          <w:sz w:val="20"/>
          <w:szCs w:val="20"/>
        </w:rPr>
        <w:t xml:space="preserve"> Постановление АС </w:t>
      </w:r>
      <w:r w:rsidRPr="00894FB8">
        <w:rPr>
          <w:rFonts w:cs="Times New Roman"/>
          <w:sz w:val="20"/>
          <w:szCs w:val="20"/>
        </w:rPr>
        <w:t xml:space="preserve">Волго-Вятского округа от 15 августа 2018 г. по делу №А29-347/2016. </w:t>
      </w:r>
      <w:r w:rsidRPr="00894FB8">
        <w:rPr>
          <w:sz w:val="20"/>
          <w:szCs w:val="20"/>
          <w:lang w:val="en-US"/>
        </w:rPr>
        <w:t>URL</w:t>
      </w:r>
      <w:r w:rsidRPr="00894FB8">
        <w:rPr>
          <w:sz w:val="20"/>
          <w:szCs w:val="20"/>
        </w:rPr>
        <w:t>: http://www.arbitr.ru/ (дата обращения: 07.04.2019)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38188"/>
      <w:docPartObj>
        <w:docPartGallery w:val="Page Numbers (Top of Page)"/>
        <w:docPartUnique/>
      </w:docPartObj>
    </w:sdtPr>
    <w:sdtEndPr/>
    <w:sdtContent>
      <w:p w14:paraId="49C3DAA4" w14:textId="77777777" w:rsidR="009C297B" w:rsidRDefault="009C29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D04">
          <w:rPr>
            <w:noProof/>
          </w:rPr>
          <w:t>109</w:t>
        </w:r>
        <w:r>
          <w:fldChar w:fldCharType="end"/>
        </w:r>
      </w:p>
    </w:sdtContent>
  </w:sdt>
  <w:p w14:paraId="4CC09DFA" w14:textId="77777777" w:rsidR="009C297B" w:rsidRDefault="009C297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F3B4A" w14:textId="3FA4653F" w:rsidR="009C297B" w:rsidRDefault="009C297B" w:rsidP="003954CB">
    <w:pPr>
      <w:pStyle w:val="aa"/>
    </w:pPr>
  </w:p>
  <w:p w14:paraId="52CA8C1A" w14:textId="77777777" w:rsidR="009C297B" w:rsidRDefault="009C29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5A0"/>
    <w:multiLevelType w:val="hybridMultilevel"/>
    <w:tmpl w:val="92ECDFCC"/>
    <w:lvl w:ilvl="0" w:tplc="253E34A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233C"/>
    <w:multiLevelType w:val="multilevel"/>
    <w:tmpl w:val="E8E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611A38"/>
    <w:multiLevelType w:val="hybridMultilevel"/>
    <w:tmpl w:val="147A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37C7"/>
    <w:multiLevelType w:val="hybridMultilevel"/>
    <w:tmpl w:val="1E4C95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B936C4"/>
    <w:multiLevelType w:val="hybridMultilevel"/>
    <w:tmpl w:val="6046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5A8"/>
    <w:multiLevelType w:val="hybridMultilevel"/>
    <w:tmpl w:val="8D38241C"/>
    <w:lvl w:ilvl="0" w:tplc="6AB40050">
      <w:start w:val="1"/>
      <w:numFmt w:val="decimal"/>
      <w:lvlText w:val="%1."/>
      <w:lvlJc w:val="left"/>
      <w:pPr>
        <w:ind w:left="81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02DC4"/>
    <w:multiLevelType w:val="multilevel"/>
    <w:tmpl w:val="E8E2E98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D54E59"/>
    <w:multiLevelType w:val="hybridMultilevel"/>
    <w:tmpl w:val="CED4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82E74"/>
    <w:multiLevelType w:val="multilevel"/>
    <w:tmpl w:val="C036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206FC8"/>
    <w:multiLevelType w:val="multilevel"/>
    <w:tmpl w:val="E8E2E98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A9575B"/>
    <w:multiLevelType w:val="hybridMultilevel"/>
    <w:tmpl w:val="EAFE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1535E"/>
    <w:multiLevelType w:val="hybridMultilevel"/>
    <w:tmpl w:val="1A9E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74D97"/>
    <w:multiLevelType w:val="hybridMultilevel"/>
    <w:tmpl w:val="AF66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F63AF"/>
    <w:multiLevelType w:val="hybridMultilevel"/>
    <w:tmpl w:val="4A5E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67F8B"/>
    <w:multiLevelType w:val="hybridMultilevel"/>
    <w:tmpl w:val="D59EAE1A"/>
    <w:lvl w:ilvl="0" w:tplc="253E34A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26F42A68"/>
    <w:multiLevelType w:val="hybridMultilevel"/>
    <w:tmpl w:val="94F61B42"/>
    <w:lvl w:ilvl="0" w:tplc="3A285D1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856A6"/>
    <w:multiLevelType w:val="hybridMultilevel"/>
    <w:tmpl w:val="BDC8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5475C"/>
    <w:multiLevelType w:val="hybridMultilevel"/>
    <w:tmpl w:val="844846EA"/>
    <w:lvl w:ilvl="0" w:tplc="6AB40050">
      <w:start w:val="1"/>
      <w:numFmt w:val="decimal"/>
      <w:lvlText w:val="%1."/>
      <w:lvlJc w:val="left"/>
      <w:pPr>
        <w:ind w:left="81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7482A"/>
    <w:multiLevelType w:val="hybridMultilevel"/>
    <w:tmpl w:val="662A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32467"/>
    <w:multiLevelType w:val="hybridMultilevel"/>
    <w:tmpl w:val="5A48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428F6"/>
    <w:multiLevelType w:val="multilevel"/>
    <w:tmpl w:val="E8E2E98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328FD"/>
    <w:multiLevelType w:val="multilevel"/>
    <w:tmpl w:val="90D6FE7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38363959"/>
    <w:multiLevelType w:val="hybridMultilevel"/>
    <w:tmpl w:val="9FEEDB06"/>
    <w:lvl w:ilvl="0" w:tplc="3A285D1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A4"/>
    <w:multiLevelType w:val="hybridMultilevel"/>
    <w:tmpl w:val="D5268B32"/>
    <w:lvl w:ilvl="0" w:tplc="3A285D1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8413F"/>
    <w:multiLevelType w:val="hybridMultilevel"/>
    <w:tmpl w:val="5122EBE8"/>
    <w:lvl w:ilvl="0" w:tplc="6AB40050">
      <w:start w:val="1"/>
      <w:numFmt w:val="decimal"/>
      <w:lvlText w:val="%1."/>
      <w:lvlJc w:val="left"/>
      <w:pPr>
        <w:ind w:left="81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D5FD2"/>
    <w:multiLevelType w:val="hybridMultilevel"/>
    <w:tmpl w:val="870C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F35A6"/>
    <w:multiLevelType w:val="hybridMultilevel"/>
    <w:tmpl w:val="D9A6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E6D49"/>
    <w:multiLevelType w:val="hybridMultilevel"/>
    <w:tmpl w:val="C29EDBB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72F1D5A"/>
    <w:multiLevelType w:val="hybridMultilevel"/>
    <w:tmpl w:val="58F8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75A26"/>
    <w:multiLevelType w:val="hybridMultilevel"/>
    <w:tmpl w:val="428C5A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E0E292B"/>
    <w:multiLevelType w:val="hybridMultilevel"/>
    <w:tmpl w:val="46B28AEE"/>
    <w:lvl w:ilvl="0" w:tplc="451E25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7757AB"/>
    <w:multiLevelType w:val="hybridMultilevel"/>
    <w:tmpl w:val="0BA88A10"/>
    <w:lvl w:ilvl="0" w:tplc="3A285D1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E4007"/>
    <w:multiLevelType w:val="hybridMultilevel"/>
    <w:tmpl w:val="6E62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21710"/>
    <w:multiLevelType w:val="hybridMultilevel"/>
    <w:tmpl w:val="DBF6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6115F"/>
    <w:multiLevelType w:val="hybridMultilevel"/>
    <w:tmpl w:val="589C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95366"/>
    <w:multiLevelType w:val="hybridMultilevel"/>
    <w:tmpl w:val="936A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61D2A"/>
    <w:multiLevelType w:val="hybridMultilevel"/>
    <w:tmpl w:val="3C60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334B3"/>
    <w:multiLevelType w:val="hybridMultilevel"/>
    <w:tmpl w:val="DDE4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51F1C"/>
    <w:multiLevelType w:val="hybridMultilevel"/>
    <w:tmpl w:val="F52E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07E1F"/>
    <w:multiLevelType w:val="hybridMultilevel"/>
    <w:tmpl w:val="9A1EDCDC"/>
    <w:lvl w:ilvl="0" w:tplc="3A285D1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27121"/>
    <w:multiLevelType w:val="hybridMultilevel"/>
    <w:tmpl w:val="B1EE6B70"/>
    <w:lvl w:ilvl="0" w:tplc="6AB400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E2697"/>
    <w:multiLevelType w:val="hybridMultilevel"/>
    <w:tmpl w:val="5E0E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A092E"/>
    <w:multiLevelType w:val="multilevel"/>
    <w:tmpl w:val="E8E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8047E2"/>
    <w:multiLevelType w:val="hybridMultilevel"/>
    <w:tmpl w:val="01A47356"/>
    <w:lvl w:ilvl="0" w:tplc="12C2F05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A2C480B"/>
    <w:multiLevelType w:val="hybridMultilevel"/>
    <w:tmpl w:val="38BE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D462F"/>
    <w:multiLevelType w:val="hybridMultilevel"/>
    <w:tmpl w:val="86A6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3"/>
  </w:num>
  <w:num w:numId="4">
    <w:abstractNumId w:val="13"/>
  </w:num>
  <w:num w:numId="5">
    <w:abstractNumId w:val="3"/>
  </w:num>
  <w:num w:numId="6">
    <w:abstractNumId w:val="28"/>
  </w:num>
  <w:num w:numId="7">
    <w:abstractNumId w:val="34"/>
  </w:num>
  <w:num w:numId="8">
    <w:abstractNumId w:val="2"/>
  </w:num>
  <w:num w:numId="9">
    <w:abstractNumId w:val="11"/>
  </w:num>
  <w:num w:numId="10">
    <w:abstractNumId w:val="36"/>
  </w:num>
  <w:num w:numId="11">
    <w:abstractNumId w:val="27"/>
  </w:num>
  <w:num w:numId="12">
    <w:abstractNumId w:val="30"/>
  </w:num>
  <w:num w:numId="13">
    <w:abstractNumId w:val="26"/>
  </w:num>
  <w:num w:numId="14">
    <w:abstractNumId w:val="15"/>
  </w:num>
  <w:num w:numId="15">
    <w:abstractNumId w:val="22"/>
  </w:num>
  <w:num w:numId="16">
    <w:abstractNumId w:val="45"/>
  </w:num>
  <w:num w:numId="17">
    <w:abstractNumId w:val="31"/>
  </w:num>
  <w:num w:numId="18">
    <w:abstractNumId w:val="23"/>
  </w:num>
  <w:num w:numId="19">
    <w:abstractNumId w:val="7"/>
  </w:num>
  <w:num w:numId="20">
    <w:abstractNumId w:val="4"/>
  </w:num>
  <w:num w:numId="21">
    <w:abstractNumId w:val="39"/>
  </w:num>
  <w:num w:numId="22">
    <w:abstractNumId w:val="12"/>
  </w:num>
  <w:num w:numId="23">
    <w:abstractNumId w:val="25"/>
  </w:num>
  <w:num w:numId="24">
    <w:abstractNumId w:val="18"/>
  </w:num>
  <w:num w:numId="25">
    <w:abstractNumId w:val="35"/>
  </w:num>
  <w:num w:numId="26">
    <w:abstractNumId w:val="32"/>
  </w:num>
  <w:num w:numId="27">
    <w:abstractNumId w:val="16"/>
  </w:num>
  <w:num w:numId="28">
    <w:abstractNumId w:val="19"/>
  </w:num>
  <w:num w:numId="29">
    <w:abstractNumId w:val="37"/>
  </w:num>
  <w:num w:numId="30">
    <w:abstractNumId w:val="44"/>
  </w:num>
  <w:num w:numId="31">
    <w:abstractNumId w:val="14"/>
  </w:num>
  <w:num w:numId="32">
    <w:abstractNumId w:val="0"/>
  </w:num>
  <w:num w:numId="33">
    <w:abstractNumId w:val="17"/>
  </w:num>
  <w:num w:numId="34">
    <w:abstractNumId w:val="5"/>
  </w:num>
  <w:num w:numId="35">
    <w:abstractNumId w:val="40"/>
  </w:num>
  <w:num w:numId="36">
    <w:abstractNumId w:val="29"/>
  </w:num>
  <w:num w:numId="37">
    <w:abstractNumId w:val="10"/>
  </w:num>
  <w:num w:numId="38">
    <w:abstractNumId w:val="41"/>
  </w:num>
  <w:num w:numId="39">
    <w:abstractNumId w:val="24"/>
  </w:num>
  <w:num w:numId="40">
    <w:abstractNumId w:val="8"/>
  </w:num>
  <w:num w:numId="41">
    <w:abstractNumId w:val="21"/>
  </w:num>
  <w:num w:numId="42">
    <w:abstractNumId w:val="43"/>
  </w:num>
  <w:num w:numId="43">
    <w:abstractNumId w:val="1"/>
  </w:num>
  <w:num w:numId="44">
    <w:abstractNumId w:val="42"/>
  </w:num>
  <w:num w:numId="45">
    <w:abstractNumId w:val="20"/>
  </w:num>
  <w:num w:numId="46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0A"/>
    <w:rsid w:val="0000089F"/>
    <w:rsid w:val="000010A6"/>
    <w:rsid w:val="00003026"/>
    <w:rsid w:val="00003221"/>
    <w:rsid w:val="000057FF"/>
    <w:rsid w:val="000076EC"/>
    <w:rsid w:val="000124C3"/>
    <w:rsid w:val="000128E9"/>
    <w:rsid w:val="000146C4"/>
    <w:rsid w:val="00014741"/>
    <w:rsid w:val="00014FA9"/>
    <w:rsid w:val="000156C4"/>
    <w:rsid w:val="0001585E"/>
    <w:rsid w:val="0002169D"/>
    <w:rsid w:val="00021C68"/>
    <w:rsid w:val="0002380F"/>
    <w:rsid w:val="000268BA"/>
    <w:rsid w:val="0002701F"/>
    <w:rsid w:val="00030E63"/>
    <w:rsid w:val="000334AB"/>
    <w:rsid w:val="0003406C"/>
    <w:rsid w:val="00034F01"/>
    <w:rsid w:val="000360DC"/>
    <w:rsid w:val="00041CC9"/>
    <w:rsid w:val="0004319C"/>
    <w:rsid w:val="000431A6"/>
    <w:rsid w:val="0004354A"/>
    <w:rsid w:val="000439B4"/>
    <w:rsid w:val="0004439D"/>
    <w:rsid w:val="00046109"/>
    <w:rsid w:val="00046E3E"/>
    <w:rsid w:val="000501DA"/>
    <w:rsid w:val="00050619"/>
    <w:rsid w:val="000513C0"/>
    <w:rsid w:val="000518E3"/>
    <w:rsid w:val="00051CA8"/>
    <w:rsid w:val="00051E73"/>
    <w:rsid w:val="00053DDF"/>
    <w:rsid w:val="000549C8"/>
    <w:rsid w:val="00054F85"/>
    <w:rsid w:val="00055F93"/>
    <w:rsid w:val="00057815"/>
    <w:rsid w:val="00057924"/>
    <w:rsid w:val="00057BA1"/>
    <w:rsid w:val="0006088F"/>
    <w:rsid w:val="0006269B"/>
    <w:rsid w:val="00063679"/>
    <w:rsid w:val="00063900"/>
    <w:rsid w:val="00067889"/>
    <w:rsid w:val="000719C9"/>
    <w:rsid w:val="0007334D"/>
    <w:rsid w:val="00073DB9"/>
    <w:rsid w:val="00077AC1"/>
    <w:rsid w:val="000815C1"/>
    <w:rsid w:val="000818BE"/>
    <w:rsid w:val="00081C29"/>
    <w:rsid w:val="00082341"/>
    <w:rsid w:val="00084443"/>
    <w:rsid w:val="00084E6B"/>
    <w:rsid w:val="00085FD9"/>
    <w:rsid w:val="00091FEE"/>
    <w:rsid w:val="00095091"/>
    <w:rsid w:val="000A0721"/>
    <w:rsid w:val="000A0EAE"/>
    <w:rsid w:val="000A480A"/>
    <w:rsid w:val="000A530F"/>
    <w:rsid w:val="000A7A7B"/>
    <w:rsid w:val="000B25B9"/>
    <w:rsid w:val="000B2DE7"/>
    <w:rsid w:val="000B3716"/>
    <w:rsid w:val="000B68C2"/>
    <w:rsid w:val="000C13A8"/>
    <w:rsid w:val="000C369C"/>
    <w:rsid w:val="000C3CC8"/>
    <w:rsid w:val="000C60CA"/>
    <w:rsid w:val="000C62CC"/>
    <w:rsid w:val="000C6E1D"/>
    <w:rsid w:val="000D0092"/>
    <w:rsid w:val="000D0111"/>
    <w:rsid w:val="000D10DE"/>
    <w:rsid w:val="000D20EC"/>
    <w:rsid w:val="000D2123"/>
    <w:rsid w:val="000D27F6"/>
    <w:rsid w:val="000D32E9"/>
    <w:rsid w:val="000D3747"/>
    <w:rsid w:val="000D6ACD"/>
    <w:rsid w:val="000E0179"/>
    <w:rsid w:val="000E1F1E"/>
    <w:rsid w:val="000F0C66"/>
    <w:rsid w:val="000F0E15"/>
    <w:rsid w:val="000F15F3"/>
    <w:rsid w:val="000F254D"/>
    <w:rsid w:val="000F2C1F"/>
    <w:rsid w:val="000F4EF0"/>
    <w:rsid w:val="000F675A"/>
    <w:rsid w:val="000F693C"/>
    <w:rsid w:val="000F7045"/>
    <w:rsid w:val="00101AC2"/>
    <w:rsid w:val="00101C4A"/>
    <w:rsid w:val="00103FDD"/>
    <w:rsid w:val="00110018"/>
    <w:rsid w:val="0011264C"/>
    <w:rsid w:val="00115496"/>
    <w:rsid w:val="001157FB"/>
    <w:rsid w:val="00115C69"/>
    <w:rsid w:val="00121EE0"/>
    <w:rsid w:val="0012397A"/>
    <w:rsid w:val="00123E6E"/>
    <w:rsid w:val="00124345"/>
    <w:rsid w:val="001249E6"/>
    <w:rsid w:val="00124AB0"/>
    <w:rsid w:val="00125D4D"/>
    <w:rsid w:val="00131C93"/>
    <w:rsid w:val="00131CFE"/>
    <w:rsid w:val="00135130"/>
    <w:rsid w:val="00136C83"/>
    <w:rsid w:val="00137815"/>
    <w:rsid w:val="00140EEE"/>
    <w:rsid w:val="00144615"/>
    <w:rsid w:val="00147BB7"/>
    <w:rsid w:val="001516EF"/>
    <w:rsid w:val="00151890"/>
    <w:rsid w:val="001527DF"/>
    <w:rsid w:val="0015326D"/>
    <w:rsid w:val="001544B7"/>
    <w:rsid w:val="00154A2F"/>
    <w:rsid w:val="00155033"/>
    <w:rsid w:val="00156848"/>
    <w:rsid w:val="0015715C"/>
    <w:rsid w:val="00157356"/>
    <w:rsid w:val="00157EB4"/>
    <w:rsid w:val="00164CFB"/>
    <w:rsid w:val="0016704C"/>
    <w:rsid w:val="001702C4"/>
    <w:rsid w:val="0017150A"/>
    <w:rsid w:val="001723D6"/>
    <w:rsid w:val="0017305E"/>
    <w:rsid w:val="00174E7E"/>
    <w:rsid w:val="0017527B"/>
    <w:rsid w:val="00182409"/>
    <w:rsid w:val="0018313E"/>
    <w:rsid w:val="0018708E"/>
    <w:rsid w:val="001938F0"/>
    <w:rsid w:val="001939C7"/>
    <w:rsid w:val="00195732"/>
    <w:rsid w:val="0019662B"/>
    <w:rsid w:val="001969E1"/>
    <w:rsid w:val="00197281"/>
    <w:rsid w:val="001A0A3D"/>
    <w:rsid w:val="001A0BD8"/>
    <w:rsid w:val="001A0D09"/>
    <w:rsid w:val="001A0E40"/>
    <w:rsid w:val="001A1874"/>
    <w:rsid w:val="001A2CAE"/>
    <w:rsid w:val="001A3402"/>
    <w:rsid w:val="001A342E"/>
    <w:rsid w:val="001A45CD"/>
    <w:rsid w:val="001A7AB9"/>
    <w:rsid w:val="001B0677"/>
    <w:rsid w:val="001B0E7D"/>
    <w:rsid w:val="001B2613"/>
    <w:rsid w:val="001B5D83"/>
    <w:rsid w:val="001B746A"/>
    <w:rsid w:val="001B788F"/>
    <w:rsid w:val="001B7D81"/>
    <w:rsid w:val="001C3C4A"/>
    <w:rsid w:val="001C5CEA"/>
    <w:rsid w:val="001C66EE"/>
    <w:rsid w:val="001D6FB3"/>
    <w:rsid w:val="001D7A0C"/>
    <w:rsid w:val="001E0C53"/>
    <w:rsid w:val="001E29AE"/>
    <w:rsid w:val="001E5E70"/>
    <w:rsid w:val="001E66E0"/>
    <w:rsid w:val="001F0068"/>
    <w:rsid w:val="001F11C0"/>
    <w:rsid w:val="001F2FB4"/>
    <w:rsid w:val="001F38BD"/>
    <w:rsid w:val="001F3B00"/>
    <w:rsid w:val="001F6922"/>
    <w:rsid w:val="001F6A50"/>
    <w:rsid w:val="00200DA3"/>
    <w:rsid w:val="00201F32"/>
    <w:rsid w:val="002030B0"/>
    <w:rsid w:val="002045C6"/>
    <w:rsid w:val="002051AA"/>
    <w:rsid w:val="002059C2"/>
    <w:rsid w:val="0020669C"/>
    <w:rsid w:val="00210178"/>
    <w:rsid w:val="00212D55"/>
    <w:rsid w:val="00214536"/>
    <w:rsid w:val="002145FA"/>
    <w:rsid w:val="00215D37"/>
    <w:rsid w:val="00216993"/>
    <w:rsid w:val="00220AF9"/>
    <w:rsid w:val="0022100D"/>
    <w:rsid w:val="002239B2"/>
    <w:rsid w:val="002269B3"/>
    <w:rsid w:val="002272CA"/>
    <w:rsid w:val="00230A84"/>
    <w:rsid w:val="002312EE"/>
    <w:rsid w:val="00232F57"/>
    <w:rsid w:val="002347DB"/>
    <w:rsid w:val="00236088"/>
    <w:rsid w:val="00236E0A"/>
    <w:rsid w:val="00237B3B"/>
    <w:rsid w:val="0024047F"/>
    <w:rsid w:val="00240686"/>
    <w:rsid w:val="00242827"/>
    <w:rsid w:val="00242DC4"/>
    <w:rsid w:val="00245AF9"/>
    <w:rsid w:val="00245ED1"/>
    <w:rsid w:val="00251E57"/>
    <w:rsid w:val="002526F5"/>
    <w:rsid w:val="00256706"/>
    <w:rsid w:val="00256EB9"/>
    <w:rsid w:val="00260CF4"/>
    <w:rsid w:val="002649F8"/>
    <w:rsid w:val="00265081"/>
    <w:rsid w:val="00265D2F"/>
    <w:rsid w:val="00266CCC"/>
    <w:rsid w:val="00273546"/>
    <w:rsid w:val="00273EB2"/>
    <w:rsid w:val="0027462C"/>
    <w:rsid w:val="0027464F"/>
    <w:rsid w:val="00276890"/>
    <w:rsid w:val="002801BB"/>
    <w:rsid w:val="002807E0"/>
    <w:rsid w:val="0028171B"/>
    <w:rsid w:val="002820A1"/>
    <w:rsid w:val="00284207"/>
    <w:rsid w:val="00284C23"/>
    <w:rsid w:val="00285DA2"/>
    <w:rsid w:val="00286A93"/>
    <w:rsid w:val="00292A6B"/>
    <w:rsid w:val="00295976"/>
    <w:rsid w:val="00295FB2"/>
    <w:rsid w:val="002A2D65"/>
    <w:rsid w:val="002A2E27"/>
    <w:rsid w:val="002A36E0"/>
    <w:rsid w:val="002A536F"/>
    <w:rsid w:val="002A6AD3"/>
    <w:rsid w:val="002B07AD"/>
    <w:rsid w:val="002B1465"/>
    <w:rsid w:val="002B3004"/>
    <w:rsid w:val="002B52F8"/>
    <w:rsid w:val="002C023F"/>
    <w:rsid w:val="002C5B13"/>
    <w:rsid w:val="002C5DE1"/>
    <w:rsid w:val="002C62B4"/>
    <w:rsid w:val="002C6A27"/>
    <w:rsid w:val="002C79DD"/>
    <w:rsid w:val="002C7D8C"/>
    <w:rsid w:val="002D19DF"/>
    <w:rsid w:val="002D5A43"/>
    <w:rsid w:val="002D71CA"/>
    <w:rsid w:val="002D728B"/>
    <w:rsid w:val="002D760C"/>
    <w:rsid w:val="002D79C7"/>
    <w:rsid w:val="002D7B08"/>
    <w:rsid w:val="002E2577"/>
    <w:rsid w:val="002E471B"/>
    <w:rsid w:val="002E4C53"/>
    <w:rsid w:val="002E5DFA"/>
    <w:rsid w:val="002E61A3"/>
    <w:rsid w:val="002F0CA4"/>
    <w:rsid w:val="002F1688"/>
    <w:rsid w:val="002F2728"/>
    <w:rsid w:val="002F43B7"/>
    <w:rsid w:val="002F4975"/>
    <w:rsid w:val="002F56C3"/>
    <w:rsid w:val="002F5C81"/>
    <w:rsid w:val="002F79B9"/>
    <w:rsid w:val="00301199"/>
    <w:rsid w:val="00303991"/>
    <w:rsid w:val="00304994"/>
    <w:rsid w:val="0030612F"/>
    <w:rsid w:val="003065B1"/>
    <w:rsid w:val="0030755E"/>
    <w:rsid w:val="003075C2"/>
    <w:rsid w:val="00312AEC"/>
    <w:rsid w:val="00314F67"/>
    <w:rsid w:val="003157F6"/>
    <w:rsid w:val="00316E23"/>
    <w:rsid w:val="0032288F"/>
    <w:rsid w:val="00323101"/>
    <w:rsid w:val="00323979"/>
    <w:rsid w:val="00324BDF"/>
    <w:rsid w:val="003268E9"/>
    <w:rsid w:val="00326F07"/>
    <w:rsid w:val="00332F6D"/>
    <w:rsid w:val="00334922"/>
    <w:rsid w:val="0033624A"/>
    <w:rsid w:val="00341A6B"/>
    <w:rsid w:val="00342FDC"/>
    <w:rsid w:val="00345544"/>
    <w:rsid w:val="0034597B"/>
    <w:rsid w:val="00346D40"/>
    <w:rsid w:val="003515B8"/>
    <w:rsid w:val="003532F6"/>
    <w:rsid w:val="00354E82"/>
    <w:rsid w:val="003553AA"/>
    <w:rsid w:val="00357255"/>
    <w:rsid w:val="00360B2A"/>
    <w:rsid w:val="00360EC6"/>
    <w:rsid w:val="0036224B"/>
    <w:rsid w:val="00362F93"/>
    <w:rsid w:val="00363E6C"/>
    <w:rsid w:val="003651EE"/>
    <w:rsid w:val="00365250"/>
    <w:rsid w:val="00365C04"/>
    <w:rsid w:val="00366574"/>
    <w:rsid w:val="003719E0"/>
    <w:rsid w:val="00371B39"/>
    <w:rsid w:val="0037380C"/>
    <w:rsid w:val="00373FBF"/>
    <w:rsid w:val="0037521D"/>
    <w:rsid w:val="00375A79"/>
    <w:rsid w:val="003801A5"/>
    <w:rsid w:val="003837D8"/>
    <w:rsid w:val="00384CCA"/>
    <w:rsid w:val="00386441"/>
    <w:rsid w:val="00387ED5"/>
    <w:rsid w:val="00393FA6"/>
    <w:rsid w:val="003954CB"/>
    <w:rsid w:val="003A6C7E"/>
    <w:rsid w:val="003B004F"/>
    <w:rsid w:val="003B0E91"/>
    <w:rsid w:val="003B10B3"/>
    <w:rsid w:val="003B20F6"/>
    <w:rsid w:val="003B47D0"/>
    <w:rsid w:val="003B4850"/>
    <w:rsid w:val="003B55FE"/>
    <w:rsid w:val="003B5DB6"/>
    <w:rsid w:val="003B617F"/>
    <w:rsid w:val="003C0326"/>
    <w:rsid w:val="003C0A87"/>
    <w:rsid w:val="003C2069"/>
    <w:rsid w:val="003C2781"/>
    <w:rsid w:val="003C5277"/>
    <w:rsid w:val="003C55AE"/>
    <w:rsid w:val="003D0C4E"/>
    <w:rsid w:val="003D1806"/>
    <w:rsid w:val="003D287A"/>
    <w:rsid w:val="003D2BED"/>
    <w:rsid w:val="003D42E7"/>
    <w:rsid w:val="003D4AA6"/>
    <w:rsid w:val="003D6984"/>
    <w:rsid w:val="003D77D2"/>
    <w:rsid w:val="003D78DB"/>
    <w:rsid w:val="003E01A2"/>
    <w:rsid w:val="003E1988"/>
    <w:rsid w:val="003E1C31"/>
    <w:rsid w:val="003E1CC7"/>
    <w:rsid w:val="003E28D2"/>
    <w:rsid w:val="003E2CE7"/>
    <w:rsid w:val="003E3A80"/>
    <w:rsid w:val="003E3B5B"/>
    <w:rsid w:val="003E3D8B"/>
    <w:rsid w:val="003E5EB6"/>
    <w:rsid w:val="003E67E9"/>
    <w:rsid w:val="003E72CA"/>
    <w:rsid w:val="003F0CC1"/>
    <w:rsid w:val="003F0EB9"/>
    <w:rsid w:val="003F1F8C"/>
    <w:rsid w:val="003F2978"/>
    <w:rsid w:val="003F3571"/>
    <w:rsid w:val="003F59ED"/>
    <w:rsid w:val="003F612C"/>
    <w:rsid w:val="003F7839"/>
    <w:rsid w:val="00401B88"/>
    <w:rsid w:val="00403243"/>
    <w:rsid w:val="00404048"/>
    <w:rsid w:val="00404144"/>
    <w:rsid w:val="00410D5D"/>
    <w:rsid w:val="004133F3"/>
    <w:rsid w:val="00413E39"/>
    <w:rsid w:val="00414E48"/>
    <w:rsid w:val="00415059"/>
    <w:rsid w:val="00416298"/>
    <w:rsid w:val="004164FD"/>
    <w:rsid w:val="004168AC"/>
    <w:rsid w:val="004203FD"/>
    <w:rsid w:val="00420DA3"/>
    <w:rsid w:val="00423406"/>
    <w:rsid w:val="0042711C"/>
    <w:rsid w:val="004332C6"/>
    <w:rsid w:val="004357C3"/>
    <w:rsid w:val="00435A6E"/>
    <w:rsid w:val="004363BB"/>
    <w:rsid w:val="004366ED"/>
    <w:rsid w:val="00436E20"/>
    <w:rsid w:val="00437F98"/>
    <w:rsid w:val="00441AC3"/>
    <w:rsid w:val="0044273A"/>
    <w:rsid w:val="004471B8"/>
    <w:rsid w:val="00452A9E"/>
    <w:rsid w:val="004540B5"/>
    <w:rsid w:val="004540E2"/>
    <w:rsid w:val="00454D72"/>
    <w:rsid w:val="004608C5"/>
    <w:rsid w:val="00461002"/>
    <w:rsid w:val="00461924"/>
    <w:rsid w:val="0046306D"/>
    <w:rsid w:val="004634C8"/>
    <w:rsid w:val="00464949"/>
    <w:rsid w:val="00465711"/>
    <w:rsid w:val="00465F77"/>
    <w:rsid w:val="004711BA"/>
    <w:rsid w:val="00472776"/>
    <w:rsid w:val="00472D7A"/>
    <w:rsid w:val="00473D5A"/>
    <w:rsid w:val="004743A8"/>
    <w:rsid w:val="00474523"/>
    <w:rsid w:val="00477DEC"/>
    <w:rsid w:val="00481F8C"/>
    <w:rsid w:val="00482B63"/>
    <w:rsid w:val="004830A8"/>
    <w:rsid w:val="004843E2"/>
    <w:rsid w:val="00484DFC"/>
    <w:rsid w:val="00490B76"/>
    <w:rsid w:val="00491EF3"/>
    <w:rsid w:val="00493802"/>
    <w:rsid w:val="0049558A"/>
    <w:rsid w:val="00495F5F"/>
    <w:rsid w:val="00497E36"/>
    <w:rsid w:val="004A1470"/>
    <w:rsid w:val="004A3B45"/>
    <w:rsid w:val="004A421B"/>
    <w:rsid w:val="004A45AA"/>
    <w:rsid w:val="004A4DBA"/>
    <w:rsid w:val="004A63E4"/>
    <w:rsid w:val="004A76B3"/>
    <w:rsid w:val="004B397C"/>
    <w:rsid w:val="004B405D"/>
    <w:rsid w:val="004B4073"/>
    <w:rsid w:val="004B464F"/>
    <w:rsid w:val="004B7571"/>
    <w:rsid w:val="004B7A32"/>
    <w:rsid w:val="004C1323"/>
    <w:rsid w:val="004C1B9C"/>
    <w:rsid w:val="004C6E0E"/>
    <w:rsid w:val="004D0193"/>
    <w:rsid w:val="004D28AB"/>
    <w:rsid w:val="004E08E7"/>
    <w:rsid w:val="004E0A18"/>
    <w:rsid w:val="004E2EA7"/>
    <w:rsid w:val="004E47D2"/>
    <w:rsid w:val="004F1153"/>
    <w:rsid w:val="004F20E0"/>
    <w:rsid w:val="004F529D"/>
    <w:rsid w:val="004F5594"/>
    <w:rsid w:val="004F6EC1"/>
    <w:rsid w:val="005021FD"/>
    <w:rsid w:val="00502E91"/>
    <w:rsid w:val="00506148"/>
    <w:rsid w:val="0050690E"/>
    <w:rsid w:val="00511CBB"/>
    <w:rsid w:val="005145A8"/>
    <w:rsid w:val="00514A7F"/>
    <w:rsid w:val="00515CC4"/>
    <w:rsid w:val="005177F2"/>
    <w:rsid w:val="0052204E"/>
    <w:rsid w:val="005225CB"/>
    <w:rsid w:val="00534530"/>
    <w:rsid w:val="00535D14"/>
    <w:rsid w:val="00536F1A"/>
    <w:rsid w:val="00537A82"/>
    <w:rsid w:val="00537C26"/>
    <w:rsid w:val="00542C3E"/>
    <w:rsid w:val="00546B21"/>
    <w:rsid w:val="00547C19"/>
    <w:rsid w:val="0055104B"/>
    <w:rsid w:val="005525D7"/>
    <w:rsid w:val="005531F5"/>
    <w:rsid w:val="00553BB9"/>
    <w:rsid w:val="00557E20"/>
    <w:rsid w:val="0056038D"/>
    <w:rsid w:val="00561C29"/>
    <w:rsid w:val="00563D8D"/>
    <w:rsid w:val="0056460B"/>
    <w:rsid w:val="005672CD"/>
    <w:rsid w:val="00567E8C"/>
    <w:rsid w:val="00570E1C"/>
    <w:rsid w:val="00571444"/>
    <w:rsid w:val="005817C9"/>
    <w:rsid w:val="00582B20"/>
    <w:rsid w:val="005847F7"/>
    <w:rsid w:val="00585404"/>
    <w:rsid w:val="00585697"/>
    <w:rsid w:val="00585C2E"/>
    <w:rsid w:val="00586570"/>
    <w:rsid w:val="0058741A"/>
    <w:rsid w:val="005908B1"/>
    <w:rsid w:val="005928E6"/>
    <w:rsid w:val="005A12E4"/>
    <w:rsid w:val="005A1417"/>
    <w:rsid w:val="005A1776"/>
    <w:rsid w:val="005A63FF"/>
    <w:rsid w:val="005A641E"/>
    <w:rsid w:val="005A665C"/>
    <w:rsid w:val="005B0848"/>
    <w:rsid w:val="005B0BED"/>
    <w:rsid w:val="005B1CFF"/>
    <w:rsid w:val="005B5244"/>
    <w:rsid w:val="005B53F2"/>
    <w:rsid w:val="005B5CFE"/>
    <w:rsid w:val="005C1FC0"/>
    <w:rsid w:val="005C26E3"/>
    <w:rsid w:val="005C3611"/>
    <w:rsid w:val="005C6A7A"/>
    <w:rsid w:val="005C7865"/>
    <w:rsid w:val="005C7C34"/>
    <w:rsid w:val="005D3C98"/>
    <w:rsid w:val="005D61E1"/>
    <w:rsid w:val="005D67E0"/>
    <w:rsid w:val="005D722F"/>
    <w:rsid w:val="005E1336"/>
    <w:rsid w:val="005E31B3"/>
    <w:rsid w:val="005E32B8"/>
    <w:rsid w:val="005E377C"/>
    <w:rsid w:val="005E48CF"/>
    <w:rsid w:val="005E6E37"/>
    <w:rsid w:val="005E713F"/>
    <w:rsid w:val="005E7D11"/>
    <w:rsid w:val="005F0B74"/>
    <w:rsid w:val="005F2246"/>
    <w:rsid w:val="005F252D"/>
    <w:rsid w:val="005F36BC"/>
    <w:rsid w:val="005F650B"/>
    <w:rsid w:val="00605C3F"/>
    <w:rsid w:val="0060762F"/>
    <w:rsid w:val="0061027F"/>
    <w:rsid w:val="00610ECD"/>
    <w:rsid w:val="00611E56"/>
    <w:rsid w:val="00612471"/>
    <w:rsid w:val="00612BF9"/>
    <w:rsid w:val="00613027"/>
    <w:rsid w:val="00614191"/>
    <w:rsid w:val="00614E5C"/>
    <w:rsid w:val="00615612"/>
    <w:rsid w:val="00615C1C"/>
    <w:rsid w:val="006169AE"/>
    <w:rsid w:val="006170EB"/>
    <w:rsid w:val="00617FE5"/>
    <w:rsid w:val="0062238F"/>
    <w:rsid w:val="006225DA"/>
    <w:rsid w:val="00622DED"/>
    <w:rsid w:val="006254C1"/>
    <w:rsid w:val="00626663"/>
    <w:rsid w:val="00627CCC"/>
    <w:rsid w:val="006310D5"/>
    <w:rsid w:val="0063291D"/>
    <w:rsid w:val="00635EDF"/>
    <w:rsid w:val="006379A1"/>
    <w:rsid w:val="00637CF7"/>
    <w:rsid w:val="0064140E"/>
    <w:rsid w:val="00646594"/>
    <w:rsid w:val="00650AF1"/>
    <w:rsid w:val="00651E6A"/>
    <w:rsid w:val="00653867"/>
    <w:rsid w:val="006578C3"/>
    <w:rsid w:val="00660316"/>
    <w:rsid w:val="006609B6"/>
    <w:rsid w:val="00661C8C"/>
    <w:rsid w:val="006622D0"/>
    <w:rsid w:val="00662381"/>
    <w:rsid w:val="00665452"/>
    <w:rsid w:val="006660EB"/>
    <w:rsid w:val="00667B90"/>
    <w:rsid w:val="00667E24"/>
    <w:rsid w:val="00670A8F"/>
    <w:rsid w:val="0067320C"/>
    <w:rsid w:val="00673A54"/>
    <w:rsid w:val="00673C92"/>
    <w:rsid w:val="00674E00"/>
    <w:rsid w:val="00674F04"/>
    <w:rsid w:val="0068126B"/>
    <w:rsid w:val="00681CDB"/>
    <w:rsid w:val="00685A68"/>
    <w:rsid w:val="00686D53"/>
    <w:rsid w:val="00690FF8"/>
    <w:rsid w:val="006933D6"/>
    <w:rsid w:val="00693675"/>
    <w:rsid w:val="006967D9"/>
    <w:rsid w:val="00697FB4"/>
    <w:rsid w:val="006A016A"/>
    <w:rsid w:val="006A0258"/>
    <w:rsid w:val="006A0834"/>
    <w:rsid w:val="006A266E"/>
    <w:rsid w:val="006A49AD"/>
    <w:rsid w:val="006A6579"/>
    <w:rsid w:val="006A7E38"/>
    <w:rsid w:val="006B0DE5"/>
    <w:rsid w:val="006B19A2"/>
    <w:rsid w:val="006B1BA0"/>
    <w:rsid w:val="006B4918"/>
    <w:rsid w:val="006B685D"/>
    <w:rsid w:val="006C0EDE"/>
    <w:rsid w:val="006C26EF"/>
    <w:rsid w:val="006C4A9B"/>
    <w:rsid w:val="006C547D"/>
    <w:rsid w:val="006C6D20"/>
    <w:rsid w:val="006D0140"/>
    <w:rsid w:val="006D0B19"/>
    <w:rsid w:val="006D1737"/>
    <w:rsid w:val="006D403D"/>
    <w:rsid w:val="006D45BE"/>
    <w:rsid w:val="006D548B"/>
    <w:rsid w:val="006D5646"/>
    <w:rsid w:val="006D6415"/>
    <w:rsid w:val="006E0ABE"/>
    <w:rsid w:val="006E1C3E"/>
    <w:rsid w:val="006E37D5"/>
    <w:rsid w:val="006E4E34"/>
    <w:rsid w:val="006E7530"/>
    <w:rsid w:val="006E7D12"/>
    <w:rsid w:val="006F1556"/>
    <w:rsid w:val="006F2BDA"/>
    <w:rsid w:val="006F348C"/>
    <w:rsid w:val="006F4373"/>
    <w:rsid w:val="006F52F0"/>
    <w:rsid w:val="0070044A"/>
    <w:rsid w:val="00702903"/>
    <w:rsid w:val="00702B5C"/>
    <w:rsid w:val="00705900"/>
    <w:rsid w:val="00705EB7"/>
    <w:rsid w:val="00706121"/>
    <w:rsid w:val="007062EF"/>
    <w:rsid w:val="00707CDF"/>
    <w:rsid w:val="00711067"/>
    <w:rsid w:val="00711758"/>
    <w:rsid w:val="00711A70"/>
    <w:rsid w:val="00712580"/>
    <w:rsid w:val="0071348E"/>
    <w:rsid w:val="00714E7A"/>
    <w:rsid w:val="0071522B"/>
    <w:rsid w:val="0071559C"/>
    <w:rsid w:val="007156E0"/>
    <w:rsid w:val="00717EBE"/>
    <w:rsid w:val="00722EC4"/>
    <w:rsid w:val="00723664"/>
    <w:rsid w:val="007239BA"/>
    <w:rsid w:val="00725138"/>
    <w:rsid w:val="00725C4F"/>
    <w:rsid w:val="00725F44"/>
    <w:rsid w:val="007302AE"/>
    <w:rsid w:val="007319BA"/>
    <w:rsid w:val="00731AD0"/>
    <w:rsid w:val="00733264"/>
    <w:rsid w:val="007337C9"/>
    <w:rsid w:val="00734197"/>
    <w:rsid w:val="007348D4"/>
    <w:rsid w:val="0073541C"/>
    <w:rsid w:val="0073793B"/>
    <w:rsid w:val="00740BEF"/>
    <w:rsid w:val="00741F88"/>
    <w:rsid w:val="00742522"/>
    <w:rsid w:val="00744654"/>
    <w:rsid w:val="007454DF"/>
    <w:rsid w:val="0074592C"/>
    <w:rsid w:val="0074793D"/>
    <w:rsid w:val="00751657"/>
    <w:rsid w:val="007519EB"/>
    <w:rsid w:val="00754395"/>
    <w:rsid w:val="0075636D"/>
    <w:rsid w:val="00756DE0"/>
    <w:rsid w:val="007572D3"/>
    <w:rsid w:val="00760385"/>
    <w:rsid w:val="00761170"/>
    <w:rsid w:val="00761E5D"/>
    <w:rsid w:val="00763318"/>
    <w:rsid w:val="007642AD"/>
    <w:rsid w:val="007651D8"/>
    <w:rsid w:val="00770A7D"/>
    <w:rsid w:val="00771AF7"/>
    <w:rsid w:val="00773E00"/>
    <w:rsid w:val="00774A8E"/>
    <w:rsid w:val="0077716D"/>
    <w:rsid w:val="007776E1"/>
    <w:rsid w:val="00777F56"/>
    <w:rsid w:val="007801B8"/>
    <w:rsid w:val="00780446"/>
    <w:rsid w:val="00781453"/>
    <w:rsid w:val="0078243B"/>
    <w:rsid w:val="00782770"/>
    <w:rsid w:val="00784401"/>
    <w:rsid w:val="00785242"/>
    <w:rsid w:val="00786AF1"/>
    <w:rsid w:val="00786C44"/>
    <w:rsid w:val="0078770F"/>
    <w:rsid w:val="00790DF4"/>
    <w:rsid w:val="00793E4F"/>
    <w:rsid w:val="00796013"/>
    <w:rsid w:val="00797404"/>
    <w:rsid w:val="00797777"/>
    <w:rsid w:val="007A55A9"/>
    <w:rsid w:val="007A63C9"/>
    <w:rsid w:val="007A7A6E"/>
    <w:rsid w:val="007B1E7C"/>
    <w:rsid w:val="007B252B"/>
    <w:rsid w:val="007B4FD8"/>
    <w:rsid w:val="007B5DCB"/>
    <w:rsid w:val="007B661E"/>
    <w:rsid w:val="007B6C36"/>
    <w:rsid w:val="007B748C"/>
    <w:rsid w:val="007C00A5"/>
    <w:rsid w:val="007C261F"/>
    <w:rsid w:val="007C5A4E"/>
    <w:rsid w:val="007C6820"/>
    <w:rsid w:val="007D04FB"/>
    <w:rsid w:val="007D5EDF"/>
    <w:rsid w:val="007D7470"/>
    <w:rsid w:val="007E26A1"/>
    <w:rsid w:val="007E3022"/>
    <w:rsid w:val="007E5284"/>
    <w:rsid w:val="007E7869"/>
    <w:rsid w:val="007E7E19"/>
    <w:rsid w:val="007F0704"/>
    <w:rsid w:val="007F2C0C"/>
    <w:rsid w:val="007F5E0D"/>
    <w:rsid w:val="007F7079"/>
    <w:rsid w:val="007F7495"/>
    <w:rsid w:val="007F7D72"/>
    <w:rsid w:val="00801A50"/>
    <w:rsid w:val="00802A64"/>
    <w:rsid w:val="008036DA"/>
    <w:rsid w:val="00806004"/>
    <w:rsid w:val="00807C94"/>
    <w:rsid w:val="00810207"/>
    <w:rsid w:val="0081165F"/>
    <w:rsid w:val="00811D27"/>
    <w:rsid w:val="00811D2C"/>
    <w:rsid w:val="00813C79"/>
    <w:rsid w:val="00816098"/>
    <w:rsid w:val="008167F7"/>
    <w:rsid w:val="00816E85"/>
    <w:rsid w:val="0082308D"/>
    <w:rsid w:val="0082323B"/>
    <w:rsid w:val="00823785"/>
    <w:rsid w:val="00827019"/>
    <w:rsid w:val="00830593"/>
    <w:rsid w:val="00830EDA"/>
    <w:rsid w:val="00831283"/>
    <w:rsid w:val="00831DFE"/>
    <w:rsid w:val="008322C7"/>
    <w:rsid w:val="008332C9"/>
    <w:rsid w:val="00833DF8"/>
    <w:rsid w:val="00837968"/>
    <w:rsid w:val="00837F68"/>
    <w:rsid w:val="00843DF0"/>
    <w:rsid w:val="008462ED"/>
    <w:rsid w:val="00851052"/>
    <w:rsid w:val="008524DE"/>
    <w:rsid w:val="00856204"/>
    <w:rsid w:val="00856BB2"/>
    <w:rsid w:val="008579EC"/>
    <w:rsid w:val="0086322D"/>
    <w:rsid w:val="00863F94"/>
    <w:rsid w:val="00864AD8"/>
    <w:rsid w:val="00865725"/>
    <w:rsid w:val="00867846"/>
    <w:rsid w:val="00871782"/>
    <w:rsid w:val="00872795"/>
    <w:rsid w:val="0087332A"/>
    <w:rsid w:val="008746F5"/>
    <w:rsid w:val="00874737"/>
    <w:rsid w:val="008774E3"/>
    <w:rsid w:val="008779C3"/>
    <w:rsid w:val="00880E1D"/>
    <w:rsid w:val="008810B8"/>
    <w:rsid w:val="00881943"/>
    <w:rsid w:val="008830DC"/>
    <w:rsid w:val="00883228"/>
    <w:rsid w:val="00887680"/>
    <w:rsid w:val="00887A17"/>
    <w:rsid w:val="008947E2"/>
    <w:rsid w:val="00894FB8"/>
    <w:rsid w:val="0089739B"/>
    <w:rsid w:val="00897542"/>
    <w:rsid w:val="00897E04"/>
    <w:rsid w:val="008A1A86"/>
    <w:rsid w:val="008A2E91"/>
    <w:rsid w:val="008A45C8"/>
    <w:rsid w:val="008A67E4"/>
    <w:rsid w:val="008A7A29"/>
    <w:rsid w:val="008B0F8D"/>
    <w:rsid w:val="008B1702"/>
    <w:rsid w:val="008B2787"/>
    <w:rsid w:val="008C092F"/>
    <w:rsid w:val="008C24C5"/>
    <w:rsid w:val="008C28FA"/>
    <w:rsid w:val="008C3076"/>
    <w:rsid w:val="008C3DA8"/>
    <w:rsid w:val="008C48EC"/>
    <w:rsid w:val="008C4DE6"/>
    <w:rsid w:val="008C7A12"/>
    <w:rsid w:val="008D007F"/>
    <w:rsid w:val="008D013A"/>
    <w:rsid w:val="008D1744"/>
    <w:rsid w:val="008D17BC"/>
    <w:rsid w:val="008D2423"/>
    <w:rsid w:val="008D3045"/>
    <w:rsid w:val="008D4F58"/>
    <w:rsid w:val="008E02B1"/>
    <w:rsid w:val="008E1D4D"/>
    <w:rsid w:val="008E33B6"/>
    <w:rsid w:val="008E3E0A"/>
    <w:rsid w:val="008E485E"/>
    <w:rsid w:val="008E5F95"/>
    <w:rsid w:val="008F2250"/>
    <w:rsid w:val="008F359E"/>
    <w:rsid w:val="008F3F80"/>
    <w:rsid w:val="008F440C"/>
    <w:rsid w:val="008F63E2"/>
    <w:rsid w:val="008F6532"/>
    <w:rsid w:val="008F6E6C"/>
    <w:rsid w:val="009008C5"/>
    <w:rsid w:val="00900FA3"/>
    <w:rsid w:val="0090295E"/>
    <w:rsid w:val="00904158"/>
    <w:rsid w:val="0090433F"/>
    <w:rsid w:val="0090623B"/>
    <w:rsid w:val="00906845"/>
    <w:rsid w:val="00906C6E"/>
    <w:rsid w:val="009075FD"/>
    <w:rsid w:val="00912F7A"/>
    <w:rsid w:val="00913B84"/>
    <w:rsid w:val="0091637C"/>
    <w:rsid w:val="00916B74"/>
    <w:rsid w:val="009205D7"/>
    <w:rsid w:val="00927822"/>
    <w:rsid w:val="009305A2"/>
    <w:rsid w:val="00931F37"/>
    <w:rsid w:val="00932C46"/>
    <w:rsid w:val="00933C40"/>
    <w:rsid w:val="009353B5"/>
    <w:rsid w:val="0093576F"/>
    <w:rsid w:val="00937CAF"/>
    <w:rsid w:val="00940176"/>
    <w:rsid w:val="0094385E"/>
    <w:rsid w:val="00943D11"/>
    <w:rsid w:val="009445E9"/>
    <w:rsid w:val="00944BDD"/>
    <w:rsid w:val="00944F6E"/>
    <w:rsid w:val="00944FC3"/>
    <w:rsid w:val="00947996"/>
    <w:rsid w:val="00947B6A"/>
    <w:rsid w:val="00947D93"/>
    <w:rsid w:val="009511D0"/>
    <w:rsid w:val="009537F1"/>
    <w:rsid w:val="0095587B"/>
    <w:rsid w:val="00955A33"/>
    <w:rsid w:val="009569C6"/>
    <w:rsid w:val="00956B1F"/>
    <w:rsid w:val="0095794B"/>
    <w:rsid w:val="0096056A"/>
    <w:rsid w:val="00960E84"/>
    <w:rsid w:val="0096199D"/>
    <w:rsid w:val="0096291D"/>
    <w:rsid w:val="0096459E"/>
    <w:rsid w:val="009710FE"/>
    <w:rsid w:val="00973340"/>
    <w:rsid w:val="00973A49"/>
    <w:rsid w:val="00974140"/>
    <w:rsid w:val="0098194D"/>
    <w:rsid w:val="0098226D"/>
    <w:rsid w:val="009836ED"/>
    <w:rsid w:val="009839B7"/>
    <w:rsid w:val="0098469B"/>
    <w:rsid w:val="009849EA"/>
    <w:rsid w:val="00984ABB"/>
    <w:rsid w:val="00987210"/>
    <w:rsid w:val="009901A5"/>
    <w:rsid w:val="00991AD8"/>
    <w:rsid w:val="009931AC"/>
    <w:rsid w:val="00994D78"/>
    <w:rsid w:val="00995C89"/>
    <w:rsid w:val="00996E11"/>
    <w:rsid w:val="009977FB"/>
    <w:rsid w:val="00997C61"/>
    <w:rsid w:val="009A00D7"/>
    <w:rsid w:val="009A09A0"/>
    <w:rsid w:val="009A458F"/>
    <w:rsid w:val="009A545D"/>
    <w:rsid w:val="009A5D91"/>
    <w:rsid w:val="009A7318"/>
    <w:rsid w:val="009B11E8"/>
    <w:rsid w:val="009B1A3F"/>
    <w:rsid w:val="009B2A54"/>
    <w:rsid w:val="009B32FC"/>
    <w:rsid w:val="009B4652"/>
    <w:rsid w:val="009B5AFC"/>
    <w:rsid w:val="009B6595"/>
    <w:rsid w:val="009B7B08"/>
    <w:rsid w:val="009C297B"/>
    <w:rsid w:val="009C34B0"/>
    <w:rsid w:val="009C374F"/>
    <w:rsid w:val="009C3C3B"/>
    <w:rsid w:val="009C5650"/>
    <w:rsid w:val="009D1977"/>
    <w:rsid w:val="009D3475"/>
    <w:rsid w:val="009D3636"/>
    <w:rsid w:val="009D61EC"/>
    <w:rsid w:val="009D6C16"/>
    <w:rsid w:val="009E0552"/>
    <w:rsid w:val="009E3BDD"/>
    <w:rsid w:val="009E6112"/>
    <w:rsid w:val="009E6355"/>
    <w:rsid w:val="009E6707"/>
    <w:rsid w:val="009E678F"/>
    <w:rsid w:val="009E7027"/>
    <w:rsid w:val="009F006B"/>
    <w:rsid w:val="009F09E6"/>
    <w:rsid w:val="009F1684"/>
    <w:rsid w:val="009F1717"/>
    <w:rsid w:val="009F191E"/>
    <w:rsid w:val="00A03452"/>
    <w:rsid w:val="00A0552E"/>
    <w:rsid w:val="00A13630"/>
    <w:rsid w:val="00A136DA"/>
    <w:rsid w:val="00A15DE4"/>
    <w:rsid w:val="00A22383"/>
    <w:rsid w:val="00A22F08"/>
    <w:rsid w:val="00A2353D"/>
    <w:rsid w:val="00A242B3"/>
    <w:rsid w:val="00A245C2"/>
    <w:rsid w:val="00A24A53"/>
    <w:rsid w:val="00A30557"/>
    <w:rsid w:val="00A30B0E"/>
    <w:rsid w:val="00A32600"/>
    <w:rsid w:val="00A334EF"/>
    <w:rsid w:val="00A366A7"/>
    <w:rsid w:val="00A37513"/>
    <w:rsid w:val="00A37AE5"/>
    <w:rsid w:val="00A40829"/>
    <w:rsid w:val="00A411E1"/>
    <w:rsid w:val="00A44D66"/>
    <w:rsid w:val="00A450BB"/>
    <w:rsid w:val="00A4674A"/>
    <w:rsid w:val="00A50649"/>
    <w:rsid w:val="00A5371F"/>
    <w:rsid w:val="00A54165"/>
    <w:rsid w:val="00A616B6"/>
    <w:rsid w:val="00A6391F"/>
    <w:rsid w:val="00A66B69"/>
    <w:rsid w:val="00A66F04"/>
    <w:rsid w:val="00A707FD"/>
    <w:rsid w:val="00A70A5B"/>
    <w:rsid w:val="00A71373"/>
    <w:rsid w:val="00A72BAE"/>
    <w:rsid w:val="00A7364A"/>
    <w:rsid w:val="00A73C8A"/>
    <w:rsid w:val="00A7550D"/>
    <w:rsid w:val="00A77497"/>
    <w:rsid w:val="00A80568"/>
    <w:rsid w:val="00A81CF5"/>
    <w:rsid w:val="00A81F6E"/>
    <w:rsid w:val="00A82F6B"/>
    <w:rsid w:val="00A83DE6"/>
    <w:rsid w:val="00A84C2C"/>
    <w:rsid w:val="00A8511B"/>
    <w:rsid w:val="00A85DA3"/>
    <w:rsid w:val="00A90065"/>
    <w:rsid w:val="00A9234C"/>
    <w:rsid w:val="00A9569D"/>
    <w:rsid w:val="00A96693"/>
    <w:rsid w:val="00A978EC"/>
    <w:rsid w:val="00AA1B79"/>
    <w:rsid w:val="00AA287E"/>
    <w:rsid w:val="00AA3688"/>
    <w:rsid w:val="00AA6931"/>
    <w:rsid w:val="00AA70B4"/>
    <w:rsid w:val="00AA766D"/>
    <w:rsid w:val="00AB08D2"/>
    <w:rsid w:val="00AB17CF"/>
    <w:rsid w:val="00AB2634"/>
    <w:rsid w:val="00AB27AF"/>
    <w:rsid w:val="00AB63C6"/>
    <w:rsid w:val="00AC245B"/>
    <w:rsid w:val="00AC297F"/>
    <w:rsid w:val="00AD1809"/>
    <w:rsid w:val="00AD51DB"/>
    <w:rsid w:val="00AD5FE5"/>
    <w:rsid w:val="00AD69C1"/>
    <w:rsid w:val="00AD7220"/>
    <w:rsid w:val="00AD79B8"/>
    <w:rsid w:val="00AE250E"/>
    <w:rsid w:val="00AE27A1"/>
    <w:rsid w:val="00AE2870"/>
    <w:rsid w:val="00AE4622"/>
    <w:rsid w:val="00AE4B5C"/>
    <w:rsid w:val="00AE5778"/>
    <w:rsid w:val="00AE6367"/>
    <w:rsid w:val="00AE6DC7"/>
    <w:rsid w:val="00AE7E2D"/>
    <w:rsid w:val="00AF1CFE"/>
    <w:rsid w:val="00AF1FC0"/>
    <w:rsid w:val="00AF32B8"/>
    <w:rsid w:val="00AF646A"/>
    <w:rsid w:val="00AF74ED"/>
    <w:rsid w:val="00AF7D40"/>
    <w:rsid w:val="00AF7EC0"/>
    <w:rsid w:val="00AF7F67"/>
    <w:rsid w:val="00B00C58"/>
    <w:rsid w:val="00B017A7"/>
    <w:rsid w:val="00B04F8A"/>
    <w:rsid w:val="00B05F29"/>
    <w:rsid w:val="00B0719D"/>
    <w:rsid w:val="00B114AC"/>
    <w:rsid w:val="00B14939"/>
    <w:rsid w:val="00B16052"/>
    <w:rsid w:val="00B21AE3"/>
    <w:rsid w:val="00B237AA"/>
    <w:rsid w:val="00B27CEF"/>
    <w:rsid w:val="00B317F3"/>
    <w:rsid w:val="00B31B48"/>
    <w:rsid w:val="00B32406"/>
    <w:rsid w:val="00B33B9A"/>
    <w:rsid w:val="00B356A6"/>
    <w:rsid w:val="00B36D4B"/>
    <w:rsid w:val="00B3787F"/>
    <w:rsid w:val="00B37D5E"/>
    <w:rsid w:val="00B43668"/>
    <w:rsid w:val="00B4406D"/>
    <w:rsid w:val="00B4592B"/>
    <w:rsid w:val="00B46BBF"/>
    <w:rsid w:val="00B50E7A"/>
    <w:rsid w:val="00B535BA"/>
    <w:rsid w:val="00B5477F"/>
    <w:rsid w:val="00B54D9E"/>
    <w:rsid w:val="00B55630"/>
    <w:rsid w:val="00B55B35"/>
    <w:rsid w:val="00B56BD5"/>
    <w:rsid w:val="00B56F9C"/>
    <w:rsid w:val="00B6071E"/>
    <w:rsid w:val="00B659A0"/>
    <w:rsid w:val="00B65EF9"/>
    <w:rsid w:val="00B65F4B"/>
    <w:rsid w:val="00B667A3"/>
    <w:rsid w:val="00B716FB"/>
    <w:rsid w:val="00B768A4"/>
    <w:rsid w:val="00B77F21"/>
    <w:rsid w:val="00B801BE"/>
    <w:rsid w:val="00B80B0E"/>
    <w:rsid w:val="00B80B87"/>
    <w:rsid w:val="00B82A36"/>
    <w:rsid w:val="00B849DE"/>
    <w:rsid w:val="00B87F2A"/>
    <w:rsid w:val="00B94A20"/>
    <w:rsid w:val="00B96673"/>
    <w:rsid w:val="00B975CB"/>
    <w:rsid w:val="00B97770"/>
    <w:rsid w:val="00BA1986"/>
    <w:rsid w:val="00BA1994"/>
    <w:rsid w:val="00BA3292"/>
    <w:rsid w:val="00BA3543"/>
    <w:rsid w:val="00BA37A9"/>
    <w:rsid w:val="00BA3DF8"/>
    <w:rsid w:val="00BA61AF"/>
    <w:rsid w:val="00BA71F5"/>
    <w:rsid w:val="00BB0462"/>
    <w:rsid w:val="00BB1F4A"/>
    <w:rsid w:val="00BB44B2"/>
    <w:rsid w:val="00BB5717"/>
    <w:rsid w:val="00BB77F9"/>
    <w:rsid w:val="00BC2A76"/>
    <w:rsid w:val="00BC3BA9"/>
    <w:rsid w:val="00BD0948"/>
    <w:rsid w:val="00BD20E1"/>
    <w:rsid w:val="00BD27EC"/>
    <w:rsid w:val="00BD3510"/>
    <w:rsid w:val="00BD476D"/>
    <w:rsid w:val="00BD481F"/>
    <w:rsid w:val="00BD4D57"/>
    <w:rsid w:val="00BE0294"/>
    <w:rsid w:val="00BE054F"/>
    <w:rsid w:val="00BE1B61"/>
    <w:rsid w:val="00BE249E"/>
    <w:rsid w:val="00BE295E"/>
    <w:rsid w:val="00BE2DB8"/>
    <w:rsid w:val="00BE394C"/>
    <w:rsid w:val="00BE6C8E"/>
    <w:rsid w:val="00BE71E5"/>
    <w:rsid w:val="00BF0630"/>
    <w:rsid w:val="00BF08CB"/>
    <w:rsid w:val="00BF10C4"/>
    <w:rsid w:val="00BF2BEE"/>
    <w:rsid w:val="00BF49C0"/>
    <w:rsid w:val="00BF4D91"/>
    <w:rsid w:val="00BF53D8"/>
    <w:rsid w:val="00BF6B67"/>
    <w:rsid w:val="00C00F8B"/>
    <w:rsid w:val="00C00FB5"/>
    <w:rsid w:val="00C01D3C"/>
    <w:rsid w:val="00C02251"/>
    <w:rsid w:val="00C03795"/>
    <w:rsid w:val="00C067A5"/>
    <w:rsid w:val="00C07E36"/>
    <w:rsid w:val="00C102D6"/>
    <w:rsid w:val="00C108C1"/>
    <w:rsid w:val="00C1187D"/>
    <w:rsid w:val="00C12D44"/>
    <w:rsid w:val="00C13154"/>
    <w:rsid w:val="00C13745"/>
    <w:rsid w:val="00C206D0"/>
    <w:rsid w:val="00C21683"/>
    <w:rsid w:val="00C24AB3"/>
    <w:rsid w:val="00C2554B"/>
    <w:rsid w:val="00C31600"/>
    <w:rsid w:val="00C31D13"/>
    <w:rsid w:val="00C3507E"/>
    <w:rsid w:val="00C354A0"/>
    <w:rsid w:val="00C3692A"/>
    <w:rsid w:val="00C41446"/>
    <w:rsid w:val="00C421F1"/>
    <w:rsid w:val="00C429ED"/>
    <w:rsid w:val="00C470E1"/>
    <w:rsid w:val="00C471D1"/>
    <w:rsid w:val="00C53CF7"/>
    <w:rsid w:val="00C545A0"/>
    <w:rsid w:val="00C56B44"/>
    <w:rsid w:val="00C5707E"/>
    <w:rsid w:val="00C6291D"/>
    <w:rsid w:val="00C632F9"/>
    <w:rsid w:val="00C63551"/>
    <w:rsid w:val="00C64174"/>
    <w:rsid w:val="00C7014B"/>
    <w:rsid w:val="00C73AF6"/>
    <w:rsid w:val="00C74093"/>
    <w:rsid w:val="00C77439"/>
    <w:rsid w:val="00C7757F"/>
    <w:rsid w:val="00C81018"/>
    <w:rsid w:val="00C82E82"/>
    <w:rsid w:val="00C83B99"/>
    <w:rsid w:val="00C87700"/>
    <w:rsid w:val="00C877CC"/>
    <w:rsid w:val="00C90417"/>
    <w:rsid w:val="00C9073E"/>
    <w:rsid w:val="00C910F2"/>
    <w:rsid w:val="00C92E1B"/>
    <w:rsid w:val="00C9514E"/>
    <w:rsid w:val="00C95F00"/>
    <w:rsid w:val="00C97F48"/>
    <w:rsid w:val="00CA0266"/>
    <w:rsid w:val="00CA0F5F"/>
    <w:rsid w:val="00CA562B"/>
    <w:rsid w:val="00CB0389"/>
    <w:rsid w:val="00CB10E0"/>
    <w:rsid w:val="00CB1F37"/>
    <w:rsid w:val="00CC1565"/>
    <w:rsid w:val="00CC1777"/>
    <w:rsid w:val="00CC332C"/>
    <w:rsid w:val="00CC3622"/>
    <w:rsid w:val="00CC609A"/>
    <w:rsid w:val="00CC6CD0"/>
    <w:rsid w:val="00CD1737"/>
    <w:rsid w:val="00CD1B42"/>
    <w:rsid w:val="00CD1D05"/>
    <w:rsid w:val="00CD299A"/>
    <w:rsid w:val="00CD5A6A"/>
    <w:rsid w:val="00CE087E"/>
    <w:rsid w:val="00CE27B7"/>
    <w:rsid w:val="00CE2A55"/>
    <w:rsid w:val="00CE675C"/>
    <w:rsid w:val="00CF1CCA"/>
    <w:rsid w:val="00CF4041"/>
    <w:rsid w:val="00CF4FF0"/>
    <w:rsid w:val="00CF5D2B"/>
    <w:rsid w:val="00D01996"/>
    <w:rsid w:val="00D032FC"/>
    <w:rsid w:val="00D046A7"/>
    <w:rsid w:val="00D04872"/>
    <w:rsid w:val="00D12C88"/>
    <w:rsid w:val="00D1426E"/>
    <w:rsid w:val="00D15E16"/>
    <w:rsid w:val="00D16AF6"/>
    <w:rsid w:val="00D22503"/>
    <w:rsid w:val="00D231CC"/>
    <w:rsid w:val="00D23DFF"/>
    <w:rsid w:val="00D24DC6"/>
    <w:rsid w:val="00D25280"/>
    <w:rsid w:val="00D2557E"/>
    <w:rsid w:val="00D25816"/>
    <w:rsid w:val="00D2719C"/>
    <w:rsid w:val="00D27AC6"/>
    <w:rsid w:val="00D30E2E"/>
    <w:rsid w:val="00D317CA"/>
    <w:rsid w:val="00D32295"/>
    <w:rsid w:val="00D32F2B"/>
    <w:rsid w:val="00D33684"/>
    <w:rsid w:val="00D34AE2"/>
    <w:rsid w:val="00D34BB1"/>
    <w:rsid w:val="00D34CA2"/>
    <w:rsid w:val="00D358BE"/>
    <w:rsid w:val="00D35989"/>
    <w:rsid w:val="00D36006"/>
    <w:rsid w:val="00D419B6"/>
    <w:rsid w:val="00D41E0C"/>
    <w:rsid w:val="00D436DC"/>
    <w:rsid w:val="00D443B7"/>
    <w:rsid w:val="00D4446A"/>
    <w:rsid w:val="00D4645F"/>
    <w:rsid w:val="00D5593C"/>
    <w:rsid w:val="00D56F8B"/>
    <w:rsid w:val="00D57A5F"/>
    <w:rsid w:val="00D60153"/>
    <w:rsid w:val="00D60617"/>
    <w:rsid w:val="00D606B1"/>
    <w:rsid w:val="00D60BAA"/>
    <w:rsid w:val="00D62E78"/>
    <w:rsid w:val="00D63E25"/>
    <w:rsid w:val="00D66CD8"/>
    <w:rsid w:val="00D730E4"/>
    <w:rsid w:val="00D73270"/>
    <w:rsid w:val="00D74F8C"/>
    <w:rsid w:val="00D7549A"/>
    <w:rsid w:val="00D75810"/>
    <w:rsid w:val="00D77C40"/>
    <w:rsid w:val="00D80AA2"/>
    <w:rsid w:val="00D8122D"/>
    <w:rsid w:val="00D81935"/>
    <w:rsid w:val="00D819A0"/>
    <w:rsid w:val="00D81D87"/>
    <w:rsid w:val="00D83A6F"/>
    <w:rsid w:val="00D849A3"/>
    <w:rsid w:val="00D858F6"/>
    <w:rsid w:val="00D90241"/>
    <w:rsid w:val="00D90AE1"/>
    <w:rsid w:val="00D93874"/>
    <w:rsid w:val="00D958EE"/>
    <w:rsid w:val="00D9689D"/>
    <w:rsid w:val="00D969C8"/>
    <w:rsid w:val="00D96C3A"/>
    <w:rsid w:val="00DA087A"/>
    <w:rsid w:val="00DA252B"/>
    <w:rsid w:val="00DA29F6"/>
    <w:rsid w:val="00DA4DDA"/>
    <w:rsid w:val="00DA6071"/>
    <w:rsid w:val="00DB0148"/>
    <w:rsid w:val="00DB18AA"/>
    <w:rsid w:val="00DB2454"/>
    <w:rsid w:val="00DB2F97"/>
    <w:rsid w:val="00DB41F5"/>
    <w:rsid w:val="00DB44C1"/>
    <w:rsid w:val="00DB4C7A"/>
    <w:rsid w:val="00DB5307"/>
    <w:rsid w:val="00DB6CC7"/>
    <w:rsid w:val="00DB78E0"/>
    <w:rsid w:val="00DB7ADB"/>
    <w:rsid w:val="00DC00BD"/>
    <w:rsid w:val="00DC3CA5"/>
    <w:rsid w:val="00DC431F"/>
    <w:rsid w:val="00DC5500"/>
    <w:rsid w:val="00DC5860"/>
    <w:rsid w:val="00DC5CBA"/>
    <w:rsid w:val="00DC5FDA"/>
    <w:rsid w:val="00DC78E9"/>
    <w:rsid w:val="00DD4292"/>
    <w:rsid w:val="00DD47AA"/>
    <w:rsid w:val="00DD4CA2"/>
    <w:rsid w:val="00DD4EBE"/>
    <w:rsid w:val="00DD5E37"/>
    <w:rsid w:val="00DD7D5D"/>
    <w:rsid w:val="00DD7DB5"/>
    <w:rsid w:val="00DE2E57"/>
    <w:rsid w:val="00DE4246"/>
    <w:rsid w:val="00DF3C97"/>
    <w:rsid w:val="00DF5309"/>
    <w:rsid w:val="00E001B8"/>
    <w:rsid w:val="00E029CF"/>
    <w:rsid w:val="00E02F0A"/>
    <w:rsid w:val="00E0413D"/>
    <w:rsid w:val="00E06F2C"/>
    <w:rsid w:val="00E173C5"/>
    <w:rsid w:val="00E2090C"/>
    <w:rsid w:val="00E209CD"/>
    <w:rsid w:val="00E21B6F"/>
    <w:rsid w:val="00E21EFC"/>
    <w:rsid w:val="00E22602"/>
    <w:rsid w:val="00E231A7"/>
    <w:rsid w:val="00E23E28"/>
    <w:rsid w:val="00E2580F"/>
    <w:rsid w:val="00E2747D"/>
    <w:rsid w:val="00E31C2C"/>
    <w:rsid w:val="00E31C4D"/>
    <w:rsid w:val="00E31D04"/>
    <w:rsid w:val="00E32390"/>
    <w:rsid w:val="00E32A27"/>
    <w:rsid w:val="00E32A3A"/>
    <w:rsid w:val="00E33199"/>
    <w:rsid w:val="00E34713"/>
    <w:rsid w:val="00E354BB"/>
    <w:rsid w:val="00E3654F"/>
    <w:rsid w:val="00E40E81"/>
    <w:rsid w:val="00E41F56"/>
    <w:rsid w:val="00E426F4"/>
    <w:rsid w:val="00E43788"/>
    <w:rsid w:val="00E43C05"/>
    <w:rsid w:val="00E44230"/>
    <w:rsid w:val="00E45500"/>
    <w:rsid w:val="00E456FE"/>
    <w:rsid w:val="00E508CD"/>
    <w:rsid w:val="00E50ADB"/>
    <w:rsid w:val="00E53B1F"/>
    <w:rsid w:val="00E548B1"/>
    <w:rsid w:val="00E549E7"/>
    <w:rsid w:val="00E54DDA"/>
    <w:rsid w:val="00E60813"/>
    <w:rsid w:val="00E617FE"/>
    <w:rsid w:val="00E61EC3"/>
    <w:rsid w:val="00E6234B"/>
    <w:rsid w:val="00E62F89"/>
    <w:rsid w:val="00E656EC"/>
    <w:rsid w:val="00E674F4"/>
    <w:rsid w:val="00E67620"/>
    <w:rsid w:val="00E7065A"/>
    <w:rsid w:val="00E72477"/>
    <w:rsid w:val="00E7489E"/>
    <w:rsid w:val="00E74CA0"/>
    <w:rsid w:val="00E74CEF"/>
    <w:rsid w:val="00E76484"/>
    <w:rsid w:val="00E76667"/>
    <w:rsid w:val="00E76C87"/>
    <w:rsid w:val="00E84D76"/>
    <w:rsid w:val="00E8621F"/>
    <w:rsid w:val="00E91BA1"/>
    <w:rsid w:val="00E973CC"/>
    <w:rsid w:val="00E975AA"/>
    <w:rsid w:val="00EA0AFE"/>
    <w:rsid w:val="00EA13A0"/>
    <w:rsid w:val="00EA2177"/>
    <w:rsid w:val="00EA2C10"/>
    <w:rsid w:val="00EA3861"/>
    <w:rsid w:val="00EA6231"/>
    <w:rsid w:val="00EA7BBC"/>
    <w:rsid w:val="00EA7FBE"/>
    <w:rsid w:val="00EC006A"/>
    <w:rsid w:val="00EC0D9F"/>
    <w:rsid w:val="00EC319F"/>
    <w:rsid w:val="00EC7379"/>
    <w:rsid w:val="00ED0629"/>
    <w:rsid w:val="00ED0943"/>
    <w:rsid w:val="00ED0C90"/>
    <w:rsid w:val="00ED21D9"/>
    <w:rsid w:val="00ED4436"/>
    <w:rsid w:val="00ED546A"/>
    <w:rsid w:val="00EE0139"/>
    <w:rsid w:val="00EE1843"/>
    <w:rsid w:val="00EE2988"/>
    <w:rsid w:val="00EE310A"/>
    <w:rsid w:val="00EE3E69"/>
    <w:rsid w:val="00EE5495"/>
    <w:rsid w:val="00EF0D49"/>
    <w:rsid w:val="00EF2744"/>
    <w:rsid w:val="00EF45CF"/>
    <w:rsid w:val="00F00002"/>
    <w:rsid w:val="00F005A8"/>
    <w:rsid w:val="00F03717"/>
    <w:rsid w:val="00F03D27"/>
    <w:rsid w:val="00F04A2A"/>
    <w:rsid w:val="00F06A87"/>
    <w:rsid w:val="00F06B0D"/>
    <w:rsid w:val="00F075CC"/>
    <w:rsid w:val="00F13964"/>
    <w:rsid w:val="00F14044"/>
    <w:rsid w:val="00F14B67"/>
    <w:rsid w:val="00F165F2"/>
    <w:rsid w:val="00F16ED3"/>
    <w:rsid w:val="00F176DF"/>
    <w:rsid w:val="00F213E3"/>
    <w:rsid w:val="00F217F4"/>
    <w:rsid w:val="00F21A9C"/>
    <w:rsid w:val="00F241D6"/>
    <w:rsid w:val="00F26CEA"/>
    <w:rsid w:val="00F27022"/>
    <w:rsid w:val="00F30304"/>
    <w:rsid w:val="00F307B4"/>
    <w:rsid w:val="00F34338"/>
    <w:rsid w:val="00F3678F"/>
    <w:rsid w:val="00F37AC4"/>
    <w:rsid w:val="00F4375F"/>
    <w:rsid w:val="00F43ACD"/>
    <w:rsid w:val="00F46C89"/>
    <w:rsid w:val="00F47218"/>
    <w:rsid w:val="00F47D8B"/>
    <w:rsid w:val="00F50A35"/>
    <w:rsid w:val="00F50AE4"/>
    <w:rsid w:val="00F5128C"/>
    <w:rsid w:val="00F54A3C"/>
    <w:rsid w:val="00F54F9D"/>
    <w:rsid w:val="00F54FE0"/>
    <w:rsid w:val="00F6168B"/>
    <w:rsid w:val="00F6284A"/>
    <w:rsid w:val="00F63A61"/>
    <w:rsid w:val="00F64320"/>
    <w:rsid w:val="00F6544E"/>
    <w:rsid w:val="00F654C2"/>
    <w:rsid w:val="00F65B0B"/>
    <w:rsid w:val="00F666F2"/>
    <w:rsid w:val="00F667CB"/>
    <w:rsid w:val="00F66F08"/>
    <w:rsid w:val="00F67849"/>
    <w:rsid w:val="00F72F82"/>
    <w:rsid w:val="00F73D89"/>
    <w:rsid w:val="00F75733"/>
    <w:rsid w:val="00F779E3"/>
    <w:rsid w:val="00F80C61"/>
    <w:rsid w:val="00F82D36"/>
    <w:rsid w:val="00F83947"/>
    <w:rsid w:val="00F86C80"/>
    <w:rsid w:val="00F9306D"/>
    <w:rsid w:val="00F95EDF"/>
    <w:rsid w:val="00F9706D"/>
    <w:rsid w:val="00FA09DE"/>
    <w:rsid w:val="00FA3942"/>
    <w:rsid w:val="00FA39A4"/>
    <w:rsid w:val="00FA4FCE"/>
    <w:rsid w:val="00FA5E2E"/>
    <w:rsid w:val="00FA6C19"/>
    <w:rsid w:val="00FA76A5"/>
    <w:rsid w:val="00FB029F"/>
    <w:rsid w:val="00FB089A"/>
    <w:rsid w:val="00FB15DB"/>
    <w:rsid w:val="00FB6516"/>
    <w:rsid w:val="00FB66A4"/>
    <w:rsid w:val="00FB7118"/>
    <w:rsid w:val="00FC102A"/>
    <w:rsid w:val="00FC32FF"/>
    <w:rsid w:val="00FC3611"/>
    <w:rsid w:val="00FC3817"/>
    <w:rsid w:val="00FC634E"/>
    <w:rsid w:val="00FC7348"/>
    <w:rsid w:val="00FD2716"/>
    <w:rsid w:val="00FD7D26"/>
    <w:rsid w:val="00FE05F3"/>
    <w:rsid w:val="00FE23E9"/>
    <w:rsid w:val="00FE3FB9"/>
    <w:rsid w:val="00FE47AA"/>
    <w:rsid w:val="00FE47EA"/>
    <w:rsid w:val="00FE49F1"/>
    <w:rsid w:val="00FE4D75"/>
    <w:rsid w:val="00FE7105"/>
    <w:rsid w:val="00FF0B2A"/>
    <w:rsid w:val="00FF17C5"/>
    <w:rsid w:val="00FF51EB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41089D"/>
  <w15:chartTrackingRefBased/>
  <w15:docId w15:val="{D7A4F8C8-1DD5-4E12-85E1-90EF7106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76"/>
    <w:pPr>
      <w:spacing w:after="0" w:line="360" w:lineRule="auto"/>
      <w:ind w:firstLine="454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073DB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0B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3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2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6AF6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16A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6AF6"/>
    <w:rPr>
      <w:vertAlign w:val="superscript"/>
    </w:rPr>
  </w:style>
  <w:style w:type="character" w:styleId="a6">
    <w:name w:val="Hyperlink"/>
    <w:basedOn w:val="a0"/>
    <w:uiPriority w:val="99"/>
    <w:unhideWhenUsed/>
    <w:rsid w:val="00E455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67E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958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eview-h5">
    <w:name w:val="review-h5"/>
    <w:basedOn w:val="a0"/>
    <w:rsid w:val="00A4674A"/>
  </w:style>
  <w:style w:type="character" w:styleId="a9">
    <w:name w:val="Strong"/>
    <w:basedOn w:val="a0"/>
    <w:uiPriority w:val="22"/>
    <w:qFormat/>
    <w:rsid w:val="00A4674A"/>
    <w:rPr>
      <w:b/>
      <w:bCs/>
    </w:rPr>
  </w:style>
  <w:style w:type="character" w:customStyle="1" w:styleId="apple-converted-space">
    <w:name w:val="apple-converted-space"/>
    <w:basedOn w:val="a0"/>
    <w:rsid w:val="00E02F0A"/>
  </w:style>
  <w:style w:type="character" w:customStyle="1" w:styleId="10">
    <w:name w:val="Заголовок 1 Знак"/>
    <w:basedOn w:val="a0"/>
    <w:link w:val="1"/>
    <w:uiPriority w:val="9"/>
    <w:rsid w:val="00073DB9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nobr">
    <w:name w:val="nobr"/>
    <w:basedOn w:val="a0"/>
    <w:rsid w:val="00751657"/>
  </w:style>
  <w:style w:type="character" w:customStyle="1" w:styleId="20">
    <w:name w:val="Заголовок 2 Знак"/>
    <w:basedOn w:val="a0"/>
    <w:link w:val="2"/>
    <w:uiPriority w:val="9"/>
    <w:rsid w:val="00B80B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3D0C4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0C4E"/>
  </w:style>
  <w:style w:type="paragraph" w:styleId="ac">
    <w:name w:val="footer"/>
    <w:basedOn w:val="a"/>
    <w:link w:val="ad"/>
    <w:uiPriority w:val="99"/>
    <w:unhideWhenUsed/>
    <w:rsid w:val="003D0C4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0C4E"/>
  </w:style>
  <w:style w:type="paragraph" w:styleId="ae">
    <w:name w:val="TOC Heading"/>
    <w:basedOn w:val="1"/>
    <w:next w:val="a"/>
    <w:uiPriority w:val="39"/>
    <w:unhideWhenUsed/>
    <w:qFormat/>
    <w:rsid w:val="004133F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4133F3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9E63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E6355"/>
    <w:rPr>
      <w:rFonts w:ascii="Segoe UI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AF7D4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35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lk">
    <w:name w:val="blk"/>
    <w:basedOn w:val="a0"/>
    <w:rsid w:val="004471B8"/>
  </w:style>
  <w:style w:type="character" w:styleId="af2">
    <w:name w:val="annotation reference"/>
    <w:basedOn w:val="a0"/>
    <w:uiPriority w:val="99"/>
    <w:semiHidden/>
    <w:unhideWhenUsed/>
    <w:rsid w:val="009A5D9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A5D9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A5D9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A5D9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A5D91"/>
    <w:rPr>
      <w:b/>
      <w:bCs/>
      <w:sz w:val="20"/>
      <w:szCs w:val="20"/>
    </w:rPr>
  </w:style>
  <w:style w:type="paragraph" w:customStyle="1" w:styleId="Default">
    <w:name w:val="Default"/>
    <w:rsid w:val="008C4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39"/>
    <w:rsid w:val="0002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2E61A3"/>
  </w:style>
  <w:style w:type="paragraph" w:customStyle="1" w:styleId="any">
    <w:name w:val="any"/>
    <w:basedOn w:val="a"/>
    <w:rsid w:val="00DA252B"/>
    <w:pPr>
      <w:spacing w:line="240" w:lineRule="auto"/>
    </w:pPr>
    <w:rPr>
      <w:rFonts w:ascii="GretaSansPro-Reg" w:eastAsia="GretaSansPro-Reg" w:hAnsi="GretaSansPro-Reg" w:cs="GretaSansPro-Reg"/>
      <w:szCs w:val="24"/>
      <w:lang w:eastAsia="ru-RU"/>
    </w:rPr>
  </w:style>
  <w:style w:type="character" w:customStyle="1" w:styleId="anyCharacter">
    <w:name w:val="any Character"/>
    <w:basedOn w:val="a0"/>
    <w:rsid w:val="00DA252B"/>
    <w:rPr>
      <w:rFonts w:ascii="GretaSansPro-Reg" w:eastAsia="GretaSansPro-Reg" w:hAnsi="GretaSansPro-Reg" w:cs="GretaSansPro-Reg"/>
    </w:rPr>
  </w:style>
  <w:style w:type="table" w:customStyle="1" w:styleId="card-company-info">
    <w:name w:val="card-company-info"/>
    <w:basedOn w:val="a1"/>
    <w:rsid w:val="00DA2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sp-card-landscapetable">
    <w:name w:val="sp-card-landscape_table"/>
    <w:basedOn w:val="a1"/>
    <w:rsid w:val="00DA2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textsubtitle">
    <w:name w:val="text_subtitle"/>
    <w:basedOn w:val="a0"/>
    <w:rsid w:val="00E209CD"/>
  </w:style>
  <w:style w:type="character" w:styleId="af8">
    <w:name w:val="Emphasis"/>
    <w:basedOn w:val="a0"/>
    <w:uiPriority w:val="20"/>
    <w:qFormat/>
    <w:rsid w:val="00865725"/>
    <w:rPr>
      <w:i/>
      <w:iCs/>
    </w:rPr>
  </w:style>
  <w:style w:type="paragraph" w:customStyle="1" w:styleId="insert">
    <w:name w:val="insert"/>
    <w:basedOn w:val="a"/>
    <w:rsid w:val="008657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A40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A40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42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9">
    <w:name w:val="Title"/>
    <w:basedOn w:val="a"/>
    <w:next w:val="a"/>
    <w:link w:val="afa"/>
    <w:uiPriority w:val="10"/>
    <w:qFormat/>
    <w:rsid w:val="00414E4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414E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2649F8"/>
    <w:pPr>
      <w:tabs>
        <w:tab w:val="right" w:leader="dot" w:pos="9628"/>
      </w:tabs>
      <w:spacing w:after="100" w:line="240" w:lineRule="auto"/>
    </w:pPr>
  </w:style>
  <w:style w:type="character" w:customStyle="1" w:styleId="scopustermhighlight">
    <w:name w:val="scopustermhighlight"/>
    <w:basedOn w:val="a0"/>
    <w:rsid w:val="00A242B3"/>
  </w:style>
  <w:style w:type="character" w:customStyle="1" w:styleId="list-group-item">
    <w:name w:val="list-group-item"/>
    <w:basedOn w:val="a0"/>
    <w:rsid w:val="00A242B3"/>
  </w:style>
  <w:style w:type="character" w:customStyle="1" w:styleId="anchortext">
    <w:name w:val="anchortext"/>
    <w:basedOn w:val="a0"/>
    <w:rsid w:val="00A242B3"/>
  </w:style>
  <w:style w:type="character" w:customStyle="1" w:styleId="marginleft1">
    <w:name w:val="marginleft1"/>
    <w:basedOn w:val="a0"/>
    <w:rsid w:val="00A242B3"/>
  </w:style>
  <w:style w:type="character" w:customStyle="1" w:styleId="authorsname">
    <w:name w:val="authors__name"/>
    <w:basedOn w:val="a0"/>
    <w:rsid w:val="00B32406"/>
  </w:style>
  <w:style w:type="paragraph" w:styleId="afb">
    <w:name w:val="endnote text"/>
    <w:basedOn w:val="a"/>
    <w:link w:val="afc"/>
    <w:uiPriority w:val="99"/>
    <w:semiHidden/>
    <w:unhideWhenUsed/>
    <w:rsid w:val="00AC297F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C297F"/>
    <w:rPr>
      <w:rFonts w:ascii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AC2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547">
          <w:blockQuote w:val="1"/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819">
          <w:blockQuote w:val="1"/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570">
          <w:blockQuote w:val="1"/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8737">
          <w:blockQuote w:val="1"/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2027">
          <w:blockQuote w:val="1"/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2" w:color="243A58"/>
            <w:bottom w:val="none" w:sz="0" w:space="0" w:color="auto"/>
            <w:right w:val="none" w:sz="0" w:space="12" w:color="auto"/>
          </w:divBdr>
        </w:div>
      </w:divsChild>
    </w:div>
    <w:div w:id="1440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022">
          <w:blockQuote w:val="1"/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496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2" w:color="243A58"/>
            <w:bottom w:val="none" w:sz="0" w:space="0" w:color="auto"/>
            <w:right w:val="none" w:sz="0" w:space="12" w:color="auto"/>
          </w:divBdr>
        </w:div>
      </w:divsChild>
    </w:div>
    <w:div w:id="1836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4943">
          <w:blockQuote w:val="1"/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edstat.ru/indicator/42547" TargetMode="External"/><Relationship Id="rId18" Type="http://schemas.openxmlformats.org/officeDocument/2006/relationships/hyperlink" Target="http://www.arbitr.ru/as/pract/post_plenum/3151.html" TargetMode="External"/><Relationship Id="rId26" Type="http://schemas.openxmlformats.org/officeDocument/2006/relationships/hyperlink" Target="http://base.garant.ru/12158476/" TargetMode="External"/><Relationship Id="rId39" Type="http://schemas.openxmlformats.org/officeDocument/2006/relationships/hyperlink" Target="http://kremlin.ru/events/president/news/56957" TargetMode="External"/><Relationship Id="rId21" Type="http://schemas.openxmlformats.org/officeDocument/2006/relationships/hyperlink" Target="http://www.consultant.ru/document/cons_doc_LAW_163618/251f7ac207ca304c6331640eb36b162351c24684/" TargetMode="External"/><Relationship Id="rId34" Type="http://schemas.openxmlformats.org/officeDocument/2006/relationships/hyperlink" Target="http://www.consultant.ru/" TargetMode="External"/><Relationship Id="rId42" Type="http://schemas.openxmlformats.org/officeDocument/2006/relationships/hyperlink" Target="https://glavkniga.ru/situations/k505692" TargetMode="External"/><Relationship Id="rId47" Type="http://schemas.openxmlformats.org/officeDocument/2006/relationships/hyperlink" Target="http://www.v2b.ru/articles/legalnye-sposoby-optimizatsii-nalogooblozheniya/" TargetMode="External"/><Relationship Id="rId50" Type="http://schemas.openxmlformats.org/officeDocument/2006/relationships/hyperlink" Target="consultantplus://offline/ref=BEEF5CF9536F89F3D2656D9403F6309D75B6762A1E8B8B91767903C25F3E6E808B9F0A6B9D7E48E606BB1FA86FBF695A0D23C884A41F586FU4b2L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9" Type="http://schemas.openxmlformats.org/officeDocument/2006/relationships/hyperlink" Target="http://base.garant.ru/12129387/" TargetMode="External"/><Relationship Id="rId11" Type="http://schemas.openxmlformats.org/officeDocument/2006/relationships/hyperlink" Target="http://www.gks.ru/free_doc/new_site/business/inst-preob/tab-mal_pr_m.htm" TargetMode="External"/><Relationship Id="rId24" Type="http://schemas.openxmlformats.org/officeDocument/2006/relationships/hyperlink" Target="http://base.garant.ru/12123639/" TargetMode="External"/><Relationship Id="rId32" Type="http://schemas.openxmlformats.org/officeDocument/2006/relationships/hyperlink" Target="http://www.consultant.ru/" TargetMode="External"/><Relationship Id="rId37" Type="http://schemas.openxmlformats.org/officeDocument/2006/relationships/hyperlink" Target="https://www.nalog.ru/rn78/about_fts/docs/5607218/" TargetMode="External"/><Relationship Id="rId40" Type="http://schemas.openxmlformats.org/officeDocument/2006/relationships/hyperlink" Target="http://stolypin.institute/novosti/sektor-malogo-i-srednego-predprinimatelstva-rossiya-i-mir/" TargetMode="External"/><Relationship Id="rId45" Type="http://schemas.openxmlformats.org/officeDocument/2006/relationships/hyperlink" Target="https://www.audit-it.ru/articles/account/court/a55/947506.html" TargetMode="External"/><Relationship Id="rId53" Type="http://schemas.openxmlformats.org/officeDocument/2006/relationships/hyperlink" Target="consultantplus://offline/ref=248437A095F0EFE89D14F43E4F751A4E647D257503EDCCF9757E487D1956CB4ED64C6129130BFAE02C4FB15E4ABCBB05A0A6DE81A736E4n5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.minfin.ru/ru/document/?id_4=1196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free_doc/new_site/business/inst-preob/tab-mal_pr_m.htm" TargetMode="External"/><Relationship Id="rId14" Type="http://schemas.openxmlformats.org/officeDocument/2006/relationships/hyperlink" Target="http://www.consultant.ru/document/cons_doc_LAW_316138/" TargetMode="External"/><Relationship Id="rId22" Type="http://schemas.openxmlformats.org/officeDocument/2006/relationships/hyperlink" Target="http://base.garant.ru/12115839/" TargetMode="External"/><Relationship Id="rId27" Type="http://schemas.openxmlformats.org/officeDocument/2006/relationships/hyperlink" Target="http://base.garant.ru/12129182/" TargetMode="External"/><Relationship Id="rId30" Type="http://schemas.openxmlformats.org/officeDocument/2006/relationships/hyperlink" Target="http://base.garant.ru/12177751/" TargetMode="External"/><Relationship Id="rId35" Type="http://schemas.openxmlformats.org/officeDocument/2006/relationships/hyperlink" Target="http://www.consultant.ru/" TargetMode="External"/><Relationship Id="rId43" Type="http://schemas.openxmlformats.org/officeDocument/2006/relationships/hyperlink" Target="https://glavkniga.ru/situations/s501562" TargetMode="External"/><Relationship Id="rId48" Type="http://schemas.openxmlformats.org/officeDocument/2006/relationships/hyperlink" Target="http://www.buhgalteria.ru/article/n156370" TargetMode="External"/><Relationship Id="rId56" Type="http://schemas.openxmlformats.org/officeDocument/2006/relationships/header" Target="header2.xml"/><Relationship Id="rId8" Type="http://schemas.openxmlformats.org/officeDocument/2006/relationships/chart" Target="charts/chart1.xml"/><Relationship Id="rId51" Type="http://schemas.openxmlformats.org/officeDocument/2006/relationships/hyperlink" Target="consultantplus://offline/ref=248437A095F0EFE89D14F43E4F751A4E647D257503EDCCF9757E487D1956CB4ED64C6129130AF3E02C4FB15E4ABCBB05A0A6DE81A736E4n5L" TargetMode="Externa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base.garant.ru/12122835/" TargetMode="External"/><Relationship Id="rId33" Type="http://schemas.openxmlformats.org/officeDocument/2006/relationships/hyperlink" Target="http://www.consultant.ru/" TargetMode="External"/><Relationship Id="rId38" Type="http://schemas.openxmlformats.org/officeDocument/2006/relationships/hyperlink" Target="https://www.nalog.ru/rn78/taxation/taxes/patent/5818186/" TargetMode="External"/><Relationship Id="rId46" Type="http://schemas.openxmlformats.org/officeDocument/2006/relationships/hyperlink" Target="https://www.kom-dir.ru/article/1624-optimizatsii-nalogov-organizatsii?from=PW_Timer_desktop&amp;ustp=W" TargetMode="External"/><Relationship Id="rId20" Type="http://schemas.openxmlformats.org/officeDocument/2006/relationships/hyperlink" Target="http://economy.gov.ru/minec/press/news/201825091" TargetMode="External"/><Relationship Id="rId41" Type="http://schemas.openxmlformats.org/officeDocument/2006/relationships/hyperlink" Target="https://www.rbc.ru/economics/05/02/2019/5c5948c59a794758389cfdf7" TargetMode="External"/><Relationship Id="rId54" Type="http://schemas.openxmlformats.org/officeDocument/2006/relationships/hyperlink" Target="consultantplus://offline/ref=BEEF5CF9536F89F3D2656D9403F6309D74BE74281D8A8B91767903C25F3E6E808B9F0A6E9C7F48E550E10FAC26E862460B39D682BA1CU5b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base.garant.ru/12115838/" TargetMode="External"/><Relationship Id="rId28" Type="http://schemas.openxmlformats.org/officeDocument/2006/relationships/hyperlink" Target="http://base.garant.ru/12163098/" TargetMode="External"/><Relationship Id="rId36" Type="http://schemas.openxmlformats.org/officeDocument/2006/relationships/hyperlink" Target="https://www.nalog.ru/rn77/service/complaint_decision/8297398/" TargetMode="External"/><Relationship Id="rId49" Type="http://schemas.openxmlformats.org/officeDocument/2006/relationships/hyperlink" Target="https://www.minfin.ru/ru/" TargetMode="External"/><Relationship Id="rId57" Type="http://schemas.openxmlformats.org/officeDocument/2006/relationships/fontTable" Target="fontTable.xml"/><Relationship Id="rId10" Type="http://schemas.openxmlformats.org/officeDocument/2006/relationships/chart" Target="charts/chart2.xml"/><Relationship Id="rId31" Type="http://schemas.openxmlformats.org/officeDocument/2006/relationships/hyperlink" Target="http://www.consultant.ru/document/cons_doc_LAW_81164/2d52707f5a4d5314b9e470a9bf59cb826ec848dd/" TargetMode="External"/><Relationship Id="rId44" Type="http://schemas.openxmlformats.org/officeDocument/2006/relationships/hyperlink" Target="https://www.klerk.ru/buh/articles/54079/" TargetMode="External"/><Relationship Id="rId52" Type="http://schemas.openxmlformats.org/officeDocument/2006/relationships/hyperlink" Target="consultantplus://offline/ref=248437A095F0EFE89D14F43E4F751A4E647D257503EDCCF9757E487D1956CB4ED64C612C120BFAE27D15A15A03EBB019A6BCC087B9354C0BE7n8L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58476/" TargetMode="External"/><Relationship Id="rId18" Type="http://schemas.openxmlformats.org/officeDocument/2006/relationships/hyperlink" Target="http://www.consultant.ru/document/cons_doc_LAW_81164/2d52707f5a4d5314b9e470a9bf59cb826ec848dd/" TargetMode="External"/><Relationship Id="rId26" Type="http://schemas.openxmlformats.org/officeDocument/2006/relationships/hyperlink" Target="https://glavkniga.ru/situations/s501562" TargetMode="External"/><Relationship Id="rId39" Type="http://schemas.openxmlformats.org/officeDocument/2006/relationships/hyperlink" Target="http://www.consultant.ru/" TargetMode="External"/><Relationship Id="rId21" Type="http://schemas.openxmlformats.org/officeDocument/2006/relationships/hyperlink" Target="http://www.consultant.ru/document/cons_doc_LAW_28165/8f399ec989074fdad875f9a672a1b091ea9bf05c/" TargetMode="External"/><Relationship Id="rId34" Type="http://schemas.openxmlformats.org/officeDocument/2006/relationships/hyperlink" Target="https://www.nalog.ru/rn78/taxation/taxes/patent/5818186/" TargetMode="External"/><Relationship Id="rId42" Type="http://schemas.openxmlformats.org/officeDocument/2006/relationships/hyperlink" Target="http://www.consultant.ru/" TargetMode="External"/><Relationship Id="rId7" Type="http://schemas.openxmlformats.org/officeDocument/2006/relationships/hyperlink" Target="https://www.rbc.ru/economics/05/02/2019/5c5948c59a794758389cfdf7" TargetMode="External"/><Relationship Id="rId2" Type="http://schemas.openxmlformats.org/officeDocument/2006/relationships/hyperlink" Target="http://stolypin.institute/novosti/sektor-malogo-i-srednego-predprinimatelstva-rossiya-i-mir/" TargetMode="External"/><Relationship Id="rId16" Type="http://schemas.openxmlformats.org/officeDocument/2006/relationships/hyperlink" Target="http://base.garant.ru/12129387/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hyperlink" Target="http://www.gks.ru/wps/wcm/connect/rosstat_main/rosstat/ru/statistics/accounts/" TargetMode="External"/><Relationship Id="rId6" Type="http://schemas.openxmlformats.org/officeDocument/2006/relationships/hyperlink" Target="http://economy.gov.ru/minec/press/news/201825091" TargetMode="External"/><Relationship Id="rId11" Type="http://schemas.openxmlformats.org/officeDocument/2006/relationships/hyperlink" Target="http://base.garant.ru/12123639/" TargetMode="External"/><Relationship Id="rId24" Type="http://schemas.openxmlformats.org/officeDocument/2006/relationships/hyperlink" Target="http://www.consultant.ru/document/cons_doc_LAW_28165/c3aa0b633551b6317d8aa20b40e4408a53239476/" TargetMode="External"/><Relationship Id="rId32" Type="http://schemas.openxmlformats.org/officeDocument/2006/relationships/hyperlink" Target="https://www.audit-it.ru/articles/account/court/a55/947506.html" TargetMode="External"/><Relationship Id="rId37" Type="http://schemas.openxmlformats.org/officeDocument/2006/relationships/hyperlink" Target="http://www.arbitr.ru/as/pract/post_plenum/3151.html" TargetMode="External"/><Relationship Id="rId40" Type="http://schemas.openxmlformats.org/officeDocument/2006/relationships/hyperlink" Target="https://www.minfin.ru/ru/document/?id_4=119695" TargetMode="External"/><Relationship Id="rId45" Type="http://schemas.openxmlformats.org/officeDocument/2006/relationships/hyperlink" Target="https://www.nalog.ru/rn77/service/complaint_decision/8297398/" TargetMode="External"/><Relationship Id="rId5" Type="http://schemas.openxmlformats.org/officeDocument/2006/relationships/hyperlink" Target="http://kremlin.ru/events/president/news/56957" TargetMode="External"/><Relationship Id="rId15" Type="http://schemas.openxmlformats.org/officeDocument/2006/relationships/hyperlink" Target="http://base.garant.ru/12163098/" TargetMode="External"/><Relationship Id="rId23" Type="http://schemas.openxmlformats.org/officeDocument/2006/relationships/hyperlink" Target="http://www.consultant.ru/document/cons_doc_LAW_28165/a1d86f7078e645869b02fde85e8c972193557dee/" TargetMode="External"/><Relationship Id="rId28" Type="http://schemas.openxmlformats.org/officeDocument/2006/relationships/hyperlink" Target="http://www.consultant.ru/" TargetMode="External"/><Relationship Id="rId36" Type="http://schemas.openxmlformats.org/officeDocument/2006/relationships/hyperlink" Target="http://www.arbitr.ru/as/pract/post_plenum/3151.html" TargetMode="External"/><Relationship Id="rId10" Type="http://schemas.openxmlformats.org/officeDocument/2006/relationships/hyperlink" Target="http://base.garant.ru/12115838/" TargetMode="External"/><Relationship Id="rId19" Type="http://schemas.openxmlformats.org/officeDocument/2006/relationships/hyperlink" Target="http://www.consultant.ru/document/cons_doc_LAW_163618/251f7ac207ca304c6331640eb36b162351c24684/" TargetMode="External"/><Relationship Id="rId31" Type="http://schemas.openxmlformats.org/officeDocument/2006/relationships/hyperlink" Target="http://www.v2b.ru/articles/legalnye-sposoby-optimizatsii-nalogooblozheniya/" TargetMode="External"/><Relationship Id="rId44" Type="http://schemas.openxmlformats.org/officeDocument/2006/relationships/hyperlink" Target="https://www.nalog.ru/rn77/news/activities_fts/8440212/" TargetMode="External"/><Relationship Id="rId4" Type="http://schemas.openxmlformats.org/officeDocument/2006/relationships/hyperlink" Target="https://www.minfin.ru/ru/document/?id_4=119695" TargetMode="External"/><Relationship Id="rId9" Type="http://schemas.openxmlformats.org/officeDocument/2006/relationships/hyperlink" Target="http://base.garant.ru/12115839/" TargetMode="External"/><Relationship Id="rId14" Type="http://schemas.openxmlformats.org/officeDocument/2006/relationships/hyperlink" Target="http://base.garant.ru/12129182/" TargetMode="External"/><Relationship Id="rId22" Type="http://schemas.openxmlformats.org/officeDocument/2006/relationships/hyperlink" Target="http://www.consultant.ru/document/cons_doc_LAW_28165/114a8f044246bb18f46e8b93bc3cf2e192f63466/" TargetMode="External"/><Relationship Id="rId27" Type="http://schemas.openxmlformats.org/officeDocument/2006/relationships/hyperlink" Target="https://glavkniga.ru/situations/k505692" TargetMode="External"/><Relationship Id="rId30" Type="http://schemas.openxmlformats.org/officeDocument/2006/relationships/hyperlink" Target="http://www.consultant.ru/" TargetMode="External"/><Relationship Id="rId35" Type="http://schemas.openxmlformats.org/officeDocument/2006/relationships/hyperlink" Target="https://www.klerk.ru/buh/articles/54079/" TargetMode="External"/><Relationship Id="rId43" Type="http://schemas.openxmlformats.org/officeDocument/2006/relationships/hyperlink" Target="https://www.nalog.ru/html/sites/www.new.nalog.ru/docs/dosudebnoe/dosudeb" TargetMode="External"/><Relationship Id="rId8" Type="http://schemas.openxmlformats.org/officeDocument/2006/relationships/hyperlink" Target="http://www.buhgalteria.ru/article/n156370" TargetMode="External"/><Relationship Id="rId3" Type="http://schemas.openxmlformats.org/officeDocument/2006/relationships/hyperlink" Target="http://www.gks.ru/free_doc/new_site/business/inst-preob/tab-mal_pr_m.htm" TargetMode="External"/><Relationship Id="rId12" Type="http://schemas.openxmlformats.org/officeDocument/2006/relationships/hyperlink" Target="http://base.garant.ru/12122835/" TargetMode="External"/><Relationship Id="rId17" Type="http://schemas.openxmlformats.org/officeDocument/2006/relationships/hyperlink" Target="http://base.garant.ru/12177751/" TargetMode="External"/><Relationship Id="rId25" Type="http://schemas.openxmlformats.org/officeDocument/2006/relationships/hyperlink" Target="http://www.consultant.ru/document/cons_doc_LAW_28165/a1d86f7078e645869b02fde85e8c972193557dee/" TargetMode="External"/><Relationship Id="rId33" Type="http://schemas.openxmlformats.org/officeDocument/2006/relationships/hyperlink" Target="https://www.nalog.ru/rn78/about_fts/docs/5607218/" TargetMode="External"/><Relationship Id="rId38" Type="http://schemas.openxmlformats.org/officeDocument/2006/relationships/hyperlink" Target="http://www.consultant.ru/" TargetMode="External"/><Relationship Id="rId46" Type="http://schemas.openxmlformats.org/officeDocument/2006/relationships/hyperlink" Target="https://www.nalog.ru/rn78/taxation/jud_settlement/" TargetMode="External"/><Relationship Id="rId20" Type="http://schemas.openxmlformats.org/officeDocument/2006/relationships/hyperlink" Target="http://www.consultant.ru/document/cons_doc_LAW_28165/a254131f0c25f73b3fe90012f964e0c3dcb39938/" TargetMode="External"/><Relationship Id="rId41" Type="http://schemas.openxmlformats.org/officeDocument/2006/relationships/hyperlink" Target="https://www.kom-dir.ru/article/1624-optimizatsii-nalogov-organizatsii?from=PW_Timer_desktop&amp;ustp=W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42;&#1050;&#1056;\&#1075;&#1083;&#1072;&#1074;&#1072;%201\&#1082;&#1086;&#1083;-&#1074;&#1086;%20&#1084;&#1072;&#1083;&#1099;&#1093;%20&#1087;&#1088;&#1077;&#1076;&#1087;&#1088;&#1080;&#1103;&#1090;&#1080;&#108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50;&#1056;\&#1075;&#1083;&#1072;&#1074;&#1072;%201\&#1089;&#1090;&#1088;&#1091;&#1082;&#1090;&#1091;&#1088;&#1072;%20&#1101;&#1082;%20&#1076;&#1077;&#1103;&#1090;%202017%20&#1075;&#1086;&#1076;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42;&#1050;&#1056;\&#1085;&#1072;&#1083;&#1086;&#1075;&#1080;%20&#1087;&#1086;%20&#1089;&#1087;&#1077;&#1094;%20&#1088;&#1077;&#1078;&#1080;&#1084;&#1072;&#108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5AF-422A-965C-FD8423A6EE6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Лист1!$B$6:$G$6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Лист1!$B$10:$G$10</c:f>
              <c:numCache>
                <c:formatCode>#,##0</c:formatCode>
                <c:ptCount val="6"/>
                <c:pt idx="0">
                  <c:v>2063126</c:v>
                </c:pt>
                <c:pt idx="1">
                  <c:v>2103780</c:v>
                </c:pt>
                <c:pt idx="2">
                  <c:v>2222372</c:v>
                </c:pt>
                <c:pt idx="3">
                  <c:v>2770562</c:v>
                </c:pt>
                <c:pt idx="4">
                  <c:v>2754577</c:v>
                </c:pt>
                <c:pt idx="5">
                  <c:v>2659943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5AF-422A-965C-FD8423A6EE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9539824"/>
        <c:axId val="-159533840"/>
      </c:lineChart>
      <c:catAx>
        <c:axId val="-15953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533840"/>
        <c:crosses val="autoZero"/>
        <c:auto val="1"/>
        <c:lblAlgn val="ctr"/>
        <c:lblOffset val="100"/>
        <c:noMultiLvlLbl val="0"/>
      </c:catAx>
      <c:valAx>
        <c:axId val="-159533840"/>
        <c:scaling>
          <c:orientation val="minMax"/>
          <c:min val="2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539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196564515047449E-2"/>
          <c:y val="7.407407407407407E-2"/>
          <c:w val="0.89642468156294453"/>
          <c:h val="0.488086905803441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'виды экон.деят.'!$K$74:$P$74</c:f>
              <c:strCache>
                <c:ptCount val="6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СТРОИТЕЛЬСТВО</c:v>
                </c:pt>
                <c:pt idx="2">
                  <c:v>ДЕЯТЕЛЬНОСТЬ ПРОФЕССИОНАЛЬНАЯ, НАУЧНАЯ И ТЕХНИЧЕСКАЯ</c:v>
                </c:pt>
                <c:pt idx="3">
                  <c:v>ОБРАБАТЫВАЮЩИЕ ПРОИЗВОДСТВА</c:v>
                </c:pt>
                <c:pt idx="4">
                  <c:v>ДЕЯТЕЛЬНОСТЬ ПО ОПЕРАЦИЯМ С НЕДВИЖИМЫМ ИМУЩЕСТВОМ</c:v>
                </c:pt>
                <c:pt idx="5">
                  <c:v>ТРАНСПОРТИРОВКА И ХРАНЕНИЕ</c:v>
                </c:pt>
              </c:strCache>
            </c:strRef>
          </c:cat>
          <c:val>
            <c:numRef>
              <c:f>'виды экон.деят.'!$K$75:$P$75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EA-4AC3-AD3E-C55E89B96812}"/>
            </c:ext>
          </c:extLst>
        </c:ser>
        <c:ser>
          <c:idx val="1"/>
          <c:order val="1"/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'виды экон.деят.'!$K$74:$P$74</c:f>
              <c:strCache>
                <c:ptCount val="6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СТРОИТЕЛЬСТВО</c:v>
                </c:pt>
                <c:pt idx="2">
                  <c:v>ДЕЯТЕЛЬНОСТЬ ПРОФЕССИОНАЛЬНАЯ, НАУЧНАЯ И ТЕХНИЧЕСКАЯ</c:v>
                </c:pt>
                <c:pt idx="3">
                  <c:v>ОБРАБАТЫВАЮЩИЕ ПРОИЗВОДСТВА</c:v>
                </c:pt>
                <c:pt idx="4">
                  <c:v>ДЕЯТЕЛЬНОСТЬ ПО ОПЕРАЦИЯМ С НЕДВИЖИМЫМ ИМУЩЕСТВОМ</c:v>
                </c:pt>
                <c:pt idx="5">
                  <c:v>ТРАНСПОРТИРОВКА И ХРАНЕНИЕ</c:v>
                </c:pt>
              </c:strCache>
            </c:strRef>
          </c:cat>
          <c:val>
            <c:numRef>
              <c:f>'виды экон.деят.'!$K$76:$P$76</c:f>
              <c:numCache>
                <c:formatCode>_-* #\ ##0_р_._-;\-* #\ ##0_р_._-;_-* "-"??_р_._-;_-@_-</c:formatCode>
                <c:ptCount val="6"/>
                <c:pt idx="0">
                  <c:v>926215</c:v>
                </c:pt>
                <c:pt idx="1">
                  <c:v>338467</c:v>
                </c:pt>
                <c:pt idx="2">
                  <c:v>239700</c:v>
                </c:pt>
                <c:pt idx="3">
                  <c:v>224530</c:v>
                </c:pt>
                <c:pt idx="4">
                  <c:v>206316</c:v>
                </c:pt>
                <c:pt idx="5">
                  <c:v>174243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EA-4AC3-AD3E-C55E89B968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59533296"/>
        <c:axId val="-153957424"/>
      </c:barChart>
      <c:catAx>
        <c:axId val="-15953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53957424"/>
        <c:crosses val="autoZero"/>
        <c:auto val="1"/>
        <c:lblAlgn val="ctr"/>
        <c:lblOffset val="100"/>
        <c:noMultiLvlLbl val="0"/>
      </c:catAx>
      <c:valAx>
        <c:axId val="-153957424"/>
        <c:scaling>
          <c:orientation val="minMax"/>
          <c:min val="17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595332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66666666666667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432-4DF7-BAFC-7D999862CF8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6666666666666666E-2"/>
                  <c:y val="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432-4DF7-BAFC-7D999862CF8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УСН</c:v>
                </c:pt>
                <c:pt idx="1">
                  <c:v>ЕНВД</c:v>
                </c:pt>
                <c:pt idx="2">
                  <c:v>ЕСХН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287067798</c:v>
                </c:pt>
                <c:pt idx="1">
                  <c:v>74327290</c:v>
                </c:pt>
                <c:pt idx="2">
                  <c:v>11437799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432-4DF7-BAFC-7D999862CF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0185067526415994E-16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432-4DF7-BAFC-7D999862CF8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432-4DF7-BAFC-7D999862CF8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УСН</c:v>
                </c:pt>
                <c:pt idx="1">
                  <c:v>ЕНВД</c:v>
                </c:pt>
                <c:pt idx="2">
                  <c:v>ЕСХН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345215525</c:v>
                </c:pt>
                <c:pt idx="1">
                  <c:v>70630831</c:v>
                </c:pt>
                <c:pt idx="2">
                  <c:v>11890852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432-4DF7-BAFC-7D999862CF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4999999999999897E-2"/>
                  <c:y val="-1.697511254402665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432-4DF7-BAFC-7D999862CF8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УСН</c:v>
                </c:pt>
                <c:pt idx="1">
                  <c:v>ЕНВД</c:v>
                </c:pt>
                <c:pt idx="2">
                  <c:v>ЕСХН</c:v>
                </c:pt>
              </c:strCache>
            </c:strRef>
          </c:cat>
          <c:val>
            <c:numRef>
              <c:f>Лист1!$D$2:$D$4</c:f>
              <c:numCache>
                <c:formatCode>#,##0</c:formatCode>
                <c:ptCount val="3"/>
                <c:pt idx="0">
                  <c:v>422190406</c:v>
                </c:pt>
                <c:pt idx="1">
                  <c:v>64458992</c:v>
                </c:pt>
                <c:pt idx="2">
                  <c:v>13628402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432-4DF7-BAFC-7D999862CF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53957968"/>
        <c:axId val="-153968848"/>
      </c:barChart>
      <c:catAx>
        <c:axId val="-15395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3968848"/>
        <c:crosses val="autoZero"/>
        <c:auto val="1"/>
        <c:lblAlgn val="ctr"/>
        <c:lblOffset val="100"/>
        <c:noMultiLvlLbl val="0"/>
      </c:catAx>
      <c:valAx>
        <c:axId val="-15396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395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ABF2-26FD-4CB9-A619-350F3B83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109</Pages>
  <Words>35763</Words>
  <Characters>203854</Characters>
  <Application>Microsoft Office Word</Application>
  <DocSecurity>0</DocSecurity>
  <Lines>1698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239139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Цыгвинцева Полина Сергеевна</dc:creator>
  <cp:keywords/>
  <dc:description/>
  <cp:lastModifiedBy>Полина Цыгвинцева</cp:lastModifiedBy>
  <cp:revision>44</cp:revision>
  <cp:lastPrinted>2019-05-10T06:34:00Z</cp:lastPrinted>
  <dcterms:created xsi:type="dcterms:W3CDTF">2019-05-08T10:48:00Z</dcterms:created>
  <dcterms:modified xsi:type="dcterms:W3CDTF">2019-05-10T10:39:00Z</dcterms:modified>
</cp:coreProperties>
</file>