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C5B" w:rsidRPr="00937E71" w:rsidRDefault="00262C5B" w:rsidP="00262C5B">
      <w:pPr>
        <w:jc w:val="center"/>
        <w:rPr>
          <w:rFonts w:ascii="Times New Roman" w:hAnsi="Times New Roman" w:cs="Times New Roman"/>
        </w:rPr>
      </w:pPr>
      <w:r w:rsidRPr="00937E71">
        <w:rPr>
          <w:rFonts w:ascii="Times New Roman" w:hAnsi="Times New Roman" w:cs="Times New Roman"/>
        </w:rPr>
        <w:t>Федеральное государственное бюджетное образовательное</w:t>
      </w:r>
    </w:p>
    <w:p w:rsidR="00262C5B" w:rsidRPr="00937E71" w:rsidRDefault="00262C5B" w:rsidP="00262C5B">
      <w:pPr>
        <w:jc w:val="center"/>
        <w:rPr>
          <w:rFonts w:ascii="Times New Roman" w:hAnsi="Times New Roman" w:cs="Times New Roman"/>
        </w:rPr>
      </w:pPr>
      <w:r w:rsidRPr="00937E71">
        <w:rPr>
          <w:rFonts w:ascii="Times New Roman" w:hAnsi="Times New Roman" w:cs="Times New Roman"/>
        </w:rPr>
        <w:t>учреждение высшего профессионального образования</w:t>
      </w:r>
    </w:p>
    <w:p w:rsidR="00262C5B" w:rsidRPr="00937E71" w:rsidRDefault="00262C5B" w:rsidP="00262C5B">
      <w:pPr>
        <w:jc w:val="center"/>
        <w:rPr>
          <w:rFonts w:ascii="Times New Roman" w:hAnsi="Times New Roman" w:cs="Times New Roman"/>
        </w:rPr>
      </w:pPr>
    </w:p>
    <w:p w:rsidR="00262C5B" w:rsidRPr="00937E71" w:rsidRDefault="00262C5B" w:rsidP="00262C5B">
      <w:pPr>
        <w:spacing w:line="276" w:lineRule="auto"/>
        <w:jc w:val="center"/>
        <w:rPr>
          <w:rFonts w:ascii="Times New Roman" w:hAnsi="Times New Roman" w:cs="Times New Roman"/>
        </w:rPr>
      </w:pPr>
      <w:r w:rsidRPr="00937E71">
        <w:rPr>
          <w:rFonts w:ascii="Times New Roman" w:hAnsi="Times New Roman" w:cs="Times New Roman"/>
        </w:rPr>
        <w:t>Санкт-Петербургский государственный университет</w:t>
      </w:r>
    </w:p>
    <w:p w:rsidR="00262C5B" w:rsidRPr="00937E71" w:rsidRDefault="00262C5B" w:rsidP="00262C5B">
      <w:pPr>
        <w:spacing w:line="276" w:lineRule="auto"/>
        <w:jc w:val="center"/>
        <w:rPr>
          <w:rFonts w:ascii="Times New Roman" w:hAnsi="Times New Roman" w:cs="Times New Roman"/>
        </w:rPr>
      </w:pPr>
      <w:r w:rsidRPr="00937E71">
        <w:rPr>
          <w:rFonts w:ascii="Times New Roman" w:hAnsi="Times New Roman" w:cs="Times New Roman"/>
        </w:rPr>
        <w:t>Высшая школа менеджмента</w:t>
      </w:r>
    </w:p>
    <w:p w:rsidR="00262C5B" w:rsidRPr="00937E71" w:rsidRDefault="00262C5B" w:rsidP="00262C5B">
      <w:pPr>
        <w:jc w:val="center"/>
        <w:rPr>
          <w:rFonts w:ascii="Times New Roman" w:hAnsi="Times New Roman" w:cs="Times New Roman"/>
        </w:rPr>
      </w:pPr>
    </w:p>
    <w:p w:rsidR="00262C5B" w:rsidRPr="00937E71" w:rsidRDefault="00262C5B" w:rsidP="00262C5B">
      <w:pPr>
        <w:jc w:val="center"/>
        <w:rPr>
          <w:rFonts w:ascii="Times New Roman" w:hAnsi="Times New Roman" w:cs="Times New Roman"/>
        </w:rPr>
      </w:pPr>
    </w:p>
    <w:p w:rsidR="00262C5B" w:rsidRPr="00937E71" w:rsidRDefault="00262C5B" w:rsidP="00262C5B">
      <w:pPr>
        <w:jc w:val="center"/>
        <w:rPr>
          <w:rFonts w:ascii="Times New Roman" w:hAnsi="Times New Roman" w:cs="Times New Roman"/>
        </w:rPr>
      </w:pPr>
    </w:p>
    <w:p w:rsidR="00262C5B" w:rsidRPr="00262C5B" w:rsidRDefault="00262C5B" w:rsidP="00262C5B">
      <w:pPr>
        <w:jc w:val="center"/>
        <w:rPr>
          <w:rFonts w:ascii="Times New Roman" w:hAnsi="Times New Roman" w:cs="Times New Roman"/>
        </w:rPr>
      </w:pPr>
    </w:p>
    <w:p w:rsidR="00262C5B" w:rsidRPr="00937E71" w:rsidRDefault="00262C5B" w:rsidP="00262C5B">
      <w:pPr>
        <w:jc w:val="center"/>
        <w:rPr>
          <w:rFonts w:ascii="Times New Roman" w:hAnsi="Times New Roman" w:cs="Times New Roman"/>
        </w:rPr>
      </w:pPr>
    </w:p>
    <w:p w:rsidR="00262C5B" w:rsidRPr="00262C5B" w:rsidRDefault="00262C5B" w:rsidP="00262C5B">
      <w:pPr>
        <w:rPr>
          <w:rFonts w:ascii="Times New Roman" w:hAnsi="Times New Roman" w:cs="Times New Roman"/>
        </w:rPr>
      </w:pPr>
    </w:p>
    <w:p w:rsidR="00262C5B" w:rsidRPr="00937E71" w:rsidRDefault="00262C5B" w:rsidP="00262C5B">
      <w:pPr>
        <w:jc w:val="center"/>
        <w:rPr>
          <w:rFonts w:ascii="Times New Roman" w:hAnsi="Times New Roman" w:cs="Times New Roman"/>
        </w:rPr>
      </w:pPr>
    </w:p>
    <w:p w:rsidR="00262C5B" w:rsidRPr="00937E71" w:rsidRDefault="00262C5B" w:rsidP="00262C5B">
      <w:pPr>
        <w:jc w:val="center"/>
        <w:rPr>
          <w:rFonts w:ascii="Times New Roman" w:hAnsi="Times New Roman" w:cs="Times New Roman"/>
          <w:caps/>
        </w:rPr>
      </w:pPr>
    </w:p>
    <w:p w:rsidR="00262C5B" w:rsidRPr="00436974" w:rsidRDefault="009A2EAD" w:rsidP="00262C5B">
      <w:pPr>
        <w:jc w:val="center"/>
        <w:rPr>
          <w:rFonts w:ascii="Times New Roman" w:hAnsi="Times New Roman" w:cs="Times New Roman"/>
          <w:b/>
          <w:caps/>
        </w:rPr>
      </w:pPr>
      <w:r>
        <w:rPr>
          <w:rFonts w:ascii="Times New Roman" w:hAnsi="Times New Roman" w:cs="Times New Roman"/>
          <w:b/>
          <w:caps/>
        </w:rPr>
        <w:t xml:space="preserve">СОВЕРШЕНСТВОВАНИЕ </w:t>
      </w:r>
      <w:r w:rsidR="00436974">
        <w:rPr>
          <w:rFonts w:ascii="Times New Roman" w:hAnsi="Times New Roman" w:cs="Times New Roman"/>
          <w:b/>
          <w:caps/>
        </w:rPr>
        <w:t>работы ПОГРУЗОЧНЫХ пунктов для экспортных грузов</w:t>
      </w:r>
    </w:p>
    <w:p w:rsidR="00262C5B" w:rsidRDefault="00262C5B" w:rsidP="00262C5B">
      <w:pPr>
        <w:jc w:val="center"/>
        <w:rPr>
          <w:rFonts w:ascii="Times New Roman" w:hAnsi="Times New Roman" w:cs="Times New Roman"/>
        </w:rPr>
      </w:pPr>
    </w:p>
    <w:p w:rsidR="009A2EAD" w:rsidRDefault="009A2EAD" w:rsidP="00262C5B">
      <w:pPr>
        <w:jc w:val="center"/>
        <w:rPr>
          <w:rFonts w:ascii="Times New Roman" w:hAnsi="Times New Roman" w:cs="Times New Roman"/>
        </w:rPr>
      </w:pPr>
    </w:p>
    <w:p w:rsidR="009A2EAD" w:rsidRDefault="009A2EAD" w:rsidP="00262C5B">
      <w:pPr>
        <w:jc w:val="center"/>
        <w:rPr>
          <w:rFonts w:ascii="Times New Roman" w:hAnsi="Times New Roman" w:cs="Times New Roman"/>
        </w:rPr>
      </w:pPr>
    </w:p>
    <w:p w:rsidR="009A2EAD" w:rsidRDefault="009A2EAD" w:rsidP="00436974">
      <w:pPr>
        <w:rPr>
          <w:rFonts w:ascii="Times New Roman" w:hAnsi="Times New Roman" w:cs="Times New Roman"/>
        </w:rPr>
      </w:pPr>
    </w:p>
    <w:p w:rsidR="00436974" w:rsidRDefault="00436974" w:rsidP="00262C5B">
      <w:pPr>
        <w:jc w:val="center"/>
        <w:rPr>
          <w:rFonts w:ascii="Times New Roman" w:hAnsi="Times New Roman" w:cs="Times New Roman"/>
        </w:rPr>
      </w:pPr>
    </w:p>
    <w:p w:rsidR="00436974" w:rsidRPr="00937E71" w:rsidRDefault="00436974" w:rsidP="00262C5B">
      <w:pPr>
        <w:jc w:val="center"/>
        <w:rPr>
          <w:rFonts w:ascii="Times New Roman" w:hAnsi="Times New Roman" w:cs="Times New Roman"/>
        </w:rPr>
      </w:pPr>
    </w:p>
    <w:p w:rsidR="00262C5B" w:rsidRPr="00937E71" w:rsidRDefault="00262C5B" w:rsidP="00262C5B">
      <w:pPr>
        <w:ind w:left="4248"/>
        <w:rPr>
          <w:rFonts w:ascii="Times New Roman" w:hAnsi="Times New Roman" w:cs="Times New Roman"/>
        </w:rPr>
      </w:pPr>
      <w:r w:rsidRPr="00937E71">
        <w:rPr>
          <w:rFonts w:ascii="Times New Roman" w:hAnsi="Times New Roman" w:cs="Times New Roman"/>
        </w:rPr>
        <w:t>Выпускная квалификационная работа</w:t>
      </w:r>
    </w:p>
    <w:p w:rsidR="00262C5B" w:rsidRPr="00937E71" w:rsidRDefault="00262C5B" w:rsidP="00262C5B">
      <w:pPr>
        <w:ind w:left="4248"/>
        <w:rPr>
          <w:rFonts w:ascii="Times New Roman" w:hAnsi="Times New Roman" w:cs="Times New Roman"/>
        </w:rPr>
      </w:pPr>
      <w:r w:rsidRPr="00937E71">
        <w:rPr>
          <w:rFonts w:ascii="Times New Roman" w:hAnsi="Times New Roman" w:cs="Times New Roman"/>
        </w:rPr>
        <w:t>студентки 4 курса бакалаврской программы,</w:t>
      </w:r>
    </w:p>
    <w:p w:rsidR="00262C5B" w:rsidRPr="00937E71" w:rsidRDefault="00262C5B" w:rsidP="00262C5B">
      <w:pPr>
        <w:ind w:left="4248"/>
        <w:rPr>
          <w:rFonts w:ascii="Times New Roman" w:hAnsi="Times New Roman" w:cs="Times New Roman"/>
        </w:rPr>
      </w:pPr>
      <w:r w:rsidRPr="00937E71">
        <w:rPr>
          <w:rFonts w:ascii="Times New Roman" w:hAnsi="Times New Roman" w:cs="Times New Roman"/>
        </w:rPr>
        <w:t>профиль – Логистика</w:t>
      </w:r>
    </w:p>
    <w:p w:rsidR="00262C5B" w:rsidRPr="00937E71" w:rsidRDefault="00262C5B" w:rsidP="00262C5B">
      <w:pPr>
        <w:ind w:left="4248"/>
        <w:rPr>
          <w:rFonts w:ascii="Times New Roman" w:hAnsi="Times New Roman" w:cs="Times New Roman"/>
          <w:b/>
        </w:rPr>
      </w:pPr>
      <w:r w:rsidRPr="00937E71">
        <w:rPr>
          <w:rFonts w:ascii="Times New Roman" w:hAnsi="Times New Roman" w:cs="Times New Roman"/>
          <w:b/>
        </w:rPr>
        <w:t xml:space="preserve"> </w:t>
      </w:r>
      <w:r w:rsidR="009A2EAD">
        <w:rPr>
          <w:rFonts w:ascii="Times New Roman" w:hAnsi="Times New Roman" w:cs="Times New Roman"/>
          <w:b/>
        </w:rPr>
        <w:t>Грингоф Евгении Алексеев</w:t>
      </w:r>
      <w:r w:rsidRPr="00937E71">
        <w:rPr>
          <w:rFonts w:ascii="Times New Roman" w:hAnsi="Times New Roman" w:cs="Times New Roman"/>
          <w:b/>
        </w:rPr>
        <w:t>ны</w:t>
      </w:r>
    </w:p>
    <w:p w:rsidR="00262C5B" w:rsidRPr="00937E71" w:rsidRDefault="00262C5B" w:rsidP="00262C5B">
      <w:pPr>
        <w:ind w:left="4248"/>
        <w:rPr>
          <w:rFonts w:ascii="Times New Roman" w:hAnsi="Times New Roman" w:cs="Times New Roman"/>
        </w:rPr>
      </w:pPr>
    </w:p>
    <w:p w:rsidR="00262C5B" w:rsidRPr="00937E71" w:rsidRDefault="00262C5B" w:rsidP="00262C5B">
      <w:pPr>
        <w:spacing w:before="38"/>
        <w:ind w:right="2111"/>
        <w:jc w:val="right"/>
        <w:rPr>
          <w:rFonts w:ascii="Times New Roman" w:eastAsia="Times New Roman" w:hAnsi="Times New Roman" w:cs="Times New Roman"/>
          <w:i/>
          <w:spacing w:val="-5"/>
          <w:w w:val="98"/>
        </w:rPr>
      </w:pPr>
    </w:p>
    <w:p w:rsidR="00262C5B" w:rsidRPr="00937E71" w:rsidRDefault="00262C5B" w:rsidP="00262C5B">
      <w:pPr>
        <w:spacing w:before="38"/>
        <w:ind w:right="2111"/>
        <w:jc w:val="right"/>
        <w:rPr>
          <w:rFonts w:ascii="Times New Roman" w:eastAsia="Times New Roman" w:hAnsi="Times New Roman" w:cs="Times New Roman"/>
        </w:rPr>
      </w:pPr>
      <w:r w:rsidRPr="00937E71">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5D907837" wp14:editId="0A60B2D2">
                <wp:simplePos x="0" y="0"/>
                <wp:positionH relativeFrom="page">
                  <wp:posOffset>3823335</wp:posOffset>
                </wp:positionH>
                <wp:positionV relativeFrom="paragraph">
                  <wp:posOffset>15240</wp:posOffset>
                </wp:positionV>
                <wp:extent cx="2209165" cy="1270"/>
                <wp:effectExtent l="0" t="0" r="26035" b="24130"/>
                <wp:wrapNone/>
                <wp:docPr id="2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165" cy="1270"/>
                          <a:chOff x="6350" y="66"/>
                          <a:chExt cx="3479" cy="2"/>
                        </a:xfrm>
                      </wpg:grpSpPr>
                      <wps:wsp>
                        <wps:cNvPr id="21" name="Freeform 7"/>
                        <wps:cNvSpPr>
                          <a:spLocks/>
                        </wps:cNvSpPr>
                        <wps:spPr bwMode="auto">
                          <a:xfrm>
                            <a:off x="6350" y="66"/>
                            <a:ext cx="3479" cy="2"/>
                          </a:xfrm>
                          <a:custGeom>
                            <a:avLst/>
                            <a:gdLst>
                              <a:gd name="T0" fmla="+- 0 6350 6350"/>
                              <a:gd name="T1" fmla="*/ T0 w 3479"/>
                              <a:gd name="T2" fmla="+- 0 9830 6350"/>
                              <a:gd name="T3" fmla="*/ T2 w 3479"/>
                            </a:gdLst>
                            <a:ahLst/>
                            <a:cxnLst>
                              <a:cxn ang="0">
                                <a:pos x="T1" y="0"/>
                              </a:cxn>
                              <a:cxn ang="0">
                                <a:pos x="T3" y="0"/>
                              </a:cxn>
                            </a:cxnLst>
                            <a:rect l="0" t="0" r="r" b="b"/>
                            <a:pathLst>
                              <a:path w="3479">
                                <a:moveTo>
                                  <a:pt x="0" y="0"/>
                                </a:moveTo>
                                <a:lnTo>
                                  <a:pt x="34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A6E90" id="Group 6" o:spid="_x0000_s1026" style="position:absolute;margin-left:301.05pt;margin-top:1.2pt;width:173.95pt;height:.1pt;z-index:-251657216;mso-position-horizontal-relative:page" coordorigin="6350,66" coordsize="3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oJWgMAAOAHAAAOAAAAZHJzL2Uyb0RvYy54bWykVVmP0zAQfkfiP1h+BHVzNL2izSLUY4XE&#10;JW35AW7iHCKxg+02XRD/nfE46Xa7rEDQh3Scmcx8883h6zfHpiYHrnQlRUKDK58SLlKZVaJI6Jft&#10;ZjSnRBsmMlZLwRN6zzV9c/PyxXXXxjyUpawzrgg4ETru2oSWxrSx5+m05A3TV7LlApS5VA0zcFSF&#10;lynWgfem9kLfn3qdVFmrZMq1hrcrp6Q36D/PeWo+5bnmhtQJBWwGnwqfO/v0bq5ZXCjWllXaw2D/&#10;gKJhlYCgJ1crZhjZq+qJq6ZKldQyN1epbDyZ51XKMQfIJvAvsrlVct9iLkXcFe2JJqD2gqd/dpt+&#10;PHxWpMoSGgI9gjVQIwxLppabri1iMLlV7V37WbkEQXwv068a1N6l3p4LZ0x23QeZgTu2NxK5Oeaq&#10;sS4ga3LEEtyfSsCPhqTwMgz9RTCdUJKCLghnfYXSEspoP5qOJ4ATdFPEx+K0XPefjqPZwn0XWuge&#10;i11ABNmDshlBo+kHLvX/cXlXspZjibQlauAyGLjcKM5t95KZoxOtBi71OZFnGotRA99/pPAJGwON&#10;z3EBfO21ueUSC8EO77VxE5CBhOXN+ibYAs15U8MwvB4Rn9hI+Ogn5mQGmTqzVx7Z+qQjGLp3OvgK&#10;ByP0tZiPf+9rPJhZX+GZL6hlMSBk5QA6PYoeNUiE2Y3jY6O1Utte2QK2ocPAAxjZDJ+xhdiXtu6b&#10;PoSCVXK5RBQlsER2jpKWGYvMhrAi6RKKVNgXjTzwrUSVuWh9CPKgrcW51Tiau17HIQBDpwbBBsAO&#10;PwW1WM8qK+SmqmusQi0slKm/mCA3WtZVZpUWjVbFblkrcmB2PeKvH51HZrCGRIbOSs6ydS8bVtVO&#10;RmjWH7RfT4FtRNx/Pxb+Yj1fz6NRFE7Xo8hfrUZvN8toNN0Es8lqvFouV8FPCy2I4rLKMi4sumEX&#10;B9HfzWd/K7gtetrGj7J4lOwGf0+T9R7DQJIhl+Efs4OF4ubTbZOdzO5hVpV0lwtchiCUUn2npIOL&#10;JaH6254pTkn9TsC2WQRRBGU1eIgmM7t31blmd65hIgVXCTUUGtyKS+Nur32rqqKESAGWVci3sGbz&#10;yo4z4nOo+gMsPJTwGsFc+ivP3lPnZ7R6uJhvfgEAAP//AwBQSwMEFAAGAAgAAAAhAF/SELPdAAAA&#10;BwEAAA8AAABkcnMvZG93bnJldi54bWxMj0FLw0AUhO+C/2F5gje7m2iDxmxKKeqpCLaCeHvNviah&#10;2d2Q3Sbpv/d50uMww8w3xWq2nRhpCK13GpKFAkGu8qZ1tYbP/evdI4gQ0RnsvCMNFwqwKq+vCsyN&#10;n9wHjbtYCy5xIUcNTYx9LmWoGrIYFr4nx97RDxYjy6GWZsCJy20nU6UyabF1vNBgT5uGqtPubDW8&#10;TTit75OXcXs6bi7f++X71zYhrW9v5vUziEhz/AvDLz6jQ8lMB392JohOQ6bShKMa0gcQ7D8tFX87&#10;sM5AloX8z1/+AAAA//8DAFBLAQItABQABgAIAAAAIQC2gziS/gAAAOEBAAATAAAAAAAAAAAAAAAA&#10;AAAAAABbQ29udGVudF9UeXBlc10ueG1sUEsBAi0AFAAGAAgAAAAhADj9If/WAAAAlAEAAAsAAAAA&#10;AAAAAAAAAAAALwEAAF9yZWxzLy5yZWxzUEsBAi0AFAAGAAgAAAAhAIcrWglaAwAA4AcAAA4AAAAA&#10;AAAAAAAAAAAALgIAAGRycy9lMm9Eb2MueG1sUEsBAi0AFAAGAAgAAAAhAF/SELPdAAAABwEAAA8A&#10;AAAAAAAAAAAAAAAAtAUAAGRycy9kb3ducmV2LnhtbFBLBQYAAAAABAAEAPMAAAC+BgAAAAA=&#10;">
                <v:shape id="Freeform 7" o:spid="_x0000_s1027" style="position:absolute;left:6350;top:66;width:3479;height:2;visibility:visible;mso-wrap-style:square;v-text-anchor:top" coordsize="3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QX8QA&#10;AADbAAAADwAAAGRycy9kb3ducmV2LnhtbESPT2vCQBTE7wW/w/IKvUizUbCE1FWKYrXEi7G9P7Kv&#10;SWj2bciu+fPt3UKhx2HmN8Ost6NpRE+dqy0rWEQxCOLC6ppLBZ/Xw3MCwnlkjY1lUjCRg+1m9rDG&#10;VNuBL9TnvhShhF2KCirv21RKV1Rk0EW2JQ7et+0M+iC7UuoOh1BuGrmM4xdpsOawUGFLu4qKn/xm&#10;FCwzmZT7r/dsnI5ZsZvPV+eBP5R6ehzfXkF4Gv1/+I8+6cAt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p0F/EAAAA2wAAAA8AAAAAAAAAAAAAAAAAmAIAAGRycy9k&#10;b3ducmV2LnhtbFBLBQYAAAAABAAEAPUAAACJAwAAAAA=&#10;" path="m,l3480,e" filled="f" strokeweight=".16931mm">
                  <v:path arrowok="t" o:connecttype="custom" o:connectlocs="0,0;3480,0" o:connectangles="0,0"/>
                </v:shape>
                <w10:wrap anchorx="page"/>
              </v:group>
            </w:pict>
          </mc:Fallback>
        </mc:AlternateContent>
      </w:r>
      <w:r w:rsidRPr="00937E71">
        <w:rPr>
          <w:rFonts w:ascii="Times New Roman" w:eastAsia="Times New Roman" w:hAnsi="Times New Roman" w:cs="Times New Roman"/>
          <w:i/>
          <w:spacing w:val="-5"/>
          <w:w w:val="98"/>
        </w:rPr>
        <w:t>(</w:t>
      </w:r>
      <w:r w:rsidRPr="00937E71">
        <w:rPr>
          <w:rFonts w:ascii="Times New Roman" w:eastAsia="Times New Roman" w:hAnsi="Times New Roman" w:cs="Times New Roman"/>
          <w:i/>
          <w:spacing w:val="2"/>
          <w:w w:val="98"/>
        </w:rPr>
        <w:t>по</w:t>
      </w:r>
      <w:r w:rsidRPr="00937E71">
        <w:rPr>
          <w:rFonts w:ascii="Times New Roman" w:eastAsia="Times New Roman" w:hAnsi="Times New Roman" w:cs="Times New Roman"/>
          <w:i/>
          <w:spacing w:val="1"/>
          <w:w w:val="98"/>
        </w:rPr>
        <w:t>д</w:t>
      </w:r>
      <w:r w:rsidRPr="00937E71">
        <w:rPr>
          <w:rFonts w:ascii="Times New Roman" w:eastAsia="Times New Roman" w:hAnsi="Times New Roman" w:cs="Times New Roman"/>
          <w:i/>
          <w:spacing w:val="2"/>
          <w:w w:val="98"/>
        </w:rPr>
        <w:t>пис</w:t>
      </w:r>
      <w:r w:rsidRPr="00937E71">
        <w:rPr>
          <w:rFonts w:ascii="Times New Roman" w:eastAsia="Times New Roman" w:hAnsi="Times New Roman" w:cs="Times New Roman"/>
          <w:i/>
          <w:w w:val="98"/>
        </w:rPr>
        <w:t>ь)</w:t>
      </w:r>
    </w:p>
    <w:p w:rsidR="00262C5B" w:rsidRPr="00937E71" w:rsidRDefault="00262C5B" w:rsidP="00262C5B">
      <w:pPr>
        <w:ind w:left="4248"/>
        <w:rPr>
          <w:rFonts w:ascii="Times New Roman" w:hAnsi="Times New Roman" w:cs="Times New Roman"/>
        </w:rPr>
      </w:pPr>
    </w:p>
    <w:p w:rsidR="00262C5B" w:rsidRPr="00937E71" w:rsidRDefault="00262C5B" w:rsidP="00262C5B">
      <w:pPr>
        <w:jc w:val="center"/>
        <w:rPr>
          <w:rFonts w:ascii="Times New Roman" w:hAnsi="Times New Roman" w:cs="Times New Roman"/>
        </w:rPr>
      </w:pPr>
    </w:p>
    <w:p w:rsidR="00262C5B" w:rsidRPr="00937E71" w:rsidRDefault="00262C5B" w:rsidP="00262C5B">
      <w:pPr>
        <w:ind w:left="4248"/>
        <w:rPr>
          <w:rFonts w:ascii="Times New Roman" w:hAnsi="Times New Roman" w:cs="Times New Roman"/>
        </w:rPr>
      </w:pPr>
      <w:r w:rsidRPr="00937E71">
        <w:rPr>
          <w:rFonts w:ascii="Times New Roman" w:hAnsi="Times New Roman" w:cs="Times New Roman"/>
        </w:rPr>
        <w:t>Научный руководитель</w:t>
      </w:r>
    </w:p>
    <w:p w:rsidR="00262C5B" w:rsidRPr="00937E71" w:rsidRDefault="00262C5B" w:rsidP="00262C5B">
      <w:pPr>
        <w:ind w:left="4248"/>
        <w:rPr>
          <w:rFonts w:ascii="Times New Roman" w:hAnsi="Times New Roman" w:cs="Times New Roman"/>
        </w:rPr>
      </w:pPr>
      <w:r w:rsidRPr="00937E71">
        <w:rPr>
          <w:rFonts w:ascii="Times New Roman" w:hAnsi="Times New Roman" w:cs="Times New Roman"/>
        </w:rPr>
        <w:t>к.э.н., доцент</w:t>
      </w:r>
    </w:p>
    <w:p w:rsidR="00262C5B" w:rsidRPr="00937E71" w:rsidRDefault="009A2EAD" w:rsidP="00262C5B">
      <w:pPr>
        <w:ind w:left="4248"/>
        <w:rPr>
          <w:rFonts w:ascii="Times New Roman" w:hAnsi="Times New Roman" w:cs="Times New Roman"/>
        </w:rPr>
      </w:pPr>
      <w:r>
        <w:rPr>
          <w:rFonts w:ascii="Times New Roman" w:hAnsi="Times New Roman" w:cs="Times New Roman"/>
        </w:rPr>
        <w:t>ОВСЯНКО</w:t>
      </w:r>
      <w:r w:rsidR="00262C5B" w:rsidRPr="00937E71">
        <w:rPr>
          <w:rFonts w:ascii="Times New Roman" w:hAnsi="Times New Roman" w:cs="Times New Roman"/>
        </w:rPr>
        <w:t xml:space="preserve"> </w:t>
      </w:r>
      <w:r>
        <w:rPr>
          <w:rFonts w:ascii="Times New Roman" w:hAnsi="Times New Roman" w:cs="Times New Roman"/>
        </w:rPr>
        <w:t>Дмитрий</w:t>
      </w:r>
      <w:r w:rsidR="00262C5B" w:rsidRPr="00937E71">
        <w:rPr>
          <w:rFonts w:ascii="Times New Roman" w:hAnsi="Times New Roman" w:cs="Times New Roman"/>
        </w:rPr>
        <w:t xml:space="preserve"> В</w:t>
      </w:r>
      <w:r>
        <w:rPr>
          <w:rFonts w:ascii="Times New Roman" w:hAnsi="Times New Roman" w:cs="Times New Roman"/>
        </w:rPr>
        <w:t>ладимирович</w:t>
      </w:r>
    </w:p>
    <w:p w:rsidR="00262C5B" w:rsidRPr="00937E71" w:rsidRDefault="00262C5B" w:rsidP="00262C5B">
      <w:pPr>
        <w:ind w:left="4248"/>
        <w:rPr>
          <w:rFonts w:ascii="Times New Roman" w:hAnsi="Times New Roman" w:cs="Times New Roman"/>
        </w:rPr>
      </w:pPr>
    </w:p>
    <w:p w:rsidR="00262C5B" w:rsidRPr="00937E71" w:rsidRDefault="00262C5B" w:rsidP="00262C5B">
      <w:pPr>
        <w:ind w:left="4248"/>
        <w:rPr>
          <w:rFonts w:ascii="Times New Roman" w:hAnsi="Times New Roman" w:cs="Times New Roman"/>
        </w:rPr>
      </w:pPr>
    </w:p>
    <w:p w:rsidR="00262C5B" w:rsidRPr="00937E71" w:rsidRDefault="00262C5B" w:rsidP="00262C5B">
      <w:pPr>
        <w:spacing w:before="38"/>
        <w:ind w:right="2111"/>
        <w:jc w:val="right"/>
        <w:rPr>
          <w:rFonts w:ascii="Times New Roman" w:eastAsia="Times New Roman" w:hAnsi="Times New Roman" w:cs="Times New Roman"/>
        </w:rPr>
      </w:pPr>
      <w:r w:rsidRPr="00937E71">
        <w:rPr>
          <w:rFonts w:ascii="Times New Roman" w:hAnsi="Times New Roman" w:cs="Times New Roman"/>
          <w:noProof/>
        </w:rPr>
        <mc:AlternateContent>
          <mc:Choice Requires="wpg">
            <w:drawing>
              <wp:anchor distT="0" distB="0" distL="114300" distR="114300" simplePos="0" relativeHeight="251660288" behindDoc="1" locked="0" layoutInCell="1" allowOverlap="1" wp14:anchorId="3AB8D7CA" wp14:editId="603B2E62">
                <wp:simplePos x="0" y="0"/>
                <wp:positionH relativeFrom="page">
                  <wp:posOffset>3823335</wp:posOffset>
                </wp:positionH>
                <wp:positionV relativeFrom="paragraph">
                  <wp:posOffset>41910</wp:posOffset>
                </wp:positionV>
                <wp:extent cx="2209165" cy="1270"/>
                <wp:effectExtent l="0" t="0" r="26035" b="2413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165" cy="1270"/>
                          <a:chOff x="6350" y="66"/>
                          <a:chExt cx="3479" cy="2"/>
                        </a:xfrm>
                      </wpg:grpSpPr>
                      <wps:wsp>
                        <wps:cNvPr id="5" name="Freeform 7"/>
                        <wps:cNvSpPr>
                          <a:spLocks/>
                        </wps:cNvSpPr>
                        <wps:spPr bwMode="auto">
                          <a:xfrm>
                            <a:off x="6350" y="66"/>
                            <a:ext cx="3479" cy="2"/>
                          </a:xfrm>
                          <a:custGeom>
                            <a:avLst/>
                            <a:gdLst>
                              <a:gd name="T0" fmla="+- 0 6350 6350"/>
                              <a:gd name="T1" fmla="*/ T0 w 3479"/>
                              <a:gd name="T2" fmla="+- 0 9830 6350"/>
                              <a:gd name="T3" fmla="*/ T2 w 3479"/>
                            </a:gdLst>
                            <a:ahLst/>
                            <a:cxnLst>
                              <a:cxn ang="0">
                                <a:pos x="T1" y="0"/>
                              </a:cxn>
                              <a:cxn ang="0">
                                <a:pos x="T3" y="0"/>
                              </a:cxn>
                            </a:cxnLst>
                            <a:rect l="0" t="0" r="r" b="b"/>
                            <a:pathLst>
                              <a:path w="3479">
                                <a:moveTo>
                                  <a:pt x="0" y="0"/>
                                </a:moveTo>
                                <a:lnTo>
                                  <a:pt x="34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1C59D" id="Group 6" o:spid="_x0000_s1026" style="position:absolute;margin-left:301.05pt;margin-top:3.3pt;width:173.95pt;height:.1pt;z-index:-251656192;mso-position-horizontal-relative:page" coordorigin="6350,66" coordsize="3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kEXgMAAN4HAAAOAAAAZHJzL2Uyb0RvYy54bWykVduO20YMfS/QfxjMYwqvLpavWG8Q+LIo&#10;kCYB4n7AWBpdUGlGnRlb3gT595Icyev1NmiR+EHmiBR5eMgh79+em5qdpLGVVise3YWcSZXqrFLF&#10;iv+5343mnFknVCZqreSKP0nL3z78+st91y5lrEtdZ9IwcKLssmtXvHSuXQaBTUvZCHunW6lAmWvT&#10;CAdHUwSZER14b+ogDsNp0GmTtUan0lp4u/FK/kD+81ym7mOeW+lYveKAzdHT0POAz+DhXiwLI9qy&#10;SnsY4gdQNKJSEPTiaiOcYEdTvXLVVKnRVufuLtVNoPO8SiXlANlE4U02j0YfW8qlWHZFe6EJqL3h&#10;6Yfdph9OnwyrshUfc6ZEAyWiqGyK1HRtsQSLR9N+bj8Znx+I73X6lwV1cKvHc+GN2aH7Q2fgThyd&#10;JmrOuWnQBSTNzlSBp0sF5NmxFF7GcbiIphPOUtBF8awvUFpCFfGj6XgCVQTdlPCJZVpu+0/HyWzh&#10;v4sReiCWPiCB7EFhRtBn9plK+3NUfi5FK6lCFonqqQT8nsqdkRJ7l808m2Q0UGmvebzSIEQLdP8n&#10;g6/IGFj8HhVA19G6R6mpDuL03jrf/xlIVN2sB74HlvOmhqvw24iFDCPRo78vF7NoMHsTsH3IOkah&#10;e6eDr3gwIl+L+fjffUED+pDoK77yBaUsBoSiHECnZ9WjBokJnDch9VmrLbbKHrANDQYewAgz/I4t&#10;xL619d/0IQwMktsRYjiDEXLwlLTCITIMgSLr4EJhQ+KLRp/kXpPK3XQ+BHnW1uraapzMfavTHQBD&#10;rwYBA1CDX4Ii1qvKKr2r6pqqUCuEMg0XE4JidV1lqEQ01hSHdW3YSeBwpF9/c16YwRBSGTkrpci2&#10;vexEVXuZoKE/aL+eAmxEmn5fF+FiO9/Ok1EST7ejJNxsRu9262Q03UWzyWa8Wa830TeEFiXLssoy&#10;qRDdMImj5P9dz34n+Bl6mcUvsniR7I5+r5MNXsIgkiGX4Z+yg3ni76cfJgedPcFdNdqvFliFIJTa&#10;fOGsg7Wy4vbvozCSs/p3BcNmESUJ7iE6JJNZDAdzrTlca4RKwdWKOw4NjuLa+d11bE1VlBAporIq&#10;/Q6mbF7hdSZ8HlV/gHlHEi0RyqVfeLilrs9k9byWH/4BAAD//wMAUEsDBBQABgAIAAAAIQDWXp0V&#10;3QAAAAcBAAAPAAAAZHJzL2Rvd25yZXYueG1sTI/BasMwEETvhf6D2EJvjeSUmNSxHEJoewqFJoWS&#10;m2JtbBNrZSzFdv6+21N722GG2Tf5enKtGLAPjScNyUyBQCq9bajS8HV4e1qCCNGQNa0n1HDDAOvi&#10;/i43mfUjfeKwj5XgEgqZ0VDH2GVShrJGZ8LMd0jsnX3vTGTZV9L2ZuRy18q5Uql0piH+UJsOtzWW&#10;l/3VaXgfzbh5Tl6H3eW8vR0Pi4/vXYJaPz5MmxWIiFP8C8MvPqNDwUwnfyUbRKshVfOEo3ykINh/&#10;WSjedmK9BFnk8j9/8QMAAP//AwBQSwECLQAUAAYACAAAACEAtoM4kv4AAADhAQAAEwAAAAAAAAAA&#10;AAAAAAAAAAAAW0NvbnRlbnRfVHlwZXNdLnhtbFBLAQItABQABgAIAAAAIQA4/SH/1gAAAJQBAAAL&#10;AAAAAAAAAAAAAAAAAC8BAABfcmVscy8ucmVsc1BLAQItABQABgAIAAAAIQBRunkEXgMAAN4HAAAO&#10;AAAAAAAAAAAAAAAAAC4CAABkcnMvZTJvRG9jLnhtbFBLAQItABQABgAIAAAAIQDWXp0V3QAAAAcB&#10;AAAPAAAAAAAAAAAAAAAAALgFAABkcnMvZG93bnJldi54bWxQSwUGAAAAAAQABADzAAAAwgYAAAAA&#10;">
                <v:shape id="Freeform 7" o:spid="_x0000_s1027" style="position:absolute;left:6350;top:66;width:3479;height:2;visibility:visible;mso-wrap-style:square;v-text-anchor:top" coordsize="3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bU8IA&#10;AADaAAAADwAAAGRycy9kb3ducmV2LnhtbESPT4vCMBTE74LfITzBi6ypgot0jSKK/6gXdff+aJ5t&#10;sXkpTbT12xthweMwM79hZovWlOJBtSssKxgNIxDEqdUFZwp+L5uvKQjnkTWWlknBkxws5t3ODGNt&#10;Gz7R4+wzESDsYlSQe1/FUro0J4NuaCvi4F1tbdAHWWdS19gEuCnlOIq+pcGCw0KOFa1ySm/nu1Ew&#10;TuQ0W/9tk/a5S9LVYDA5NnxQqt9rlz8gPLX+E/5v77WCCbyvhBs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BtTwgAAANoAAAAPAAAAAAAAAAAAAAAAAJgCAABkcnMvZG93&#10;bnJldi54bWxQSwUGAAAAAAQABAD1AAAAhwMAAAAA&#10;" path="m,l3480,e" filled="f" strokeweight=".16931mm">
                  <v:path arrowok="t" o:connecttype="custom" o:connectlocs="0,0;3480,0" o:connectangles="0,0"/>
                </v:shape>
                <w10:wrap anchorx="page"/>
              </v:group>
            </w:pict>
          </mc:Fallback>
        </mc:AlternateContent>
      </w:r>
      <w:r w:rsidRPr="00937E71">
        <w:rPr>
          <w:rFonts w:ascii="Times New Roman" w:eastAsia="Times New Roman" w:hAnsi="Times New Roman" w:cs="Times New Roman"/>
          <w:i/>
          <w:spacing w:val="-5"/>
          <w:w w:val="98"/>
        </w:rPr>
        <w:t>(</w:t>
      </w:r>
      <w:r w:rsidRPr="00937E71">
        <w:rPr>
          <w:rFonts w:ascii="Times New Roman" w:eastAsia="Times New Roman" w:hAnsi="Times New Roman" w:cs="Times New Roman"/>
          <w:i/>
          <w:spacing w:val="2"/>
          <w:w w:val="98"/>
        </w:rPr>
        <w:t>по</w:t>
      </w:r>
      <w:r w:rsidRPr="00937E71">
        <w:rPr>
          <w:rFonts w:ascii="Times New Roman" w:eastAsia="Times New Roman" w:hAnsi="Times New Roman" w:cs="Times New Roman"/>
          <w:i/>
          <w:spacing w:val="1"/>
          <w:w w:val="98"/>
        </w:rPr>
        <w:t>д</w:t>
      </w:r>
      <w:r w:rsidRPr="00937E71">
        <w:rPr>
          <w:rFonts w:ascii="Times New Roman" w:eastAsia="Times New Roman" w:hAnsi="Times New Roman" w:cs="Times New Roman"/>
          <w:i/>
          <w:spacing w:val="2"/>
          <w:w w:val="98"/>
        </w:rPr>
        <w:t>пис</w:t>
      </w:r>
      <w:r w:rsidRPr="00937E71">
        <w:rPr>
          <w:rFonts w:ascii="Times New Roman" w:eastAsia="Times New Roman" w:hAnsi="Times New Roman" w:cs="Times New Roman"/>
          <w:i/>
          <w:w w:val="98"/>
        </w:rPr>
        <w:t>ь)</w:t>
      </w:r>
    </w:p>
    <w:p w:rsidR="00262C5B" w:rsidRPr="00937E71" w:rsidRDefault="00262C5B" w:rsidP="00262C5B">
      <w:pPr>
        <w:jc w:val="center"/>
        <w:rPr>
          <w:rFonts w:ascii="Times New Roman" w:hAnsi="Times New Roman" w:cs="Times New Roman"/>
        </w:rPr>
      </w:pPr>
    </w:p>
    <w:p w:rsidR="00262C5B" w:rsidRPr="00937E71" w:rsidRDefault="00262C5B" w:rsidP="00262C5B">
      <w:pPr>
        <w:ind w:left="4248"/>
        <w:rPr>
          <w:rFonts w:ascii="Times New Roman" w:hAnsi="Times New Roman" w:cs="Times New Roman"/>
        </w:rPr>
      </w:pPr>
      <w:r w:rsidRPr="00937E71">
        <w:rPr>
          <w:rFonts w:ascii="Times New Roman" w:hAnsi="Times New Roman" w:cs="Times New Roman"/>
        </w:rPr>
        <w:t>«СООТВЕТСТВУЕТ ТРЕБОВАНИЯМ»</w:t>
      </w:r>
    </w:p>
    <w:p w:rsidR="00262C5B" w:rsidRPr="00937E71" w:rsidRDefault="00262C5B" w:rsidP="00262C5B">
      <w:pPr>
        <w:ind w:left="4248"/>
        <w:rPr>
          <w:rFonts w:ascii="Times New Roman" w:hAnsi="Times New Roman" w:cs="Times New Roman"/>
        </w:rPr>
      </w:pPr>
    </w:p>
    <w:p w:rsidR="00262C5B" w:rsidRPr="00937E71" w:rsidRDefault="00262C5B" w:rsidP="00262C5B">
      <w:pPr>
        <w:jc w:val="center"/>
        <w:rPr>
          <w:rFonts w:ascii="Times New Roman" w:hAnsi="Times New Roman" w:cs="Times New Roman"/>
        </w:rPr>
      </w:pPr>
    </w:p>
    <w:p w:rsidR="00262C5B" w:rsidRPr="00937E71" w:rsidRDefault="00262C5B" w:rsidP="00262C5B">
      <w:pPr>
        <w:ind w:left="2832"/>
        <w:jc w:val="center"/>
        <w:rPr>
          <w:rFonts w:ascii="Times New Roman" w:hAnsi="Times New Roman" w:cs="Times New Roman"/>
          <w:i/>
        </w:rPr>
      </w:pPr>
      <w:r w:rsidRPr="00937E71">
        <w:rPr>
          <w:rFonts w:ascii="Times New Roman" w:hAnsi="Times New Roman" w:cs="Times New Roman"/>
          <w:noProof/>
        </w:rPr>
        <mc:AlternateContent>
          <mc:Choice Requires="wpg">
            <w:drawing>
              <wp:anchor distT="0" distB="0" distL="114300" distR="114300" simplePos="0" relativeHeight="251661312" behindDoc="1" locked="0" layoutInCell="1" allowOverlap="1" wp14:anchorId="596F42D0" wp14:editId="1C62FDE8">
                <wp:simplePos x="0" y="0"/>
                <wp:positionH relativeFrom="page">
                  <wp:posOffset>3823335</wp:posOffset>
                </wp:positionH>
                <wp:positionV relativeFrom="paragraph">
                  <wp:posOffset>5080</wp:posOffset>
                </wp:positionV>
                <wp:extent cx="2209165" cy="1270"/>
                <wp:effectExtent l="0" t="0" r="26035" b="2413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165" cy="1270"/>
                          <a:chOff x="6350" y="66"/>
                          <a:chExt cx="3479" cy="2"/>
                        </a:xfrm>
                      </wpg:grpSpPr>
                      <wps:wsp>
                        <wps:cNvPr id="7" name="Freeform 7"/>
                        <wps:cNvSpPr>
                          <a:spLocks/>
                        </wps:cNvSpPr>
                        <wps:spPr bwMode="auto">
                          <a:xfrm>
                            <a:off x="6350" y="66"/>
                            <a:ext cx="3479" cy="2"/>
                          </a:xfrm>
                          <a:custGeom>
                            <a:avLst/>
                            <a:gdLst>
                              <a:gd name="T0" fmla="+- 0 6350 6350"/>
                              <a:gd name="T1" fmla="*/ T0 w 3479"/>
                              <a:gd name="T2" fmla="+- 0 9830 6350"/>
                              <a:gd name="T3" fmla="*/ T2 w 3479"/>
                            </a:gdLst>
                            <a:ahLst/>
                            <a:cxnLst>
                              <a:cxn ang="0">
                                <a:pos x="T1" y="0"/>
                              </a:cxn>
                              <a:cxn ang="0">
                                <a:pos x="T3" y="0"/>
                              </a:cxn>
                            </a:cxnLst>
                            <a:rect l="0" t="0" r="r" b="b"/>
                            <a:pathLst>
                              <a:path w="3479">
                                <a:moveTo>
                                  <a:pt x="0" y="0"/>
                                </a:moveTo>
                                <a:lnTo>
                                  <a:pt x="34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7C2FB" id="Group 6" o:spid="_x0000_s1026" style="position:absolute;margin-left:301.05pt;margin-top:.4pt;width:173.95pt;height:.1pt;z-index:-251655168;mso-position-horizontal-relative:page" coordorigin="6350,66" coordsize="3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LqXAMAAN4HAAAOAAAAZHJzL2Uyb0RvYy54bWykVduO2zgMfV9g/0HQYxcZX+I4iTGeoshl&#10;sEBvwKQfoNjyBWtLXkmJMy3676UoO5PJdLCLNg8OZdLk4SFF3r49tQ05cqVrKVIa3PiUcJHJvBZl&#10;Sr/stpMFJdowkbNGCp7SR67p27s//7jtu4SHspJNzhUBJ0InfZfSypgu8TydVbxl+kZ2XICykKpl&#10;Bo6q9HLFevDeNl7o+7HXS5V3SmZca3i7dkp6h/6LgmfmU1FobkiTUsBm8KnwubdP7+6WJaViXVVn&#10;Awz2CyhaVgsIena1ZoaRg6pfuGrrTEktC3OTydaTRVFnHHOAbAL/Kpt7JQ8d5lImfdmdaQJqr3j6&#10;ZbfZx+NnReo8pTElgrVQIoxKYktN35UJWNyr7qH7rFx+IL6X2T8a1N613p5LZ0z2/QeZgzt2MBKp&#10;ORWqtS4gaXLCCjyeK8BPhmTwMgz9ZRDPKMlAF4TzoUBZBVW0H8XTGVQRdDHiY0lWbYZPp9F86b4L&#10;LXSPJS4gghxA2Yygz/QTlfr3qHyoWMexQtoSNVA5H6ncKs5t75K5YxONRir1JY8XGgtRA93/yeAL&#10;MkYWX6MC6Dpoc88l1oEd32vj+j8HCaubDz2wA5aLtoGr8NeE+MRGwsdwX85mwWj2xiM7n/QEQw9O&#10;R1/haIS+lovpz31NRzPrK7zwBaUsR4SsGkFnJzGgBokwO2987LNOatsqO8A2Nhh4ACOb4Su2EPva&#10;1n0zhFAwSK5HiKIERsjeUdIxY5HZEFYkfUqRCvuilUe+k6gyV50PQZ60jbi0mkYL1+p4B8DQqUGw&#10;AbDBz0Et1ovKCrmtmwar0AgLJfaXM+RGy6bOrdKi0arcrxpFjswOR/wNN+eZGQwhkaOzirN8M8iG&#10;1Y2TEZr1B+03UGAbEafft6W/3Cw2i2gShfFmEvnr9eTddhVN4m0wn62n69VqHXy30IIoqeo858Ki&#10;GydxEP2/6znsBDdDz7P4WRbPkt3i72Wy3nMYSDLkMv5jdjBP3P10w2Qv80e4q0q61QKrEIRKqq+U&#10;9LBWUqr/PTDFKWn+FjBslkEU2T2Eh2g2D+GgLjX7Sw0TGbhKqaHQ4FZcGbe7Dp2qywoiBVhWId/B&#10;lC1qe50Rn0M1HGDeoYRLBHMZFp7dUpdntHpay3c/AAAA//8DAFBLAwQUAAYACAAAACEAPZ1Qg9wA&#10;AAAGAQAADwAAAGRycy9kb3ducmV2LnhtbEyPQUvDQBCF74L/YRnBm91NpUVjNqUU9VQEW0G8TZNp&#10;EpqdDdltkv57x5M9Du/jzfey1eRaNVAfGs8WkpkBRVz4suHKwtf+7eEJVIjIJbaeycKFAqzy25sM&#10;09KP/EnDLlZKSjikaKGOsUu1DkVNDsPMd8SSHX3vMMrZV7rscZRy1+q5MUvtsGH5UGNHm5qK0+7s&#10;LLyPOK4fk9dhezpuLj/7xcf3NiFr7++m9QuoSFP8h+FPX9QhF6eDP3MZVGthaeaJoBZkgMTPCyPT&#10;DsIZ0Hmmr/XzXwAAAP//AwBQSwECLQAUAAYACAAAACEAtoM4kv4AAADhAQAAEwAAAAAAAAAAAAAA&#10;AAAAAAAAW0NvbnRlbnRfVHlwZXNdLnhtbFBLAQItABQABgAIAAAAIQA4/SH/1gAAAJQBAAALAAAA&#10;AAAAAAAAAAAAAC8BAABfcmVscy8ucmVsc1BLAQItABQABgAIAAAAIQDFbMLqXAMAAN4HAAAOAAAA&#10;AAAAAAAAAAAAAC4CAABkcnMvZTJvRG9jLnhtbFBLAQItABQABgAIAAAAIQA9nVCD3AAAAAYBAAAP&#10;AAAAAAAAAAAAAAAAALYFAABkcnMvZG93bnJldi54bWxQSwUGAAAAAAQABADzAAAAvwYAAAAA&#10;">
                <v:shape id="Freeform 7" o:spid="_x0000_s1027" style="position:absolute;left:6350;top:66;width:3479;height:2;visibility:visible;mso-wrap-style:square;v-text-anchor:top" coordsize="3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gv8QA&#10;AADaAAAADwAAAGRycy9kb3ducmV2LnhtbESPT2vCQBTE74LfYXlCL1I3DWgldZUSsa2kl9r2/sg+&#10;k2D2bchu8+fbuwXB4zAzv2E2u8HUoqPWVZYVPC0iEMS51RUXCn6+D49rEM4ja6wtk4KRHOy208kG&#10;E217/qLu5AsRIOwSVFB63yRSurwkg25hG+LgnW1r0AfZFlK32Ae4qWUcRStpsOKwUGJDaUn55fRn&#10;FMSZXBf737dsGN+zPJ3Pl589H5V6mA2vLyA8Df4evrU/tIJn+L8SboD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IL/EAAAA2gAAAA8AAAAAAAAAAAAAAAAAmAIAAGRycy9k&#10;b3ducmV2LnhtbFBLBQYAAAAABAAEAPUAAACJAwAAAAA=&#10;" path="m,l3480,e" filled="f" strokeweight=".16931mm">
                  <v:path arrowok="t" o:connecttype="custom" o:connectlocs="0,0;3480,0" o:connectangles="0,0"/>
                </v:shape>
                <w10:wrap anchorx="page"/>
              </v:group>
            </w:pict>
          </mc:Fallback>
        </mc:AlternateContent>
      </w:r>
      <w:r w:rsidRPr="00937E71">
        <w:rPr>
          <w:rFonts w:ascii="Times New Roman" w:hAnsi="Times New Roman" w:cs="Times New Roman"/>
          <w:i/>
        </w:rPr>
        <w:t>(подпись научного руководителя)</w:t>
      </w:r>
    </w:p>
    <w:p w:rsidR="00262C5B" w:rsidRPr="00937E71" w:rsidRDefault="00262C5B" w:rsidP="00262C5B">
      <w:pPr>
        <w:ind w:left="2832"/>
        <w:jc w:val="center"/>
        <w:rPr>
          <w:rFonts w:ascii="Times New Roman" w:hAnsi="Times New Roman" w:cs="Times New Roman"/>
          <w:i/>
        </w:rPr>
      </w:pPr>
    </w:p>
    <w:p w:rsidR="00262C5B" w:rsidRPr="00937E71" w:rsidRDefault="00262C5B" w:rsidP="00262C5B">
      <w:pPr>
        <w:ind w:left="2832"/>
        <w:jc w:val="center"/>
        <w:rPr>
          <w:rFonts w:ascii="Times New Roman" w:hAnsi="Times New Roman" w:cs="Times New Roman"/>
          <w:i/>
        </w:rPr>
      </w:pPr>
    </w:p>
    <w:p w:rsidR="00262C5B" w:rsidRPr="00937E71" w:rsidRDefault="00262C5B" w:rsidP="00262C5B">
      <w:pPr>
        <w:ind w:left="4248"/>
        <w:rPr>
          <w:rFonts w:ascii="Times New Roman" w:hAnsi="Times New Roman" w:cs="Times New Roman"/>
        </w:rPr>
      </w:pPr>
      <w:r w:rsidRPr="00937E71">
        <w:rPr>
          <w:rFonts w:ascii="Times New Roman" w:eastAsia="Times New Roman" w:hAnsi="Times New Roman" w:cs="Times New Roman"/>
        </w:rPr>
        <w:t>«_____» __________________2016 г.</w:t>
      </w:r>
    </w:p>
    <w:p w:rsidR="00262C5B" w:rsidRPr="00937E71" w:rsidRDefault="00262C5B" w:rsidP="00262C5B">
      <w:pPr>
        <w:jc w:val="center"/>
        <w:rPr>
          <w:rFonts w:ascii="Times New Roman" w:hAnsi="Times New Roman" w:cs="Times New Roman"/>
        </w:rPr>
      </w:pPr>
    </w:p>
    <w:p w:rsidR="00262C5B" w:rsidRPr="00937E71" w:rsidRDefault="00262C5B" w:rsidP="00262C5B">
      <w:pPr>
        <w:jc w:val="center"/>
        <w:rPr>
          <w:rFonts w:ascii="Times New Roman" w:hAnsi="Times New Roman" w:cs="Times New Roman"/>
        </w:rPr>
      </w:pPr>
    </w:p>
    <w:p w:rsidR="00262C5B" w:rsidRPr="00937E71" w:rsidRDefault="00262C5B" w:rsidP="00262C5B">
      <w:pPr>
        <w:jc w:val="center"/>
        <w:rPr>
          <w:rFonts w:ascii="Times New Roman" w:hAnsi="Times New Roman" w:cs="Times New Roman"/>
        </w:rPr>
      </w:pPr>
    </w:p>
    <w:p w:rsidR="00262C5B" w:rsidRPr="00937E71" w:rsidRDefault="00262C5B" w:rsidP="00262C5B">
      <w:pPr>
        <w:jc w:val="center"/>
        <w:rPr>
          <w:rFonts w:ascii="Times New Roman" w:hAnsi="Times New Roman" w:cs="Times New Roman"/>
        </w:rPr>
      </w:pPr>
    </w:p>
    <w:p w:rsidR="00262C5B" w:rsidRPr="00937E71" w:rsidRDefault="00262C5B" w:rsidP="00262C5B">
      <w:pPr>
        <w:jc w:val="center"/>
        <w:rPr>
          <w:rFonts w:ascii="Times New Roman" w:hAnsi="Times New Roman" w:cs="Times New Roman"/>
        </w:rPr>
      </w:pPr>
    </w:p>
    <w:p w:rsidR="00262C5B" w:rsidRPr="00937E71" w:rsidRDefault="00262C5B" w:rsidP="00262C5B">
      <w:pPr>
        <w:jc w:val="center"/>
        <w:rPr>
          <w:rFonts w:ascii="Times New Roman" w:hAnsi="Times New Roman" w:cs="Times New Roman"/>
        </w:rPr>
      </w:pPr>
    </w:p>
    <w:p w:rsidR="00262C5B" w:rsidRPr="00937E71" w:rsidRDefault="00262C5B" w:rsidP="00262C5B">
      <w:pPr>
        <w:jc w:val="center"/>
        <w:rPr>
          <w:rFonts w:ascii="Times New Roman" w:hAnsi="Times New Roman" w:cs="Times New Roman"/>
        </w:rPr>
      </w:pPr>
      <w:r w:rsidRPr="00937E71">
        <w:rPr>
          <w:rFonts w:ascii="Times New Roman" w:hAnsi="Times New Roman" w:cs="Times New Roman"/>
        </w:rPr>
        <w:t xml:space="preserve">Санкт-Петербург </w:t>
      </w:r>
    </w:p>
    <w:p w:rsidR="00262C5B" w:rsidRPr="002923B3" w:rsidRDefault="00262C5B" w:rsidP="00262C5B">
      <w:pPr>
        <w:jc w:val="center"/>
        <w:rPr>
          <w:rFonts w:ascii="Times New Roman" w:hAnsi="Times New Roman" w:cs="Times New Roman"/>
        </w:rPr>
      </w:pPr>
      <w:r>
        <w:rPr>
          <w:rFonts w:ascii="Times New Roman" w:hAnsi="Times New Roman" w:cs="Times New Roman"/>
        </w:rPr>
        <w:t>201</w:t>
      </w:r>
      <w:r w:rsidRPr="002923B3">
        <w:rPr>
          <w:rFonts w:ascii="Times New Roman" w:hAnsi="Times New Roman" w:cs="Times New Roman"/>
        </w:rPr>
        <w:t>6</w:t>
      </w:r>
    </w:p>
    <w:p w:rsidR="00486AF1" w:rsidRPr="00486AF1" w:rsidRDefault="00486AF1" w:rsidP="00486AF1">
      <w:pPr>
        <w:spacing w:before="29"/>
        <w:ind w:left="3792" w:right="3778"/>
        <w:jc w:val="center"/>
        <w:rPr>
          <w:rFonts w:ascii="Times New Roman" w:eastAsia="Times New Roman" w:hAnsi="Times New Roman" w:cs="Times New Roman"/>
          <w:b/>
        </w:rPr>
      </w:pPr>
      <w:r w:rsidRPr="00486AF1">
        <w:rPr>
          <w:rFonts w:ascii="Times New Roman" w:eastAsia="Times New Roman" w:hAnsi="Times New Roman" w:cs="Times New Roman"/>
          <w:b/>
          <w:spacing w:val="1"/>
          <w:w w:val="99"/>
        </w:rPr>
        <w:lastRenderedPageBreak/>
        <w:t>Заявление</w:t>
      </w:r>
    </w:p>
    <w:p w:rsidR="00486AF1" w:rsidRPr="00486AF1" w:rsidRDefault="00486AF1" w:rsidP="00486AF1">
      <w:pPr>
        <w:spacing w:before="2"/>
        <w:ind w:left="1118" w:right="1101"/>
        <w:jc w:val="center"/>
        <w:rPr>
          <w:rFonts w:ascii="Times New Roman" w:eastAsia="Times New Roman" w:hAnsi="Times New Roman" w:cs="Times New Roman"/>
          <w:b/>
        </w:rPr>
      </w:pPr>
      <w:r w:rsidRPr="00486AF1">
        <w:rPr>
          <w:rFonts w:ascii="Times New Roman" w:eastAsia="Times New Roman" w:hAnsi="Times New Roman" w:cs="Times New Roman"/>
          <w:b/>
        </w:rPr>
        <w:t>о</w:t>
      </w:r>
      <w:r w:rsidRPr="00486AF1">
        <w:rPr>
          <w:rFonts w:ascii="Times New Roman" w:eastAsia="Times New Roman" w:hAnsi="Times New Roman" w:cs="Times New Roman"/>
          <w:b/>
          <w:spacing w:val="1"/>
        </w:rPr>
        <w:t xml:space="preserve"> </w:t>
      </w:r>
      <w:r w:rsidRPr="00486AF1">
        <w:rPr>
          <w:rFonts w:ascii="Times New Roman" w:eastAsia="Times New Roman" w:hAnsi="Times New Roman" w:cs="Times New Roman"/>
          <w:b/>
          <w:spacing w:val="-1"/>
        </w:rPr>
        <w:t>са</w:t>
      </w:r>
      <w:r w:rsidRPr="00486AF1">
        <w:rPr>
          <w:rFonts w:ascii="Times New Roman" w:eastAsia="Times New Roman" w:hAnsi="Times New Roman" w:cs="Times New Roman"/>
          <w:b/>
          <w:spacing w:val="2"/>
        </w:rPr>
        <w:t>м</w:t>
      </w:r>
      <w:r w:rsidRPr="00486AF1">
        <w:rPr>
          <w:rFonts w:ascii="Times New Roman" w:eastAsia="Times New Roman" w:hAnsi="Times New Roman" w:cs="Times New Roman"/>
          <w:b/>
          <w:spacing w:val="5"/>
        </w:rPr>
        <w:t>о</w:t>
      </w:r>
      <w:r w:rsidRPr="00486AF1">
        <w:rPr>
          <w:rFonts w:ascii="Times New Roman" w:eastAsia="Times New Roman" w:hAnsi="Times New Roman" w:cs="Times New Roman"/>
          <w:b/>
          <w:spacing w:val="-1"/>
        </w:rPr>
        <w:t>с</w:t>
      </w:r>
      <w:r w:rsidRPr="00486AF1">
        <w:rPr>
          <w:rFonts w:ascii="Times New Roman" w:eastAsia="Times New Roman" w:hAnsi="Times New Roman" w:cs="Times New Roman"/>
          <w:b/>
          <w:spacing w:val="-4"/>
        </w:rPr>
        <w:t>т</w:t>
      </w:r>
      <w:r w:rsidRPr="00486AF1">
        <w:rPr>
          <w:rFonts w:ascii="Times New Roman" w:eastAsia="Times New Roman" w:hAnsi="Times New Roman" w:cs="Times New Roman"/>
          <w:b/>
          <w:spacing w:val="5"/>
        </w:rPr>
        <w:t>о</w:t>
      </w:r>
      <w:r w:rsidRPr="00486AF1">
        <w:rPr>
          <w:rFonts w:ascii="Times New Roman" w:eastAsia="Times New Roman" w:hAnsi="Times New Roman" w:cs="Times New Roman"/>
          <w:b/>
          <w:spacing w:val="-5"/>
        </w:rPr>
        <w:t>я</w:t>
      </w:r>
      <w:r w:rsidRPr="00486AF1">
        <w:rPr>
          <w:rFonts w:ascii="Times New Roman" w:eastAsia="Times New Roman" w:hAnsi="Times New Roman" w:cs="Times New Roman"/>
          <w:b/>
          <w:spacing w:val="1"/>
        </w:rPr>
        <w:t>т</w:t>
      </w:r>
      <w:r w:rsidRPr="00486AF1">
        <w:rPr>
          <w:rFonts w:ascii="Times New Roman" w:eastAsia="Times New Roman" w:hAnsi="Times New Roman" w:cs="Times New Roman"/>
          <w:b/>
          <w:spacing w:val="-1"/>
        </w:rPr>
        <w:t>е</w:t>
      </w:r>
      <w:r w:rsidRPr="00486AF1">
        <w:rPr>
          <w:rFonts w:ascii="Times New Roman" w:eastAsia="Times New Roman" w:hAnsi="Times New Roman" w:cs="Times New Roman"/>
          <w:b/>
        </w:rPr>
        <w:t>л</w:t>
      </w:r>
      <w:r w:rsidRPr="00486AF1">
        <w:rPr>
          <w:rFonts w:ascii="Times New Roman" w:eastAsia="Times New Roman" w:hAnsi="Times New Roman" w:cs="Times New Roman"/>
          <w:b/>
          <w:spacing w:val="1"/>
        </w:rPr>
        <w:t>ь</w:t>
      </w:r>
      <w:r w:rsidRPr="00486AF1">
        <w:rPr>
          <w:rFonts w:ascii="Times New Roman" w:eastAsia="Times New Roman" w:hAnsi="Times New Roman" w:cs="Times New Roman"/>
          <w:b/>
          <w:spacing w:val="-3"/>
        </w:rPr>
        <w:t>н</w:t>
      </w:r>
      <w:r w:rsidRPr="00486AF1">
        <w:rPr>
          <w:rFonts w:ascii="Times New Roman" w:eastAsia="Times New Roman" w:hAnsi="Times New Roman" w:cs="Times New Roman"/>
          <w:b/>
          <w:spacing w:val="5"/>
        </w:rPr>
        <w:t>о</w:t>
      </w:r>
      <w:r w:rsidRPr="00486AF1">
        <w:rPr>
          <w:rFonts w:ascii="Times New Roman" w:eastAsia="Times New Roman" w:hAnsi="Times New Roman" w:cs="Times New Roman"/>
          <w:b/>
        </w:rPr>
        <w:t>м</w:t>
      </w:r>
      <w:r w:rsidRPr="00486AF1">
        <w:rPr>
          <w:rFonts w:ascii="Times New Roman" w:eastAsia="Times New Roman" w:hAnsi="Times New Roman" w:cs="Times New Roman"/>
          <w:b/>
          <w:spacing w:val="-20"/>
        </w:rPr>
        <w:t xml:space="preserve"> </w:t>
      </w:r>
      <w:r w:rsidRPr="00486AF1">
        <w:rPr>
          <w:rFonts w:ascii="Times New Roman" w:eastAsia="Times New Roman" w:hAnsi="Times New Roman" w:cs="Times New Roman"/>
          <w:b/>
          <w:spacing w:val="-3"/>
        </w:rPr>
        <w:t>в</w:t>
      </w:r>
      <w:r w:rsidRPr="00486AF1">
        <w:rPr>
          <w:rFonts w:ascii="Times New Roman" w:eastAsia="Times New Roman" w:hAnsi="Times New Roman" w:cs="Times New Roman"/>
          <w:b/>
          <w:spacing w:val="2"/>
        </w:rPr>
        <w:t>ы</w:t>
      </w:r>
      <w:r w:rsidRPr="00486AF1">
        <w:rPr>
          <w:rFonts w:ascii="Times New Roman" w:eastAsia="Times New Roman" w:hAnsi="Times New Roman" w:cs="Times New Roman"/>
          <w:b/>
          <w:spacing w:val="-3"/>
        </w:rPr>
        <w:t>п</w:t>
      </w:r>
      <w:r w:rsidRPr="00486AF1">
        <w:rPr>
          <w:rFonts w:ascii="Times New Roman" w:eastAsia="Times New Roman" w:hAnsi="Times New Roman" w:cs="Times New Roman"/>
          <w:b/>
          <w:spacing w:val="5"/>
        </w:rPr>
        <w:t>о</w:t>
      </w:r>
      <w:r w:rsidRPr="00486AF1">
        <w:rPr>
          <w:rFonts w:ascii="Times New Roman" w:eastAsia="Times New Roman" w:hAnsi="Times New Roman" w:cs="Times New Roman"/>
          <w:b/>
        </w:rPr>
        <w:t>л</w:t>
      </w:r>
      <w:r w:rsidRPr="00486AF1">
        <w:rPr>
          <w:rFonts w:ascii="Times New Roman" w:eastAsia="Times New Roman" w:hAnsi="Times New Roman" w:cs="Times New Roman"/>
          <w:b/>
          <w:spacing w:val="1"/>
        </w:rPr>
        <w:t>н</w:t>
      </w:r>
      <w:r w:rsidRPr="00486AF1">
        <w:rPr>
          <w:rFonts w:ascii="Times New Roman" w:eastAsia="Times New Roman" w:hAnsi="Times New Roman" w:cs="Times New Roman"/>
          <w:b/>
          <w:spacing w:val="-1"/>
        </w:rPr>
        <w:t>е</w:t>
      </w:r>
      <w:r w:rsidRPr="00486AF1">
        <w:rPr>
          <w:rFonts w:ascii="Times New Roman" w:eastAsia="Times New Roman" w:hAnsi="Times New Roman" w:cs="Times New Roman"/>
          <w:b/>
          <w:spacing w:val="1"/>
        </w:rPr>
        <w:t>н</w:t>
      </w:r>
      <w:r w:rsidRPr="00486AF1">
        <w:rPr>
          <w:rFonts w:ascii="Times New Roman" w:eastAsia="Times New Roman" w:hAnsi="Times New Roman" w:cs="Times New Roman"/>
          <w:b/>
          <w:spacing w:val="-3"/>
        </w:rPr>
        <w:t>и</w:t>
      </w:r>
      <w:r w:rsidRPr="00486AF1">
        <w:rPr>
          <w:rFonts w:ascii="Times New Roman" w:eastAsia="Times New Roman" w:hAnsi="Times New Roman" w:cs="Times New Roman"/>
          <w:b/>
        </w:rPr>
        <w:t>и</w:t>
      </w:r>
      <w:r w:rsidRPr="00486AF1">
        <w:rPr>
          <w:rFonts w:ascii="Times New Roman" w:eastAsia="Times New Roman" w:hAnsi="Times New Roman" w:cs="Times New Roman"/>
          <w:b/>
          <w:spacing w:val="-15"/>
        </w:rPr>
        <w:t xml:space="preserve"> </w:t>
      </w:r>
      <w:r w:rsidRPr="00486AF1">
        <w:rPr>
          <w:rFonts w:ascii="Times New Roman" w:eastAsia="Times New Roman" w:hAnsi="Times New Roman" w:cs="Times New Roman"/>
          <w:b/>
          <w:spacing w:val="2"/>
        </w:rPr>
        <w:t>вы</w:t>
      </w:r>
      <w:r w:rsidRPr="00486AF1">
        <w:rPr>
          <w:rFonts w:ascii="Times New Roman" w:eastAsia="Times New Roman" w:hAnsi="Times New Roman" w:cs="Times New Roman"/>
          <w:b/>
          <w:spacing w:val="1"/>
        </w:rPr>
        <w:t>п</w:t>
      </w:r>
      <w:r w:rsidRPr="00486AF1">
        <w:rPr>
          <w:rFonts w:ascii="Times New Roman" w:eastAsia="Times New Roman" w:hAnsi="Times New Roman" w:cs="Times New Roman"/>
          <w:b/>
          <w:spacing w:val="-9"/>
        </w:rPr>
        <w:t>у</w:t>
      </w:r>
      <w:r w:rsidRPr="00486AF1">
        <w:rPr>
          <w:rFonts w:ascii="Times New Roman" w:eastAsia="Times New Roman" w:hAnsi="Times New Roman" w:cs="Times New Roman"/>
          <w:b/>
          <w:spacing w:val="-1"/>
        </w:rPr>
        <w:t>ск</w:t>
      </w:r>
      <w:r w:rsidRPr="00486AF1">
        <w:rPr>
          <w:rFonts w:ascii="Times New Roman" w:eastAsia="Times New Roman" w:hAnsi="Times New Roman" w:cs="Times New Roman"/>
          <w:b/>
          <w:spacing w:val="1"/>
        </w:rPr>
        <w:t>н</w:t>
      </w:r>
      <w:r w:rsidRPr="00486AF1">
        <w:rPr>
          <w:rFonts w:ascii="Times New Roman" w:eastAsia="Times New Roman" w:hAnsi="Times New Roman" w:cs="Times New Roman"/>
          <w:b/>
          <w:spacing w:val="5"/>
        </w:rPr>
        <w:t>о</w:t>
      </w:r>
      <w:r w:rsidRPr="00486AF1">
        <w:rPr>
          <w:rFonts w:ascii="Times New Roman" w:eastAsia="Times New Roman" w:hAnsi="Times New Roman" w:cs="Times New Roman"/>
          <w:b/>
        </w:rPr>
        <w:t>й</w:t>
      </w:r>
      <w:r w:rsidRPr="00486AF1">
        <w:rPr>
          <w:rFonts w:ascii="Times New Roman" w:eastAsia="Times New Roman" w:hAnsi="Times New Roman" w:cs="Times New Roman"/>
          <w:b/>
          <w:spacing w:val="-7"/>
        </w:rPr>
        <w:t xml:space="preserve"> </w:t>
      </w:r>
      <w:r w:rsidRPr="00486AF1">
        <w:rPr>
          <w:rFonts w:ascii="Times New Roman" w:eastAsia="Times New Roman" w:hAnsi="Times New Roman" w:cs="Times New Roman"/>
          <w:b/>
          <w:spacing w:val="-1"/>
        </w:rPr>
        <w:t>к</w:t>
      </w:r>
      <w:r w:rsidRPr="00486AF1">
        <w:rPr>
          <w:rFonts w:ascii="Times New Roman" w:eastAsia="Times New Roman" w:hAnsi="Times New Roman" w:cs="Times New Roman"/>
          <w:b/>
          <w:spacing w:val="2"/>
        </w:rPr>
        <w:t>в</w:t>
      </w:r>
      <w:r w:rsidRPr="00486AF1">
        <w:rPr>
          <w:rFonts w:ascii="Times New Roman" w:eastAsia="Times New Roman" w:hAnsi="Times New Roman" w:cs="Times New Roman"/>
          <w:b/>
          <w:spacing w:val="-6"/>
        </w:rPr>
        <w:t>а</w:t>
      </w:r>
      <w:r w:rsidRPr="00486AF1">
        <w:rPr>
          <w:rFonts w:ascii="Times New Roman" w:eastAsia="Times New Roman" w:hAnsi="Times New Roman" w:cs="Times New Roman"/>
          <w:b/>
        </w:rPr>
        <w:t>л</w:t>
      </w:r>
      <w:r w:rsidRPr="00486AF1">
        <w:rPr>
          <w:rFonts w:ascii="Times New Roman" w:eastAsia="Times New Roman" w:hAnsi="Times New Roman" w:cs="Times New Roman"/>
          <w:b/>
          <w:spacing w:val="1"/>
        </w:rPr>
        <w:t>и</w:t>
      </w:r>
      <w:r w:rsidRPr="00486AF1">
        <w:rPr>
          <w:rFonts w:ascii="Times New Roman" w:eastAsia="Times New Roman" w:hAnsi="Times New Roman" w:cs="Times New Roman"/>
          <w:b/>
          <w:spacing w:val="-2"/>
        </w:rPr>
        <w:t>ф</w:t>
      </w:r>
      <w:r w:rsidRPr="00486AF1">
        <w:rPr>
          <w:rFonts w:ascii="Times New Roman" w:eastAsia="Times New Roman" w:hAnsi="Times New Roman" w:cs="Times New Roman"/>
          <w:b/>
          <w:spacing w:val="1"/>
        </w:rPr>
        <w:t>и</w:t>
      </w:r>
      <w:r w:rsidRPr="00486AF1">
        <w:rPr>
          <w:rFonts w:ascii="Times New Roman" w:eastAsia="Times New Roman" w:hAnsi="Times New Roman" w:cs="Times New Roman"/>
          <w:b/>
          <w:spacing w:val="-1"/>
        </w:rPr>
        <w:t>ка</w:t>
      </w:r>
      <w:r w:rsidRPr="00486AF1">
        <w:rPr>
          <w:rFonts w:ascii="Times New Roman" w:eastAsia="Times New Roman" w:hAnsi="Times New Roman" w:cs="Times New Roman"/>
          <w:b/>
          <w:spacing w:val="1"/>
        </w:rPr>
        <w:t>ци</w:t>
      </w:r>
      <w:r w:rsidRPr="00486AF1">
        <w:rPr>
          <w:rFonts w:ascii="Times New Roman" w:eastAsia="Times New Roman" w:hAnsi="Times New Roman" w:cs="Times New Roman"/>
          <w:b/>
          <w:spacing w:val="5"/>
        </w:rPr>
        <w:t>о</w:t>
      </w:r>
      <w:r w:rsidRPr="00486AF1">
        <w:rPr>
          <w:rFonts w:ascii="Times New Roman" w:eastAsia="Times New Roman" w:hAnsi="Times New Roman" w:cs="Times New Roman"/>
          <w:b/>
          <w:spacing w:val="-3"/>
        </w:rPr>
        <w:t>нн</w:t>
      </w:r>
      <w:r w:rsidRPr="00486AF1">
        <w:rPr>
          <w:rFonts w:ascii="Times New Roman" w:eastAsia="Times New Roman" w:hAnsi="Times New Roman" w:cs="Times New Roman"/>
          <w:b/>
          <w:spacing w:val="5"/>
        </w:rPr>
        <w:t>о</w:t>
      </w:r>
      <w:r w:rsidRPr="00486AF1">
        <w:rPr>
          <w:rFonts w:ascii="Times New Roman" w:eastAsia="Times New Roman" w:hAnsi="Times New Roman" w:cs="Times New Roman"/>
          <w:b/>
        </w:rPr>
        <w:t>й</w:t>
      </w:r>
      <w:r w:rsidRPr="00486AF1">
        <w:rPr>
          <w:rFonts w:ascii="Times New Roman" w:eastAsia="Times New Roman" w:hAnsi="Times New Roman" w:cs="Times New Roman"/>
          <w:b/>
          <w:spacing w:val="-18"/>
        </w:rPr>
        <w:t xml:space="preserve"> </w:t>
      </w:r>
      <w:r w:rsidRPr="00486AF1">
        <w:rPr>
          <w:rFonts w:ascii="Times New Roman" w:eastAsia="Times New Roman" w:hAnsi="Times New Roman" w:cs="Times New Roman"/>
          <w:b/>
          <w:w w:val="99"/>
        </w:rPr>
        <w:t>р</w:t>
      </w:r>
      <w:r w:rsidRPr="00486AF1">
        <w:rPr>
          <w:rFonts w:ascii="Times New Roman" w:eastAsia="Times New Roman" w:hAnsi="Times New Roman" w:cs="Times New Roman"/>
          <w:b/>
          <w:spacing w:val="-1"/>
          <w:w w:val="99"/>
        </w:rPr>
        <w:t>а</w:t>
      </w:r>
      <w:r w:rsidRPr="00486AF1">
        <w:rPr>
          <w:rFonts w:ascii="Times New Roman" w:eastAsia="Times New Roman" w:hAnsi="Times New Roman" w:cs="Times New Roman"/>
          <w:b/>
          <w:spacing w:val="-7"/>
          <w:w w:val="99"/>
        </w:rPr>
        <w:t>б</w:t>
      </w:r>
      <w:r w:rsidRPr="00486AF1">
        <w:rPr>
          <w:rFonts w:ascii="Times New Roman" w:eastAsia="Times New Roman" w:hAnsi="Times New Roman" w:cs="Times New Roman"/>
          <w:b/>
          <w:spacing w:val="5"/>
          <w:w w:val="99"/>
        </w:rPr>
        <w:t>о</w:t>
      </w:r>
      <w:r w:rsidRPr="00486AF1">
        <w:rPr>
          <w:rFonts w:ascii="Times New Roman" w:eastAsia="Times New Roman" w:hAnsi="Times New Roman" w:cs="Times New Roman"/>
          <w:b/>
          <w:spacing w:val="1"/>
          <w:w w:val="99"/>
        </w:rPr>
        <w:t>т</w:t>
      </w:r>
      <w:r w:rsidRPr="00486AF1">
        <w:rPr>
          <w:rFonts w:ascii="Times New Roman" w:eastAsia="Times New Roman" w:hAnsi="Times New Roman" w:cs="Times New Roman"/>
          <w:b/>
          <w:w w:val="99"/>
        </w:rPr>
        <w:t>ы</w:t>
      </w:r>
    </w:p>
    <w:p w:rsidR="00486AF1" w:rsidRPr="00486AF1" w:rsidRDefault="00486AF1" w:rsidP="00486AF1">
      <w:pPr>
        <w:spacing w:before="8" w:line="360" w:lineRule="auto"/>
        <w:rPr>
          <w:rFonts w:ascii="Times New Roman" w:hAnsi="Times New Roman" w:cs="Times New Roman"/>
        </w:rPr>
      </w:pPr>
    </w:p>
    <w:p w:rsidR="00486AF1" w:rsidRPr="00E54412" w:rsidRDefault="00486AF1" w:rsidP="00486AF1">
      <w:pPr>
        <w:spacing w:line="360" w:lineRule="auto"/>
        <w:rPr>
          <w:sz w:val="20"/>
          <w:szCs w:val="20"/>
        </w:rPr>
      </w:pPr>
    </w:p>
    <w:p w:rsidR="00486AF1" w:rsidRPr="006D4DF8" w:rsidRDefault="00486AF1" w:rsidP="00486AF1">
      <w:pPr>
        <w:spacing w:line="360" w:lineRule="auto"/>
        <w:ind w:firstLine="708"/>
        <w:jc w:val="both"/>
        <w:rPr>
          <w:rFonts w:ascii="Times New Roman" w:hAnsi="Times New Roman" w:cs="Times New Roman"/>
        </w:rPr>
      </w:pPr>
      <w:r w:rsidRPr="006D4DF8">
        <w:rPr>
          <w:rFonts w:ascii="Times New Roman" w:hAnsi="Times New Roman" w:cs="Times New Roman"/>
        </w:rPr>
        <w:t xml:space="preserve">Я, </w:t>
      </w:r>
      <w:r>
        <w:rPr>
          <w:rFonts w:ascii="Times New Roman" w:hAnsi="Times New Roman" w:cs="Times New Roman"/>
        </w:rPr>
        <w:t>Грингоф Евгения Алексеевна</w:t>
      </w:r>
      <w:r w:rsidRPr="006D4DF8">
        <w:rPr>
          <w:rFonts w:ascii="Times New Roman" w:hAnsi="Times New Roman" w:cs="Times New Roman"/>
        </w:rPr>
        <w:t>, студент</w:t>
      </w:r>
      <w:r>
        <w:rPr>
          <w:rFonts w:ascii="Times New Roman" w:hAnsi="Times New Roman" w:cs="Times New Roman"/>
        </w:rPr>
        <w:t>ка</w:t>
      </w:r>
      <w:r w:rsidRPr="006D4DF8">
        <w:rPr>
          <w:rFonts w:ascii="Times New Roman" w:hAnsi="Times New Roman" w:cs="Times New Roman"/>
        </w:rPr>
        <w:t xml:space="preserve"> 4 курса направления </w:t>
      </w:r>
      <w:r>
        <w:rPr>
          <w:rFonts w:ascii="Times New Roman" w:hAnsi="Times New Roman" w:cs="Times New Roman"/>
        </w:rPr>
        <w:t>080200</w:t>
      </w:r>
      <w:r w:rsidRPr="006D4DF8">
        <w:rPr>
          <w:rFonts w:ascii="Times New Roman" w:hAnsi="Times New Roman" w:cs="Times New Roman"/>
        </w:rPr>
        <w:t xml:space="preserve"> «Менедж</w:t>
      </w:r>
      <w:r>
        <w:rPr>
          <w:rFonts w:ascii="Times New Roman" w:hAnsi="Times New Roman" w:cs="Times New Roman"/>
        </w:rPr>
        <w:t>мент» (профиль подготовки – Логистика</w:t>
      </w:r>
      <w:r w:rsidRPr="006D4DF8">
        <w:rPr>
          <w:rFonts w:ascii="Times New Roman" w:hAnsi="Times New Roman" w:cs="Times New Roman"/>
        </w:rPr>
        <w:t>), заявляю, что в моей выпускной квалификационной работе на тему «</w:t>
      </w:r>
      <w:r>
        <w:rPr>
          <w:rFonts w:ascii="Times New Roman" w:hAnsi="Times New Roman" w:cs="Times New Roman"/>
        </w:rPr>
        <w:t>Совершенствование работы погрузочных пунктов для экспортных грузов</w:t>
      </w:r>
      <w:r w:rsidRPr="006D4DF8">
        <w:rPr>
          <w:rFonts w:ascii="Times New Roman" w:hAnsi="Times New Roman" w:cs="Times New Roman"/>
        </w:rPr>
        <w:t>», представленной в службу обеспечения программ бакалавриата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rsidR="00486AF1" w:rsidRPr="006D4DF8" w:rsidRDefault="00486AF1" w:rsidP="00486AF1">
      <w:pPr>
        <w:spacing w:line="360" w:lineRule="auto"/>
        <w:ind w:firstLine="708"/>
        <w:jc w:val="both"/>
        <w:rPr>
          <w:rFonts w:ascii="Times New Roman" w:hAnsi="Times New Roman" w:cs="Times New Roman"/>
        </w:rPr>
      </w:pPr>
      <w:r w:rsidRPr="006D4DF8">
        <w:rPr>
          <w:rFonts w:ascii="Times New Roman" w:hAnsi="Times New Roman" w:cs="Times New Roman"/>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rsidR="00486AF1" w:rsidRPr="00486AF1" w:rsidRDefault="00486AF1" w:rsidP="00486AF1">
      <w:pPr>
        <w:spacing w:after="160" w:line="259" w:lineRule="auto"/>
        <w:rPr>
          <w:rFonts w:ascii="Times New Roman" w:hAnsi="Times New Roman" w:cs="Times New Roman"/>
        </w:rPr>
      </w:pPr>
      <w:r>
        <w:rPr>
          <w:rFonts w:ascii="Times New Roman" w:hAnsi="Times New Roman" w:cs="Times New Roman"/>
        </w:rPr>
        <w:br w:type="page"/>
      </w:r>
    </w:p>
    <w:sdt>
      <w:sdtPr>
        <w:rPr>
          <w:rFonts w:asciiTheme="minorHAnsi" w:eastAsiaTheme="minorEastAsia" w:hAnsiTheme="minorHAnsi" w:cstheme="minorBidi"/>
          <w:color w:val="auto"/>
          <w:sz w:val="24"/>
          <w:szCs w:val="24"/>
        </w:rPr>
        <w:id w:val="1309367102"/>
        <w:docPartObj>
          <w:docPartGallery w:val="Table of Contents"/>
          <w:docPartUnique/>
        </w:docPartObj>
      </w:sdtPr>
      <w:sdtEndPr>
        <w:rPr>
          <w:b/>
          <w:bCs/>
        </w:rPr>
      </w:sdtEndPr>
      <w:sdtContent>
        <w:p w:rsidR="00F40849" w:rsidRDefault="006F1AC8" w:rsidP="006F1AC8">
          <w:pPr>
            <w:pStyle w:val="ad"/>
            <w:jc w:val="center"/>
            <w:rPr>
              <w:rFonts w:ascii="Times New Roman" w:hAnsi="Times New Roman" w:cs="Times New Roman"/>
              <w:b/>
              <w:color w:val="auto"/>
            </w:rPr>
          </w:pPr>
          <w:r>
            <w:rPr>
              <w:rFonts w:ascii="Times New Roman" w:hAnsi="Times New Roman" w:cs="Times New Roman"/>
              <w:b/>
              <w:color w:val="auto"/>
            </w:rPr>
            <w:t>Содержание</w:t>
          </w:r>
        </w:p>
        <w:p w:rsidR="00E428EC" w:rsidRPr="00E428EC" w:rsidRDefault="00E428EC" w:rsidP="00E428EC"/>
        <w:p w:rsidR="002A437F" w:rsidRDefault="00F40849">
          <w:pPr>
            <w:pStyle w:val="11"/>
            <w:tabs>
              <w:tab w:val="right" w:leader="dot" w:pos="9338"/>
            </w:tabs>
            <w:rPr>
              <w:noProof/>
              <w:sz w:val="22"/>
              <w:szCs w:val="22"/>
            </w:rPr>
          </w:pPr>
          <w:r>
            <w:fldChar w:fldCharType="begin"/>
          </w:r>
          <w:r>
            <w:instrText xml:space="preserve"> TOC \o "1-3" \h \z \u </w:instrText>
          </w:r>
          <w:r>
            <w:fldChar w:fldCharType="separate"/>
          </w:r>
          <w:hyperlink w:anchor="_Toc451755699" w:history="1">
            <w:r w:rsidR="002A437F" w:rsidRPr="00A00179">
              <w:rPr>
                <w:rStyle w:val="aa"/>
                <w:rFonts w:ascii="Times New Roman" w:hAnsi="Times New Roman" w:cs="Times New Roman"/>
                <w:b/>
                <w:noProof/>
              </w:rPr>
              <w:t>Введение</w:t>
            </w:r>
            <w:r w:rsidR="002A437F">
              <w:rPr>
                <w:noProof/>
                <w:webHidden/>
              </w:rPr>
              <w:tab/>
            </w:r>
            <w:r w:rsidR="002A437F">
              <w:rPr>
                <w:noProof/>
                <w:webHidden/>
              </w:rPr>
              <w:fldChar w:fldCharType="begin"/>
            </w:r>
            <w:r w:rsidR="002A437F">
              <w:rPr>
                <w:noProof/>
                <w:webHidden/>
              </w:rPr>
              <w:instrText xml:space="preserve"> PAGEREF _Toc451755699 \h </w:instrText>
            </w:r>
            <w:r w:rsidR="002A437F">
              <w:rPr>
                <w:noProof/>
                <w:webHidden/>
              </w:rPr>
            </w:r>
            <w:r w:rsidR="002A437F">
              <w:rPr>
                <w:noProof/>
                <w:webHidden/>
              </w:rPr>
              <w:fldChar w:fldCharType="separate"/>
            </w:r>
            <w:r w:rsidR="002A437F">
              <w:rPr>
                <w:noProof/>
                <w:webHidden/>
              </w:rPr>
              <w:t>4</w:t>
            </w:r>
            <w:r w:rsidR="002A437F">
              <w:rPr>
                <w:noProof/>
                <w:webHidden/>
              </w:rPr>
              <w:fldChar w:fldCharType="end"/>
            </w:r>
          </w:hyperlink>
        </w:p>
        <w:p w:rsidR="002A437F" w:rsidRDefault="005B70D6">
          <w:pPr>
            <w:pStyle w:val="11"/>
            <w:tabs>
              <w:tab w:val="left" w:pos="1100"/>
              <w:tab w:val="right" w:leader="dot" w:pos="9338"/>
            </w:tabs>
            <w:rPr>
              <w:noProof/>
              <w:sz w:val="22"/>
              <w:szCs w:val="22"/>
            </w:rPr>
          </w:pPr>
          <w:hyperlink w:anchor="_Toc451755700" w:history="1">
            <w:r w:rsidR="002A437F" w:rsidRPr="00A00179">
              <w:rPr>
                <w:rStyle w:val="aa"/>
                <w:rFonts w:ascii="Times New Roman" w:hAnsi="Times New Roman" w:cs="Times New Roman"/>
                <w:b/>
                <w:noProof/>
              </w:rPr>
              <w:t>Глава I.</w:t>
            </w:r>
            <w:r w:rsidR="002A437F">
              <w:rPr>
                <w:noProof/>
                <w:sz w:val="22"/>
                <w:szCs w:val="22"/>
              </w:rPr>
              <w:tab/>
            </w:r>
            <w:r w:rsidR="002A437F" w:rsidRPr="00A00179">
              <w:rPr>
                <w:rStyle w:val="aa"/>
                <w:rFonts w:ascii="Times New Roman" w:hAnsi="Times New Roman" w:cs="Times New Roman"/>
                <w:b/>
                <w:noProof/>
              </w:rPr>
              <w:t>Организация железнодорожных грузоперевозок</w:t>
            </w:r>
            <w:r w:rsidR="002A437F">
              <w:rPr>
                <w:noProof/>
                <w:webHidden/>
              </w:rPr>
              <w:tab/>
            </w:r>
            <w:r w:rsidR="002A437F">
              <w:rPr>
                <w:noProof/>
                <w:webHidden/>
              </w:rPr>
              <w:fldChar w:fldCharType="begin"/>
            </w:r>
            <w:r w:rsidR="002A437F">
              <w:rPr>
                <w:noProof/>
                <w:webHidden/>
              </w:rPr>
              <w:instrText xml:space="preserve"> PAGEREF _Toc451755700 \h </w:instrText>
            </w:r>
            <w:r w:rsidR="002A437F">
              <w:rPr>
                <w:noProof/>
                <w:webHidden/>
              </w:rPr>
            </w:r>
            <w:r w:rsidR="002A437F">
              <w:rPr>
                <w:noProof/>
                <w:webHidden/>
              </w:rPr>
              <w:fldChar w:fldCharType="separate"/>
            </w:r>
            <w:r w:rsidR="002A437F">
              <w:rPr>
                <w:noProof/>
                <w:webHidden/>
              </w:rPr>
              <w:t>7</w:t>
            </w:r>
            <w:r w:rsidR="002A437F">
              <w:rPr>
                <w:noProof/>
                <w:webHidden/>
              </w:rPr>
              <w:fldChar w:fldCharType="end"/>
            </w:r>
          </w:hyperlink>
        </w:p>
        <w:p w:rsidR="002A437F" w:rsidRDefault="005B70D6">
          <w:pPr>
            <w:pStyle w:val="21"/>
            <w:rPr>
              <w:noProof/>
              <w:sz w:val="22"/>
              <w:szCs w:val="22"/>
            </w:rPr>
          </w:pPr>
          <w:hyperlink w:anchor="_Toc451755701" w:history="1">
            <w:r w:rsidR="002A437F" w:rsidRPr="00A00179">
              <w:rPr>
                <w:rStyle w:val="aa"/>
                <w:rFonts w:ascii="Times New Roman" w:hAnsi="Times New Roman" w:cs="Times New Roman"/>
                <w:b/>
                <w:noProof/>
              </w:rPr>
              <w:t>§ 1.</w:t>
            </w:r>
            <w:r w:rsidR="002A437F">
              <w:rPr>
                <w:noProof/>
                <w:sz w:val="22"/>
                <w:szCs w:val="22"/>
              </w:rPr>
              <w:tab/>
            </w:r>
            <w:r w:rsidR="002A437F" w:rsidRPr="00A00179">
              <w:rPr>
                <w:rStyle w:val="aa"/>
                <w:rFonts w:ascii="Times New Roman" w:hAnsi="Times New Roman" w:cs="Times New Roman"/>
                <w:b/>
                <w:noProof/>
              </w:rPr>
              <w:t>Общие характеристики ОАО «РЖД»</w:t>
            </w:r>
            <w:r w:rsidR="002A437F">
              <w:rPr>
                <w:noProof/>
                <w:webHidden/>
              </w:rPr>
              <w:tab/>
            </w:r>
            <w:r w:rsidR="002A437F">
              <w:rPr>
                <w:noProof/>
                <w:webHidden/>
              </w:rPr>
              <w:fldChar w:fldCharType="begin"/>
            </w:r>
            <w:r w:rsidR="002A437F">
              <w:rPr>
                <w:noProof/>
                <w:webHidden/>
              </w:rPr>
              <w:instrText xml:space="preserve"> PAGEREF _Toc451755701 \h </w:instrText>
            </w:r>
            <w:r w:rsidR="002A437F">
              <w:rPr>
                <w:noProof/>
                <w:webHidden/>
              </w:rPr>
            </w:r>
            <w:r w:rsidR="002A437F">
              <w:rPr>
                <w:noProof/>
                <w:webHidden/>
              </w:rPr>
              <w:fldChar w:fldCharType="separate"/>
            </w:r>
            <w:r w:rsidR="002A437F">
              <w:rPr>
                <w:noProof/>
                <w:webHidden/>
              </w:rPr>
              <w:t>7</w:t>
            </w:r>
            <w:r w:rsidR="002A437F">
              <w:rPr>
                <w:noProof/>
                <w:webHidden/>
              </w:rPr>
              <w:fldChar w:fldCharType="end"/>
            </w:r>
          </w:hyperlink>
        </w:p>
        <w:p w:rsidR="002A437F" w:rsidRDefault="005B70D6">
          <w:pPr>
            <w:pStyle w:val="21"/>
            <w:rPr>
              <w:noProof/>
              <w:sz w:val="22"/>
              <w:szCs w:val="22"/>
            </w:rPr>
          </w:pPr>
          <w:hyperlink w:anchor="_Toc451755702" w:history="1">
            <w:r w:rsidR="002A437F" w:rsidRPr="00A00179">
              <w:rPr>
                <w:rStyle w:val="aa"/>
                <w:rFonts w:ascii="Times New Roman" w:hAnsi="Times New Roman" w:cs="Times New Roman"/>
                <w:b/>
                <w:noProof/>
              </w:rPr>
              <w:t>§ 2.</w:t>
            </w:r>
            <w:r w:rsidR="002A437F">
              <w:rPr>
                <w:noProof/>
                <w:sz w:val="22"/>
                <w:szCs w:val="22"/>
              </w:rPr>
              <w:tab/>
            </w:r>
            <w:r w:rsidR="002A437F" w:rsidRPr="00A00179">
              <w:rPr>
                <w:rStyle w:val="aa"/>
                <w:rFonts w:ascii="Times New Roman" w:hAnsi="Times New Roman" w:cs="Times New Roman"/>
                <w:b/>
                <w:noProof/>
              </w:rPr>
              <w:t>Стратегия развития железнодорожного транспорта</w:t>
            </w:r>
            <w:r w:rsidR="002A437F">
              <w:rPr>
                <w:noProof/>
                <w:webHidden/>
              </w:rPr>
              <w:tab/>
            </w:r>
            <w:r w:rsidR="002A437F">
              <w:rPr>
                <w:noProof/>
                <w:webHidden/>
              </w:rPr>
              <w:fldChar w:fldCharType="begin"/>
            </w:r>
            <w:r w:rsidR="002A437F">
              <w:rPr>
                <w:noProof/>
                <w:webHidden/>
              </w:rPr>
              <w:instrText xml:space="preserve"> PAGEREF _Toc451755702 \h </w:instrText>
            </w:r>
            <w:r w:rsidR="002A437F">
              <w:rPr>
                <w:noProof/>
                <w:webHidden/>
              </w:rPr>
            </w:r>
            <w:r w:rsidR="002A437F">
              <w:rPr>
                <w:noProof/>
                <w:webHidden/>
              </w:rPr>
              <w:fldChar w:fldCharType="separate"/>
            </w:r>
            <w:r w:rsidR="002A437F">
              <w:rPr>
                <w:noProof/>
                <w:webHidden/>
              </w:rPr>
              <w:t>10</w:t>
            </w:r>
            <w:r w:rsidR="002A437F">
              <w:rPr>
                <w:noProof/>
                <w:webHidden/>
              </w:rPr>
              <w:fldChar w:fldCharType="end"/>
            </w:r>
          </w:hyperlink>
        </w:p>
        <w:p w:rsidR="002A437F" w:rsidRDefault="005B70D6">
          <w:pPr>
            <w:pStyle w:val="21"/>
            <w:rPr>
              <w:noProof/>
              <w:sz w:val="22"/>
              <w:szCs w:val="22"/>
            </w:rPr>
          </w:pPr>
          <w:hyperlink w:anchor="_Toc451755703" w:history="1">
            <w:r w:rsidR="002A437F" w:rsidRPr="00A00179">
              <w:rPr>
                <w:rStyle w:val="aa"/>
                <w:rFonts w:ascii="Times New Roman" w:hAnsi="Times New Roman" w:cs="Times New Roman"/>
                <w:b/>
                <w:noProof/>
              </w:rPr>
              <w:t>§ 3.</w:t>
            </w:r>
            <w:r w:rsidR="002A437F">
              <w:rPr>
                <w:noProof/>
                <w:sz w:val="22"/>
                <w:szCs w:val="22"/>
              </w:rPr>
              <w:tab/>
            </w:r>
            <w:r w:rsidR="002A437F" w:rsidRPr="00A00179">
              <w:rPr>
                <w:rStyle w:val="aa"/>
                <w:rFonts w:ascii="Times New Roman" w:hAnsi="Times New Roman" w:cs="Times New Roman"/>
                <w:b/>
                <w:noProof/>
              </w:rPr>
              <w:t>Логистическое взаимодействие ОАО «РЖД» с портовыми станциями</w:t>
            </w:r>
            <w:r w:rsidR="002A437F">
              <w:rPr>
                <w:noProof/>
                <w:webHidden/>
              </w:rPr>
              <w:tab/>
            </w:r>
            <w:r w:rsidR="002A437F">
              <w:rPr>
                <w:noProof/>
                <w:webHidden/>
              </w:rPr>
              <w:fldChar w:fldCharType="begin"/>
            </w:r>
            <w:r w:rsidR="002A437F">
              <w:rPr>
                <w:noProof/>
                <w:webHidden/>
              </w:rPr>
              <w:instrText xml:space="preserve"> PAGEREF _Toc451755703 \h </w:instrText>
            </w:r>
            <w:r w:rsidR="002A437F">
              <w:rPr>
                <w:noProof/>
                <w:webHidden/>
              </w:rPr>
            </w:r>
            <w:r w:rsidR="002A437F">
              <w:rPr>
                <w:noProof/>
                <w:webHidden/>
              </w:rPr>
              <w:fldChar w:fldCharType="separate"/>
            </w:r>
            <w:r w:rsidR="002A437F">
              <w:rPr>
                <w:noProof/>
                <w:webHidden/>
              </w:rPr>
              <w:t>14</w:t>
            </w:r>
            <w:r w:rsidR="002A437F">
              <w:rPr>
                <w:noProof/>
                <w:webHidden/>
              </w:rPr>
              <w:fldChar w:fldCharType="end"/>
            </w:r>
          </w:hyperlink>
        </w:p>
        <w:p w:rsidR="002A437F" w:rsidRDefault="005B70D6">
          <w:pPr>
            <w:pStyle w:val="21"/>
            <w:rPr>
              <w:noProof/>
              <w:sz w:val="22"/>
              <w:szCs w:val="22"/>
            </w:rPr>
          </w:pPr>
          <w:hyperlink w:anchor="_Toc451755704" w:history="1">
            <w:r w:rsidR="002A437F" w:rsidRPr="00A00179">
              <w:rPr>
                <w:rStyle w:val="aa"/>
                <w:rFonts w:ascii="Times New Roman" w:hAnsi="Times New Roman" w:cs="Times New Roman"/>
                <w:b/>
                <w:noProof/>
              </w:rPr>
              <w:t>§ 4.</w:t>
            </w:r>
            <w:r w:rsidR="002A437F">
              <w:rPr>
                <w:noProof/>
                <w:sz w:val="22"/>
                <w:szCs w:val="22"/>
              </w:rPr>
              <w:tab/>
            </w:r>
            <w:r w:rsidR="002A437F" w:rsidRPr="00A00179">
              <w:rPr>
                <w:rStyle w:val="aa"/>
                <w:rFonts w:ascii="Times New Roman" w:hAnsi="Times New Roman" w:cs="Times New Roman"/>
                <w:b/>
                <w:noProof/>
              </w:rPr>
              <w:t>Организация работы на станциях погрузки</w:t>
            </w:r>
            <w:r w:rsidR="002A437F">
              <w:rPr>
                <w:noProof/>
                <w:webHidden/>
              </w:rPr>
              <w:tab/>
            </w:r>
            <w:r w:rsidR="002A437F">
              <w:rPr>
                <w:noProof/>
                <w:webHidden/>
              </w:rPr>
              <w:fldChar w:fldCharType="begin"/>
            </w:r>
            <w:r w:rsidR="002A437F">
              <w:rPr>
                <w:noProof/>
                <w:webHidden/>
              </w:rPr>
              <w:instrText xml:space="preserve"> PAGEREF _Toc451755704 \h </w:instrText>
            </w:r>
            <w:r w:rsidR="002A437F">
              <w:rPr>
                <w:noProof/>
                <w:webHidden/>
              </w:rPr>
            </w:r>
            <w:r w:rsidR="002A437F">
              <w:rPr>
                <w:noProof/>
                <w:webHidden/>
              </w:rPr>
              <w:fldChar w:fldCharType="separate"/>
            </w:r>
            <w:r w:rsidR="002A437F">
              <w:rPr>
                <w:noProof/>
                <w:webHidden/>
              </w:rPr>
              <w:t>17</w:t>
            </w:r>
            <w:r w:rsidR="002A437F">
              <w:rPr>
                <w:noProof/>
                <w:webHidden/>
              </w:rPr>
              <w:fldChar w:fldCharType="end"/>
            </w:r>
          </w:hyperlink>
        </w:p>
        <w:p w:rsidR="002A437F" w:rsidRDefault="005B70D6">
          <w:pPr>
            <w:pStyle w:val="21"/>
            <w:rPr>
              <w:noProof/>
              <w:sz w:val="22"/>
              <w:szCs w:val="22"/>
            </w:rPr>
          </w:pPr>
          <w:hyperlink w:anchor="_Toc451755705" w:history="1">
            <w:r w:rsidR="002A437F" w:rsidRPr="00A00179">
              <w:rPr>
                <w:rStyle w:val="aa"/>
                <w:rFonts w:ascii="Times New Roman" w:hAnsi="Times New Roman" w:cs="Times New Roman"/>
                <w:b/>
                <w:noProof/>
              </w:rPr>
              <w:t>§ 5.</w:t>
            </w:r>
            <w:r w:rsidR="002A437F">
              <w:rPr>
                <w:noProof/>
                <w:sz w:val="22"/>
                <w:szCs w:val="22"/>
              </w:rPr>
              <w:tab/>
            </w:r>
            <w:r w:rsidR="002A437F" w:rsidRPr="00A00179">
              <w:rPr>
                <w:rStyle w:val="aa"/>
                <w:rFonts w:ascii="Times New Roman" w:hAnsi="Times New Roman" w:cs="Times New Roman"/>
                <w:b/>
                <w:noProof/>
              </w:rPr>
              <w:t>Отставление вагонов от движения на станциях погрузки</w:t>
            </w:r>
            <w:r w:rsidR="002A437F">
              <w:rPr>
                <w:noProof/>
                <w:webHidden/>
              </w:rPr>
              <w:tab/>
            </w:r>
            <w:r w:rsidR="002A437F">
              <w:rPr>
                <w:noProof/>
                <w:webHidden/>
              </w:rPr>
              <w:fldChar w:fldCharType="begin"/>
            </w:r>
            <w:r w:rsidR="002A437F">
              <w:rPr>
                <w:noProof/>
                <w:webHidden/>
              </w:rPr>
              <w:instrText xml:space="preserve"> PAGEREF _Toc451755705 \h </w:instrText>
            </w:r>
            <w:r w:rsidR="002A437F">
              <w:rPr>
                <w:noProof/>
                <w:webHidden/>
              </w:rPr>
            </w:r>
            <w:r w:rsidR="002A437F">
              <w:rPr>
                <w:noProof/>
                <w:webHidden/>
              </w:rPr>
              <w:fldChar w:fldCharType="separate"/>
            </w:r>
            <w:r w:rsidR="002A437F">
              <w:rPr>
                <w:noProof/>
                <w:webHidden/>
              </w:rPr>
              <w:t>20</w:t>
            </w:r>
            <w:r w:rsidR="002A437F">
              <w:rPr>
                <w:noProof/>
                <w:webHidden/>
              </w:rPr>
              <w:fldChar w:fldCharType="end"/>
            </w:r>
          </w:hyperlink>
        </w:p>
        <w:p w:rsidR="002A437F" w:rsidRDefault="005B70D6">
          <w:pPr>
            <w:pStyle w:val="21"/>
            <w:rPr>
              <w:noProof/>
              <w:sz w:val="22"/>
              <w:szCs w:val="22"/>
            </w:rPr>
          </w:pPr>
          <w:hyperlink w:anchor="_Toc451755706" w:history="1">
            <w:r w:rsidR="002A437F" w:rsidRPr="00A00179">
              <w:rPr>
                <w:rStyle w:val="aa"/>
                <w:rFonts w:ascii="Times New Roman" w:hAnsi="Times New Roman" w:cs="Times New Roman"/>
                <w:b/>
                <w:noProof/>
              </w:rPr>
              <w:t xml:space="preserve">Выводы по главе </w:t>
            </w:r>
            <w:r w:rsidR="002A437F" w:rsidRPr="00A00179">
              <w:rPr>
                <w:rStyle w:val="aa"/>
                <w:rFonts w:ascii="Times New Roman" w:hAnsi="Times New Roman" w:cs="Times New Roman"/>
                <w:b/>
                <w:noProof/>
                <w:lang w:val="en-US"/>
              </w:rPr>
              <w:t>I</w:t>
            </w:r>
            <w:r w:rsidR="002A437F">
              <w:rPr>
                <w:noProof/>
                <w:webHidden/>
              </w:rPr>
              <w:tab/>
            </w:r>
            <w:r w:rsidR="002A437F">
              <w:rPr>
                <w:noProof/>
                <w:webHidden/>
              </w:rPr>
              <w:fldChar w:fldCharType="begin"/>
            </w:r>
            <w:r w:rsidR="002A437F">
              <w:rPr>
                <w:noProof/>
                <w:webHidden/>
              </w:rPr>
              <w:instrText xml:space="preserve"> PAGEREF _Toc451755706 \h </w:instrText>
            </w:r>
            <w:r w:rsidR="002A437F">
              <w:rPr>
                <w:noProof/>
                <w:webHidden/>
              </w:rPr>
            </w:r>
            <w:r w:rsidR="002A437F">
              <w:rPr>
                <w:noProof/>
                <w:webHidden/>
              </w:rPr>
              <w:fldChar w:fldCharType="separate"/>
            </w:r>
            <w:r w:rsidR="002A437F">
              <w:rPr>
                <w:noProof/>
                <w:webHidden/>
              </w:rPr>
              <w:t>23</w:t>
            </w:r>
            <w:r w:rsidR="002A437F">
              <w:rPr>
                <w:noProof/>
                <w:webHidden/>
              </w:rPr>
              <w:fldChar w:fldCharType="end"/>
            </w:r>
          </w:hyperlink>
        </w:p>
        <w:p w:rsidR="002A437F" w:rsidRDefault="005B70D6">
          <w:pPr>
            <w:pStyle w:val="11"/>
            <w:tabs>
              <w:tab w:val="left" w:pos="1320"/>
              <w:tab w:val="right" w:leader="dot" w:pos="9338"/>
            </w:tabs>
            <w:rPr>
              <w:noProof/>
              <w:sz w:val="22"/>
              <w:szCs w:val="22"/>
            </w:rPr>
          </w:pPr>
          <w:hyperlink w:anchor="_Toc451755707" w:history="1">
            <w:r w:rsidR="002A437F" w:rsidRPr="00A00179">
              <w:rPr>
                <w:rStyle w:val="aa"/>
                <w:rFonts w:ascii="Times New Roman" w:hAnsi="Times New Roman" w:cs="Times New Roman"/>
                <w:b/>
                <w:noProof/>
              </w:rPr>
              <w:t>Глава II.</w:t>
            </w:r>
            <w:r w:rsidR="002A437F">
              <w:rPr>
                <w:noProof/>
                <w:sz w:val="22"/>
                <w:szCs w:val="22"/>
              </w:rPr>
              <w:tab/>
            </w:r>
            <w:r w:rsidR="002A437F" w:rsidRPr="00A00179">
              <w:rPr>
                <w:rStyle w:val="aa"/>
                <w:rFonts w:ascii="Times New Roman" w:hAnsi="Times New Roman" w:cs="Times New Roman"/>
                <w:b/>
                <w:noProof/>
              </w:rPr>
              <w:t>Совершенствование работы погрузочных пунктов</w:t>
            </w:r>
            <w:r w:rsidR="002A437F">
              <w:rPr>
                <w:noProof/>
                <w:webHidden/>
              </w:rPr>
              <w:tab/>
            </w:r>
            <w:r w:rsidR="002A437F">
              <w:rPr>
                <w:noProof/>
                <w:webHidden/>
              </w:rPr>
              <w:fldChar w:fldCharType="begin"/>
            </w:r>
            <w:r w:rsidR="002A437F">
              <w:rPr>
                <w:noProof/>
                <w:webHidden/>
              </w:rPr>
              <w:instrText xml:space="preserve"> PAGEREF _Toc451755707 \h </w:instrText>
            </w:r>
            <w:r w:rsidR="002A437F">
              <w:rPr>
                <w:noProof/>
                <w:webHidden/>
              </w:rPr>
            </w:r>
            <w:r w:rsidR="002A437F">
              <w:rPr>
                <w:noProof/>
                <w:webHidden/>
              </w:rPr>
              <w:fldChar w:fldCharType="separate"/>
            </w:r>
            <w:r w:rsidR="002A437F">
              <w:rPr>
                <w:noProof/>
                <w:webHidden/>
              </w:rPr>
              <w:t>25</w:t>
            </w:r>
            <w:r w:rsidR="002A437F">
              <w:rPr>
                <w:noProof/>
                <w:webHidden/>
              </w:rPr>
              <w:fldChar w:fldCharType="end"/>
            </w:r>
          </w:hyperlink>
        </w:p>
        <w:p w:rsidR="002A437F" w:rsidRDefault="005B70D6">
          <w:pPr>
            <w:pStyle w:val="21"/>
            <w:rPr>
              <w:noProof/>
              <w:sz w:val="22"/>
              <w:szCs w:val="22"/>
            </w:rPr>
          </w:pPr>
          <w:hyperlink w:anchor="_Toc451755708" w:history="1">
            <w:r w:rsidR="002A437F" w:rsidRPr="00A00179">
              <w:rPr>
                <w:rStyle w:val="aa"/>
                <w:rFonts w:ascii="Times New Roman" w:hAnsi="Times New Roman" w:cs="Times New Roman"/>
                <w:b/>
                <w:noProof/>
              </w:rPr>
              <w:t>§ 1.</w:t>
            </w:r>
            <w:r w:rsidR="002A437F">
              <w:rPr>
                <w:noProof/>
                <w:sz w:val="22"/>
                <w:szCs w:val="22"/>
              </w:rPr>
              <w:tab/>
            </w:r>
            <w:r w:rsidR="002A437F" w:rsidRPr="00A00179">
              <w:rPr>
                <w:rStyle w:val="aa"/>
                <w:rFonts w:ascii="Times New Roman" w:hAnsi="Times New Roman" w:cs="Times New Roman"/>
                <w:b/>
                <w:noProof/>
              </w:rPr>
              <w:t>Способ совершенствования работы станций погрузки</w:t>
            </w:r>
            <w:r w:rsidR="002A437F">
              <w:rPr>
                <w:noProof/>
                <w:webHidden/>
              </w:rPr>
              <w:tab/>
            </w:r>
            <w:r w:rsidR="002A437F">
              <w:rPr>
                <w:noProof/>
                <w:webHidden/>
              </w:rPr>
              <w:fldChar w:fldCharType="begin"/>
            </w:r>
            <w:r w:rsidR="002A437F">
              <w:rPr>
                <w:noProof/>
                <w:webHidden/>
              </w:rPr>
              <w:instrText xml:space="preserve"> PAGEREF _Toc451755708 \h </w:instrText>
            </w:r>
            <w:r w:rsidR="002A437F">
              <w:rPr>
                <w:noProof/>
                <w:webHidden/>
              </w:rPr>
            </w:r>
            <w:r w:rsidR="002A437F">
              <w:rPr>
                <w:noProof/>
                <w:webHidden/>
              </w:rPr>
              <w:fldChar w:fldCharType="separate"/>
            </w:r>
            <w:r w:rsidR="002A437F">
              <w:rPr>
                <w:noProof/>
                <w:webHidden/>
              </w:rPr>
              <w:t>25</w:t>
            </w:r>
            <w:r w:rsidR="002A437F">
              <w:rPr>
                <w:noProof/>
                <w:webHidden/>
              </w:rPr>
              <w:fldChar w:fldCharType="end"/>
            </w:r>
          </w:hyperlink>
        </w:p>
        <w:p w:rsidR="002A437F" w:rsidRDefault="005B70D6">
          <w:pPr>
            <w:pStyle w:val="21"/>
            <w:rPr>
              <w:noProof/>
              <w:sz w:val="22"/>
              <w:szCs w:val="22"/>
            </w:rPr>
          </w:pPr>
          <w:hyperlink w:anchor="_Toc451755709" w:history="1">
            <w:r w:rsidR="002A437F" w:rsidRPr="00A00179">
              <w:rPr>
                <w:rStyle w:val="aa"/>
                <w:rFonts w:ascii="Times New Roman" w:hAnsi="Times New Roman" w:cs="Times New Roman"/>
                <w:b/>
                <w:noProof/>
              </w:rPr>
              <w:t>§ 2.</w:t>
            </w:r>
            <w:r w:rsidR="002A437F">
              <w:rPr>
                <w:noProof/>
                <w:sz w:val="22"/>
                <w:szCs w:val="22"/>
              </w:rPr>
              <w:tab/>
            </w:r>
            <w:r w:rsidR="002A437F" w:rsidRPr="00A00179">
              <w:rPr>
                <w:rStyle w:val="aa"/>
                <w:rFonts w:ascii="Times New Roman" w:hAnsi="Times New Roman" w:cs="Times New Roman"/>
                <w:b/>
                <w:noProof/>
              </w:rPr>
              <w:t>Определение факторов, влияющих на работу станции погрузки</w:t>
            </w:r>
            <w:r w:rsidR="002A437F">
              <w:rPr>
                <w:noProof/>
                <w:webHidden/>
              </w:rPr>
              <w:tab/>
            </w:r>
            <w:r w:rsidR="002A437F">
              <w:rPr>
                <w:noProof/>
                <w:webHidden/>
              </w:rPr>
              <w:fldChar w:fldCharType="begin"/>
            </w:r>
            <w:r w:rsidR="002A437F">
              <w:rPr>
                <w:noProof/>
                <w:webHidden/>
              </w:rPr>
              <w:instrText xml:space="preserve"> PAGEREF _Toc451755709 \h </w:instrText>
            </w:r>
            <w:r w:rsidR="002A437F">
              <w:rPr>
                <w:noProof/>
                <w:webHidden/>
              </w:rPr>
            </w:r>
            <w:r w:rsidR="002A437F">
              <w:rPr>
                <w:noProof/>
                <w:webHidden/>
              </w:rPr>
              <w:fldChar w:fldCharType="separate"/>
            </w:r>
            <w:r w:rsidR="002A437F">
              <w:rPr>
                <w:noProof/>
                <w:webHidden/>
              </w:rPr>
              <w:t>27</w:t>
            </w:r>
            <w:r w:rsidR="002A437F">
              <w:rPr>
                <w:noProof/>
                <w:webHidden/>
              </w:rPr>
              <w:fldChar w:fldCharType="end"/>
            </w:r>
          </w:hyperlink>
        </w:p>
        <w:p w:rsidR="002A437F" w:rsidRDefault="005B70D6">
          <w:pPr>
            <w:pStyle w:val="21"/>
            <w:rPr>
              <w:noProof/>
              <w:sz w:val="22"/>
              <w:szCs w:val="22"/>
            </w:rPr>
          </w:pPr>
          <w:hyperlink w:anchor="_Toc451755710" w:history="1">
            <w:r w:rsidR="002A437F" w:rsidRPr="00A00179">
              <w:rPr>
                <w:rStyle w:val="aa"/>
                <w:rFonts w:ascii="Times New Roman" w:hAnsi="Times New Roman" w:cs="Times New Roman"/>
                <w:b/>
                <w:noProof/>
              </w:rPr>
              <w:t>§ 3.</w:t>
            </w:r>
            <w:r w:rsidR="002A437F">
              <w:rPr>
                <w:noProof/>
                <w:sz w:val="22"/>
                <w:szCs w:val="22"/>
              </w:rPr>
              <w:tab/>
            </w:r>
            <w:r w:rsidR="002A437F" w:rsidRPr="00A00179">
              <w:rPr>
                <w:rStyle w:val="aa"/>
                <w:rFonts w:ascii="Times New Roman" w:hAnsi="Times New Roman" w:cs="Times New Roman"/>
                <w:b/>
                <w:noProof/>
              </w:rPr>
              <w:t>Управление запасами порожних вагонов на станции погрузки</w:t>
            </w:r>
            <w:r w:rsidR="002A437F">
              <w:rPr>
                <w:noProof/>
                <w:webHidden/>
              </w:rPr>
              <w:tab/>
            </w:r>
            <w:r w:rsidR="002A437F">
              <w:rPr>
                <w:noProof/>
                <w:webHidden/>
              </w:rPr>
              <w:fldChar w:fldCharType="begin"/>
            </w:r>
            <w:r w:rsidR="002A437F">
              <w:rPr>
                <w:noProof/>
                <w:webHidden/>
              </w:rPr>
              <w:instrText xml:space="preserve"> PAGEREF _Toc451755710 \h </w:instrText>
            </w:r>
            <w:r w:rsidR="002A437F">
              <w:rPr>
                <w:noProof/>
                <w:webHidden/>
              </w:rPr>
            </w:r>
            <w:r w:rsidR="002A437F">
              <w:rPr>
                <w:noProof/>
                <w:webHidden/>
              </w:rPr>
              <w:fldChar w:fldCharType="separate"/>
            </w:r>
            <w:r w:rsidR="002A437F">
              <w:rPr>
                <w:noProof/>
                <w:webHidden/>
              </w:rPr>
              <w:t>31</w:t>
            </w:r>
            <w:r w:rsidR="002A437F">
              <w:rPr>
                <w:noProof/>
                <w:webHidden/>
              </w:rPr>
              <w:fldChar w:fldCharType="end"/>
            </w:r>
          </w:hyperlink>
        </w:p>
        <w:p w:rsidR="002A437F" w:rsidRDefault="005B70D6">
          <w:pPr>
            <w:pStyle w:val="21"/>
            <w:rPr>
              <w:noProof/>
              <w:sz w:val="22"/>
              <w:szCs w:val="22"/>
            </w:rPr>
          </w:pPr>
          <w:hyperlink w:anchor="_Toc451755711" w:history="1">
            <w:r w:rsidR="002A437F" w:rsidRPr="00A00179">
              <w:rPr>
                <w:rStyle w:val="aa"/>
                <w:rFonts w:ascii="Times New Roman" w:hAnsi="Times New Roman" w:cs="Times New Roman"/>
                <w:b/>
                <w:noProof/>
              </w:rPr>
              <w:t>§ 4.</w:t>
            </w:r>
            <w:r w:rsidR="002A437F">
              <w:rPr>
                <w:noProof/>
                <w:sz w:val="22"/>
                <w:szCs w:val="22"/>
              </w:rPr>
              <w:tab/>
            </w:r>
            <w:r w:rsidR="002A437F" w:rsidRPr="00A00179">
              <w:rPr>
                <w:rStyle w:val="aa"/>
                <w:rFonts w:ascii="Times New Roman" w:hAnsi="Times New Roman" w:cs="Times New Roman"/>
                <w:b/>
                <w:noProof/>
              </w:rPr>
              <w:t>Вероятностный метод управления запасами порожних вагонов</w:t>
            </w:r>
            <w:r w:rsidR="002A437F">
              <w:rPr>
                <w:noProof/>
                <w:webHidden/>
              </w:rPr>
              <w:tab/>
            </w:r>
            <w:r w:rsidR="002A437F">
              <w:rPr>
                <w:noProof/>
                <w:webHidden/>
              </w:rPr>
              <w:fldChar w:fldCharType="begin"/>
            </w:r>
            <w:r w:rsidR="002A437F">
              <w:rPr>
                <w:noProof/>
                <w:webHidden/>
              </w:rPr>
              <w:instrText xml:space="preserve"> PAGEREF _Toc451755711 \h </w:instrText>
            </w:r>
            <w:r w:rsidR="002A437F">
              <w:rPr>
                <w:noProof/>
                <w:webHidden/>
              </w:rPr>
            </w:r>
            <w:r w:rsidR="002A437F">
              <w:rPr>
                <w:noProof/>
                <w:webHidden/>
              </w:rPr>
              <w:fldChar w:fldCharType="separate"/>
            </w:r>
            <w:r w:rsidR="002A437F">
              <w:rPr>
                <w:noProof/>
                <w:webHidden/>
              </w:rPr>
              <w:t>33</w:t>
            </w:r>
            <w:r w:rsidR="002A437F">
              <w:rPr>
                <w:noProof/>
                <w:webHidden/>
              </w:rPr>
              <w:fldChar w:fldCharType="end"/>
            </w:r>
          </w:hyperlink>
        </w:p>
        <w:p w:rsidR="002A437F" w:rsidRDefault="005B70D6">
          <w:pPr>
            <w:pStyle w:val="21"/>
            <w:rPr>
              <w:noProof/>
              <w:sz w:val="22"/>
              <w:szCs w:val="22"/>
            </w:rPr>
          </w:pPr>
          <w:hyperlink w:anchor="_Toc451755712" w:history="1">
            <w:r w:rsidR="002A437F" w:rsidRPr="00A00179">
              <w:rPr>
                <w:rStyle w:val="aa"/>
                <w:rFonts w:ascii="Times New Roman" w:hAnsi="Times New Roman" w:cs="Times New Roman"/>
                <w:b/>
                <w:noProof/>
              </w:rPr>
              <w:t>§ 5.</w:t>
            </w:r>
            <w:r w:rsidR="002A437F">
              <w:rPr>
                <w:noProof/>
                <w:sz w:val="22"/>
                <w:szCs w:val="22"/>
              </w:rPr>
              <w:tab/>
            </w:r>
            <w:r w:rsidR="002A437F" w:rsidRPr="00A00179">
              <w:rPr>
                <w:rStyle w:val="aa"/>
                <w:rFonts w:ascii="Times New Roman" w:hAnsi="Times New Roman" w:cs="Times New Roman"/>
                <w:b/>
                <w:noProof/>
              </w:rPr>
              <w:t>Применение метода с учетом факторов, влияющих на станцию погрузки</w:t>
            </w:r>
            <w:r w:rsidR="002A437F">
              <w:rPr>
                <w:noProof/>
                <w:webHidden/>
              </w:rPr>
              <w:tab/>
            </w:r>
            <w:r w:rsidR="002A437F">
              <w:rPr>
                <w:noProof/>
                <w:webHidden/>
              </w:rPr>
              <w:fldChar w:fldCharType="begin"/>
            </w:r>
            <w:r w:rsidR="002A437F">
              <w:rPr>
                <w:noProof/>
                <w:webHidden/>
              </w:rPr>
              <w:instrText xml:space="preserve"> PAGEREF _Toc451755712 \h </w:instrText>
            </w:r>
            <w:r w:rsidR="002A437F">
              <w:rPr>
                <w:noProof/>
                <w:webHidden/>
              </w:rPr>
            </w:r>
            <w:r w:rsidR="002A437F">
              <w:rPr>
                <w:noProof/>
                <w:webHidden/>
              </w:rPr>
              <w:fldChar w:fldCharType="separate"/>
            </w:r>
            <w:r w:rsidR="002A437F">
              <w:rPr>
                <w:noProof/>
                <w:webHidden/>
              </w:rPr>
              <w:t>36</w:t>
            </w:r>
            <w:r w:rsidR="002A437F">
              <w:rPr>
                <w:noProof/>
                <w:webHidden/>
              </w:rPr>
              <w:fldChar w:fldCharType="end"/>
            </w:r>
          </w:hyperlink>
        </w:p>
        <w:p w:rsidR="002A437F" w:rsidRDefault="005B70D6">
          <w:pPr>
            <w:pStyle w:val="21"/>
            <w:rPr>
              <w:noProof/>
              <w:sz w:val="22"/>
              <w:szCs w:val="22"/>
            </w:rPr>
          </w:pPr>
          <w:hyperlink w:anchor="_Toc451755713" w:history="1">
            <w:r w:rsidR="002A437F" w:rsidRPr="00A00179">
              <w:rPr>
                <w:rStyle w:val="aa"/>
                <w:rFonts w:ascii="Times New Roman" w:hAnsi="Times New Roman" w:cs="Times New Roman"/>
                <w:b/>
                <w:noProof/>
              </w:rPr>
              <w:t>Выводы по главе II</w:t>
            </w:r>
            <w:r w:rsidR="002A437F">
              <w:rPr>
                <w:noProof/>
                <w:webHidden/>
              </w:rPr>
              <w:tab/>
            </w:r>
            <w:r w:rsidR="002A437F">
              <w:rPr>
                <w:noProof/>
                <w:webHidden/>
              </w:rPr>
              <w:fldChar w:fldCharType="begin"/>
            </w:r>
            <w:r w:rsidR="002A437F">
              <w:rPr>
                <w:noProof/>
                <w:webHidden/>
              </w:rPr>
              <w:instrText xml:space="preserve"> PAGEREF _Toc451755713 \h </w:instrText>
            </w:r>
            <w:r w:rsidR="002A437F">
              <w:rPr>
                <w:noProof/>
                <w:webHidden/>
              </w:rPr>
            </w:r>
            <w:r w:rsidR="002A437F">
              <w:rPr>
                <w:noProof/>
                <w:webHidden/>
              </w:rPr>
              <w:fldChar w:fldCharType="separate"/>
            </w:r>
            <w:r w:rsidR="002A437F">
              <w:rPr>
                <w:noProof/>
                <w:webHidden/>
              </w:rPr>
              <w:t>40</w:t>
            </w:r>
            <w:r w:rsidR="002A437F">
              <w:rPr>
                <w:noProof/>
                <w:webHidden/>
              </w:rPr>
              <w:fldChar w:fldCharType="end"/>
            </w:r>
          </w:hyperlink>
        </w:p>
        <w:p w:rsidR="002A437F" w:rsidRDefault="005B70D6">
          <w:pPr>
            <w:pStyle w:val="11"/>
            <w:tabs>
              <w:tab w:val="left" w:pos="1320"/>
              <w:tab w:val="right" w:leader="dot" w:pos="9338"/>
            </w:tabs>
            <w:rPr>
              <w:noProof/>
              <w:sz w:val="22"/>
              <w:szCs w:val="22"/>
            </w:rPr>
          </w:pPr>
          <w:hyperlink w:anchor="_Toc451755714" w:history="1">
            <w:r w:rsidR="002A437F" w:rsidRPr="00A00179">
              <w:rPr>
                <w:rStyle w:val="aa"/>
                <w:rFonts w:ascii="Times New Roman" w:hAnsi="Times New Roman" w:cs="Times New Roman"/>
                <w:b/>
                <w:noProof/>
              </w:rPr>
              <w:t>Глава III.</w:t>
            </w:r>
            <w:r w:rsidR="002A437F">
              <w:rPr>
                <w:noProof/>
                <w:sz w:val="22"/>
                <w:szCs w:val="22"/>
              </w:rPr>
              <w:tab/>
            </w:r>
            <w:r w:rsidR="002A437F" w:rsidRPr="00A00179">
              <w:rPr>
                <w:rStyle w:val="aa"/>
                <w:rFonts w:ascii="Times New Roman" w:hAnsi="Times New Roman" w:cs="Times New Roman"/>
                <w:b/>
                <w:noProof/>
              </w:rPr>
              <w:t>Использование методологии в практике управления запасами</w:t>
            </w:r>
            <w:r w:rsidR="002A437F">
              <w:rPr>
                <w:noProof/>
                <w:webHidden/>
              </w:rPr>
              <w:tab/>
            </w:r>
            <w:r w:rsidR="002A437F">
              <w:rPr>
                <w:noProof/>
                <w:webHidden/>
              </w:rPr>
              <w:fldChar w:fldCharType="begin"/>
            </w:r>
            <w:r w:rsidR="002A437F">
              <w:rPr>
                <w:noProof/>
                <w:webHidden/>
              </w:rPr>
              <w:instrText xml:space="preserve"> PAGEREF _Toc451755714 \h </w:instrText>
            </w:r>
            <w:r w:rsidR="002A437F">
              <w:rPr>
                <w:noProof/>
                <w:webHidden/>
              </w:rPr>
            </w:r>
            <w:r w:rsidR="002A437F">
              <w:rPr>
                <w:noProof/>
                <w:webHidden/>
              </w:rPr>
              <w:fldChar w:fldCharType="separate"/>
            </w:r>
            <w:r w:rsidR="002A437F">
              <w:rPr>
                <w:noProof/>
                <w:webHidden/>
              </w:rPr>
              <w:t>42</w:t>
            </w:r>
            <w:r w:rsidR="002A437F">
              <w:rPr>
                <w:noProof/>
                <w:webHidden/>
              </w:rPr>
              <w:fldChar w:fldCharType="end"/>
            </w:r>
          </w:hyperlink>
        </w:p>
        <w:p w:rsidR="002A437F" w:rsidRDefault="005B70D6">
          <w:pPr>
            <w:pStyle w:val="21"/>
            <w:rPr>
              <w:noProof/>
              <w:sz w:val="22"/>
              <w:szCs w:val="22"/>
            </w:rPr>
          </w:pPr>
          <w:hyperlink w:anchor="_Toc451755715" w:history="1">
            <w:r w:rsidR="002A437F" w:rsidRPr="00A00179">
              <w:rPr>
                <w:rStyle w:val="aa"/>
                <w:rFonts w:ascii="Times New Roman" w:hAnsi="Times New Roman" w:cs="Times New Roman"/>
                <w:b/>
                <w:noProof/>
              </w:rPr>
              <w:t>§ 1.</w:t>
            </w:r>
            <w:r w:rsidR="002A437F">
              <w:rPr>
                <w:noProof/>
                <w:sz w:val="22"/>
                <w:szCs w:val="22"/>
              </w:rPr>
              <w:tab/>
            </w:r>
            <w:r w:rsidR="002A437F" w:rsidRPr="00A00179">
              <w:rPr>
                <w:rStyle w:val="aa"/>
                <w:rFonts w:ascii="Times New Roman" w:hAnsi="Times New Roman" w:cs="Times New Roman"/>
                <w:b/>
                <w:noProof/>
              </w:rPr>
              <w:t>Расчет страхового запаса порожних вагонов на станции погрузки</w:t>
            </w:r>
            <w:r w:rsidR="002A437F">
              <w:rPr>
                <w:noProof/>
                <w:webHidden/>
              </w:rPr>
              <w:tab/>
            </w:r>
            <w:r w:rsidR="002A437F">
              <w:rPr>
                <w:noProof/>
                <w:webHidden/>
              </w:rPr>
              <w:fldChar w:fldCharType="begin"/>
            </w:r>
            <w:r w:rsidR="002A437F">
              <w:rPr>
                <w:noProof/>
                <w:webHidden/>
              </w:rPr>
              <w:instrText xml:space="preserve"> PAGEREF _Toc451755715 \h </w:instrText>
            </w:r>
            <w:r w:rsidR="002A437F">
              <w:rPr>
                <w:noProof/>
                <w:webHidden/>
              </w:rPr>
            </w:r>
            <w:r w:rsidR="002A437F">
              <w:rPr>
                <w:noProof/>
                <w:webHidden/>
              </w:rPr>
              <w:fldChar w:fldCharType="separate"/>
            </w:r>
            <w:r w:rsidR="002A437F">
              <w:rPr>
                <w:noProof/>
                <w:webHidden/>
              </w:rPr>
              <w:t>42</w:t>
            </w:r>
            <w:r w:rsidR="002A437F">
              <w:rPr>
                <w:noProof/>
                <w:webHidden/>
              </w:rPr>
              <w:fldChar w:fldCharType="end"/>
            </w:r>
          </w:hyperlink>
        </w:p>
        <w:p w:rsidR="002A437F" w:rsidRDefault="005B70D6">
          <w:pPr>
            <w:pStyle w:val="21"/>
            <w:rPr>
              <w:noProof/>
              <w:sz w:val="22"/>
              <w:szCs w:val="22"/>
            </w:rPr>
          </w:pPr>
          <w:hyperlink w:anchor="_Toc451755716" w:history="1">
            <w:r w:rsidR="002A437F" w:rsidRPr="00A00179">
              <w:rPr>
                <w:rStyle w:val="aa"/>
                <w:rFonts w:ascii="Times New Roman" w:hAnsi="Times New Roman" w:cs="Times New Roman"/>
                <w:b/>
                <w:noProof/>
              </w:rPr>
              <w:t>§ 2.</w:t>
            </w:r>
            <w:r w:rsidR="002A437F">
              <w:rPr>
                <w:noProof/>
                <w:sz w:val="22"/>
                <w:szCs w:val="22"/>
              </w:rPr>
              <w:tab/>
            </w:r>
            <w:r w:rsidR="002A437F" w:rsidRPr="00A00179">
              <w:rPr>
                <w:rStyle w:val="aa"/>
                <w:rFonts w:ascii="Times New Roman" w:hAnsi="Times New Roman" w:cs="Times New Roman"/>
                <w:b/>
                <w:noProof/>
              </w:rPr>
              <w:t>Использование результатов в деятельности станции погрузки</w:t>
            </w:r>
            <w:r w:rsidR="002A437F">
              <w:rPr>
                <w:noProof/>
                <w:webHidden/>
              </w:rPr>
              <w:tab/>
            </w:r>
            <w:r w:rsidR="002A437F">
              <w:rPr>
                <w:noProof/>
                <w:webHidden/>
              </w:rPr>
              <w:fldChar w:fldCharType="begin"/>
            </w:r>
            <w:r w:rsidR="002A437F">
              <w:rPr>
                <w:noProof/>
                <w:webHidden/>
              </w:rPr>
              <w:instrText xml:space="preserve"> PAGEREF _Toc451755716 \h </w:instrText>
            </w:r>
            <w:r w:rsidR="002A437F">
              <w:rPr>
                <w:noProof/>
                <w:webHidden/>
              </w:rPr>
            </w:r>
            <w:r w:rsidR="002A437F">
              <w:rPr>
                <w:noProof/>
                <w:webHidden/>
              </w:rPr>
              <w:fldChar w:fldCharType="separate"/>
            </w:r>
            <w:r w:rsidR="002A437F">
              <w:rPr>
                <w:noProof/>
                <w:webHidden/>
              </w:rPr>
              <w:t>46</w:t>
            </w:r>
            <w:r w:rsidR="002A437F">
              <w:rPr>
                <w:noProof/>
                <w:webHidden/>
              </w:rPr>
              <w:fldChar w:fldCharType="end"/>
            </w:r>
          </w:hyperlink>
        </w:p>
        <w:p w:rsidR="002A437F" w:rsidRDefault="005B70D6">
          <w:pPr>
            <w:pStyle w:val="21"/>
            <w:rPr>
              <w:noProof/>
              <w:sz w:val="22"/>
              <w:szCs w:val="22"/>
            </w:rPr>
          </w:pPr>
          <w:hyperlink w:anchor="_Toc451755717" w:history="1">
            <w:r w:rsidR="002A437F" w:rsidRPr="00A00179">
              <w:rPr>
                <w:rStyle w:val="aa"/>
                <w:rFonts w:ascii="Times New Roman" w:hAnsi="Times New Roman" w:cs="Times New Roman"/>
                <w:b/>
                <w:noProof/>
              </w:rPr>
              <w:t>§ 3.</w:t>
            </w:r>
            <w:r w:rsidR="002A437F">
              <w:rPr>
                <w:noProof/>
                <w:sz w:val="22"/>
                <w:szCs w:val="22"/>
              </w:rPr>
              <w:tab/>
            </w:r>
            <w:r w:rsidR="002A437F" w:rsidRPr="00A00179">
              <w:rPr>
                <w:rStyle w:val="aa"/>
                <w:rFonts w:ascii="Times New Roman" w:hAnsi="Times New Roman" w:cs="Times New Roman"/>
                <w:b/>
                <w:noProof/>
              </w:rPr>
              <w:t>Оценка предлагаемого подхода к управлению порожними вагонами</w:t>
            </w:r>
            <w:r w:rsidR="002A437F">
              <w:rPr>
                <w:noProof/>
                <w:webHidden/>
              </w:rPr>
              <w:tab/>
            </w:r>
            <w:r w:rsidR="002A437F">
              <w:rPr>
                <w:noProof/>
                <w:webHidden/>
              </w:rPr>
              <w:fldChar w:fldCharType="begin"/>
            </w:r>
            <w:r w:rsidR="002A437F">
              <w:rPr>
                <w:noProof/>
                <w:webHidden/>
              </w:rPr>
              <w:instrText xml:space="preserve"> PAGEREF _Toc451755717 \h </w:instrText>
            </w:r>
            <w:r w:rsidR="002A437F">
              <w:rPr>
                <w:noProof/>
                <w:webHidden/>
              </w:rPr>
            </w:r>
            <w:r w:rsidR="002A437F">
              <w:rPr>
                <w:noProof/>
                <w:webHidden/>
              </w:rPr>
              <w:fldChar w:fldCharType="separate"/>
            </w:r>
            <w:r w:rsidR="002A437F">
              <w:rPr>
                <w:noProof/>
                <w:webHidden/>
              </w:rPr>
              <w:t>49</w:t>
            </w:r>
            <w:r w:rsidR="002A437F">
              <w:rPr>
                <w:noProof/>
                <w:webHidden/>
              </w:rPr>
              <w:fldChar w:fldCharType="end"/>
            </w:r>
          </w:hyperlink>
        </w:p>
        <w:p w:rsidR="002A437F" w:rsidRDefault="005B70D6">
          <w:pPr>
            <w:pStyle w:val="21"/>
            <w:rPr>
              <w:noProof/>
              <w:sz w:val="22"/>
              <w:szCs w:val="22"/>
            </w:rPr>
          </w:pPr>
          <w:hyperlink w:anchor="_Toc451755718" w:history="1">
            <w:r w:rsidR="002A437F" w:rsidRPr="00A00179">
              <w:rPr>
                <w:rStyle w:val="aa"/>
                <w:rFonts w:ascii="Times New Roman" w:hAnsi="Times New Roman" w:cs="Times New Roman"/>
                <w:b/>
                <w:noProof/>
              </w:rPr>
              <w:t>§ 4.</w:t>
            </w:r>
            <w:r w:rsidR="002A437F">
              <w:rPr>
                <w:noProof/>
                <w:sz w:val="22"/>
                <w:szCs w:val="22"/>
              </w:rPr>
              <w:tab/>
            </w:r>
            <w:r w:rsidR="002A437F" w:rsidRPr="00A00179">
              <w:rPr>
                <w:rStyle w:val="aa"/>
                <w:rFonts w:ascii="Times New Roman" w:hAnsi="Times New Roman" w:cs="Times New Roman"/>
                <w:b/>
                <w:noProof/>
              </w:rPr>
              <w:t>Предложения по совершенствованию работы погрузочных пунктов</w:t>
            </w:r>
            <w:r w:rsidR="002A437F">
              <w:rPr>
                <w:noProof/>
                <w:webHidden/>
              </w:rPr>
              <w:tab/>
            </w:r>
            <w:r w:rsidR="002A437F">
              <w:rPr>
                <w:noProof/>
                <w:webHidden/>
              </w:rPr>
              <w:fldChar w:fldCharType="begin"/>
            </w:r>
            <w:r w:rsidR="002A437F">
              <w:rPr>
                <w:noProof/>
                <w:webHidden/>
              </w:rPr>
              <w:instrText xml:space="preserve"> PAGEREF _Toc451755718 \h </w:instrText>
            </w:r>
            <w:r w:rsidR="002A437F">
              <w:rPr>
                <w:noProof/>
                <w:webHidden/>
              </w:rPr>
            </w:r>
            <w:r w:rsidR="002A437F">
              <w:rPr>
                <w:noProof/>
                <w:webHidden/>
              </w:rPr>
              <w:fldChar w:fldCharType="separate"/>
            </w:r>
            <w:r w:rsidR="002A437F">
              <w:rPr>
                <w:noProof/>
                <w:webHidden/>
              </w:rPr>
              <w:t>52</w:t>
            </w:r>
            <w:r w:rsidR="002A437F">
              <w:rPr>
                <w:noProof/>
                <w:webHidden/>
              </w:rPr>
              <w:fldChar w:fldCharType="end"/>
            </w:r>
          </w:hyperlink>
        </w:p>
        <w:p w:rsidR="002A437F" w:rsidRDefault="005B70D6">
          <w:pPr>
            <w:pStyle w:val="21"/>
            <w:rPr>
              <w:noProof/>
              <w:sz w:val="22"/>
              <w:szCs w:val="22"/>
            </w:rPr>
          </w:pPr>
          <w:hyperlink w:anchor="_Toc451755719" w:history="1">
            <w:r w:rsidR="002A437F" w:rsidRPr="00A00179">
              <w:rPr>
                <w:rStyle w:val="aa"/>
                <w:rFonts w:ascii="Times New Roman" w:hAnsi="Times New Roman" w:cs="Times New Roman"/>
                <w:b/>
                <w:noProof/>
              </w:rPr>
              <w:t>Выводы по главе III</w:t>
            </w:r>
            <w:r w:rsidR="002A437F">
              <w:rPr>
                <w:noProof/>
                <w:webHidden/>
              </w:rPr>
              <w:tab/>
            </w:r>
            <w:r w:rsidR="002A437F">
              <w:rPr>
                <w:noProof/>
                <w:webHidden/>
              </w:rPr>
              <w:fldChar w:fldCharType="begin"/>
            </w:r>
            <w:r w:rsidR="002A437F">
              <w:rPr>
                <w:noProof/>
                <w:webHidden/>
              </w:rPr>
              <w:instrText xml:space="preserve"> PAGEREF _Toc451755719 \h </w:instrText>
            </w:r>
            <w:r w:rsidR="002A437F">
              <w:rPr>
                <w:noProof/>
                <w:webHidden/>
              </w:rPr>
            </w:r>
            <w:r w:rsidR="002A437F">
              <w:rPr>
                <w:noProof/>
                <w:webHidden/>
              </w:rPr>
              <w:fldChar w:fldCharType="separate"/>
            </w:r>
            <w:r w:rsidR="002A437F">
              <w:rPr>
                <w:noProof/>
                <w:webHidden/>
              </w:rPr>
              <w:t>54</w:t>
            </w:r>
            <w:r w:rsidR="002A437F">
              <w:rPr>
                <w:noProof/>
                <w:webHidden/>
              </w:rPr>
              <w:fldChar w:fldCharType="end"/>
            </w:r>
          </w:hyperlink>
        </w:p>
        <w:p w:rsidR="002A437F" w:rsidRDefault="005B70D6">
          <w:pPr>
            <w:pStyle w:val="11"/>
            <w:tabs>
              <w:tab w:val="right" w:leader="dot" w:pos="9338"/>
            </w:tabs>
            <w:rPr>
              <w:noProof/>
              <w:sz w:val="22"/>
              <w:szCs w:val="22"/>
            </w:rPr>
          </w:pPr>
          <w:hyperlink w:anchor="_Toc451755720" w:history="1">
            <w:r w:rsidR="002A437F" w:rsidRPr="00A00179">
              <w:rPr>
                <w:rStyle w:val="aa"/>
                <w:rFonts w:ascii="Times New Roman" w:hAnsi="Times New Roman" w:cs="Times New Roman"/>
                <w:b/>
                <w:noProof/>
              </w:rPr>
              <w:t>Заключение</w:t>
            </w:r>
            <w:r w:rsidR="002A437F">
              <w:rPr>
                <w:noProof/>
                <w:webHidden/>
              </w:rPr>
              <w:tab/>
            </w:r>
            <w:r w:rsidR="002A437F">
              <w:rPr>
                <w:noProof/>
                <w:webHidden/>
              </w:rPr>
              <w:fldChar w:fldCharType="begin"/>
            </w:r>
            <w:r w:rsidR="002A437F">
              <w:rPr>
                <w:noProof/>
                <w:webHidden/>
              </w:rPr>
              <w:instrText xml:space="preserve"> PAGEREF _Toc451755720 \h </w:instrText>
            </w:r>
            <w:r w:rsidR="002A437F">
              <w:rPr>
                <w:noProof/>
                <w:webHidden/>
              </w:rPr>
            </w:r>
            <w:r w:rsidR="002A437F">
              <w:rPr>
                <w:noProof/>
                <w:webHidden/>
              </w:rPr>
              <w:fldChar w:fldCharType="separate"/>
            </w:r>
            <w:r w:rsidR="002A437F">
              <w:rPr>
                <w:noProof/>
                <w:webHidden/>
              </w:rPr>
              <w:t>55</w:t>
            </w:r>
            <w:r w:rsidR="002A437F">
              <w:rPr>
                <w:noProof/>
                <w:webHidden/>
              </w:rPr>
              <w:fldChar w:fldCharType="end"/>
            </w:r>
          </w:hyperlink>
        </w:p>
        <w:p w:rsidR="002A437F" w:rsidRDefault="005B70D6">
          <w:pPr>
            <w:pStyle w:val="11"/>
            <w:tabs>
              <w:tab w:val="right" w:leader="dot" w:pos="9338"/>
            </w:tabs>
            <w:rPr>
              <w:noProof/>
              <w:sz w:val="22"/>
              <w:szCs w:val="22"/>
            </w:rPr>
          </w:pPr>
          <w:hyperlink w:anchor="_Toc451755721" w:history="1">
            <w:r w:rsidR="002A437F" w:rsidRPr="00A00179">
              <w:rPr>
                <w:rStyle w:val="aa"/>
                <w:rFonts w:ascii="Times New Roman" w:hAnsi="Times New Roman" w:cs="Times New Roman"/>
                <w:b/>
                <w:noProof/>
              </w:rPr>
              <w:t>Список использованной литературы</w:t>
            </w:r>
            <w:r w:rsidR="002A437F">
              <w:rPr>
                <w:noProof/>
                <w:webHidden/>
              </w:rPr>
              <w:tab/>
            </w:r>
            <w:r w:rsidR="002A437F">
              <w:rPr>
                <w:noProof/>
                <w:webHidden/>
              </w:rPr>
              <w:fldChar w:fldCharType="begin"/>
            </w:r>
            <w:r w:rsidR="002A437F">
              <w:rPr>
                <w:noProof/>
                <w:webHidden/>
              </w:rPr>
              <w:instrText xml:space="preserve"> PAGEREF _Toc451755721 \h </w:instrText>
            </w:r>
            <w:r w:rsidR="002A437F">
              <w:rPr>
                <w:noProof/>
                <w:webHidden/>
              </w:rPr>
            </w:r>
            <w:r w:rsidR="002A437F">
              <w:rPr>
                <w:noProof/>
                <w:webHidden/>
              </w:rPr>
              <w:fldChar w:fldCharType="separate"/>
            </w:r>
            <w:r w:rsidR="002A437F">
              <w:rPr>
                <w:noProof/>
                <w:webHidden/>
              </w:rPr>
              <w:t>58</w:t>
            </w:r>
            <w:r w:rsidR="002A437F">
              <w:rPr>
                <w:noProof/>
                <w:webHidden/>
              </w:rPr>
              <w:fldChar w:fldCharType="end"/>
            </w:r>
          </w:hyperlink>
        </w:p>
        <w:p w:rsidR="002A437F" w:rsidRDefault="005B70D6">
          <w:pPr>
            <w:pStyle w:val="11"/>
            <w:tabs>
              <w:tab w:val="right" w:leader="dot" w:pos="9338"/>
            </w:tabs>
            <w:rPr>
              <w:noProof/>
              <w:sz w:val="22"/>
              <w:szCs w:val="22"/>
            </w:rPr>
          </w:pPr>
          <w:hyperlink w:anchor="_Toc451755722" w:history="1">
            <w:r w:rsidR="002A437F" w:rsidRPr="00A00179">
              <w:rPr>
                <w:rStyle w:val="aa"/>
                <w:rFonts w:ascii="Times New Roman" w:hAnsi="Times New Roman" w:cs="Times New Roman"/>
                <w:b/>
                <w:noProof/>
              </w:rPr>
              <w:t>Приложение</w:t>
            </w:r>
            <w:r w:rsidR="002A437F">
              <w:rPr>
                <w:noProof/>
                <w:webHidden/>
              </w:rPr>
              <w:tab/>
            </w:r>
            <w:r w:rsidR="002A437F">
              <w:rPr>
                <w:noProof/>
                <w:webHidden/>
              </w:rPr>
              <w:fldChar w:fldCharType="begin"/>
            </w:r>
            <w:r w:rsidR="002A437F">
              <w:rPr>
                <w:noProof/>
                <w:webHidden/>
              </w:rPr>
              <w:instrText xml:space="preserve"> PAGEREF _Toc451755722 \h </w:instrText>
            </w:r>
            <w:r w:rsidR="002A437F">
              <w:rPr>
                <w:noProof/>
                <w:webHidden/>
              </w:rPr>
            </w:r>
            <w:r w:rsidR="002A437F">
              <w:rPr>
                <w:noProof/>
                <w:webHidden/>
              </w:rPr>
              <w:fldChar w:fldCharType="separate"/>
            </w:r>
            <w:r w:rsidR="002A437F">
              <w:rPr>
                <w:noProof/>
                <w:webHidden/>
              </w:rPr>
              <w:t>61</w:t>
            </w:r>
            <w:r w:rsidR="002A437F">
              <w:rPr>
                <w:noProof/>
                <w:webHidden/>
              </w:rPr>
              <w:fldChar w:fldCharType="end"/>
            </w:r>
          </w:hyperlink>
        </w:p>
        <w:p w:rsidR="00843946" w:rsidRPr="007554FB" w:rsidRDefault="00F40849" w:rsidP="00F30FE5">
          <w:pPr>
            <w:sectPr w:rsidR="00843946" w:rsidRPr="007554FB" w:rsidSect="00486AF1">
              <w:footerReference w:type="even" r:id="rId8"/>
              <w:footerReference w:type="default" r:id="rId9"/>
              <w:pgSz w:w="11900" w:h="16840"/>
              <w:pgMar w:top="1134" w:right="851" w:bottom="1134" w:left="1701" w:header="709" w:footer="709" w:gutter="0"/>
              <w:cols w:space="708"/>
              <w:titlePg/>
              <w:docGrid w:linePitch="360"/>
            </w:sectPr>
          </w:pPr>
          <w:r>
            <w:rPr>
              <w:b/>
              <w:bCs/>
            </w:rPr>
            <w:fldChar w:fldCharType="end"/>
          </w:r>
        </w:p>
      </w:sdtContent>
    </w:sdt>
    <w:p w:rsidR="00A918B9" w:rsidRPr="002A1958" w:rsidRDefault="00CD4179" w:rsidP="00D0218B">
      <w:pPr>
        <w:pStyle w:val="1"/>
        <w:rPr>
          <w:rFonts w:ascii="Times New Roman" w:eastAsia="Times New Roman" w:hAnsi="Times New Roman" w:cs="Times New Roman"/>
          <w:sz w:val="28"/>
          <w:szCs w:val="28"/>
        </w:rPr>
      </w:pPr>
      <w:bookmarkStart w:id="0" w:name="_Toc451755699"/>
      <w:r w:rsidRPr="002A1958">
        <w:rPr>
          <w:rFonts w:ascii="Times New Roman" w:hAnsi="Times New Roman" w:cs="Times New Roman"/>
          <w:b/>
          <w:color w:val="auto"/>
          <w:sz w:val="28"/>
          <w:szCs w:val="28"/>
        </w:rPr>
        <w:lastRenderedPageBreak/>
        <w:t>Введение</w:t>
      </w:r>
      <w:bookmarkEnd w:id="0"/>
    </w:p>
    <w:p w:rsidR="00D0218B" w:rsidRPr="00D0218B" w:rsidRDefault="00D0218B" w:rsidP="00D0218B"/>
    <w:p w:rsidR="00DB232D" w:rsidRDefault="00924B09" w:rsidP="00DB232D">
      <w:pPr>
        <w:spacing w:after="160" w:line="360" w:lineRule="auto"/>
        <w:ind w:firstLine="709"/>
        <w:jc w:val="both"/>
        <w:rPr>
          <w:rFonts w:ascii="Times New Roman" w:hAnsi="Times New Roman" w:cs="Times New Roman"/>
        </w:rPr>
      </w:pPr>
      <w:r>
        <w:rPr>
          <w:rFonts w:ascii="Times New Roman" w:hAnsi="Times New Roman" w:cs="Times New Roman"/>
        </w:rPr>
        <w:t>Для Российской Федерации транспортный фактор является одним из важнейших факторов внутренней и внешней политики. Значимость отечественного железнодорожного транспорта подтверждается объемом перевозимых им грузов, который повышается с каждым годом за счет развития транспортной отрасли и увеличение спроса на железнодорожные перевозки.</w:t>
      </w:r>
      <w:r w:rsidR="00DB232D">
        <w:rPr>
          <w:rFonts w:ascii="Times New Roman" w:hAnsi="Times New Roman" w:cs="Times New Roman"/>
        </w:rPr>
        <w:t xml:space="preserve"> Большую часть перевозимых данным видом транспорта грузов составляют минерально-сырьевые ресурсы, погрузка которых в вагоны осуществляется благодаря специально оснащенным для этого железнодорожным станциям погрузки.</w:t>
      </w:r>
    </w:p>
    <w:p w:rsidR="00900243" w:rsidRDefault="00DB232D" w:rsidP="00900243">
      <w:pPr>
        <w:spacing w:after="160" w:line="360" w:lineRule="auto"/>
        <w:ind w:firstLine="709"/>
        <w:jc w:val="both"/>
        <w:rPr>
          <w:rFonts w:ascii="Times New Roman" w:hAnsi="Times New Roman" w:cs="Times New Roman"/>
        </w:rPr>
      </w:pPr>
      <w:r>
        <w:rPr>
          <w:rFonts w:ascii="Times New Roman" w:hAnsi="Times New Roman" w:cs="Times New Roman"/>
        </w:rPr>
        <w:t>Поскольку часть минерально-сырьевых ресурсов идет на экспорт, для компании ОАО «РЖД», как владельца железнодорожной инфраструктуры и перевозчика, важен факт своевременного обеспечения доставки груза</w:t>
      </w:r>
      <w:r w:rsidR="00900243">
        <w:rPr>
          <w:rFonts w:ascii="Times New Roman" w:hAnsi="Times New Roman" w:cs="Times New Roman"/>
        </w:rPr>
        <w:t xml:space="preserve"> при взаимодействии с третьими сторонами, которыми могут являться порты или иностранные промышленные компании, которые осуществляют заказ данных грузов. Своевременная обработка вагонов на станции погрузки является одним из факторов, который оказывает влияние на данный показатель, в</w:t>
      </w:r>
      <w:r w:rsidR="002E527C">
        <w:rPr>
          <w:rFonts w:ascii="Times New Roman" w:hAnsi="Times New Roman" w:cs="Times New Roman"/>
        </w:rPr>
        <w:t>следствие чего совершенствование</w:t>
      </w:r>
      <w:r w:rsidR="00900243">
        <w:rPr>
          <w:rFonts w:ascii="Times New Roman" w:hAnsi="Times New Roman" w:cs="Times New Roman"/>
        </w:rPr>
        <w:t xml:space="preserve"> работы погрузочных пунктов может оказать положительный эффект как на перевозку грузов, которые впоследствии идут во внутреннем сообщении, так и на грузы, идущие на экспорт.</w:t>
      </w:r>
    </w:p>
    <w:p w:rsidR="00900243" w:rsidRDefault="00900243" w:rsidP="00900243">
      <w:pPr>
        <w:spacing w:after="160" w:line="360" w:lineRule="auto"/>
        <w:ind w:firstLine="709"/>
        <w:jc w:val="both"/>
        <w:rPr>
          <w:rFonts w:ascii="Times New Roman" w:hAnsi="Times New Roman" w:cs="Times New Roman"/>
        </w:rPr>
      </w:pPr>
      <w:r>
        <w:rPr>
          <w:rFonts w:ascii="Times New Roman" w:hAnsi="Times New Roman" w:cs="Times New Roman"/>
        </w:rPr>
        <w:t xml:space="preserve">Отсутствие фиксированных данных об оптимальном количестве загружаемых вагонов на станции погрузки приводит к несвоевременному продвижению вагонов на станционных путях, что в последствии является причиной отставления </w:t>
      </w:r>
      <w:r w:rsidR="002E527C">
        <w:rPr>
          <w:rFonts w:ascii="Times New Roman" w:hAnsi="Times New Roman" w:cs="Times New Roman"/>
        </w:rPr>
        <w:t xml:space="preserve">о движения </w:t>
      </w:r>
      <w:r>
        <w:rPr>
          <w:rFonts w:ascii="Times New Roman" w:hAnsi="Times New Roman" w:cs="Times New Roman"/>
        </w:rPr>
        <w:t xml:space="preserve">некоторых из них. Вагоны, которые при этом не успевают быть обработаны станцией в первоначально согласованный момент времени, загружаются станцией позднее в порядке очереди и при наличие свободных мощностей на станции. Таким образом, </w:t>
      </w:r>
      <w:r w:rsidR="00D0218B">
        <w:rPr>
          <w:rFonts w:ascii="Times New Roman" w:hAnsi="Times New Roman" w:cs="Times New Roman"/>
        </w:rPr>
        <w:t>при отставлении вагонов повышается, как риск несвоевременной доставки груза грузополучателю, так и возможное скопление вагонов на подъездных путях, которое может ограничить способность станции в подводе состава к погрузке.</w:t>
      </w:r>
    </w:p>
    <w:p w:rsidR="00D0218B" w:rsidRDefault="00D0218B" w:rsidP="00900243">
      <w:pPr>
        <w:spacing w:after="160" w:line="360" w:lineRule="auto"/>
        <w:ind w:firstLine="709"/>
        <w:jc w:val="both"/>
        <w:rPr>
          <w:rFonts w:ascii="Times New Roman" w:hAnsi="Times New Roman" w:cs="Times New Roman"/>
        </w:rPr>
      </w:pPr>
      <w:r>
        <w:rPr>
          <w:rFonts w:ascii="Times New Roman" w:hAnsi="Times New Roman" w:cs="Times New Roman"/>
        </w:rPr>
        <w:t>Актуальность выбранной темы заключается в наличии частых случаев задержки поступления грузов в конечные пункты по причине отсутствия сопоставления фактической перерабатывающей способности погрузочного пункта и объема вагонов, поступающих для погрузки. Изучение данной проблемы и разработка способов ее устранения еще не проводились компанией ОАО «РЖД».</w:t>
      </w:r>
    </w:p>
    <w:p w:rsidR="007A6A63" w:rsidRDefault="007A6A63" w:rsidP="00900243">
      <w:pPr>
        <w:spacing w:after="160" w:line="360" w:lineRule="auto"/>
        <w:ind w:firstLine="709"/>
        <w:jc w:val="both"/>
        <w:rPr>
          <w:rFonts w:ascii="Times New Roman" w:hAnsi="Times New Roman" w:cs="Times New Roman"/>
        </w:rPr>
      </w:pPr>
      <w:r>
        <w:rPr>
          <w:rFonts w:ascii="Times New Roman" w:hAnsi="Times New Roman" w:cs="Times New Roman"/>
        </w:rPr>
        <w:lastRenderedPageBreak/>
        <w:t>Целью проводимого в данной работе исследования является совершенствование работы погрузочных пунктов и снижения вероятности задержки поступления грузов на станции, являющиеся конечным пунктом.</w:t>
      </w:r>
    </w:p>
    <w:p w:rsidR="007A6A63" w:rsidRDefault="007A6A63" w:rsidP="00900243">
      <w:pPr>
        <w:spacing w:after="160" w:line="360" w:lineRule="auto"/>
        <w:ind w:firstLine="709"/>
        <w:jc w:val="both"/>
        <w:rPr>
          <w:rFonts w:ascii="Times New Roman" w:hAnsi="Times New Roman" w:cs="Times New Roman"/>
        </w:rPr>
      </w:pPr>
      <w:r>
        <w:rPr>
          <w:rFonts w:ascii="Times New Roman" w:hAnsi="Times New Roman" w:cs="Times New Roman"/>
        </w:rPr>
        <w:t>Исходя из поставленной цели, были сформулированы следующие задачи исследования:</w:t>
      </w:r>
    </w:p>
    <w:p w:rsidR="0093212F" w:rsidRPr="0093212F" w:rsidRDefault="007A6A63" w:rsidP="007A6A63">
      <w:pPr>
        <w:pStyle w:val="a6"/>
        <w:numPr>
          <w:ilvl w:val="0"/>
          <w:numId w:val="29"/>
        </w:numPr>
        <w:spacing w:line="360" w:lineRule="auto"/>
        <w:jc w:val="both"/>
        <w:rPr>
          <w:rFonts w:ascii="Times New Roman" w:hAnsi="Times New Roman" w:cs="Times New Roman"/>
        </w:rPr>
      </w:pPr>
      <w:r>
        <w:rPr>
          <w:rFonts w:ascii="Times New Roman" w:hAnsi="Times New Roman" w:cs="Times New Roman"/>
          <w:sz w:val="24"/>
          <w:szCs w:val="24"/>
        </w:rPr>
        <w:t xml:space="preserve">Выявить основные факторы, влияющие на </w:t>
      </w:r>
      <w:r w:rsidR="0093212F">
        <w:rPr>
          <w:rFonts w:ascii="Times New Roman" w:hAnsi="Times New Roman" w:cs="Times New Roman"/>
          <w:sz w:val="24"/>
          <w:szCs w:val="24"/>
        </w:rPr>
        <w:t>осуществление своевременной погрузки на погрузочных пунктах;</w:t>
      </w:r>
    </w:p>
    <w:p w:rsidR="007A6A63" w:rsidRPr="002E527C" w:rsidRDefault="007A6A63" w:rsidP="0093212F">
      <w:pPr>
        <w:pStyle w:val="a6"/>
        <w:numPr>
          <w:ilvl w:val="0"/>
          <w:numId w:val="29"/>
        </w:numPr>
        <w:spacing w:line="360" w:lineRule="auto"/>
        <w:jc w:val="both"/>
        <w:rPr>
          <w:rFonts w:ascii="Times New Roman" w:hAnsi="Times New Roman" w:cs="Times New Roman"/>
        </w:rPr>
      </w:pPr>
      <w:r>
        <w:rPr>
          <w:rFonts w:ascii="Times New Roman" w:hAnsi="Times New Roman" w:cs="Times New Roman"/>
          <w:sz w:val="24"/>
          <w:szCs w:val="24"/>
        </w:rPr>
        <w:t>Рассмотреть подход, использующийся компанией на данный момент, для определения количества вагонов для погрузки;</w:t>
      </w:r>
    </w:p>
    <w:p w:rsidR="002E527C" w:rsidRPr="002E527C" w:rsidRDefault="002E527C" w:rsidP="0093212F">
      <w:pPr>
        <w:pStyle w:val="a6"/>
        <w:numPr>
          <w:ilvl w:val="0"/>
          <w:numId w:val="29"/>
        </w:numPr>
        <w:spacing w:line="360" w:lineRule="auto"/>
        <w:jc w:val="both"/>
        <w:rPr>
          <w:rFonts w:ascii="Times New Roman" w:hAnsi="Times New Roman" w:cs="Times New Roman"/>
        </w:rPr>
      </w:pPr>
      <w:r>
        <w:rPr>
          <w:rFonts w:ascii="Times New Roman" w:hAnsi="Times New Roman" w:cs="Times New Roman"/>
          <w:sz w:val="24"/>
          <w:szCs w:val="24"/>
        </w:rPr>
        <w:t>Разработать метод определения рационального числа вагонов для принятия к погрузке;</w:t>
      </w:r>
    </w:p>
    <w:p w:rsidR="002E527C" w:rsidRPr="0093212F" w:rsidRDefault="002E527C" w:rsidP="0093212F">
      <w:pPr>
        <w:pStyle w:val="a6"/>
        <w:numPr>
          <w:ilvl w:val="0"/>
          <w:numId w:val="29"/>
        </w:numPr>
        <w:spacing w:line="360" w:lineRule="auto"/>
        <w:jc w:val="both"/>
        <w:rPr>
          <w:rFonts w:ascii="Times New Roman" w:hAnsi="Times New Roman" w:cs="Times New Roman"/>
        </w:rPr>
      </w:pPr>
      <w:r>
        <w:rPr>
          <w:rFonts w:ascii="Times New Roman" w:hAnsi="Times New Roman" w:cs="Times New Roman"/>
          <w:sz w:val="24"/>
          <w:szCs w:val="24"/>
        </w:rPr>
        <w:t>Предложить подход к использованию этого метода для управления подачей порожних вагонов под погрузку;</w:t>
      </w:r>
    </w:p>
    <w:p w:rsidR="007A6A63" w:rsidRPr="0093212F" w:rsidRDefault="007A6A63" w:rsidP="007A6A63">
      <w:pPr>
        <w:pStyle w:val="a6"/>
        <w:numPr>
          <w:ilvl w:val="0"/>
          <w:numId w:val="29"/>
        </w:numPr>
        <w:spacing w:line="360" w:lineRule="auto"/>
        <w:jc w:val="both"/>
        <w:rPr>
          <w:rFonts w:ascii="Times New Roman" w:hAnsi="Times New Roman" w:cs="Times New Roman"/>
        </w:rPr>
      </w:pPr>
      <w:r>
        <w:rPr>
          <w:rFonts w:ascii="Times New Roman" w:hAnsi="Times New Roman" w:cs="Times New Roman"/>
          <w:sz w:val="24"/>
          <w:szCs w:val="24"/>
        </w:rPr>
        <w:t>Провести оценку эффективности предлагаемых решений.</w:t>
      </w:r>
    </w:p>
    <w:p w:rsidR="0093212F" w:rsidRDefault="0093212F" w:rsidP="0093212F">
      <w:pPr>
        <w:spacing w:line="360" w:lineRule="auto"/>
        <w:ind w:firstLine="709"/>
        <w:jc w:val="both"/>
        <w:rPr>
          <w:rFonts w:ascii="Times New Roman" w:hAnsi="Times New Roman" w:cs="Times New Roman"/>
        </w:rPr>
      </w:pPr>
      <w:r>
        <w:rPr>
          <w:rFonts w:ascii="Times New Roman" w:hAnsi="Times New Roman" w:cs="Times New Roman"/>
        </w:rPr>
        <w:t>Для решения задач, поставленных в выпускной квалификационной работе, использовались методы сбора и анализа информации, позволяющие выявить основные факторы, влияющие на своевременную погрузку вагонов на станции, а также вероятностный метод управления запасами, позволяющий определить рациональное число вагонов для принятия к погрузке с учетом неопределенности спроса и времени поставки вагонов на станцию.</w:t>
      </w:r>
    </w:p>
    <w:p w:rsidR="00C4130C" w:rsidRPr="00C4130C" w:rsidRDefault="00C4130C" w:rsidP="00C4130C">
      <w:pPr>
        <w:spacing w:line="360" w:lineRule="auto"/>
        <w:ind w:firstLine="709"/>
        <w:jc w:val="both"/>
        <w:rPr>
          <w:rFonts w:ascii="Times New Roman" w:hAnsi="Times New Roman" w:cs="Times New Roman"/>
        </w:rPr>
      </w:pPr>
      <w:r w:rsidRPr="00C4130C">
        <w:rPr>
          <w:rFonts w:ascii="Times New Roman" w:hAnsi="Times New Roman" w:cs="Times New Roman"/>
        </w:rPr>
        <w:t xml:space="preserve">Работа состоит из трех глав: общей, специальной и практической. В первой главе </w:t>
      </w:r>
      <w:r>
        <w:rPr>
          <w:rFonts w:ascii="Times New Roman" w:hAnsi="Times New Roman" w:cs="Times New Roman"/>
        </w:rPr>
        <w:t>рассмо</w:t>
      </w:r>
      <w:r w:rsidRPr="00C4130C">
        <w:rPr>
          <w:rFonts w:ascii="Times New Roman" w:hAnsi="Times New Roman" w:cs="Times New Roman"/>
        </w:rPr>
        <w:t>т</w:t>
      </w:r>
      <w:r>
        <w:rPr>
          <w:rFonts w:ascii="Times New Roman" w:hAnsi="Times New Roman" w:cs="Times New Roman"/>
        </w:rPr>
        <w:t>рена</w:t>
      </w:r>
      <w:r w:rsidRPr="00C4130C">
        <w:rPr>
          <w:rFonts w:ascii="Times New Roman" w:hAnsi="Times New Roman" w:cs="Times New Roman"/>
        </w:rPr>
        <w:t xml:space="preserve"> общая информация о предприятии и </w:t>
      </w:r>
      <w:r>
        <w:rPr>
          <w:rFonts w:ascii="Times New Roman" w:hAnsi="Times New Roman" w:cs="Times New Roman"/>
        </w:rPr>
        <w:t>взаимодействии</w:t>
      </w:r>
      <w:r w:rsidRPr="00C4130C">
        <w:rPr>
          <w:rFonts w:ascii="Times New Roman" w:hAnsi="Times New Roman" w:cs="Times New Roman"/>
        </w:rPr>
        <w:t xml:space="preserve"> </w:t>
      </w:r>
      <w:r>
        <w:rPr>
          <w:rFonts w:ascii="Times New Roman" w:hAnsi="Times New Roman" w:cs="Times New Roman"/>
        </w:rPr>
        <w:t>различных подразделений</w:t>
      </w:r>
      <w:r w:rsidRPr="00C4130C">
        <w:rPr>
          <w:rFonts w:ascii="Times New Roman" w:hAnsi="Times New Roman" w:cs="Times New Roman"/>
        </w:rPr>
        <w:t>: характеристики компании и ее стратегия развития, важность эффективного управления экспортными грузами, а также взаимодействие подразделений при работе с портовыми станциями и станциями погрузки. В данной части работы разъясняются важность своевременной погрузки вагонов, в последующем идущих на экспорт, и проблема скопления вагонов на станционных путях.</w:t>
      </w:r>
    </w:p>
    <w:p w:rsidR="00C4130C" w:rsidRPr="00C4130C" w:rsidRDefault="00C4130C" w:rsidP="00C4130C">
      <w:pPr>
        <w:spacing w:line="360" w:lineRule="auto"/>
        <w:ind w:firstLine="709"/>
        <w:jc w:val="both"/>
        <w:rPr>
          <w:rFonts w:ascii="Times New Roman" w:hAnsi="Times New Roman" w:cs="Times New Roman"/>
        </w:rPr>
      </w:pPr>
      <w:r w:rsidRPr="00C4130C">
        <w:rPr>
          <w:rFonts w:ascii="Times New Roman" w:hAnsi="Times New Roman" w:cs="Times New Roman"/>
        </w:rPr>
        <w:t xml:space="preserve">Во второй главе дипломной работы рассматривается возможный метод совершенствования процедуры принятия вагонов к погрузке с точки зрения управления запасами порожних вагонов на станции погрузки. Возможность использования </w:t>
      </w:r>
      <w:r>
        <w:rPr>
          <w:rFonts w:ascii="Times New Roman" w:hAnsi="Times New Roman" w:cs="Times New Roman"/>
        </w:rPr>
        <w:t>вероятностного</w:t>
      </w:r>
      <w:r w:rsidRPr="00C4130C">
        <w:rPr>
          <w:rFonts w:ascii="Times New Roman" w:hAnsi="Times New Roman" w:cs="Times New Roman"/>
        </w:rPr>
        <w:t xml:space="preserve"> метода </w:t>
      </w:r>
      <w:r>
        <w:rPr>
          <w:rFonts w:ascii="Times New Roman" w:hAnsi="Times New Roman" w:cs="Times New Roman"/>
        </w:rPr>
        <w:t xml:space="preserve">управления запасами порожних вагонов на станции погрузки </w:t>
      </w:r>
      <w:r w:rsidRPr="00C4130C">
        <w:rPr>
          <w:rFonts w:ascii="Times New Roman" w:hAnsi="Times New Roman" w:cs="Times New Roman"/>
        </w:rPr>
        <w:t>оценивается при учете факторов, влияющих на количество вагонов, которое может быть принято станцией в определенный момент времени.</w:t>
      </w:r>
    </w:p>
    <w:p w:rsidR="0093212F" w:rsidRDefault="00C4130C" w:rsidP="00C4130C">
      <w:pPr>
        <w:spacing w:line="360" w:lineRule="auto"/>
        <w:ind w:firstLine="709"/>
        <w:jc w:val="both"/>
        <w:rPr>
          <w:rFonts w:ascii="Times New Roman" w:hAnsi="Times New Roman" w:cs="Times New Roman"/>
        </w:rPr>
      </w:pPr>
      <w:r w:rsidRPr="00C4130C">
        <w:rPr>
          <w:rFonts w:ascii="Times New Roman" w:hAnsi="Times New Roman" w:cs="Times New Roman"/>
        </w:rPr>
        <w:lastRenderedPageBreak/>
        <w:t xml:space="preserve">В третьей главе приведен пример использования </w:t>
      </w:r>
      <w:r>
        <w:rPr>
          <w:rFonts w:ascii="Times New Roman" w:hAnsi="Times New Roman" w:cs="Times New Roman"/>
        </w:rPr>
        <w:t xml:space="preserve">вероятностного </w:t>
      </w:r>
      <w:r w:rsidRPr="00C4130C">
        <w:rPr>
          <w:rFonts w:ascii="Times New Roman" w:hAnsi="Times New Roman" w:cs="Times New Roman"/>
        </w:rPr>
        <w:t>метода управления запасами порожних запасов на станции Костомукша, а также результаты, которые могут быть получены в ходе его использования. Данная часть также включает в себя качественную оценку использования рассматриваемого метода на основе сравнения с подходом, использующимся на данный момент в компании ОАО «РЖД», и рекомендации на основе данной оценки</w:t>
      </w:r>
      <w:r>
        <w:rPr>
          <w:rFonts w:ascii="Times New Roman" w:hAnsi="Times New Roman" w:cs="Times New Roman"/>
        </w:rPr>
        <w:t>.</w:t>
      </w:r>
    </w:p>
    <w:p w:rsidR="002A1958" w:rsidRDefault="00C4130C" w:rsidP="00C4130C">
      <w:pPr>
        <w:spacing w:after="160" w:line="360" w:lineRule="auto"/>
        <w:ind w:firstLine="709"/>
        <w:jc w:val="both"/>
        <w:rPr>
          <w:rFonts w:ascii="Times New Roman" w:eastAsia="SymbolPS" w:hAnsi="Times New Roman" w:cs="Times New Roman"/>
        </w:rPr>
      </w:pPr>
      <w:r>
        <w:rPr>
          <w:rFonts w:ascii="Times New Roman" w:eastAsia="SymbolPS" w:hAnsi="Times New Roman" w:cs="Times New Roman"/>
        </w:rPr>
        <w:t>Для выполнения данной работы были проведены интервью с сотрудниками логистического центра ОАО «РЖД», совместно с которыми проводилось выявление возможных проблем, негативно влияющих на работу погруз</w:t>
      </w:r>
      <w:r w:rsidR="001D6ABB">
        <w:rPr>
          <w:rFonts w:ascii="Times New Roman" w:eastAsia="SymbolPS" w:hAnsi="Times New Roman" w:cs="Times New Roman"/>
        </w:rPr>
        <w:t>очных станций, а также изучены необходимы</w:t>
      </w:r>
      <w:r w:rsidR="00352150">
        <w:rPr>
          <w:rFonts w:ascii="Times New Roman" w:eastAsia="SymbolPS" w:hAnsi="Times New Roman" w:cs="Times New Roman"/>
        </w:rPr>
        <w:t>е</w:t>
      </w:r>
      <w:r w:rsidR="001D6ABB">
        <w:rPr>
          <w:rFonts w:ascii="Times New Roman" w:eastAsia="SymbolPS" w:hAnsi="Times New Roman" w:cs="Times New Roman"/>
        </w:rPr>
        <w:t xml:space="preserve"> нормативные акты и приказы компании, которые определяют условия осуществления перевозок, как во внутреннем, так и внешнем сообщении, и условия работы погрузочных станций.</w:t>
      </w:r>
    </w:p>
    <w:p w:rsidR="00924B09" w:rsidRPr="002A1958" w:rsidRDefault="002A1958" w:rsidP="002A1958">
      <w:pPr>
        <w:spacing w:after="160" w:line="360" w:lineRule="auto"/>
        <w:ind w:firstLine="709"/>
        <w:jc w:val="both"/>
        <w:rPr>
          <w:rFonts w:ascii="Times New Roman" w:eastAsia="SymbolPS" w:hAnsi="Times New Roman" w:cs="Times New Roman"/>
        </w:rPr>
      </w:pPr>
      <w:r>
        <w:rPr>
          <w:rFonts w:ascii="Times New Roman" w:eastAsia="SymbolPS" w:hAnsi="Times New Roman" w:cs="Times New Roman"/>
        </w:rPr>
        <w:t xml:space="preserve">Выпускная квалификационная работа состоит из введения, 3 глав, заключения, списка используемой литературы </w:t>
      </w:r>
      <w:r w:rsidR="00352150">
        <w:rPr>
          <w:rFonts w:ascii="Times New Roman" w:eastAsia="SymbolPS" w:hAnsi="Times New Roman" w:cs="Times New Roman"/>
        </w:rPr>
        <w:t>и приложения. Работа содержит 48</w:t>
      </w:r>
      <w:r w:rsidR="009F7E36">
        <w:rPr>
          <w:rFonts w:ascii="Times New Roman" w:eastAsia="SymbolPS" w:hAnsi="Times New Roman" w:cs="Times New Roman"/>
        </w:rPr>
        <w:t xml:space="preserve"> страниц</w:t>
      </w:r>
      <w:r>
        <w:rPr>
          <w:rFonts w:ascii="Times New Roman" w:eastAsia="SymbolPS" w:hAnsi="Times New Roman" w:cs="Times New Roman"/>
        </w:rPr>
        <w:t xml:space="preserve"> основного текста, 3 рисунка, 1 таблицу и приложение.</w:t>
      </w:r>
      <w:r w:rsidR="00924B09">
        <w:rPr>
          <w:rFonts w:ascii="Times New Roman" w:hAnsi="Times New Roman" w:cs="Times New Roman"/>
        </w:rPr>
        <w:br w:type="page"/>
      </w:r>
    </w:p>
    <w:p w:rsidR="00B327A3" w:rsidRPr="002A1958" w:rsidRDefault="00B327A3" w:rsidP="00B327A3">
      <w:pPr>
        <w:pStyle w:val="a6"/>
        <w:numPr>
          <w:ilvl w:val="0"/>
          <w:numId w:val="4"/>
        </w:numPr>
        <w:spacing w:line="360" w:lineRule="auto"/>
        <w:outlineLvl w:val="0"/>
        <w:rPr>
          <w:rFonts w:ascii="Times New Roman" w:hAnsi="Times New Roman" w:cs="Times New Roman"/>
          <w:b/>
          <w:sz w:val="28"/>
          <w:szCs w:val="28"/>
        </w:rPr>
      </w:pPr>
      <w:bookmarkStart w:id="1" w:name="_Toc451755700"/>
      <w:r w:rsidRPr="002A1958">
        <w:rPr>
          <w:rFonts w:ascii="Times New Roman" w:hAnsi="Times New Roman" w:cs="Times New Roman"/>
          <w:b/>
          <w:sz w:val="28"/>
          <w:szCs w:val="28"/>
        </w:rPr>
        <w:lastRenderedPageBreak/>
        <w:t xml:space="preserve">Организация </w:t>
      </w:r>
      <w:r w:rsidR="00DD78F5" w:rsidRPr="002A1958">
        <w:rPr>
          <w:rFonts w:ascii="Times New Roman" w:hAnsi="Times New Roman" w:cs="Times New Roman"/>
          <w:b/>
          <w:sz w:val="28"/>
          <w:szCs w:val="28"/>
        </w:rPr>
        <w:t>железнодорожных грузоперевозок</w:t>
      </w:r>
      <w:bookmarkEnd w:id="1"/>
    </w:p>
    <w:p w:rsidR="006472DB" w:rsidRPr="00B327A3" w:rsidRDefault="006472DB" w:rsidP="00B327A3">
      <w:pPr>
        <w:pStyle w:val="a6"/>
        <w:numPr>
          <w:ilvl w:val="1"/>
          <w:numId w:val="4"/>
        </w:numPr>
        <w:spacing w:line="360" w:lineRule="auto"/>
        <w:outlineLvl w:val="1"/>
        <w:rPr>
          <w:rFonts w:ascii="Times New Roman" w:hAnsi="Times New Roman" w:cs="Times New Roman"/>
          <w:b/>
          <w:sz w:val="24"/>
          <w:szCs w:val="24"/>
        </w:rPr>
      </w:pPr>
      <w:bookmarkStart w:id="2" w:name="_Toc451755701"/>
      <w:r w:rsidRPr="00B327A3">
        <w:rPr>
          <w:rFonts w:ascii="Times New Roman" w:hAnsi="Times New Roman" w:cs="Times New Roman"/>
          <w:b/>
          <w:sz w:val="24"/>
          <w:szCs w:val="24"/>
        </w:rPr>
        <w:t>Общие характеристики ОАО «РЖД»</w:t>
      </w:r>
      <w:bookmarkEnd w:id="2"/>
    </w:p>
    <w:p w:rsidR="006472DB" w:rsidRDefault="006472DB" w:rsidP="006472DB">
      <w:pPr>
        <w:spacing w:line="360" w:lineRule="auto"/>
        <w:ind w:firstLine="709"/>
        <w:jc w:val="both"/>
        <w:rPr>
          <w:rFonts w:ascii="Times New Roman" w:hAnsi="Times New Roman" w:cs="Times New Roman"/>
        </w:rPr>
      </w:pPr>
      <w:r w:rsidRPr="00AF4F65">
        <w:rPr>
          <w:rFonts w:ascii="Times New Roman" w:hAnsi="Times New Roman" w:cs="Times New Roman"/>
        </w:rPr>
        <w:t xml:space="preserve">Компания ОАО «РЖД» - российская государственная компания, являющаяся владельцем </w:t>
      </w:r>
      <w:r>
        <w:rPr>
          <w:rFonts w:ascii="Times New Roman" w:hAnsi="Times New Roman" w:cs="Times New Roman"/>
        </w:rPr>
        <w:t xml:space="preserve">железнодорожной </w:t>
      </w:r>
      <w:r w:rsidRPr="00AF4F65">
        <w:rPr>
          <w:rFonts w:ascii="Times New Roman" w:hAnsi="Times New Roman" w:cs="Times New Roman"/>
        </w:rPr>
        <w:t xml:space="preserve">инфраструктуры общего пользования и </w:t>
      </w:r>
      <w:r>
        <w:rPr>
          <w:rFonts w:ascii="Times New Roman" w:hAnsi="Times New Roman" w:cs="Times New Roman"/>
        </w:rPr>
        <w:t>предоставляющая различные услуги в сфере железнодорожных перевозок. Компания входит в число крупнейших транспортных компаний мира и является одним из самых крупных предприятий России.</w:t>
      </w:r>
      <w:r>
        <w:rPr>
          <w:rStyle w:val="a9"/>
          <w:rFonts w:ascii="Times New Roman" w:hAnsi="Times New Roman" w:cs="Times New Roman"/>
        </w:rPr>
        <w:footnoteReference w:id="1"/>
      </w:r>
    </w:p>
    <w:p w:rsidR="006472DB" w:rsidRDefault="006472DB" w:rsidP="006472DB">
      <w:pPr>
        <w:spacing w:line="360" w:lineRule="auto"/>
        <w:ind w:firstLine="709"/>
        <w:jc w:val="both"/>
        <w:rPr>
          <w:rFonts w:ascii="Times New Roman" w:hAnsi="Times New Roman" w:cs="Times New Roman"/>
        </w:rPr>
      </w:pPr>
      <w:r w:rsidRPr="00B7366D">
        <w:rPr>
          <w:rFonts w:ascii="Times New Roman" w:hAnsi="Times New Roman" w:cs="Times New Roman"/>
        </w:rPr>
        <w:t>ОАО «РЖД» учреждено постановлением правительства Российской Федерации от 18 сентября 2003 г. №585 «О создании открытого акционерного общества «Российские железные дороги».</w:t>
      </w:r>
      <w:r>
        <w:rPr>
          <w:rFonts w:ascii="Times New Roman" w:hAnsi="Times New Roman" w:cs="Times New Roman"/>
        </w:rPr>
        <w:t xml:space="preserve"> Компания является стратегическим акционерным обществом, вследствие чего ее акции находятся в федеральной собственности, а полномочия акционера осуществляются Правительством Российской Федерации.</w:t>
      </w:r>
    </w:p>
    <w:p w:rsidR="006472DB" w:rsidRDefault="006472DB" w:rsidP="006472DB">
      <w:pPr>
        <w:spacing w:line="360" w:lineRule="auto"/>
        <w:ind w:firstLine="709"/>
        <w:jc w:val="both"/>
        <w:rPr>
          <w:rFonts w:ascii="Times New Roman" w:hAnsi="Times New Roman" w:cs="Times New Roman"/>
        </w:rPr>
      </w:pPr>
      <w:r>
        <w:rPr>
          <w:rFonts w:ascii="Times New Roman" w:hAnsi="Times New Roman" w:cs="Times New Roman"/>
        </w:rPr>
        <w:t xml:space="preserve">Создание компании осуществлялось путем приватизации имущества, ранее принадлежавшему федеральному железнодорожному транспорту. В ходе данного процесса такие активы как инфраструктура железнодорожного транспорта, локомотивный и грузовой парк Министерства Путей </w:t>
      </w:r>
      <w:r w:rsidR="00673CBB">
        <w:rPr>
          <w:rFonts w:ascii="Times New Roman" w:hAnsi="Times New Roman" w:cs="Times New Roman"/>
        </w:rPr>
        <w:t>Сообщения, технические</w:t>
      </w:r>
      <w:r>
        <w:rPr>
          <w:rFonts w:ascii="Times New Roman" w:hAnsi="Times New Roman" w:cs="Times New Roman"/>
        </w:rPr>
        <w:t xml:space="preserve"> и информационные системы железнодорожного транспорта были внесены в уставной капитал ОАО «РЖД».</w:t>
      </w:r>
    </w:p>
    <w:p w:rsidR="006472DB" w:rsidRPr="00E35139" w:rsidRDefault="006472DB" w:rsidP="006472DB">
      <w:pPr>
        <w:spacing w:line="360" w:lineRule="auto"/>
        <w:ind w:firstLine="709"/>
        <w:jc w:val="both"/>
        <w:rPr>
          <w:rFonts w:ascii="Times New Roman" w:hAnsi="Times New Roman" w:cs="Times New Roman"/>
        </w:rPr>
      </w:pPr>
      <w:r w:rsidRPr="00E35139">
        <w:rPr>
          <w:rFonts w:ascii="Times New Roman" w:hAnsi="Times New Roman" w:cs="Times New Roman"/>
        </w:rPr>
        <w:t>Основными видами деятельности компании ОАО «РЖД» являются:</w:t>
      </w:r>
    </w:p>
    <w:p w:rsidR="006472DB" w:rsidRPr="00E35139" w:rsidRDefault="006472DB" w:rsidP="006472DB">
      <w:pPr>
        <w:pStyle w:val="a6"/>
        <w:numPr>
          <w:ilvl w:val="0"/>
          <w:numId w:val="2"/>
        </w:numPr>
        <w:spacing w:after="0" w:line="360" w:lineRule="auto"/>
        <w:jc w:val="both"/>
        <w:rPr>
          <w:rFonts w:ascii="Times New Roman" w:hAnsi="Times New Roman" w:cs="Times New Roman"/>
          <w:sz w:val="24"/>
          <w:szCs w:val="24"/>
        </w:rPr>
      </w:pPr>
      <w:r w:rsidRPr="00E35139">
        <w:rPr>
          <w:rFonts w:ascii="Times New Roman" w:hAnsi="Times New Roman" w:cs="Times New Roman"/>
          <w:sz w:val="24"/>
          <w:szCs w:val="24"/>
        </w:rPr>
        <w:t>грузовые перевозки;</w:t>
      </w:r>
    </w:p>
    <w:p w:rsidR="006472DB" w:rsidRPr="00E35139" w:rsidRDefault="006472DB" w:rsidP="006472DB">
      <w:pPr>
        <w:pStyle w:val="a6"/>
        <w:numPr>
          <w:ilvl w:val="0"/>
          <w:numId w:val="2"/>
        </w:numPr>
        <w:spacing w:after="0" w:line="360" w:lineRule="auto"/>
        <w:jc w:val="both"/>
        <w:rPr>
          <w:rFonts w:ascii="Times New Roman" w:hAnsi="Times New Roman" w:cs="Times New Roman"/>
          <w:sz w:val="24"/>
          <w:szCs w:val="24"/>
        </w:rPr>
      </w:pPr>
      <w:r w:rsidRPr="00E35139">
        <w:rPr>
          <w:rFonts w:ascii="Times New Roman" w:hAnsi="Times New Roman" w:cs="Times New Roman"/>
          <w:sz w:val="24"/>
          <w:szCs w:val="24"/>
        </w:rPr>
        <w:t>пассажирские перевозки в дальнем следовании;</w:t>
      </w:r>
    </w:p>
    <w:p w:rsidR="006472DB" w:rsidRPr="00E35139" w:rsidRDefault="006472DB" w:rsidP="006472DB">
      <w:pPr>
        <w:pStyle w:val="a6"/>
        <w:numPr>
          <w:ilvl w:val="0"/>
          <w:numId w:val="2"/>
        </w:numPr>
        <w:spacing w:after="0" w:line="360" w:lineRule="auto"/>
        <w:jc w:val="both"/>
        <w:rPr>
          <w:rFonts w:ascii="Times New Roman" w:hAnsi="Times New Roman" w:cs="Times New Roman"/>
          <w:sz w:val="24"/>
          <w:szCs w:val="24"/>
        </w:rPr>
      </w:pPr>
      <w:r w:rsidRPr="00E35139">
        <w:rPr>
          <w:rFonts w:ascii="Times New Roman" w:hAnsi="Times New Roman" w:cs="Times New Roman"/>
          <w:sz w:val="24"/>
          <w:szCs w:val="24"/>
        </w:rPr>
        <w:t>пассажирские перевозки в пригородном сообщении;</w:t>
      </w:r>
    </w:p>
    <w:p w:rsidR="006472DB" w:rsidRPr="00E35139" w:rsidRDefault="006472DB" w:rsidP="006472DB">
      <w:pPr>
        <w:pStyle w:val="a6"/>
        <w:numPr>
          <w:ilvl w:val="0"/>
          <w:numId w:val="2"/>
        </w:numPr>
        <w:spacing w:after="0" w:line="360" w:lineRule="auto"/>
        <w:jc w:val="both"/>
        <w:rPr>
          <w:rFonts w:ascii="Times New Roman" w:hAnsi="Times New Roman" w:cs="Times New Roman"/>
          <w:sz w:val="24"/>
          <w:szCs w:val="24"/>
        </w:rPr>
      </w:pPr>
      <w:r w:rsidRPr="00E35139">
        <w:rPr>
          <w:rFonts w:ascii="Times New Roman" w:hAnsi="Times New Roman" w:cs="Times New Roman"/>
          <w:sz w:val="24"/>
          <w:szCs w:val="24"/>
        </w:rPr>
        <w:t>содержание и эксплуатация инфраструктуры;</w:t>
      </w:r>
    </w:p>
    <w:p w:rsidR="006472DB" w:rsidRPr="00E35139" w:rsidRDefault="006472DB" w:rsidP="006472DB">
      <w:pPr>
        <w:pStyle w:val="a6"/>
        <w:numPr>
          <w:ilvl w:val="0"/>
          <w:numId w:val="2"/>
        </w:numPr>
        <w:spacing w:after="0" w:line="360" w:lineRule="auto"/>
        <w:jc w:val="both"/>
        <w:rPr>
          <w:rFonts w:ascii="Times New Roman" w:hAnsi="Times New Roman" w:cs="Times New Roman"/>
          <w:sz w:val="24"/>
          <w:szCs w:val="24"/>
        </w:rPr>
      </w:pPr>
      <w:r w:rsidRPr="00E35139">
        <w:rPr>
          <w:rFonts w:ascii="Times New Roman" w:hAnsi="Times New Roman" w:cs="Times New Roman"/>
          <w:sz w:val="24"/>
          <w:szCs w:val="24"/>
        </w:rPr>
        <w:t>предоставление услуг локомотивной тяги</w:t>
      </w:r>
      <w:r>
        <w:rPr>
          <w:rFonts w:ascii="Times New Roman" w:hAnsi="Times New Roman" w:cs="Times New Roman"/>
          <w:sz w:val="24"/>
          <w:szCs w:val="24"/>
        </w:rPr>
        <w:t>;</w:t>
      </w:r>
    </w:p>
    <w:p w:rsidR="006472DB" w:rsidRPr="00E35139" w:rsidRDefault="006472DB" w:rsidP="006472DB">
      <w:pPr>
        <w:pStyle w:val="a6"/>
        <w:numPr>
          <w:ilvl w:val="0"/>
          <w:numId w:val="2"/>
        </w:numPr>
        <w:spacing w:after="0" w:line="360" w:lineRule="auto"/>
        <w:jc w:val="both"/>
        <w:rPr>
          <w:rFonts w:ascii="Times New Roman" w:hAnsi="Times New Roman" w:cs="Times New Roman"/>
          <w:sz w:val="24"/>
          <w:szCs w:val="24"/>
        </w:rPr>
      </w:pPr>
      <w:r w:rsidRPr="00E35139">
        <w:rPr>
          <w:rFonts w:ascii="Times New Roman" w:hAnsi="Times New Roman" w:cs="Times New Roman"/>
          <w:sz w:val="24"/>
          <w:szCs w:val="24"/>
        </w:rPr>
        <w:t>ремонт подвижного состава;</w:t>
      </w:r>
    </w:p>
    <w:p w:rsidR="006472DB" w:rsidRPr="00E35139" w:rsidRDefault="006472DB" w:rsidP="006472DB">
      <w:pPr>
        <w:pStyle w:val="a6"/>
        <w:numPr>
          <w:ilvl w:val="0"/>
          <w:numId w:val="2"/>
        </w:numPr>
        <w:spacing w:after="0" w:line="360" w:lineRule="auto"/>
        <w:jc w:val="both"/>
        <w:rPr>
          <w:rFonts w:ascii="Times New Roman" w:hAnsi="Times New Roman" w:cs="Times New Roman"/>
          <w:sz w:val="24"/>
          <w:szCs w:val="24"/>
        </w:rPr>
      </w:pPr>
      <w:r w:rsidRPr="00E35139">
        <w:rPr>
          <w:rFonts w:ascii="Times New Roman" w:hAnsi="Times New Roman" w:cs="Times New Roman"/>
          <w:sz w:val="24"/>
          <w:szCs w:val="24"/>
        </w:rPr>
        <w:t>строительство объектов инфраструктуры;</w:t>
      </w:r>
    </w:p>
    <w:p w:rsidR="006472DB" w:rsidRPr="00E35139" w:rsidRDefault="006472DB" w:rsidP="006472DB">
      <w:pPr>
        <w:pStyle w:val="a6"/>
        <w:numPr>
          <w:ilvl w:val="0"/>
          <w:numId w:val="2"/>
        </w:numPr>
        <w:spacing w:after="0" w:line="360" w:lineRule="auto"/>
        <w:jc w:val="both"/>
        <w:rPr>
          <w:rFonts w:ascii="Times New Roman" w:hAnsi="Times New Roman" w:cs="Times New Roman"/>
          <w:sz w:val="24"/>
          <w:szCs w:val="24"/>
        </w:rPr>
      </w:pPr>
      <w:r w:rsidRPr="00E35139">
        <w:rPr>
          <w:rFonts w:ascii="Times New Roman" w:hAnsi="Times New Roman" w:cs="Times New Roman"/>
          <w:sz w:val="24"/>
          <w:szCs w:val="24"/>
        </w:rPr>
        <w:t>научно-исследовательские и опытно-конструкторские работы;</w:t>
      </w:r>
    </w:p>
    <w:p w:rsidR="006472DB" w:rsidRPr="00E35139" w:rsidRDefault="006472DB" w:rsidP="006472DB">
      <w:pPr>
        <w:pStyle w:val="a6"/>
        <w:numPr>
          <w:ilvl w:val="0"/>
          <w:numId w:val="2"/>
        </w:numPr>
        <w:spacing w:after="0" w:line="360" w:lineRule="auto"/>
        <w:jc w:val="both"/>
        <w:rPr>
          <w:rFonts w:ascii="Times New Roman" w:hAnsi="Times New Roman" w:cs="Times New Roman"/>
          <w:sz w:val="24"/>
          <w:szCs w:val="24"/>
        </w:rPr>
      </w:pPr>
      <w:r w:rsidRPr="00E35139">
        <w:rPr>
          <w:rFonts w:ascii="Times New Roman" w:hAnsi="Times New Roman" w:cs="Times New Roman"/>
          <w:sz w:val="24"/>
          <w:szCs w:val="24"/>
        </w:rPr>
        <w:t>содержание социальной сферы;</w:t>
      </w:r>
    </w:p>
    <w:p w:rsidR="006472DB" w:rsidRDefault="006472DB" w:rsidP="006472DB">
      <w:pPr>
        <w:pStyle w:val="a6"/>
        <w:numPr>
          <w:ilvl w:val="0"/>
          <w:numId w:val="2"/>
        </w:numPr>
        <w:spacing w:after="0" w:line="360" w:lineRule="auto"/>
        <w:jc w:val="both"/>
        <w:rPr>
          <w:rFonts w:ascii="Times New Roman" w:hAnsi="Times New Roman" w:cs="Times New Roman"/>
          <w:sz w:val="24"/>
          <w:szCs w:val="24"/>
        </w:rPr>
      </w:pPr>
      <w:r w:rsidRPr="00E35139">
        <w:rPr>
          <w:rFonts w:ascii="Times New Roman" w:hAnsi="Times New Roman" w:cs="Times New Roman"/>
          <w:sz w:val="24"/>
          <w:szCs w:val="24"/>
        </w:rPr>
        <w:t>прочие виды деятельности.</w:t>
      </w:r>
      <w:r w:rsidR="00380CCC">
        <w:rPr>
          <w:rStyle w:val="a9"/>
          <w:rFonts w:ascii="Times New Roman" w:hAnsi="Times New Roman" w:cs="Times New Roman"/>
          <w:sz w:val="24"/>
          <w:szCs w:val="24"/>
        </w:rPr>
        <w:footnoteReference w:id="2"/>
      </w:r>
    </w:p>
    <w:p w:rsidR="00971F9D" w:rsidRDefault="00DD11DC" w:rsidP="00971F9D">
      <w:pPr>
        <w:spacing w:line="360" w:lineRule="auto"/>
        <w:ind w:firstLine="709"/>
        <w:jc w:val="both"/>
        <w:rPr>
          <w:rFonts w:ascii="Times New Roman" w:hAnsi="Times New Roman" w:cs="Times New Roman"/>
        </w:rPr>
      </w:pPr>
      <w:r>
        <w:rPr>
          <w:rFonts w:ascii="Times New Roman" w:hAnsi="Times New Roman" w:cs="Times New Roman"/>
        </w:rPr>
        <w:t>По данным на 2014 год, ОАО «РЖД» выполняет</w:t>
      </w:r>
      <w:r w:rsidR="0073658E">
        <w:rPr>
          <w:rFonts w:ascii="Times New Roman" w:hAnsi="Times New Roman" w:cs="Times New Roman"/>
        </w:rPr>
        <w:t xml:space="preserve"> 45,2% грузооборота Российской Ф</w:t>
      </w:r>
      <w:r>
        <w:rPr>
          <w:rFonts w:ascii="Times New Roman" w:hAnsi="Times New Roman" w:cs="Times New Roman"/>
        </w:rPr>
        <w:t xml:space="preserve">едерации, 88,2% грузооборота без учета трубопроводного транспорта, 23,1% </w:t>
      </w:r>
      <w:r>
        <w:rPr>
          <w:rFonts w:ascii="Times New Roman" w:hAnsi="Times New Roman" w:cs="Times New Roman"/>
        </w:rPr>
        <w:lastRenderedPageBreak/>
        <w:t>пассажирооборота всей транспортной системы страны</w:t>
      </w:r>
      <w:r>
        <w:rPr>
          <w:rStyle w:val="a9"/>
          <w:rFonts w:ascii="Times New Roman" w:hAnsi="Times New Roman" w:cs="Times New Roman"/>
        </w:rPr>
        <w:footnoteReference w:id="3"/>
      </w:r>
      <w:r>
        <w:rPr>
          <w:rFonts w:ascii="Times New Roman" w:hAnsi="Times New Roman" w:cs="Times New Roman"/>
        </w:rPr>
        <w:t>, и кроме того обеспечивает формирование более 1,6% ВВП</w:t>
      </w:r>
      <w:r w:rsidR="00971F9D">
        <w:rPr>
          <w:rFonts w:ascii="Times New Roman" w:hAnsi="Times New Roman" w:cs="Times New Roman"/>
        </w:rPr>
        <w:t>.</w:t>
      </w:r>
    </w:p>
    <w:p w:rsidR="008549A9" w:rsidRDefault="00C437D7" w:rsidP="00971F9D">
      <w:pPr>
        <w:spacing w:line="360" w:lineRule="auto"/>
        <w:ind w:firstLine="709"/>
        <w:jc w:val="both"/>
        <w:rPr>
          <w:rFonts w:ascii="Times New Roman" w:hAnsi="Times New Roman" w:cs="Times New Roman"/>
        </w:rPr>
      </w:pPr>
      <w:r>
        <w:rPr>
          <w:rFonts w:ascii="Times New Roman" w:hAnsi="Times New Roman" w:cs="Times New Roman"/>
        </w:rPr>
        <w:t>В последние несколько лет в Российской Федерации наблюдалась сложная макроэ</w:t>
      </w:r>
      <w:r w:rsidR="00F32B8F">
        <w:rPr>
          <w:rFonts w:ascii="Times New Roman" w:hAnsi="Times New Roman" w:cs="Times New Roman"/>
        </w:rPr>
        <w:t>кономическая ситуация, оказавшая</w:t>
      </w:r>
      <w:r>
        <w:rPr>
          <w:rFonts w:ascii="Times New Roman" w:hAnsi="Times New Roman" w:cs="Times New Roman"/>
        </w:rPr>
        <w:t xml:space="preserve"> негативное влияние на развитие </w:t>
      </w:r>
      <w:r w:rsidR="00EF1274">
        <w:rPr>
          <w:rFonts w:ascii="Times New Roman" w:hAnsi="Times New Roman" w:cs="Times New Roman"/>
        </w:rPr>
        <w:t>транспортной деятельности страны</w:t>
      </w:r>
      <w:r>
        <w:rPr>
          <w:rFonts w:ascii="Times New Roman" w:hAnsi="Times New Roman" w:cs="Times New Roman"/>
        </w:rPr>
        <w:t xml:space="preserve">. Данные обстоятельства обусловлены объявленными в отношении России санкциями, девальвацией рубля и </w:t>
      </w:r>
      <w:r w:rsidR="00EF1274">
        <w:rPr>
          <w:rFonts w:ascii="Times New Roman" w:hAnsi="Times New Roman" w:cs="Times New Roman"/>
        </w:rPr>
        <w:t xml:space="preserve">волатильностью сырьевых рынков. Все же, несмотря на снижение некоторых операционных и финансовых показателей, компании ОАО «РЖД» удалось направить свои усилия на развитие железнодорожного транспорта и </w:t>
      </w:r>
      <w:r w:rsidR="0060435D">
        <w:rPr>
          <w:rFonts w:ascii="Times New Roman" w:hAnsi="Times New Roman" w:cs="Times New Roman"/>
        </w:rPr>
        <w:t>продолжить работу по переходу от перевозочной к транспортно-логистической деятельности за счет развития комплексных услуг</w:t>
      </w:r>
      <w:r w:rsidR="00EF1274">
        <w:rPr>
          <w:rFonts w:ascii="Times New Roman" w:hAnsi="Times New Roman" w:cs="Times New Roman"/>
        </w:rPr>
        <w:t xml:space="preserve">. </w:t>
      </w:r>
    </w:p>
    <w:p w:rsidR="0060435D" w:rsidRDefault="0060435D" w:rsidP="00971F9D">
      <w:pPr>
        <w:spacing w:line="360" w:lineRule="auto"/>
        <w:ind w:firstLine="709"/>
        <w:jc w:val="both"/>
        <w:rPr>
          <w:rFonts w:ascii="Times New Roman" w:hAnsi="Times New Roman" w:cs="Times New Roman"/>
        </w:rPr>
      </w:pPr>
      <w:r>
        <w:rPr>
          <w:rFonts w:ascii="Times New Roman" w:hAnsi="Times New Roman" w:cs="Times New Roman"/>
        </w:rPr>
        <w:t>В связи с необходимостью минимизации возможных</w:t>
      </w:r>
      <w:r w:rsidR="009C20BF">
        <w:rPr>
          <w:rFonts w:ascii="Times New Roman" w:hAnsi="Times New Roman" w:cs="Times New Roman"/>
        </w:rPr>
        <w:t xml:space="preserve"> финансовых</w:t>
      </w:r>
      <w:r>
        <w:rPr>
          <w:rFonts w:ascii="Times New Roman" w:hAnsi="Times New Roman" w:cs="Times New Roman"/>
        </w:rPr>
        <w:t xml:space="preserve"> рисков</w:t>
      </w:r>
      <w:r w:rsidR="009C20BF">
        <w:rPr>
          <w:rFonts w:ascii="Times New Roman" w:hAnsi="Times New Roman" w:cs="Times New Roman"/>
        </w:rPr>
        <w:t xml:space="preserve"> такого важного страт</w:t>
      </w:r>
      <w:r w:rsidR="00F80C3B">
        <w:rPr>
          <w:rFonts w:ascii="Times New Roman" w:hAnsi="Times New Roman" w:cs="Times New Roman"/>
        </w:rPr>
        <w:t>егического сектора, как железнодорожные</w:t>
      </w:r>
      <w:r w:rsidR="009C20BF">
        <w:rPr>
          <w:rFonts w:ascii="Times New Roman" w:hAnsi="Times New Roman" w:cs="Times New Roman"/>
        </w:rPr>
        <w:t xml:space="preserve"> перевозки</w:t>
      </w:r>
      <w:r>
        <w:rPr>
          <w:rFonts w:ascii="Times New Roman" w:hAnsi="Times New Roman" w:cs="Times New Roman"/>
        </w:rPr>
        <w:t xml:space="preserve">, </w:t>
      </w:r>
      <w:r w:rsidR="009C20BF">
        <w:rPr>
          <w:rFonts w:ascii="Times New Roman" w:hAnsi="Times New Roman" w:cs="Times New Roman"/>
        </w:rPr>
        <w:t>в 2014 году Правительством Российской Федерации был утвержден план по недопущению прогнозируемых в 2014-2015 году убытков ОАО «РЖД». Активное взаимодействие федеральных органов исполнительной власти и менеджмента компании позволило сбалансировать бюджет и частично компенсировать влияние негативных конъюнктурных изменений за счет повышения внутренней эффективности деятельности ОАО «РЖД» и проведения антикризисных мероприятий по сокращению расходов и повышению результативности операционной деятельности.</w:t>
      </w:r>
    </w:p>
    <w:p w:rsidR="009C20BF" w:rsidRDefault="009C20BF" w:rsidP="001147D2">
      <w:pPr>
        <w:spacing w:line="360" w:lineRule="auto"/>
        <w:ind w:firstLine="709"/>
        <w:jc w:val="both"/>
        <w:rPr>
          <w:rFonts w:ascii="Times New Roman" w:hAnsi="Times New Roman" w:cs="Times New Roman"/>
        </w:rPr>
      </w:pPr>
      <w:r>
        <w:rPr>
          <w:rFonts w:ascii="Times New Roman" w:hAnsi="Times New Roman" w:cs="Times New Roman"/>
        </w:rPr>
        <w:t xml:space="preserve">По итогам предпринятых действий, доходы по всем видам деятельности компании в 2014 году составили 1401,7 млрд. руб., что на 1,8% </w:t>
      </w:r>
      <w:r w:rsidR="001147D2">
        <w:rPr>
          <w:rFonts w:ascii="Times New Roman" w:hAnsi="Times New Roman" w:cs="Times New Roman"/>
        </w:rPr>
        <w:t xml:space="preserve">выше в сравнении с аналогичным показателем 2013 года. Прибыль от продаж по итогам 2014 года составила 58,5 млрд. руб., практически сохранившись на уровне предшествующего года. </w:t>
      </w:r>
      <w:r w:rsidR="004C45A0">
        <w:rPr>
          <w:rFonts w:ascii="Times New Roman" w:hAnsi="Times New Roman" w:cs="Times New Roman"/>
        </w:rPr>
        <w:t>Говоря о структуре</w:t>
      </w:r>
      <w:r w:rsidR="001147D2">
        <w:rPr>
          <w:rFonts w:ascii="Times New Roman" w:hAnsi="Times New Roman" w:cs="Times New Roman"/>
        </w:rPr>
        <w:t xml:space="preserve"> доходов компании ОАО «РЖД» за 2014 год</w:t>
      </w:r>
      <w:r w:rsidR="004C45A0">
        <w:rPr>
          <w:rFonts w:ascii="Times New Roman" w:hAnsi="Times New Roman" w:cs="Times New Roman"/>
        </w:rPr>
        <w:t>,</w:t>
      </w:r>
      <w:r w:rsidR="001147D2">
        <w:rPr>
          <w:rFonts w:ascii="Times New Roman" w:hAnsi="Times New Roman" w:cs="Times New Roman"/>
        </w:rPr>
        <w:t xml:space="preserve"> 78% доходов компания получ</w:t>
      </w:r>
      <w:r w:rsidR="004C45A0">
        <w:rPr>
          <w:rFonts w:ascii="Times New Roman" w:hAnsi="Times New Roman" w:cs="Times New Roman"/>
        </w:rPr>
        <w:t>ила от грузовых перевозок, что показывает</w:t>
      </w:r>
      <w:r w:rsidR="001147D2">
        <w:rPr>
          <w:rFonts w:ascii="Times New Roman" w:hAnsi="Times New Roman" w:cs="Times New Roman"/>
        </w:rPr>
        <w:t xml:space="preserve"> значимость данного вида деятельности. Более того, пассажирские перевозки являются убыточным</w:t>
      </w:r>
      <w:r w:rsidR="004C45A0">
        <w:rPr>
          <w:rFonts w:ascii="Times New Roman" w:hAnsi="Times New Roman" w:cs="Times New Roman"/>
        </w:rPr>
        <w:t>и</w:t>
      </w:r>
      <w:r w:rsidR="001147D2">
        <w:rPr>
          <w:rFonts w:ascii="Times New Roman" w:hAnsi="Times New Roman" w:cs="Times New Roman"/>
        </w:rPr>
        <w:t>, и расходы на их осуществление покрываются за счет прибыли от грузовых перевозок.</w:t>
      </w:r>
    </w:p>
    <w:p w:rsidR="0060435D" w:rsidRPr="00CA5ED1" w:rsidRDefault="0060435D" w:rsidP="0060435D">
      <w:pPr>
        <w:spacing w:line="360" w:lineRule="auto"/>
        <w:ind w:firstLine="709"/>
        <w:jc w:val="both"/>
        <w:rPr>
          <w:rFonts w:ascii="Times New Roman" w:hAnsi="Times New Roman" w:cs="Times New Roman"/>
        </w:rPr>
      </w:pPr>
      <w:r>
        <w:rPr>
          <w:rFonts w:ascii="Times New Roman" w:hAnsi="Times New Roman" w:cs="Times New Roman"/>
        </w:rPr>
        <w:t>Беря в учет операционные показатели деятельности компании, о</w:t>
      </w:r>
      <w:r w:rsidR="00EF1274">
        <w:rPr>
          <w:rFonts w:ascii="Times New Roman" w:hAnsi="Times New Roman" w:cs="Times New Roman"/>
        </w:rPr>
        <w:t xml:space="preserve">бъем погрузки на инфраструктуре ОАО «РЖД» в 2014 году </w:t>
      </w:r>
      <w:r>
        <w:rPr>
          <w:rFonts w:ascii="Times New Roman" w:hAnsi="Times New Roman" w:cs="Times New Roman"/>
        </w:rPr>
        <w:t xml:space="preserve">составил 1226,9 млн. тонн, что на 0,8% </w:t>
      </w:r>
      <w:r w:rsidR="001147D2">
        <w:rPr>
          <w:rFonts w:ascii="Times New Roman" w:hAnsi="Times New Roman" w:cs="Times New Roman"/>
        </w:rPr>
        <w:t>ниже</w:t>
      </w:r>
      <w:r>
        <w:rPr>
          <w:rFonts w:ascii="Times New Roman" w:hAnsi="Times New Roman" w:cs="Times New Roman"/>
        </w:rPr>
        <w:t xml:space="preserve"> уровня погрузки 2013 года. При этом грузооборот по железнодорожной инфраструктуре увеличился на 5% в сравнении с предыдущим годом и составил 2954,5 млрд. т-км.</w:t>
      </w:r>
      <w:r w:rsidR="00380CCC">
        <w:rPr>
          <w:rStyle w:val="a9"/>
          <w:rFonts w:ascii="Times New Roman" w:hAnsi="Times New Roman" w:cs="Times New Roman"/>
        </w:rPr>
        <w:footnoteReference w:id="4"/>
      </w:r>
    </w:p>
    <w:p w:rsidR="006472DB" w:rsidRDefault="006472DB" w:rsidP="006472DB">
      <w:pPr>
        <w:spacing w:line="360" w:lineRule="auto"/>
        <w:ind w:firstLine="709"/>
        <w:jc w:val="both"/>
        <w:rPr>
          <w:rFonts w:ascii="Times New Roman" w:hAnsi="Times New Roman" w:cs="Times New Roman"/>
        </w:rPr>
      </w:pPr>
      <w:r w:rsidRPr="00D704F6">
        <w:rPr>
          <w:rFonts w:ascii="Times New Roman" w:hAnsi="Times New Roman" w:cs="Times New Roman"/>
        </w:rPr>
        <w:lastRenderedPageBreak/>
        <w:t>Структура холдинга «РЖД» является вертикально интегрированной и состоит из материнской компании ОАО «РЖД», а также дочерних и зависимых общес</w:t>
      </w:r>
      <w:r w:rsidR="001147D2">
        <w:rPr>
          <w:rFonts w:ascii="Times New Roman" w:hAnsi="Times New Roman" w:cs="Times New Roman"/>
        </w:rPr>
        <w:t>тв и представлена на Рис.</w:t>
      </w:r>
      <w:r w:rsidR="00CF74C4">
        <w:rPr>
          <w:rFonts w:ascii="Times New Roman" w:hAnsi="Times New Roman" w:cs="Times New Roman"/>
        </w:rPr>
        <w:t>1.</w:t>
      </w:r>
      <w:r w:rsidR="001147D2">
        <w:rPr>
          <w:rFonts w:ascii="Times New Roman" w:hAnsi="Times New Roman" w:cs="Times New Roman"/>
        </w:rPr>
        <w:t>1:</w:t>
      </w:r>
    </w:p>
    <w:p w:rsidR="006472DB" w:rsidRDefault="006472DB" w:rsidP="00673CBB">
      <w:pPr>
        <w:spacing w:line="360" w:lineRule="auto"/>
        <w:jc w:val="both"/>
        <w:rPr>
          <w:rFonts w:ascii="Times New Roman" w:hAnsi="Times New Roman" w:cs="Times New Roman"/>
        </w:rPr>
      </w:pPr>
      <w:r>
        <w:rPr>
          <w:rFonts w:ascii="Times New Roman" w:hAnsi="Times New Roman" w:cs="Times New Roman"/>
          <w:noProof/>
        </w:rPr>
        <w:drawing>
          <wp:anchor distT="0" distB="0" distL="114300" distR="114300" simplePos="0" relativeHeight="251658752" behindDoc="0" locked="0" layoutInCell="1" allowOverlap="1" wp14:anchorId="0F04FD19" wp14:editId="4D6E6DFD">
            <wp:simplePos x="0" y="0"/>
            <wp:positionH relativeFrom="margin">
              <wp:align>center</wp:align>
            </wp:positionH>
            <wp:positionV relativeFrom="paragraph">
              <wp:posOffset>0</wp:posOffset>
            </wp:positionV>
            <wp:extent cx="5486400" cy="7185195"/>
            <wp:effectExtent l="0" t="0" r="95250" b="0"/>
            <wp:wrapSquare wrapText="bothSides"/>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673CBB" w:rsidRPr="004C45A0" w:rsidRDefault="001147D2" w:rsidP="004C45A0">
      <w:pPr>
        <w:numPr>
          <w:ilvl w:val="1"/>
          <w:numId w:val="3"/>
        </w:numPr>
        <w:spacing w:line="360" w:lineRule="auto"/>
        <w:ind w:left="1814" w:hanging="680"/>
        <w:rPr>
          <w:rFonts w:ascii="Times New Roman" w:hAnsi="Times New Roman" w:cs="Times New Roman"/>
        </w:rPr>
      </w:pPr>
      <w:r>
        <w:rPr>
          <w:rFonts w:ascii="Times New Roman" w:hAnsi="Times New Roman" w:cs="Times New Roman"/>
        </w:rPr>
        <w:t>Рис.</w:t>
      </w:r>
      <w:r w:rsidR="00CF74C4">
        <w:rPr>
          <w:rFonts w:ascii="Times New Roman" w:hAnsi="Times New Roman" w:cs="Times New Roman"/>
        </w:rPr>
        <w:t>1.</w:t>
      </w:r>
      <w:r>
        <w:rPr>
          <w:rFonts w:ascii="Times New Roman" w:hAnsi="Times New Roman" w:cs="Times New Roman"/>
        </w:rPr>
        <w:t>1</w:t>
      </w:r>
      <w:r w:rsidR="006472DB">
        <w:rPr>
          <w:rFonts w:ascii="Times New Roman" w:hAnsi="Times New Roman" w:cs="Times New Roman"/>
        </w:rPr>
        <w:t xml:space="preserve"> Организационная структура холдинга «РЖД»</w:t>
      </w:r>
      <w:r>
        <w:rPr>
          <w:rFonts w:ascii="Times New Roman" w:hAnsi="Times New Roman" w:cs="Times New Roman"/>
        </w:rPr>
        <w:t>.</w:t>
      </w:r>
      <w:r w:rsidR="00FD49D2">
        <w:rPr>
          <w:rStyle w:val="a9"/>
          <w:rFonts w:ascii="Times New Roman" w:hAnsi="Times New Roman" w:cs="Times New Roman"/>
        </w:rPr>
        <w:footnoteReference w:id="5"/>
      </w:r>
    </w:p>
    <w:p w:rsidR="006472DB" w:rsidRPr="00B406BE" w:rsidRDefault="006472DB" w:rsidP="006472DB">
      <w:pPr>
        <w:spacing w:line="360" w:lineRule="auto"/>
        <w:ind w:firstLine="709"/>
        <w:jc w:val="both"/>
        <w:rPr>
          <w:rFonts w:ascii="Times New Roman" w:hAnsi="Times New Roman" w:cs="Times New Roman"/>
        </w:rPr>
      </w:pPr>
      <w:r w:rsidRPr="00B406BE">
        <w:rPr>
          <w:rFonts w:ascii="Times New Roman" w:hAnsi="Times New Roman" w:cs="Times New Roman"/>
        </w:rPr>
        <w:lastRenderedPageBreak/>
        <w:t>Филиалы ОАО «РЖД» включают в себя 16 территориальных филиалов – железных дорог: Октябрьская, Калининградская, Московская, Горьковская, Северная, Северо-Кавказская, Юго-Восточная, Приволжская, Куйбышевская, Свердловская, Южно-Уральская, Западно-Сибирская, Красноярская, Восточно-Сибирская, Забайкальская и Дальневосточная.</w:t>
      </w:r>
    </w:p>
    <w:p w:rsidR="006472DB" w:rsidRDefault="009F3E40" w:rsidP="006472DB">
      <w:pPr>
        <w:spacing w:line="360" w:lineRule="auto"/>
        <w:ind w:firstLine="709"/>
        <w:jc w:val="both"/>
        <w:rPr>
          <w:rFonts w:ascii="Times New Roman" w:hAnsi="Times New Roman" w:cs="Times New Roman"/>
        </w:rPr>
      </w:pPr>
      <w:r>
        <w:rPr>
          <w:rFonts w:ascii="Times New Roman" w:hAnsi="Times New Roman" w:cs="Times New Roman"/>
        </w:rPr>
        <w:t>«</w:t>
      </w:r>
      <w:r w:rsidR="006472DB">
        <w:rPr>
          <w:rFonts w:ascii="Times New Roman" w:hAnsi="Times New Roman" w:cs="Times New Roman"/>
        </w:rPr>
        <w:t>Октябрьская железная дорога</w:t>
      </w:r>
      <w:r w:rsidR="00F32B8F">
        <w:rPr>
          <w:rFonts w:ascii="Times New Roman" w:hAnsi="Times New Roman" w:cs="Times New Roman"/>
        </w:rPr>
        <w:t xml:space="preserve">», </w:t>
      </w:r>
      <w:r w:rsidR="006472DB">
        <w:rPr>
          <w:rFonts w:ascii="Times New Roman" w:hAnsi="Times New Roman" w:cs="Times New Roman"/>
        </w:rPr>
        <w:t>являющаяся одним из территориальных филиалов компании, занимается эксплуатацией одной из крупнейших железных дорог Российской Федерации, имеющей длину в 10 364 км. Благодаря нахождению железной дороги в северо-западной части России, на долю данного территориального подразделения приходится 60% всех грузоперевозок страны.</w:t>
      </w:r>
      <w:r w:rsidR="006472DB">
        <w:rPr>
          <w:rStyle w:val="a9"/>
          <w:rFonts w:ascii="Times New Roman" w:hAnsi="Times New Roman" w:cs="Times New Roman"/>
        </w:rPr>
        <w:footnoteReference w:id="6"/>
      </w:r>
    </w:p>
    <w:p w:rsidR="0092109E" w:rsidRDefault="006472DB" w:rsidP="00B327A3">
      <w:pPr>
        <w:spacing w:line="360" w:lineRule="auto"/>
        <w:ind w:firstLine="709"/>
        <w:jc w:val="both"/>
        <w:rPr>
          <w:rFonts w:ascii="Times New Roman" w:hAnsi="Times New Roman" w:cs="Times New Roman"/>
        </w:rPr>
      </w:pPr>
      <w:r>
        <w:rPr>
          <w:rFonts w:ascii="Times New Roman" w:hAnsi="Times New Roman" w:cs="Times New Roman"/>
        </w:rPr>
        <w:t>Особенностью Октябрьского филиала является экспортно-импортная деятельность, которая осуществляется как посредством транзитных, так и смешанных перевозок. На территории расположены четыре пограничных перехода с Финляндией, два перехода с Латвией и два - с Эстонией. Кроме того, важную роль в осуществлении внешней торговли играют торговые порты. На территории Октябрьской железной дороги расположены следующие портовые станции: Новый порт, Автово, Выборг, Высоцк, Мурманск, Кандалакша, Комс-Мурманский, Кола, Белое Море, Лужская, Усть-Луга</w:t>
      </w:r>
      <w:r>
        <w:rPr>
          <w:rStyle w:val="a9"/>
          <w:rFonts w:ascii="Times New Roman" w:hAnsi="Times New Roman" w:cs="Times New Roman"/>
        </w:rPr>
        <w:footnoteReference w:id="7"/>
      </w:r>
      <w:r>
        <w:rPr>
          <w:rFonts w:ascii="Times New Roman" w:hAnsi="Times New Roman" w:cs="Times New Roman"/>
        </w:rPr>
        <w:t>.</w:t>
      </w:r>
    </w:p>
    <w:p w:rsidR="001147D2" w:rsidRDefault="001147D2" w:rsidP="00B327A3">
      <w:pPr>
        <w:spacing w:line="360" w:lineRule="auto"/>
        <w:ind w:firstLine="709"/>
        <w:jc w:val="both"/>
        <w:rPr>
          <w:rFonts w:ascii="Times New Roman" w:hAnsi="Times New Roman" w:cs="Times New Roman"/>
        </w:rPr>
      </w:pPr>
      <w:r>
        <w:rPr>
          <w:rFonts w:ascii="Times New Roman" w:hAnsi="Times New Roman" w:cs="Times New Roman"/>
        </w:rPr>
        <w:t>В целом, в холдинг «РЖД» входит 123 дочерних и зависимых общества, корпоративное управление которыми осуществляется в соответствии с российскими и международными стандартами. Общее количество работников в холдинге составляет более одного миллиона человек, что способствует работе компании в развитии кадрового потенциала.</w:t>
      </w:r>
      <w:r>
        <w:rPr>
          <w:rStyle w:val="a9"/>
          <w:rFonts w:ascii="Times New Roman" w:hAnsi="Times New Roman" w:cs="Times New Roman"/>
        </w:rPr>
        <w:footnoteReference w:id="8"/>
      </w:r>
    </w:p>
    <w:p w:rsidR="00D816D1" w:rsidRPr="00D816D1" w:rsidRDefault="00D816D1" w:rsidP="00F40849">
      <w:pPr>
        <w:pStyle w:val="a6"/>
        <w:numPr>
          <w:ilvl w:val="1"/>
          <w:numId w:val="4"/>
        </w:numPr>
        <w:spacing w:line="360" w:lineRule="auto"/>
        <w:jc w:val="both"/>
        <w:outlineLvl w:val="1"/>
        <w:rPr>
          <w:rFonts w:ascii="Times New Roman" w:hAnsi="Times New Roman" w:cs="Times New Roman"/>
          <w:b/>
          <w:sz w:val="24"/>
          <w:szCs w:val="24"/>
        </w:rPr>
      </w:pPr>
      <w:bookmarkStart w:id="3" w:name="_Toc451755702"/>
      <w:r w:rsidRPr="00D816D1">
        <w:rPr>
          <w:rFonts w:ascii="Times New Roman" w:hAnsi="Times New Roman" w:cs="Times New Roman"/>
          <w:b/>
          <w:sz w:val="24"/>
          <w:szCs w:val="24"/>
        </w:rPr>
        <w:t>Стратегия развития железнодорожного транспорта</w:t>
      </w:r>
      <w:bookmarkEnd w:id="3"/>
    </w:p>
    <w:p w:rsidR="00B9249A" w:rsidRDefault="00413113" w:rsidP="006E193A">
      <w:pPr>
        <w:spacing w:line="360" w:lineRule="auto"/>
        <w:ind w:firstLine="709"/>
        <w:jc w:val="both"/>
        <w:rPr>
          <w:rFonts w:ascii="Times New Roman" w:hAnsi="Times New Roman" w:cs="Times New Roman"/>
        </w:rPr>
      </w:pPr>
      <w:r>
        <w:rPr>
          <w:rFonts w:ascii="Times New Roman" w:hAnsi="Times New Roman" w:cs="Times New Roman"/>
        </w:rPr>
        <w:t>Одним из наиболее значительных этапов в развитии железных дорог Российской Федерации является структурная реформа, взявшая начало п</w:t>
      </w:r>
      <w:r w:rsidR="0044576B">
        <w:rPr>
          <w:rFonts w:ascii="Times New Roman" w:hAnsi="Times New Roman" w:cs="Times New Roman"/>
        </w:rPr>
        <w:t xml:space="preserve">осле утверждения </w:t>
      </w:r>
      <w:r>
        <w:rPr>
          <w:rFonts w:ascii="Times New Roman" w:hAnsi="Times New Roman" w:cs="Times New Roman"/>
        </w:rPr>
        <w:t>Постановления Правительства №448 от 15 мая 1998 г. «О концепции структурной реформы федерального железнодорожного транспорта»</w:t>
      </w:r>
      <w:r w:rsidR="0044576B">
        <w:rPr>
          <w:rFonts w:ascii="Times New Roman" w:hAnsi="Times New Roman" w:cs="Times New Roman"/>
        </w:rPr>
        <w:t xml:space="preserve"> С.В. Кириенко, который на тот момент являлся председателем правительства России.</w:t>
      </w:r>
    </w:p>
    <w:p w:rsidR="00413113" w:rsidRDefault="00A7347E" w:rsidP="006E193A">
      <w:pPr>
        <w:spacing w:line="360" w:lineRule="auto"/>
        <w:ind w:firstLine="709"/>
        <w:jc w:val="both"/>
        <w:rPr>
          <w:rFonts w:ascii="Times New Roman" w:hAnsi="Times New Roman" w:cs="Times New Roman"/>
        </w:rPr>
      </w:pPr>
      <w:r>
        <w:rPr>
          <w:rFonts w:ascii="Times New Roman" w:hAnsi="Times New Roman" w:cs="Times New Roman"/>
        </w:rPr>
        <w:t xml:space="preserve">Программа структурной реформы на железнодорожном транспорте была утверждена Постановлением Правительства РФ №384 18 мая 2001 года и включала в себя </w:t>
      </w:r>
      <w:r>
        <w:rPr>
          <w:rFonts w:ascii="Times New Roman" w:hAnsi="Times New Roman" w:cs="Times New Roman"/>
        </w:rPr>
        <w:lastRenderedPageBreak/>
        <w:t>три этапа реализации: первый 2001-2003 годы; второй этап -2003-2005 годы; третий этап – 2006-2010 годы. Основной целью данной реформы являлось повышение устойчивости работы железнодорожного транспорта и качества предоставляемых услуг, формирование единой эффективной транспортной системы страны и удовлетворение растущего спроса на железнодорожные перевозки.</w:t>
      </w:r>
    </w:p>
    <w:p w:rsidR="0044576B" w:rsidRDefault="0044576B" w:rsidP="006E193A">
      <w:pPr>
        <w:spacing w:line="360" w:lineRule="auto"/>
        <w:ind w:firstLine="709"/>
        <w:jc w:val="both"/>
        <w:rPr>
          <w:rFonts w:ascii="Times New Roman" w:hAnsi="Times New Roman" w:cs="Times New Roman"/>
        </w:rPr>
      </w:pPr>
      <w:r>
        <w:rPr>
          <w:rFonts w:ascii="Times New Roman" w:hAnsi="Times New Roman" w:cs="Times New Roman"/>
        </w:rPr>
        <w:t>За время осуществления структурной реформы были выполнены следующие задачи:</w:t>
      </w:r>
    </w:p>
    <w:p w:rsidR="0044576B" w:rsidRDefault="0044576B" w:rsidP="006E193A">
      <w:pPr>
        <w:pStyle w:val="a6"/>
        <w:numPr>
          <w:ilvl w:val="0"/>
          <w:numId w:val="8"/>
        </w:numPr>
        <w:spacing w:line="360" w:lineRule="auto"/>
        <w:jc w:val="both"/>
        <w:rPr>
          <w:rFonts w:ascii="Times New Roman" w:hAnsi="Times New Roman" w:cs="Times New Roman"/>
          <w:sz w:val="24"/>
          <w:szCs w:val="24"/>
        </w:rPr>
      </w:pPr>
      <w:r w:rsidRPr="0044576B">
        <w:rPr>
          <w:rFonts w:ascii="Times New Roman" w:hAnsi="Times New Roman" w:cs="Times New Roman"/>
          <w:sz w:val="24"/>
          <w:szCs w:val="24"/>
        </w:rPr>
        <w:t>Закрепление за ОАО</w:t>
      </w:r>
      <w:r>
        <w:rPr>
          <w:rFonts w:ascii="Times New Roman" w:hAnsi="Times New Roman" w:cs="Times New Roman"/>
          <w:sz w:val="24"/>
          <w:szCs w:val="24"/>
        </w:rPr>
        <w:t xml:space="preserve"> «РЖД» хозяйственной деятельности федерального железнодорожного транспорта;</w:t>
      </w:r>
    </w:p>
    <w:p w:rsidR="0044576B" w:rsidRDefault="0044576B" w:rsidP="006E193A">
      <w:pPr>
        <w:pStyle w:val="a6"/>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Привлечение частных инвестиций для развития железнодорожного транспорта;</w:t>
      </w:r>
    </w:p>
    <w:p w:rsidR="0044576B" w:rsidRDefault="0044576B" w:rsidP="006E193A">
      <w:pPr>
        <w:pStyle w:val="a6"/>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Повышение качества и эффективности грузовых перевозок за счет усиления конкуренции;</w:t>
      </w:r>
    </w:p>
    <w:p w:rsidR="0044576B" w:rsidRDefault="0044576B" w:rsidP="006E193A">
      <w:pPr>
        <w:pStyle w:val="a6"/>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Переход большей части грузовых вагонов в частную собственность;</w:t>
      </w:r>
    </w:p>
    <w:p w:rsidR="0044576B" w:rsidRDefault="0044576B" w:rsidP="006E193A">
      <w:pPr>
        <w:pStyle w:val="a6"/>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Продажа акций ремонтных предприятий частным собственникам с целью их постепенного перехода в частный сектор.</w:t>
      </w:r>
      <w:r w:rsidR="009C58AC">
        <w:rPr>
          <w:rStyle w:val="a9"/>
          <w:rFonts w:ascii="Times New Roman" w:hAnsi="Times New Roman" w:cs="Times New Roman"/>
          <w:sz w:val="24"/>
          <w:szCs w:val="24"/>
        </w:rPr>
        <w:footnoteReference w:id="9"/>
      </w:r>
    </w:p>
    <w:p w:rsidR="00220825" w:rsidRDefault="0044576B" w:rsidP="006E193A">
      <w:pPr>
        <w:spacing w:line="360" w:lineRule="auto"/>
        <w:ind w:firstLine="709"/>
        <w:jc w:val="both"/>
        <w:rPr>
          <w:rFonts w:ascii="Times New Roman" w:hAnsi="Times New Roman" w:cs="Times New Roman"/>
        </w:rPr>
      </w:pPr>
      <w:r>
        <w:rPr>
          <w:rFonts w:ascii="Times New Roman" w:hAnsi="Times New Roman" w:cs="Times New Roman"/>
        </w:rPr>
        <w:t>Так, основной развития рыночной ситуации являлось</w:t>
      </w:r>
      <w:r w:rsidR="00220825">
        <w:rPr>
          <w:rFonts w:ascii="Times New Roman" w:hAnsi="Times New Roman" w:cs="Times New Roman"/>
        </w:rPr>
        <w:t xml:space="preserve"> становление и развитие </w:t>
      </w:r>
      <w:r>
        <w:rPr>
          <w:rFonts w:ascii="Times New Roman" w:hAnsi="Times New Roman" w:cs="Times New Roman"/>
        </w:rPr>
        <w:t xml:space="preserve">компаний-операторов, которые постепенно стали появляться в данной отрасли. </w:t>
      </w:r>
      <w:r w:rsidR="00220825">
        <w:rPr>
          <w:rFonts w:ascii="Times New Roman" w:hAnsi="Times New Roman" w:cs="Times New Roman"/>
        </w:rPr>
        <w:t>Процесс управления вагонами был закреплен за операторами и собственниками подвижного состава, а процесс эксплуатации вагонов остался за перевозчиком в лице ОАО «РЖД», который обладает диспетчерским аппаратом и автоматизированными системами для управления движением поездов.</w:t>
      </w:r>
    </w:p>
    <w:p w:rsidR="00220825" w:rsidRPr="00220825" w:rsidRDefault="00220825" w:rsidP="006E193A">
      <w:pPr>
        <w:spacing w:line="360" w:lineRule="auto"/>
        <w:ind w:firstLine="709"/>
        <w:jc w:val="both"/>
        <w:rPr>
          <w:rFonts w:ascii="Times New Roman" w:hAnsi="Times New Roman" w:cs="Times New Roman"/>
        </w:rPr>
      </w:pPr>
      <w:r w:rsidRPr="00220825">
        <w:rPr>
          <w:rFonts w:ascii="Times New Roman" w:hAnsi="Times New Roman" w:cs="Times New Roman"/>
        </w:rPr>
        <w:t>В настоящее время железные дороги России эксплуатируются тремя группами игроков. В первую группу входят компании холдинга ОАО «Российские Железные Дороги». Вторая группа — это независимые или условно независимые от ОАО «РЖД» операторы, владеющие как собственной инфраструктурой (железнодорожные пути, сигнальная аппаратура и т. д.), так и парком вагонов. Третья группа состоит из компаний, владеющих только подвижным составом.</w:t>
      </w:r>
      <w:r w:rsidR="009C58AC">
        <w:rPr>
          <w:rStyle w:val="a9"/>
          <w:rFonts w:ascii="Times New Roman" w:hAnsi="Times New Roman" w:cs="Times New Roman"/>
        </w:rPr>
        <w:footnoteReference w:id="10"/>
      </w:r>
    </w:p>
    <w:p w:rsidR="00A7347E" w:rsidRDefault="00220825" w:rsidP="006E193A">
      <w:pPr>
        <w:spacing w:line="360" w:lineRule="auto"/>
        <w:ind w:firstLine="709"/>
        <w:jc w:val="both"/>
        <w:rPr>
          <w:rFonts w:ascii="Times New Roman" w:hAnsi="Times New Roman" w:cs="Times New Roman"/>
        </w:rPr>
      </w:pPr>
      <w:r w:rsidRPr="00220825">
        <w:rPr>
          <w:rFonts w:ascii="Times New Roman" w:hAnsi="Times New Roman" w:cs="Times New Roman"/>
        </w:rPr>
        <w:t xml:space="preserve">В течение 2000-х </w:t>
      </w:r>
      <w:r>
        <w:rPr>
          <w:rFonts w:ascii="Times New Roman" w:hAnsi="Times New Roman" w:cs="Times New Roman"/>
        </w:rPr>
        <w:t>годов многие компании, некоторые</w:t>
      </w:r>
      <w:r w:rsidRPr="00220825">
        <w:rPr>
          <w:rFonts w:ascii="Times New Roman" w:hAnsi="Times New Roman" w:cs="Times New Roman"/>
        </w:rPr>
        <w:t xml:space="preserve"> из которых являются дочерними компаниями сырьевых групп, получили лицензии на осуществление железнодорожных </w:t>
      </w:r>
      <w:r>
        <w:rPr>
          <w:rFonts w:ascii="Times New Roman" w:hAnsi="Times New Roman" w:cs="Times New Roman"/>
        </w:rPr>
        <w:t>перевозок. Частные независимые</w:t>
      </w:r>
      <w:r w:rsidRPr="00220825">
        <w:rPr>
          <w:rFonts w:ascii="Times New Roman" w:hAnsi="Times New Roman" w:cs="Times New Roman"/>
        </w:rPr>
        <w:t xml:space="preserve"> операторы эксплуатируют </w:t>
      </w:r>
      <w:r w:rsidRPr="00220825">
        <w:rPr>
          <w:rFonts w:ascii="Times New Roman" w:hAnsi="Times New Roman" w:cs="Times New Roman"/>
        </w:rPr>
        <w:lastRenderedPageBreak/>
        <w:t>собственный парк вагонов, при этом используя инфраструктуру и услуги локомотивной тяги ОАО «РЖД». На ряде маршрутов компании работают</w:t>
      </w:r>
      <w:r>
        <w:rPr>
          <w:rFonts w:ascii="Times New Roman" w:hAnsi="Times New Roman" w:cs="Times New Roman"/>
        </w:rPr>
        <w:t xml:space="preserve"> с</w:t>
      </w:r>
      <w:r w:rsidRPr="00220825">
        <w:rPr>
          <w:rFonts w:ascii="Times New Roman" w:hAnsi="Times New Roman" w:cs="Times New Roman"/>
        </w:rPr>
        <w:t xml:space="preserve"> собственными локомотивами.</w:t>
      </w:r>
    </w:p>
    <w:p w:rsidR="008138F4" w:rsidRDefault="00701056" w:rsidP="006E193A">
      <w:pPr>
        <w:spacing w:line="360" w:lineRule="auto"/>
        <w:ind w:firstLine="709"/>
        <w:jc w:val="both"/>
        <w:rPr>
          <w:rFonts w:ascii="Times New Roman" w:hAnsi="Times New Roman" w:cs="Times New Roman"/>
        </w:rPr>
      </w:pPr>
      <w:r>
        <w:rPr>
          <w:rFonts w:ascii="Times New Roman" w:hAnsi="Times New Roman" w:cs="Times New Roman"/>
        </w:rPr>
        <w:t>Развитие железнодорожной отрасли не остановилось на внедрении структурной реформы, и было дополнено стратегией, указывающей дальнейшие пути развития железнодорожного транспорта. Так, распоряжением Правительства Российской Федерации от 17.06.2008 №877-р был утвержден документ «О стратегии развития железнодорожного транспорта в Российской Федерации до 2030 года».</w:t>
      </w:r>
    </w:p>
    <w:p w:rsidR="00CA18FA" w:rsidRDefault="00CA18FA" w:rsidP="006E193A">
      <w:pPr>
        <w:spacing w:line="360" w:lineRule="auto"/>
        <w:ind w:firstLine="709"/>
        <w:jc w:val="both"/>
        <w:rPr>
          <w:rFonts w:ascii="Times New Roman" w:hAnsi="Times New Roman" w:cs="Times New Roman"/>
        </w:rPr>
      </w:pPr>
      <w:r>
        <w:rPr>
          <w:rFonts w:ascii="Times New Roman" w:hAnsi="Times New Roman" w:cs="Times New Roman"/>
        </w:rPr>
        <w:t>Для реализации стратегии развития железнодорожного транспорта перед ОАО «РЖД», как бизнес-холдингом, встают следующие задачи:</w:t>
      </w:r>
    </w:p>
    <w:p w:rsidR="00CA18FA" w:rsidRPr="00CA18FA" w:rsidRDefault="00CA18FA" w:rsidP="006E193A">
      <w:pPr>
        <w:pStyle w:val="a6"/>
        <w:numPr>
          <w:ilvl w:val="0"/>
          <w:numId w:val="2"/>
        </w:numPr>
        <w:spacing w:after="0" w:line="360" w:lineRule="auto"/>
        <w:jc w:val="both"/>
        <w:rPr>
          <w:rFonts w:ascii="Times New Roman" w:hAnsi="Times New Roman" w:cs="Times New Roman"/>
          <w:sz w:val="24"/>
          <w:szCs w:val="24"/>
        </w:rPr>
      </w:pPr>
      <w:r w:rsidRPr="00CA18FA">
        <w:rPr>
          <w:rFonts w:ascii="Times New Roman" w:hAnsi="Times New Roman" w:cs="Times New Roman"/>
          <w:sz w:val="24"/>
          <w:szCs w:val="24"/>
        </w:rPr>
        <w:t>увеличение доли холдинга «РЖД» на рынке транспортно-логистических услуг и</w:t>
      </w:r>
      <w:r>
        <w:rPr>
          <w:rFonts w:ascii="Times New Roman" w:hAnsi="Times New Roman" w:cs="Times New Roman"/>
          <w:sz w:val="24"/>
          <w:szCs w:val="24"/>
        </w:rPr>
        <w:t xml:space="preserve"> обеспечение роста доходности от данного вида деятельности</w:t>
      </w:r>
      <w:r w:rsidRPr="00CA18FA">
        <w:rPr>
          <w:rFonts w:ascii="Times New Roman" w:hAnsi="Times New Roman" w:cs="Times New Roman"/>
          <w:sz w:val="24"/>
          <w:szCs w:val="24"/>
        </w:rPr>
        <w:t>;</w:t>
      </w:r>
    </w:p>
    <w:p w:rsidR="00CA18FA" w:rsidRPr="00CA18FA" w:rsidRDefault="00CA18FA" w:rsidP="006E193A">
      <w:pPr>
        <w:pStyle w:val="a6"/>
        <w:numPr>
          <w:ilvl w:val="0"/>
          <w:numId w:val="2"/>
        </w:numPr>
        <w:spacing w:after="0" w:line="360" w:lineRule="auto"/>
        <w:jc w:val="both"/>
        <w:rPr>
          <w:rFonts w:ascii="Times New Roman" w:hAnsi="Times New Roman" w:cs="Times New Roman"/>
          <w:sz w:val="24"/>
          <w:szCs w:val="24"/>
        </w:rPr>
      </w:pPr>
      <w:r w:rsidRPr="00CA18FA">
        <w:rPr>
          <w:rFonts w:ascii="Times New Roman" w:hAnsi="Times New Roman" w:cs="Times New Roman"/>
          <w:sz w:val="24"/>
          <w:szCs w:val="24"/>
        </w:rPr>
        <w:t>повышение клиентоориентированности и качества обслуживания;</w:t>
      </w:r>
    </w:p>
    <w:p w:rsidR="00CA18FA" w:rsidRPr="00CA18FA" w:rsidRDefault="00CA18FA" w:rsidP="006E193A">
      <w:pPr>
        <w:pStyle w:val="a6"/>
        <w:numPr>
          <w:ilvl w:val="0"/>
          <w:numId w:val="2"/>
        </w:numPr>
        <w:spacing w:after="0" w:line="360" w:lineRule="auto"/>
        <w:jc w:val="both"/>
        <w:rPr>
          <w:rFonts w:ascii="Times New Roman" w:hAnsi="Times New Roman" w:cs="Times New Roman"/>
          <w:sz w:val="24"/>
          <w:szCs w:val="24"/>
        </w:rPr>
      </w:pPr>
      <w:r w:rsidRPr="00CA18FA">
        <w:rPr>
          <w:rFonts w:ascii="Times New Roman" w:hAnsi="Times New Roman" w:cs="Times New Roman"/>
          <w:sz w:val="24"/>
          <w:szCs w:val="24"/>
        </w:rPr>
        <w:t>повышение эффективности управления дочерними и зависимыми обществами;</w:t>
      </w:r>
    </w:p>
    <w:p w:rsidR="00CA18FA" w:rsidRDefault="00CA18FA" w:rsidP="006E193A">
      <w:pPr>
        <w:pStyle w:val="a6"/>
        <w:numPr>
          <w:ilvl w:val="0"/>
          <w:numId w:val="2"/>
        </w:numPr>
        <w:spacing w:after="0" w:line="360" w:lineRule="auto"/>
        <w:jc w:val="both"/>
        <w:rPr>
          <w:rFonts w:ascii="Times New Roman" w:hAnsi="Times New Roman" w:cs="Times New Roman"/>
          <w:sz w:val="24"/>
          <w:szCs w:val="24"/>
        </w:rPr>
      </w:pPr>
      <w:r w:rsidRPr="00CA18FA">
        <w:rPr>
          <w:rFonts w:ascii="Times New Roman" w:hAnsi="Times New Roman" w:cs="Times New Roman"/>
          <w:sz w:val="24"/>
          <w:szCs w:val="24"/>
        </w:rPr>
        <w:t>формирование гибкой тарифной политики железнодорожных перевозок с возможностью самостоятельного регулирования тарифов.</w:t>
      </w:r>
    </w:p>
    <w:p w:rsidR="006E193A" w:rsidRDefault="00023403" w:rsidP="006E193A">
      <w:pPr>
        <w:widowControl w:val="0"/>
        <w:spacing w:after="60" w:line="360" w:lineRule="auto"/>
        <w:ind w:firstLine="709"/>
        <w:jc w:val="both"/>
        <w:rPr>
          <w:rFonts w:ascii="Times New Roman" w:hAnsi="Times New Roman" w:cs="Times New Roman"/>
        </w:rPr>
      </w:pPr>
      <w:r>
        <w:rPr>
          <w:rFonts w:ascii="Times New Roman" w:hAnsi="Times New Roman" w:cs="Times New Roman"/>
        </w:rPr>
        <w:t>На данный момент регулирование тарифов</w:t>
      </w:r>
      <w:r w:rsidRPr="00023403">
        <w:rPr>
          <w:rFonts w:ascii="Times New Roman" w:hAnsi="Times New Roman" w:cs="Times New Roman"/>
        </w:rPr>
        <w:t xml:space="preserve"> на </w:t>
      </w:r>
      <w:r>
        <w:rPr>
          <w:rFonts w:ascii="Times New Roman" w:hAnsi="Times New Roman" w:cs="Times New Roman"/>
        </w:rPr>
        <w:t>такие услуги</w:t>
      </w:r>
      <w:r w:rsidR="005A21A3">
        <w:rPr>
          <w:rFonts w:ascii="Times New Roman" w:hAnsi="Times New Roman" w:cs="Times New Roman"/>
        </w:rPr>
        <w:t>,</w:t>
      </w:r>
      <w:r>
        <w:rPr>
          <w:rFonts w:ascii="Times New Roman" w:hAnsi="Times New Roman" w:cs="Times New Roman"/>
        </w:rPr>
        <w:t xml:space="preserve"> как использование</w:t>
      </w:r>
      <w:r w:rsidRPr="00023403">
        <w:rPr>
          <w:rFonts w:ascii="Times New Roman" w:hAnsi="Times New Roman" w:cs="Times New Roman"/>
        </w:rPr>
        <w:t xml:space="preserve"> инфраструктуры и железнодорожные перевозки</w:t>
      </w:r>
      <w:r w:rsidR="005A21A3">
        <w:rPr>
          <w:rFonts w:ascii="Times New Roman" w:hAnsi="Times New Roman" w:cs="Times New Roman"/>
        </w:rPr>
        <w:t>,</w:t>
      </w:r>
      <w:r w:rsidRPr="00023403">
        <w:rPr>
          <w:rFonts w:ascii="Times New Roman" w:hAnsi="Times New Roman" w:cs="Times New Roman"/>
        </w:rPr>
        <w:t xml:space="preserve"> </w:t>
      </w:r>
      <w:r>
        <w:rPr>
          <w:rFonts w:ascii="Times New Roman" w:hAnsi="Times New Roman" w:cs="Times New Roman"/>
        </w:rPr>
        <w:t>осуществляется Правительством Российской Федерации</w:t>
      </w:r>
      <w:r w:rsidRPr="00023403">
        <w:rPr>
          <w:rFonts w:ascii="Times New Roman" w:hAnsi="Times New Roman" w:cs="Times New Roman"/>
        </w:rPr>
        <w:t>, что серьезно ограничивает потенциал получения прибыли</w:t>
      </w:r>
      <w:r>
        <w:rPr>
          <w:rFonts w:ascii="Times New Roman" w:hAnsi="Times New Roman" w:cs="Times New Roman"/>
        </w:rPr>
        <w:t xml:space="preserve"> для компании ОАО «РЖД»</w:t>
      </w:r>
      <w:r w:rsidRPr="00023403">
        <w:rPr>
          <w:rFonts w:ascii="Times New Roman" w:hAnsi="Times New Roman" w:cs="Times New Roman"/>
        </w:rPr>
        <w:t xml:space="preserve">. </w:t>
      </w:r>
      <w:r>
        <w:rPr>
          <w:rFonts w:ascii="Times New Roman" w:hAnsi="Times New Roman" w:cs="Times New Roman"/>
        </w:rPr>
        <w:t>Такая ситуация приводи</w:t>
      </w:r>
      <w:r w:rsidR="006E193A">
        <w:rPr>
          <w:rFonts w:ascii="Times New Roman" w:hAnsi="Times New Roman" w:cs="Times New Roman"/>
        </w:rPr>
        <w:t>т</w:t>
      </w:r>
      <w:r>
        <w:rPr>
          <w:rFonts w:ascii="Times New Roman" w:hAnsi="Times New Roman" w:cs="Times New Roman"/>
        </w:rPr>
        <w:t xml:space="preserve"> к тому, что денежный поток, формирующийся за счет основной деятельности компании, не способен </w:t>
      </w:r>
      <w:r w:rsidR="006E193A">
        <w:rPr>
          <w:rFonts w:ascii="Times New Roman" w:hAnsi="Times New Roman" w:cs="Times New Roman"/>
        </w:rPr>
        <w:t xml:space="preserve">покрыть потребность в инвестиционных ресурсах для развития железнодорожной инфраструктуры. </w:t>
      </w:r>
      <w:r w:rsidR="003F0511">
        <w:rPr>
          <w:rFonts w:ascii="Times New Roman" w:hAnsi="Times New Roman" w:cs="Times New Roman"/>
        </w:rPr>
        <w:t xml:space="preserve">Своевременное определение данной зависимости позволяет компании предотвратить возможное </w:t>
      </w:r>
      <w:r w:rsidR="006E193A">
        <w:rPr>
          <w:rFonts w:ascii="Times New Roman" w:hAnsi="Times New Roman" w:cs="Times New Roman"/>
        </w:rPr>
        <w:t>отставан</w:t>
      </w:r>
      <w:r w:rsidR="003F0511">
        <w:rPr>
          <w:rFonts w:ascii="Times New Roman" w:hAnsi="Times New Roman" w:cs="Times New Roman"/>
        </w:rPr>
        <w:t>ие</w:t>
      </w:r>
      <w:r w:rsidR="006E193A">
        <w:rPr>
          <w:rFonts w:ascii="Times New Roman" w:hAnsi="Times New Roman" w:cs="Times New Roman"/>
        </w:rPr>
        <w:t xml:space="preserve"> темпов наращивания инфраструктурных мощностей от потребностей рынка</w:t>
      </w:r>
      <w:r w:rsidR="003F0511">
        <w:rPr>
          <w:rFonts w:ascii="Times New Roman" w:hAnsi="Times New Roman" w:cs="Times New Roman"/>
        </w:rPr>
        <w:t xml:space="preserve"> и правильно выстроить приоритеты для дальнейших действий</w:t>
      </w:r>
      <w:r w:rsidR="006E193A">
        <w:rPr>
          <w:rFonts w:ascii="Times New Roman" w:hAnsi="Times New Roman" w:cs="Times New Roman"/>
        </w:rPr>
        <w:t>.</w:t>
      </w:r>
      <w:r w:rsidR="006E193A">
        <w:rPr>
          <w:rStyle w:val="a9"/>
          <w:rFonts w:ascii="Times New Roman" w:hAnsi="Times New Roman" w:cs="Times New Roman"/>
        </w:rPr>
        <w:footnoteReference w:id="11"/>
      </w:r>
    </w:p>
    <w:p w:rsidR="006E193A" w:rsidRDefault="005A21A3" w:rsidP="006E193A">
      <w:pPr>
        <w:widowControl w:val="0"/>
        <w:spacing w:after="60" w:line="360" w:lineRule="auto"/>
        <w:ind w:firstLine="709"/>
        <w:jc w:val="both"/>
        <w:rPr>
          <w:rFonts w:ascii="Times New Roman" w:hAnsi="Times New Roman" w:cs="Times New Roman"/>
        </w:rPr>
      </w:pPr>
      <w:r>
        <w:rPr>
          <w:rFonts w:ascii="Times New Roman" w:hAnsi="Times New Roman" w:cs="Times New Roman"/>
        </w:rPr>
        <w:t>Таким образом, новая бизнес-модель холдинга ОАО «РЖД»</w:t>
      </w:r>
      <w:r w:rsidR="009A36EC">
        <w:rPr>
          <w:rFonts w:ascii="Times New Roman" w:hAnsi="Times New Roman" w:cs="Times New Roman"/>
        </w:rPr>
        <w:t xml:space="preserve"> подразумевает развитие синергии между уже имеющимися у компании направлениями деятельности, которые в дальнейшем позволят предоставлять комплексные решения для клиентов, такие как доставка «от двери до двери», предоставление комплекса транспортно-логистических услуг при взаимодействии с морским и автомобильным транспортом</w:t>
      </w:r>
      <w:r w:rsidR="003F0511">
        <w:rPr>
          <w:rFonts w:ascii="Times New Roman" w:hAnsi="Times New Roman" w:cs="Times New Roman"/>
        </w:rPr>
        <w:t xml:space="preserve"> по гибким тарифам</w:t>
      </w:r>
      <w:r w:rsidR="009A36EC">
        <w:rPr>
          <w:rFonts w:ascii="Times New Roman" w:hAnsi="Times New Roman" w:cs="Times New Roman"/>
        </w:rPr>
        <w:t xml:space="preserve">, а также услуги контрактной логистики. Данный подход позволит повысить как клиентоориентированность, так и значение холдинга ОАО «РЖД» на рынке транспортных </w:t>
      </w:r>
      <w:r w:rsidR="009A36EC">
        <w:rPr>
          <w:rFonts w:ascii="Times New Roman" w:hAnsi="Times New Roman" w:cs="Times New Roman"/>
        </w:rPr>
        <w:lastRenderedPageBreak/>
        <w:t>услуг, что в дальнейшем</w:t>
      </w:r>
      <w:r w:rsidR="003F0511">
        <w:rPr>
          <w:rFonts w:ascii="Times New Roman" w:hAnsi="Times New Roman" w:cs="Times New Roman"/>
        </w:rPr>
        <w:t xml:space="preserve"> будет способствовать</w:t>
      </w:r>
      <w:r w:rsidR="009A36EC">
        <w:rPr>
          <w:rFonts w:ascii="Times New Roman" w:hAnsi="Times New Roman" w:cs="Times New Roman"/>
        </w:rPr>
        <w:t xml:space="preserve"> повышению прибыли компании и ее независимости от государственных субсидий.</w:t>
      </w:r>
    </w:p>
    <w:p w:rsidR="005E24FD" w:rsidRDefault="00D9386D" w:rsidP="006E193A">
      <w:pPr>
        <w:widowControl w:val="0"/>
        <w:spacing w:after="60" w:line="360" w:lineRule="auto"/>
        <w:ind w:firstLine="709"/>
        <w:jc w:val="both"/>
        <w:rPr>
          <w:rFonts w:ascii="Times New Roman" w:hAnsi="Times New Roman" w:cs="Times New Roman"/>
        </w:rPr>
      </w:pPr>
      <w:r>
        <w:rPr>
          <w:rFonts w:ascii="Times New Roman" w:hAnsi="Times New Roman" w:cs="Times New Roman"/>
        </w:rPr>
        <w:t xml:space="preserve">В стратегии развития железнодорожного транспорта </w:t>
      </w:r>
      <w:r w:rsidR="007270DF">
        <w:rPr>
          <w:rFonts w:ascii="Times New Roman" w:hAnsi="Times New Roman" w:cs="Times New Roman"/>
        </w:rPr>
        <w:t xml:space="preserve">также </w:t>
      </w:r>
      <w:r>
        <w:rPr>
          <w:rFonts w:ascii="Times New Roman" w:hAnsi="Times New Roman" w:cs="Times New Roman"/>
        </w:rPr>
        <w:t>учтены изменения железнодорожной отрасли, последовавшие после введения структурной реформы, вследствие чего этапы ее проведения</w:t>
      </w:r>
      <w:r w:rsidR="005E24FD" w:rsidRPr="005E24FD">
        <w:rPr>
          <w:rFonts w:ascii="Times New Roman" w:hAnsi="Times New Roman" w:cs="Times New Roman"/>
        </w:rPr>
        <w:t xml:space="preserve"> </w:t>
      </w:r>
      <w:r w:rsidR="005E24FD">
        <w:rPr>
          <w:rFonts w:ascii="Times New Roman" w:hAnsi="Times New Roman" w:cs="Times New Roman"/>
        </w:rPr>
        <w:t>включают</w:t>
      </w:r>
      <w:r>
        <w:rPr>
          <w:rFonts w:ascii="Times New Roman" w:hAnsi="Times New Roman" w:cs="Times New Roman"/>
        </w:rPr>
        <w:t xml:space="preserve"> модернизацию инфраструктуры, которая позволит</w:t>
      </w:r>
      <w:r w:rsidR="005E24FD">
        <w:rPr>
          <w:rFonts w:ascii="Times New Roman" w:hAnsi="Times New Roman" w:cs="Times New Roman"/>
        </w:rPr>
        <w:t xml:space="preserve"> усовершенствовать процессы железнодорожных перевозок для удовлетворения возрастающего спроса на данный вид услуг. Более того, данная стратегия </w:t>
      </w:r>
      <w:r w:rsidR="00383C77">
        <w:rPr>
          <w:rFonts w:ascii="Times New Roman" w:hAnsi="Times New Roman" w:cs="Times New Roman"/>
        </w:rPr>
        <w:t>направлена на эффективное испо</w:t>
      </w:r>
      <w:r w:rsidR="00065FBD">
        <w:rPr>
          <w:rFonts w:ascii="Times New Roman" w:hAnsi="Times New Roman" w:cs="Times New Roman"/>
        </w:rPr>
        <w:t xml:space="preserve">льзование имеющегося у железнодорожного транспорта России потенциала благодаря </w:t>
      </w:r>
      <w:r w:rsidR="00383C77">
        <w:rPr>
          <w:rFonts w:ascii="Times New Roman" w:hAnsi="Times New Roman" w:cs="Times New Roman"/>
        </w:rPr>
        <w:t>уникальному экономико-геогр</w:t>
      </w:r>
      <w:r w:rsidR="00E8022A">
        <w:rPr>
          <w:rFonts w:ascii="Times New Roman" w:hAnsi="Times New Roman" w:cs="Times New Roman"/>
        </w:rPr>
        <w:t>афическому положению, а именно связи</w:t>
      </w:r>
      <w:r w:rsidR="00383C77">
        <w:rPr>
          <w:rFonts w:ascii="Times New Roman" w:hAnsi="Times New Roman" w:cs="Times New Roman"/>
        </w:rPr>
        <w:t xml:space="preserve"> </w:t>
      </w:r>
      <w:r w:rsidR="00065FBD">
        <w:rPr>
          <w:rFonts w:ascii="Times New Roman" w:hAnsi="Times New Roman" w:cs="Times New Roman"/>
        </w:rPr>
        <w:t>отечественных дорог с железнодорожными системами Европы и Восточной Азии</w:t>
      </w:r>
      <w:r w:rsidR="005E24FD">
        <w:rPr>
          <w:rFonts w:ascii="Times New Roman" w:hAnsi="Times New Roman" w:cs="Times New Roman"/>
        </w:rPr>
        <w:t>, которая</w:t>
      </w:r>
      <w:r w:rsidR="00065FBD">
        <w:rPr>
          <w:rFonts w:ascii="Times New Roman" w:hAnsi="Times New Roman" w:cs="Times New Roman"/>
        </w:rPr>
        <w:t xml:space="preserve"> способствует активному развитию международных перевозок.</w:t>
      </w:r>
      <w:r w:rsidR="00A74A0F">
        <w:rPr>
          <w:rStyle w:val="a9"/>
          <w:rFonts w:ascii="Times New Roman" w:hAnsi="Times New Roman" w:cs="Times New Roman"/>
        </w:rPr>
        <w:footnoteReference w:id="12"/>
      </w:r>
    </w:p>
    <w:p w:rsidR="00A74A0F" w:rsidRDefault="00A74A0F" w:rsidP="006E193A">
      <w:pPr>
        <w:spacing w:line="360" w:lineRule="auto"/>
        <w:ind w:firstLine="709"/>
        <w:jc w:val="both"/>
        <w:rPr>
          <w:rFonts w:ascii="Times New Roman" w:hAnsi="Times New Roman" w:cs="Times New Roman"/>
        </w:rPr>
      </w:pPr>
      <w:r>
        <w:rPr>
          <w:rFonts w:ascii="Times New Roman" w:hAnsi="Times New Roman" w:cs="Times New Roman"/>
        </w:rPr>
        <w:t xml:space="preserve">Развитие международных железнодорожных перевозок в большей степени связано с развитием железных дорог, примыкающих к </w:t>
      </w:r>
      <w:r w:rsidR="008C3F51">
        <w:rPr>
          <w:rFonts w:ascii="Times New Roman" w:hAnsi="Times New Roman" w:cs="Times New Roman"/>
        </w:rPr>
        <w:t>пунктам осуществления экспортно-импортных операций</w:t>
      </w:r>
      <w:r>
        <w:rPr>
          <w:rFonts w:ascii="Times New Roman" w:hAnsi="Times New Roman" w:cs="Times New Roman"/>
        </w:rPr>
        <w:t>. Инфраструктура таких железных дорог, как правило является более загруженной, а, следовательно, требует большего внимания при повышении грузооборо</w:t>
      </w:r>
      <w:r w:rsidR="00D35A3A">
        <w:rPr>
          <w:rFonts w:ascii="Times New Roman" w:hAnsi="Times New Roman" w:cs="Times New Roman"/>
        </w:rPr>
        <w:t>та и грузонапряженности, так как эти показатели могут вызвать превышение количества вагонов на сети и впоследствии образование заторов на железных дорогах.</w:t>
      </w:r>
    </w:p>
    <w:p w:rsidR="00F766F5" w:rsidRDefault="00F766F5" w:rsidP="006E193A">
      <w:pPr>
        <w:spacing w:line="360" w:lineRule="auto"/>
        <w:ind w:firstLine="709"/>
        <w:jc w:val="both"/>
        <w:rPr>
          <w:rFonts w:ascii="Times New Roman" w:hAnsi="Times New Roman" w:cs="Times New Roman"/>
        </w:rPr>
      </w:pPr>
      <w:r>
        <w:rPr>
          <w:rFonts w:ascii="Times New Roman" w:hAnsi="Times New Roman" w:cs="Times New Roman"/>
        </w:rPr>
        <w:t xml:space="preserve">Применительно к Октябрьской железной дороге, одним и главных направлений для развития является </w:t>
      </w:r>
      <w:r w:rsidR="008C3F51">
        <w:rPr>
          <w:rFonts w:ascii="Times New Roman" w:hAnsi="Times New Roman" w:cs="Times New Roman"/>
        </w:rPr>
        <w:t>обеспечение</w:t>
      </w:r>
      <w:r>
        <w:rPr>
          <w:rFonts w:ascii="Times New Roman" w:hAnsi="Times New Roman" w:cs="Times New Roman"/>
        </w:rPr>
        <w:t xml:space="preserve"> растущих грузопотоков в развивающихся портах и создание необходимых условий для наращивания товарооборота между Российской Федерацией и другими странами</w:t>
      </w:r>
      <w:r w:rsidR="00D35A3A">
        <w:rPr>
          <w:rFonts w:ascii="Times New Roman" w:hAnsi="Times New Roman" w:cs="Times New Roman"/>
        </w:rPr>
        <w:t>.</w:t>
      </w:r>
      <w:r>
        <w:rPr>
          <w:rStyle w:val="a9"/>
          <w:rFonts w:ascii="Times New Roman" w:hAnsi="Times New Roman" w:cs="Times New Roman"/>
        </w:rPr>
        <w:footnoteReference w:id="13"/>
      </w:r>
      <w:r w:rsidR="00D35A3A">
        <w:rPr>
          <w:rFonts w:ascii="Times New Roman" w:hAnsi="Times New Roman" w:cs="Times New Roman"/>
        </w:rPr>
        <w:t xml:space="preserve"> </w:t>
      </w:r>
      <w:r w:rsidR="00C43FFA">
        <w:rPr>
          <w:rFonts w:ascii="Times New Roman" w:hAnsi="Times New Roman" w:cs="Times New Roman"/>
        </w:rPr>
        <w:t xml:space="preserve">С учетом </w:t>
      </w:r>
      <w:r w:rsidR="00ED0720">
        <w:rPr>
          <w:rFonts w:ascii="Times New Roman" w:hAnsi="Times New Roman" w:cs="Times New Roman"/>
        </w:rPr>
        <w:t xml:space="preserve">более интенсивного прироста грузооборота порта в сравнении с темпами развития инфраструктуры в районе припортовых станций, акцент делается на грамотном управлении вагонопотоков, позволяющем снизить загруженность примыкающих к портовым станциям путей и организовать погрузочно-выгрузочные работы максимально эффективно с точки зрения </w:t>
      </w:r>
      <w:r w:rsidR="00E66D3D">
        <w:rPr>
          <w:rFonts w:ascii="Times New Roman" w:hAnsi="Times New Roman" w:cs="Times New Roman"/>
        </w:rPr>
        <w:t>согласованного взаимодействия работы портовой станции и самого порта.</w:t>
      </w:r>
    </w:p>
    <w:p w:rsidR="004C45A0" w:rsidRDefault="00B12446" w:rsidP="006E193A">
      <w:pPr>
        <w:spacing w:line="360" w:lineRule="auto"/>
        <w:ind w:firstLine="709"/>
        <w:jc w:val="both"/>
        <w:rPr>
          <w:rFonts w:ascii="Times New Roman" w:hAnsi="Times New Roman" w:cs="Times New Roman"/>
        </w:rPr>
      </w:pPr>
      <w:r>
        <w:rPr>
          <w:rFonts w:ascii="Times New Roman" w:hAnsi="Times New Roman" w:cs="Times New Roman"/>
        </w:rPr>
        <w:t xml:space="preserve">Для выполнения поставленных задач </w:t>
      </w:r>
      <w:r w:rsidR="004C4253">
        <w:rPr>
          <w:rFonts w:ascii="Times New Roman" w:hAnsi="Times New Roman" w:cs="Times New Roman"/>
        </w:rPr>
        <w:t xml:space="preserve">компания ОАО «РЖД» разрабатывает мероприятия организационного и технико-технологического характера, позволяющие увеличить внутреннюю эффективность работы компании и оптимизировать имеющиеся расходы. Так, примером может служить создание управления бизнес-блоком </w:t>
      </w:r>
      <w:r w:rsidR="004C4253">
        <w:rPr>
          <w:rFonts w:ascii="Times New Roman" w:hAnsi="Times New Roman" w:cs="Times New Roman"/>
        </w:rPr>
        <w:lastRenderedPageBreak/>
        <w:t>«Железнодорожные перевозки и инфраструктура», задачами которого является организация работы по повышению эффективности перевозочного процесса, технологическая координация деятельности бизнес-единиц, а также контроль качества технологических процессов и внутренних услуг.</w:t>
      </w:r>
      <w:r w:rsidR="004C4253">
        <w:rPr>
          <w:rStyle w:val="a9"/>
          <w:rFonts w:ascii="Times New Roman" w:hAnsi="Times New Roman" w:cs="Times New Roman"/>
        </w:rPr>
        <w:footnoteReference w:id="14"/>
      </w:r>
      <w:r w:rsidR="0058250C">
        <w:rPr>
          <w:rFonts w:ascii="Times New Roman" w:hAnsi="Times New Roman" w:cs="Times New Roman"/>
        </w:rPr>
        <w:t xml:space="preserve"> </w:t>
      </w:r>
      <w:r w:rsidR="004C4253">
        <w:rPr>
          <w:rFonts w:ascii="Times New Roman" w:hAnsi="Times New Roman" w:cs="Times New Roman"/>
        </w:rPr>
        <w:t>Создание подобного управления позволяет выявлять взаимосвязь между действующими единицами холдинга ОАО «РЖД» при осуществлении технологических процессов и</w:t>
      </w:r>
      <w:r w:rsidR="0058250C">
        <w:rPr>
          <w:rFonts w:ascii="Times New Roman" w:hAnsi="Times New Roman" w:cs="Times New Roman"/>
        </w:rPr>
        <w:t>,</w:t>
      </w:r>
      <w:r w:rsidR="004C4253">
        <w:rPr>
          <w:rFonts w:ascii="Times New Roman" w:hAnsi="Times New Roman" w:cs="Times New Roman"/>
        </w:rPr>
        <w:t xml:space="preserve"> посредством анализа данных взаимосвязей</w:t>
      </w:r>
      <w:r w:rsidR="0058250C">
        <w:rPr>
          <w:rFonts w:ascii="Times New Roman" w:hAnsi="Times New Roman" w:cs="Times New Roman"/>
        </w:rPr>
        <w:t>,</w:t>
      </w:r>
      <w:r w:rsidR="004C4253">
        <w:rPr>
          <w:rFonts w:ascii="Times New Roman" w:hAnsi="Times New Roman" w:cs="Times New Roman"/>
        </w:rPr>
        <w:t xml:space="preserve"> оптимизировать операционную деятельность компании.</w:t>
      </w:r>
    </w:p>
    <w:p w:rsidR="00CA5ED1" w:rsidRPr="00CA5ED1" w:rsidRDefault="00CA5ED1" w:rsidP="00525749">
      <w:pPr>
        <w:pStyle w:val="a6"/>
        <w:numPr>
          <w:ilvl w:val="1"/>
          <w:numId w:val="4"/>
        </w:numPr>
        <w:spacing w:line="360" w:lineRule="auto"/>
        <w:jc w:val="both"/>
        <w:outlineLvl w:val="1"/>
        <w:rPr>
          <w:rFonts w:ascii="Times New Roman" w:hAnsi="Times New Roman" w:cs="Times New Roman"/>
          <w:b/>
          <w:sz w:val="24"/>
          <w:szCs w:val="24"/>
        </w:rPr>
      </w:pPr>
      <w:bookmarkStart w:id="4" w:name="_Toc451755703"/>
      <w:r w:rsidRPr="00CA5ED1">
        <w:rPr>
          <w:rFonts w:ascii="Times New Roman" w:hAnsi="Times New Roman" w:cs="Times New Roman"/>
          <w:b/>
          <w:sz w:val="24"/>
          <w:szCs w:val="24"/>
        </w:rPr>
        <w:t xml:space="preserve">Логистическое взаимодействие </w:t>
      </w:r>
      <w:r w:rsidR="00525749">
        <w:rPr>
          <w:rFonts w:ascii="Times New Roman" w:hAnsi="Times New Roman" w:cs="Times New Roman"/>
          <w:b/>
          <w:sz w:val="24"/>
          <w:szCs w:val="24"/>
        </w:rPr>
        <w:t xml:space="preserve">ОАО «РЖД» </w:t>
      </w:r>
      <w:r w:rsidRPr="00CA5ED1">
        <w:rPr>
          <w:rFonts w:ascii="Times New Roman" w:hAnsi="Times New Roman" w:cs="Times New Roman"/>
          <w:b/>
          <w:sz w:val="24"/>
          <w:szCs w:val="24"/>
        </w:rPr>
        <w:t>с портовыми станциями</w:t>
      </w:r>
      <w:bookmarkEnd w:id="4"/>
    </w:p>
    <w:p w:rsidR="00EC5F4D" w:rsidRPr="00EC5F4D" w:rsidRDefault="00EC5F4D" w:rsidP="00EC5F4D">
      <w:pPr>
        <w:spacing w:line="360" w:lineRule="auto"/>
        <w:ind w:firstLine="547"/>
        <w:jc w:val="both"/>
        <w:rPr>
          <w:rFonts w:ascii="Times New Roman" w:hAnsi="Times New Roman" w:cs="Times New Roman"/>
        </w:rPr>
      </w:pPr>
      <w:r w:rsidRPr="00EC5F4D">
        <w:rPr>
          <w:rFonts w:ascii="Times New Roman" w:hAnsi="Times New Roman" w:cs="Times New Roman"/>
        </w:rPr>
        <w:t>Основную часть перевозимых железнодорожным транспортом грузов составляют минерально-сырьевые ресурсы, часть которых в последующем следует на экспорт.</w:t>
      </w:r>
      <w:r w:rsidR="00066347">
        <w:rPr>
          <w:rStyle w:val="a9"/>
          <w:rFonts w:ascii="Times New Roman" w:hAnsi="Times New Roman" w:cs="Times New Roman"/>
        </w:rPr>
        <w:footnoteReference w:id="15"/>
      </w:r>
      <w:r w:rsidRPr="00EC5F4D">
        <w:rPr>
          <w:rFonts w:ascii="Times New Roman" w:hAnsi="Times New Roman" w:cs="Times New Roman"/>
        </w:rPr>
        <w:t xml:space="preserve"> При осуществлении грузоперевозок, как в прямом, так и смешанном международном сообщении, компания ОАО «РЖД», как владелец железнодорожной инфраструктуры и перевозчик, заинтересована в обеспечении своевременной доставки груза при взаимодействии с третьими сторонами.</w:t>
      </w:r>
    </w:p>
    <w:p w:rsidR="00EC5F4D" w:rsidRPr="00EC5F4D" w:rsidRDefault="00562214" w:rsidP="00EC5F4D">
      <w:pPr>
        <w:spacing w:line="360" w:lineRule="auto"/>
        <w:ind w:firstLine="547"/>
        <w:jc w:val="both"/>
        <w:rPr>
          <w:rFonts w:ascii="Times New Roman" w:hAnsi="Times New Roman" w:cs="Times New Roman"/>
        </w:rPr>
      </w:pPr>
      <w:r>
        <w:rPr>
          <w:rFonts w:ascii="Times New Roman" w:hAnsi="Times New Roman" w:cs="Times New Roman"/>
        </w:rPr>
        <w:t>При перевоз</w:t>
      </w:r>
      <w:r w:rsidR="00EC5F4D" w:rsidRPr="00EC5F4D">
        <w:rPr>
          <w:rFonts w:ascii="Times New Roman" w:hAnsi="Times New Roman" w:cs="Times New Roman"/>
        </w:rPr>
        <w:t>к</w:t>
      </w:r>
      <w:r>
        <w:rPr>
          <w:rFonts w:ascii="Times New Roman" w:hAnsi="Times New Roman" w:cs="Times New Roman"/>
        </w:rPr>
        <w:t>е</w:t>
      </w:r>
      <w:r w:rsidR="00EC5F4D" w:rsidRPr="00EC5F4D">
        <w:rPr>
          <w:rFonts w:ascii="Times New Roman" w:hAnsi="Times New Roman" w:cs="Times New Roman"/>
        </w:rPr>
        <w:t xml:space="preserve"> минерально-сырьевых ресурсов в смешанном международном сообщении, что означает транспортировку груза посредством использования нескольких видов транспорта, экспорт, как правило, осуществляется при взаимодействии железнодорожного и водного транспорта ввиду большого объема данных перевозок. Наличие железнодорожных станций вблизи большинства портов позволяет упростить процесс выгрузки вагонов и последующей перевалки грузов на водный транспорт, поскольку сокращает необходимые для смены транспорта расстояния</w:t>
      </w:r>
      <w:r>
        <w:rPr>
          <w:rFonts w:ascii="Times New Roman" w:hAnsi="Times New Roman" w:cs="Times New Roman"/>
        </w:rPr>
        <w:t xml:space="preserve"> и издержки</w:t>
      </w:r>
      <w:r w:rsidR="00EC5F4D" w:rsidRPr="00EC5F4D">
        <w:rPr>
          <w:rFonts w:ascii="Times New Roman" w:hAnsi="Times New Roman" w:cs="Times New Roman"/>
        </w:rPr>
        <w:t>.</w:t>
      </w:r>
    </w:p>
    <w:p w:rsidR="00EC5F4D" w:rsidRPr="00EC5F4D" w:rsidRDefault="00EC5F4D" w:rsidP="00EC5F4D">
      <w:pPr>
        <w:spacing w:line="360" w:lineRule="auto"/>
        <w:ind w:firstLine="547"/>
        <w:jc w:val="both"/>
        <w:rPr>
          <w:rFonts w:ascii="Times New Roman" w:hAnsi="Times New Roman" w:cs="Times New Roman"/>
        </w:rPr>
      </w:pPr>
      <w:r w:rsidRPr="00EC5F4D">
        <w:rPr>
          <w:rFonts w:ascii="Times New Roman" w:hAnsi="Times New Roman" w:cs="Times New Roman"/>
        </w:rPr>
        <w:t>Из 16 территориальных филиалов ОАО «РЖД» только Октябрьская, Северо-Кавказская и Дальневосточная железные дороги взаимодействуют с портами. При этом, по данным за 2014 год, 80% всех грузов, обрабатывающихся в гаванях Российской Федерации, прибывают туда посредством использова</w:t>
      </w:r>
      <w:r>
        <w:rPr>
          <w:rFonts w:ascii="Times New Roman" w:hAnsi="Times New Roman" w:cs="Times New Roman"/>
        </w:rPr>
        <w:t>ния железнодорожного транспорта</w:t>
      </w:r>
      <w:r w:rsidRPr="00EC5F4D">
        <w:rPr>
          <w:rFonts w:ascii="Times New Roman" w:hAnsi="Times New Roman" w:cs="Times New Roman"/>
        </w:rPr>
        <w:t>.</w:t>
      </w:r>
      <w:r w:rsidRPr="00EC5F4D">
        <w:rPr>
          <w:rStyle w:val="a9"/>
          <w:rFonts w:ascii="Times New Roman" w:hAnsi="Times New Roman" w:cs="Times New Roman"/>
        </w:rPr>
        <w:footnoteReference w:id="16"/>
      </w:r>
    </w:p>
    <w:p w:rsidR="00CA5ED1" w:rsidRDefault="00CA5ED1" w:rsidP="00EC5F4D">
      <w:pPr>
        <w:spacing w:line="360" w:lineRule="auto"/>
        <w:ind w:firstLine="547"/>
        <w:jc w:val="both"/>
        <w:rPr>
          <w:rFonts w:ascii="Times New Roman" w:hAnsi="Times New Roman" w:cs="Times New Roman"/>
        </w:rPr>
      </w:pPr>
      <w:r>
        <w:rPr>
          <w:rFonts w:ascii="Times New Roman" w:hAnsi="Times New Roman" w:cs="Times New Roman"/>
        </w:rPr>
        <w:t xml:space="preserve">Портовые станции относятся к разряду специализированных станций и выделяются среди других типов станций по причине взаимодействия со сторонними предприятиями, не имеющими прямого отношения к железнодорожным перевозкам, в данном случае с портами. Взаимодействие железнодорожного и водного транспорта регулируется </w:t>
      </w:r>
      <w:r>
        <w:rPr>
          <w:rFonts w:ascii="Times New Roman" w:hAnsi="Times New Roman" w:cs="Times New Roman"/>
        </w:rPr>
        <w:lastRenderedPageBreak/>
        <w:t>«Правилами перевозок грузов в прямом смешанном железнодорожно-водном сообщении» на основе узлового соглашения между сторонами.</w:t>
      </w:r>
    </w:p>
    <w:p w:rsidR="00CA5ED1" w:rsidRDefault="00CA5ED1" w:rsidP="00CA5ED1">
      <w:pPr>
        <w:spacing w:line="360" w:lineRule="auto"/>
        <w:ind w:firstLine="709"/>
        <w:jc w:val="both"/>
        <w:rPr>
          <w:rFonts w:ascii="Times New Roman" w:hAnsi="Times New Roman" w:cs="Times New Roman"/>
        </w:rPr>
      </w:pPr>
      <w:r>
        <w:rPr>
          <w:rFonts w:ascii="Times New Roman" w:hAnsi="Times New Roman" w:cs="Times New Roman"/>
        </w:rPr>
        <w:t>Отличительной чертой в работе портовых станций является обеспечение согласованной работы станции и порта по перевалке грузов за счет своевременной передачи информации о прибытии вагонов, грузов и судов, а также оперативное выполнение таких операций</w:t>
      </w:r>
      <w:r w:rsidR="006C2B58">
        <w:rPr>
          <w:rFonts w:ascii="Times New Roman" w:hAnsi="Times New Roman" w:cs="Times New Roman"/>
        </w:rPr>
        <w:t>,</w:t>
      </w:r>
      <w:r>
        <w:rPr>
          <w:rFonts w:ascii="Times New Roman" w:hAnsi="Times New Roman" w:cs="Times New Roman"/>
        </w:rPr>
        <w:t xml:space="preserve"> как погрузка и выгрузка. </w:t>
      </w:r>
    </w:p>
    <w:p w:rsidR="004C45A0" w:rsidRDefault="00CA5ED1" w:rsidP="004C45A0">
      <w:pPr>
        <w:spacing w:line="360" w:lineRule="auto"/>
        <w:ind w:firstLine="709"/>
        <w:jc w:val="both"/>
        <w:rPr>
          <w:rFonts w:ascii="Times New Roman" w:hAnsi="Times New Roman" w:cs="Times New Roman"/>
        </w:rPr>
      </w:pPr>
      <w:r>
        <w:rPr>
          <w:rFonts w:ascii="Times New Roman" w:hAnsi="Times New Roman" w:cs="Times New Roman"/>
        </w:rPr>
        <w:t>Работа станций примыкания и подъездных путей организуется посредством единого технологического процесса, который выстраивает способ взаимодействия грузовой станции и порта за счет создания единых норм работы, совмещающих технологии работы станций примыкания и технологию выполнения транспортных операций на подъездных путях.</w:t>
      </w:r>
      <w:r>
        <w:rPr>
          <w:rStyle w:val="a9"/>
          <w:rFonts w:ascii="Times New Roman" w:hAnsi="Times New Roman" w:cs="Times New Roman"/>
        </w:rPr>
        <w:footnoteReference w:id="17"/>
      </w:r>
    </w:p>
    <w:p w:rsidR="00C21B86" w:rsidRDefault="00C21B86" w:rsidP="004C45A0">
      <w:pPr>
        <w:spacing w:line="360" w:lineRule="auto"/>
        <w:ind w:firstLine="709"/>
        <w:jc w:val="both"/>
        <w:rPr>
          <w:rFonts w:ascii="Times New Roman" w:hAnsi="Times New Roman" w:cs="Times New Roman"/>
        </w:rPr>
      </w:pPr>
      <w:r>
        <w:rPr>
          <w:rFonts w:ascii="Times New Roman" w:hAnsi="Times New Roman" w:cs="Times New Roman"/>
        </w:rPr>
        <w:t>Технология организации перевозок грузов к припортовым станциям регламентирует порядок погрузки и подвода поездов в направлении припортовых станций, а также пропуск вагонопотоков на сетевом, региональном и линейном уровнях управления. Грузовые перевозки осуществляются на основании принятых перевозчиком заявок на перевозку грузов</w:t>
      </w:r>
      <w:r w:rsidR="009808DB">
        <w:rPr>
          <w:rFonts w:ascii="Times New Roman" w:hAnsi="Times New Roman" w:cs="Times New Roman"/>
        </w:rPr>
        <w:t xml:space="preserve"> формы ГУ-12.</w:t>
      </w:r>
    </w:p>
    <w:p w:rsidR="00CA5ED1" w:rsidRDefault="00CA5ED1" w:rsidP="004C45A0">
      <w:pPr>
        <w:spacing w:line="360" w:lineRule="auto"/>
        <w:ind w:firstLine="709"/>
        <w:jc w:val="both"/>
        <w:rPr>
          <w:rFonts w:ascii="Times New Roman" w:hAnsi="Times New Roman" w:cs="Times New Roman"/>
        </w:rPr>
      </w:pPr>
      <w:r>
        <w:rPr>
          <w:rFonts w:ascii="Times New Roman" w:hAnsi="Times New Roman" w:cs="Times New Roman"/>
        </w:rPr>
        <w:t>Для осуществления грузоперевозок в прямом смешанном железнодорожно-водном сообщ</w:t>
      </w:r>
      <w:r w:rsidR="008C3F51">
        <w:rPr>
          <w:rFonts w:ascii="Times New Roman" w:hAnsi="Times New Roman" w:cs="Times New Roman"/>
        </w:rPr>
        <w:t>ении производится взаимодействие</w:t>
      </w:r>
      <w:r>
        <w:rPr>
          <w:rFonts w:ascii="Times New Roman" w:hAnsi="Times New Roman" w:cs="Times New Roman"/>
        </w:rPr>
        <w:t xml:space="preserve"> различных подра</w:t>
      </w:r>
      <w:r w:rsidR="00F80C3B">
        <w:rPr>
          <w:rFonts w:ascii="Times New Roman" w:hAnsi="Times New Roman" w:cs="Times New Roman"/>
        </w:rPr>
        <w:t>зделений дочерних компаний ОАО</w:t>
      </w:r>
      <w:r>
        <w:rPr>
          <w:rFonts w:ascii="Times New Roman" w:hAnsi="Times New Roman" w:cs="Times New Roman"/>
        </w:rPr>
        <w:t xml:space="preserve"> </w:t>
      </w:r>
      <w:r w:rsidR="00F80C3B">
        <w:rPr>
          <w:rFonts w:ascii="Times New Roman" w:hAnsi="Times New Roman" w:cs="Times New Roman"/>
        </w:rPr>
        <w:t>«</w:t>
      </w:r>
      <w:r>
        <w:rPr>
          <w:rFonts w:ascii="Times New Roman" w:hAnsi="Times New Roman" w:cs="Times New Roman"/>
        </w:rPr>
        <w:t>РЖД</w:t>
      </w:r>
      <w:r w:rsidR="00F80C3B">
        <w:rPr>
          <w:rFonts w:ascii="Times New Roman" w:hAnsi="Times New Roman" w:cs="Times New Roman"/>
        </w:rPr>
        <w:t>»</w:t>
      </w:r>
      <w:r>
        <w:rPr>
          <w:rFonts w:ascii="Times New Roman" w:hAnsi="Times New Roman" w:cs="Times New Roman"/>
        </w:rPr>
        <w:t xml:space="preserve"> с транспортными компаниями и самими терминалами в портах. </w:t>
      </w:r>
    </w:p>
    <w:p w:rsidR="00CA5ED1" w:rsidRDefault="00CA5ED1" w:rsidP="00CA5ED1">
      <w:pPr>
        <w:spacing w:line="360" w:lineRule="auto"/>
        <w:ind w:firstLine="709"/>
        <w:jc w:val="both"/>
        <w:rPr>
          <w:rFonts w:ascii="Times New Roman" w:hAnsi="Times New Roman" w:cs="Times New Roman"/>
        </w:rPr>
      </w:pPr>
      <w:r>
        <w:rPr>
          <w:rFonts w:ascii="Times New Roman" w:hAnsi="Times New Roman" w:cs="Times New Roman"/>
        </w:rPr>
        <w:t>Схема логистического взаимодействия с портами на территории Октябрьской железной дороги представлена</w:t>
      </w:r>
      <w:r w:rsidR="0065735F">
        <w:rPr>
          <w:rFonts w:ascii="Times New Roman" w:hAnsi="Times New Roman" w:cs="Times New Roman"/>
        </w:rPr>
        <w:t xml:space="preserve"> на Рис.</w:t>
      </w:r>
      <w:r w:rsidR="00CF74C4">
        <w:rPr>
          <w:rFonts w:ascii="Times New Roman" w:hAnsi="Times New Roman" w:cs="Times New Roman"/>
        </w:rPr>
        <w:t>1.</w:t>
      </w:r>
      <w:r w:rsidR="0065735F">
        <w:rPr>
          <w:rFonts w:ascii="Times New Roman" w:hAnsi="Times New Roman" w:cs="Times New Roman"/>
        </w:rPr>
        <w:t>2</w:t>
      </w:r>
      <w:r>
        <w:rPr>
          <w:rFonts w:ascii="Times New Roman" w:hAnsi="Times New Roman" w:cs="Times New Roman"/>
        </w:rPr>
        <w:t xml:space="preserve">.  </w:t>
      </w:r>
    </w:p>
    <w:p w:rsidR="00CA5ED1" w:rsidRDefault="00CA5ED1" w:rsidP="00CA5ED1">
      <w:pPr>
        <w:spacing w:line="360" w:lineRule="auto"/>
        <w:ind w:firstLine="709"/>
        <w:jc w:val="both"/>
        <w:rPr>
          <w:rFonts w:ascii="Times New Roman" w:hAnsi="Times New Roman" w:cs="Times New Roman"/>
        </w:rPr>
      </w:pPr>
      <w:r>
        <w:rPr>
          <w:noProof/>
        </w:rPr>
        <w:drawing>
          <wp:inline distT="0" distB="0" distL="0" distR="0" wp14:anchorId="207E6ECF" wp14:editId="2D6DC441">
            <wp:extent cx="4603898" cy="2290851"/>
            <wp:effectExtent l="0" t="0" r="635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9639" t="18806" r="10454" b="10478"/>
                    <a:stretch/>
                  </pic:blipFill>
                  <pic:spPr bwMode="auto">
                    <a:xfrm>
                      <a:off x="0" y="0"/>
                      <a:ext cx="4616722" cy="2297232"/>
                    </a:xfrm>
                    <a:prstGeom prst="rect">
                      <a:avLst/>
                    </a:prstGeom>
                    <a:ln>
                      <a:noFill/>
                    </a:ln>
                    <a:extLst>
                      <a:ext uri="{53640926-AAD7-44D8-BBD7-CCE9431645EC}">
                        <a14:shadowObscured xmlns:a14="http://schemas.microsoft.com/office/drawing/2010/main"/>
                      </a:ext>
                    </a:extLst>
                  </pic:spPr>
                </pic:pic>
              </a:graphicData>
            </a:graphic>
          </wp:inline>
        </w:drawing>
      </w:r>
    </w:p>
    <w:p w:rsidR="00CA5ED1" w:rsidRDefault="0065735F" w:rsidP="00CA5ED1">
      <w:pPr>
        <w:spacing w:line="360" w:lineRule="auto"/>
        <w:jc w:val="center"/>
        <w:rPr>
          <w:rFonts w:ascii="Times New Roman" w:hAnsi="Times New Roman" w:cs="Times New Roman"/>
        </w:rPr>
      </w:pPr>
      <w:r>
        <w:rPr>
          <w:rFonts w:ascii="Times New Roman" w:hAnsi="Times New Roman" w:cs="Times New Roman"/>
        </w:rPr>
        <w:t xml:space="preserve">Рис. </w:t>
      </w:r>
      <w:r w:rsidR="00CF74C4">
        <w:rPr>
          <w:rFonts w:ascii="Times New Roman" w:hAnsi="Times New Roman" w:cs="Times New Roman"/>
        </w:rPr>
        <w:t>1.</w:t>
      </w:r>
      <w:r>
        <w:rPr>
          <w:rFonts w:ascii="Times New Roman" w:hAnsi="Times New Roman" w:cs="Times New Roman"/>
        </w:rPr>
        <w:t>2</w:t>
      </w:r>
      <w:r w:rsidR="00CA5ED1">
        <w:rPr>
          <w:rFonts w:ascii="Times New Roman" w:hAnsi="Times New Roman" w:cs="Times New Roman"/>
        </w:rPr>
        <w:t xml:space="preserve"> Схема логистического взаимодействия при перевозке грузов в адрес портов</w:t>
      </w:r>
      <w:r w:rsidR="008C3F51">
        <w:rPr>
          <w:rFonts w:ascii="Times New Roman" w:hAnsi="Times New Roman" w:cs="Times New Roman"/>
        </w:rPr>
        <w:t>.</w:t>
      </w:r>
      <w:r w:rsidR="008C3F51">
        <w:rPr>
          <w:rStyle w:val="a9"/>
          <w:rFonts w:ascii="Times New Roman" w:hAnsi="Times New Roman" w:cs="Times New Roman"/>
        </w:rPr>
        <w:footnoteReference w:id="18"/>
      </w:r>
    </w:p>
    <w:p w:rsidR="00CA5ED1" w:rsidRDefault="00CA5ED1" w:rsidP="00CA5ED1">
      <w:pPr>
        <w:spacing w:line="360" w:lineRule="auto"/>
        <w:jc w:val="center"/>
        <w:rPr>
          <w:rFonts w:ascii="Times New Roman" w:hAnsi="Times New Roman" w:cs="Times New Roman"/>
        </w:rPr>
      </w:pPr>
    </w:p>
    <w:p w:rsidR="00CA5ED1" w:rsidRDefault="00CA5ED1" w:rsidP="00CA5ED1">
      <w:pPr>
        <w:spacing w:line="360" w:lineRule="auto"/>
        <w:ind w:firstLine="709"/>
        <w:jc w:val="both"/>
        <w:rPr>
          <w:rFonts w:ascii="Times New Roman" w:hAnsi="Times New Roman" w:cs="Times New Roman"/>
        </w:rPr>
      </w:pPr>
      <w:r>
        <w:rPr>
          <w:rFonts w:ascii="Times New Roman" w:hAnsi="Times New Roman" w:cs="Times New Roman"/>
        </w:rPr>
        <w:t>Для кооперативной работы порта и железнодорожных подъездных путей портовые терминалы передают информацию в информационно-управляющий логистический центр железнодорожного узла (ИУЛЦ) о графике подхода флота, которые позволят в дальнейшем составить план подводки вагонов, также информацию о занятости складов на территории порта и возможности приема груза, которая определяется степенью эффективности взаимодействия порта и прилегающей к ней станции.</w:t>
      </w:r>
    </w:p>
    <w:p w:rsidR="00CA5ED1" w:rsidRDefault="00CA5ED1" w:rsidP="00CA5ED1">
      <w:pPr>
        <w:spacing w:line="360" w:lineRule="auto"/>
        <w:ind w:firstLine="709"/>
        <w:jc w:val="both"/>
        <w:rPr>
          <w:rFonts w:ascii="Times New Roman" w:hAnsi="Times New Roman" w:cs="Times New Roman"/>
        </w:rPr>
      </w:pPr>
      <w:r>
        <w:rPr>
          <w:rFonts w:ascii="Times New Roman" w:hAnsi="Times New Roman" w:cs="Times New Roman"/>
        </w:rPr>
        <w:t>На основе полученных от портовых терминалов информации, информационно-управляющий логистический центр осуществляет планирование маневренной работы с транспортной компанией, которая оперирует вагонами для дальнейшей работы на территории портовой станции. Кроме того, данное подразделение осуществляет сменно-суточное планирование, взаимодействуя с диспетчерской службой припортовой станции, которая проводит мониторинг загруженности подъездных путей и определяет оптимальный график погрузки-выгрузки на портовой станции.</w:t>
      </w:r>
    </w:p>
    <w:p w:rsidR="00CA5ED1" w:rsidRDefault="00CA5ED1" w:rsidP="00CA5ED1">
      <w:pPr>
        <w:spacing w:line="360" w:lineRule="auto"/>
        <w:ind w:firstLine="709"/>
        <w:jc w:val="both"/>
        <w:rPr>
          <w:rFonts w:ascii="Times New Roman" w:hAnsi="Times New Roman" w:cs="Times New Roman"/>
        </w:rPr>
      </w:pPr>
      <w:r>
        <w:rPr>
          <w:rFonts w:ascii="Times New Roman" w:hAnsi="Times New Roman" w:cs="Times New Roman"/>
        </w:rPr>
        <w:t>Информационно-управляющий центр передает в логистический центр</w:t>
      </w:r>
      <w:r w:rsidR="00D21666">
        <w:rPr>
          <w:rFonts w:ascii="Times New Roman" w:hAnsi="Times New Roman" w:cs="Times New Roman"/>
        </w:rPr>
        <w:t xml:space="preserve"> дирекции управления движением</w:t>
      </w:r>
      <w:r>
        <w:rPr>
          <w:rFonts w:ascii="Times New Roman" w:hAnsi="Times New Roman" w:cs="Times New Roman"/>
        </w:rPr>
        <w:t xml:space="preserve"> заявку на подвод поездов к портовым станциям и предложения по согласованию приема груза, на основе уже проанализированных данных портовых терминалов, транспортной компании и диспетчерской службы. На основе данных документов логистический центр согласует месячный план погрузки с центром фирменного транспортного обслуживания (ЦФТО), который ок</w:t>
      </w:r>
      <w:r w:rsidR="00F80C3B">
        <w:rPr>
          <w:rFonts w:ascii="Times New Roman" w:hAnsi="Times New Roman" w:cs="Times New Roman"/>
        </w:rPr>
        <w:t xml:space="preserve">азывает услуги по использованию </w:t>
      </w:r>
      <w:r>
        <w:rPr>
          <w:rFonts w:ascii="Times New Roman" w:hAnsi="Times New Roman" w:cs="Times New Roman"/>
        </w:rPr>
        <w:t>железнодорожной инф</w:t>
      </w:r>
      <w:r w:rsidR="009808DB">
        <w:rPr>
          <w:rFonts w:ascii="Times New Roman" w:hAnsi="Times New Roman" w:cs="Times New Roman"/>
        </w:rPr>
        <w:t>раструктуры общего пользования.</w:t>
      </w:r>
    </w:p>
    <w:p w:rsidR="00CA5ED1" w:rsidRDefault="006C2B58" w:rsidP="00CA5ED1">
      <w:pPr>
        <w:spacing w:line="360" w:lineRule="auto"/>
        <w:ind w:firstLine="709"/>
        <w:jc w:val="both"/>
        <w:rPr>
          <w:rFonts w:ascii="Times New Roman" w:hAnsi="Times New Roman" w:cs="Times New Roman"/>
        </w:rPr>
      </w:pPr>
      <w:r>
        <w:rPr>
          <w:rFonts w:ascii="Times New Roman" w:hAnsi="Times New Roman" w:cs="Times New Roman"/>
        </w:rPr>
        <w:t>Исходя из</w:t>
      </w:r>
      <w:r w:rsidR="00CA5ED1">
        <w:rPr>
          <w:rFonts w:ascii="Times New Roman" w:hAnsi="Times New Roman" w:cs="Times New Roman"/>
        </w:rPr>
        <w:t xml:space="preserve"> согласованного плана погрузки логистический центр составляет план подвода поездов и передает его в диспетчерский центр управления перевозками и в информационно-управляющий логистический центр. </w:t>
      </w:r>
      <w:r w:rsidR="009808DB">
        <w:rPr>
          <w:rFonts w:ascii="Times New Roman" w:hAnsi="Times New Roman" w:cs="Times New Roman"/>
        </w:rPr>
        <w:t>Логистический центр устанавливает контроль за соблюдением графика календарной погрузки в адрес припортовых станций в соответствии с заявками формы ГУ-12. Осуществление данного контроля проводится с использованием метода графического анализа для возможности моделирования дорожной си</w:t>
      </w:r>
      <w:r w:rsidR="006D2812">
        <w:rPr>
          <w:rFonts w:ascii="Times New Roman" w:hAnsi="Times New Roman" w:cs="Times New Roman"/>
        </w:rPr>
        <w:t>туации.</w:t>
      </w:r>
    </w:p>
    <w:p w:rsidR="00CA5ED1" w:rsidRDefault="00CA5ED1" w:rsidP="00CA5ED1">
      <w:pPr>
        <w:spacing w:line="360" w:lineRule="auto"/>
        <w:ind w:firstLine="709"/>
        <w:jc w:val="both"/>
        <w:rPr>
          <w:rFonts w:ascii="Times New Roman" w:hAnsi="Times New Roman" w:cs="Times New Roman"/>
        </w:rPr>
      </w:pPr>
      <w:r>
        <w:rPr>
          <w:rFonts w:ascii="Times New Roman" w:hAnsi="Times New Roman" w:cs="Times New Roman"/>
        </w:rPr>
        <w:t>С планом подвода поездов информационно-управляющий логистический центр получает согласованный план погрузки, на основе которого будут осуществляться технически</w:t>
      </w:r>
      <w:r w:rsidR="008C3F51">
        <w:rPr>
          <w:rFonts w:ascii="Times New Roman" w:hAnsi="Times New Roman" w:cs="Times New Roman"/>
        </w:rPr>
        <w:t>е операции на портовых станциях.</w:t>
      </w:r>
      <w:r w:rsidR="006D2812">
        <w:rPr>
          <w:rFonts w:ascii="Times New Roman" w:hAnsi="Times New Roman" w:cs="Times New Roman"/>
        </w:rPr>
        <w:t xml:space="preserve"> Для повышения эффективности взаимодействия с портами, станции формируют ежесуточный план подвода поездов, позволяющий обеспечить равномерную загруженность при выполнении погрузочно-выгрузочных работ.</w:t>
      </w:r>
    </w:p>
    <w:p w:rsidR="006D2812" w:rsidRDefault="006D2812" w:rsidP="00CA5ED1">
      <w:pPr>
        <w:spacing w:line="360" w:lineRule="auto"/>
        <w:ind w:firstLine="709"/>
        <w:jc w:val="both"/>
        <w:rPr>
          <w:rFonts w:ascii="Times New Roman" w:hAnsi="Times New Roman" w:cs="Times New Roman"/>
        </w:rPr>
      </w:pPr>
      <w:r>
        <w:rPr>
          <w:rFonts w:ascii="Times New Roman" w:hAnsi="Times New Roman" w:cs="Times New Roman"/>
        </w:rPr>
        <w:lastRenderedPageBreak/>
        <w:t xml:space="preserve">Логистический центр является ответственным за формирование плана подвода поездов к припортовым станциям, в то время как диспетчерские центры управления перевозками несут ответственность за </w:t>
      </w:r>
      <w:r w:rsidR="00D21666">
        <w:rPr>
          <w:rFonts w:ascii="Times New Roman" w:hAnsi="Times New Roman" w:cs="Times New Roman"/>
        </w:rPr>
        <w:t>его реализацию.</w:t>
      </w:r>
    </w:p>
    <w:p w:rsidR="00D21666" w:rsidRDefault="00D21666" w:rsidP="00CA5ED1">
      <w:pPr>
        <w:spacing w:line="360" w:lineRule="auto"/>
        <w:ind w:firstLine="709"/>
        <w:jc w:val="both"/>
        <w:rPr>
          <w:rFonts w:ascii="Times New Roman" w:hAnsi="Times New Roman" w:cs="Times New Roman"/>
        </w:rPr>
      </w:pPr>
      <w:r>
        <w:rPr>
          <w:rFonts w:ascii="Times New Roman" w:hAnsi="Times New Roman" w:cs="Times New Roman"/>
        </w:rPr>
        <w:t>Информационные системы играют основополагающую роль при л</w:t>
      </w:r>
      <w:r w:rsidR="00BD2872">
        <w:rPr>
          <w:rFonts w:ascii="Times New Roman" w:hAnsi="Times New Roman" w:cs="Times New Roman"/>
        </w:rPr>
        <w:t>о</w:t>
      </w:r>
      <w:r>
        <w:rPr>
          <w:rFonts w:ascii="Times New Roman" w:hAnsi="Times New Roman" w:cs="Times New Roman"/>
        </w:rPr>
        <w:t xml:space="preserve">гистическом взаимодействии подразделений для осуществления грузоперевозок. </w:t>
      </w:r>
      <w:r w:rsidR="00BD2872">
        <w:rPr>
          <w:rFonts w:ascii="Times New Roman" w:hAnsi="Times New Roman" w:cs="Times New Roman"/>
        </w:rPr>
        <w:t>Данный вид систем используется для организации подвода поездов на припортовые станции с последующей возможностью контроля его исполнения, организации контроля продвижения вагонопотоков, а также для выполнения платежных операций, сопутствующих при выполнении железнодорожных перевозок.</w:t>
      </w:r>
    </w:p>
    <w:p w:rsidR="009E6B24" w:rsidRPr="00D21666" w:rsidRDefault="00BD2872" w:rsidP="00BD2872">
      <w:pPr>
        <w:spacing w:line="360" w:lineRule="auto"/>
        <w:ind w:firstLine="709"/>
        <w:jc w:val="both"/>
        <w:rPr>
          <w:rFonts w:ascii="Times New Roman" w:hAnsi="Times New Roman" w:cs="Times New Roman"/>
        </w:rPr>
      </w:pPr>
      <w:r>
        <w:rPr>
          <w:rFonts w:ascii="Times New Roman" w:hAnsi="Times New Roman" w:cs="Times New Roman"/>
        </w:rPr>
        <w:t xml:space="preserve">Основными информационными системами для взаимодействия между подразделениями и улучшения качества грузовых работ являются «ЭТРАН» и «АСУ МР». </w:t>
      </w:r>
      <w:r w:rsidR="009E6B24">
        <w:rPr>
          <w:rFonts w:ascii="Times New Roman" w:hAnsi="Times New Roman" w:cs="Times New Roman"/>
        </w:rPr>
        <w:t>А</w:t>
      </w:r>
      <w:r>
        <w:rPr>
          <w:rFonts w:ascii="Times New Roman" w:hAnsi="Times New Roman" w:cs="Times New Roman"/>
        </w:rPr>
        <w:t>втоматизир</w:t>
      </w:r>
      <w:r w:rsidR="009E6B24">
        <w:rPr>
          <w:rFonts w:ascii="Times New Roman" w:hAnsi="Times New Roman" w:cs="Times New Roman"/>
        </w:rPr>
        <w:t>ованная система «ЭТРАН» осуществляет</w:t>
      </w:r>
      <w:r>
        <w:rPr>
          <w:rFonts w:ascii="Times New Roman" w:hAnsi="Times New Roman" w:cs="Times New Roman"/>
        </w:rPr>
        <w:t xml:space="preserve"> централизованную подготовку и </w:t>
      </w:r>
      <w:r w:rsidR="009E6B24">
        <w:rPr>
          <w:rFonts w:ascii="Times New Roman" w:hAnsi="Times New Roman" w:cs="Times New Roman"/>
        </w:rPr>
        <w:t>оформление заявок на перевозку грузов и перевозочных документов всех видов. Благодаря данной системе осуществляется оперативное взаимодействие между перевозчиком и провайдером логистических услуг, позволяющее сократить время на оформление перевозки, что особенно важно при работе на портовых станциях.</w:t>
      </w:r>
      <w:r w:rsidR="00545E01">
        <w:rPr>
          <w:rFonts w:ascii="Times New Roman" w:hAnsi="Times New Roman" w:cs="Times New Roman"/>
        </w:rPr>
        <w:t xml:space="preserve"> В системе «АСУ МР» ведется аналитическая отчетность по работе припортовых станций, а также управление внешнеторговыми вагонопотоками. Базы данных </w:t>
      </w:r>
      <w:r w:rsidR="006C2B58">
        <w:rPr>
          <w:rFonts w:ascii="Times New Roman" w:hAnsi="Times New Roman" w:cs="Times New Roman"/>
        </w:rPr>
        <w:t xml:space="preserve">представленной </w:t>
      </w:r>
      <w:r w:rsidR="00545E01">
        <w:rPr>
          <w:rFonts w:ascii="Times New Roman" w:hAnsi="Times New Roman" w:cs="Times New Roman"/>
        </w:rPr>
        <w:t>системы позволяют</w:t>
      </w:r>
      <w:r w:rsidR="00825773">
        <w:rPr>
          <w:rFonts w:ascii="Times New Roman" w:hAnsi="Times New Roman" w:cs="Times New Roman"/>
        </w:rPr>
        <w:t xml:space="preserve"> </w:t>
      </w:r>
      <w:r w:rsidR="00545E01">
        <w:rPr>
          <w:rFonts w:ascii="Times New Roman" w:hAnsi="Times New Roman" w:cs="Times New Roman"/>
        </w:rPr>
        <w:t>производить мониторинг посуточной отгрузки и поступлений по стыкам внешнеторговых грузов.</w:t>
      </w:r>
      <w:r w:rsidR="00545E01">
        <w:rPr>
          <w:rStyle w:val="a9"/>
          <w:rFonts w:ascii="Times New Roman" w:hAnsi="Times New Roman" w:cs="Times New Roman"/>
        </w:rPr>
        <w:footnoteReference w:id="19"/>
      </w:r>
    </w:p>
    <w:p w:rsidR="006C2B58" w:rsidRDefault="00CA5ED1" w:rsidP="00582342">
      <w:pPr>
        <w:spacing w:line="360" w:lineRule="auto"/>
        <w:ind w:firstLine="709"/>
        <w:jc w:val="both"/>
        <w:rPr>
          <w:rFonts w:ascii="Times New Roman" w:hAnsi="Times New Roman" w:cs="Times New Roman"/>
        </w:rPr>
      </w:pPr>
      <w:r>
        <w:rPr>
          <w:rFonts w:ascii="Times New Roman" w:hAnsi="Times New Roman" w:cs="Times New Roman"/>
        </w:rPr>
        <w:t>Исходя из рассмотренной схемы, взаимодействие водного и железнодорожного транспорта осуществляется с учетом позиций всех заинтересованных в данном процессе сторон и позволяет максимально рационально распределить погрузку и выгрузку основываясь на временном периоде и возможности предоставления вагонов оператором подвижного состава, а также беря во внимание загруженность железных дорог.</w:t>
      </w:r>
    </w:p>
    <w:p w:rsidR="00252D15" w:rsidRDefault="00BC6C9A" w:rsidP="00252D15">
      <w:pPr>
        <w:pStyle w:val="a6"/>
        <w:numPr>
          <w:ilvl w:val="1"/>
          <w:numId w:val="4"/>
        </w:numPr>
        <w:spacing w:line="360" w:lineRule="auto"/>
        <w:jc w:val="both"/>
        <w:outlineLvl w:val="1"/>
        <w:rPr>
          <w:rFonts w:ascii="Times New Roman" w:hAnsi="Times New Roman" w:cs="Times New Roman"/>
          <w:b/>
          <w:sz w:val="24"/>
          <w:szCs w:val="24"/>
        </w:rPr>
      </w:pPr>
      <w:bookmarkStart w:id="5" w:name="_Toc451755704"/>
      <w:r>
        <w:rPr>
          <w:rFonts w:ascii="Times New Roman" w:hAnsi="Times New Roman" w:cs="Times New Roman"/>
          <w:b/>
          <w:sz w:val="24"/>
          <w:szCs w:val="24"/>
        </w:rPr>
        <w:t xml:space="preserve">Организация работы на </w:t>
      </w:r>
      <w:r w:rsidR="00BA6AA5">
        <w:rPr>
          <w:rFonts w:ascii="Times New Roman" w:hAnsi="Times New Roman" w:cs="Times New Roman"/>
          <w:b/>
          <w:sz w:val="24"/>
          <w:szCs w:val="24"/>
        </w:rPr>
        <w:t>станциях погрузки</w:t>
      </w:r>
      <w:bookmarkEnd w:id="5"/>
    </w:p>
    <w:p w:rsidR="009E0376" w:rsidRDefault="004B7116" w:rsidP="004B7116">
      <w:pPr>
        <w:spacing w:line="360" w:lineRule="auto"/>
        <w:ind w:firstLine="709"/>
        <w:jc w:val="both"/>
        <w:rPr>
          <w:rFonts w:ascii="Times New Roman" w:hAnsi="Times New Roman" w:cs="Times New Roman"/>
        </w:rPr>
      </w:pPr>
      <w:r>
        <w:rPr>
          <w:rFonts w:ascii="Times New Roman" w:hAnsi="Times New Roman" w:cs="Times New Roman"/>
        </w:rPr>
        <w:t xml:space="preserve">Управление технологическими процессами на портовых станциях требует особенного внимания, так как в данном случае взаимодействуют два логистических центра, железнодорожный и водный, каждый из которых имеет отличные от другого свойства. Отсутствие их налаженного взаимодействия может стать причиной негативной синергии </w:t>
      </w:r>
      <w:r w:rsidR="009E0376">
        <w:rPr>
          <w:rFonts w:ascii="Times New Roman" w:hAnsi="Times New Roman" w:cs="Times New Roman"/>
        </w:rPr>
        <w:t>и сказаться на эффективности работы не только порта и прилегающей к ней станции, но и других сторон, участвующих в перевозочном процессе.</w:t>
      </w:r>
    </w:p>
    <w:p w:rsidR="008B1AD2" w:rsidRDefault="00BC6C9A" w:rsidP="0042290F">
      <w:pPr>
        <w:spacing w:line="360" w:lineRule="auto"/>
        <w:ind w:firstLine="709"/>
        <w:jc w:val="both"/>
        <w:rPr>
          <w:rFonts w:ascii="Times New Roman" w:hAnsi="Times New Roman" w:cs="Times New Roman"/>
        </w:rPr>
      </w:pPr>
      <w:r>
        <w:rPr>
          <w:rFonts w:ascii="Times New Roman" w:hAnsi="Times New Roman" w:cs="Times New Roman"/>
        </w:rPr>
        <w:lastRenderedPageBreak/>
        <w:t xml:space="preserve">Одним из наиболее важных </w:t>
      </w:r>
      <w:r w:rsidR="008B1AD2">
        <w:rPr>
          <w:rFonts w:ascii="Times New Roman" w:hAnsi="Times New Roman" w:cs="Times New Roman"/>
        </w:rPr>
        <w:t xml:space="preserve">условий для осуществления продуктивной работы на портовых станциях является своевременное прибытие вагонов, которое зависит от оперативности работы погрузочной станции и ситуации на сети. Вследствие хаотичного характера подачи заявок на перевозку </w:t>
      </w:r>
      <w:r w:rsidR="00A30B8A">
        <w:rPr>
          <w:rFonts w:ascii="Times New Roman" w:hAnsi="Times New Roman" w:cs="Times New Roman"/>
        </w:rPr>
        <w:t xml:space="preserve">грузов </w:t>
      </w:r>
      <w:r w:rsidR="008B1AD2">
        <w:rPr>
          <w:rFonts w:ascii="Times New Roman" w:hAnsi="Times New Roman" w:cs="Times New Roman"/>
        </w:rPr>
        <w:t>операторами подвижного состава, перевозчик</w:t>
      </w:r>
      <w:r w:rsidR="00A30B8A">
        <w:rPr>
          <w:rFonts w:ascii="Times New Roman" w:hAnsi="Times New Roman" w:cs="Times New Roman"/>
        </w:rPr>
        <w:t>,</w:t>
      </w:r>
      <w:r w:rsidR="008B1AD2">
        <w:rPr>
          <w:rFonts w:ascii="Times New Roman" w:hAnsi="Times New Roman" w:cs="Times New Roman"/>
        </w:rPr>
        <w:t xml:space="preserve"> в лице ОАО «РЖД»</w:t>
      </w:r>
      <w:r w:rsidR="00A30B8A">
        <w:rPr>
          <w:rFonts w:ascii="Times New Roman" w:hAnsi="Times New Roman" w:cs="Times New Roman"/>
        </w:rPr>
        <w:t>,</w:t>
      </w:r>
      <w:r w:rsidR="008B1AD2">
        <w:rPr>
          <w:rFonts w:ascii="Times New Roman" w:hAnsi="Times New Roman" w:cs="Times New Roman"/>
        </w:rPr>
        <w:t xml:space="preserve"> осуществляет </w:t>
      </w:r>
      <w:r w:rsidR="00A30B8A">
        <w:rPr>
          <w:rFonts w:ascii="Times New Roman" w:hAnsi="Times New Roman" w:cs="Times New Roman"/>
        </w:rPr>
        <w:t>тщательное регулирование вагонопотоков для предотвращения дестабилизации перевозочного процесса и образован</w:t>
      </w:r>
      <w:r w:rsidR="00A0069E">
        <w:rPr>
          <w:rFonts w:ascii="Times New Roman" w:hAnsi="Times New Roman" w:cs="Times New Roman"/>
        </w:rPr>
        <w:t>ия</w:t>
      </w:r>
      <w:r w:rsidR="00A30B8A">
        <w:rPr>
          <w:rFonts w:ascii="Times New Roman" w:hAnsi="Times New Roman" w:cs="Times New Roman"/>
        </w:rPr>
        <w:t xml:space="preserve"> заторов на железнодорожной инфраструктуре.</w:t>
      </w:r>
      <w:r w:rsidR="00A30B8A">
        <w:rPr>
          <w:rStyle w:val="a9"/>
          <w:rFonts w:ascii="Times New Roman" w:hAnsi="Times New Roman" w:cs="Times New Roman"/>
        </w:rPr>
        <w:footnoteReference w:id="20"/>
      </w:r>
    </w:p>
    <w:p w:rsidR="00965FEF" w:rsidRDefault="00A0069E" w:rsidP="000A3F8D">
      <w:pPr>
        <w:spacing w:line="360" w:lineRule="auto"/>
        <w:ind w:firstLine="709"/>
        <w:jc w:val="both"/>
        <w:rPr>
          <w:rFonts w:ascii="Times New Roman" w:hAnsi="Times New Roman" w:cs="Times New Roman"/>
        </w:rPr>
      </w:pPr>
      <w:r>
        <w:rPr>
          <w:rFonts w:ascii="Times New Roman" w:hAnsi="Times New Roman" w:cs="Times New Roman"/>
        </w:rPr>
        <w:t>Эффективность работы станции погрузки</w:t>
      </w:r>
      <w:r w:rsidR="009E4DF9">
        <w:rPr>
          <w:rFonts w:ascii="Times New Roman" w:hAnsi="Times New Roman" w:cs="Times New Roman"/>
        </w:rPr>
        <w:t>, с которой грузы в дальнейшем поступают на портовые станции,</w:t>
      </w:r>
      <w:r>
        <w:rPr>
          <w:rFonts w:ascii="Times New Roman" w:hAnsi="Times New Roman" w:cs="Times New Roman"/>
        </w:rPr>
        <w:t xml:space="preserve"> определяется соотношением планового и фактического количества</w:t>
      </w:r>
      <w:r w:rsidR="00965FEF">
        <w:rPr>
          <w:rFonts w:ascii="Times New Roman" w:hAnsi="Times New Roman" w:cs="Times New Roman"/>
        </w:rPr>
        <w:t xml:space="preserve"> </w:t>
      </w:r>
      <w:r>
        <w:rPr>
          <w:rFonts w:ascii="Times New Roman" w:hAnsi="Times New Roman" w:cs="Times New Roman"/>
        </w:rPr>
        <w:t xml:space="preserve">погруженных </w:t>
      </w:r>
      <w:r w:rsidR="00E9035F">
        <w:rPr>
          <w:rFonts w:ascii="Times New Roman" w:hAnsi="Times New Roman" w:cs="Times New Roman"/>
        </w:rPr>
        <w:t>за определенный период времени</w:t>
      </w:r>
      <w:r w:rsidR="00965FEF">
        <w:rPr>
          <w:rFonts w:ascii="Times New Roman" w:hAnsi="Times New Roman" w:cs="Times New Roman"/>
        </w:rPr>
        <w:t xml:space="preserve"> </w:t>
      </w:r>
      <w:r>
        <w:rPr>
          <w:rFonts w:ascii="Times New Roman" w:hAnsi="Times New Roman" w:cs="Times New Roman"/>
        </w:rPr>
        <w:t>вагонов</w:t>
      </w:r>
      <w:r w:rsidR="00E9035F">
        <w:rPr>
          <w:rFonts w:ascii="Times New Roman" w:hAnsi="Times New Roman" w:cs="Times New Roman"/>
        </w:rPr>
        <w:t>. Определен</w:t>
      </w:r>
      <w:r w:rsidR="004F7EF5">
        <w:rPr>
          <w:rFonts w:ascii="Times New Roman" w:hAnsi="Times New Roman" w:cs="Times New Roman"/>
        </w:rPr>
        <w:t xml:space="preserve">ие планового количества вагонов, которые будут приняты к погрузке, </w:t>
      </w:r>
      <w:r w:rsidR="00E9035F">
        <w:rPr>
          <w:rFonts w:ascii="Times New Roman" w:hAnsi="Times New Roman" w:cs="Times New Roman"/>
        </w:rPr>
        <w:t xml:space="preserve">происходит посредством </w:t>
      </w:r>
      <w:r w:rsidR="00B84C44">
        <w:rPr>
          <w:rFonts w:ascii="Times New Roman" w:hAnsi="Times New Roman" w:cs="Times New Roman"/>
        </w:rPr>
        <w:t>рассмотрения</w:t>
      </w:r>
      <w:r w:rsidR="00E9035F">
        <w:rPr>
          <w:rFonts w:ascii="Times New Roman" w:hAnsi="Times New Roman" w:cs="Times New Roman"/>
        </w:rPr>
        <w:t xml:space="preserve"> заявок</w:t>
      </w:r>
      <w:r w:rsidR="00BB3452">
        <w:rPr>
          <w:rFonts w:ascii="Times New Roman" w:hAnsi="Times New Roman" w:cs="Times New Roman"/>
        </w:rPr>
        <w:t xml:space="preserve"> формы ГУ-12, предоставленных операторами подвижного состава</w:t>
      </w:r>
      <w:r w:rsidR="00531B4C">
        <w:rPr>
          <w:rFonts w:ascii="Times New Roman" w:hAnsi="Times New Roman" w:cs="Times New Roman"/>
        </w:rPr>
        <w:t xml:space="preserve"> не позднее чем</w:t>
      </w:r>
      <w:r w:rsidR="00BB3452">
        <w:rPr>
          <w:rFonts w:ascii="Times New Roman" w:hAnsi="Times New Roman" w:cs="Times New Roman"/>
        </w:rPr>
        <w:t xml:space="preserve"> за 10 д</w:t>
      </w:r>
      <w:r w:rsidR="002804AA">
        <w:rPr>
          <w:rFonts w:ascii="Times New Roman" w:hAnsi="Times New Roman" w:cs="Times New Roman"/>
        </w:rPr>
        <w:t>ней до начала перевозки</w:t>
      </w:r>
      <w:r w:rsidR="00BB3452">
        <w:rPr>
          <w:rFonts w:ascii="Times New Roman" w:hAnsi="Times New Roman" w:cs="Times New Roman"/>
        </w:rPr>
        <w:t>.</w:t>
      </w:r>
      <w:r w:rsidR="00BB3452">
        <w:rPr>
          <w:rStyle w:val="a9"/>
          <w:rFonts w:ascii="Times New Roman" w:hAnsi="Times New Roman" w:cs="Times New Roman"/>
        </w:rPr>
        <w:footnoteReference w:id="21"/>
      </w:r>
    </w:p>
    <w:p w:rsidR="00B84C44" w:rsidRDefault="00B84C44" w:rsidP="00B84C44">
      <w:pPr>
        <w:spacing w:line="360" w:lineRule="auto"/>
        <w:ind w:firstLine="547"/>
        <w:jc w:val="both"/>
        <w:rPr>
          <w:rFonts w:ascii="Times New Roman" w:hAnsi="Times New Roman" w:cs="Times New Roman"/>
        </w:rPr>
      </w:pPr>
      <w:r>
        <w:rPr>
          <w:rFonts w:ascii="Times New Roman" w:hAnsi="Times New Roman" w:cs="Times New Roman"/>
        </w:rPr>
        <w:t xml:space="preserve">Рассмотрение заявки ГУ-12 на порожний рейс происходит в два этапа, вследствие имеющегося в распоряжении компании ОАО «РЖД» </w:t>
      </w:r>
      <w:r w:rsidRPr="00DD1F07">
        <w:rPr>
          <w:rFonts w:ascii="Times New Roman" w:hAnsi="Times New Roman" w:cs="Times New Roman"/>
        </w:rPr>
        <w:t>Приказ</w:t>
      </w:r>
      <w:r>
        <w:rPr>
          <w:rFonts w:ascii="Times New Roman" w:hAnsi="Times New Roman" w:cs="Times New Roman"/>
        </w:rPr>
        <w:t>а</w:t>
      </w:r>
      <w:r w:rsidRPr="00DD1F07">
        <w:rPr>
          <w:rFonts w:ascii="Times New Roman" w:hAnsi="Times New Roman" w:cs="Times New Roman"/>
        </w:rPr>
        <w:t xml:space="preserve"> Министерства Транспорта Российской Феде</w:t>
      </w:r>
      <w:r>
        <w:rPr>
          <w:rFonts w:ascii="Times New Roman" w:hAnsi="Times New Roman" w:cs="Times New Roman"/>
        </w:rPr>
        <w:t xml:space="preserve">рации от 3 октября 2011г. № 258, который </w:t>
      </w:r>
      <w:r w:rsidRPr="00DD1F07">
        <w:rPr>
          <w:rFonts w:ascii="Times New Roman" w:hAnsi="Times New Roman" w:cs="Times New Roman"/>
        </w:rPr>
        <w:t>ограничивает возможности перемещения порожних вагонов, обязывая оператора,</w:t>
      </w:r>
      <w:r>
        <w:rPr>
          <w:rFonts w:ascii="Times New Roman" w:hAnsi="Times New Roman" w:cs="Times New Roman"/>
        </w:rPr>
        <w:t xml:space="preserve"> подающего</w:t>
      </w:r>
      <w:r w:rsidRPr="00DD1F07">
        <w:rPr>
          <w:rFonts w:ascii="Times New Roman" w:hAnsi="Times New Roman" w:cs="Times New Roman"/>
        </w:rPr>
        <w:t xml:space="preserve"> заявку на перевозку порожнего вагона, обосновать в данной</w:t>
      </w:r>
      <w:r>
        <w:rPr>
          <w:rFonts w:ascii="Times New Roman" w:hAnsi="Times New Roman" w:cs="Times New Roman"/>
        </w:rPr>
        <w:t xml:space="preserve"> заявке цель перевозки. Отправителю</w:t>
      </w:r>
      <w:r w:rsidRPr="00DD1F07">
        <w:rPr>
          <w:rFonts w:ascii="Times New Roman" w:hAnsi="Times New Roman" w:cs="Times New Roman"/>
        </w:rPr>
        <w:t xml:space="preserve"> вагона</w:t>
      </w:r>
      <w:r>
        <w:rPr>
          <w:rFonts w:ascii="Times New Roman" w:hAnsi="Times New Roman" w:cs="Times New Roman"/>
        </w:rPr>
        <w:t>,</w:t>
      </w:r>
      <w:r w:rsidRPr="00DD1F07">
        <w:rPr>
          <w:rFonts w:ascii="Times New Roman" w:hAnsi="Times New Roman" w:cs="Times New Roman"/>
        </w:rPr>
        <w:t xml:space="preserve"> при заполнении накладной на порожний рейс, </w:t>
      </w:r>
      <w:r>
        <w:rPr>
          <w:rFonts w:ascii="Times New Roman" w:hAnsi="Times New Roman" w:cs="Times New Roman"/>
        </w:rPr>
        <w:t>необходимо предъявить</w:t>
      </w:r>
      <w:r w:rsidRPr="00DD1F07">
        <w:rPr>
          <w:rFonts w:ascii="Times New Roman" w:hAnsi="Times New Roman" w:cs="Times New Roman"/>
        </w:rPr>
        <w:t xml:space="preserve"> </w:t>
      </w:r>
      <w:r>
        <w:rPr>
          <w:rFonts w:ascii="Times New Roman" w:hAnsi="Times New Roman" w:cs="Times New Roman"/>
        </w:rPr>
        <w:t xml:space="preserve">перевозчику </w:t>
      </w:r>
      <w:r w:rsidRPr="00DD1F07">
        <w:rPr>
          <w:rFonts w:ascii="Times New Roman" w:hAnsi="Times New Roman" w:cs="Times New Roman"/>
        </w:rPr>
        <w:t xml:space="preserve">заявку на </w:t>
      </w:r>
      <w:r w:rsidRPr="002F5BA7">
        <w:rPr>
          <w:rFonts w:ascii="Times New Roman" w:hAnsi="Times New Roman" w:cs="Times New Roman"/>
        </w:rPr>
        <w:t>перевозку груза, согласованную с планируемой станцией назначения.</w:t>
      </w:r>
      <w:r w:rsidRPr="002F5BA7">
        <w:rPr>
          <w:rStyle w:val="a9"/>
          <w:rFonts w:ascii="Times New Roman" w:hAnsi="Times New Roman" w:cs="Times New Roman"/>
        </w:rPr>
        <w:footnoteReference w:id="22"/>
      </w:r>
      <w:r>
        <w:rPr>
          <w:rFonts w:ascii="Times New Roman" w:hAnsi="Times New Roman" w:cs="Times New Roman"/>
        </w:rPr>
        <w:t xml:space="preserve"> </w:t>
      </w:r>
    </w:p>
    <w:p w:rsidR="002F5BA7" w:rsidRPr="00862239" w:rsidRDefault="002F5BA7" w:rsidP="002F5BA7">
      <w:pPr>
        <w:spacing w:line="360" w:lineRule="auto"/>
        <w:ind w:firstLine="709"/>
        <w:jc w:val="both"/>
        <w:rPr>
          <w:rFonts w:ascii="Times New Roman" w:hAnsi="Times New Roman" w:cs="Times New Roman"/>
        </w:rPr>
      </w:pPr>
      <w:r w:rsidRPr="00862239">
        <w:rPr>
          <w:rFonts w:ascii="Times New Roman" w:hAnsi="Times New Roman" w:cs="Times New Roman"/>
        </w:rPr>
        <w:t xml:space="preserve">Станция погрузки, являющаяся в данном случае станцией назначения, согласовывает полученные от грузополучателей заявки на погрузку, не принимая во внимая изначальную станцию отправления порожних вагонов, которые в последствии будут оправлены под погрузку. Более того, при согласовании заявки на данном уровне, сам грузополучатель изъявляет желание осуществить погрузку и утвердить конкретное число порожних вагонов, которые он сможет направить к определенной дате, а заключение договоренности с владельцами подвижного состава осуществляется им уже после наличия информации о необходимых сроках подведения вагонов и их количестве. </w:t>
      </w:r>
      <w:r w:rsidR="00B84C44" w:rsidRPr="00862239">
        <w:rPr>
          <w:rFonts w:ascii="Times New Roman" w:hAnsi="Times New Roman" w:cs="Times New Roman"/>
        </w:rPr>
        <w:t>Станция погрузки</w:t>
      </w:r>
      <w:r w:rsidRPr="00862239">
        <w:rPr>
          <w:rFonts w:ascii="Times New Roman" w:hAnsi="Times New Roman" w:cs="Times New Roman"/>
        </w:rPr>
        <w:t xml:space="preserve"> </w:t>
      </w:r>
      <w:r w:rsidR="00B84C44" w:rsidRPr="00862239">
        <w:rPr>
          <w:rFonts w:ascii="Times New Roman" w:hAnsi="Times New Roman" w:cs="Times New Roman"/>
        </w:rPr>
        <w:lastRenderedPageBreak/>
        <w:t>согласовывает заявку на основе таких показателей как перерабатывающая способность станции и перерабатывающа</w:t>
      </w:r>
      <w:r w:rsidRPr="00862239">
        <w:rPr>
          <w:rFonts w:ascii="Times New Roman" w:hAnsi="Times New Roman" w:cs="Times New Roman"/>
        </w:rPr>
        <w:t>я способность подъездного пути.</w:t>
      </w:r>
    </w:p>
    <w:p w:rsidR="002F5BA7" w:rsidRPr="00862239" w:rsidRDefault="002F5BA7" w:rsidP="002F5BA7">
      <w:pPr>
        <w:spacing w:line="360" w:lineRule="auto"/>
        <w:ind w:firstLine="709"/>
        <w:jc w:val="both"/>
        <w:rPr>
          <w:rFonts w:ascii="Times New Roman" w:hAnsi="Times New Roman" w:cs="Times New Roman"/>
        </w:rPr>
      </w:pPr>
      <w:r w:rsidRPr="00862239">
        <w:rPr>
          <w:rFonts w:ascii="Times New Roman" w:hAnsi="Times New Roman" w:cs="Times New Roman"/>
        </w:rPr>
        <w:t>Грузополучатели, как правило, имеют заключенные договоры об оказании услуг сразу с несколькими операторами и не имеют особых предпочтений при выборе компании, которая будет предоставлять вагоны для перевозки. Поэтому операторы подвижного состава самостоятельно определяют количество вагонов, которые могут выделить на осуществление погрузочных работ в определенный момент времени, и на основе этого распределяют между собой имеющийся спрос на вагоны посредством взаимодействия с грузополучателями.</w:t>
      </w:r>
    </w:p>
    <w:p w:rsidR="009E4DF9" w:rsidRDefault="002F5BA7" w:rsidP="002F5BA7">
      <w:pPr>
        <w:spacing w:line="360" w:lineRule="auto"/>
        <w:ind w:firstLine="709"/>
        <w:jc w:val="both"/>
        <w:rPr>
          <w:rFonts w:ascii="Times New Roman" w:hAnsi="Times New Roman" w:cs="Times New Roman"/>
        </w:rPr>
      </w:pPr>
      <w:r w:rsidRPr="00862239">
        <w:rPr>
          <w:rFonts w:ascii="Times New Roman" w:hAnsi="Times New Roman" w:cs="Times New Roman"/>
        </w:rPr>
        <w:t>Основываясь на согласованных со станцией погрузкой заявках, оператор подвижного состава отправляет заявку формы ГУ-12 перевозчику, где указывает какое количество вагонов из каких пунктов собирается отправить на станцию назначения, после чего она первоначально согласовывается</w:t>
      </w:r>
      <w:r>
        <w:rPr>
          <w:rFonts w:ascii="Times New Roman" w:hAnsi="Times New Roman" w:cs="Times New Roman"/>
        </w:rPr>
        <w:t xml:space="preserve"> Территориальным</w:t>
      </w:r>
      <w:r w:rsidR="0065624E">
        <w:rPr>
          <w:rFonts w:ascii="Times New Roman" w:hAnsi="Times New Roman" w:cs="Times New Roman"/>
        </w:rPr>
        <w:t xml:space="preserve"> ц</w:t>
      </w:r>
      <w:r w:rsidR="009E4DF9">
        <w:rPr>
          <w:rFonts w:ascii="Times New Roman" w:hAnsi="Times New Roman" w:cs="Times New Roman"/>
        </w:rPr>
        <w:t>ентр</w:t>
      </w:r>
      <w:r>
        <w:rPr>
          <w:rFonts w:ascii="Times New Roman" w:hAnsi="Times New Roman" w:cs="Times New Roman"/>
        </w:rPr>
        <w:t>ом</w:t>
      </w:r>
      <w:r w:rsidR="009E4DF9">
        <w:rPr>
          <w:rFonts w:ascii="Times New Roman" w:hAnsi="Times New Roman" w:cs="Times New Roman"/>
        </w:rPr>
        <w:t xml:space="preserve"> фирменного транспортного обслуживания, </w:t>
      </w:r>
      <w:r w:rsidR="0065624E">
        <w:rPr>
          <w:rFonts w:ascii="Times New Roman" w:hAnsi="Times New Roman" w:cs="Times New Roman"/>
        </w:rPr>
        <w:t>который ответственен за дорогу, на которой расположена станция отправления вагонов. После согласования заявки на данном уровне она отправляется в ЦФТО, отправляющий заявку в ТЦФТО, ответственный за дорогу, являющейся станцией назначения, и при ее согласовании перевозки, заявка отправляется обратно в ЦФТО для утверждения.</w:t>
      </w:r>
      <w:r w:rsidR="009E4DF9">
        <w:rPr>
          <w:rFonts w:ascii="Times New Roman" w:hAnsi="Times New Roman" w:cs="Times New Roman"/>
        </w:rPr>
        <w:t xml:space="preserve"> При рассмотрении заявки в </w:t>
      </w:r>
      <w:r w:rsidR="0065624E">
        <w:rPr>
          <w:rFonts w:ascii="Times New Roman" w:hAnsi="Times New Roman" w:cs="Times New Roman"/>
        </w:rPr>
        <w:t>Т</w:t>
      </w:r>
      <w:r w:rsidR="009E4DF9">
        <w:rPr>
          <w:rFonts w:ascii="Times New Roman" w:hAnsi="Times New Roman" w:cs="Times New Roman"/>
        </w:rPr>
        <w:t xml:space="preserve">ЦФТО учитывается пропускная способность участка по маршруту следования груза, на основе которой определяется возможность осуществления конкретного порожнего рейса. </w:t>
      </w:r>
    </w:p>
    <w:p w:rsidR="009E4DF9" w:rsidRDefault="009E4DF9" w:rsidP="002804AA">
      <w:pPr>
        <w:spacing w:line="360" w:lineRule="auto"/>
        <w:ind w:firstLine="709"/>
        <w:jc w:val="both"/>
        <w:rPr>
          <w:rFonts w:ascii="Times New Roman" w:hAnsi="Times New Roman" w:cs="Times New Roman"/>
        </w:rPr>
      </w:pPr>
      <w:r>
        <w:rPr>
          <w:rFonts w:ascii="Times New Roman" w:hAnsi="Times New Roman" w:cs="Times New Roman"/>
        </w:rPr>
        <w:t>Заявка соглас</w:t>
      </w:r>
      <w:r w:rsidR="002804AA">
        <w:rPr>
          <w:rFonts w:ascii="Times New Roman" w:hAnsi="Times New Roman" w:cs="Times New Roman"/>
        </w:rPr>
        <w:t>овывается при соответствии всех вышеуказанных требований</w:t>
      </w:r>
      <w:r>
        <w:rPr>
          <w:rFonts w:ascii="Times New Roman" w:hAnsi="Times New Roman" w:cs="Times New Roman"/>
        </w:rPr>
        <w:t>, после чего вагоны, указанные в ней, принимаются к погрузке на указанную в заявке дату. В случае частичного несоответствия заявки имеющимся условиям, она может быть скорректирована совместно с учетом требовани</w:t>
      </w:r>
      <w:r w:rsidR="008B4D39">
        <w:rPr>
          <w:rFonts w:ascii="Times New Roman" w:hAnsi="Times New Roman" w:cs="Times New Roman"/>
        </w:rPr>
        <w:t>й оператора, после чего будет согласована</w:t>
      </w:r>
      <w:r>
        <w:rPr>
          <w:rFonts w:ascii="Times New Roman" w:hAnsi="Times New Roman" w:cs="Times New Roman"/>
        </w:rPr>
        <w:t>. При непрохождении контроля по трем основным критериям заявка отклоняется по пункту 10 Перечня приказа Минтранса № 192.</w:t>
      </w:r>
      <w:r>
        <w:rPr>
          <w:rStyle w:val="a9"/>
          <w:rFonts w:ascii="Times New Roman" w:hAnsi="Times New Roman" w:cs="Times New Roman"/>
        </w:rPr>
        <w:footnoteReference w:id="23"/>
      </w:r>
    </w:p>
    <w:p w:rsidR="009E43E3" w:rsidRDefault="002804AA" w:rsidP="009E4DF9">
      <w:pPr>
        <w:spacing w:line="360" w:lineRule="auto"/>
        <w:ind w:firstLine="547"/>
        <w:jc w:val="both"/>
        <w:rPr>
          <w:rFonts w:ascii="Times New Roman" w:hAnsi="Times New Roman" w:cs="Times New Roman"/>
        </w:rPr>
      </w:pPr>
      <w:r w:rsidRPr="00DD1F07">
        <w:rPr>
          <w:rFonts w:ascii="Times New Roman" w:hAnsi="Times New Roman" w:cs="Times New Roman"/>
        </w:rPr>
        <w:t>Приказ Министерства Транспорта Российской Феде</w:t>
      </w:r>
      <w:r>
        <w:rPr>
          <w:rFonts w:ascii="Times New Roman" w:hAnsi="Times New Roman" w:cs="Times New Roman"/>
        </w:rPr>
        <w:t xml:space="preserve">рации № 258, ограничивающий перемещение порожних вагонов обязательным согласованием со станцией назначения, </w:t>
      </w:r>
      <w:r w:rsidR="00B84C44">
        <w:rPr>
          <w:rFonts w:ascii="Times New Roman" w:hAnsi="Times New Roman" w:cs="Times New Roman"/>
        </w:rPr>
        <w:t xml:space="preserve">способствует </w:t>
      </w:r>
      <w:r w:rsidR="00753BB9">
        <w:rPr>
          <w:rFonts w:ascii="Times New Roman" w:hAnsi="Times New Roman" w:cs="Times New Roman"/>
        </w:rPr>
        <w:t>сокращению вероятности появления</w:t>
      </w:r>
      <w:r w:rsidR="00B84C44">
        <w:rPr>
          <w:rFonts w:ascii="Times New Roman" w:hAnsi="Times New Roman" w:cs="Times New Roman"/>
        </w:rPr>
        <w:t xml:space="preserve"> возможных заторов перед станциями погрузки, так как практически исключает скопление порожних вагонов, не имеющих договор под погрузку, но ожидающих потенциально выгодного для них заказа.</w:t>
      </w:r>
      <w:r w:rsidR="00B84C44">
        <w:rPr>
          <w:rStyle w:val="a9"/>
          <w:rFonts w:ascii="Times New Roman" w:hAnsi="Times New Roman" w:cs="Times New Roman"/>
        </w:rPr>
        <w:footnoteReference w:id="24"/>
      </w:r>
    </w:p>
    <w:p w:rsidR="002544FA" w:rsidRDefault="003C06C7" w:rsidP="002544FA">
      <w:pPr>
        <w:spacing w:line="360" w:lineRule="auto"/>
        <w:ind w:firstLine="709"/>
        <w:jc w:val="both"/>
        <w:rPr>
          <w:rFonts w:ascii="Times New Roman" w:hAnsi="Times New Roman" w:cs="Times New Roman"/>
        </w:rPr>
      </w:pPr>
      <w:r>
        <w:rPr>
          <w:rFonts w:ascii="Times New Roman" w:hAnsi="Times New Roman" w:cs="Times New Roman"/>
        </w:rPr>
        <w:lastRenderedPageBreak/>
        <w:t>Вагоны, принятые к погрузке, прибывают на погрузочную станцию в соответствии с указанной в заявке датой</w:t>
      </w:r>
      <w:r w:rsidR="00753BB9">
        <w:rPr>
          <w:rFonts w:ascii="Times New Roman" w:hAnsi="Times New Roman" w:cs="Times New Roman"/>
        </w:rPr>
        <w:t>, после чего станция обязана произвести своевременную</w:t>
      </w:r>
      <w:r w:rsidR="00737A0D">
        <w:rPr>
          <w:rFonts w:ascii="Times New Roman" w:hAnsi="Times New Roman" w:cs="Times New Roman"/>
        </w:rPr>
        <w:t xml:space="preserve"> погрузку прибывших вагонов, их уборку с фронта погрузки и дальнейшее формирование состава для отбытия на конечную станцию</w:t>
      </w:r>
      <w:r w:rsidR="00753BB9">
        <w:rPr>
          <w:rFonts w:ascii="Times New Roman" w:hAnsi="Times New Roman" w:cs="Times New Roman"/>
        </w:rPr>
        <w:t xml:space="preserve">. </w:t>
      </w:r>
    </w:p>
    <w:p w:rsidR="00756F69" w:rsidRDefault="00E046C5" w:rsidP="00756F69">
      <w:pPr>
        <w:spacing w:line="360" w:lineRule="auto"/>
        <w:ind w:firstLine="709"/>
        <w:jc w:val="both"/>
        <w:rPr>
          <w:rFonts w:ascii="Times New Roman" w:hAnsi="Times New Roman" w:cs="Times New Roman"/>
        </w:rPr>
      </w:pPr>
      <w:r w:rsidRPr="00ED7FB6">
        <w:rPr>
          <w:rFonts w:ascii="Times New Roman" w:hAnsi="Times New Roman" w:cs="Times New Roman"/>
        </w:rPr>
        <w:t xml:space="preserve">Несмотря на </w:t>
      </w:r>
      <w:r w:rsidR="000E52B7" w:rsidRPr="00ED7FB6">
        <w:rPr>
          <w:rFonts w:ascii="Times New Roman" w:hAnsi="Times New Roman" w:cs="Times New Roman"/>
        </w:rPr>
        <w:t>четкую последовательность действий, имеющуюся в арсенале ОАО «РЖД» для осуществления согласования</w:t>
      </w:r>
      <w:r w:rsidRPr="00ED7FB6">
        <w:rPr>
          <w:rFonts w:ascii="Times New Roman" w:hAnsi="Times New Roman" w:cs="Times New Roman"/>
        </w:rPr>
        <w:t xml:space="preserve"> и выполнения погрузочных работ, проблема скопления порожних вагонов</w:t>
      </w:r>
      <w:r w:rsidR="00ED7FB6">
        <w:rPr>
          <w:rFonts w:ascii="Times New Roman" w:hAnsi="Times New Roman" w:cs="Times New Roman"/>
        </w:rPr>
        <w:t>, впоследствии отставляющихся от движения,</w:t>
      </w:r>
      <w:r w:rsidRPr="00ED7FB6">
        <w:rPr>
          <w:rFonts w:ascii="Times New Roman" w:hAnsi="Times New Roman" w:cs="Times New Roman"/>
        </w:rPr>
        <w:t xml:space="preserve"> на станциях погрузки все также актуальна, несмотря на то что ее масштабы </w:t>
      </w:r>
      <w:r w:rsidR="00FE6C36">
        <w:rPr>
          <w:rFonts w:ascii="Times New Roman" w:hAnsi="Times New Roman" w:cs="Times New Roman"/>
        </w:rPr>
        <w:t xml:space="preserve">после утверждения Приказа Министерства Транспорта РФ № 258 </w:t>
      </w:r>
      <w:r w:rsidRPr="00ED7FB6">
        <w:rPr>
          <w:rFonts w:ascii="Times New Roman" w:hAnsi="Times New Roman" w:cs="Times New Roman"/>
        </w:rPr>
        <w:t xml:space="preserve">уже не так велики. </w:t>
      </w:r>
      <w:r w:rsidR="00984670" w:rsidRPr="00ED7FB6">
        <w:rPr>
          <w:rFonts w:ascii="Times New Roman" w:hAnsi="Times New Roman" w:cs="Times New Roman"/>
        </w:rPr>
        <w:t>И</w:t>
      </w:r>
      <w:r w:rsidRPr="00ED7FB6">
        <w:rPr>
          <w:rFonts w:ascii="Times New Roman" w:hAnsi="Times New Roman" w:cs="Times New Roman"/>
        </w:rPr>
        <w:t>збы</w:t>
      </w:r>
      <w:r w:rsidR="00984670" w:rsidRPr="00ED7FB6">
        <w:rPr>
          <w:rFonts w:ascii="Times New Roman" w:hAnsi="Times New Roman" w:cs="Times New Roman"/>
        </w:rPr>
        <w:t>ток вагонов на подъездных путях наблюдается</w:t>
      </w:r>
      <w:r w:rsidRPr="00ED7FB6">
        <w:rPr>
          <w:rFonts w:ascii="Times New Roman" w:hAnsi="Times New Roman" w:cs="Times New Roman"/>
        </w:rPr>
        <w:t xml:space="preserve"> даже при условии, что </w:t>
      </w:r>
      <w:r w:rsidR="00FF211D">
        <w:rPr>
          <w:rFonts w:ascii="Times New Roman" w:hAnsi="Times New Roman" w:cs="Times New Roman"/>
        </w:rPr>
        <w:t>осуществление погрузочных работ</w:t>
      </w:r>
      <w:r w:rsidR="00984670" w:rsidRPr="00ED7FB6">
        <w:rPr>
          <w:rFonts w:ascii="Times New Roman" w:hAnsi="Times New Roman" w:cs="Times New Roman"/>
        </w:rPr>
        <w:t xml:space="preserve"> было заранее согласовано со станцией погрузки</w:t>
      </w:r>
      <w:r w:rsidRPr="00ED7FB6">
        <w:rPr>
          <w:rFonts w:ascii="Times New Roman" w:hAnsi="Times New Roman" w:cs="Times New Roman"/>
        </w:rPr>
        <w:t xml:space="preserve">. Такая ситуация оказывает негативный эффект на </w:t>
      </w:r>
      <w:r w:rsidR="00FF211D">
        <w:rPr>
          <w:rFonts w:ascii="Times New Roman" w:hAnsi="Times New Roman" w:cs="Times New Roman"/>
        </w:rPr>
        <w:t>техническую работу станции</w:t>
      </w:r>
      <w:r w:rsidRPr="00ED7FB6">
        <w:rPr>
          <w:rFonts w:ascii="Times New Roman" w:hAnsi="Times New Roman" w:cs="Times New Roman"/>
        </w:rPr>
        <w:t xml:space="preserve"> из-за перекрытия рабочих путей и указывает на необходимость подробного рассмотрения и улучшения процесса согласования прибытия вагонов </w:t>
      </w:r>
      <w:r w:rsidR="00984670" w:rsidRPr="00ED7FB6">
        <w:rPr>
          <w:rFonts w:ascii="Times New Roman" w:hAnsi="Times New Roman" w:cs="Times New Roman"/>
        </w:rPr>
        <w:t>со станциями погрузки</w:t>
      </w:r>
      <w:r w:rsidRPr="00ED7FB6">
        <w:rPr>
          <w:rFonts w:ascii="Times New Roman" w:hAnsi="Times New Roman" w:cs="Times New Roman"/>
        </w:rPr>
        <w:t>.</w:t>
      </w:r>
    </w:p>
    <w:p w:rsidR="00984670" w:rsidRDefault="005B3C60" w:rsidP="00984670">
      <w:pPr>
        <w:pStyle w:val="a6"/>
        <w:numPr>
          <w:ilvl w:val="1"/>
          <w:numId w:val="4"/>
        </w:numPr>
        <w:spacing w:line="360" w:lineRule="auto"/>
        <w:jc w:val="both"/>
        <w:outlineLvl w:val="1"/>
        <w:rPr>
          <w:rFonts w:ascii="Times New Roman" w:hAnsi="Times New Roman" w:cs="Times New Roman"/>
          <w:b/>
          <w:sz w:val="24"/>
          <w:szCs w:val="24"/>
        </w:rPr>
      </w:pPr>
      <w:bookmarkStart w:id="6" w:name="_Toc451755705"/>
      <w:r>
        <w:rPr>
          <w:rFonts w:ascii="Times New Roman" w:hAnsi="Times New Roman" w:cs="Times New Roman"/>
          <w:b/>
          <w:sz w:val="24"/>
          <w:szCs w:val="24"/>
        </w:rPr>
        <w:t>Отставление вагонов от движения</w:t>
      </w:r>
      <w:r w:rsidR="00C56CD8">
        <w:rPr>
          <w:rFonts w:ascii="Times New Roman" w:hAnsi="Times New Roman" w:cs="Times New Roman"/>
          <w:b/>
          <w:sz w:val="24"/>
          <w:szCs w:val="24"/>
        </w:rPr>
        <w:t xml:space="preserve"> на станциях</w:t>
      </w:r>
      <w:r w:rsidR="00825773">
        <w:rPr>
          <w:rFonts w:ascii="Times New Roman" w:hAnsi="Times New Roman" w:cs="Times New Roman"/>
          <w:b/>
          <w:sz w:val="24"/>
          <w:szCs w:val="24"/>
        </w:rPr>
        <w:t xml:space="preserve"> погрузки</w:t>
      </w:r>
      <w:bookmarkEnd w:id="6"/>
    </w:p>
    <w:p w:rsidR="00AC0BC8" w:rsidRPr="00FE6C36" w:rsidRDefault="00AC0BC8" w:rsidP="002A0FAA">
      <w:pPr>
        <w:spacing w:line="360" w:lineRule="auto"/>
        <w:ind w:firstLine="709"/>
        <w:jc w:val="both"/>
        <w:rPr>
          <w:rFonts w:ascii="Times New Roman" w:hAnsi="Times New Roman" w:cs="Times New Roman"/>
          <w:i/>
        </w:rPr>
      </w:pPr>
      <w:r w:rsidRPr="00FE6C36">
        <w:rPr>
          <w:rFonts w:ascii="Times New Roman" w:hAnsi="Times New Roman" w:cs="Times New Roman"/>
          <w:i/>
        </w:rPr>
        <w:t xml:space="preserve">Отставленным от движения </w:t>
      </w:r>
      <w:r w:rsidR="00000790" w:rsidRPr="00FE6C36">
        <w:rPr>
          <w:rFonts w:ascii="Times New Roman" w:hAnsi="Times New Roman" w:cs="Times New Roman"/>
          <w:i/>
        </w:rPr>
        <w:t>поездом</w:t>
      </w:r>
      <w:r w:rsidRPr="00FE6C36">
        <w:rPr>
          <w:rFonts w:ascii="Times New Roman" w:hAnsi="Times New Roman" w:cs="Times New Roman"/>
          <w:i/>
        </w:rPr>
        <w:t xml:space="preserve"> считается состав грузового</w:t>
      </w:r>
      <w:r w:rsidR="00000790" w:rsidRPr="00FE6C36">
        <w:rPr>
          <w:rFonts w:ascii="Times New Roman" w:hAnsi="Times New Roman" w:cs="Times New Roman"/>
          <w:i/>
        </w:rPr>
        <w:t xml:space="preserve"> поезда без</w:t>
      </w:r>
      <w:r w:rsidRPr="00FE6C36">
        <w:rPr>
          <w:rFonts w:ascii="Times New Roman" w:hAnsi="Times New Roman" w:cs="Times New Roman"/>
          <w:i/>
        </w:rPr>
        <w:t xml:space="preserve"> локомотива, задержанный в продвижении к станции назначения по коммерческим, технически</w:t>
      </w:r>
      <w:r w:rsidR="00BB0B83" w:rsidRPr="00FE6C36">
        <w:rPr>
          <w:rFonts w:ascii="Times New Roman" w:hAnsi="Times New Roman" w:cs="Times New Roman"/>
          <w:i/>
        </w:rPr>
        <w:t>м или технологическим причинам.</w:t>
      </w:r>
    </w:p>
    <w:p w:rsidR="00000790" w:rsidRDefault="00000790" w:rsidP="00F63B44">
      <w:pPr>
        <w:spacing w:line="360" w:lineRule="auto"/>
        <w:ind w:firstLine="709"/>
        <w:jc w:val="both"/>
        <w:rPr>
          <w:rFonts w:ascii="Times New Roman" w:hAnsi="Times New Roman" w:cs="Times New Roman"/>
        </w:rPr>
      </w:pPr>
      <w:r>
        <w:rPr>
          <w:rFonts w:ascii="Times New Roman" w:hAnsi="Times New Roman" w:cs="Times New Roman"/>
        </w:rPr>
        <w:t>Решение об отставлении поезда от движения принимается начальником службы перевозок дороги, о чем в последующем дается поручение старшему дорожному диспетчеру по району управления, после чего старший районный диспетчер передает эту информацию на участок, где принято решение «бросить» вагоны из состава данного поезда. Поездной диспетчер передает регистрируемый оперативный приказ с указанием причины отставления от движения вагонов</w:t>
      </w:r>
      <w:r w:rsidR="005B3C60">
        <w:rPr>
          <w:rFonts w:ascii="Times New Roman" w:hAnsi="Times New Roman" w:cs="Times New Roman"/>
        </w:rPr>
        <w:t>,</w:t>
      </w:r>
      <w:r>
        <w:rPr>
          <w:rFonts w:ascii="Times New Roman" w:hAnsi="Times New Roman" w:cs="Times New Roman"/>
        </w:rPr>
        <w:t xml:space="preserve"> согласно классификатору</w:t>
      </w:r>
      <w:r w:rsidR="005B3C60">
        <w:rPr>
          <w:rFonts w:ascii="Times New Roman" w:hAnsi="Times New Roman" w:cs="Times New Roman"/>
        </w:rPr>
        <w:t xml:space="preserve"> причин «бросания» грузовых поездов,</w:t>
      </w:r>
      <w:r>
        <w:rPr>
          <w:rFonts w:ascii="Times New Roman" w:hAnsi="Times New Roman" w:cs="Times New Roman"/>
        </w:rPr>
        <w:t xml:space="preserve"> на станцию, где данные вагоны будут оставлены.</w:t>
      </w:r>
      <w:r w:rsidR="00F63B44">
        <w:rPr>
          <w:rFonts w:ascii="Times New Roman" w:hAnsi="Times New Roman" w:cs="Times New Roman"/>
        </w:rPr>
        <w:t xml:space="preserve"> При неприеме груза станцией погрузки из-за ее перегруженности, задержание вагонов в продвижении осуществляется за счет передачи телеграммы </w:t>
      </w:r>
      <w:r w:rsidR="005A3867">
        <w:rPr>
          <w:rFonts w:ascii="Times New Roman" w:hAnsi="Times New Roman" w:cs="Times New Roman"/>
        </w:rPr>
        <w:t>начальником станции в службу перевозок дороги о невозможности приема поездов</w:t>
      </w:r>
      <w:r w:rsidR="00F63B44">
        <w:rPr>
          <w:rFonts w:ascii="Times New Roman" w:hAnsi="Times New Roman" w:cs="Times New Roman"/>
        </w:rPr>
        <w:t>.</w:t>
      </w:r>
    </w:p>
    <w:p w:rsidR="00F63B44" w:rsidRDefault="00F63B44" w:rsidP="00F63B44">
      <w:pPr>
        <w:spacing w:line="360" w:lineRule="auto"/>
        <w:ind w:firstLine="709"/>
        <w:jc w:val="both"/>
        <w:rPr>
          <w:rFonts w:ascii="Times New Roman" w:hAnsi="Times New Roman" w:cs="Times New Roman"/>
        </w:rPr>
      </w:pPr>
      <w:r>
        <w:rPr>
          <w:rFonts w:ascii="Times New Roman" w:hAnsi="Times New Roman" w:cs="Times New Roman"/>
        </w:rPr>
        <w:t>Автоматически учитываются</w:t>
      </w:r>
      <w:r w:rsidR="00A608BB">
        <w:rPr>
          <w:rFonts w:ascii="Times New Roman" w:hAnsi="Times New Roman" w:cs="Times New Roman"/>
        </w:rPr>
        <w:t>,</w:t>
      </w:r>
      <w:r>
        <w:rPr>
          <w:rFonts w:ascii="Times New Roman" w:hAnsi="Times New Roman" w:cs="Times New Roman"/>
        </w:rPr>
        <w:t xml:space="preserve"> как отставленные от движения</w:t>
      </w:r>
      <w:r w:rsidR="00A608BB">
        <w:rPr>
          <w:rFonts w:ascii="Times New Roman" w:hAnsi="Times New Roman" w:cs="Times New Roman"/>
        </w:rPr>
        <w:t>,</w:t>
      </w:r>
      <w:r>
        <w:rPr>
          <w:rFonts w:ascii="Times New Roman" w:hAnsi="Times New Roman" w:cs="Times New Roman"/>
        </w:rPr>
        <w:t xml:space="preserve"> вагоны, </w:t>
      </w:r>
      <w:r w:rsidR="00253CEB">
        <w:rPr>
          <w:rFonts w:ascii="Times New Roman" w:hAnsi="Times New Roman" w:cs="Times New Roman"/>
        </w:rPr>
        <w:t>на которые отсутствует распоряжение начальника службы перевозок дороги или начальника станции, находящиеся на технических станциях более 12 часов. Учет простаивающих вагонов</w:t>
      </w:r>
      <w:r w:rsidR="00352150">
        <w:rPr>
          <w:rFonts w:ascii="Times New Roman" w:hAnsi="Times New Roman" w:cs="Times New Roman"/>
        </w:rPr>
        <w:t xml:space="preserve"> </w:t>
      </w:r>
      <w:r w:rsidR="00253CEB">
        <w:rPr>
          <w:rFonts w:ascii="Times New Roman" w:hAnsi="Times New Roman" w:cs="Times New Roman"/>
        </w:rPr>
        <w:lastRenderedPageBreak/>
        <w:t>ведется ежедневно на основании анализа ситуации на соответствующих станциях по состоянию на 6.00 и 18.00 по московскому времени.</w:t>
      </w:r>
      <w:r w:rsidR="00253CEB">
        <w:rPr>
          <w:rStyle w:val="a9"/>
          <w:rFonts w:ascii="Times New Roman" w:hAnsi="Times New Roman" w:cs="Times New Roman"/>
        </w:rPr>
        <w:footnoteReference w:id="25"/>
      </w:r>
    </w:p>
    <w:p w:rsidR="00AC0BC8" w:rsidRDefault="00AC0BC8" w:rsidP="002A0FAA">
      <w:pPr>
        <w:spacing w:line="360" w:lineRule="auto"/>
        <w:ind w:firstLine="709"/>
        <w:jc w:val="both"/>
        <w:rPr>
          <w:rFonts w:ascii="Times New Roman" w:hAnsi="Times New Roman" w:cs="Times New Roman"/>
        </w:rPr>
      </w:pPr>
      <w:r>
        <w:rPr>
          <w:rFonts w:ascii="Times New Roman" w:hAnsi="Times New Roman" w:cs="Times New Roman"/>
        </w:rPr>
        <w:t>Причины временного задержания в продвижении составов на станции погрузк</w:t>
      </w:r>
      <w:r w:rsidR="004920CD">
        <w:rPr>
          <w:rFonts w:ascii="Times New Roman" w:hAnsi="Times New Roman" w:cs="Times New Roman"/>
        </w:rPr>
        <w:t>и могут быть статич</w:t>
      </w:r>
      <w:r w:rsidR="00A608BB">
        <w:rPr>
          <w:rFonts w:ascii="Times New Roman" w:hAnsi="Times New Roman" w:cs="Times New Roman"/>
        </w:rPr>
        <w:t>ными или изменяться в зависимост</w:t>
      </w:r>
      <w:r w:rsidR="004920CD">
        <w:rPr>
          <w:rFonts w:ascii="Times New Roman" w:hAnsi="Times New Roman" w:cs="Times New Roman"/>
        </w:rPr>
        <w:t>и от ситуации. Так, беря в пример разные</w:t>
      </w:r>
      <w:r w:rsidR="002A7522">
        <w:rPr>
          <w:rFonts w:ascii="Times New Roman" w:hAnsi="Times New Roman" w:cs="Times New Roman"/>
        </w:rPr>
        <w:t xml:space="preserve"> сезоны</w:t>
      </w:r>
      <w:r w:rsidR="004920CD">
        <w:rPr>
          <w:rFonts w:ascii="Times New Roman" w:hAnsi="Times New Roman" w:cs="Times New Roman"/>
        </w:rPr>
        <w:t xml:space="preserve">, можно сказать что при осуществлении погрузочных работ в зимние месяцы, как правило, требуется больше времени на обработку вагонов вследствие низкой температуры. </w:t>
      </w:r>
      <w:r w:rsidR="002A7522">
        <w:rPr>
          <w:rFonts w:ascii="Times New Roman" w:hAnsi="Times New Roman" w:cs="Times New Roman"/>
        </w:rPr>
        <w:t xml:space="preserve">При этом время, выделяемое на обработку одного </w:t>
      </w:r>
      <w:r w:rsidR="00213768">
        <w:rPr>
          <w:rFonts w:ascii="Times New Roman" w:hAnsi="Times New Roman" w:cs="Times New Roman"/>
        </w:rPr>
        <w:t>вагона,</w:t>
      </w:r>
      <w:r w:rsidR="002A7522">
        <w:rPr>
          <w:rFonts w:ascii="Times New Roman" w:hAnsi="Times New Roman" w:cs="Times New Roman"/>
        </w:rPr>
        <w:t xml:space="preserve"> не изменя</w:t>
      </w:r>
      <w:r w:rsidR="00213768">
        <w:rPr>
          <w:rFonts w:ascii="Times New Roman" w:hAnsi="Times New Roman" w:cs="Times New Roman"/>
        </w:rPr>
        <w:t>ется в зависимости от сезона, завися от количества прибывающих в сутки вагонов и погрузочной способности станции. Следствием такой ситуации является дополнительный простой вагонов на подъе</w:t>
      </w:r>
      <w:r w:rsidR="00ED7FB6">
        <w:rPr>
          <w:rFonts w:ascii="Times New Roman" w:hAnsi="Times New Roman" w:cs="Times New Roman"/>
        </w:rPr>
        <w:t>здных путях в ожидании погрузки,</w:t>
      </w:r>
      <w:r w:rsidR="00213768">
        <w:rPr>
          <w:rFonts w:ascii="Times New Roman" w:hAnsi="Times New Roman" w:cs="Times New Roman"/>
        </w:rPr>
        <w:t xml:space="preserve"> а, следовательно, и увеличение </w:t>
      </w:r>
      <w:r w:rsidR="00FE6C36">
        <w:rPr>
          <w:rFonts w:ascii="Times New Roman" w:hAnsi="Times New Roman" w:cs="Times New Roman"/>
        </w:rPr>
        <w:t xml:space="preserve">времени </w:t>
      </w:r>
      <w:r w:rsidR="00213768" w:rsidRPr="00FE6C36">
        <w:rPr>
          <w:rFonts w:ascii="Times New Roman" w:hAnsi="Times New Roman" w:cs="Times New Roman"/>
        </w:rPr>
        <w:t>оборота</w:t>
      </w:r>
      <w:r w:rsidR="00213768">
        <w:rPr>
          <w:rFonts w:ascii="Times New Roman" w:hAnsi="Times New Roman" w:cs="Times New Roman"/>
        </w:rPr>
        <w:t xml:space="preserve"> вагона на станции и возможный сбой сроков доставки груза на конечную станцию назначения.</w:t>
      </w:r>
    </w:p>
    <w:p w:rsidR="00FF211D" w:rsidRDefault="00367741" w:rsidP="00FF211D">
      <w:pPr>
        <w:spacing w:line="360" w:lineRule="auto"/>
        <w:ind w:firstLine="709"/>
        <w:jc w:val="both"/>
        <w:rPr>
          <w:rFonts w:ascii="Times New Roman" w:hAnsi="Times New Roman" w:cs="Times New Roman"/>
        </w:rPr>
      </w:pPr>
      <w:r>
        <w:rPr>
          <w:rFonts w:ascii="Times New Roman" w:hAnsi="Times New Roman" w:cs="Times New Roman"/>
        </w:rPr>
        <w:t>Причиной временного задержания в продвижении составов на станции погрузки в летние месяцы может является несогласованное прибытие порожних вагонов на станцию погрузки</w:t>
      </w:r>
      <w:r w:rsidR="005B3C60">
        <w:rPr>
          <w:rFonts w:ascii="Times New Roman" w:hAnsi="Times New Roman" w:cs="Times New Roman"/>
        </w:rPr>
        <w:t xml:space="preserve"> вследствие загруженности инфраструктуры</w:t>
      </w:r>
      <w:r>
        <w:rPr>
          <w:rFonts w:ascii="Times New Roman" w:hAnsi="Times New Roman" w:cs="Times New Roman"/>
        </w:rPr>
        <w:t>, посредством чего происхо</w:t>
      </w:r>
      <w:r w:rsidR="005B3C60">
        <w:rPr>
          <w:rFonts w:ascii="Times New Roman" w:hAnsi="Times New Roman" w:cs="Times New Roman"/>
        </w:rPr>
        <w:t>дит перенасыщение подъездных путей</w:t>
      </w:r>
      <w:r w:rsidR="00C56607">
        <w:rPr>
          <w:rFonts w:ascii="Times New Roman" w:hAnsi="Times New Roman" w:cs="Times New Roman"/>
        </w:rPr>
        <w:t>, оказывающее</w:t>
      </w:r>
      <w:r>
        <w:rPr>
          <w:rFonts w:ascii="Times New Roman" w:hAnsi="Times New Roman" w:cs="Times New Roman"/>
        </w:rPr>
        <w:t xml:space="preserve"> отрицательный эффект на ритмичность подвода поездов на станцию</w:t>
      </w:r>
      <w:r w:rsidR="00C56607">
        <w:rPr>
          <w:rFonts w:ascii="Times New Roman" w:hAnsi="Times New Roman" w:cs="Times New Roman"/>
        </w:rPr>
        <w:t>, а также появление сбоев в графике проведения технических работ.</w:t>
      </w:r>
      <w:r w:rsidR="00FF211D">
        <w:rPr>
          <w:rFonts w:ascii="Times New Roman" w:hAnsi="Times New Roman" w:cs="Times New Roman"/>
        </w:rPr>
        <w:t xml:space="preserve"> </w:t>
      </w:r>
    </w:p>
    <w:p w:rsidR="00DF2A92" w:rsidRDefault="00C56607" w:rsidP="00FF211D">
      <w:pPr>
        <w:spacing w:line="360" w:lineRule="auto"/>
        <w:ind w:firstLine="709"/>
        <w:jc w:val="both"/>
        <w:rPr>
          <w:rFonts w:ascii="Times New Roman" w:hAnsi="Times New Roman" w:cs="Times New Roman"/>
        </w:rPr>
      </w:pPr>
      <w:r>
        <w:rPr>
          <w:rFonts w:ascii="Times New Roman" w:hAnsi="Times New Roman" w:cs="Times New Roman"/>
        </w:rPr>
        <w:t xml:space="preserve">Говоря о причинах временного отставления поездов от движения на станциях погрузки, не зависящих от </w:t>
      </w:r>
      <w:r w:rsidR="005F70AE">
        <w:rPr>
          <w:rFonts w:ascii="Times New Roman" w:hAnsi="Times New Roman" w:cs="Times New Roman"/>
        </w:rPr>
        <w:t xml:space="preserve">сезонности и </w:t>
      </w:r>
      <w:r>
        <w:rPr>
          <w:rFonts w:ascii="Times New Roman" w:hAnsi="Times New Roman" w:cs="Times New Roman"/>
        </w:rPr>
        <w:t xml:space="preserve">являющихся статичными, стоит обратить внимание на метод, использующийся для </w:t>
      </w:r>
      <w:r w:rsidR="005F70AE">
        <w:rPr>
          <w:rFonts w:ascii="Times New Roman" w:hAnsi="Times New Roman" w:cs="Times New Roman"/>
        </w:rPr>
        <w:t xml:space="preserve">определения количества вагонов, которые будут приняты </w:t>
      </w:r>
      <w:r w:rsidR="00CB62D1">
        <w:rPr>
          <w:rFonts w:ascii="Times New Roman" w:hAnsi="Times New Roman" w:cs="Times New Roman"/>
        </w:rPr>
        <w:t>к погрузке</w:t>
      </w:r>
      <w:r w:rsidR="005F70AE">
        <w:rPr>
          <w:rFonts w:ascii="Times New Roman" w:hAnsi="Times New Roman" w:cs="Times New Roman"/>
        </w:rPr>
        <w:t xml:space="preserve"> в определенный период времени.</w:t>
      </w:r>
    </w:p>
    <w:p w:rsidR="004D79A1" w:rsidRDefault="00CB62D1" w:rsidP="00411BCD">
      <w:pPr>
        <w:spacing w:line="360" w:lineRule="auto"/>
        <w:ind w:firstLine="709"/>
        <w:jc w:val="both"/>
        <w:rPr>
          <w:rFonts w:ascii="Times New Roman" w:hAnsi="Times New Roman" w:cs="Times New Roman"/>
        </w:rPr>
      </w:pPr>
      <w:r>
        <w:rPr>
          <w:rFonts w:ascii="Times New Roman" w:hAnsi="Times New Roman" w:cs="Times New Roman"/>
        </w:rPr>
        <w:t>Руководство станции погрузки стремится к максимизации эффективности использования имеющихся мощностей для обеспечения погрузки как можно больше</w:t>
      </w:r>
      <w:r w:rsidR="00411BCD">
        <w:rPr>
          <w:rFonts w:ascii="Times New Roman" w:hAnsi="Times New Roman" w:cs="Times New Roman"/>
        </w:rPr>
        <w:t>го</w:t>
      </w:r>
      <w:r>
        <w:rPr>
          <w:rFonts w:ascii="Times New Roman" w:hAnsi="Times New Roman" w:cs="Times New Roman"/>
        </w:rPr>
        <w:t xml:space="preserve"> числа вагонов и </w:t>
      </w:r>
      <w:r w:rsidR="00411BCD">
        <w:rPr>
          <w:rFonts w:ascii="Times New Roman" w:hAnsi="Times New Roman" w:cs="Times New Roman"/>
        </w:rPr>
        <w:t>избеж</w:t>
      </w:r>
      <w:r>
        <w:rPr>
          <w:rFonts w:ascii="Times New Roman" w:hAnsi="Times New Roman" w:cs="Times New Roman"/>
        </w:rPr>
        <w:t>анию</w:t>
      </w:r>
      <w:r w:rsidR="00411BCD">
        <w:rPr>
          <w:rFonts w:ascii="Times New Roman" w:hAnsi="Times New Roman" w:cs="Times New Roman"/>
        </w:rPr>
        <w:t xml:space="preserve"> ситуации</w:t>
      </w:r>
      <w:r>
        <w:rPr>
          <w:rFonts w:ascii="Times New Roman" w:hAnsi="Times New Roman" w:cs="Times New Roman"/>
        </w:rPr>
        <w:t>, в которой количество погруженных в сутки вагонов окажется меньше возможной величины по причине отказа в принятии некоторых вагонов. Таким образом, станция погрузки должна соблюсти баланс, позволяющий максимально загрузить технические мощности, не создавая при этом заторов на подъездных путях.</w:t>
      </w:r>
      <w:r w:rsidR="0056697A">
        <w:rPr>
          <w:rStyle w:val="a9"/>
          <w:rFonts w:ascii="Times New Roman" w:hAnsi="Times New Roman" w:cs="Times New Roman"/>
        </w:rPr>
        <w:footnoteReference w:id="26"/>
      </w:r>
    </w:p>
    <w:p w:rsidR="00DF2A92" w:rsidRDefault="00DF2A92" w:rsidP="00411BCD">
      <w:pPr>
        <w:spacing w:line="360" w:lineRule="auto"/>
        <w:ind w:firstLine="709"/>
        <w:jc w:val="both"/>
        <w:rPr>
          <w:rFonts w:ascii="Times New Roman" w:hAnsi="Times New Roman" w:cs="Times New Roman"/>
        </w:rPr>
      </w:pPr>
      <w:r>
        <w:rPr>
          <w:rFonts w:ascii="Times New Roman" w:hAnsi="Times New Roman" w:cs="Times New Roman"/>
        </w:rPr>
        <w:t xml:space="preserve">При наличии достаточного числа заявок </w:t>
      </w:r>
      <w:r w:rsidR="00E23AE2">
        <w:rPr>
          <w:rFonts w:ascii="Times New Roman" w:hAnsi="Times New Roman" w:cs="Times New Roman"/>
        </w:rPr>
        <w:t>от грузополучателей</w:t>
      </w:r>
      <w:r>
        <w:rPr>
          <w:rFonts w:ascii="Times New Roman" w:hAnsi="Times New Roman" w:cs="Times New Roman"/>
        </w:rPr>
        <w:t xml:space="preserve">, </w:t>
      </w:r>
      <w:r w:rsidR="00FF211D">
        <w:rPr>
          <w:rFonts w:ascii="Times New Roman" w:hAnsi="Times New Roman" w:cs="Times New Roman"/>
        </w:rPr>
        <w:t xml:space="preserve">для проведения погрузочных работ </w:t>
      </w:r>
      <w:r>
        <w:rPr>
          <w:rFonts w:ascii="Times New Roman" w:hAnsi="Times New Roman" w:cs="Times New Roman"/>
        </w:rPr>
        <w:t>ста</w:t>
      </w:r>
      <w:r w:rsidR="00410F2D">
        <w:rPr>
          <w:rFonts w:ascii="Times New Roman" w:hAnsi="Times New Roman" w:cs="Times New Roman"/>
        </w:rPr>
        <w:t xml:space="preserve">нцией стабильно принимается число вагонов, приблизительно равное перерабатывающей способности, так как именно этот показатель отражает </w:t>
      </w:r>
      <w:r w:rsidR="00410F2D">
        <w:rPr>
          <w:rFonts w:ascii="Times New Roman" w:hAnsi="Times New Roman" w:cs="Times New Roman"/>
        </w:rPr>
        <w:lastRenderedPageBreak/>
        <w:t>эффективность использования имеющихся мощностей. Наличие договорных обязательств с перевозчиком и операторами подвижного состава обязывает станцию погрузки осуществлять свою деятельность в соответствии с данным показателем и минимизировать риски снижения суточного количества вагонов, обрабатывающихся на станции, при стабильности спроса.</w:t>
      </w:r>
    </w:p>
    <w:p w:rsidR="009323D0" w:rsidRDefault="009323D0" w:rsidP="009323D0">
      <w:pPr>
        <w:spacing w:line="360" w:lineRule="auto"/>
        <w:ind w:firstLine="709"/>
        <w:jc w:val="both"/>
        <w:rPr>
          <w:rFonts w:ascii="Times New Roman" w:hAnsi="Times New Roman" w:cs="Times New Roman"/>
        </w:rPr>
      </w:pPr>
      <w:r>
        <w:rPr>
          <w:rFonts w:ascii="Times New Roman" w:hAnsi="Times New Roman" w:cs="Times New Roman"/>
        </w:rPr>
        <w:t>Решение о количестве вагонов, которые будут приняты к погрузке также основывается на перерабатывающей способности подъездного пути, которая в большей степени учитывается для состыковки систем при подаче вагонов с путей общего пользования на станцию погрузки. Учет данного показателя происходит на основе уже имеющегося количества вагонов на станционных путях, которые были ранее отставлены от движения и находятся в ожидании проведения погрузочных работ. При этом само</w:t>
      </w:r>
      <w:r w:rsidR="00F25F1C">
        <w:rPr>
          <w:rFonts w:ascii="Times New Roman" w:hAnsi="Times New Roman" w:cs="Times New Roman"/>
        </w:rPr>
        <w:t xml:space="preserve"> решение</w:t>
      </w:r>
      <w:r>
        <w:rPr>
          <w:rFonts w:ascii="Times New Roman" w:hAnsi="Times New Roman" w:cs="Times New Roman"/>
        </w:rPr>
        <w:t xml:space="preserve"> о готовности станции принять вагоны, которые находятся на этапе согласования заявки</w:t>
      </w:r>
      <w:r w:rsidR="00F25F1C">
        <w:rPr>
          <w:rFonts w:ascii="Times New Roman" w:hAnsi="Times New Roman" w:cs="Times New Roman"/>
        </w:rPr>
        <w:t>,</w:t>
      </w:r>
      <w:r>
        <w:rPr>
          <w:rFonts w:ascii="Times New Roman" w:hAnsi="Times New Roman" w:cs="Times New Roman"/>
        </w:rPr>
        <w:t xml:space="preserve"> является больше субъективным, поскольку </w:t>
      </w:r>
      <w:r w:rsidR="00F25F1C">
        <w:rPr>
          <w:rFonts w:ascii="Times New Roman" w:hAnsi="Times New Roman" w:cs="Times New Roman"/>
        </w:rPr>
        <w:t xml:space="preserve">данная </w:t>
      </w:r>
      <w:r>
        <w:rPr>
          <w:rFonts w:ascii="Times New Roman" w:hAnsi="Times New Roman" w:cs="Times New Roman"/>
        </w:rPr>
        <w:t>заявка на погрузку подается грузоотправ</w:t>
      </w:r>
      <w:r w:rsidR="00F25F1C">
        <w:rPr>
          <w:rFonts w:ascii="Times New Roman" w:hAnsi="Times New Roman" w:cs="Times New Roman"/>
        </w:rPr>
        <w:t xml:space="preserve">ителем не менее чем за 10 дней, а прогноз развития ситуации на подъездных путях является малопредсказуемым вследствие зависимости от многих факторов. </w:t>
      </w:r>
    </w:p>
    <w:p w:rsidR="00410F2D" w:rsidRDefault="00F25F1C" w:rsidP="00411BCD">
      <w:pPr>
        <w:spacing w:line="360" w:lineRule="auto"/>
        <w:ind w:firstLine="709"/>
        <w:jc w:val="both"/>
        <w:rPr>
          <w:rFonts w:ascii="Times New Roman" w:hAnsi="Times New Roman" w:cs="Times New Roman"/>
        </w:rPr>
      </w:pPr>
      <w:r>
        <w:rPr>
          <w:rFonts w:ascii="Times New Roman" w:hAnsi="Times New Roman" w:cs="Times New Roman"/>
        </w:rPr>
        <w:t xml:space="preserve">Несмотря на используемые станцией погрузки методы, </w:t>
      </w:r>
      <w:r w:rsidR="00410F2D">
        <w:rPr>
          <w:rFonts w:ascii="Times New Roman" w:hAnsi="Times New Roman" w:cs="Times New Roman"/>
        </w:rPr>
        <w:t xml:space="preserve">учет одной лишь перерабатывающей способности станции </w:t>
      </w:r>
      <w:r>
        <w:rPr>
          <w:rFonts w:ascii="Times New Roman" w:hAnsi="Times New Roman" w:cs="Times New Roman"/>
        </w:rPr>
        <w:t xml:space="preserve">и вместимости ее подъездных путей </w:t>
      </w:r>
      <w:r w:rsidR="00410F2D">
        <w:rPr>
          <w:rFonts w:ascii="Times New Roman" w:hAnsi="Times New Roman" w:cs="Times New Roman"/>
        </w:rPr>
        <w:t xml:space="preserve">не является достаточным для осуществления заадресовки заявок под погрузку, так как сама станция является частью единой железнодорожной системы, и </w:t>
      </w:r>
      <w:r>
        <w:rPr>
          <w:rFonts w:ascii="Times New Roman" w:hAnsi="Times New Roman" w:cs="Times New Roman"/>
        </w:rPr>
        <w:t>вагонопотоки</w:t>
      </w:r>
      <w:r w:rsidR="00410F2D">
        <w:rPr>
          <w:rFonts w:ascii="Times New Roman" w:hAnsi="Times New Roman" w:cs="Times New Roman"/>
        </w:rPr>
        <w:t>, идущие в направлении данной станции</w:t>
      </w:r>
      <w:r w:rsidR="009323D0">
        <w:rPr>
          <w:rFonts w:ascii="Times New Roman" w:hAnsi="Times New Roman" w:cs="Times New Roman"/>
        </w:rPr>
        <w:t>, при недостаточном контроле могут стать причиной образования заторов на сети, что в последствии может оказать влияние и на других участников процесса железнодорожных перевозок.</w:t>
      </w:r>
    </w:p>
    <w:p w:rsidR="00E7332E" w:rsidRDefault="00501068" w:rsidP="009E361A">
      <w:pPr>
        <w:spacing w:line="360" w:lineRule="auto"/>
        <w:ind w:firstLine="709"/>
        <w:jc w:val="both"/>
        <w:rPr>
          <w:rFonts w:ascii="Times New Roman" w:hAnsi="Times New Roman" w:cs="Times New Roman"/>
        </w:rPr>
      </w:pPr>
      <w:r>
        <w:rPr>
          <w:rFonts w:ascii="Times New Roman" w:hAnsi="Times New Roman" w:cs="Times New Roman"/>
        </w:rPr>
        <w:t>Как показывает практика,</w:t>
      </w:r>
      <w:r w:rsidR="00C62132">
        <w:rPr>
          <w:rFonts w:ascii="Times New Roman" w:hAnsi="Times New Roman" w:cs="Times New Roman"/>
        </w:rPr>
        <w:t xml:space="preserve"> </w:t>
      </w:r>
      <w:r w:rsidR="009E361A">
        <w:rPr>
          <w:rFonts w:ascii="Times New Roman" w:hAnsi="Times New Roman" w:cs="Times New Roman"/>
        </w:rPr>
        <w:t>использующийся на данный момент</w:t>
      </w:r>
      <w:r w:rsidR="00C62132">
        <w:rPr>
          <w:rFonts w:ascii="Times New Roman" w:hAnsi="Times New Roman" w:cs="Times New Roman"/>
        </w:rPr>
        <w:t xml:space="preserve"> подход к приему вагонов на погрузочные работы не является достаточно эффективным, поскольку его использование не устраняет проблему скопления вагонов на подъездных путях. Беря во внимание технические характеристики станции без учета </w:t>
      </w:r>
      <w:r w:rsidR="00CA589D">
        <w:rPr>
          <w:rFonts w:ascii="Times New Roman" w:hAnsi="Times New Roman" w:cs="Times New Roman"/>
        </w:rPr>
        <w:t xml:space="preserve">обстановки </w:t>
      </w:r>
      <w:r w:rsidR="009E361A">
        <w:rPr>
          <w:rFonts w:ascii="Times New Roman" w:hAnsi="Times New Roman" w:cs="Times New Roman"/>
        </w:rPr>
        <w:t>на</w:t>
      </w:r>
      <w:r w:rsidR="00CA589D">
        <w:rPr>
          <w:rFonts w:ascii="Times New Roman" w:hAnsi="Times New Roman" w:cs="Times New Roman"/>
        </w:rPr>
        <w:t xml:space="preserve"> подъездных путях в конкретный момент времени</w:t>
      </w:r>
      <w:r w:rsidR="009E361A">
        <w:rPr>
          <w:rFonts w:ascii="Times New Roman" w:hAnsi="Times New Roman" w:cs="Times New Roman"/>
        </w:rPr>
        <w:t xml:space="preserve"> и общей ситуации на дорогах, с которых поступают порожние вагоны</w:t>
      </w:r>
      <w:r w:rsidR="00CA589D">
        <w:rPr>
          <w:rFonts w:ascii="Times New Roman" w:hAnsi="Times New Roman" w:cs="Times New Roman"/>
        </w:rPr>
        <w:t xml:space="preserve">, станция погрузки не имеет возможности проявить гибкость в принятии </w:t>
      </w:r>
      <w:r w:rsidR="009E361A">
        <w:rPr>
          <w:rFonts w:ascii="Times New Roman" w:hAnsi="Times New Roman" w:cs="Times New Roman"/>
        </w:rPr>
        <w:t>вагоно</w:t>
      </w:r>
      <w:r w:rsidR="00CA589D">
        <w:rPr>
          <w:rFonts w:ascii="Times New Roman" w:hAnsi="Times New Roman" w:cs="Times New Roman"/>
        </w:rPr>
        <w:t>в и подстрои</w:t>
      </w:r>
      <w:r w:rsidR="009E361A">
        <w:rPr>
          <w:rFonts w:ascii="Times New Roman" w:hAnsi="Times New Roman" w:cs="Times New Roman"/>
        </w:rPr>
        <w:t>ться под изменяющуюся ситуацию.</w:t>
      </w:r>
    </w:p>
    <w:p w:rsidR="00A0403E" w:rsidRDefault="00CA589D" w:rsidP="00A0403E">
      <w:pPr>
        <w:spacing w:line="360" w:lineRule="auto"/>
        <w:ind w:firstLine="709"/>
        <w:jc w:val="both"/>
        <w:rPr>
          <w:rFonts w:ascii="Times New Roman" w:hAnsi="Times New Roman" w:cs="Times New Roman"/>
        </w:rPr>
      </w:pPr>
      <w:r>
        <w:rPr>
          <w:rFonts w:ascii="Times New Roman" w:hAnsi="Times New Roman" w:cs="Times New Roman"/>
        </w:rPr>
        <w:t xml:space="preserve">При работе с грузами, в последствии идущими на экспорт, возрастает риск невыполнения сроков доставки в конечный пункт, что при </w:t>
      </w:r>
      <w:r w:rsidR="003A41D1">
        <w:rPr>
          <w:rFonts w:ascii="Times New Roman" w:hAnsi="Times New Roman" w:cs="Times New Roman"/>
        </w:rPr>
        <w:t>смешанном</w:t>
      </w:r>
      <w:r w:rsidR="00A55859">
        <w:rPr>
          <w:rFonts w:ascii="Times New Roman" w:hAnsi="Times New Roman" w:cs="Times New Roman"/>
        </w:rPr>
        <w:t xml:space="preserve"> </w:t>
      </w:r>
      <w:r>
        <w:rPr>
          <w:rFonts w:ascii="Times New Roman" w:hAnsi="Times New Roman" w:cs="Times New Roman"/>
        </w:rPr>
        <w:t xml:space="preserve">международном смешанном сообщении может негативно сказаться и на работу портовой станции, которая обязуется доставить груз в порт к определенному моменту времени для дальнейшего его перемещения на судно. </w:t>
      </w:r>
      <w:r w:rsidR="00FD33AD">
        <w:rPr>
          <w:rFonts w:ascii="Times New Roman" w:hAnsi="Times New Roman" w:cs="Times New Roman"/>
        </w:rPr>
        <w:t xml:space="preserve">Несвоевременная доставка грузов ведет за собой наложение штрафов на </w:t>
      </w:r>
      <w:r w:rsidR="009E361A">
        <w:rPr>
          <w:rFonts w:ascii="Times New Roman" w:hAnsi="Times New Roman" w:cs="Times New Roman"/>
        </w:rPr>
        <w:t>перевозчика в лице ОАО «РЖД»</w:t>
      </w:r>
      <w:r w:rsidR="00FD33AD">
        <w:rPr>
          <w:rFonts w:ascii="Times New Roman" w:hAnsi="Times New Roman" w:cs="Times New Roman"/>
        </w:rPr>
        <w:t xml:space="preserve">, так как в данном случае он является </w:t>
      </w:r>
      <w:r w:rsidR="00FD33AD">
        <w:rPr>
          <w:rFonts w:ascii="Times New Roman" w:hAnsi="Times New Roman" w:cs="Times New Roman"/>
        </w:rPr>
        <w:lastRenderedPageBreak/>
        <w:t>ответственным за соблюдение дат</w:t>
      </w:r>
      <w:r w:rsidR="0085404E">
        <w:rPr>
          <w:rFonts w:ascii="Times New Roman" w:hAnsi="Times New Roman" w:cs="Times New Roman"/>
        </w:rPr>
        <w:t>, согласованных с оператором подвижного состава и портом</w:t>
      </w:r>
      <w:r w:rsidR="00FD33AD">
        <w:rPr>
          <w:rFonts w:ascii="Times New Roman" w:hAnsi="Times New Roman" w:cs="Times New Roman"/>
        </w:rPr>
        <w:t>.</w:t>
      </w:r>
      <w:r w:rsidR="00FD33AD">
        <w:rPr>
          <w:rStyle w:val="a9"/>
          <w:rFonts w:ascii="Times New Roman" w:hAnsi="Times New Roman" w:cs="Times New Roman"/>
        </w:rPr>
        <w:footnoteReference w:id="27"/>
      </w:r>
    </w:p>
    <w:p w:rsidR="0085404E" w:rsidRDefault="000A2E6F" w:rsidP="0085404E">
      <w:pPr>
        <w:spacing w:line="360" w:lineRule="auto"/>
        <w:ind w:firstLine="709"/>
        <w:jc w:val="both"/>
        <w:rPr>
          <w:rFonts w:ascii="Times New Roman" w:hAnsi="Times New Roman" w:cs="Times New Roman"/>
        </w:rPr>
      </w:pPr>
      <w:r>
        <w:rPr>
          <w:rFonts w:ascii="Times New Roman" w:hAnsi="Times New Roman" w:cs="Times New Roman"/>
        </w:rPr>
        <w:t>П</w:t>
      </w:r>
      <w:r w:rsidR="00A55859">
        <w:rPr>
          <w:rFonts w:ascii="Times New Roman" w:hAnsi="Times New Roman" w:cs="Times New Roman"/>
        </w:rPr>
        <w:t xml:space="preserve">ри перевозке грузов в прямом международном сообщении, в ситуации, когда вагоны, в которые будет осуществлена погрузка, принадлежат операторам подвижного состава других государств, перевозочные документы оформляются отлично от стандартной процедуры при внутренних перевозках. Кроме этого, подающаяся оператором иного государства заявка </w:t>
      </w:r>
      <w:r w:rsidR="007F6A33">
        <w:rPr>
          <w:rFonts w:ascii="Times New Roman" w:hAnsi="Times New Roman" w:cs="Times New Roman"/>
        </w:rPr>
        <w:t xml:space="preserve">на перевозку </w:t>
      </w:r>
      <w:r w:rsidR="00A55859">
        <w:rPr>
          <w:rFonts w:ascii="Times New Roman" w:hAnsi="Times New Roman" w:cs="Times New Roman"/>
        </w:rPr>
        <w:t xml:space="preserve">рассматривается перевозчиком, но не согласовывается со станцией погрузки, </w:t>
      </w:r>
      <w:r w:rsidR="0085404E">
        <w:rPr>
          <w:rFonts w:ascii="Times New Roman" w:hAnsi="Times New Roman" w:cs="Times New Roman"/>
        </w:rPr>
        <w:t xml:space="preserve">что означает автоматическое зачисление вагонов иных государств под погрузку при позволяющем уровне загруженности железнодорожной инфраструктуры. Такие вагоны, как правило, ставятся в приоритет при проведении технических </w:t>
      </w:r>
      <w:r>
        <w:rPr>
          <w:rFonts w:ascii="Times New Roman" w:hAnsi="Times New Roman" w:cs="Times New Roman"/>
        </w:rPr>
        <w:t>работ после прибытия на станцию, что является несомненным преимуществом для них, но сбивает график осуществления технических работ</w:t>
      </w:r>
      <w:r w:rsidR="00AD0C3D">
        <w:rPr>
          <w:rFonts w:ascii="Times New Roman" w:hAnsi="Times New Roman" w:cs="Times New Roman"/>
        </w:rPr>
        <w:t>, приостанавливая процесс обработки вагонов, принятых к погрузке и ожидающих ее осуществления</w:t>
      </w:r>
      <w:r w:rsidR="007F6A33">
        <w:rPr>
          <w:rFonts w:ascii="Times New Roman" w:hAnsi="Times New Roman" w:cs="Times New Roman"/>
        </w:rPr>
        <w:t xml:space="preserve"> на подъездных путях</w:t>
      </w:r>
      <w:r w:rsidR="00A76705">
        <w:rPr>
          <w:rFonts w:ascii="Times New Roman" w:hAnsi="Times New Roman" w:cs="Times New Roman"/>
        </w:rPr>
        <w:t xml:space="preserve"> станции</w:t>
      </w:r>
      <w:r w:rsidR="00AD0C3D">
        <w:rPr>
          <w:rFonts w:ascii="Times New Roman" w:hAnsi="Times New Roman" w:cs="Times New Roman"/>
        </w:rPr>
        <w:t>.</w:t>
      </w:r>
    </w:p>
    <w:p w:rsidR="00304DD2" w:rsidRDefault="00304DD2" w:rsidP="0085404E">
      <w:pPr>
        <w:spacing w:line="360" w:lineRule="auto"/>
        <w:ind w:firstLine="709"/>
        <w:jc w:val="both"/>
        <w:rPr>
          <w:rFonts w:ascii="Times New Roman" w:hAnsi="Times New Roman" w:cs="Times New Roman"/>
        </w:rPr>
      </w:pPr>
      <w:r>
        <w:rPr>
          <w:rFonts w:ascii="Times New Roman" w:hAnsi="Times New Roman" w:cs="Times New Roman"/>
        </w:rPr>
        <w:t xml:space="preserve">С учетом всего вышесказанного, станция погрузки обеспечивает максимальную загруженность своих технических мощностей, принимая к погрузке количество вагонов приблизительно равное </w:t>
      </w:r>
      <w:r w:rsidR="003F4944">
        <w:rPr>
          <w:rFonts w:ascii="Times New Roman" w:hAnsi="Times New Roman" w:cs="Times New Roman"/>
        </w:rPr>
        <w:t>ее перерабатывающей способности, при этом не оставляя так называемый резерв для обработки вагонов с международных направлений и не учитывая некоторые динамические факторы, которые способны сказаться на скорости выполнения технических работ.</w:t>
      </w:r>
    </w:p>
    <w:p w:rsidR="00D80D1C" w:rsidRDefault="003F4944" w:rsidP="00C25059">
      <w:pPr>
        <w:spacing w:line="360" w:lineRule="auto"/>
        <w:ind w:firstLine="709"/>
        <w:jc w:val="both"/>
        <w:rPr>
          <w:rFonts w:ascii="Times New Roman" w:hAnsi="Times New Roman" w:cs="Times New Roman"/>
        </w:rPr>
      </w:pPr>
      <w:r>
        <w:rPr>
          <w:rFonts w:ascii="Times New Roman" w:hAnsi="Times New Roman" w:cs="Times New Roman"/>
        </w:rPr>
        <w:t xml:space="preserve">Улучшение </w:t>
      </w:r>
      <w:r w:rsidR="00FC2E7D">
        <w:rPr>
          <w:rFonts w:ascii="Times New Roman" w:hAnsi="Times New Roman" w:cs="Times New Roman"/>
        </w:rPr>
        <w:t>ситуации в данном случае может быть достигнуто за счет создания единой системы, определяющей пошаговый процесс заадресовки вагонов под погрузку, с учетом изменяющейся ситуации как на самой станции и ее подъездных путях, так и в общем на инфраструктуре. Определение соотношения имеющихся факторов и их взаимосвязи будет способствовать осуществлению принятия вагонов к погрузке с учетом всей необходимой информации, что окажет полож</w:t>
      </w:r>
      <w:r w:rsidR="00D80D1C">
        <w:rPr>
          <w:rFonts w:ascii="Times New Roman" w:hAnsi="Times New Roman" w:cs="Times New Roman"/>
        </w:rPr>
        <w:t>ительный эффект на своевременное</w:t>
      </w:r>
      <w:r w:rsidR="00FC2E7D">
        <w:rPr>
          <w:rFonts w:ascii="Times New Roman" w:hAnsi="Times New Roman" w:cs="Times New Roman"/>
        </w:rPr>
        <w:t xml:space="preserve"> проведение технических работ на станции, сокращение числа вагонов, отставляемых от движения на подъездных путях и увеличению вероятности осуществления доставки груза в установленные сроки.</w:t>
      </w:r>
    </w:p>
    <w:p w:rsidR="00596769" w:rsidRDefault="00596769" w:rsidP="00596769">
      <w:pPr>
        <w:pStyle w:val="2"/>
        <w:ind w:firstLine="709"/>
        <w:rPr>
          <w:rFonts w:ascii="Times New Roman" w:hAnsi="Times New Roman" w:cs="Times New Roman"/>
          <w:b/>
          <w:color w:val="auto"/>
          <w:lang w:val="en-US"/>
        </w:rPr>
      </w:pPr>
      <w:bookmarkStart w:id="7" w:name="_Toc451755706"/>
      <w:r>
        <w:rPr>
          <w:rFonts w:ascii="Times New Roman" w:hAnsi="Times New Roman" w:cs="Times New Roman"/>
          <w:b/>
          <w:color w:val="auto"/>
        </w:rPr>
        <w:t xml:space="preserve">Выводы по главе </w:t>
      </w:r>
      <w:r>
        <w:rPr>
          <w:rFonts w:ascii="Times New Roman" w:hAnsi="Times New Roman" w:cs="Times New Roman"/>
          <w:b/>
          <w:color w:val="auto"/>
          <w:lang w:val="en-US"/>
        </w:rPr>
        <w:t>I</w:t>
      </w:r>
      <w:bookmarkEnd w:id="7"/>
    </w:p>
    <w:p w:rsidR="00596769" w:rsidRPr="00596769" w:rsidRDefault="00596769" w:rsidP="00596769">
      <w:pPr>
        <w:rPr>
          <w:lang w:val="en-US"/>
        </w:rPr>
      </w:pPr>
    </w:p>
    <w:p w:rsidR="0073658E" w:rsidRDefault="00596769" w:rsidP="0073658E">
      <w:pPr>
        <w:pStyle w:val="a6"/>
        <w:numPr>
          <w:ilvl w:val="0"/>
          <w:numId w:val="31"/>
        </w:numPr>
        <w:tabs>
          <w:tab w:val="left" w:pos="1134"/>
        </w:tabs>
        <w:spacing w:line="360" w:lineRule="auto"/>
        <w:ind w:left="0" w:firstLine="709"/>
        <w:jc w:val="both"/>
        <w:rPr>
          <w:rFonts w:ascii="Times New Roman" w:hAnsi="Times New Roman" w:cs="Times New Roman"/>
          <w:sz w:val="24"/>
          <w:szCs w:val="24"/>
        </w:rPr>
      </w:pPr>
      <w:r w:rsidRPr="0073658E">
        <w:rPr>
          <w:rFonts w:ascii="Times New Roman" w:hAnsi="Times New Roman" w:cs="Times New Roman"/>
          <w:sz w:val="24"/>
          <w:szCs w:val="24"/>
        </w:rPr>
        <w:t xml:space="preserve">Важность </w:t>
      </w:r>
      <w:r w:rsidR="0073658E" w:rsidRPr="0073658E">
        <w:rPr>
          <w:rFonts w:ascii="Times New Roman" w:hAnsi="Times New Roman" w:cs="Times New Roman"/>
          <w:sz w:val="24"/>
          <w:szCs w:val="24"/>
        </w:rPr>
        <w:t>качественного и своевременного осуществления же</w:t>
      </w:r>
      <w:r w:rsidR="0073658E">
        <w:rPr>
          <w:rFonts w:ascii="Times New Roman" w:hAnsi="Times New Roman" w:cs="Times New Roman"/>
          <w:sz w:val="24"/>
          <w:szCs w:val="24"/>
        </w:rPr>
        <w:t xml:space="preserve">лезнодорожных грузоперевозок подтверждается процентным соотношением железнодорожного </w:t>
      </w:r>
      <w:r w:rsidR="0073658E">
        <w:rPr>
          <w:rFonts w:ascii="Times New Roman" w:hAnsi="Times New Roman" w:cs="Times New Roman"/>
          <w:sz w:val="24"/>
          <w:szCs w:val="24"/>
        </w:rPr>
        <w:lastRenderedPageBreak/>
        <w:t>грузооборота по отношению к другим видам транспорта, а также осуществлением экспорта материально-сырьевых ресурсов посредством использования железных дорог.</w:t>
      </w:r>
    </w:p>
    <w:p w:rsidR="0073658E" w:rsidRDefault="0073658E" w:rsidP="0073658E">
      <w:pPr>
        <w:pStyle w:val="a6"/>
        <w:numPr>
          <w:ilvl w:val="0"/>
          <w:numId w:val="31"/>
        </w:numPr>
        <w:tabs>
          <w:tab w:val="left" w:pos="1134"/>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Стратегия развития ОАО «РЖД» подтверждает заинтересованность компании в повышении качества предоставляемых клиентам услуг, что также означает повышение показателя осуществления своевременной доставки грузов в конечный пункт.</w:t>
      </w:r>
    </w:p>
    <w:p w:rsidR="003A41D1" w:rsidRDefault="00A626B4" w:rsidP="003A41D1">
      <w:pPr>
        <w:pStyle w:val="a6"/>
        <w:numPr>
          <w:ilvl w:val="0"/>
          <w:numId w:val="31"/>
        </w:numPr>
        <w:tabs>
          <w:tab w:val="left" w:pos="1134"/>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Необходимость обеспечения своевременной доставки грузов при осуществлении перевозки в смешанном железнодорожном сообщении, то есть посредством последующей перевалки груза на водный транспорт, закрепляет за ОАО «РЖД» дополнительную ответственность за осуществление перевозки по причине договорных обязательств с портовыми станциями.</w:t>
      </w:r>
    </w:p>
    <w:p w:rsidR="003A41D1" w:rsidRDefault="003A41D1" w:rsidP="003A41D1">
      <w:pPr>
        <w:pStyle w:val="a6"/>
        <w:numPr>
          <w:ilvl w:val="0"/>
          <w:numId w:val="31"/>
        </w:numPr>
        <w:tabs>
          <w:tab w:val="left" w:pos="1134"/>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Станция погрузки определяет количество вагонов, которое будет согласовано для погрузки с грузополучателями, на основе имеющейся перерабатывающей способности станции и вместимости ее подъездных путей. При этом сама станция погрузки не взаимодействует с операторами подвижного состава.</w:t>
      </w:r>
    </w:p>
    <w:p w:rsidR="00BA6AA5" w:rsidRPr="003A41D1" w:rsidRDefault="003A41D1" w:rsidP="003A41D1">
      <w:pPr>
        <w:pStyle w:val="a6"/>
        <w:numPr>
          <w:ilvl w:val="0"/>
          <w:numId w:val="31"/>
        </w:numPr>
        <w:tabs>
          <w:tab w:val="left" w:pos="1134"/>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Подход, использующийся на данный момент на станциях погрузки для определения количества вагонов для принятия к погрузке требует совершенствования, так как его использование приводит к скоплению порожних вагонов на подъездны</w:t>
      </w:r>
      <w:r w:rsidR="00562214">
        <w:rPr>
          <w:rFonts w:ascii="Times New Roman" w:hAnsi="Times New Roman" w:cs="Times New Roman"/>
          <w:sz w:val="24"/>
          <w:szCs w:val="24"/>
        </w:rPr>
        <w:t>х путях, что в последствии влияе</w:t>
      </w:r>
      <w:r>
        <w:rPr>
          <w:rFonts w:ascii="Times New Roman" w:hAnsi="Times New Roman" w:cs="Times New Roman"/>
          <w:sz w:val="24"/>
          <w:szCs w:val="24"/>
        </w:rPr>
        <w:t>т на ее возможность проведения технических работ.</w:t>
      </w:r>
      <w:r w:rsidR="00D80D1C" w:rsidRPr="003A41D1">
        <w:rPr>
          <w:rFonts w:ascii="Times New Roman" w:hAnsi="Times New Roman" w:cs="Times New Roman"/>
          <w:sz w:val="24"/>
          <w:szCs w:val="24"/>
        </w:rPr>
        <w:br w:type="page"/>
      </w:r>
    </w:p>
    <w:p w:rsidR="00253C4D" w:rsidRPr="002A1958" w:rsidRDefault="00BA6AA5" w:rsidP="00253C4D">
      <w:pPr>
        <w:pStyle w:val="a6"/>
        <w:numPr>
          <w:ilvl w:val="0"/>
          <w:numId w:val="4"/>
        </w:numPr>
        <w:spacing w:line="360" w:lineRule="auto"/>
        <w:outlineLvl w:val="0"/>
        <w:rPr>
          <w:rFonts w:ascii="Times New Roman" w:hAnsi="Times New Roman" w:cs="Times New Roman"/>
          <w:b/>
          <w:sz w:val="28"/>
          <w:szCs w:val="28"/>
        </w:rPr>
      </w:pPr>
      <w:bookmarkStart w:id="8" w:name="_Toc451755707"/>
      <w:r w:rsidRPr="002A1958">
        <w:rPr>
          <w:rFonts w:ascii="Times New Roman" w:hAnsi="Times New Roman" w:cs="Times New Roman"/>
          <w:b/>
          <w:sz w:val="28"/>
          <w:szCs w:val="28"/>
        </w:rPr>
        <w:lastRenderedPageBreak/>
        <w:t>Со</w:t>
      </w:r>
      <w:r w:rsidR="009E6070" w:rsidRPr="002A1958">
        <w:rPr>
          <w:rFonts w:ascii="Times New Roman" w:hAnsi="Times New Roman" w:cs="Times New Roman"/>
          <w:b/>
          <w:sz w:val="28"/>
          <w:szCs w:val="28"/>
        </w:rPr>
        <w:t>вершенствование работы погрузочных пунктов</w:t>
      </w:r>
      <w:bookmarkEnd w:id="8"/>
    </w:p>
    <w:p w:rsidR="00253C4D" w:rsidRDefault="00253C4D" w:rsidP="00F30FE5">
      <w:pPr>
        <w:pStyle w:val="a6"/>
        <w:numPr>
          <w:ilvl w:val="1"/>
          <w:numId w:val="4"/>
        </w:numPr>
        <w:spacing w:line="360" w:lineRule="auto"/>
        <w:jc w:val="both"/>
        <w:outlineLvl w:val="1"/>
        <w:rPr>
          <w:rFonts w:ascii="Times New Roman" w:hAnsi="Times New Roman" w:cs="Times New Roman"/>
          <w:b/>
          <w:sz w:val="24"/>
          <w:szCs w:val="24"/>
        </w:rPr>
      </w:pPr>
      <w:bookmarkStart w:id="9" w:name="_Toc451755708"/>
      <w:r>
        <w:rPr>
          <w:rFonts w:ascii="Times New Roman" w:hAnsi="Times New Roman" w:cs="Times New Roman"/>
          <w:b/>
          <w:sz w:val="24"/>
          <w:szCs w:val="24"/>
        </w:rPr>
        <w:t>Способ совершенствования работы станций погрузки</w:t>
      </w:r>
      <w:bookmarkEnd w:id="9"/>
    </w:p>
    <w:p w:rsidR="006058B7" w:rsidRPr="00A73049" w:rsidRDefault="00253C4D" w:rsidP="0043585B">
      <w:pPr>
        <w:spacing w:line="360" w:lineRule="auto"/>
        <w:ind w:firstLine="709"/>
        <w:jc w:val="both"/>
        <w:rPr>
          <w:rFonts w:ascii="Times New Roman" w:hAnsi="Times New Roman" w:cs="Times New Roman"/>
        </w:rPr>
      </w:pPr>
      <w:r w:rsidRPr="00A73049">
        <w:rPr>
          <w:rFonts w:ascii="Times New Roman" w:hAnsi="Times New Roman" w:cs="Times New Roman"/>
        </w:rPr>
        <w:t xml:space="preserve">Совершенствование работы станции погрузки заключается в создании таких условий, при которых </w:t>
      </w:r>
      <w:r w:rsidR="006058B7" w:rsidRPr="00A73049">
        <w:rPr>
          <w:rFonts w:ascii="Times New Roman" w:hAnsi="Times New Roman" w:cs="Times New Roman"/>
        </w:rPr>
        <w:t xml:space="preserve">данная </w:t>
      </w:r>
      <w:r w:rsidRPr="00A73049">
        <w:rPr>
          <w:rFonts w:ascii="Times New Roman" w:hAnsi="Times New Roman" w:cs="Times New Roman"/>
        </w:rPr>
        <w:t xml:space="preserve">станция будет обеспечена </w:t>
      </w:r>
      <w:r w:rsidR="006058B7" w:rsidRPr="00A73049">
        <w:rPr>
          <w:rFonts w:ascii="Times New Roman" w:hAnsi="Times New Roman" w:cs="Times New Roman"/>
        </w:rPr>
        <w:t>равномерным суточным поступлением вагонов, равным ее перерабатывающей способности, что будет способствовать эффективному использованию имеющихся технических мощностей при минимальном риске отставления вагонов от движения.</w:t>
      </w:r>
      <w:r w:rsidR="0043585B" w:rsidRPr="00A73049">
        <w:rPr>
          <w:rFonts w:ascii="Times New Roman" w:hAnsi="Times New Roman" w:cs="Times New Roman"/>
        </w:rPr>
        <w:t xml:space="preserve"> Для выполнения данной задачи необходимо определить какие стороны будут ответственны за равномерное поступление вагонов и </w:t>
      </w:r>
      <w:r w:rsidR="00D80563" w:rsidRPr="00A73049">
        <w:rPr>
          <w:rFonts w:ascii="Times New Roman" w:hAnsi="Times New Roman" w:cs="Times New Roman"/>
        </w:rPr>
        <w:t>какие задачи будут стоять при этом перед станцией погрузки.</w:t>
      </w:r>
    </w:p>
    <w:p w:rsidR="00D80563" w:rsidRPr="00A73049" w:rsidRDefault="00D80563" w:rsidP="000404C5">
      <w:pPr>
        <w:spacing w:line="360" w:lineRule="auto"/>
        <w:ind w:firstLine="709"/>
        <w:jc w:val="both"/>
        <w:rPr>
          <w:rFonts w:ascii="Times New Roman" w:hAnsi="Times New Roman" w:cs="Times New Roman"/>
        </w:rPr>
      </w:pPr>
      <w:r w:rsidRPr="00A73049">
        <w:rPr>
          <w:rFonts w:ascii="Times New Roman" w:hAnsi="Times New Roman" w:cs="Times New Roman"/>
        </w:rPr>
        <w:t xml:space="preserve">Станция погрузки согласовывает полученные от грузополучателей заявки на погрузку, не </w:t>
      </w:r>
      <w:r w:rsidR="00356163" w:rsidRPr="00A73049">
        <w:rPr>
          <w:rFonts w:ascii="Times New Roman" w:hAnsi="Times New Roman" w:cs="Times New Roman"/>
        </w:rPr>
        <w:t>принимая во внимая изначальную станцию</w:t>
      </w:r>
      <w:r w:rsidRPr="00A73049">
        <w:rPr>
          <w:rFonts w:ascii="Times New Roman" w:hAnsi="Times New Roman" w:cs="Times New Roman"/>
        </w:rPr>
        <w:t xml:space="preserve"> отправления порожних вагонов, которые в последстви</w:t>
      </w:r>
      <w:r w:rsidR="000404C5">
        <w:rPr>
          <w:rFonts w:ascii="Times New Roman" w:hAnsi="Times New Roman" w:cs="Times New Roman"/>
        </w:rPr>
        <w:t xml:space="preserve">и будут оправлены под погрузку, а ,следовательно, </w:t>
      </w:r>
      <w:r w:rsidRPr="00A73049">
        <w:rPr>
          <w:rFonts w:ascii="Times New Roman" w:hAnsi="Times New Roman" w:cs="Times New Roman"/>
        </w:rPr>
        <w:t>своевременный подвод состава к подъездным путям станции не находитс</w:t>
      </w:r>
      <w:r w:rsidR="00356163" w:rsidRPr="00A73049">
        <w:rPr>
          <w:rFonts w:ascii="Times New Roman" w:hAnsi="Times New Roman" w:cs="Times New Roman"/>
        </w:rPr>
        <w:t xml:space="preserve">я в зоне ответственности станции, поскольку на этапе осуществления поставленных перед ней задач при заадресовке вагонов, грузополучатель еще не имеет точной информации о месторасположении вагонов, которые будут отправлены им под погрузку. Вследствие этого, ведение контроля равномерного осуществления </w:t>
      </w:r>
      <w:r w:rsidR="002B585F" w:rsidRPr="00A73049">
        <w:rPr>
          <w:rFonts w:ascii="Times New Roman" w:hAnsi="Times New Roman" w:cs="Times New Roman"/>
        </w:rPr>
        <w:t xml:space="preserve">их </w:t>
      </w:r>
      <w:r w:rsidR="00356163" w:rsidRPr="00A73049">
        <w:rPr>
          <w:rFonts w:ascii="Times New Roman" w:hAnsi="Times New Roman" w:cs="Times New Roman"/>
        </w:rPr>
        <w:t>подвод</w:t>
      </w:r>
      <w:r w:rsidR="002B585F" w:rsidRPr="00A73049">
        <w:rPr>
          <w:rFonts w:ascii="Times New Roman" w:hAnsi="Times New Roman" w:cs="Times New Roman"/>
        </w:rPr>
        <w:t xml:space="preserve">а </w:t>
      </w:r>
      <w:r w:rsidR="00356163" w:rsidRPr="00A73049">
        <w:rPr>
          <w:rFonts w:ascii="Times New Roman" w:hAnsi="Times New Roman" w:cs="Times New Roman"/>
        </w:rPr>
        <w:t>к станции должно осуществлять подразделениями ОАО «РЖД», задачами которых уже является регулирование вагонопотоков на сети.</w:t>
      </w:r>
    </w:p>
    <w:p w:rsidR="009A317D" w:rsidRPr="00A73049" w:rsidRDefault="00862239" w:rsidP="009A317D">
      <w:pPr>
        <w:spacing w:line="360" w:lineRule="auto"/>
        <w:ind w:firstLine="709"/>
        <w:jc w:val="both"/>
        <w:rPr>
          <w:rFonts w:ascii="Times New Roman" w:hAnsi="Times New Roman" w:cs="Times New Roman"/>
        </w:rPr>
      </w:pPr>
      <w:r>
        <w:rPr>
          <w:rFonts w:ascii="Times New Roman" w:hAnsi="Times New Roman" w:cs="Times New Roman"/>
        </w:rPr>
        <w:t>Рациональность</w:t>
      </w:r>
      <w:r w:rsidR="0097764B" w:rsidRPr="00A73049">
        <w:rPr>
          <w:rFonts w:ascii="Times New Roman" w:hAnsi="Times New Roman" w:cs="Times New Roman"/>
        </w:rPr>
        <w:t xml:space="preserve"> решения о передаче</w:t>
      </w:r>
      <w:r w:rsidR="00356163" w:rsidRPr="00A73049">
        <w:rPr>
          <w:rFonts w:ascii="Times New Roman" w:hAnsi="Times New Roman" w:cs="Times New Roman"/>
        </w:rPr>
        <w:t xml:space="preserve"> ответственности за своевременный подвод поездов регулирующему подразделению ОАО «РЖД» </w:t>
      </w:r>
      <w:r w:rsidR="0097764B" w:rsidRPr="00A73049">
        <w:rPr>
          <w:rFonts w:ascii="Times New Roman" w:hAnsi="Times New Roman" w:cs="Times New Roman"/>
        </w:rPr>
        <w:t xml:space="preserve">подтверждается целью рассмотрения данной проблемы логистическим центром компании. Ее заинтересованность в совершенствовании работы погрузочных пунктов заключается в </w:t>
      </w:r>
      <w:r w:rsidR="00CE1B16" w:rsidRPr="00A73049">
        <w:rPr>
          <w:rFonts w:ascii="Times New Roman" w:hAnsi="Times New Roman" w:cs="Times New Roman"/>
        </w:rPr>
        <w:t>регулировании</w:t>
      </w:r>
      <w:r w:rsidR="0097764B" w:rsidRPr="00A73049">
        <w:rPr>
          <w:rFonts w:ascii="Times New Roman" w:hAnsi="Times New Roman" w:cs="Times New Roman"/>
        </w:rPr>
        <w:t xml:space="preserve"> порожних вагонопотоков на сети, что при имеющемся кол</w:t>
      </w:r>
      <w:r w:rsidR="00CE1B16" w:rsidRPr="00A73049">
        <w:rPr>
          <w:rFonts w:ascii="Times New Roman" w:hAnsi="Times New Roman" w:cs="Times New Roman"/>
        </w:rPr>
        <w:t xml:space="preserve">ичестве </w:t>
      </w:r>
      <w:r>
        <w:rPr>
          <w:rFonts w:ascii="Times New Roman" w:hAnsi="Times New Roman" w:cs="Times New Roman"/>
        </w:rPr>
        <w:t>станций погрузки</w:t>
      </w:r>
      <w:r w:rsidR="0097764B" w:rsidRPr="00A73049">
        <w:rPr>
          <w:rFonts w:ascii="Times New Roman" w:hAnsi="Times New Roman" w:cs="Times New Roman"/>
        </w:rPr>
        <w:t xml:space="preserve">, непосредственно связано с обеспечением равномерного подвода поездов к </w:t>
      </w:r>
      <w:r>
        <w:rPr>
          <w:rFonts w:ascii="Times New Roman" w:hAnsi="Times New Roman" w:cs="Times New Roman"/>
        </w:rPr>
        <w:t>ним</w:t>
      </w:r>
      <w:r w:rsidR="00CE1B16" w:rsidRPr="00A73049">
        <w:rPr>
          <w:rFonts w:ascii="Times New Roman" w:hAnsi="Times New Roman" w:cs="Times New Roman"/>
        </w:rPr>
        <w:t xml:space="preserve">. При осуществлении данной задачи, владелец инфраструктуры может избежать ситуации при которой </w:t>
      </w:r>
      <w:r w:rsidR="00125ED6" w:rsidRPr="00A73049">
        <w:rPr>
          <w:rFonts w:ascii="Times New Roman" w:hAnsi="Times New Roman" w:cs="Times New Roman"/>
        </w:rPr>
        <w:t>произойдет скопление порожних вагонов, следующих на погрузку и имеющих согласованную заявку, но при этом превышающих перерабатыв</w:t>
      </w:r>
      <w:r w:rsidR="009A317D" w:rsidRPr="00A73049">
        <w:rPr>
          <w:rFonts w:ascii="Times New Roman" w:hAnsi="Times New Roman" w:cs="Times New Roman"/>
        </w:rPr>
        <w:t>ающую способность</w:t>
      </w:r>
      <w:r w:rsidR="00125ED6" w:rsidRPr="00A73049">
        <w:rPr>
          <w:rFonts w:ascii="Times New Roman" w:hAnsi="Times New Roman" w:cs="Times New Roman"/>
        </w:rPr>
        <w:t xml:space="preserve"> станции, а, следо</w:t>
      </w:r>
      <w:r>
        <w:rPr>
          <w:rFonts w:ascii="Times New Roman" w:hAnsi="Times New Roman" w:cs="Times New Roman"/>
        </w:rPr>
        <w:t>вательно, и избежать образования</w:t>
      </w:r>
      <w:r w:rsidR="00125ED6" w:rsidRPr="00A73049">
        <w:rPr>
          <w:rFonts w:ascii="Times New Roman" w:hAnsi="Times New Roman" w:cs="Times New Roman"/>
        </w:rPr>
        <w:t xml:space="preserve"> заторов на сети.</w:t>
      </w:r>
    </w:p>
    <w:p w:rsidR="009A317D" w:rsidRPr="00A73049" w:rsidRDefault="009A317D" w:rsidP="000404C5">
      <w:pPr>
        <w:spacing w:line="360" w:lineRule="auto"/>
        <w:ind w:firstLine="709"/>
        <w:jc w:val="both"/>
        <w:rPr>
          <w:rFonts w:ascii="Times New Roman" w:hAnsi="Times New Roman" w:cs="Times New Roman"/>
        </w:rPr>
      </w:pPr>
      <w:r w:rsidRPr="00A73049">
        <w:rPr>
          <w:rFonts w:ascii="Times New Roman" w:hAnsi="Times New Roman" w:cs="Times New Roman"/>
        </w:rPr>
        <w:t xml:space="preserve">Обеспечение равномерного подвода вагонов к станции погрузки регулирующим подразделением ОАО «РЖД» может быть достигнуто за счет планирования заадресовки порожних вагонов, на основе использования факторов, влияющих на работу погрузочной станции. Основной упор </w:t>
      </w:r>
      <w:r w:rsidR="004F1D5B" w:rsidRPr="00A73049">
        <w:rPr>
          <w:rFonts w:ascii="Times New Roman" w:hAnsi="Times New Roman" w:cs="Times New Roman"/>
        </w:rPr>
        <w:t xml:space="preserve">при этом </w:t>
      </w:r>
      <w:r w:rsidRPr="00A73049">
        <w:rPr>
          <w:rFonts w:ascii="Times New Roman" w:hAnsi="Times New Roman" w:cs="Times New Roman"/>
        </w:rPr>
        <w:t>будет делаться на взаимодействие уже не с грузополучателями, как в случае согла</w:t>
      </w:r>
      <w:r w:rsidR="004F1D5B" w:rsidRPr="00A73049">
        <w:rPr>
          <w:rFonts w:ascii="Times New Roman" w:hAnsi="Times New Roman" w:cs="Times New Roman"/>
        </w:rPr>
        <w:t>сования заявки погрузочной станцией</w:t>
      </w:r>
      <w:r w:rsidRPr="00A73049">
        <w:rPr>
          <w:rFonts w:ascii="Times New Roman" w:hAnsi="Times New Roman" w:cs="Times New Roman"/>
        </w:rPr>
        <w:t xml:space="preserve">, а </w:t>
      </w:r>
      <w:r w:rsidRPr="00A73049">
        <w:rPr>
          <w:rFonts w:ascii="Times New Roman" w:hAnsi="Times New Roman" w:cs="Times New Roman"/>
        </w:rPr>
        <w:lastRenderedPageBreak/>
        <w:t>непосредственно с операторами подвижного состава, которые будут предоставлять ваго</w:t>
      </w:r>
      <w:r w:rsidR="004F1D5B" w:rsidRPr="00A73049">
        <w:rPr>
          <w:rFonts w:ascii="Times New Roman" w:hAnsi="Times New Roman" w:cs="Times New Roman"/>
        </w:rPr>
        <w:t xml:space="preserve">ны для </w:t>
      </w:r>
      <w:r w:rsidR="004F1D5B" w:rsidRPr="002F5BA7">
        <w:rPr>
          <w:rFonts w:ascii="Times New Roman" w:hAnsi="Times New Roman" w:cs="Times New Roman"/>
        </w:rPr>
        <w:t>осуществления погрузки.</w:t>
      </w:r>
    </w:p>
    <w:p w:rsidR="00D06A35" w:rsidRPr="00A73049" w:rsidRDefault="00D06A35" w:rsidP="009A317D">
      <w:pPr>
        <w:spacing w:line="360" w:lineRule="auto"/>
        <w:ind w:firstLine="709"/>
        <w:jc w:val="both"/>
        <w:rPr>
          <w:rFonts w:ascii="Times New Roman" w:hAnsi="Times New Roman" w:cs="Times New Roman"/>
        </w:rPr>
      </w:pPr>
      <w:r w:rsidRPr="00A73049">
        <w:rPr>
          <w:rFonts w:ascii="Times New Roman" w:hAnsi="Times New Roman" w:cs="Times New Roman"/>
        </w:rPr>
        <w:t xml:space="preserve">Задача регулирующего центра в данном случае будет заключаться в контроле предложения вагонов под погрузку и </w:t>
      </w:r>
      <w:r w:rsidR="005C69EB" w:rsidRPr="00A73049">
        <w:rPr>
          <w:rFonts w:ascii="Times New Roman" w:hAnsi="Times New Roman" w:cs="Times New Roman"/>
        </w:rPr>
        <w:t xml:space="preserve">предотвращении возможного превышения перерабатывающей способности станции количеством поступающих на нее вагонов, поскольку такая ситуация может вызвать образование оставленных от движения составов на подъездных путях данной станции. При превышении предложения операторами подвижного состава на осуществление погрузки, регулирующим подразделением может быть принято управленческое решение об отказе оформления порожнего рейса. При этом, также может быть осуществлено смещение вагонов, превышающих имеющихся спрос, на те даты, когда станция погрузки испытывает </w:t>
      </w:r>
      <w:r w:rsidR="00AE4DF0" w:rsidRPr="00A73049">
        <w:rPr>
          <w:rFonts w:ascii="Times New Roman" w:hAnsi="Times New Roman" w:cs="Times New Roman"/>
        </w:rPr>
        <w:t xml:space="preserve">их </w:t>
      </w:r>
      <w:r w:rsidR="005C69EB" w:rsidRPr="00A73049">
        <w:rPr>
          <w:rFonts w:ascii="Times New Roman" w:hAnsi="Times New Roman" w:cs="Times New Roman"/>
        </w:rPr>
        <w:t>н</w:t>
      </w:r>
      <w:r w:rsidR="00AE4DF0" w:rsidRPr="00A73049">
        <w:rPr>
          <w:rFonts w:ascii="Times New Roman" w:hAnsi="Times New Roman" w:cs="Times New Roman"/>
        </w:rPr>
        <w:t>едостаток</w:t>
      </w:r>
      <w:r w:rsidR="005C69EB" w:rsidRPr="00A73049">
        <w:rPr>
          <w:rFonts w:ascii="Times New Roman" w:hAnsi="Times New Roman" w:cs="Times New Roman"/>
        </w:rPr>
        <w:t>, что при этом будет способствовать равномерному суточному поступлению вагонов</w:t>
      </w:r>
      <w:r w:rsidR="00AE4DF0" w:rsidRPr="00A73049">
        <w:rPr>
          <w:rFonts w:ascii="Times New Roman" w:hAnsi="Times New Roman" w:cs="Times New Roman"/>
        </w:rPr>
        <w:t xml:space="preserve"> на станцию</w:t>
      </w:r>
      <w:r w:rsidR="005C69EB" w:rsidRPr="00A73049">
        <w:rPr>
          <w:rFonts w:ascii="Times New Roman" w:hAnsi="Times New Roman" w:cs="Times New Roman"/>
        </w:rPr>
        <w:t>.</w:t>
      </w:r>
    </w:p>
    <w:p w:rsidR="00A73049" w:rsidRPr="00A73049" w:rsidRDefault="001F31C4" w:rsidP="00A73049">
      <w:pPr>
        <w:spacing w:line="360" w:lineRule="auto"/>
        <w:ind w:firstLine="709"/>
        <w:jc w:val="both"/>
        <w:rPr>
          <w:rFonts w:ascii="Times New Roman" w:hAnsi="Times New Roman" w:cs="Times New Roman"/>
        </w:rPr>
      </w:pPr>
      <w:r w:rsidRPr="00A73049">
        <w:rPr>
          <w:rFonts w:ascii="Times New Roman" w:hAnsi="Times New Roman" w:cs="Times New Roman"/>
        </w:rPr>
        <w:t xml:space="preserve">Таким образом, для создания системы планирования заадресовки необходимо определить основные факторы, влияющие на </w:t>
      </w:r>
      <w:r w:rsidR="00A73049" w:rsidRPr="00A73049">
        <w:rPr>
          <w:rFonts w:ascii="Times New Roman" w:hAnsi="Times New Roman" w:cs="Times New Roman"/>
        </w:rPr>
        <w:t>осуществление погрузочных работ на станции и связанные с принятием решений о заадресовке вагонов, после чего конкретизировать их взаимосвязь с задачами регулирующего центра, который будет опираться на имеющие факторы при осуществлении своей деятельности. Помимо этого, система планирования требует определения системы принятия порожних вагонов к перевозке и выделению приоритетов, а также способу смещения вагонов, превышающих необходимый спрос, на другую дату, обеспечивая тем самым их наличие в период недостатки вагонов на станции погрузки.</w:t>
      </w:r>
    </w:p>
    <w:p w:rsidR="000404C5" w:rsidRDefault="00A73049" w:rsidP="000404C5">
      <w:pPr>
        <w:spacing w:line="360" w:lineRule="auto"/>
        <w:ind w:firstLine="709"/>
        <w:jc w:val="both"/>
        <w:rPr>
          <w:rFonts w:ascii="Times New Roman" w:hAnsi="Times New Roman" w:cs="Times New Roman"/>
        </w:rPr>
      </w:pPr>
      <w:r>
        <w:rPr>
          <w:rFonts w:ascii="Times New Roman" w:hAnsi="Times New Roman" w:cs="Times New Roman"/>
        </w:rPr>
        <w:t>Из вышесказанного следует</w:t>
      </w:r>
      <w:r w:rsidR="00AF025D">
        <w:rPr>
          <w:rFonts w:ascii="Times New Roman" w:hAnsi="Times New Roman" w:cs="Times New Roman"/>
        </w:rPr>
        <w:t>, что разработка данной системы заадресовки будет способствовать кооперации регулирующего подразделения ОАО «РЖД» со станцией погрузки, позволяя осуществлять принятие вагонов к погрузке не только основываясь на технических показателях станции, но и беря во внимание ситуацию на железнодорожной инфраструктуре, предотвращая возможное появление заторов на дорогах. Более того, данная система позволит компании более плотно взаимодействовать с операторами подвижного состава, предоставляя им возможность скорректировать поданную заявку в случае отсутствия возможности ее принятия, а также обеспечить равномерный подвод вагонов к станции погрузки, снижая риск образования отставленных от движения вагонов.</w:t>
      </w:r>
    </w:p>
    <w:p w:rsidR="000404C5" w:rsidRPr="00A73049" w:rsidRDefault="000404C5" w:rsidP="000404C5">
      <w:pPr>
        <w:spacing w:line="360" w:lineRule="auto"/>
        <w:ind w:firstLine="709"/>
        <w:jc w:val="both"/>
        <w:rPr>
          <w:rFonts w:ascii="Times New Roman" w:hAnsi="Times New Roman" w:cs="Times New Roman"/>
        </w:rPr>
      </w:pPr>
      <w:r>
        <w:rPr>
          <w:rFonts w:ascii="Times New Roman" w:hAnsi="Times New Roman" w:cs="Times New Roman"/>
        </w:rPr>
        <w:t xml:space="preserve">При разработке данной системы также необходимо учитывать </w:t>
      </w:r>
      <w:r w:rsidR="00A2697E">
        <w:rPr>
          <w:rFonts w:ascii="Times New Roman" w:hAnsi="Times New Roman" w:cs="Times New Roman"/>
        </w:rPr>
        <w:t xml:space="preserve">раздельность согласования заявок, вначале от грузоотправителей, а позже от операторов подвижного состава. При наличии такой системы, перевозчик заадресовывает большее количество вагонов, чем первоначально необходимо станции, для того чтобы избежать спонтанных рисков и иметь возможность предоставить вагоны при их нехватке на станции погрузки. </w:t>
      </w:r>
      <w:r w:rsidR="00A2697E">
        <w:rPr>
          <w:rFonts w:ascii="Times New Roman" w:hAnsi="Times New Roman" w:cs="Times New Roman"/>
        </w:rPr>
        <w:lastRenderedPageBreak/>
        <w:t>Принятие во внимание данной информации также позволяет выявить новые пути решения проблемы отставления вагонов от движения на станциях погрузки.</w:t>
      </w:r>
    </w:p>
    <w:p w:rsidR="00304DD2" w:rsidRPr="00A73049" w:rsidRDefault="00C55CA6" w:rsidP="00F30FE5">
      <w:pPr>
        <w:pStyle w:val="a6"/>
        <w:numPr>
          <w:ilvl w:val="1"/>
          <w:numId w:val="4"/>
        </w:numPr>
        <w:spacing w:line="360" w:lineRule="auto"/>
        <w:jc w:val="both"/>
        <w:outlineLvl w:val="1"/>
        <w:rPr>
          <w:rFonts w:ascii="Times New Roman" w:hAnsi="Times New Roman" w:cs="Times New Roman"/>
          <w:b/>
          <w:sz w:val="24"/>
          <w:szCs w:val="24"/>
        </w:rPr>
      </w:pPr>
      <w:bookmarkStart w:id="10" w:name="_Toc451755709"/>
      <w:r w:rsidRPr="00A73049">
        <w:rPr>
          <w:rFonts w:ascii="Times New Roman" w:hAnsi="Times New Roman" w:cs="Times New Roman"/>
          <w:b/>
          <w:sz w:val="24"/>
          <w:szCs w:val="24"/>
        </w:rPr>
        <w:t xml:space="preserve">Определение </w:t>
      </w:r>
      <w:r w:rsidR="00E94103" w:rsidRPr="00A73049">
        <w:rPr>
          <w:rFonts w:ascii="Times New Roman" w:hAnsi="Times New Roman" w:cs="Times New Roman"/>
          <w:b/>
          <w:sz w:val="24"/>
          <w:szCs w:val="24"/>
        </w:rPr>
        <w:t xml:space="preserve">факторов, влияющих на </w:t>
      </w:r>
      <w:r w:rsidR="00D46E5E">
        <w:rPr>
          <w:rFonts w:ascii="Times New Roman" w:hAnsi="Times New Roman" w:cs="Times New Roman"/>
          <w:b/>
          <w:sz w:val="24"/>
          <w:szCs w:val="24"/>
        </w:rPr>
        <w:t>работу станции погрузки</w:t>
      </w:r>
      <w:bookmarkEnd w:id="10"/>
    </w:p>
    <w:p w:rsidR="00AC4484" w:rsidRPr="00A73049" w:rsidRDefault="00E94103" w:rsidP="007C6E7E">
      <w:pPr>
        <w:tabs>
          <w:tab w:val="left" w:pos="7233"/>
        </w:tabs>
        <w:spacing w:line="360" w:lineRule="auto"/>
        <w:ind w:firstLine="709"/>
        <w:jc w:val="both"/>
        <w:rPr>
          <w:rFonts w:ascii="Times New Roman" w:hAnsi="Times New Roman" w:cs="Times New Roman"/>
        </w:rPr>
      </w:pPr>
      <w:r w:rsidRPr="00A73049">
        <w:rPr>
          <w:rFonts w:ascii="Times New Roman" w:hAnsi="Times New Roman" w:cs="Times New Roman"/>
        </w:rPr>
        <w:t>Для создания системы</w:t>
      </w:r>
      <w:r w:rsidR="005B7082">
        <w:rPr>
          <w:rFonts w:ascii="Times New Roman" w:hAnsi="Times New Roman" w:cs="Times New Roman"/>
        </w:rPr>
        <w:t xml:space="preserve"> планирования заадресовки вагонов, принимающихся для проведения погрузочных работ, </w:t>
      </w:r>
      <w:r w:rsidRPr="00A73049">
        <w:rPr>
          <w:rFonts w:ascii="Times New Roman" w:hAnsi="Times New Roman" w:cs="Times New Roman"/>
        </w:rPr>
        <w:t xml:space="preserve">в первую очередь необходимо обозначить </w:t>
      </w:r>
      <w:r w:rsidR="001A2C7C" w:rsidRPr="00A73049">
        <w:rPr>
          <w:rFonts w:ascii="Times New Roman" w:hAnsi="Times New Roman" w:cs="Times New Roman"/>
        </w:rPr>
        <w:t xml:space="preserve">основные факторы, </w:t>
      </w:r>
      <w:r w:rsidRPr="00A73049">
        <w:rPr>
          <w:rFonts w:ascii="Times New Roman" w:hAnsi="Times New Roman" w:cs="Times New Roman"/>
        </w:rPr>
        <w:t xml:space="preserve">влияющие на возможность проведения технических работ на </w:t>
      </w:r>
      <w:r w:rsidR="005B7082">
        <w:rPr>
          <w:rFonts w:ascii="Times New Roman" w:hAnsi="Times New Roman" w:cs="Times New Roman"/>
        </w:rPr>
        <w:t>погрузочной станции и связанные с оценкой эффективности деятельности погрузочной станции.</w:t>
      </w:r>
    </w:p>
    <w:p w:rsidR="00AC4484" w:rsidRPr="00A73049" w:rsidRDefault="00AC4484" w:rsidP="007C6E7E">
      <w:pPr>
        <w:tabs>
          <w:tab w:val="left" w:pos="7233"/>
        </w:tabs>
        <w:spacing w:line="360" w:lineRule="auto"/>
        <w:ind w:firstLine="709"/>
        <w:jc w:val="both"/>
        <w:rPr>
          <w:rFonts w:ascii="Times New Roman" w:hAnsi="Times New Roman" w:cs="Times New Roman"/>
          <w:u w:val="single"/>
        </w:rPr>
      </w:pPr>
      <w:r w:rsidRPr="00A73049">
        <w:rPr>
          <w:rFonts w:ascii="Times New Roman" w:hAnsi="Times New Roman" w:cs="Times New Roman"/>
          <w:u w:val="single"/>
        </w:rPr>
        <w:t>Перерабатывающая способность станции</w:t>
      </w:r>
    </w:p>
    <w:p w:rsidR="00D87B3C" w:rsidRPr="00A73049" w:rsidRDefault="00AC4484" w:rsidP="007C6E7E">
      <w:pPr>
        <w:spacing w:line="360" w:lineRule="auto"/>
        <w:ind w:firstLine="709"/>
        <w:jc w:val="both"/>
        <w:rPr>
          <w:rFonts w:ascii="Times New Roman" w:hAnsi="Times New Roman" w:cs="Times New Roman"/>
        </w:rPr>
      </w:pPr>
      <w:r w:rsidRPr="00A73049">
        <w:rPr>
          <w:rFonts w:ascii="Times New Roman" w:hAnsi="Times New Roman" w:cs="Times New Roman"/>
          <w:i/>
        </w:rPr>
        <w:t xml:space="preserve">Перерабатывающая способность станции погрузки представляет собой статичное значение, определяющее </w:t>
      </w:r>
      <w:r w:rsidR="007C6E7E" w:rsidRPr="00A73049">
        <w:rPr>
          <w:rFonts w:ascii="Times New Roman" w:hAnsi="Times New Roman" w:cs="Times New Roman"/>
          <w:i/>
        </w:rPr>
        <w:t xml:space="preserve">наибольшее </w:t>
      </w:r>
      <w:r w:rsidRPr="00A73049">
        <w:rPr>
          <w:rFonts w:ascii="Times New Roman" w:hAnsi="Times New Roman" w:cs="Times New Roman"/>
          <w:i/>
        </w:rPr>
        <w:t xml:space="preserve">количество </w:t>
      </w:r>
      <w:r w:rsidR="007C6E7E" w:rsidRPr="00A73049">
        <w:rPr>
          <w:rFonts w:ascii="Times New Roman" w:hAnsi="Times New Roman" w:cs="Times New Roman"/>
          <w:i/>
        </w:rPr>
        <w:t xml:space="preserve">грузовых </w:t>
      </w:r>
      <w:r w:rsidRPr="00A73049">
        <w:rPr>
          <w:rFonts w:ascii="Times New Roman" w:hAnsi="Times New Roman" w:cs="Times New Roman"/>
          <w:i/>
        </w:rPr>
        <w:t>вагоно</w:t>
      </w:r>
      <w:r w:rsidR="007C6E7E" w:rsidRPr="00A73049">
        <w:rPr>
          <w:rFonts w:ascii="Times New Roman" w:hAnsi="Times New Roman" w:cs="Times New Roman"/>
          <w:i/>
        </w:rPr>
        <w:t>в, которые могут быть переработаны станцией за сутки при наилучшем использовании путевого развития и технического оснащения.</w:t>
      </w:r>
      <w:r w:rsidR="007C6E7E" w:rsidRPr="00A73049">
        <w:rPr>
          <w:rStyle w:val="a9"/>
          <w:rFonts w:ascii="Times New Roman" w:hAnsi="Times New Roman" w:cs="Times New Roman"/>
          <w:i/>
        </w:rPr>
        <w:footnoteReference w:id="28"/>
      </w:r>
      <w:r w:rsidR="00C04062" w:rsidRPr="00A73049">
        <w:rPr>
          <w:rFonts w:ascii="Times New Roman" w:hAnsi="Times New Roman" w:cs="Times New Roman"/>
        </w:rPr>
        <w:t xml:space="preserve"> Использование данного фактора полезно для оценки эффективности использования имеющихся мощностей при его сравнении с фактически погружаемым за сутки числом вагонов.</w:t>
      </w:r>
      <w:r w:rsidR="00673CF7" w:rsidRPr="00A73049">
        <w:rPr>
          <w:rFonts w:ascii="Times New Roman" w:hAnsi="Times New Roman" w:cs="Times New Roman"/>
        </w:rPr>
        <w:t xml:space="preserve"> При согласовании заявок на погрузку, станцией должна учитываться ее пропускная способность, как максимальное количество вагонов, которое может быть принято для проведения технических работ за сутки.</w:t>
      </w:r>
    </w:p>
    <w:p w:rsidR="00B818B3" w:rsidRPr="00A73049" w:rsidRDefault="002A666B" w:rsidP="007C6E7E">
      <w:pPr>
        <w:spacing w:line="360" w:lineRule="auto"/>
        <w:ind w:firstLine="709"/>
        <w:jc w:val="both"/>
        <w:rPr>
          <w:rFonts w:ascii="Times New Roman" w:hAnsi="Times New Roman" w:cs="Times New Roman"/>
          <w:u w:val="single"/>
        </w:rPr>
      </w:pPr>
      <w:r w:rsidRPr="00A73049">
        <w:rPr>
          <w:rFonts w:ascii="Times New Roman" w:hAnsi="Times New Roman" w:cs="Times New Roman"/>
          <w:u w:val="single"/>
        </w:rPr>
        <w:t>Вместимость</w:t>
      </w:r>
      <w:r w:rsidR="00B818B3" w:rsidRPr="00A73049">
        <w:rPr>
          <w:rFonts w:ascii="Times New Roman" w:hAnsi="Times New Roman" w:cs="Times New Roman"/>
          <w:u w:val="single"/>
        </w:rPr>
        <w:t xml:space="preserve"> подъездных путей</w:t>
      </w:r>
      <w:r w:rsidRPr="00A73049">
        <w:rPr>
          <w:rFonts w:ascii="Times New Roman" w:hAnsi="Times New Roman" w:cs="Times New Roman"/>
          <w:u w:val="single"/>
        </w:rPr>
        <w:t xml:space="preserve"> станции</w:t>
      </w:r>
    </w:p>
    <w:p w:rsidR="00673CF7" w:rsidRPr="00A73049" w:rsidRDefault="002A666B" w:rsidP="007C6E7E">
      <w:pPr>
        <w:spacing w:line="360" w:lineRule="auto"/>
        <w:ind w:firstLine="709"/>
        <w:jc w:val="both"/>
        <w:rPr>
          <w:rFonts w:ascii="Times New Roman" w:hAnsi="Times New Roman" w:cs="Times New Roman"/>
        </w:rPr>
      </w:pPr>
      <w:r w:rsidRPr="00A73049">
        <w:rPr>
          <w:rFonts w:ascii="Times New Roman" w:hAnsi="Times New Roman" w:cs="Times New Roman"/>
          <w:i/>
        </w:rPr>
        <w:t xml:space="preserve">Под вместимостью подъездных путей в данном случае понимается максимальное </w:t>
      </w:r>
      <w:r w:rsidR="009A7BC2" w:rsidRPr="00A73049">
        <w:rPr>
          <w:rFonts w:ascii="Times New Roman" w:hAnsi="Times New Roman" w:cs="Times New Roman"/>
          <w:i/>
        </w:rPr>
        <w:t xml:space="preserve">суточное </w:t>
      </w:r>
      <w:r w:rsidRPr="00A73049">
        <w:rPr>
          <w:rFonts w:ascii="Times New Roman" w:hAnsi="Times New Roman" w:cs="Times New Roman"/>
          <w:i/>
        </w:rPr>
        <w:t xml:space="preserve">количество вагонов, способное находиться на станционных путях без создания заторов, способствующих ухудшению пропускной способности станции. </w:t>
      </w:r>
      <w:r w:rsidRPr="00A73049">
        <w:rPr>
          <w:rFonts w:ascii="Times New Roman" w:hAnsi="Times New Roman" w:cs="Times New Roman"/>
        </w:rPr>
        <w:t>Таким образом</w:t>
      </w:r>
      <w:r w:rsidR="00874E57" w:rsidRPr="00A73049">
        <w:rPr>
          <w:rFonts w:ascii="Times New Roman" w:hAnsi="Times New Roman" w:cs="Times New Roman"/>
        </w:rPr>
        <w:t>,</w:t>
      </w:r>
      <w:r w:rsidRPr="00A73049">
        <w:rPr>
          <w:rFonts w:ascii="Times New Roman" w:hAnsi="Times New Roman" w:cs="Times New Roman"/>
        </w:rPr>
        <w:t xml:space="preserve"> данный показатель определяет допустимое количество вагонов</w:t>
      </w:r>
      <w:r w:rsidR="00874E57" w:rsidRPr="00A73049">
        <w:rPr>
          <w:rFonts w:ascii="Times New Roman" w:hAnsi="Times New Roman" w:cs="Times New Roman"/>
        </w:rPr>
        <w:t xml:space="preserve"> на подъездных путях</w:t>
      </w:r>
      <w:r w:rsidR="005B7082">
        <w:rPr>
          <w:rFonts w:ascii="Times New Roman" w:hAnsi="Times New Roman" w:cs="Times New Roman"/>
        </w:rPr>
        <w:t xml:space="preserve">, </w:t>
      </w:r>
      <w:r w:rsidRPr="00A73049">
        <w:rPr>
          <w:rFonts w:ascii="Times New Roman" w:hAnsi="Times New Roman" w:cs="Times New Roman"/>
        </w:rPr>
        <w:t>отставленных от движения</w:t>
      </w:r>
      <w:r w:rsidR="005B7082">
        <w:rPr>
          <w:rFonts w:ascii="Times New Roman" w:hAnsi="Times New Roman" w:cs="Times New Roman"/>
        </w:rPr>
        <w:t xml:space="preserve"> и </w:t>
      </w:r>
      <w:r w:rsidR="005B7082" w:rsidRPr="00A73049">
        <w:rPr>
          <w:rFonts w:ascii="Times New Roman" w:hAnsi="Times New Roman" w:cs="Times New Roman"/>
        </w:rPr>
        <w:t>ожидающих выполнения</w:t>
      </w:r>
      <w:r w:rsidR="005B7082">
        <w:rPr>
          <w:rFonts w:ascii="Times New Roman" w:hAnsi="Times New Roman" w:cs="Times New Roman"/>
        </w:rPr>
        <w:t xml:space="preserve"> технических работ</w:t>
      </w:r>
      <w:r w:rsidRPr="00A73049">
        <w:rPr>
          <w:rFonts w:ascii="Times New Roman" w:hAnsi="Times New Roman" w:cs="Times New Roman"/>
        </w:rPr>
        <w:t xml:space="preserve">, при котором подвод </w:t>
      </w:r>
      <w:r w:rsidR="00874E57" w:rsidRPr="00A73049">
        <w:rPr>
          <w:rFonts w:ascii="Times New Roman" w:hAnsi="Times New Roman" w:cs="Times New Roman"/>
        </w:rPr>
        <w:t xml:space="preserve">состава для осуществления погрузки не будет затруднен перекрытием рабочих путей. Важность вместимости подъездных путей при проведении заадресовки вагонов под погрузку заключается в создании </w:t>
      </w:r>
      <w:r w:rsidR="00E04374" w:rsidRPr="00A73049">
        <w:rPr>
          <w:rFonts w:ascii="Times New Roman" w:hAnsi="Times New Roman" w:cs="Times New Roman"/>
        </w:rPr>
        <w:t>ограничения, которое</w:t>
      </w:r>
      <w:r w:rsidR="00CB3494" w:rsidRPr="00A73049">
        <w:rPr>
          <w:rFonts w:ascii="Times New Roman" w:hAnsi="Times New Roman" w:cs="Times New Roman"/>
        </w:rPr>
        <w:t xml:space="preserve"> при сравнении с имеющимся числом вагонов, ожидающих погрузку, позволит определить резерв, которым сможет во</w:t>
      </w:r>
      <w:r w:rsidR="00E04374" w:rsidRPr="00A73049">
        <w:rPr>
          <w:rFonts w:ascii="Times New Roman" w:hAnsi="Times New Roman" w:cs="Times New Roman"/>
        </w:rPr>
        <w:t>спользоваться станция в случае необходимости отставить вагоны от движения в следствии некоторых причин.</w:t>
      </w:r>
    </w:p>
    <w:p w:rsidR="00B818B3" w:rsidRPr="00A73049" w:rsidRDefault="00B818B3" w:rsidP="007C6E7E">
      <w:pPr>
        <w:spacing w:line="360" w:lineRule="auto"/>
        <w:ind w:firstLine="709"/>
        <w:jc w:val="both"/>
        <w:rPr>
          <w:rFonts w:ascii="Times New Roman" w:hAnsi="Times New Roman" w:cs="Times New Roman"/>
          <w:u w:val="single"/>
        </w:rPr>
      </w:pPr>
      <w:r w:rsidRPr="00A73049">
        <w:rPr>
          <w:rFonts w:ascii="Times New Roman" w:hAnsi="Times New Roman" w:cs="Times New Roman"/>
          <w:u w:val="single"/>
        </w:rPr>
        <w:t>Количество вагонов, ожидающих погрузку</w:t>
      </w:r>
    </w:p>
    <w:p w:rsidR="00DD572A" w:rsidRPr="00A73049" w:rsidRDefault="009A7BC2" w:rsidP="007C6E7E">
      <w:pPr>
        <w:spacing w:line="360" w:lineRule="auto"/>
        <w:ind w:firstLine="709"/>
        <w:jc w:val="both"/>
        <w:rPr>
          <w:rFonts w:ascii="Times New Roman" w:hAnsi="Times New Roman" w:cs="Times New Roman"/>
        </w:rPr>
      </w:pPr>
      <w:r w:rsidRPr="00A73049">
        <w:rPr>
          <w:rFonts w:ascii="Times New Roman" w:hAnsi="Times New Roman" w:cs="Times New Roman"/>
        </w:rPr>
        <w:t xml:space="preserve">Количество вагонов, ожидающих погрузку, включает в себя </w:t>
      </w:r>
      <w:r w:rsidR="00DD572A" w:rsidRPr="00A73049">
        <w:rPr>
          <w:rFonts w:ascii="Times New Roman" w:hAnsi="Times New Roman" w:cs="Times New Roman"/>
        </w:rPr>
        <w:t xml:space="preserve">отставленные от движения </w:t>
      </w:r>
      <w:r w:rsidRPr="00A73049">
        <w:rPr>
          <w:rFonts w:ascii="Times New Roman" w:hAnsi="Times New Roman" w:cs="Times New Roman"/>
        </w:rPr>
        <w:t xml:space="preserve">вагоны, находящиеся на станционных </w:t>
      </w:r>
      <w:r w:rsidR="00353F51" w:rsidRPr="00A73049">
        <w:rPr>
          <w:rFonts w:ascii="Times New Roman" w:hAnsi="Times New Roman" w:cs="Times New Roman"/>
        </w:rPr>
        <w:t xml:space="preserve">путях </w:t>
      </w:r>
      <w:r w:rsidR="00DD572A" w:rsidRPr="00A73049">
        <w:rPr>
          <w:rFonts w:ascii="Times New Roman" w:hAnsi="Times New Roman" w:cs="Times New Roman"/>
        </w:rPr>
        <w:t xml:space="preserve">до момента появления возможности их подачи на технические работы, а также вагоны, прибывшие на станционные пути и </w:t>
      </w:r>
      <w:r w:rsidR="00DD572A" w:rsidRPr="00A73049">
        <w:rPr>
          <w:rFonts w:ascii="Times New Roman" w:hAnsi="Times New Roman" w:cs="Times New Roman"/>
        </w:rPr>
        <w:lastRenderedPageBreak/>
        <w:t>ожидающие погрузки в рассматриваемый момент времени. В данном случае важно уточнить, что осуществление технических работ происходит в порядке очереди, поэтому пр</w:t>
      </w:r>
      <w:r w:rsidR="008029B8" w:rsidRPr="00A73049">
        <w:rPr>
          <w:rFonts w:ascii="Times New Roman" w:hAnsi="Times New Roman" w:cs="Times New Roman"/>
        </w:rPr>
        <w:t>и невыполнении плана и фактической погрузке меньшего числа вагонов, чем было подано на станционные пути, отставленные от движени</w:t>
      </w:r>
      <w:r w:rsidR="00353F51" w:rsidRPr="00A73049">
        <w:rPr>
          <w:rFonts w:ascii="Times New Roman" w:hAnsi="Times New Roman" w:cs="Times New Roman"/>
        </w:rPr>
        <w:t>я вагоны не</w:t>
      </w:r>
      <w:r w:rsidR="008029B8" w:rsidRPr="00A73049">
        <w:rPr>
          <w:rFonts w:ascii="Times New Roman" w:hAnsi="Times New Roman" w:cs="Times New Roman"/>
        </w:rPr>
        <w:t xml:space="preserve"> ставятся в приоритет и обрабатываются при наличии свободных технических мощностей. </w:t>
      </w:r>
    </w:p>
    <w:p w:rsidR="00B818B3" w:rsidRPr="00A73049" w:rsidRDefault="00B818B3" w:rsidP="007C6E7E">
      <w:pPr>
        <w:spacing w:line="360" w:lineRule="auto"/>
        <w:ind w:firstLine="709"/>
        <w:jc w:val="both"/>
        <w:rPr>
          <w:rFonts w:ascii="Times New Roman" w:hAnsi="Times New Roman" w:cs="Times New Roman"/>
          <w:u w:val="single"/>
        </w:rPr>
      </w:pPr>
      <w:r w:rsidRPr="00A73049">
        <w:rPr>
          <w:rFonts w:ascii="Times New Roman" w:hAnsi="Times New Roman" w:cs="Times New Roman"/>
          <w:u w:val="single"/>
        </w:rPr>
        <w:t>Количество вагонов, заявленных под погрузку</w:t>
      </w:r>
    </w:p>
    <w:p w:rsidR="00353F51" w:rsidRPr="00A73049" w:rsidRDefault="00353F51" w:rsidP="007C6E7E">
      <w:pPr>
        <w:spacing w:line="360" w:lineRule="auto"/>
        <w:ind w:firstLine="709"/>
        <w:jc w:val="both"/>
        <w:rPr>
          <w:rFonts w:ascii="Times New Roman" w:hAnsi="Times New Roman" w:cs="Times New Roman"/>
        </w:rPr>
      </w:pPr>
      <w:r w:rsidRPr="00A73049">
        <w:rPr>
          <w:rFonts w:ascii="Times New Roman" w:hAnsi="Times New Roman" w:cs="Times New Roman"/>
        </w:rPr>
        <w:t xml:space="preserve">Количество вагонов, заявленных под погрузку определяется суммированием всех вагонов из поданных операторами подвижного состава заявок на определенные сутки, что означает что данный показатель определяет суточный спрос на оказание погрузочных работ без учета </w:t>
      </w:r>
      <w:r w:rsidR="008D78B7" w:rsidRPr="00A73049">
        <w:rPr>
          <w:rFonts w:ascii="Times New Roman" w:hAnsi="Times New Roman" w:cs="Times New Roman"/>
        </w:rPr>
        <w:t xml:space="preserve">вагонов с международных направлений. </w:t>
      </w:r>
      <w:r w:rsidR="00A951B4" w:rsidRPr="00A73049">
        <w:rPr>
          <w:rFonts w:ascii="Times New Roman" w:hAnsi="Times New Roman" w:cs="Times New Roman"/>
        </w:rPr>
        <w:t>Без учета данного спроса станция погрузки не имеет возможности определить количество вагонов, которые будут приняты к выполнению технических работ на ней.</w:t>
      </w:r>
    </w:p>
    <w:p w:rsidR="00B818B3" w:rsidRPr="00A73049" w:rsidRDefault="00B818B3" w:rsidP="007C6E7E">
      <w:pPr>
        <w:spacing w:line="360" w:lineRule="auto"/>
        <w:ind w:firstLine="709"/>
        <w:jc w:val="both"/>
        <w:rPr>
          <w:rFonts w:ascii="Times New Roman" w:hAnsi="Times New Roman" w:cs="Times New Roman"/>
          <w:u w:val="single"/>
        </w:rPr>
      </w:pPr>
      <w:r w:rsidRPr="00A73049">
        <w:rPr>
          <w:rFonts w:ascii="Times New Roman" w:hAnsi="Times New Roman" w:cs="Times New Roman"/>
          <w:u w:val="single"/>
        </w:rPr>
        <w:t>Время хода с заявленных станций</w:t>
      </w:r>
    </w:p>
    <w:p w:rsidR="00A951B4" w:rsidRPr="00A73049" w:rsidRDefault="00A951B4" w:rsidP="007C6E7E">
      <w:pPr>
        <w:spacing w:line="360" w:lineRule="auto"/>
        <w:ind w:firstLine="709"/>
        <w:jc w:val="both"/>
        <w:rPr>
          <w:rFonts w:ascii="Times New Roman" w:hAnsi="Times New Roman" w:cs="Times New Roman"/>
        </w:rPr>
      </w:pPr>
      <w:r w:rsidRPr="006B386E">
        <w:rPr>
          <w:rFonts w:ascii="Times New Roman" w:hAnsi="Times New Roman" w:cs="Times New Roman"/>
        </w:rPr>
        <w:t xml:space="preserve">На данный момент </w:t>
      </w:r>
      <w:r w:rsidR="00F72D01" w:rsidRPr="006B386E">
        <w:rPr>
          <w:rFonts w:ascii="Times New Roman" w:hAnsi="Times New Roman" w:cs="Times New Roman"/>
        </w:rPr>
        <w:t xml:space="preserve">учет времени хода заявленных станций осуществляется Центром фирменного транспортного обслуживания для </w:t>
      </w:r>
      <w:r w:rsidR="006B386E" w:rsidRPr="006B386E">
        <w:rPr>
          <w:rFonts w:ascii="Times New Roman" w:hAnsi="Times New Roman" w:cs="Times New Roman"/>
        </w:rPr>
        <w:t>согласования заявки между территориальными центрами фирменного транспортного обслуживания, которые будут представлять заданные станции отправления и назначения вагонов, идущих под погрузку</w:t>
      </w:r>
      <w:r w:rsidR="00F72D01" w:rsidRPr="006B386E">
        <w:rPr>
          <w:rFonts w:ascii="Times New Roman" w:hAnsi="Times New Roman" w:cs="Times New Roman"/>
        </w:rPr>
        <w:t xml:space="preserve">. </w:t>
      </w:r>
      <w:r w:rsidR="0054159B">
        <w:rPr>
          <w:rFonts w:ascii="Times New Roman" w:hAnsi="Times New Roman" w:cs="Times New Roman"/>
        </w:rPr>
        <w:t xml:space="preserve">При этом учет данной информации для осуществления равномерного подвода вагонов к станции не осуществляется ни одним из представленных центров. При </w:t>
      </w:r>
      <w:r w:rsidR="00CC6990" w:rsidRPr="006B386E">
        <w:rPr>
          <w:rFonts w:ascii="Times New Roman" w:hAnsi="Times New Roman" w:cs="Times New Roman"/>
        </w:rPr>
        <w:t xml:space="preserve">отказе в согласовании заявки на станции погрузки, оператор заново самостоятельно определяет новую дату для осуществления погрузочных работ, не имея информации о наличии свободных технических мощностей. Беря во внимание время хода с заявленных станций, </w:t>
      </w:r>
      <w:r w:rsidR="0054159B">
        <w:rPr>
          <w:rFonts w:ascii="Times New Roman" w:hAnsi="Times New Roman" w:cs="Times New Roman"/>
        </w:rPr>
        <w:t xml:space="preserve">регулирующие подразделения </w:t>
      </w:r>
      <w:r w:rsidR="00CC6990" w:rsidRPr="006B386E">
        <w:rPr>
          <w:rFonts w:ascii="Times New Roman" w:hAnsi="Times New Roman" w:cs="Times New Roman"/>
        </w:rPr>
        <w:t>мо</w:t>
      </w:r>
      <w:r w:rsidR="0054159B">
        <w:rPr>
          <w:rFonts w:ascii="Times New Roman" w:hAnsi="Times New Roman" w:cs="Times New Roman"/>
        </w:rPr>
        <w:t>гут</w:t>
      </w:r>
      <w:r w:rsidR="00CC6990" w:rsidRPr="006B386E">
        <w:rPr>
          <w:rFonts w:ascii="Times New Roman" w:hAnsi="Times New Roman" w:cs="Times New Roman"/>
        </w:rPr>
        <w:t xml:space="preserve"> </w:t>
      </w:r>
      <w:r w:rsidR="000D7D90" w:rsidRPr="006B386E">
        <w:rPr>
          <w:rFonts w:ascii="Times New Roman" w:hAnsi="Times New Roman" w:cs="Times New Roman"/>
        </w:rPr>
        <w:t xml:space="preserve">осуществлять </w:t>
      </w:r>
      <w:r w:rsidR="00CC6990" w:rsidRPr="006B386E">
        <w:rPr>
          <w:rFonts w:ascii="Times New Roman" w:hAnsi="Times New Roman" w:cs="Times New Roman"/>
        </w:rPr>
        <w:t xml:space="preserve">планирование заадресовки и </w:t>
      </w:r>
      <w:r w:rsidR="000D7D90" w:rsidRPr="006B386E">
        <w:rPr>
          <w:rFonts w:ascii="Times New Roman" w:hAnsi="Times New Roman" w:cs="Times New Roman"/>
        </w:rPr>
        <w:t>корректировку заявок, при необходимости</w:t>
      </w:r>
      <w:r w:rsidR="0054159B">
        <w:rPr>
          <w:rFonts w:ascii="Times New Roman" w:hAnsi="Times New Roman" w:cs="Times New Roman"/>
        </w:rPr>
        <w:t xml:space="preserve"> их</w:t>
      </w:r>
      <w:r w:rsidR="000D7D90" w:rsidRPr="006B386E">
        <w:rPr>
          <w:rFonts w:ascii="Times New Roman" w:hAnsi="Times New Roman" w:cs="Times New Roman"/>
        </w:rPr>
        <w:t xml:space="preserve"> перемещения на другую дату.</w:t>
      </w:r>
    </w:p>
    <w:p w:rsidR="00B818B3" w:rsidRPr="00A73049" w:rsidRDefault="00B818B3" w:rsidP="007C6E7E">
      <w:pPr>
        <w:spacing w:line="360" w:lineRule="auto"/>
        <w:ind w:firstLine="709"/>
        <w:jc w:val="both"/>
        <w:rPr>
          <w:rFonts w:ascii="Times New Roman" w:hAnsi="Times New Roman" w:cs="Times New Roman"/>
          <w:u w:val="single"/>
        </w:rPr>
      </w:pPr>
      <w:r w:rsidRPr="00A73049">
        <w:rPr>
          <w:rFonts w:ascii="Times New Roman" w:hAnsi="Times New Roman" w:cs="Times New Roman"/>
          <w:u w:val="single"/>
        </w:rPr>
        <w:t>Количество вагонов в прямом международном сообщении</w:t>
      </w:r>
    </w:p>
    <w:p w:rsidR="000D7D90" w:rsidRPr="00A73049" w:rsidRDefault="0035223C" w:rsidP="007C6E7E">
      <w:pPr>
        <w:spacing w:line="360" w:lineRule="auto"/>
        <w:ind w:firstLine="709"/>
        <w:jc w:val="both"/>
        <w:rPr>
          <w:rFonts w:ascii="Times New Roman" w:hAnsi="Times New Roman" w:cs="Times New Roman"/>
        </w:rPr>
      </w:pPr>
      <w:r w:rsidRPr="00A73049">
        <w:rPr>
          <w:rFonts w:ascii="Times New Roman" w:hAnsi="Times New Roman" w:cs="Times New Roman"/>
        </w:rPr>
        <w:t xml:space="preserve">Ка было отмечено в предыдущей главе, </w:t>
      </w:r>
      <w:r w:rsidR="00D9483F" w:rsidRPr="00A73049">
        <w:rPr>
          <w:rFonts w:ascii="Times New Roman" w:hAnsi="Times New Roman" w:cs="Times New Roman"/>
        </w:rPr>
        <w:t xml:space="preserve">вагоны, идущие в прямом международном сообщении через станции погрузки, не учитываются при заадресовке вагонов. Это способствует тому, что суммарное фактическое количество вагонов, прибывающих на станцию превышает ее перерабатывающую способность, что однозначно ведет к отставлению от движения вагонов, которые не успевают пройти технические работы в назначенный день. </w:t>
      </w:r>
      <w:r w:rsidR="00A8163E" w:rsidRPr="00A73049">
        <w:rPr>
          <w:rFonts w:ascii="Times New Roman" w:hAnsi="Times New Roman" w:cs="Times New Roman"/>
        </w:rPr>
        <w:t>Использование данных о количестве вагонов, идущих с иностранных государств на погрузочную станцию</w:t>
      </w:r>
      <w:r w:rsidR="00D80D1C">
        <w:rPr>
          <w:rFonts w:ascii="Times New Roman" w:hAnsi="Times New Roman" w:cs="Times New Roman"/>
        </w:rPr>
        <w:t>,</w:t>
      </w:r>
      <w:r w:rsidR="00A8163E" w:rsidRPr="00A73049">
        <w:rPr>
          <w:rFonts w:ascii="Times New Roman" w:hAnsi="Times New Roman" w:cs="Times New Roman"/>
        </w:rPr>
        <w:t xml:space="preserve"> позволит более четко определять количество вагонов, которое должно быть заадресовано для проведения технических работ, так как будет учитывать все вагоны, которые будут отправлены к станции погрузки в рассматриваемый период.</w:t>
      </w:r>
    </w:p>
    <w:p w:rsidR="00B818B3" w:rsidRPr="00A73049" w:rsidRDefault="00B818B3" w:rsidP="007C6E7E">
      <w:pPr>
        <w:spacing w:line="360" w:lineRule="auto"/>
        <w:ind w:firstLine="709"/>
        <w:jc w:val="both"/>
        <w:rPr>
          <w:rFonts w:ascii="Times New Roman" w:hAnsi="Times New Roman" w:cs="Times New Roman"/>
          <w:u w:val="single"/>
        </w:rPr>
      </w:pPr>
      <w:r w:rsidRPr="00A73049">
        <w:rPr>
          <w:rFonts w:ascii="Times New Roman" w:hAnsi="Times New Roman" w:cs="Times New Roman"/>
          <w:u w:val="single"/>
        </w:rPr>
        <w:lastRenderedPageBreak/>
        <w:t>Количество погруженных вагонов</w:t>
      </w:r>
      <w:r w:rsidR="002026DD" w:rsidRPr="00A73049">
        <w:rPr>
          <w:rFonts w:ascii="Times New Roman" w:hAnsi="Times New Roman" w:cs="Times New Roman"/>
          <w:u w:val="single"/>
        </w:rPr>
        <w:t xml:space="preserve"> </w:t>
      </w:r>
    </w:p>
    <w:p w:rsidR="00B818B3" w:rsidRPr="00A73049" w:rsidRDefault="007D2692" w:rsidP="007C6E7E">
      <w:pPr>
        <w:spacing w:line="360" w:lineRule="auto"/>
        <w:ind w:firstLine="709"/>
        <w:jc w:val="both"/>
        <w:rPr>
          <w:rFonts w:ascii="Times New Roman" w:hAnsi="Times New Roman" w:cs="Times New Roman"/>
        </w:rPr>
      </w:pPr>
      <w:r w:rsidRPr="00A73049">
        <w:rPr>
          <w:rFonts w:ascii="Times New Roman" w:hAnsi="Times New Roman" w:cs="Times New Roman"/>
        </w:rPr>
        <w:t xml:space="preserve">Учет числа вагонов, которое </w:t>
      </w:r>
      <w:r w:rsidR="00F57FAA" w:rsidRPr="00A73049">
        <w:rPr>
          <w:rFonts w:ascii="Times New Roman" w:hAnsi="Times New Roman" w:cs="Times New Roman"/>
        </w:rPr>
        <w:t>обрабатывается</w:t>
      </w:r>
      <w:r w:rsidRPr="00A73049">
        <w:rPr>
          <w:rFonts w:ascii="Times New Roman" w:hAnsi="Times New Roman" w:cs="Times New Roman"/>
        </w:rPr>
        <w:t xml:space="preserve"> на станции погрузки за сутки, позволяет оценить фактическую перерабатывающую способность, с учетом влияния сезонности или имеющихся осложнений</w:t>
      </w:r>
      <w:r w:rsidR="00F57FAA" w:rsidRPr="00A73049">
        <w:rPr>
          <w:rFonts w:ascii="Times New Roman" w:hAnsi="Times New Roman" w:cs="Times New Roman"/>
        </w:rPr>
        <w:t>, связанных с использованием технического оснащения. Более того, соотнесение данного фактора с заданной в нормативах перерабатывающей способностью будет способствовать оценке эффективности работы станции погрузки.</w:t>
      </w:r>
    </w:p>
    <w:p w:rsidR="00F57FAA" w:rsidRPr="00A73049" w:rsidRDefault="009E3F23" w:rsidP="007C6E7E">
      <w:pPr>
        <w:spacing w:line="360" w:lineRule="auto"/>
        <w:ind w:firstLine="709"/>
        <w:jc w:val="both"/>
        <w:rPr>
          <w:rFonts w:ascii="Times New Roman" w:hAnsi="Times New Roman" w:cs="Times New Roman"/>
        </w:rPr>
      </w:pPr>
      <w:r w:rsidRPr="00A73049">
        <w:rPr>
          <w:rFonts w:ascii="Times New Roman" w:hAnsi="Times New Roman" w:cs="Times New Roman"/>
        </w:rPr>
        <w:t>Определение функциональной зависимости между перечисленными факторами способно более подробно разъяснить их влияние на заадресовку вагонов, что в дальнейшем будет использовано для создания системы принятия вагонов к погрузке.</w:t>
      </w:r>
    </w:p>
    <w:p w:rsidR="009E3F23" w:rsidRPr="00A73049" w:rsidRDefault="00CF7681" w:rsidP="007C6E7E">
      <w:pPr>
        <w:spacing w:line="360" w:lineRule="auto"/>
        <w:ind w:firstLine="709"/>
        <w:jc w:val="both"/>
        <w:rPr>
          <w:rFonts w:ascii="Times New Roman" w:hAnsi="Times New Roman" w:cs="Times New Roman"/>
        </w:rPr>
      </w:pPr>
      <w:r>
        <w:rPr>
          <w:rFonts w:ascii="Times New Roman" w:hAnsi="Times New Roman" w:cs="Times New Roman"/>
        </w:rPr>
        <w:t>После выявления основных факторов, влияющих на осуществление погрузки, важно</w:t>
      </w:r>
      <w:r w:rsidR="009E3F23" w:rsidRPr="00A73049">
        <w:rPr>
          <w:rFonts w:ascii="Times New Roman" w:hAnsi="Times New Roman" w:cs="Times New Roman"/>
        </w:rPr>
        <w:t xml:space="preserve"> определить основные ограничения, которые имеются у станции</w:t>
      </w:r>
      <w:r>
        <w:rPr>
          <w:rFonts w:ascii="Times New Roman" w:hAnsi="Times New Roman" w:cs="Times New Roman"/>
        </w:rPr>
        <w:t xml:space="preserve"> и представлены в виде</w:t>
      </w:r>
      <w:r w:rsidR="009E3F23" w:rsidRPr="00A73049">
        <w:rPr>
          <w:rFonts w:ascii="Times New Roman" w:hAnsi="Times New Roman" w:cs="Times New Roman"/>
        </w:rPr>
        <w:t xml:space="preserve"> перерабатывающей способности </w:t>
      </w:r>
      <w:r>
        <w:rPr>
          <w:rFonts w:ascii="Times New Roman" w:hAnsi="Times New Roman" w:cs="Times New Roman"/>
        </w:rPr>
        <w:t xml:space="preserve">и вместимости </w:t>
      </w:r>
      <w:r w:rsidR="009E3F23" w:rsidRPr="00A73049">
        <w:rPr>
          <w:rFonts w:ascii="Times New Roman" w:hAnsi="Times New Roman" w:cs="Times New Roman"/>
        </w:rPr>
        <w:t xml:space="preserve">подъездных путей. Первый показатель является ограничением, </w:t>
      </w:r>
      <w:r w:rsidR="00A81B07" w:rsidRPr="00A73049">
        <w:rPr>
          <w:rFonts w:ascii="Times New Roman" w:hAnsi="Times New Roman" w:cs="Times New Roman"/>
        </w:rPr>
        <w:t>определяющи</w:t>
      </w:r>
      <w:r w:rsidR="000C6857" w:rsidRPr="00A73049">
        <w:rPr>
          <w:rFonts w:ascii="Times New Roman" w:hAnsi="Times New Roman" w:cs="Times New Roman"/>
        </w:rPr>
        <w:t>м</w:t>
      </w:r>
      <w:r w:rsidR="00A81B07" w:rsidRPr="00A73049">
        <w:rPr>
          <w:rFonts w:ascii="Times New Roman" w:hAnsi="Times New Roman" w:cs="Times New Roman"/>
        </w:rPr>
        <w:t>,</w:t>
      </w:r>
      <w:r w:rsidR="000C6857" w:rsidRPr="00A73049">
        <w:rPr>
          <w:rFonts w:ascii="Times New Roman" w:hAnsi="Times New Roman" w:cs="Times New Roman"/>
        </w:rPr>
        <w:t xml:space="preserve"> какое количество вагонов максимально может быть принято к заадресовке, и при этом то количество обработанных за сутки вагонов, к которому станция погрузки должна стремиться. Второй показатель используется как ограничение на подъездных путях станции, определяя максимальное количество вагонов, которое может находиться на </w:t>
      </w:r>
      <w:r w:rsidR="00A81B07" w:rsidRPr="00A73049">
        <w:rPr>
          <w:rFonts w:ascii="Times New Roman" w:hAnsi="Times New Roman" w:cs="Times New Roman"/>
        </w:rPr>
        <w:t>станционных путях</w:t>
      </w:r>
      <w:r w:rsidR="000C6857" w:rsidRPr="00A73049">
        <w:rPr>
          <w:rFonts w:ascii="Times New Roman" w:hAnsi="Times New Roman" w:cs="Times New Roman"/>
        </w:rPr>
        <w:t>, не затрудняя подвод составов к станции для проведения технических работ. При этом, несмотря на имеющуюся вместимость подъездных путей, станция погрузки стремится минимизировать количество вагонов, отставленных от движения на данной территории, поскольку их оставление будет означать несвоевременную погрузку, а значит и доставку груза в конечный пункт.</w:t>
      </w:r>
    </w:p>
    <w:p w:rsidR="00687ADE" w:rsidRDefault="00CF7681" w:rsidP="00BC480D">
      <w:pPr>
        <w:spacing w:line="360" w:lineRule="auto"/>
        <w:ind w:firstLine="709"/>
        <w:jc w:val="both"/>
        <w:rPr>
          <w:rFonts w:ascii="Times New Roman" w:hAnsi="Times New Roman" w:cs="Times New Roman"/>
        </w:rPr>
      </w:pPr>
      <w:r>
        <w:rPr>
          <w:rFonts w:ascii="Times New Roman" w:hAnsi="Times New Roman" w:cs="Times New Roman"/>
        </w:rPr>
        <w:t>Далее необходимо</w:t>
      </w:r>
      <w:r w:rsidR="000C6857" w:rsidRPr="00A73049">
        <w:rPr>
          <w:rFonts w:ascii="Times New Roman" w:hAnsi="Times New Roman" w:cs="Times New Roman"/>
        </w:rPr>
        <w:t xml:space="preserve"> определить критерии эффективности функционирования системы, которые будут использоваться для понимания того, насколько результативны </w:t>
      </w:r>
      <w:r w:rsidR="00531B4C" w:rsidRPr="00A73049">
        <w:rPr>
          <w:rFonts w:ascii="Times New Roman" w:hAnsi="Times New Roman" w:cs="Times New Roman"/>
        </w:rPr>
        <w:t>принимаемые решения о заадресовке</w:t>
      </w:r>
      <w:r w:rsidR="000C6857" w:rsidRPr="00A73049">
        <w:rPr>
          <w:rFonts w:ascii="Times New Roman" w:hAnsi="Times New Roman" w:cs="Times New Roman"/>
        </w:rPr>
        <w:t xml:space="preserve"> вагонов. Одним из критериев </w:t>
      </w:r>
      <w:r>
        <w:rPr>
          <w:rFonts w:ascii="Times New Roman" w:hAnsi="Times New Roman" w:cs="Times New Roman"/>
        </w:rPr>
        <w:t>будет коэффициент использования мощностей станции, измеряющийся в процентах и представляющий</w:t>
      </w:r>
      <w:r w:rsidR="00F11F1D" w:rsidRPr="00A73049">
        <w:rPr>
          <w:rFonts w:ascii="Times New Roman" w:hAnsi="Times New Roman" w:cs="Times New Roman"/>
        </w:rPr>
        <w:t xml:space="preserve"> собой соотношение фактически погруженных вагонов к перерабатывающей способности. </w:t>
      </w:r>
      <w:r w:rsidR="00BC480D">
        <w:rPr>
          <w:rFonts w:ascii="Times New Roman" w:hAnsi="Times New Roman" w:cs="Times New Roman"/>
        </w:rPr>
        <w:t xml:space="preserve">Его использование будет способствовать оценке уровня загрузки мощностей станции, на основе чего можно будет сделать вывод о том, осуществляется ли подвод вагонов на достаточном уровне. </w:t>
      </w:r>
    </w:p>
    <w:p w:rsidR="00BC480D" w:rsidRPr="00407232" w:rsidRDefault="00BC480D" w:rsidP="00407232">
      <w:pPr>
        <w:spacing w:line="360" w:lineRule="auto"/>
        <w:ind w:firstLine="709"/>
        <w:jc w:val="right"/>
        <w:rPr>
          <w:rFonts w:ascii="Times New Roman" w:hAnsi="Times New Roman" w:cs="Times New Roman"/>
        </w:rPr>
      </w:pPr>
      <m:oMath>
        <m:r>
          <w:rPr>
            <w:rFonts w:ascii="Cambria Math" w:hAnsi="Cambria Math" w:cs="Times New Roman"/>
          </w:rPr>
          <m:t>Коэффициент использования мощностей</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Погруженные вагоны</m:t>
            </m:r>
          </m:num>
          <m:den>
            <m:r>
              <m:rPr>
                <m:sty m:val="p"/>
              </m:rPr>
              <w:rPr>
                <w:rFonts w:ascii="Cambria Math" w:hAnsi="Cambria Math" w:cs="Times New Roman"/>
              </w:rPr>
              <m:t>Перерабатывающая способность</m:t>
            </m:r>
          </m:den>
        </m:f>
        <m:r>
          <w:rPr>
            <w:rFonts w:ascii="Cambria Math" w:hAnsi="Cambria Math" w:cs="Times New Roman"/>
          </w:rPr>
          <m:t xml:space="preserve"> .</m:t>
        </m:r>
      </m:oMath>
      <w:r w:rsidR="00407232" w:rsidRPr="00407232">
        <w:rPr>
          <w:rFonts w:ascii="Times New Roman" w:hAnsi="Times New Roman" w:cs="Times New Roman"/>
        </w:rPr>
        <w:t xml:space="preserve">      (2.1)</w:t>
      </w:r>
    </w:p>
    <w:p w:rsidR="00BC480D" w:rsidRPr="00A73049" w:rsidRDefault="00BC480D" w:rsidP="00BC480D">
      <w:pPr>
        <w:spacing w:line="360" w:lineRule="auto"/>
        <w:ind w:firstLine="709"/>
        <w:jc w:val="both"/>
        <w:rPr>
          <w:rFonts w:ascii="Times New Roman" w:hAnsi="Times New Roman" w:cs="Times New Roman"/>
        </w:rPr>
      </w:pPr>
    </w:p>
    <w:p w:rsidR="00687ADE" w:rsidRDefault="000D7A2C" w:rsidP="00687ADE">
      <w:pPr>
        <w:spacing w:line="360" w:lineRule="auto"/>
        <w:ind w:firstLine="709"/>
        <w:jc w:val="both"/>
        <w:rPr>
          <w:rFonts w:ascii="Times New Roman" w:hAnsi="Times New Roman" w:cs="Times New Roman"/>
        </w:rPr>
      </w:pPr>
      <w:r w:rsidRPr="00A73049">
        <w:rPr>
          <w:rFonts w:ascii="Times New Roman" w:hAnsi="Times New Roman" w:cs="Times New Roman"/>
        </w:rPr>
        <w:t xml:space="preserve">Второй критерий эффективности вводится для оценки степени точности определения числа вагонов, которые принимаются к заадресовке. Как было сказано при </w:t>
      </w:r>
      <w:r w:rsidRPr="00A73049">
        <w:rPr>
          <w:rFonts w:ascii="Times New Roman" w:hAnsi="Times New Roman" w:cs="Times New Roman"/>
        </w:rPr>
        <w:lastRenderedPageBreak/>
        <w:t xml:space="preserve">описании ограничений, несмотря на имеющуюся вместимость подъездных путей, станция погрузки стремится минимизировать число вагонов, отставляющихся от движения. </w:t>
      </w:r>
      <w:r w:rsidR="00687ADE" w:rsidRPr="00A73049">
        <w:rPr>
          <w:rFonts w:ascii="Times New Roman" w:hAnsi="Times New Roman" w:cs="Times New Roman"/>
        </w:rPr>
        <w:t>Исходя из этого</w:t>
      </w:r>
      <w:r w:rsidR="00BC480D">
        <w:rPr>
          <w:rFonts w:ascii="Times New Roman" w:hAnsi="Times New Roman" w:cs="Times New Roman"/>
        </w:rPr>
        <w:t>,</w:t>
      </w:r>
      <w:r w:rsidR="00687ADE" w:rsidRPr="00A73049">
        <w:rPr>
          <w:rFonts w:ascii="Times New Roman" w:hAnsi="Times New Roman" w:cs="Times New Roman"/>
        </w:rPr>
        <w:t xml:space="preserve"> точность заадресов</w:t>
      </w:r>
      <w:r w:rsidR="008A38B9" w:rsidRPr="00A73049">
        <w:rPr>
          <w:rFonts w:ascii="Times New Roman" w:hAnsi="Times New Roman" w:cs="Times New Roman"/>
        </w:rPr>
        <w:t>ки будет определяться</w:t>
      </w:r>
      <w:r w:rsidR="00687ADE" w:rsidRPr="00A73049">
        <w:rPr>
          <w:rFonts w:ascii="Times New Roman" w:hAnsi="Times New Roman" w:cs="Times New Roman"/>
        </w:rPr>
        <w:t xml:space="preserve"> следующим образом:</w:t>
      </w:r>
    </w:p>
    <w:p w:rsidR="00BC480D" w:rsidRPr="00A73049" w:rsidRDefault="00BC480D" w:rsidP="00687ADE">
      <w:pPr>
        <w:spacing w:line="360" w:lineRule="auto"/>
        <w:ind w:firstLine="709"/>
        <w:jc w:val="both"/>
        <w:rPr>
          <w:rFonts w:ascii="Times New Roman" w:hAnsi="Times New Roman" w:cs="Times New Roman"/>
        </w:rPr>
      </w:pPr>
    </w:p>
    <w:p w:rsidR="00BC480D" w:rsidRPr="00407232" w:rsidRDefault="00687ADE" w:rsidP="00407232">
      <w:pPr>
        <w:spacing w:line="360" w:lineRule="auto"/>
        <w:ind w:firstLine="709"/>
        <w:jc w:val="right"/>
        <w:rPr>
          <w:rFonts w:ascii="Times New Roman" w:hAnsi="Times New Roman" w:cs="Times New Roman"/>
        </w:rPr>
      </w:pPr>
      <m:oMath>
        <m:r>
          <w:rPr>
            <w:rFonts w:ascii="Cambria Math" w:hAnsi="Cambria Math" w:cs="Times New Roman"/>
          </w:rPr>
          <m:t>Точность заадресовки</m:t>
        </m:r>
        <m:r>
          <m:rPr>
            <m:sty m:val="p"/>
          </m:rPr>
          <w:rPr>
            <w:rFonts w:ascii="Cambria Math" w:hAnsi="Cambria Math" w:cs="Times New Roman"/>
          </w:rPr>
          <m:t>=1-</m:t>
        </m:r>
        <m:f>
          <m:fPr>
            <m:ctrlPr>
              <w:rPr>
                <w:rFonts w:ascii="Cambria Math" w:hAnsi="Cambria Math" w:cs="Times New Roman"/>
              </w:rPr>
            </m:ctrlPr>
          </m:fPr>
          <m:num>
            <m:r>
              <m:rPr>
                <m:sty m:val="p"/>
              </m:rPr>
              <w:rPr>
                <w:rFonts w:ascii="Cambria Math" w:hAnsi="Cambria Math" w:cs="Times New Roman"/>
              </w:rPr>
              <m:t>Вагоны, отставленные от движения</m:t>
            </m:r>
          </m:num>
          <m:den>
            <m:r>
              <m:rPr>
                <m:sty m:val="p"/>
              </m:rPr>
              <w:rPr>
                <w:rFonts w:ascii="Cambria Math" w:hAnsi="Cambria Math" w:cs="Times New Roman"/>
              </w:rPr>
              <m:t>Вместимость подъездных путей</m:t>
            </m:r>
          </m:den>
        </m:f>
        <m:r>
          <w:rPr>
            <w:rFonts w:ascii="Cambria Math" w:hAnsi="Cambria Math" w:cs="Times New Roman"/>
          </w:rPr>
          <m:t xml:space="preserve"> .</m:t>
        </m:r>
      </m:oMath>
      <w:r w:rsidR="00407232" w:rsidRPr="00407232">
        <w:rPr>
          <w:rFonts w:ascii="Times New Roman" w:hAnsi="Times New Roman" w:cs="Times New Roman"/>
        </w:rPr>
        <w:t xml:space="preserve">                    (2.2)</w:t>
      </w:r>
    </w:p>
    <w:p w:rsidR="006B386E" w:rsidRDefault="006B386E" w:rsidP="006B386E">
      <w:pPr>
        <w:spacing w:line="360" w:lineRule="auto"/>
        <w:ind w:firstLine="709"/>
        <w:jc w:val="both"/>
        <w:rPr>
          <w:rFonts w:ascii="Times New Roman" w:hAnsi="Times New Roman" w:cs="Times New Roman"/>
        </w:rPr>
      </w:pPr>
    </w:p>
    <w:p w:rsidR="006B386E" w:rsidRDefault="006B386E" w:rsidP="006B386E">
      <w:pPr>
        <w:spacing w:line="360" w:lineRule="auto"/>
        <w:ind w:firstLine="709"/>
        <w:jc w:val="both"/>
        <w:rPr>
          <w:rFonts w:ascii="Times New Roman" w:hAnsi="Times New Roman" w:cs="Times New Roman"/>
        </w:rPr>
      </w:pPr>
      <w:r>
        <w:rPr>
          <w:rFonts w:ascii="Times New Roman" w:hAnsi="Times New Roman" w:cs="Times New Roman"/>
        </w:rPr>
        <w:t xml:space="preserve">Данные критерии могут быть использованы для сравнения деятельности станции в разные периоды времени, а также для последующей оценки важности внедрения системы планирования заадресовки, которая будет включать в себя регулирование подвода вагонов к станции погрузки. </w:t>
      </w:r>
    </w:p>
    <w:p w:rsidR="003C015B" w:rsidRDefault="003C015B" w:rsidP="008D4694">
      <w:pPr>
        <w:spacing w:line="360" w:lineRule="auto"/>
        <w:ind w:firstLine="709"/>
        <w:jc w:val="both"/>
        <w:rPr>
          <w:rFonts w:ascii="Times New Roman" w:hAnsi="Times New Roman" w:cs="Times New Roman"/>
        </w:rPr>
      </w:pPr>
      <w:r>
        <w:rPr>
          <w:rFonts w:ascii="Times New Roman" w:hAnsi="Times New Roman" w:cs="Times New Roman"/>
        </w:rPr>
        <w:t>Факторы, не учтенные выше в процессе оценки эффективности деятельности станции погрузки, должны быть задействованы непосредственно в планировании заадресовки, так как на их основе выполняется регулирование вагонопотоков. Данными факторами являются количество вагонов, заявленных под погрузку, время хода вагонов со станций отправления до станции погрузки и количество вагонов, идущих до рассматриваемого пункта в прямом международном с</w:t>
      </w:r>
      <w:r w:rsidR="008D4694">
        <w:rPr>
          <w:rFonts w:ascii="Times New Roman" w:hAnsi="Times New Roman" w:cs="Times New Roman"/>
        </w:rPr>
        <w:t>ообщении.</w:t>
      </w:r>
    </w:p>
    <w:p w:rsidR="008D4694" w:rsidRPr="0082323D" w:rsidRDefault="008D4694" w:rsidP="0082323D">
      <w:pPr>
        <w:spacing w:line="360" w:lineRule="auto"/>
        <w:ind w:firstLine="709"/>
        <w:jc w:val="both"/>
        <w:rPr>
          <w:rFonts w:ascii="Times New Roman" w:hAnsi="Times New Roman" w:cs="Times New Roman"/>
          <w:highlight w:val="yellow"/>
        </w:rPr>
      </w:pPr>
      <w:r>
        <w:rPr>
          <w:rFonts w:ascii="Times New Roman" w:hAnsi="Times New Roman" w:cs="Times New Roman"/>
        </w:rPr>
        <w:t xml:space="preserve">Исходя из количества вагонов, которые операторы готовы предоставить для осуществления погрузки и их местонахождения, регулирующее подразделение может определить какие именно вагоны будут заадресованы к перевозке и каким образом осуществить их распределение, чтобы добиться равномерного поступления вагонов на станцию погрузки. </w:t>
      </w:r>
      <w:r w:rsidRPr="0082323D">
        <w:rPr>
          <w:rFonts w:ascii="Times New Roman" w:hAnsi="Times New Roman" w:cs="Times New Roman"/>
        </w:rPr>
        <w:t xml:space="preserve">При этом </w:t>
      </w:r>
      <w:r w:rsidR="0082323D" w:rsidRPr="0082323D">
        <w:rPr>
          <w:rFonts w:ascii="Times New Roman" w:hAnsi="Times New Roman" w:cs="Times New Roman"/>
        </w:rPr>
        <w:t xml:space="preserve">необходимо также определить способ </w:t>
      </w:r>
      <w:r w:rsidRPr="0082323D">
        <w:rPr>
          <w:rFonts w:ascii="Times New Roman" w:hAnsi="Times New Roman" w:cs="Times New Roman"/>
        </w:rPr>
        <w:t>учет</w:t>
      </w:r>
      <w:r w:rsidR="0082323D" w:rsidRPr="0082323D">
        <w:rPr>
          <w:rFonts w:ascii="Times New Roman" w:hAnsi="Times New Roman" w:cs="Times New Roman"/>
        </w:rPr>
        <w:t>а</w:t>
      </w:r>
      <w:r w:rsidRPr="0082323D">
        <w:rPr>
          <w:rFonts w:ascii="Times New Roman" w:hAnsi="Times New Roman" w:cs="Times New Roman"/>
        </w:rPr>
        <w:t xml:space="preserve"> вагонов, идущих в прямом международном сообщении к ста</w:t>
      </w:r>
      <w:r w:rsidR="0082323D">
        <w:rPr>
          <w:rFonts w:ascii="Times New Roman" w:hAnsi="Times New Roman" w:cs="Times New Roman"/>
        </w:rPr>
        <w:t>нции погрузки с иных государств, при использовании которого в управлении вагонопотоками,</w:t>
      </w:r>
      <w:r w:rsidR="0082323D" w:rsidRPr="0082323D">
        <w:rPr>
          <w:rFonts w:ascii="Times New Roman" w:hAnsi="Times New Roman" w:cs="Times New Roman"/>
        </w:rPr>
        <w:t xml:space="preserve"> </w:t>
      </w:r>
      <w:r w:rsidR="0082323D">
        <w:rPr>
          <w:rFonts w:ascii="Times New Roman" w:hAnsi="Times New Roman" w:cs="Times New Roman"/>
        </w:rPr>
        <w:t>регулирующее подразделение имело бы возможность более точно рассчитывать количество вагонов, которые необходимо заадресовать в определенный момент времени.</w:t>
      </w:r>
    </w:p>
    <w:p w:rsidR="008E4959" w:rsidRDefault="008D4694" w:rsidP="00EE70EA">
      <w:pPr>
        <w:spacing w:line="360" w:lineRule="auto"/>
        <w:ind w:firstLine="709"/>
        <w:jc w:val="both"/>
        <w:rPr>
          <w:rFonts w:ascii="Times New Roman" w:hAnsi="Times New Roman" w:cs="Times New Roman"/>
        </w:rPr>
      </w:pPr>
      <w:r>
        <w:rPr>
          <w:rFonts w:ascii="Times New Roman" w:hAnsi="Times New Roman" w:cs="Times New Roman"/>
        </w:rPr>
        <w:t xml:space="preserve">Многогранность рассматриваемой проблемы позволяет </w:t>
      </w:r>
      <w:r w:rsidR="00F30FE5">
        <w:rPr>
          <w:rFonts w:ascii="Times New Roman" w:hAnsi="Times New Roman" w:cs="Times New Roman"/>
        </w:rPr>
        <w:t>подойти к вопросу оптимизации управления вагонами на станции погрузки с разных сторон. Так</w:t>
      </w:r>
      <w:r w:rsidR="00862239">
        <w:rPr>
          <w:rFonts w:ascii="Times New Roman" w:hAnsi="Times New Roman" w:cs="Times New Roman"/>
        </w:rPr>
        <w:t>,</w:t>
      </w:r>
      <w:r w:rsidR="00F30FE5">
        <w:rPr>
          <w:rFonts w:ascii="Times New Roman" w:hAnsi="Times New Roman" w:cs="Times New Roman"/>
        </w:rPr>
        <w:t xml:space="preserve"> основной задачей </w:t>
      </w:r>
      <w:r w:rsidR="00862239">
        <w:rPr>
          <w:rFonts w:ascii="Times New Roman" w:hAnsi="Times New Roman" w:cs="Times New Roman"/>
        </w:rPr>
        <w:t xml:space="preserve">компании ОАО «РЖД» </w:t>
      </w:r>
      <w:r w:rsidR="00F30FE5">
        <w:rPr>
          <w:rFonts w:ascii="Times New Roman" w:hAnsi="Times New Roman" w:cs="Times New Roman"/>
        </w:rPr>
        <w:t>является минимизация количества вагонов, отставленных от движения, при фактической заадресовке большего числа вагонов, чем требуется станции</w:t>
      </w:r>
      <w:r w:rsidR="00862239">
        <w:rPr>
          <w:rFonts w:ascii="Times New Roman" w:hAnsi="Times New Roman" w:cs="Times New Roman"/>
        </w:rPr>
        <w:t>. Несмотря на то, что такой подход используется для</w:t>
      </w:r>
      <w:r w:rsidR="00F30FE5">
        <w:rPr>
          <w:rFonts w:ascii="Times New Roman" w:hAnsi="Times New Roman" w:cs="Times New Roman"/>
        </w:rPr>
        <w:t xml:space="preserve"> повышения вероятности обеспечения загруженности мощностей, </w:t>
      </w:r>
      <w:r w:rsidR="00862239">
        <w:rPr>
          <w:rFonts w:ascii="Times New Roman" w:hAnsi="Times New Roman" w:cs="Times New Roman"/>
        </w:rPr>
        <w:t xml:space="preserve">применяя его, </w:t>
      </w:r>
      <w:r w:rsidR="00F30FE5">
        <w:rPr>
          <w:rFonts w:ascii="Times New Roman" w:hAnsi="Times New Roman" w:cs="Times New Roman"/>
        </w:rPr>
        <w:t xml:space="preserve">станции погрузки в любом случае будут сталкиваться с проблемой </w:t>
      </w:r>
      <w:r w:rsidR="008E4959">
        <w:rPr>
          <w:rFonts w:ascii="Times New Roman" w:hAnsi="Times New Roman" w:cs="Times New Roman"/>
        </w:rPr>
        <w:t>появления отставленных вагонов.</w:t>
      </w:r>
    </w:p>
    <w:p w:rsidR="00F30FE5" w:rsidRDefault="00EE70EA" w:rsidP="00EE70EA">
      <w:pPr>
        <w:spacing w:line="360" w:lineRule="auto"/>
        <w:ind w:firstLine="709"/>
        <w:jc w:val="both"/>
        <w:rPr>
          <w:rFonts w:ascii="Times New Roman" w:hAnsi="Times New Roman" w:cs="Times New Roman"/>
        </w:rPr>
      </w:pPr>
      <w:r>
        <w:rPr>
          <w:rFonts w:ascii="Times New Roman" w:hAnsi="Times New Roman" w:cs="Times New Roman"/>
        </w:rPr>
        <w:t xml:space="preserve">При имеющихся обстоятельствах, наиболее </w:t>
      </w:r>
      <w:r w:rsidR="00862239">
        <w:rPr>
          <w:rFonts w:ascii="Times New Roman" w:hAnsi="Times New Roman" w:cs="Times New Roman"/>
        </w:rPr>
        <w:t>важным</w:t>
      </w:r>
      <w:r>
        <w:rPr>
          <w:rFonts w:ascii="Times New Roman" w:hAnsi="Times New Roman" w:cs="Times New Roman"/>
        </w:rPr>
        <w:t xml:space="preserve"> для компании ОАО «РЖД» </w:t>
      </w:r>
      <w:r w:rsidR="00862239">
        <w:rPr>
          <w:rFonts w:ascii="Times New Roman" w:hAnsi="Times New Roman" w:cs="Times New Roman"/>
        </w:rPr>
        <w:t>представляетс</w:t>
      </w:r>
      <w:r>
        <w:rPr>
          <w:rFonts w:ascii="Times New Roman" w:hAnsi="Times New Roman" w:cs="Times New Roman"/>
        </w:rPr>
        <w:t xml:space="preserve">я определение количества вагонов, которые должны быть заадресованы на </w:t>
      </w:r>
      <w:r>
        <w:rPr>
          <w:rFonts w:ascii="Times New Roman" w:hAnsi="Times New Roman" w:cs="Times New Roman"/>
        </w:rPr>
        <w:lastRenderedPageBreak/>
        <w:t xml:space="preserve">станции с учетом неопределенности спроса, </w:t>
      </w:r>
      <w:r w:rsidR="00862239">
        <w:rPr>
          <w:rFonts w:ascii="Times New Roman" w:hAnsi="Times New Roman" w:cs="Times New Roman"/>
        </w:rPr>
        <w:t>для чего далее</w:t>
      </w:r>
      <w:r w:rsidR="008E4959">
        <w:rPr>
          <w:rFonts w:ascii="Times New Roman" w:hAnsi="Times New Roman" w:cs="Times New Roman"/>
        </w:rPr>
        <w:t xml:space="preserve"> будет рассмотрена методика управления запасами и возможность ее применения с учетом особенностей, присутствующих в работе станций погрузки</w:t>
      </w:r>
      <w:r w:rsidR="00862239">
        <w:rPr>
          <w:rFonts w:ascii="Times New Roman" w:hAnsi="Times New Roman" w:cs="Times New Roman"/>
        </w:rPr>
        <w:t>.</w:t>
      </w:r>
    </w:p>
    <w:p w:rsidR="00860DA5" w:rsidRDefault="008D4694" w:rsidP="00F30FE5">
      <w:pPr>
        <w:pStyle w:val="a6"/>
        <w:numPr>
          <w:ilvl w:val="1"/>
          <w:numId w:val="4"/>
        </w:numPr>
        <w:spacing w:line="360" w:lineRule="auto"/>
        <w:jc w:val="both"/>
        <w:outlineLvl w:val="1"/>
        <w:rPr>
          <w:rFonts w:ascii="Times New Roman" w:hAnsi="Times New Roman" w:cs="Times New Roman"/>
          <w:b/>
          <w:sz w:val="24"/>
          <w:szCs w:val="24"/>
        </w:rPr>
      </w:pPr>
      <w:bookmarkStart w:id="11" w:name="_Toc451755710"/>
      <w:r w:rsidRPr="008D4694">
        <w:rPr>
          <w:rFonts w:ascii="Times New Roman" w:hAnsi="Times New Roman" w:cs="Times New Roman"/>
          <w:b/>
          <w:sz w:val="24"/>
          <w:szCs w:val="24"/>
        </w:rPr>
        <w:t>Управление запасами порожних вагонов</w:t>
      </w:r>
      <w:r w:rsidR="00F30FE5">
        <w:rPr>
          <w:rFonts w:ascii="Times New Roman" w:hAnsi="Times New Roman" w:cs="Times New Roman"/>
          <w:b/>
          <w:sz w:val="24"/>
          <w:szCs w:val="24"/>
        </w:rPr>
        <w:t xml:space="preserve"> на станции погрузки</w:t>
      </w:r>
      <w:bookmarkEnd w:id="11"/>
    </w:p>
    <w:p w:rsidR="00D11A5A" w:rsidRDefault="005F0D81" w:rsidP="005F0D81">
      <w:pPr>
        <w:spacing w:line="360" w:lineRule="auto"/>
        <w:ind w:firstLine="709"/>
        <w:jc w:val="both"/>
        <w:rPr>
          <w:rFonts w:ascii="Times New Roman" w:hAnsi="Times New Roman" w:cs="Times New Roman"/>
        </w:rPr>
      </w:pPr>
      <w:r>
        <w:rPr>
          <w:rFonts w:ascii="Times New Roman" w:hAnsi="Times New Roman" w:cs="Times New Roman"/>
        </w:rPr>
        <w:t>Методика управления запасами может быть использована для разрешения проблемы скопления большого количества порожних вагонов, отставленных от движения, на станциях погрузки. Для этого необходимо рассмотреть станцию погрузки как пункт, котор</w:t>
      </w:r>
      <w:r w:rsidR="00634922">
        <w:rPr>
          <w:rFonts w:ascii="Times New Roman" w:hAnsi="Times New Roman" w:cs="Times New Roman"/>
        </w:rPr>
        <w:t>ый осуществляет перевалку грузов</w:t>
      </w:r>
      <w:r>
        <w:rPr>
          <w:rFonts w:ascii="Times New Roman" w:hAnsi="Times New Roman" w:cs="Times New Roman"/>
        </w:rPr>
        <w:t xml:space="preserve"> посредством управления запасами порожних вагонов</w:t>
      </w:r>
      <w:r w:rsidR="00634922">
        <w:rPr>
          <w:rFonts w:ascii="Times New Roman" w:hAnsi="Times New Roman" w:cs="Times New Roman"/>
        </w:rPr>
        <w:t>, находящихся на подъездных путях.</w:t>
      </w:r>
    </w:p>
    <w:p w:rsidR="006B4BF0" w:rsidRDefault="00B35547" w:rsidP="005F0D81">
      <w:pPr>
        <w:spacing w:line="360" w:lineRule="auto"/>
        <w:ind w:firstLine="709"/>
        <w:jc w:val="both"/>
        <w:rPr>
          <w:rFonts w:ascii="Times New Roman" w:hAnsi="Times New Roman" w:cs="Times New Roman"/>
        </w:rPr>
      </w:pPr>
      <w:r>
        <w:rPr>
          <w:rFonts w:ascii="Times New Roman" w:hAnsi="Times New Roman" w:cs="Times New Roman"/>
        </w:rPr>
        <w:t>Для применения данной методики важно учесть взаимосвязь заадресовки порожних вагонов к выполнению погрузочных работ и образования отставленных от движения вагонов, которая заключается в заадресовке вагонов в большем количестве, чем того требуется для удовлетворения спроса в конкретные сутки. Такой подход используется компанией ОАО «РЖД», поскольку штраф за наличие отставленных от движения вагонов является меньше штрафа за невыполнение доставки груза в указанные сроки, в особенности при взаимодействии с грузами, в последствии идущими на экспорт. Таким образом, осуществляя заадресовку дополнительного числа вагонов, компания пытается предотвратить их возможную нехватку в определенный период, но</w:t>
      </w:r>
      <w:r w:rsidR="00056CA1">
        <w:rPr>
          <w:rFonts w:ascii="Times New Roman" w:hAnsi="Times New Roman" w:cs="Times New Roman"/>
        </w:rPr>
        <w:t>,</w:t>
      </w:r>
      <w:r>
        <w:rPr>
          <w:rFonts w:ascii="Times New Roman" w:hAnsi="Times New Roman" w:cs="Times New Roman"/>
        </w:rPr>
        <w:t xml:space="preserve"> </w:t>
      </w:r>
      <w:r w:rsidR="00056CA1">
        <w:rPr>
          <w:rFonts w:ascii="Times New Roman" w:hAnsi="Times New Roman" w:cs="Times New Roman"/>
        </w:rPr>
        <w:t>при этом, имея достаточное количество</w:t>
      </w:r>
      <w:r>
        <w:rPr>
          <w:rFonts w:ascii="Times New Roman" w:hAnsi="Times New Roman" w:cs="Times New Roman"/>
        </w:rPr>
        <w:t xml:space="preserve"> вагонов </w:t>
      </w:r>
      <w:r w:rsidR="00056CA1">
        <w:rPr>
          <w:rFonts w:ascii="Times New Roman" w:hAnsi="Times New Roman" w:cs="Times New Roman"/>
        </w:rPr>
        <w:t xml:space="preserve">для исполнения заявок грузополучателей, рискует столкнуться с отставлением вагонов </w:t>
      </w:r>
      <w:r w:rsidR="006B4BF0">
        <w:rPr>
          <w:rFonts w:ascii="Times New Roman" w:hAnsi="Times New Roman" w:cs="Times New Roman"/>
        </w:rPr>
        <w:t>от движения на станции погрузки, а в некоторых случаях и с образованием заторов на сети.</w:t>
      </w:r>
    </w:p>
    <w:p w:rsidR="00634922" w:rsidRDefault="006B4BF0" w:rsidP="005F0D81">
      <w:pPr>
        <w:spacing w:line="360" w:lineRule="auto"/>
        <w:ind w:firstLine="709"/>
        <w:jc w:val="both"/>
        <w:rPr>
          <w:rFonts w:ascii="Times New Roman" w:hAnsi="Times New Roman" w:cs="Times New Roman"/>
        </w:rPr>
      </w:pPr>
      <w:r>
        <w:rPr>
          <w:rFonts w:ascii="Times New Roman" w:hAnsi="Times New Roman" w:cs="Times New Roman"/>
        </w:rPr>
        <w:t>Исходя из вышесказанного, проблема может быть рассмотрена со стороны управления запасами, где необходимо опре</w:t>
      </w:r>
      <w:r w:rsidR="00C60744">
        <w:rPr>
          <w:rFonts w:ascii="Times New Roman" w:hAnsi="Times New Roman" w:cs="Times New Roman"/>
        </w:rPr>
        <w:t>делить оптимальное количество ва</w:t>
      </w:r>
      <w:r>
        <w:rPr>
          <w:rFonts w:ascii="Times New Roman" w:hAnsi="Times New Roman" w:cs="Times New Roman"/>
        </w:rPr>
        <w:t>гонов для заадресовки</w:t>
      </w:r>
      <w:r w:rsidR="0059121B">
        <w:rPr>
          <w:rFonts w:ascii="Times New Roman" w:hAnsi="Times New Roman" w:cs="Times New Roman"/>
        </w:rPr>
        <w:t xml:space="preserve"> при непостоянности спроса и времени доставки вагонов к станции погрузки.</w:t>
      </w:r>
    </w:p>
    <w:p w:rsidR="00E5364A" w:rsidRDefault="00E5364A" w:rsidP="00AC1285">
      <w:pPr>
        <w:spacing w:line="360" w:lineRule="auto"/>
        <w:ind w:firstLine="709"/>
        <w:jc w:val="both"/>
        <w:rPr>
          <w:rFonts w:ascii="Times New Roman" w:hAnsi="Times New Roman" w:cs="Times New Roman"/>
        </w:rPr>
      </w:pPr>
      <w:r>
        <w:rPr>
          <w:rFonts w:ascii="Times New Roman" w:hAnsi="Times New Roman" w:cs="Times New Roman"/>
        </w:rPr>
        <w:t>Основное преимущество управления запасами заключается в создании резерва на случай колебаний спроса и предложения. Результаты методики, выбранные компанией для этой цели, будут являться основой для оценки эффективности деятельности погрузочных станций, а, следовательно, и прибыльност</w:t>
      </w:r>
      <w:r w:rsidR="00480FE4">
        <w:rPr>
          <w:rFonts w:ascii="Times New Roman" w:hAnsi="Times New Roman" w:cs="Times New Roman"/>
        </w:rPr>
        <w:t>и компании ОАО «РЖД»</w:t>
      </w:r>
      <w:r>
        <w:rPr>
          <w:rFonts w:ascii="Times New Roman" w:hAnsi="Times New Roman" w:cs="Times New Roman"/>
        </w:rPr>
        <w:t>. В большинстве случаев, управление запасами строится на сокращении их количества посредством снижения или ликвидации неопределенностей, которые делают их необходим</w:t>
      </w:r>
      <w:r w:rsidR="00AC1285">
        <w:rPr>
          <w:rFonts w:ascii="Times New Roman" w:hAnsi="Times New Roman" w:cs="Times New Roman"/>
        </w:rPr>
        <w:t xml:space="preserve">ыми. Улучшение коммуникаций с поставщиками и </w:t>
      </w:r>
      <w:r w:rsidR="00A139B5">
        <w:rPr>
          <w:rFonts w:ascii="Times New Roman" w:hAnsi="Times New Roman" w:cs="Times New Roman"/>
        </w:rPr>
        <w:t>потребителями, своевременный</w:t>
      </w:r>
      <w:r w:rsidR="00AC1285">
        <w:rPr>
          <w:rFonts w:ascii="Times New Roman" w:hAnsi="Times New Roman" w:cs="Times New Roman"/>
        </w:rPr>
        <w:t xml:space="preserve"> обмен информации между сторонами и внутри подразделений, а также улучшение точности прогнозов </w:t>
      </w:r>
      <w:r w:rsidR="00A139B5">
        <w:rPr>
          <w:rFonts w:ascii="Times New Roman" w:hAnsi="Times New Roman" w:cs="Times New Roman"/>
        </w:rPr>
        <w:t>являются некоторыми из возможных мер для снижения неопределенности.</w:t>
      </w:r>
    </w:p>
    <w:p w:rsidR="00A139B5" w:rsidRDefault="00B17690" w:rsidP="00AC1285">
      <w:pPr>
        <w:spacing w:line="360" w:lineRule="auto"/>
        <w:ind w:firstLine="709"/>
        <w:jc w:val="both"/>
        <w:rPr>
          <w:rFonts w:ascii="Times New Roman" w:hAnsi="Times New Roman" w:cs="Times New Roman"/>
        </w:rPr>
      </w:pPr>
      <w:r>
        <w:rPr>
          <w:rFonts w:ascii="Times New Roman" w:hAnsi="Times New Roman" w:cs="Times New Roman"/>
        </w:rPr>
        <w:lastRenderedPageBreak/>
        <w:t xml:space="preserve">Несмотря на вводимые организационные улучшения, значительная часть неопределенности все равно остается между этапами цепей поставок, из чего следует то, что необходимость в наличии запасов, в данном случае порожних вагонов, остается </w:t>
      </w:r>
      <w:r w:rsidR="00F64DA8">
        <w:rPr>
          <w:rFonts w:ascii="Times New Roman" w:hAnsi="Times New Roman" w:cs="Times New Roman"/>
        </w:rPr>
        <w:t xml:space="preserve">актуальной </w:t>
      </w:r>
      <w:r>
        <w:rPr>
          <w:rFonts w:ascii="Times New Roman" w:hAnsi="Times New Roman" w:cs="Times New Roman"/>
        </w:rPr>
        <w:t>для обеспечения эффективной дея</w:t>
      </w:r>
      <w:r w:rsidR="00A078FB">
        <w:rPr>
          <w:rFonts w:ascii="Times New Roman" w:hAnsi="Times New Roman" w:cs="Times New Roman"/>
        </w:rPr>
        <w:t>тельности. Основным назначением м</w:t>
      </w:r>
      <w:r w:rsidR="009072D9">
        <w:rPr>
          <w:rFonts w:ascii="Times New Roman" w:hAnsi="Times New Roman" w:cs="Times New Roman"/>
        </w:rPr>
        <w:t>етода</w:t>
      </w:r>
      <w:r w:rsidR="00A078FB">
        <w:rPr>
          <w:rFonts w:ascii="Times New Roman" w:hAnsi="Times New Roman" w:cs="Times New Roman"/>
        </w:rPr>
        <w:t xml:space="preserve"> управления запасами порожних вагонов будет являться определение с</w:t>
      </w:r>
      <w:r w:rsidR="00C60744">
        <w:rPr>
          <w:rFonts w:ascii="Times New Roman" w:hAnsi="Times New Roman" w:cs="Times New Roman"/>
        </w:rPr>
        <w:t>тратегии хранения дополнительного числа вагонов, названным</w:t>
      </w:r>
      <w:r w:rsidR="00A078FB">
        <w:rPr>
          <w:rFonts w:ascii="Times New Roman" w:hAnsi="Times New Roman" w:cs="Times New Roman"/>
        </w:rPr>
        <w:t xml:space="preserve"> страхо</w:t>
      </w:r>
      <w:r w:rsidR="00C60744">
        <w:rPr>
          <w:rFonts w:ascii="Times New Roman" w:hAnsi="Times New Roman" w:cs="Times New Roman"/>
        </w:rPr>
        <w:t>вым спросом, который</w:t>
      </w:r>
      <w:r w:rsidR="00A078FB">
        <w:rPr>
          <w:rFonts w:ascii="Times New Roman" w:hAnsi="Times New Roman" w:cs="Times New Roman"/>
        </w:rPr>
        <w:t xml:space="preserve"> препятствует колебаниям и минимизирует ожидаемые издержки.</w:t>
      </w:r>
      <w:r w:rsidR="009072D9">
        <w:rPr>
          <w:rStyle w:val="a9"/>
          <w:rFonts w:ascii="Times New Roman" w:hAnsi="Times New Roman" w:cs="Times New Roman"/>
        </w:rPr>
        <w:footnoteReference w:id="29"/>
      </w:r>
    </w:p>
    <w:p w:rsidR="00F80D3F" w:rsidRDefault="00DB75B7" w:rsidP="00F80D3F">
      <w:pPr>
        <w:spacing w:line="360" w:lineRule="auto"/>
        <w:ind w:firstLine="709"/>
        <w:jc w:val="both"/>
        <w:rPr>
          <w:rFonts w:ascii="Times New Roman" w:hAnsi="Times New Roman" w:cs="Times New Roman"/>
        </w:rPr>
      </w:pPr>
      <w:r>
        <w:rPr>
          <w:rFonts w:ascii="Times New Roman" w:hAnsi="Times New Roman" w:cs="Times New Roman"/>
        </w:rPr>
        <w:t xml:space="preserve">Метод рассмотрения станций погрузки, как пункта хранения и управления запасами порожними вагонов, применяется компанией ОАО «РЖД» в ограниченных объемах, поскольку </w:t>
      </w:r>
      <w:r w:rsidR="00F80D3F">
        <w:rPr>
          <w:rFonts w:ascii="Times New Roman" w:hAnsi="Times New Roman" w:cs="Times New Roman"/>
        </w:rPr>
        <w:t>само наличие порожних вагонов, отставленных от движения, на подъездных путях станции не является для нее желательным. При этом, как было сказано ранее, при большем количестве заадресованных вагонов, чем первоначально требуется в определенные сутки, станция погрузки неизбежно будет сталкиваться с</w:t>
      </w:r>
      <w:r w:rsidR="00DD7936">
        <w:rPr>
          <w:rFonts w:ascii="Times New Roman" w:hAnsi="Times New Roman" w:cs="Times New Roman"/>
        </w:rPr>
        <w:t xml:space="preserve"> появлением вагонов, которые в последующем </w:t>
      </w:r>
      <w:r w:rsidR="00B66F75">
        <w:rPr>
          <w:rFonts w:ascii="Times New Roman" w:hAnsi="Times New Roman" w:cs="Times New Roman"/>
        </w:rPr>
        <w:t xml:space="preserve">не будут </w:t>
      </w:r>
      <w:r w:rsidR="00F80D3F">
        <w:rPr>
          <w:rFonts w:ascii="Times New Roman" w:hAnsi="Times New Roman" w:cs="Times New Roman"/>
        </w:rPr>
        <w:t xml:space="preserve">задействованы </w:t>
      </w:r>
      <w:r w:rsidR="00B66F75">
        <w:rPr>
          <w:rFonts w:ascii="Times New Roman" w:hAnsi="Times New Roman" w:cs="Times New Roman"/>
        </w:rPr>
        <w:t xml:space="preserve">в технологическом процессе </w:t>
      </w:r>
      <w:r w:rsidR="00F80D3F">
        <w:rPr>
          <w:rFonts w:ascii="Times New Roman" w:hAnsi="Times New Roman" w:cs="Times New Roman"/>
        </w:rPr>
        <w:t>в установленные</w:t>
      </w:r>
      <w:r w:rsidR="00B66F75">
        <w:rPr>
          <w:rFonts w:ascii="Times New Roman" w:hAnsi="Times New Roman" w:cs="Times New Roman"/>
        </w:rPr>
        <w:t xml:space="preserve"> для них </w:t>
      </w:r>
      <w:r w:rsidR="00F80D3F">
        <w:rPr>
          <w:rFonts w:ascii="Times New Roman" w:hAnsi="Times New Roman" w:cs="Times New Roman"/>
        </w:rPr>
        <w:t>сроки.</w:t>
      </w:r>
    </w:p>
    <w:p w:rsidR="00F80D3F" w:rsidRDefault="00A55DB8" w:rsidP="00F80D3F">
      <w:pPr>
        <w:spacing w:line="360" w:lineRule="auto"/>
        <w:ind w:firstLine="709"/>
        <w:jc w:val="both"/>
        <w:rPr>
          <w:rFonts w:ascii="Times New Roman" w:hAnsi="Times New Roman" w:cs="Times New Roman"/>
        </w:rPr>
      </w:pPr>
      <w:r>
        <w:rPr>
          <w:rFonts w:ascii="Times New Roman" w:hAnsi="Times New Roman" w:cs="Times New Roman"/>
        </w:rPr>
        <w:t xml:space="preserve">На данный момент, при осуществлении управления вагонами, идущими в направлении погрузочной станции, перевозчик в большей степени ориентируется на построении задачи маршрутизации, которая позволяет выявить оптимальный маршрут для поставки вагонов на станцию, с учетом проходной способности различных участков дороги, наличия множества операторов и возможности отправления поезда только при формировании полного состава, включающего в себя </w:t>
      </w:r>
      <w:r w:rsidR="00806E60">
        <w:rPr>
          <w:rFonts w:ascii="Times New Roman" w:hAnsi="Times New Roman" w:cs="Times New Roman"/>
        </w:rPr>
        <w:t>определенное</w:t>
      </w:r>
      <w:r>
        <w:rPr>
          <w:rFonts w:ascii="Times New Roman" w:hAnsi="Times New Roman" w:cs="Times New Roman"/>
        </w:rPr>
        <w:t xml:space="preserve"> </w:t>
      </w:r>
      <w:r w:rsidR="00806E60">
        <w:rPr>
          <w:rFonts w:ascii="Times New Roman" w:hAnsi="Times New Roman" w:cs="Times New Roman"/>
        </w:rPr>
        <w:t xml:space="preserve">количество </w:t>
      </w:r>
      <w:r>
        <w:rPr>
          <w:rFonts w:ascii="Times New Roman" w:hAnsi="Times New Roman" w:cs="Times New Roman"/>
        </w:rPr>
        <w:t>вагонов в зависимости от их вида.</w:t>
      </w:r>
    </w:p>
    <w:p w:rsidR="00806E60" w:rsidRDefault="006216B4" w:rsidP="00F80D3F">
      <w:pPr>
        <w:spacing w:line="360" w:lineRule="auto"/>
        <w:ind w:firstLine="709"/>
        <w:jc w:val="both"/>
        <w:rPr>
          <w:rFonts w:ascii="Times New Roman" w:hAnsi="Times New Roman" w:cs="Times New Roman"/>
        </w:rPr>
      </w:pPr>
      <w:r>
        <w:rPr>
          <w:rFonts w:ascii="Times New Roman" w:hAnsi="Times New Roman" w:cs="Times New Roman"/>
        </w:rPr>
        <w:t>На самой станции погрузки, вагоны превышающие суточный план по техническим работам станции и отставляемые от движения, рассматриваются больше как издержки, чем как запасы, наличие которых может являться необходимым резервом для предотвращения ситуаций нехватки вагонов в определенные периоды</w:t>
      </w:r>
      <w:r w:rsidR="00BA11BE">
        <w:rPr>
          <w:rFonts w:ascii="Times New Roman" w:hAnsi="Times New Roman" w:cs="Times New Roman"/>
        </w:rPr>
        <w:t>.</w:t>
      </w:r>
    </w:p>
    <w:p w:rsidR="001F15A2" w:rsidRDefault="00BA11BE" w:rsidP="00696E80">
      <w:pPr>
        <w:spacing w:line="360" w:lineRule="auto"/>
        <w:ind w:firstLine="709"/>
        <w:jc w:val="both"/>
        <w:rPr>
          <w:rFonts w:ascii="Times New Roman" w:hAnsi="Times New Roman" w:cs="Times New Roman"/>
        </w:rPr>
      </w:pPr>
      <w:r>
        <w:rPr>
          <w:rFonts w:ascii="Times New Roman" w:hAnsi="Times New Roman" w:cs="Times New Roman"/>
        </w:rPr>
        <w:t>В случае обеих точек зрения на отставленные вагоны, компания ОАО «РЖД» заинтересована в определении оптимального количества вагонов для заказа, а также точки, при которой этот заказ будет осуществляться. Наличие данных показателей позволят станции погрузки относительно стабилизировать количество поступающих вагонов,</w:t>
      </w:r>
      <w:r w:rsidR="00696E80">
        <w:rPr>
          <w:rFonts w:ascii="Times New Roman" w:hAnsi="Times New Roman" w:cs="Times New Roman"/>
        </w:rPr>
        <w:t xml:space="preserve"> беря в учет колебания в спросе, а также времени поставки вагонов на станцию погрузки.</w:t>
      </w:r>
      <w:r>
        <w:rPr>
          <w:rFonts w:ascii="Times New Roman" w:hAnsi="Times New Roman" w:cs="Times New Roman"/>
        </w:rPr>
        <w:t xml:space="preserve"> </w:t>
      </w:r>
      <w:r w:rsidR="00696E80">
        <w:rPr>
          <w:rFonts w:ascii="Times New Roman" w:hAnsi="Times New Roman" w:cs="Times New Roman"/>
        </w:rPr>
        <w:t>Более того, определение страхо</w:t>
      </w:r>
      <w:r w:rsidR="00C36ED7">
        <w:rPr>
          <w:rFonts w:ascii="Times New Roman" w:hAnsi="Times New Roman" w:cs="Times New Roman"/>
        </w:rPr>
        <w:t xml:space="preserve">вого запаса позволит </w:t>
      </w:r>
      <w:r w:rsidR="00696E80">
        <w:rPr>
          <w:rFonts w:ascii="Times New Roman" w:hAnsi="Times New Roman" w:cs="Times New Roman"/>
        </w:rPr>
        <w:t>станции</w:t>
      </w:r>
      <w:r w:rsidR="00C36ED7" w:rsidRPr="00C36ED7">
        <w:rPr>
          <w:rFonts w:ascii="Times New Roman" w:hAnsi="Times New Roman" w:cs="Times New Roman"/>
        </w:rPr>
        <w:t xml:space="preserve"> </w:t>
      </w:r>
      <w:r w:rsidR="00C36ED7">
        <w:rPr>
          <w:rFonts w:ascii="Times New Roman" w:hAnsi="Times New Roman" w:cs="Times New Roman"/>
        </w:rPr>
        <w:t>определить</w:t>
      </w:r>
      <w:r w:rsidR="00696E80">
        <w:rPr>
          <w:rFonts w:ascii="Times New Roman" w:hAnsi="Times New Roman" w:cs="Times New Roman"/>
        </w:rPr>
        <w:t xml:space="preserve"> количество вагонов, которые должны быть заадресованы как резерв на случай непредвиденных ситуаций.</w:t>
      </w:r>
    </w:p>
    <w:p w:rsidR="00696E80" w:rsidRPr="006216B4" w:rsidRDefault="00DD7936" w:rsidP="001F15A2">
      <w:pPr>
        <w:spacing w:line="360" w:lineRule="auto"/>
        <w:ind w:firstLine="709"/>
        <w:jc w:val="both"/>
        <w:rPr>
          <w:rFonts w:ascii="Times New Roman" w:hAnsi="Times New Roman" w:cs="Times New Roman"/>
        </w:rPr>
      </w:pPr>
      <w:r>
        <w:rPr>
          <w:rFonts w:ascii="Times New Roman" w:hAnsi="Times New Roman" w:cs="Times New Roman"/>
        </w:rPr>
        <w:lastRenderedPageBreak/>
        <w:t>Определение устойчивых показателей позволяет контролировать необходимый минимум наличия вагонов и максимум, которой может быть достигнут станцией погрузки при заадресовке вагонов на проведение погрузочных работ.</w:t>
      </w:r>
      <w:r w:rsidR="001F15A2">
        <w:rPr>
          <w:rFonts w:ascii="Times New Roman" w:hAnsi="Times New Roman" w:cs="Times New Roman"/>
        </w:rPr>
        <w:t xml:space="preserve"> Более того, наличие</w:t>
      </w:r>
      <w:r>
        <w:rPr>
          <w:rFonts w:ascii="Times New Roman" w:hAnsi="Times New Roman" w:cs="Times New Roman"/>
        </w:rPr>
        <w:t xml:space="preserve"> необходимого резерва, которые в данной ситуации представлены в виде отставляемых от движения вагонов, станция будет иметь возможность предотвращения скопления порожних вагонов на подъездных путях, что и является одной из ее первоочередных задач.</w:t>
      </w:r>
    </w:p>
    <w:p w:rsidR="00DB75B7" w:rsidRPr="00DB75B7" w:rsidRDefault="00DB75B7" w:rsidP="00DB75B7">
      <w:pPr>
        <w:pStyle w:val="a6"/>
        <w:numPr>
          <w:ilvl w:val="1"/>
          <w:numId w:val="4"/>
        </w:numPr>
        <w:spacing w:line="360" w:lineRule="auto"/>
        <w:jc w:val="both"/>
        <w:outlineLvl w:val="1"/>
        <w:rPr>
          <w:rFonts w:ascii="Times New Roman" w:hAnsi="Times New Roman" w:cs="Times New Roman"/>
          <w:b/>
          <w:sz w:val="24"/>
          <w:szCs w:val="24"/>
        </w:rPr>
      </w:pPr>
      <w:bookmarkStart w:id="12" w:name="_Toc451755711"/>
      <w:r w:rsidRPr="00DB75B7">
        <w:rPr>
          <w:rFonts w:ascii="Times New Roman" w:hAnsi="Times New Roman" w:cs="Times New Roman"/>
          <w:b/>
          <w:sz w:val="24"/>
          <w:szCs w:val="24"/>
        </w:rPr>
        <w:t>В</w:t>
      </w:r>
      <w:r>
        <w:rPr>
          <w:rFonts w:ascii="Times New Roman" w:hAnsi="Times New Roman" w:cs="Times New Roman"/>
          <w:b/>
          <w:sz w:val="24"/>
          <w:szCs w:val="24"/>
        </w:rPr>
        <w:t>ероятностный метод</w:t>
      </w:r>
      <w:r w:rsidRPr="00DB75B7">
        <w:rPr>
          <w:rFonts w:ascii="Times New Roman" w:hAnsi="Times New Roman" w:cs="Times New Roman"/>
          <w:b/>
          <w:sz w:val="24"/>
          <w:szCs w:val="24"/>
        </w:rPr>
        <w:t xml:space="preserve"> управления запасами </w:t>
      </w:r>
      <w:r>
        <w:rPr>
          <w:rFonts w:ascii="Times New Roman" w:hAnsi="Times New Roman" w:cs="Times New Roman"/>
          <w:b/>
          <w:sz w:val="24"/>
          <w:szCs w:val="24"/>
        </w:rPr>
        <w:t xml:space="preserve">порожних </w:t>
      </w:r>
      <w:r w:rsidRPr="00DB75B7">
        <w:rPr>
          <w:rFonts w:ascii="Times New Roman" w:hAnsi="Times New Roman" w:cs="Times New Roman"/>
          <w:b/>
          <w:sz w:val="24"/>
          <w:szCs w:val="24"/>
        </w:rPr>
        <w:t>вагонов</w:t>
      </w:r>
      <w:bookmarkEnd w:id="12"/>
      <w:r w:rsidR="00A44C12">
        <w:rPr>
          <w:rFonts w:ascii="Times New Roman" w:hAnsi="Times New Roman" w:cs="Times New Roman"/>
          <w:b/>
          <w:sz w:val="24"/>
          <w:szCs w:val="24"/>
        </w:rPr>
        <w:t xml:space="preserve"> </w:t>
      </w:r>
    </w:p>
    <w:p w:rsidR="009072D9" w:rsidRDefault="00F64DA8" w:rsidP="0094381C">
      <w:pPr>
        <w:spacing w:line="360" w:lineRule="auto"/>
        <w:ind w:firstLine="709"/>
        <w:jc w:val="both"/>
        <w:rPr>
          <w:rFonts w:ascii="Times New Roman" w:hAnsi="Times New Roman" w:cs="Times New Roman"/>
        </w:rPr>
      </w:pPr>
      <w:r>
        <w:rPr>
          <w:rFonts w:ascii="Times New Roman" w:hAnsi="Times New Roman" w:cs="Times New Roman"/>
        </w:rPr>
        <w:t>Классическая модель расходования и пополнения запасов является непригодной при рассматриваемой ситуации, так как основывается на детерминированных параметрах управления запаса</w:t>
      </w:r>
      <w:r w:rsidR="00C60744">
        <w:rPr>
          <w:rFonts w:ascii="Times New Roman" w:hAnsi="Times New Roman" w:cs="Times New Roman"/>
        </w:rPr>
        <w:t>ми. Учитывая</w:t>
      </w:r>
      <w:r>
        <w:rPr>
          <w:rFonts w:ascii="Times New Roman" w:hAnsi="Times New Roman" w:cs="Times New Roman"/>
        </w:rPr>
        <w:t xml:space="preserve"> имеющиеся факторы, влияющие на работу станции погрузки, для нахождения оптимального количества вагонов для заадресовки </w:t>
      </w:r>
      <w:r w:rsidR="00C60744">
        <w:rPr>
          <w:rFonts w:ascii="Times New Roman" w:hAnsi="Times New Roman" w:cs="Times New Roman"/>
        </w:rPr>
        <w:t>возможно использование аналитических методов</w:t>
      </w:r>
      <w:r>
        <w:rPr>
          <w:rFonts w:ascii="Times New Roman" w:hAnsi="Times New Roman" w:cs="Times New Roman"/>
        </w:rPr>
        <w:t>, которые определяют экономичную партию заказа основываясь на учете разных показателей в разных случаях. В представленной работе будут использованы вероятностно-статистические</w:t>
      </w:r>
      <w:r w:rsidR="00421A9F">
        <w:rPr>
          <w:rFonts w:ascii="Times New Roman" w:hAnsi="Times New Roman" w:cs="Times New Roman"/>
        </w:rPr>
        <w:t xml:space="preserve"> методы,</w:t>
      </w:r>
      <w:r>
        <w:rPr>
          <w:rFonts w:ascii="Times New Roman" w:hAnsi="Times New Roman" w:cs="Times New Roman"/>
        </w:rPr>
        <w:t xml:space="preserve"> которые основываются на теоремах о числовых характеристиках случайных величин и преобразованиях случайных процессов.</w:t>
      </w:r>
    </w:p>
    <w:p w:rsidR="00421A9F" w:rsidRDefault="00421A9F" w:rsidP="0094381C">
      <w:pPr>
        <w:spacing w:line="360" w:lineRule="auto"/>
        <w:ind w:firstLine="709"/>
        <w:jc w:val="both"/>
        <w:rPr>
          <w:rFonts w:ascii="Times New Roman" w:hAnsi="Times New Roman" w:cs="Times New Roman"/>
        </w:rPr>
      </w:pPr>
      <w:r>
        <w:rPr>
          <w:rFonts w:ascii="Times New Roman" w:hAnsi="Times New Roman" w:cs="Times New Roman"/>
        </w:rPr>
        <w:t xml:space="preserve">Одним из способов применения вероятностного метода является расчет страхового запаса, который может быть осуществлен по формуле Феттера-Деллика, учитывающей случайный характер как ежедневного расхода, так и времени выполнения заказа. Среднесуточный </w:t>
      </w:r>
      <w:r w:rsidR="00DB75B7">
        <w:rPr>
          <w:rFonts w:ascii="Times New Roman" w:hAnsi="Times New Roman" w:cs="Times New Roman"/>
        </w:rPr>
        <w:t>спрос</w:t>
      </w:r>
      <w:r>
        <w:rPr>
          <w:rFonts w:ascii="Times New Roman" w:hAnsi="Times New Roman" w:cs="Times New Roman"/>
        </w:rPr>
        <w:t xml:space="preserve"> и продолжительность логистического цикла </w:t>
      </w:r>
      <w:r w:rsidR="00E35F56">
        <w:rPr>
          <w:rFonts w:ascii="Times New Roman" w:hAnsi="Times New Roman" w:cs="Times New Roman"/>
        </w:rPr>
        <w:t>при использовании данной формулы принимаются как величины, подчиняющиеся нормальному закону распределения.</w:t>
      </w:r>
      <w:r w:rsidR="00E35F56">
        <w:rPr>
          <w:rStyle w:val="a9"/>
          <w:rFonts w:ascii="Times New Roman" w:hAnsi="Times New Roman" w:cs="Times New Roman"/>
        </w:rPr>
        <w:footnoteReference w:id="30"/>
      </w:r>
    </w:p>
    <w:p w:rsidR="00F64DA8" w:rsidRDefault="00AE19F9" w:rsidP="0094381C">
      <w:pPr>
        <w:spacing w:line="360" w:lineRule="auto"/>
        <w:ind w:firstLine="709"/>
        <w:jc w:val="both"/>
        <w:rPr>
          <w:rFonts w:ascii="Times New Roman" w:hAnsi="Times New Roman" w:cs="Times New Roman"/>
        </w:rPr>
      </w:pPr>
      <w:r>
        <w:rPr>
          <w:rFonts w:ascii="Times New Roman" w:hAnsi="Times New Roman" w:cs="Times New Roman"/>
        </w:rPr>
        <w:t>Применимо к управлению запасами порожних вагонов, метод строится на следующих положениях:</w:t>
      </w:r>
    </w:p>
    <w:p w:rsidR="00AE19F9" w:rsidRDefault="00AE19F9" w:rsidP="006039AD">
      <w:pPr>
        <w:pStyle w:val="a6"/>
        <w:numPr>
          <w:ilvl w:val="0"/>
          <w:numId w:val="18"/>
        </w:numPr>
        <w:spacing w:line="360" w:lineRule="auto"/>
        <w:jc w:val="both"/>
        <w:rPr>
          <w:rFonts w:ascii="Times New Roman" w:hAnsi="Times New Roman" w:cs="Times New Roman"/>
          <w:sz w:val="24"/>
          <w:szCs w:val="24"/>
        </w:rPr>
      </w:pPr>
      <w:r w:rsidRPr="00AE19F9">
        <w:rPr>
          <w:rFonts w:ascii="Times New Roman" w:hAnsi="Times New Roman" w:cs="Times New Roman"/>
          <w:sz w:val="24"/>
          <w:szCs w:val="24"/>
        </w:rPr>
        <w:t xml:space="preserve">Реализация </w:t>
      </w:r>
      <w:r>
        <w:rPr>
          <w:rFonts w:ascii="Times New Roman" w:hAnsi="Times New Roman" w:cs="Times New Roman"/>
          <w:sz w:val="24"/>
          <w:szCs w:val="24"/>
        </w:rPr>
        <w:t xml:space="preserve">текущего запаса представляет собой дискретный, невозрастающий случайный процесс, </w:t>
      </w:r>
      <w:r w:rsidR="00B431CF">
        <w:rPr>
          <w:rFonts w:ascii="Times New Roman" w:hAnsi="Times New Roman" w:cs="Times New Roman"/>
          <w:sz w:val="24"/>
          <w:szCs w:val="24"/>
        </w:rPr>
        <w:t>что подтверждается на практике стохастичностью спроса грузополучателей на груз, погрузка которого осуществляется на станции.</w:t>
      </w:r>
    </w:p>
    <w:p w:rsidR="00B431CF" w:rsidRDefault="00B431CF" w:rsidP="006039AD">
      <w:pPr>
        <w:pStyle w:val="a6"/>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Поставки являются случайными величинами и подчиняются опр</w:t>
      </w:r>
      <w:r w:rsidR="00F10E58">
        <w:rPr>
          <w:rFonts w:ascii="Times New Roman" w:hAnsi="Times New Roman" w:cs="Times New Roman"/>
          <w:sz w:val="24"/>
          <w:szCs w:val="24"/>
        </w:rPr>
        <w:t>еделенным законам распределения, что также действительно в случае рассмотрения доставки вагонов под погрузку операторами подвижного состава.</w:t>
      </w:r>
    </w:p>
    <w:p w:rsidR="00F10E58" w:rsidRDefault="00F10E58" w:rsidP="006039AD">
      <w:pPr>
        <w:pStyle w:val="a6"/>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Момент окончания каждой реализации случаен, при этом в одних случаях запас в момент поставки больше нуля, а в других – равен нулю. При наличии страхового запаса, в виде вагонов, отставленных от движения, неожиданное возрастание спроса может быть удовлетворено за счет его использования.</w:t>
      </w:r>
    </w:p>
    <w:p w:rsidR="006039AD" w:rsidRDefault="00407232" w:rsidP="00407232">
      <w:pPr>
        <w:spacing w:line="360" w:lineRule="auto"/>
        <w:ind w:firstLine="709"/>
        <w:jc w:val="both"/>
        <w:rPr>
          <w:rFonts w:ascii="Times New Roman" w:hAnsi="Times New Roman" w:cs="Times New Roman"/>
        </w:rPr>
      </w:pPr>
      <w:r>
        <w:rPr>
          <w:rFonts w:ascii="Times New Roman" w:hAnsi="Times New Roman" w:cs="Times New Roman"/>
        </w:rPr>
        <w:t>При расчете параметров системы управления запасами используется оптимальная величина заказа, рассчитываемая по следующей формуле:</w:t>
      </w:r>
    </w:p>
    <w:p w:rsidR="00407232" w:rsidRDefault="000D21C9" w:rsidP="00407232">
      <w:pPr>
        <w:spacing w:line="360" w:lineRule="auto"/>
        <w:ind w:firstLine="709"/>
        <w:jc w:val="right"/>
        <w:rPr>
          <w:rFonts w:ascii="Times New Roman" w:hAnsi="Times New Roman" w:cs="Times New Roman"/>
        </w:rPr>
      </w:pPr>
      <m:oMath>
        <m:r>
          <w:rPr>
            <w:rFonts w:ascii="Cambria Math" w:hAnsi="Cambria Math" w:cs="Times New Roman"/>
          </w:rPr>
          <m:t>SS=z*</m:t>
        </m:r>
        <m:rad>
          <m:radPr>
            <m:degHide m:val="1"/>
            <m:ctrlPr>
              <w:rPr>
                <w:rFonts w:ascii="Cambria Math" w:hAnsi="Cambria Math" w:cs="Times New Roman"/>
                <w:i/>
              </w:rPr>
            </m:ctrlPr>
          </m:radPr>
          <m:deg/>
          <m:e>
            <m:r>
              <w:rPr>
                <w:rFonts w:ascii="Cambria Math" w:hAnsi="Cambria Math" w:cs="Times New Roman"/>
              </w:rPr>
              <m:t>L*</m:t>
            </m:r>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D</m:t>
                </m:r>
              </m:sub>
              <m:sup>
                <m:r>
                  <w:rPr>
                    <w:rFonts w:ascii="Cambria Math" w:hAnsi="Cambria Math" w:cs="Times New Roman"/>
                  </w:rPr>
                  <m:t>2</m:t>
                </m:r>
              </m:sup>
            </m:sSub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2</m:t>
                </m:r>
              </m:sup>
            </m:s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L</m:t>
                </m:r>
              </m:sub>
              <m:sup>
                <m:r>
                  <w:rPr>
                    <w:rFonts w:ascii="Cambria Math" w:hAnsi="Cambria Math" w:cs="Times New Roman"/>
                  </w:rPr>
                  <m:t>2</m:t>
                </m:r>
              </m:sup>
            </m:sSubSup>
          </m:e>
        </m:rad>
        <m:r>
          <w:rPr>
            <w:rFonts w:ascii="Cambria Math" w:hAnsi="Cambria Math" w:cs="Times New Roman"/>
          </w:rPr>
          <m:t>,</m:t>
        </m:r>
      </m:oMath>
      <w:r w:rsidR="00407232" w:rsidRPr="00407232">
        <w:rPr>
          <w:rFonts w:ascii="Times New Roman" w:hAnsi="Times New Roman" w:cs="Times New Roman"/>
        </w:rPr>
        <w:t xml:space="preserve">                                                   (2.3)</w:t>
      </w:r>
    </w:p>
    <w:p w:rsidR="00C05511" w:rsidRDefault="00372AF9" w:rsidP="00C05511">
      <w:pPr>
        <w:spacing w:line="360" w:lineRule="auto"/>
        <w:jc w:val="both"/>
        <w:rPr>
          <w:rFonts w:ascii="Times New Roman" w:hAnsi="Times New Roman" w:cs="Times New Roman"/>
        </w:rPr>
      </w:pPr>
      <w:r>
        <w:rPr>
          <w:rFonts w:ascii="Times New Roman" w:hAnsi="Times New Roman" w:cs="Times New Roman"/>
        </w:rPr>
        <w:t xml:space="preserve">где </w:t>
      </w:r>
      <w:r w:rsidR="000D21C9">
        <w:rPr>
          <w:rFonts w:ascii="Times New Roman" w:hAnsi="Times New Roman" w:cs="Times New Roman"/>
          <w:lang w:val="en-US"/>
        </w:rPr>
        <w:t>SS</w:t>
      </w:r>
      <w:r>
        <w:rPr>
          <w:rFonts w:ascii="Times New Roman" w:hAnsi="Times New Roman" w:cs="Times New Roman"/>
          <w:vertAlign w:val="subscript"/>
        </w:rPr>
        <w:t xml:space="preserve"> </w:t>
      </w:r>
      <w:r w:rsidR="00286D1F" w:rsidRPr="00E35F56">
        <w:rPr>
          <w:rFonts w:ascii="Times New Roman" w:hAnsi="Times New Roman" w:cs="Times New Roman"/>
        </w:rPr>
        <w:t>–</w:t>
      </w:r>
      <w:r w:rsidR="00286D1F">
        <w:rPr>
          <w:rFonts w:ascii="Times New Roman" w:hAnsi="Times New Roman" w:cs="Times New Roman"/>
        </w:rPr>
        <w:t xml:space="preserve"> </w:t>
      </w:r>
      <w:r>
        <w:rPr>
          <w:rFonts w:ascii="Times New Roman" w:hAnsi="Times New Roman" w:cs="Times New Roman"/>
        </w:rPr>
        <w:t xml:space="preserve">страховой запас, определяющий какое количество вагонов должно иметься в резерве у станции погрузки с учетом непредсказуемости спроса и времени поставки вагонов, </w:t>
      </w:r>
      <w:r>
        <w:rPr>
          <w:rFonts w:ascii="Times New Roman" w:hAnsi="Times New Roman" w:cs="Times New Roman"/>
          <w:lang w:val="en-US"/>
        </w:rPr>
        <w:t>z</w:t>
      </w:r>
      <w:r w:rsidRPr="00372AF9">
        <w:rPr>
          <w:rFonts w:ascii="Times New Roman" w:hAnsi="Times New Roman" w:cs="Times New Roman"/>
        </w:rPr>
        <w:t xml:space="preserve"> </w:t>
      </w:r>
      <w:r w:rsidRPr="00E35F56">
        <w:rPr>
          <w:rFonts w:ascii="Times New Roman" w:hAnsi="Times New Roman" w:cs="Times New Roman"/>
        </w:rPr>
        <w:t>–</w:t>
      </w:r>
      <w:r w:rsidRPr="00372AF9">
        <w:rPr>
          <w:rFonts w:ascii="Times New Roman" w:hAnsi="Times New Roman" w:cs="Times New Roman"/>
        </w:rPr>
        <w:t xml:space="preserve"> </w:t>
      </w:r>
      <w:r>
        <w:rPr>
          <w:rFonts w:ascii="Times New Roman" w:hAnsi="Times New Roman" w:cs="Times New Roman"/>
        </w:rPr>
        <w:t xml:space="preserve">вероятность отсутствия дефицита вагонов на станции погрузки, </w:t>
      </w:r>
      <w:r>
        <w:rPr>
          <w:rFonts w:ascii="Times New Roman" w:hAnsi="Times New Roman" w:cs="Times New Roman"/>
          <w:lang w:val="en-US"/>
        </w:rPr>
        <w:t>L</w:t>
      </w:r>
      <w:r w:rsidRPr="00372AF9">
        <w:rPr>
          <w:rFonts w:ascii="Times New Roman" w:hAnsi="Times New Roman" w:cs="Times New Roman"/>
        </w:rPr>
        <w:t xml:space="preserve"> </w:t>
      </w:r>
      <w:r w:rsidRPr="00E35F56">
        <w:rPr>
          <w:rFonts w:ascii="Times New Roman" w:hAnsi="Times New Roman" w:cs="Times New Roman"/>
        </w:rPr>
        <w:t>–</w:t>
      </w:r>
      <w:r>
        <w:rPr>
          <w:rFonts w:ascii="Times New Roman" w:hAnsi="Times New Roman" w:cs="Times New Roman"/>
        </w:rPr>
        <w:t xml:space="preserve"> среднее значение продолжительности функционального цикла, </w:t>
      </w:r>
      <w:r>
        <w:rPr>
          <w:rFonts w:ascii="Times New Roman" w:hAnsi="Times New Roman" w:cs="Times New Roman"/>
          <w:lang w:val="en-US"/>
        </w:rPr>
        <w:t>D</w:t>
      </w:r>
      <w:r>
        <w:rPr>
          <w:rFonts w:ascii="Times New Roman" w:hAnsi="Times New Roman" w:cs="Times New Roman"/>
        </w:rPr>
        <w:t xml:space="preserve"> </w:t>
      </w:r>
      <w:r w:rsidRPr="00E35F56">
        <w:rPr>
          <w:rFonts w:ascii="Times New Roman" w:hAnsi="Times New Roman" w:cs="Times New Roman"/>
        </w:rPr>
        <w:t>–</w:t>
      </w:r>
      <w:r w:rsidRPr="00372AF9">
        <w:rPr>
          <w:rFonts w:ascii="Times New Roman" w:hAnsi="Times New Roman" w:cs="Times New Roman"/>
        </w:rPr>
        <w:t xml:space="preserve"> </w:t>
      </w:r>
      <w:r>
        <w:rPr>
          <w:rFonts w:ascii="Times New Roman" w:hAnsi="Times New Roman" w:cs="Times New Roman"/>
        </w:rPr>
        <w:t xml:space="preserve">среднесуточный </w:t>
      </w:r>
      <w:r w:rsidR="00180C0F">
        <w:rPr>
          <w:rFonts w:ascii="Times New Roman" w:hAnsi="Times New Roman" w:cs="Times New Roman"/>
        </w:rPr>
        <w:t>спрос на имеющийся запас</w:t>
      </w:r>
      <w:r>
        <w:rPr>
          <w:rFonts w:ascii="Times New Roman" w:hAnsi="Times New Roman" w:cs="Times New Roman"/>
        </w:rPr>
        <w:t xml:space="preserve">, а </w:t>
      </w: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D</m:t>
            </m:r>
          </m:sub>
        </m:sSub>
      </m:oMath>
      <w:r w:rsidR="00286D1F">
        <w:rPr>
          <w:rFonts w:ascii="Times New Roman" w:hAnsi="Times New Roman" w:cs="Times New Roman"/>
        </w:rPr>
        <w:t xml:space="preserve"> и </w:t>
      </w: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T</m:t>
            </m:r>
          </m:sub>
        </m:sSub>
      </m:oMath>
      <w:r w:rsidR="00286D1F" w:rsidRPr="00286D1F">
        <w:rPr>
          <w:rFonts w:ascii="Times New Roman" w:hAnsi="Times New Roman" w:cs="Times New Roman"/>
        </w:rPr>
        <w:t xml:space="preserve"> </w:t>
      </w:r>
      <w:r w:rsidR="00286D1F" w:rsidRPr="00E35F56">
        <w:rPr>
          <w:rFonts w:ascii="Times New Roman" w:hAnsi="Times New Roman" w:cs="Times New Roman"/>
        </w:rPr>
        <w:t>–</w:t>
      </w:r>
      <w:r w:rsidR="00286D1F" w:rsidRPr="00286D1F">
        <w:rPr>
          <w:rFonts w:ascii="Times New Roman" w:hAnsi="Times New Roman" w:cs="Times New Roman"/>
        </w:rPr>
        <w:t xml:space="preserve"> </w:t>
      </w:r>
      <w:r w:rsidR="00286D1F">
        <w:rPr>
          <w:rFonts w:ascii="Times New Roman" w:hAnsi="Times New Roman" w:cs="Times New Roman"/>
        </w:rPr>
        <w:t xml:space="preserve">средние квадратические отклонения величин </w:t>
      </w:r>
      <w:r w:rsidR="00286D1F">
        <w:rPr>
          <w:rFonts w:ascii="Times New Roman" w:hAnsi="Times New Roman" w:cs="Times New Roman"/>
          <w:lang w:val="en-US"/>
        </w:rPr>
        <w:t>D</w:t>
      </w:r>
      <w:r w:rsidR="00286D1F" w:rsidRPr="00286D1F">
        <w:rPr>
          <w:rFonts w:ascii="Times New Roman" w:hAnsi="Times New Roman" w:cs="Times New Roman"/>
        </w:rPr>
        <w:t xml:space="preserve"> </w:t>
      </w:r>
      <w:r w:rsidR="00286D1F">
        <w:rPr>
          <w:rFonts w:ascii="Times New Roman" w:hAnsi="Times New Roman" w:cs="Times New Roman"/>
        </w:rPr>
        <w:t xml:space="preserve">и </w:t>
      </w:r>
      <w:r w:rsidR="00286D1F">
        <w:rPr>
          <w:rFonts w:ascii="Times New Roman" w:hAnsi="Times New Roman" w:cs="Times New Roman"/>
          <w:lang w:val="en-US"/>
        </w:rPr>
        <w:t>T</w:t>
      </w:r>
      <w:r w:rsidR="00286D1F">
        <w:rPr>
          <w:rFonts w:ascii="Times New Roman" w:hAnsi="Times New Roman" w:cs="Times New Roman"/>
        </w:rPr>
        <w:t xml:space="preserve"> соответственно.</w:t>
      </w:r>
      <w:r w:rsidR="00286D1F">
        <w:rPr>
          <w:rStyle w:val="a9"/>
          <w:rFonts w:ascii="Times New Roman" w:hAnsi="Times New Roman" w:cs="Times New Roman"/>
        </w:rPr>
        <w:footnoteReference w:id="31"/>
      </w:r>
    </w:p>
    <w:p w:rsidR="003775CA" w:rsidRDefault="003775CA" w:rsidP="003775CA">
      <w:pPr>
        <w:spacing w:line="360" w:lineRule="auto"/>
        <w:ind w:firstLine="709"/>
        <w:jc w:val="both"/>
        <w:rPr>
          <w:rFonts w:ascii="Times New Roman" w:hAnsi="Times New Roman" w:cs="Times New Roman"/>
        </w:rPr>
      </w:pPr>
      <w:r>
        <w:rPr>
          <w:rFonts w:ascii="Times New Roman" w:hAnsi="Times New Roman" w:cs="Times New Roman"/>
        </w:rPr>
        <w:t>После определения страхового запаса необходимо также вычислить количество вагонов, при котор</w:t>
      </w:r>
      <w:r w:rsidR="002B3E52">
        <w:rPr>
          <w:rFonts w:ascii="Times New Roman" w:hAnsi="Times New Roman" w:cs="Times New Roman"/>
        </w:rPr>
        <w:t>ом станция будет принимать меры для пополнения запаса порожних вагонов, а также количество вагонов, на которое будет пополнен их запас на станции.</w:t>
      </w:r>
    </w:p>
    <w:p w:rsidR="002B3E52" w:rsidRDefault="002B3E52" w:rsidP="003775CA">
      <w:pPr>
        <w:spacing w:line="360" w:lineRule="auto"/>
        <w:ind w:firstLine="709"/>
        <w:jc w:val="both"/>
        <w:rPr>
          <w:rFonts w:ascii="Times New Roman" w:hAnsi="Times New Roman" w:cs="Times New Roman"/>
        </w:rPr>
      </w:pPr>
      <w:r>
        <w:rPr>
          <w:rFonts w:ascii="Times New Roman" w:hAnsi="Times New Roman" w:cs="Times New Roman"/>
        </w:rPr>
        <w:t xml:space="preserve">Вычисление объема запасов, при котором будет принято решение о их пополнении, с учетом неопределенности спроса </w:t>
      </w:r>
      <w:r w:rsidR="000D21C9">
        <w:rPr>
          <w:rFonts w:ascii="Times New Roman" w:hAnsi="Times New Roman" w:cs="Times New Roman"/>
        </w:rPr>
        <w:t xml:space="preserve">и времени функционального цикла </w:t>
      </w:r>
      <w:r>
        <w:rPr>
          <w:rFonts w:ascii="Times New Roman" w:hAnsi="Times New Roman" w:cs="Times New Roman"/>
        </w:rPr>
        <w:t>будет</w:t>
      </w:r>
      <w:r w:rsidR="009041AA">
        <w:rPr>
          <w:rFonts w:ascii="Times New Roman" w:hAnsi="Times New Roman" w:cs="Times New Roman"/>
        </w:rPr>
        <w:t xml:space="preserve"> являться точкой дозаказа и</w:t>
      </w:r>
      <w:r>
        <w:rPr>
          <w:rFonts w:ascii="Times New Roman" w:hAnsi="Times New Roman" w:cs="Times New Roman"/>
        </w:rPr>
        <w:t xml:space="preserve"> вычисляться следующим образом:</w:t>
      </w:r>
    </w:p>
    <w:p w:rsidR="002B3E52" w:rsidRDefault="002B3E52" w:rsidP="000D21C9">
      <w:pPr>
        <w:spacing w:line="360" w:lineRule="auto"/>
        <w:ind w:firstLine="709"/>
        <w:jc w:val="right"/>
        <w:rPr>
          <w:rFonts w:ascii="Times New Roman" w:hAnsi="Times New Roman" w:cs="Times New Roman"/>
        </w:rPr>
      </w:pPr>
      <m:oMath>
        <m:r>
          <w:rPr>
            <w:rFonts w:ascii="Cambria Math" w:hAnsi="Cambria Math" w:cs="Times New Roman"/>
          </w:rPr>
          <m:t>ROP=D*L+SS.</m:t>
        </m:r>
      </m:oMath>
      <w:r w:rsidRPr="002B3E52">
        <w:rPr>
          <w:rFonts w:ascii="Times New Roman" w:hAnsi="Times New Roman" w:cs="Times New Roman"/>
        </w:rPr>
        <w:t xml:space="preserve">                           </w:t>
      </w:r>
      <w:r w:rsidR="000D21C9" w:rsidRPr="000D21C9">
        <w:rPr>
          <w:rFonts w:ascii="Times New Roman" w:hAnsi="Times New Roman" w:cs="Times New Roman"/>
        </w:rPr>
        <w:t xml:space="preserve">     </w:t>
      </w:r>
      <w:r w:rsidR="000D21C9" w:rsidRPr="006F329F">
        <w:rPr>
          <w:rFonts w:ascii="Times New Roman" w:hAnsi="Times New Roman" w:cs="Times New Roman"/>
        </w:rPr>
        <w:t xml:space="preserve">   </w:t>
      </w:r>
      <w:r w:rsidRPr="002B3E52">
        <w:rPr>
          <w:rFonts w:ascii="Times New Roman" w:hAnsi="Times New Roman" w:cs="Times New Roman"/>
        </w:rPr>
        <w:t xml:space="preserve">             </w:t>
      </w:r>
      <w:r w:rsidRPr="00DB75B7">
        <w:rPr>
          <w:rFonts w:ascii="Times New Roman" w:hAnsi="Times New Roman" w:cs="Times New Roman"/>
        </w:rPr>
        <w:t xml:space="preserve">  </w:t>
      </w:r>
      <w:r w:rsidRPr="002B3E52">
        <w:rPr>
          <w:rFonts w:ascii="Times New Roman" w:hAnsi="Times New Roman" w:cs="Times New Roman"/>
        </w:rPr>
        <w:t xml:space="preserve">    (2.4)</w:t>
      </w:r>
    </w:p>
    <w:p w:rsidR="002B3E52" w:rsidRDefault="002B3E52" w:rsidP="002B3E52">
      <w:pPr>
        <w:spacing w:line="360" w:lineRule="auto"/>
        <w:ind w:firstLine="709"/>
        <w:jc w:val="both"/>
        <w:rPr>
          <w:rFonts w:ascii="Times New Roman" w:hAnsi="Times New Roman" w:cs="Times New Roman"/>
        </w:rPr>
      </w:pPr>
      <w:r>
        <w:rPr>
          <w:rFonts w:ascii="Times New Roman" w:hAnsi="Times New Roman" w:cs="Times New Roman"/>
        </w:rPr>
        <w:t xml:space="preserve">Количество вагонов, на которое будет пополнен запас станции при точке заказа равной </w:t>
      </w:r>
      <w:r>
        <w:rPr>
          <w:rFonts w:ascii="Times New Roman" w:hAnsi="Times New Roman" w:cs="Times New Roman"/>
          <w:lang w:val="en-US"/>
        </w:rPr>
        <w:t>ROP</w:t>
      </w:r>
      <w:r>
        <w:rPr>
          <w:rFonts w:ascii="Times New Roman" w:hAnsi="Times New Roman" w:cs="Times New Roman"/>
        </w:rPr>
        <w:t>, вычисляется по формуле:</w:t>
      </w:r>
    </w:p>
    <w:p w:rsidR="002B3E52" w:rsidRDefault="002B3E52" w:rsidP="002B3E52">
      <w:pPr>
        <w:spacing w:line="360" w:lineRule="auto"/>
        <w:ind w:firstLine="709"/>
        <w:jc w:val="right"/>
        <w:rPr>
          <w:rFonts w:ascii="Times New Roman" w:hAnsi="Times New Roman" w:cs="Times New Roman"/>
        </w:rPr>
      </w:pPr>
      <m:oMath>
        <m:r>
          <w:rPr>
            <w:rFonts w:ascii="Cambria Math" w:hAnsi="Cambria Math" w:cs="Times New Roman"/>
          </w:rPr>
          <m:t>Order Quantity=D*</m:t>
        </m:r>
        <m:d>
          <m:dPr>
            <m:ctrlPr>
              <w:rPr>
                <w:rFonts w:ascii="Cambria Math" w:hAnsi="Cambria Math" w:cs="Times New Roman"/>
                <w:i/>
              </w:rPr>
            </m:ctrlPr>
          </m:dPr>
          <m:e>
            <m:r>
              <w:rPr>
                <w:rFonts w:ascii="Cambria Math" w:hAnsi="Cambria Math" w:cs="Times New Roman"/>
              </w:rPr>
              <m:t>T+L</m:t>
            </m:r>
          </m:e>
        </m:d>
        <m:r>
          <w:rPr>
            <w:rFonts w:ascii="Cambria Math" w:hAnsi="Cambria Math" w:cs="Times New Roman"/>
          </w:rPr>
          <m:t>+z*</m:t>
        </m:r>
        <m:rad>
          <m:radPr>
            <m:degHide m:val="1"/>
            <m:ctrlPr>
              <w:rPr>
                <w:rFonts w:ascii="Cambria Math" w:hAnsi="Cambria Math" w:cs="Times New Roman"/>
                <w:i/>
              </w:rPr>
            </m:ctrlPr>
          </m:radPr>
          <m:deg/>
          <m:e>
            <m:r>
              <w:rPr>
                <w:rFonts w:ascii="Cambria Math" w:hAnsi="Cambria Math" w:cs="Times New Roman"/>
              </w:rPr>
              <m:t>T+L</m:t>
            </m:r>
          </m:e>
        </m:ra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D</m:t>
            </m:r>
          </m:sub>
        </m:sSub>
        <m:r>
          <w:rPr>
            <w:rFonts w:ascii="Cambria Math" w:hAnsi="Cambria Math" w:cs="Times New Roman"/>
          </w:rPr>
          <m:t>-</m:t>
        </m:r>
        <m:r>
          <w:rPr>
            <w:rFonts w:ascii="Cambria Math" w:hAnsi="Cambria Math" w:cs="Times New Roman"/>
            <w:lang w:val="en-US"/>
          </w:rPr>
          <m:t>I</m:t>
        </m:r>
      </m:oMath>
      <w:r w:rsidRPr="002B3E52">
        <w:rPr>
          <w:rFonts w:ascii="Times New Roman" w:hAnsi="Times New Roman" w:cs="Times New Roman"/>
        </w:rPr>
        <w:t>,                        (2.5)</w:t>
      </w:r>
    </w:p>
    <w:p w:rsidR="002B3E52" w:rsidRPr="00E41818" w:rsidRDefault="002B3E52" w:rsidP="0017196F">
      <w:pPr>
        <w:spacing w:line="360" w:lineRule="auto"/>
        <w:jc w:val="both"/>
        <w:rPr>
          <w:rFonts w:ascii="Times New Roman" w:hAnsi="Times New Roman" w:cs="Times New Roman"/>
        </w:rPr>
      </w:pPr>
      <w:r>
        <w:rPr>
          <w:rFonts w:ascii="Times New Roman" w:hAnsi="Times New Roman" w:cs="Times New Roman"/>
        </w:rPr>
        <w:t xml:space="preserve">где вводится новая переменная </w:t>
      </w:r>
      <w:r>
        <w:rPr>
          <w:rFonts w:ascii="Times New Roman" w:hAnsi="Times New Roman" w:cs="Times New Roman"/>
          <w:lang w:val="en-US"/>
        </w:rPr>
        <w:t>T</w:t>
      </w:r>
      <w:r w:rsidRPr="002B3E52">
        <w:rPr>
          <w:rFonts w:ascii="Times New Roman" w:hAnsi="Times New Roman" w:cs="Times New Roman"/>
        </w:rPr>
        <w:t xml:space="preserve"> </w:t>
      </w:r>
      <w:r w:rsidRPr="00E35F56">
        <w:rPr>
          <w:rFonts w:ascii="Times New Roman" w:hAnsi="Times New Roman" w:cs="Times New Roman"/>
        </w:rPr>
        <w:t>–</w:t>
      </w:r>
      <w:r w:rsidR="0017196F">
        <w:rPr>
          <w:rFonts w:ascii="Times New Roman" w:hAnsi="Times New Roman" w:cs="Times New Roman"/>
        </w:rPr>
        <w:t xml:space="preserve">значение времени, </w:t>
      </w:r>
      <w:r w:rsidR="004244BA">
        <w:rPr>
          <w:rFonts w:ascii="Times New Roman" w:hAnsi="Times New Roman" w:cs="Times New Roman"/>
        </w:rPr>
        <w:t>определяющее период между заказами</w:t>
      </w:r>
      <w:r w:rsidR="00E41818">
        <w:rPr>
          <w:rFonts w:ascii="Times New Roman" w:hAnsi="Times New Roman" w:cs="Times New Roman"/>
        </w:rPr>
        <w:t xml:space="preserve">, а </w:t>
      </w:r>
      <w:r w:rsidR="00E41818">
        <w:rPr>
          <w:rFonts w:ascii="Times New Roman" w:hAnsi="Times New Roman" w:cs="Times New Roman"/>
          <w:lang w:val="en-US"/>
        </w:rPr>
        <w:t>I</w:t>
      </w:r>
      <w:r w:rsidR="00E41818" w:rsidRPr="00E41818">
        <w:rPr>
          <w:rFonts w:ascii="Times New Roman" w:hAnsi="Times New Roman" w:cs="Times New Roman"/>
        </w:rPr>
        <w:t xml:space="preserve"> –</w:t>
      </w:r>
      <w:r w:rsidR="00E41818">
        <w:rPr>
          <w:rFonts w:ascii="Times New Roman" w:hAnsi="Times New Roman" w:cs="Times New Roman"/>
        </w:rPr>
        <w:t xml:space="preserve"> количество единиц запаса, имеющееся на </w:t>
      </w:r>
      <w:r w:rsidR="005B7497">
        <w:rPr>
          <w:rFonts w:ascii="Times New Roman" w:hAnsi="Times New Roman" w:cs="Times New Roman"/>
        </w:rPr>
        <w:t>станции погрузки в момент заказа.</w:t>
      </w:r>
      <w:r w:rsidR="005B7497">
        <w:rPr>
          <w:rStyle w:val="a9"/>
          <w:rFonts w:ascii="Times New Roman" w:hAnsi="Times New Roman" w:cs="Times New Roman"/>
        </w:rPr>
        <w:footnoteReference w:id="32"/>
      </w:r>
    </w:p>
    <w:p w:rsidR="00BD301C" w:rsidRDefault="00180C0F" w:rsidP="00BD301C">
      <w:pPr>
        <w:spacing w:line="360" w:lineRule="auto"/>
        <w:ind w:firstLine="709"/>
        <w:jc w:val="both"/>
        <w:rPr>
          <w:rFonts w:ascii="Times New Roman" w:hAnsi="Times New Roman" w:cs="Times New Roman"/>
        </w:rPr>
      </w:pPr>
      <w:r>
        <w:rPr>
          <w:rFonts w:ascii="Times New Roman" w:hAnsi="Times New Roman" w:cs="Times New Roman"/>
        </w:rPr>
        <w:t xml:space="preserve"> Для расчета данных показателей, необходимо точно определить какие именно данные будут отвечать заданным в них переменным. Так, среднесуточный спрос на вагоны под погрузку может быть определен количеством заявок, поступающим от грузополучателей, с указанием количества вагонов, которые они готовы подать под погрузку. Тем не менее, учитывая определенную погрузочную способность, станция </w:t>
      </w:r>
      <w:r>
        <w:rPr>
          <w:rFonts w:ascii="Times New Roman" w:hAnsi="Times New Roman" w:cs="Times New Roman"/>
        </w:rPr>
        <w:lastRenderedPageBreak/>
        <w:t>погрузки не всегда имеет возможность принять все вагоны, запрос на которые был осуществлен данными грузополучателями. В большинстве случаев, учитывая технические возможности станции и факторы, влияющие на осуществление погрузочных работ, станция погрузки ограничивает количество вагонов, которые фактически могут быть приняты в определенные сутки.</w:t>
      </w:r>
    </w:p>
    <w:p w:rsidR="00180C0F" w:rsidRDefault="002D0413" w:rsidP="00BD301C">
      <w:pPr>
        <w:spacing w:line="360" w:lineRule="auto"/>
        <w:ind w:firstLine="709"/>
        <w:jc w:val="both"/>
        <w:rPr>
          <w:rFonts w:ascii="Times New Roman" w:hAnsi="Times New Roman" w:cs="Times New Roman"/>
        </w:rPr>
      </w:pPr>
      <w:r>
        <w:rPr>
          <w:rFonts w:ascii="Times New Roman" w:hAnsi="Times New Roman" w:cs="Times New Roman"/>
        </w:rPr>
        <w:t>Вышеприведенный метод</w:t>
      </w:r>
      <w:r w:rsidR="007F2C23">
        <w:rPr>
          <w:rFonts w:ascii="Times New Roman" w:hAnsi="Times New Roman" w:cs="Times New Roman"/>
        </w:rPr>
        <w:t xml:space="preserve"> управления запасами строится на предположении, что пункт, в котором осуществляется хранение запасов, имеет неограниченные возможности в их принятии и хранении. Однако, обладая некоторой перерабатывающей способностью, которая варьируется в зависимости от станции, выбранной для рассмотрения, более объективным решением будет являться применение заявок, уже согласованных для принятия со станцией погрузки, поскольку в этом случае уже будет осуществлен учет ее мощностей. </w:t>
      </w:r>
    </w:p>
    <w:p w:rsidR="007F2C23" w:rsidRDefault="007F2C23" w:rsidP="00BD301C">
      <w:pPr>
        <w:spacing w:line="360" w:lineRule="auto"/>
        <w:ind w:firstLine="709"/>
        <w:jc w:val="both"/>
        <w:rPr>
          <w:rFonts w:ascii="Times New Roman" w:hAnsi="Times New Roman" w:cs="Times New Roman"/>
        </w:rPr>
      </w:pPr>
      <w:r>
        <w:rPr>
          <w:rFonts w:ascii="Times New Roman" w:hAnsi="Times New Roman" w:cs="Times New Roman"/>
        </w:rPr>
        <w:t xml:space="preserve">Помимо этого, спрос на имеющиеся запасы может быть учтен как их среднесуточный расход станцией, что в данном случае подразумевает использование данных о суточной погрузке вагонов, которое на практике отличается </w:t>
      </w:r>
      <w:r w:rsidR="007B7E1C">
        <w:rPr>
          <w:rFonts w:ascii="Times New Roman" w:hAnsi="Times New Roman" w:cs="Times New Roman"/>
        </w:rPr>
        <w:t>от количества вагонов, принятых к погрузке после согласования заявок от грузополучателей также ввиду некоторых особенностей станции, которые не могут быть предопределены заранее в ходе рассмотрения заявок.</w:t>
      </w:r>
    </w:p>
    <w:p w:rsidR="002D0413" w:rsidRDefault="00E127C3" w:rsidP="00BD301C">
      <w:pPr>
        <w:spacing w:line="360" w:lineRule="auto"/>
        <w:ind w:firstLine="709"/>
        <w:jc w:val="both"/>
        <w:rPr>
          <w:rFonts w:ascii="Times New Roman" w:hAnsi="Times New Roman" w:cs="Times New Roman"/>
        </w:rPr>
      </w:pPr>
      <w:r>
        <w:rPr>
          <w:rFonts w:ascii="Times New Roman" w:hAnsi="Times New Roman" w:cs="Times New Roman"/>
        </w:rPr>
        <w:t>Поскольку метод, рассматриваемый в данный работе, основывается на управлении запасами, в данной работе в значении спроса будут использованы данные о среднесуточном расходе порожних вагонов станции погрузку, так как именно этот показатель в наибольшей степени отвечает параметрам используемых положений метода.</w:t>
      </w:r>
    </w:p>
    <w:p w:rsidR="00E127C3" w:rsidRDefault="00E41818" w:rsidP="00BD301C">
      <w:pPr>
        <w:spacing w:line="360" w:lineRule="auto"/>
        <w:ind w:firstLine="709"/>
        <w:jc w:val="both"/>
        <w:rPr>
          <w:rFonts w:ascii="Times New Roman" w:hAnsi="Times New Roman" w:cs="Times New Roman"/>
        </w:rPr>
      </w:pPr>
      <w:r>
        <w:rPr>
          <w:rFonts w:ascii="Times New Roman" w:hAnsi="Times New Roman" w:cs="Times New Roman"/>
        </w:rPr>
        <w:t xml:space="preserve">Следующей для </w:t>
      </w:r>
      <w:r w:rsidR="004244BA">
        <w:rPr>
          <w:rFonts w:ascii="Times New Roman" w:hAnsi="Times New Roman" w:cs="Times New Roman"/>
        </w:rPr>
        <w:t>рассмотрени</w:t>
      </w:r>
      <w:r>
        <w:rPr>
          <w:rFonts w:ascii="Times New Roman" w:hAnsi="Times New Roman" w:cs="Times New Roman"/>
        </w:rPr>
        <w:t>я является средняя продолжительность функцио</w:t>
      </w:r>
      <w:r w:rsidR="004244BA">
        <w:rPr>
          <w:rFonts w:ascii="Times New Roman" w:hAnsi="Times New Roman" w:cs="Times New Roman"/>
        </w:rPr>
        <w:t xml:space="preserve">нального цикла, которая определяет время выполнения заявки на пополнение запаса поставщиком. </w:t>
      </w:r>
      <w:r w:rsidR="003963CE">
        <w:rPr>
          <w:rFonts w:ascii="Times New Roman" w:hAnsi="Times New Roman" w:cs="Times New Roman"/>
        </w:rPr>
        <w:t>Поток вагонов, поступающих на станцию погрузки является непрерывным, поэтому время выполнения заявки может быть рассмотрено с разных сторон.</w:t>
      </w:r>
    </w:p>
    <w:p w:rsidR="0066066C" w:rsidRDefault="003963CE" w:rsidP="00562214">
      <w:pPr>
        <w:spacing w:line="360" w:lineRule="auto"/>
        <w:ind w:firstLine="709"/>
        <w:jc w:val="both"/>
        <w:rPr>
          <w:rFonts w:ascii="Times New Roman" w:hAnsi="Times New Roman" w:cs="Times New Roman"/>
        </w:rPr>
      </w:pPr>
      <w:r>
        <w:rPr>
          <w:rFonts w:ascii="Times New Roman" w:hAnsi="Times New Roman" w:cs="Times New Roman"/>
        </w:rPr>
        <w:t xml:space="preserve">Учитывая тот факт, что осуществление заявок происходит посредством поставок вагонов разных операторов, </w:t>
      </w:r>
      <w:r w:rsidR="0066066C">
        <w:rPr>
          <w:rFonts w:ascii="Times New Roman" w:hAnsi="Times New Roman" w:cs="Times New Roman"/>
        </w:rPr>
        <w:t>время выполнения заявки приравнивается времени, которое требуется оператору на перемещение его вагонов от станции отправления до станции, на которой будет осуществлена погрузка. В зависимости от месторасположения данных вагонов, время их подвода к станции может варьироваться от 2 до 7 суток и в среднем по железнодорожной сети приравнивается к 3,5 суткам.</w:t>
      </w:r>
    </w:p>
    <w:p w:rsidR="00C64070" w:rsidRDefault="0066066C" w:rsidP="00562214">
      <w:pPr>
        <w:spacing w:line="360" w:lineRule="auto"/>
        <w:ind w:firstLine="709"/>
        <w:jc w:val="both"/>
        <w:rPr>
          <w:rFonts w:ascii="Times New Roman" w:hAnsi="Times New Roman" w:cs="Times New Roman"/>
        </w:rPr>
      </w:pPr>
      <w:r>
        <w:rPr>
          <w:rFonts w:ascii="Times New Roman" w:hAnsi="Times New Roman" w:cs="Times New Roman"/>
        </w:rPr>
        <w:t xml:space="preserve">В то же время, говоря </w:t>
      </w:r>
      <w:r w:rsidR="00BD01C4">
        <w:rPr>
          <w:rFonts w:ascii="Times New Roman" w:hAnsi="Times New Roman" w:cs="Times New Roman"/>
        </w:rPr>
        <w:t xml:space="preserve">о времени выполнения заказа вагонов станцией погрузки, их подвод осуществляется </w:t>
      </w:r>
      <w:r w:rsidR="00C64070">
        <w:rPr>
          <w:rFonts w:ascii="Times New Roman" w:hAnsi="Times New Roman" w:cs="Times New Roman"/>
        </w:rPr>
        <w:t xml:space="preserve">ежесуточно по расписанию, заранее согласованному с операторами подвижного состава. Функциональный цикл в данном случае приравнивается суткам, </w:t>
      </w:r>
      <w:r w:rsidR="00C64070">
        <w:rPr>
          <w:rFonts w:ascii="Times New Roman" w:hAnsi="Times New Roman" w:cs="Times New Roman"/>
        </w:rPr>
        <w:lastRenderedPageBreak/>
        <w:t>поскольку пополнение запаса порожних вагонов происходит ежесуточно. Также, в случае острой необходимости вагонов, станция может воспользоваться вагонами, находящимися на станции отстоя, которые как правило располагаются в пределах 500 км от станций погрузки. Учитывая среднюю скорость формирования состава и его перемещения к станции, время поставки вагонов может варьироваться и составить в среднем от 6 до 12 часов.</w:t>
      </w:r>
    </w:p>
    <w:p w:rsidR="00C64070" w:rsidRDefault="00C64070" w:rsidP="00562214">
      <w:pPr>
        <w:spacing w:after="160" w:line="360" w:lineRule="auto"/>
        <w:ind w:firstLine="709"/>
        <w:jc w:val="both"/>
        <w:rPr>
          <w:rFonts w:ascii="Times New Roman" w:hAnsi="Times New Roman" w:cs="Times New Roman"/>
        </w:rPr>
      </w:pPr>
      <w:r>
        <w:rPr>
          <w:rFonts w:ascii="Times New Roman" w:hAnsi="Times New Roman" w:cs="Times New Roman"/>
        </w:rPr>
        <w:t>При расчете показателя функционального цикла, в данной работе будет рассмотрено применение различных значений данного показателя для определения оптимального подхода к расчету страхового запаса и точки осуществления заказа, с учето</w:t>
      </w:r>
      <w:r w:rsidR="00E46104">
        <w:rPr>
          <w:rFonts w:ascii="Times New Roman" w:hAnsi="Times New Roman" w:cs="Times New Roman"/>
        </w:rPr>
        <w:t>м факторов, влияющих на работу станции погрузки.</w:t>
      </w:r>
    </w:p>
    <w:p w:rsidR="00E46104" w:rsidRPr="00562214" w:rsidRDefault="00E46104" w:rsidP="00562214">
      <w:pPr>
        <w:spacing w:after="160" w:line="360" w:lineRule="auto"/>
        <w:ind w:firstLine="709"/>
        <w:jc w:val="both"/>
        <w:rPr>
          <w:rFonts w:ascii="Times New Roman" w:hAnsi="Times New Roman" w:cs="Times New Roman"/>
        </w:rPr>
      </w:pPr>
      <w:r>
        <w:rPr>
          <w:rFonts w:ascii="Times New Roman" w:hAnsi="Times New Roman" w:cs="Times New Roman"/>
        </w:rPr>
        <w:t xml:space="preserve">Значение времени, определяющее период между заказами равняется суткам, поскольку пополнение запасов порожних вагонов осуществляется ежесуточно. В случае станций погрузки, возможна ситуация, при которой период между заказами будет равен функциональному циклу вследствие непрерывности процесса и рассмотрения данных </w:t>
      </w:r>
      <w:r w:rsidRPr="008B5012">
        <w:rPr>
          <w:rFonts w:ascii="Times New Roman" w:hAnsi="Times New Roman" w:cs="Times New Roman"/>
        </w:rPr>
        <w:t>процессов компанией ОАО «РЖД» в суточном измерении.</w:t>
      </w:r>
    </w:p>
    <w:p w:rsidR="008B5012" w:rsidRPr="008B5012" w:rsidRDefault="008B5012" w:rsidP="008B5012">
      <w:pPr>
        <w:pStyle w:val="a6"/>
        <w:numPr>
          <w:ilvl w:val="1"/>
          <w:numId w:val="4"/>
        </w:numPr>
        <w:spacing w:line="360" w:lineRule="auto"/>
        <w:jc w:val="both"/>
        <w:outlineLvl w:val="1"/>
        <w:rPr>
          <w:rFonts w:ascii="Times New Roman" w:hAnsi="Times New Roman" w:cs="Times New Roman"/>
          <w:b/>
          <w:sz w:val="24"/>
          <w:szCs w:val="24"/>
        </w:rPr>
      </w:pPr>
      <w:bookmarkStart w:id="13" w:name="_Toc451755712"/>
      <w:r w:rsidRPr="008B5012">
        <w:rPr>
          <w:rFonts w:ascii="Times New Roman" w:hAnsi="Times New Roman" w:cs="Times New Roman"/>
          <w:b/>
          <w:sz w:val="24"/>
          <w:szCs w:val="24"/>
        </w:rPr>
        <w:t xml:space="preserve">Применение метода с учетом факторов, влияющих на </w:t>
      </w:r>
      <w:r w:rsidR="00D46E5E">
        <w:rPr>
          <w:rFonts w:ascii="Times New Roman" w:hAnsi="Times New Roman" w:cs="Times New Roman"/>
          <w:b/>
          <w:sz w:val="24"/>
          <w:szCs w:val="24"/>
        </w:rPr>
        <w:t>станцию погрузки</w:t>
      </w:r>
      <w:bookmarkEnd w:id="13"/>
    </w:p>
    <w:p w:rsidR="00A370C9" w:rsidRDefault="006E72F3" w:rsidP="00562214">
      <w:pPr>
        <w:spacing w:after="160" w:line="360" w:lineRule="auto"/>
        <w:ind w:firstLine="709"/>
        <w:jc w:val="both"/>
        <w:rPr>
          <w:rFonts w:ascii="Times New Roman" w:hAnsi="Times New Roman" w:cs="Times New Roman"/>
        </w:rPr>
      </w:pPr>
      <w:r>
        <w:rPr>
          <w:rFonts w:ascii="Times New Roman" w:hAnsi="Times New Roman" w:cs="Times New Roman"/>
        </w:rPr>
        <w:t>Использование вероятностного метода для управления запасами порожних вагонов на станции погрузки может иметь некоторые недостатки ввиду отсутствия учета ограничений и параметров эффективности станции. Исходя из этого, необходимо отдельно рассмотреть совместимость факторов, влияющих на заадресовку вагонов и показателей, получаемых посредством вышеприведенного метода.</w:t>
      </w:r>
    </w:p>
    <w:p w:rsidR="006F22DC" w:rsidRDefault="006F22DC" w:rsidP="00562214">
      <w:pPr>
        <w:spacing w:after="160" w:line="360" w:lineRule="auto"/>
        <w:ind w:firstLine="709"/>
        <w:jc w:val="both"/>
        <w:rPr>
          <w:rFonts w:ascii="Times New Roman" w:hAnsi="Times New Roman" w:cs="Times New Roman"/>
        </w:rPr>
      </w:pPr>
      <w:r>
        <w:rPr>
          <w:rFonts w:ascii="Times New Roman" w:hAnsi="Times New Roman" w:cs="Times New Roman"/>
        </w:rPr>
        <w:t xml:space="preserve">Перерабатывающая способность станции учитывается при согласовании количества вагонов, которые грузополучатель отправит под погрузку, со станцией. Поскольку </w:t>
      </w:r>
      <w:r w:rsidR="001419B4">
        <w:rPr>
          <w:rFonts w:ascii="Times New Roman" w:hAnsi="Times New Roman" w:cs="Times New Roman"/>
        </w:rPr>
        <w:t>в вероятностном методе среднесуточный спрос приравнивается к среднесуточному расходу, а погрузка порожних вагонов происходит уже после согласования заявок, перерабатывающая способность уже включена в расчет величин.</w:t>
      </w:r>
    </w:p>
    <w:p w:rsidR="00E73D37" w:rsidRDefault="001419B4" w:rsidP="006F22DC">
      <w:pPr>
        <w:spacing w:after="160" w:line="360" w:lineRule="auto"/>
        <w:ind w:firstLine="709"/>
        <w:jc w:val="both"/>
        <w:rPr>
          <w:rFonts w:ascii="Times New Roman" w:hAnsi="Times New Roman" w:cs="Times New Roman"/>
        </w:rPr>
      </w:pPr>
      <w:r>
        <w:rPr>
          <w:rFonts w:ascii="Times New Roman" w:hAnsi="Times New Roman" w:cs="Times New Roman"/>
        </w:rPr>
        <w:t xml:space="preserve">В то же время, вместимость подъездных путей, как ограничение, учитывающее максимальное количество вагонов, которое может находиться на станционных путях без затруднения подвода поездов к проведению работ, не </w:t>
      </w:r>
      <w:r w:rsidR="00BE0083">
        <w:rPr>
          <w:rFonts w:ascii="Times New Roman" w:hAnsi="Times New Roman" w:cs="Times New Roman"/>
        </w:rPr>
        <w:t>учитывается в расчетах страхового запаса и количества вагонов для заказа</w:t>
      </w:r>
      <w:r>
        <w:rPr>
          <w:rFonts w:ascii="Times New Roman" w:hAnsi="Times New Roman" w:cs="Times New Roman"/>
        </w:rPr>
        <w:t xml:space="preserve">, при том являясь одним из важнейших факторов влияния на погрузочные работы. В случае если количество </w:t>
      </w:r>
      <w:r w:rsidR="00E73D37">
        <w:rPr>
          <w:rFonts w:ascii="Times New Roman" w:hAnsi="Times New Roman" w:cs="Times New Roman"/>
        </w:rPr>
        <w:t xml:space="preserve">вагонов, заявленных операторами и согласованных с ТЦФТО на определенную дату будет превышать </w:t>
      </w:r>
      <w:r w:rsidR="00E73D37">
        <w:rPr>
          <w:rFonts w:ascii="Times New Roman" w:hAnsi="Times New Roman" w:cs="Times New Roman"/>
        </w:rPr>
        <w:lastRenderedPageBreak/>
        <w:t>допустимую вместимость подъездных путей, то ОАО «РЖД» может использовать дополнительные мощности ближайших станций отстоя, разгружая при этом вагонопоток на подъездных путях станции погрузки.</w:t>
      </w:r>
    </w:p>
    <w:p w:rsidR="00F87791" w:rsidRDefault="00E73D37" w:rsidP="006F22DC">
      <w:pPr>
        <w:spacing w:after="160" w:line="360" w:lineRule="auto"/>
        <w:ind w:firstLine="709"/>
        <w:jc w:val="both"/>
        <w:rPr>
          <w:rFonts w:ascii="Times New Roman" w:hAnsi="Times New Roman" w:cs="Times New Roman"/>
        </w:rPr>
      </w:pPr>
      <w:r>
        <w:rPr>
          <w:rFonts w:ascii="Times New Roman" w:hAnsi="Times New Roman" w:cs="Times New Roman"/>
        </w:rPr>
        <w:t xml:space="preserve">Для осуществления </w:t>
      </w:r>
      <w:r w:rsidR="0005203E">
        <w:rPr>
          <w:rFonts w:ascii="Times New Roman" w:hAnsi="Times New Roman" w:cs="Times New Roman"/>
        </w:rPr>
        <w:t xml:space="preserve">предлагаемого варианта решения проблемы скопления порожних вагонов на подъездных путях, необходимо определить, каким образом они будут распределены между станцией отстоя и станцией погрузки. В данном случае можно </w:t>
      </w:r>
      <w:r w:rsidR="00F87791">
        <w:rPr>
          <w:rFonts w:ascii="Times New Roman" w:hAnsi="Times New Roman" w:cs="Times New Roman"/>
        </w:rPr>
        <w:t>взять во внимание</w:t>
      </w:r>
      <w:r w:rsidR="0005203E">
        <w:rPr>
          <w:rFonts w:ascii="Times New Roman" w:hAnsi="Times New Roman" w:cs="Times New Roman"/>
        </w:rPr>
        <w:t xml:space="preserve"> использование очередности, при которой прибывающие составы будут отправляться </w:t>
      </w:r>
      <w:r w:rsidR="00F87791">
        <w:rPr>
          <w:rFonts w:ascii="Times New Roman" w:hAnsi="Times New Roman" w:cs="Times New Roman"/>
        </w:rPr>
        <w:t xml:space="preserve">на станции погрузки до момента пока этого позволяет ее вместимость, после чего вагоны, которые могут затруднить подвод составов к проведению технических работ, будут отправляться сразу на станцию отстоя. </w:t>
      </w:r>
    </w:p>
    <w:p w:rsidR="001419B4" w:rsidRDefault="00F87791" w:rsidP="006F22DC">
      <w:pPr>
        <w:spacing w:after="160" w:line="360" w:lineRule="auto"/>
        <w:ind w:firstLine="709"/>
        <w:jc w:val="both"/>
        <w:rPr>
          <w:rFonts w:ascii="Times New Roman" w:hAnsi="Times New Roman" w:cs="Times New Roman"/>
        </w:rPr>
      </w:pPr>
      <w:r>
        <w:rPr>
          <w:rFonts w:ascii="Times New Roman" w:hAnsi="Times New Roman" w:cs="Times New Roman"/>
        </w:rPr>
        <w:t>При этом данный метод может быть совмещен с приоритизацией некоторых групп вагонов, в частности тех, что прибывают с иностранных государств и</w:t>
      </w:r>
      <w:r w:rsidR="00734088">
        <w:rPr>
          <w:rFonts w:ascii="Times New Roman" w:hAnsi="Times New Roman" w:cs="Times New Roman"/>
        </w:rPr>
        <w:t xml:space="preserve"> чьим конечным пунктом буду</w:t>
      </w:r>
      <w:r>
        <w:rPr>
          <w:rFonts w:ascii="Times New Roman" w:hAnsi="Times New Roman" w:cs="Times New Roman"/>
        </w:rPr>
        <w:t xml:space="preserve">т являться портовые станции. </w:t>
      </w:r>
      <w:r w:rsidR="00734088">
        <w:rPr>
          <w:rFonts w:ascii="Times New Roman" w:hAnsi="Times New Roman" w:cs="Times New Roman"/>
        </w:rPr>
        <w:t>Для введения такого способа в практику управления порожними вагонопотоками, регулирующему подразделению ОАО «РЖД», в данном случае ТЦФТО, ответственному за дорогу станции погрузки, заранее необходимо получить информацию о направлении грузов после погрузки. Тогда учет вагонов сразу будет осуществляться в соответствии с их количеством и конечным пунктом, а в случае возникновения затрудненного движения на дороге, приоритет будет сделан в пользу вагонов, в последующем идущих на экспорт.</w:t>
      </w:r>
    </w:p>
    <w:p w:rsidR="000B6BC6" w:rsidRDefault="004804A8" w:rsidP="000B6BC6">
      <w:pPr>
        <w:spacing w:after="160" w:line="360" w:lineRule="auto"/>
        <w:ind w:firstLine="709"/>
        <w:jc w:val="both"/>
        <w:rPr>
          <w:rFonts w:ascii="Times New Roman" w:hAnsi="Times New Roman" w:cs="Times New Roman"/>
        </w:rPr>
      </w:pPr>
      <w:r>
        <w:rPr>
          <w:rFonts w:ascii="Times New Roman" w:hAnsi="Times New Roman" w:cs="Times New Roman"/>
        </w:rPr>
        <w:t xml:space="preserve">Наряду с этим, учитывая тот факт, что вагоны, идущие под погрузку с прямого международного сообщения, не имеют заадресовки как таковой, необходимо определить способ их учета регулирующим подразделением, для избежания ситуации принятия большего или меньшего количества вагонов с отечественных направлений. </w:t>
      </w:r>
      <w:r w:rsidR="000B6BC6">
        <w:rPr>
          <w:rFonts w:ascii="Times New Roman" w:hAnsi="Times New Roman" w:cs="Times New Roman"/>
        </w:rPr>
        <w:t xml:space="preserve">Осуществление данной задачи может быть достигнуто несколькими способами, которые включают в себя использование </w:t>
      </w:r>
      <w:r w:rsidR="00BE0083">
        <w:rPr>
          <w:rFonts w:ascii="Times New Roman" w:hAnsi="Times New Roman" w:cs="Times New Roman"/>
        </w:rPr>
        <w:t>информации о виде</w:t>
      </w:r>
      <w:r w:rsidR="000B6BC6">
        <w:rPr>
          <w:rFonts w:ascii="Times New Roman" w:hAnsi="Times New Roman" w:cs="Times New Roman"/>
        </w:rPr>
        <w:t xml:space="preserve"> маршрута по типу обращения, осуществляющего перевозки в международном сообщении, и развитие взаимодействия подразделений железной дороги при работе с вагонами иных государств.</w:t>
      </w:r>
    </w:p>
    <w:p w:rsidR="00542585" w:rsidRPr="00542585" w:rsidRDefault="00542585" w:rsidP="00542585">
      <w:pPr>
        <w:spacing w:line="360" w:lineRule="auto"/>
        <w:ind w:firstLine="709"/>
        <w:jc w:val="both"/>
        <w:rPr>
          <w:rFonts w:ascii="Times New Roman" w:hAnsi="Times New Roman" w:cs="Times New Roman"/>
        </w:rPr>
      </w:pPr>
      <w:r w:rsidRPr="00542585">
        <w:rPr>
          <w:rFonts w:ascii="Times New Roman" w:hAnsi="Times New Roman" w:cs="Times New Roman"/>
        </w:rPr>
        <w:t xml:space="preserve">По условиям обращения </w:t>
      </w:r>
      <w:r>
        <w:rPr>
          <w:rFonts w:ascii="Times New Roman" w:hAnsi="Times New Roman" w:cs="Times New Roman"/>
        </w:rPr>
        <w:t>выделяются следующие отправительские</w:t>
      </w:r>
      <w:r w:rsidRPr="00542585">
        <w:rPr>
          <w:rFonts w:ascii="Times New Roman" w:hAnsi="Times New Roman" w:cs="Times New Roman"/>
        </w:rPr>
        <w:t xml:space="preserve"> маршруты: </w:t>
      </w:r>
    </w:p>
    <w:p w:rsidR="00542585" w:rsidRPr="00542585" w:rsidRDefault="00542585" w:rsidP="00542585">
      <w:pPr>
        <w:pStyle w:val="a6"/>
        <w:numPr>
          <w:ilvl w:val="0"/>
          <w:numId w:val="19"/>
        </w:numPr>
        <w:spacing w:after="200" w:line="360" w:lineRule="auto"/>
        <w:jc w:val="both"/>
        <w:rPr>
          <w:rFonts w:ascii="Times New Roman" w:hAnsi="Times New Roman" w:cs="Times New Roman"/>
          <w:color w:val="000000" w:themeColor="text1"/>
          <w:sz w:val="24"/>
          <w:szCs w:val="24"/>
        </w:rPr>
      </w:pPr>
      <w:r w:rsidRPr="00542585">
        <w:rPr>
          <w:rFonts w:ascii="Times New Roman" w:hAnsi="Times New Roman" w:cs="Times New Roman"/>
          <w:color w:val="000000" w:themeColor="text1"/>
          <w:sz w:val="24"/>
          <w:szCs w:val="24"/>
        </w:rPr>
        <w:t xml:space="preserve">кольцевые с постоянными составами, </w:t>
      </w:r>
      <w:r>
        <w:rPr>
          <w:rFonts w:ascii="Times New Roman" w:hAnsi="Times New Roman" w:cs="Times New Roman"/>
          <w:color w:val="000000" w:themeColor="text1"/>
          <w:sz w:val="24"/>
          <w:szCs w:val="24"/>
        </w:rPr>
        <w:t>которые после осуществления выгрузки возвращаются на первоначальную станцию для повторной погрузки</w:t>
      </w:r>
      <w:r w:rsidRPr="00542585">
        <w:rPr>
          <w:rFonts w:ascii="Times New Roman" w:hAnsi="Times New Roman" w:cs="Times New Roman"/>
          <w:color w:val="000000" w:themeColor="text1"/>
          <w:sz w:val="24"/>
          <w:szCs w:val="24"/>
        </w:rPr>
        <w:t>; </w:t>
      </w:r>
    </w:p>
    <w:p w:rsidR="000B6BC6" w:rsidRDefault="00542585" w:rsidP="00542585">
      <w:pPr>
        <w:pStyle w:val="a6"/>
        <w:numPr>
          <w:ilvl w:val="0"/>
          <w:numId w:val="19"/>
        </w:numPr>
        <w:spacing w:after="200" w:line="360" w:lineRule="auto"/>
        <w:jc w:val="both"/>
        <w:rPr>
          <w:rFonts w:ascii="Times New Roman" w:hAnsi="Times New Roman" w:cs="Times New Roman"/>
          <w:color w:val="000000" w:themeColor="text1"/>
          <w:sz w:val="24"/>
          <w:szCs w:val="24"/>
        </w:rPr>
      </w:pPr>
      <w:r w:rsidRPr="00542585">
        <w:rPr>
          <w:rFonts w:ascii="Times New Roman" w:hAnsi="Times New Roman" w:cs="Times New Roman"/>
          <w:color w:val="000000" w:themeColor="text1"/>
          <w:sz w:val="24"/>
          <w:szCs w:val="24"/>
        </w:rPr>
        <w:lastRenderedPageBreak/>
        <w:t xml:space="preserve">технологические, которые </w:t>
      </w:r>
      <w:r>
        <w:rPr>
          <w:rFonts w:ascii="Times New Roman" w:hAnsi="Times New Roman" w:cs="Times New Roman"/>
          <w:color w:val="000000" w:themeColor="text1"/>
          <w:sz w:val="24"/>
          <w:szCs w:val="24"/>
        </w:rPr>
        <w:t>изменяются в зависимости от установленного между грузоотправителями и грузополучателями графика,</w:t>
      </w:r>
      <w:r w:rsidRPr="00542585">
        <w:rPr>
          <w:rFonts w:ascii="Times New Roman" w:hAnsi="Times New Roman" w:cs="Times New Roman"/>
          <w:color w:val="000000" w:themeColor="text1"/>
          <w:sz w:val="24"/>
          <w:szCs w:val="24"/>
        </w:rPr>
        <w:t xml:space="preserve"> с </w:t>
      </w:r>
      <w:r>
        <w:rPr>
          <w:rFonts w:ascii="Times New Roman" w:hAnsi="Times New Roman" w:cs="Times New Roman"/>
          <w:color w:val="000000" w:themeColor="text1"/>
          <w:sz w:val="24"/>
          <w:szCs w:val="24"/>
        </w:rPr>
        <w:t xml:space="preserve">учетом </w:t>
      </w:r>
      <w:r w:rsidRPr="00542585">
        <w:rPr>
          <w:rFonts w:ascii="Times New Roman" w:hAnsi="Times New Roman" w:cs="Times New Roman"/>
          <w:color w:val="000000" w:themeColor="text1"/>
          <w:sz w:val="24"/>
          <w:szCs w:val="24"/>
        </w:rPr>
        <w:t>тех</w:t>
      </w:r>
      <w:r w:rsidR="009F29FF">
        <w:rPr>
          <w:rFonts w:ascii="Times New Roman" w:hAnsi="Times New Roman" w:cs="Times New Roman"/>
          <w:color w:val="000000" w:themeColor="text1"/>
          <w:sz w:val="24"/>
          <w:szCs w:val="24"/>
        </w:rPr>
        <w:t xml:space="preserve">нических </w:t>
      </w:r>
      <w:r w:rsidRPr="00542585">
        <w:rPr>
          <w:rFonts w:ascii="Times New Roman" w:hAnsi="Times New Roman" w:cs="Times New Roman"/>
          <w:color w:val="000000" w:themeColor="text1"/>
          <w:sz w:val="24"/>
          <w:szCs w:val="24"/>
        </w:rPr>
        <w:t>процесс</w:t>
      </w:r>
      <w:r>
        <w:rPr>
          <w:rFonts w:ascii="Times New Roman" w:hAnsi="Times New Roman" w:cs="Times New Roman"/>
          <w:color w:val="000000" w:themeColor="text1"/>
          <w:sz w:val="24"/>
          <w:szCs w:val="24"/>
        </w:rPr>
        <w:t>ов, требующ</w:t>
      </w:r>
      <w:r w:rsidRPr="00542585">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х</w:t>
      </w:r>
      <w:r w:rsidRPr="00542585">
        <w:rPr>
          <w:rFonts w:ascii="Times New Roman" w:hAnsi="Times New Roman" w:cs="Times New Roman"/>
          <w:color w:val="000000" w:themeColor="text1"/>
          <w:sz w:val="24"/>
          <w:szCs w:val="24"/>
        </w:rPr>
        <w:t xml:space="preserve"> ритмичной доставки грузов.</w:t>
      </w:r>
      <w:r w:rsidRPr="00542585">
        <w:rPr>
          <w:rStyle w:val="a9"/>
          <w:rFonts w:ascii="Times New Roman" w:hAnsi="Times New Roman" w:cs="Times New Roman"/>
          <w:color w:val="000000" w:themeColor="text1"/>
          <w:sz w:val="24"/>
          <w:szCs w:val="24"/>
        </w:rPr>
        <w:footnoteReference w:id="33"/>
      </w:r>
    </w:p>
    <w:p w:rsidR="009F29FF" w:rsidRDefault="009F29FF" w:rsidP="009F29FF">
      <w:pPr>
        <w:spacing w:after="200"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По данным логистического центра Октябрьской железной дороги, осуществляющего работу с восемью железнодорожными пограничными пунктами, перемещение основной части вагонов, прибывающих с иных государств для погрузки и последующего экспорта грузов, осуществляется за счет использования кольцевых маршрутов. Использование данной информации позволяет ТЦФТО, ответственному за территорию расположения станции погрузки, определить частоту прибытия вагонов с иностранных направлений и применить ее при вычислении количества отечественных вагонов, которые необходимо заадресовать на рассматриваемую станцию погрузки.</w:t>
      </w:r>
      <w:r w:rsidR="00535245">
        <w:rPr>
          <w:rFonts w:ascii="Times New Roman" w:hAnsi="Times New Roman" w:cs="Times New Roman"/>
          <w:color w:val="000000" w:themeColor="text1"/>
        </w:rPr>
        <w:t xml:space="preserve"> Более того, дополнительная информация об отклонении от средней частоты поступления вагонов с иностранных направлений, позволит регулирующему подразделению ОАО «РЖД» также учесть коэффициент вариации средней частоты и на ее основе выстроить более качественную стратегию учета иностранных вагонов.</w:t>
      </w:r>
    </w:p>
    <w:p w:rsidR="00641660" w:rsidRDefault="00AE4497" w:rsidP="00641660">
      <w:pPr>
        <w:spacing w:after="200"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Дополнительным средством контроля поступления иностранных вагонов может стать кооперация различных подразделений железной дороги, взаимодействующих с операторами иных государств и их вагонами, идущими в адрес станций</w:t>
      </w:r>
      <w:r w:rsidR="00E916AA">
        <w:rPr>
          <w:rFonts w:ascii="Times New Roman" w:hAnsi="Times New Roman" w:cs="Times New Roman"/>
          <w:color w:val="000000" w:themeColor="text1"/>
        </w:rPr>
        <w:t xml:space="preserve"> погрузки. Так, для перемещения иностранных вагонов на железных дорогах Российской Федерации, операторы подвижного состава также заключают договор с перевозчиком и владельцем инфраструктуры об оказании услуг. Более того, для предоставления услуг локомотивной тяги ОАО «РЖД» также получает информацию от данных операторов о датах планируемых перевозок и </w:t>
      </w:r>
      <w:r w:rsidR="00641660">
        <w:rPr>
          <w:rFonts w:ascii="Times New Roman" w:hAnsi="Times New Roman" w:cs="Times New Roman"/>
          <w:color w:val="000000" w:themeColor="text1"/>
        </w:rPr>
        <w:t>количестве вагонов, которые будут задействованы в данных перевозках. Единственным недостатком в данном случае является отсутствие данной информации у регулирующего подразделения, который ответственен за заадресовку вагонов на конкретной станции. Таким образом, своевременная передача данной информации в необходимые подразделения позволит станции своевременно реагировать на необходимую погрузку иностранных вагонов, что также положительно скажется на управлении вагонопотоками, поскольку их учет будет вестись уже с учетом международных направлений.</w:t>
      </w:r>
    </w:p>
    <w:p w:rsidR="008E4959" w:rsidRDefault="008E4959" w:rsidP="00641660">
      <w:pPr>
        <w:spacing w:after="200"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Время хода с заявленных станций является еще одним важным фактором, способным повлиять на работу станции погрузки, ввиду того, что нерациональное распределение направлений, с которых в последующем будут прибывать вагоны, может образовать затор на железнодорожной сети. Кроме того, влияние данного фактора может быть учтено при заадресовке вагонов, в случае, если количество </w:t>
      </w:r>
      <w:r w:rsidR="002913B1">
        <w:rPr>
          <w:rFonts w:ascii="Times New Roman" w:hAnsi="Times New Roman" w:cs="Times New Roman"/>
          <w:color w:val="000000" w:themeColor="text1"/>
        </w:rPr>
        <w:t>вагонов,</w:t>
      </w:r>
      <w:r>
        <w:rPr>
          <w:rFonts w:ascii="Times New Roman" w:hAnsi="Times New Roman" w:cs="Times New Roman"/>
          <w:color w:val="000000" w:themeColor="text1"/>
        </w:rPr>
        <w:t xml:space="preserve"> представленных для заадресовки</w:t>
      </w:r>
      <w:r w:rsidR="002913B1">
        <w:rPr>
          <w:rFonts w:ascii="Times New Roman" w:hAnsi="Times New Roman" w:cs="Times New Roman"/>
          <w:color w:val="000000" w:themeColor="text1"/>
        </w:rPr>
        <w:t>,</w:t>
      </w:r>
      <w:r>
        <w:rPr>
          <w:rFonts w:ascii="Times New Roman" w:hAnsi="Times New Roman" w:cs="Times New Roman"/>
          <w:color w:val="000000" w:themeColor="text1"/>
        </w:rPr>
        <w:t xml:space="preserve"> будет превышать количество</w:t>
      </w:r>
      <w:r w:rsidR="002913B1">
        <w:rPr>
          <w:rFonts w:ascii="Times New Roman" w:hAnsi="Times New Roman" w:cs="Times New Roman"/>
          <w:color w:val="000000" w:themeColor="text1"/>
        </w:rPr>
        <w:t>, которое планируе</w:t>
      </w:r>
      <w:r>
        <w:rPr>
          <w:rFonts w:ascii="Times New Roman" w:hAnsi="Times New Roman" w:cs="Times New Roman"/>
          <w:color w:val="000000" w:themeColor="text1"/>
        </w:rPr>
        <w:t xml:space="preserve">тся быть </w:t>
      </w:r>
      <w:r w:rsidR="00B66F75">
        <w:rPr>
          <w:rFonts w:ascii="Times New Roman" w:hAnsi="Times New Roman" w:cs="Times New Roman"/>
          <w:color w:val="000000" w:themeColor="text1"/>
        </w:rPr>
        <w:t xml:space="preserve">принятым к погрузке </w:t>
      </w:r>
      <w:r w:rsidR="002913B1">
        <w:rPr>
          <w:rFonts w:ascii="Times New Roman" w:hAnsi="Times New Roman" w:cs="Times New Roman"/>
          <w:color w:val="000000" w:themeColor="text1"/>
        </w:rPr>
        <w:t>регулирующим подразделением.</w:t>
      </w:r>
    </w:p>
    <w:p w:rsidR="001B1DBE" w:rsidRDefault="00B46697" w:rsidP="001B1DBE">
      <w:pPr>
        <w:spacing w:after="200"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Совмещение данного фактора с методом управления запасами возможно на этапе заадресовки вагонов под погрузку. Так, имея информацию, о количестве вагонов, которое необходимо принять для осуществления погрузочных работ, ТЦФТО уже осуществляет </w:t>
      </w:r>
      <w:r w:rsidR="001B1DBE">
        <w:rPr>
          <w:rFonts w:ascii="Times New Roman" w:hAnsi="Times New Roman" w:cs="Times New Roman"/>
          <w:color w:val="000000" w:themeColor="text1"/>
        </w:rPr>
        <w:t>заадресовку</w:t>
      </w:r>
      <w:r>
        <w:rPr>
          <w:rFonts w:ascii="Times New Roman" w:hAnsi="Times New Roman" w:cs="Times New Roman"/>
          <w:color w:val="000000" w:themeColor="text1"/>
        </w:rPr>
        <w:t xml:space="preserve"> вагонов на основе их станции их отправления и возможности их подвода к станции погрузки с учетом возможностей инфраструктуры. При этом, </w:t>
      </w:r>
      <w:r w:rsidR="007D15C6">
        <w:rPr>
          <w:rFonts w:ascii="Times New Roman" w:hAnsi="Times New Roman" w:cs="Times New Roman"/>
          <w:color w:val="000000" w:themeColor="text1"/>
        </w:rPr>
        <w:t xml:space="preserve">в ситуации, когда вагоны некоторых операторов не могут быть приняты по определенным причинам, регулирующее подразделение может рассмотреть </w:t>
      </w:r>
      <w:r w:rsidR="00B66F75">
        <w:rPr>
          <w:rFonts w:ascii="Times New Roman" w:hAnsi="Times New Roman" w:cs="Times New Roman"/>
          <w:color w:val="000000" w:themeColor="text1"/>
        </w:rPr>
        <w:t xml:space="preserve">их </w:t>
      </w:r>
      <w:r w:rsidR="007D15C6">
        <w:rPr>
          <w:rFonts w:ascii="Times New Roman" w:hAnsi="Times New Roman" w:cs="Times New Roman"/>
          <w:color w:val="000000" w:themeColor="text1"/>
        </w:rPr>
        <w:t>использование в другие даты, где имеется нехватка</w:t>
      </w:r>
      <w:r w:rsidR="001B1DBE">
        <w:rPr>
          <w:rFonts w:ascii="Times New Roman" w:hAnsi="Times New Roman" w:cs="Times New Roman"/>
          <w:color w:val="000000" w:themeColor="text1"/>
        </w:rPr>
        <w:t xml:space="preserve"> в количестве</w:t>
      </w:r>
      <w:r w:rsidR="007D15C6">
        <w:rPr>
          <w:rFonts w:ascii="Times New Roman" w:hAnsi="Times New Roman" w:cs="Times New Roman"/>
          <w:color w:val="000000" w:themeColor="text1"/>
        </w:rPr>
        <w:t xml:space="preserve"> вагонов, определенного как оптимальное для заказа посредством метода управления запасами. </w:t>
      </w:r>
    </w:p>
    <w:p w:rsidR="002913B1" w:rsidRDefault="001B1DBE" w:rsidP="00E43F36">
      <w:pPr>
        <w:spacing w:after="200"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При нахождении периода времени, где эту нехватку необходимо заполнить, регулирующее подразделение может согласовать с оператором подвижного состава другое время перемещения его вагонов со станции, на которой они</w:t>
      </w:r>
      <w:r w:rsidR="001C095A">
        <w:rPr>
          <w:rFonts w:ascii="Times New Roman" w:hAnsi="Times New Roman" w:cs="Times New Roman"/>
          <w:color w:val="000000" w:themeColor="text1"/>
        </w:rPr>
        <w:t xml:space="preserve"> находятся, с учетом количества</w:t>
      </w:r>
      <w:r>
        <w:rPr>
          <w:rFonts w:ascii="Times New Roman" w:hAnsi="Times New Roman" w:cs="Times New Roman"/>
          <w:color w:val="000000" w:themeColor="text1"/>
        </w:rPr>
        <w:t>, которое требуется на станции погрузки в этот период времени и времени хода вагонов, которое будет использоваться ТЦФТО, ответственного за дорогу, на которой вагоны находятся в момент согласования заявки под погрузку, для их дальнейшего включения в план формирования составов.</w:t>
      </w:r>
    </w:p>
    <w:p w:rsidR="00F1138D" w:rsidRDefault="000E4B78" w:rsidP="00E43F36">
      <w:pPr>
        <w:spacing w:after="200"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Заключительными для рассмотрения являются критерии эффективности, выделенные во втором параграфе данной главы. Коэффициент использования мощностей станции, определяющийся соотношением фактически погруженных вагонов к перерабатывающей способности, в большей степени зависит от поставки достаточного количества вагонов для их последующей погрузки на станции, а также от обеспечения работоспосо</w:t>
      </w:r>
      <w:r w:rsidR="00F1138D">
        <w:rPr>
          <w:rFonts w:ascii="Times New Roman" w:hAnsi="Times New Roman" w:cs="Times New Roman"/>
          <w:color w:val="000000" w:themeColor="text1"/>
        </w:rPr>
        <w:t>бности подъездных путей.</w:t>
      </w:r>
    </w:p>
    <w:p w:rsidR="00F1138D" w:rsidRDefault="000E4B78" w:rsidP="00F1138D">
      <w:pPr>
        <w:spacing w:after="200"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При использовании вероятностного метода управления запасами, станция имеет возможность обеспечения поставки необходимого числа вагонов с учетом колебаний в спросе и времени функционального цикла. При этом решение о действиях, которые будут приняты для обеспечения бесперебойного подвода поездов на подъездных путях, должны </w:t>
      </w:r>
      <w:r>
        <w:rPr>
          <w:rFonts w:ascii="Times New Roman" w:hAnsi="Times New Roman" w:cs="Times New Roman"/>
          <w:color w:val="000000" w:themeColor="text1"/>
        </w:rPr>
        <w:lastRenderedPageBreak/>
        <w:t xml:space="preserve">рассматриваться отдельно в зависимости от масштабов проблемы. Как было сказано выше, одним из вариантов предотвращения </w:t>
      </w:r>
      <w:r w:rsidR="00F1138D">
        <w:rPr>
          <w:rFonts w:ascii="Times New Roman" w:hAnsi="Times New Roman" w:cs="Times New Roman"/>
          <w:color w:val="000000" w:themeColor="text1"/>
        </w:rPr>
        <w:t xml:space="preserve">данной ситуации </w:t>
      </w:r>
      <w:r>
        <w:rPr>
          <w:rFonts w:ascii="Times New Roman" w:hAnsi="Times New Roman" w:cs="Times New Roman"/>
          <w:color w:val="000000" w:themeColor="text1"/>
        </w:rPr>
        <w:t>может служить использова</w:t>
      </w:r>
      <w:r w:rsidR="00F1138D">
        <w:rPr>
          <w:rFonts w:ascii="Times New Roman" w:hAnsi="Times New Roman" w:cs="Times New Roman"/>
          <w:color w:val="000000" w:themeColor="text1"/>
        </w:rPr>
        <w:t>ние близлежащих станций отстоя. Кроме этого, непрерывность поставки порожних вагонов на станции погрузки позволяет рассмотреть разные вариации времени функционального цикла, что впоследствии их применения в расчетах оптимально количества вагонов для заказа, может оптимизировать поставку с точки зрения возможности их хранения на подъездных путях без использования станций отстоя.</w:t>
      </w:r>
    </w:p>
    <w:p w:rsidR="00672F0B" w:rsidRDefault="00F1138D" w:rsidP="00F1138D">
      <w:pPr>
        <w:spacing w:after="200"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Критерием эффективности использования подъездных путей будет являться точность заадресовки</w:t>
      </w:r>
      <w:r w:rsidR="00672F0B">
        <w:rPr>
          <w:rFonts w:ascii="Times New Roman" w:hAnsi="Times New Roman" w:cs="Times New Roman"/>
          <w:color w:val="000000" w:themeColor="text1"/>
        </w:rPr>
        <w:t xml:space="preserve">, процент которой будет увеличиваться при сокращении числа вагонов, отставленных от движения. Достижение 100% значения данного показателя может являться признаком </w:t>
      </w:r>
      <w:r w:rsidR="00E735C5">
        <w:rPr>
          <w:rFonts w:ascii="Times New Roman" w:hAnsi="Times New Roman" w:cs="Times New Roman"/>
          <w:color w:val="000000" w:themeColor="text1"/>
        </w:rPr>
        <w:t>эффективности управления вагонами</w:t>
      </w:r>
      <w:r w:rsidR="00672F0B">
        <w:rPr>
          <w:rFonts w:ascii="Times New Roman" w:hAnsi="Times New Roman" w:cs="Times New Roman"/>
          <w:color w:val="000000" w:themeColor="text1"/>
        </w:rPr>
        <w:t xml:space="preserve"> с имеющейся на данный момент у компании ОАО «РЖД» точки зрения, несмотря на то, что в долгосрочном периоде такой способ управления вагонами при вариации спроса может привести к негативным результатам.</w:t>
      </w:r>
    </w:p>
    <w:p w:rsidR="00F1138D" w:rsidRPr="00EA2F77" w:rsidRDefault="003660BB" w:rsidP="00EA2F77">
      <w:pPr>
        <w:spacing w:line="360" w:lineRule="auto"/>
        <w:ind w:firstLine="709"/>
        <w:jc w:val="both"/>
        <w:rPr>
          <w:rFonts w:ascii="Times New Roman" w:hAnsi="Times New Roman" w:cs="Times New Roman"/>
        </w:rPr>
      </w:pPr>
      <w:r>
        <w:rPr>
          <w:rFonts w:ascii="Times New Roman" w:hAnsi="Times New Roman" w:cs="Times New Roman"/>
          <w:color w:val="000000" w:themeColor="text1"/>
        </w:rPr>
        <w:t xml:space="preserve">Рассматриваемый метод </w:t>
      </w:r>
      <w:r w:rsidR="00672F0B">
        <w:rPr>
          <w:rFonts w:ascii="Times New Roman" w:hAnsi="Times New Roman" w:cs="Times New Roman"/>
          <w:color w:val="000000" w:themeColor="text1"/>
        </w:rPr>
        <w:t xml:space="preserve">управления запасами подразумевает наличие страхового запаса, вследствие чего вероятность достижения 100% точности заадресовки с точки зрения данного критерия является минимальной. </w:t>
      </w:r>
      <w:r>
        <w:rPr>
          <w:rFonts w:ascii="Times New Roman" w:hAnsi="Times New Roman" w:cs="Times New Roman"/>
          <w:color w:val="000000" w:themeColor="text1"/>
        </w:rPr>
        <w:t xml:space="preserve">При этом наличие отставленных от движения вагонов, которые снижают значение данного показателя, являются необходимым резервом, </w:t>
      </w:r>
      <w:r w:rsidRPr="00EA2F77">
        <w:rPr>
          <w:rFonts w:ascii="Times New Roman" w:hAnsi="Times New Roman" w:cs="Times New Roman"/>
        </w:rPr>
        <w:t>сокращая колебания в расходовании запасов и обеспечивая станции погрузки большую стабильность в долгосрочном периоде. Таким образом, данный показатель может быть использован совместно с методом управления запасами, не подразумевая при этом его стремления к стопроцентному значению.</w:t>
      </w:r>
    </w:p>
    <w:p w:rsidR="00471D76" w:rsidRDefault="00471D76" w:rsidP="00763814">
      <w:pPr>
        <w:pStyle w:val="2"/>
        <w:ind w:firstLine="709"/>
        <w:rPr>
          <w:rFonts w:ascii="Times New Roman" w:hAnsi="Times New Roman" w:cs="Times New Roman"/>
          <w:b/>
          <w:color w:val="auto"/>
        </w:rPr>
      </w:pPr>
      <w:bookmarkStart w:id="14" w:name="_Toc451755713"/>
      <w:r w:rsidRPr="00EA2F77">
        <w:rPr>
          <w:rFonts w:ascii="Times New Roman" w:hAnsi="Times New Roman" w:cs="Times New Roman"/>
          <w:b/>
          <w:color w:val="auto"/>
        </w:rPr>
        <w:t>Выводы по главе II</w:t>
      </w:r>
      <w:bookmarkEnd w:id="14"/>
    </w:p>
    <w:p w:rsidR="00EA2F77" w:rsidRPr="00EA2F77" w:rsidRDefault="00EA2F77" w:rsidP="00EA2F77"/>
    <w:p w:rsidR="002913B1" w:rsidRDefault="00FD5D63" w:rsidP="0051506B">
      <w:pPr>
        <w:pStyle w:val="a6"/>
        <w:numPr>
          <w:ilvl w:val="0"/>
          <w:numId w:val="21"/>
        </w:numPr>
        <w:tabs>
          <w:tab w:val="left" w:pos="1134"/>
        </w:tabs>
        <w:spacing w:line="360" w:lineRule="auto"/>
        <w:ind w:left="0" w:firstLine="709"/>
        <w:jc w:val="both"/>
        <w:rPr>
          <w:rFonts w:ascii="Times New Roman" w:hAnsi="Times New Roman" w:cs="Times New Roman"/>
          <w:sz w:val="24"/>
          <w:szCs w:val="24"/>
        </w:rPr>
      </w:pPr>
      <w:r w:rsidRPr="008D0E45">
        <w:rPr>
          <w:rFonts w:ascii="Times New Roman" w:hAnsi="Times New Roman" w:cs="Times New Roman"/>
          <w:sz w:val="24"/>
          <w:szCs w:val="24"/>
        </w:rPr>
        <w:t>Совершенствование работы погрузочных пунктов за счет обе</w:t>
      </w:r>
      <w:r w:rsidR="008D0E45" w:rsidRPr="008D0E45">
        <w:rPr>
          <w:rFonts w:ascii="Times New Roman" w:hAnsi="Times New Roman" w:cs="Times New Roman"/>
          <w:sz w:val="24"/>
          <w:szCs w:val="24"/>
        </w:rPr>
        <w:t>спечения равномерного суточного поступления в</w:t>
      </w:r>
      <w:r w:rsidR="008D0E45">
        <w:rPr>
          <w:rFonts w:ascii="Times New Roman" w:hAnsi="Times New Roman" w:cs="Times New Roman"/>
          <w:sz w:val="24"/>
          <w:szCs w:val="24"/>
        </w:rPr>
        <w:t>агонов и сокращения числа вагонов, отставляемых от движения, является многокритериальной задачей, одним из способов достижения которой является использование методологии управления запасами.</w:t>
      </w:r>
    </w:p>
    <w:p w:rsidR="008D0E45" w:rsidRDefault="008D0E45" w:rsidP="0051506B">
      <w:pPr>
        <w:pStyle w:val="a6"/>
        <w:numPr>
          <w:ilvl w:val="0"/>
          <w:numId w:val="21"/>
        </w:numPr>
        <w:tabs>
          <w:tab w:val="left" w:pos="1134"/>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Рассмотрение внутренних и внешних факторов, влияющих на работу станции погрузки, указывает на ее особенности,</w:t>
      </w:r>
      <w:r w:rsidR="00D96C2F">
        <w:rPr>
          <w:rFonts w:ascii="Times New Roman" w:hAnsi="Times New Roman" w:cs="Times New Roman"/>
          <w:sz w:val="24"/>
          <w:szCs w:val="24"/>
        </w:rPr>
        <w:t xml:space="preserve"> которые на данный момент не учитываются в достаточной степени при принятии решения о к</w:t>
      </w:r>
      <w:r w:rsidR="00D46E5E">
        <w:rPr>
          <w:rFonts w:ascii="Times New Roman" w:hAnsi="Times New Roman" w:cs="Times New Roman"/>
          <w:sz w:val="24"/>
          <w:szCs w:val="24"/>
        </w:rPr>
        <w:t>оличестве вагонов для заадресовки на данную станцию</w:t>
      </w:r>
      <w:r w:rsidR="00D96C2F">
        <w:rPr>
          <w:rFonts w:ascii="Times New Roman" w:hAnsi="Times New Roman" w:cs="Times New Roman"/>
          <w:sz w:val="24"/>
          <w:szCs w:val="24"/>
        </w:rPr>
        <w:t>.</w:t>
      </w:r>
    </w:p>
    <w:p w:rsidR="00D96C2F" w:rsidRDefault="00D96C2F" w:rsidP="0051506B">
      <w:pPr>
        <w:pStyle w:val="a6"/>
        <w:numPr>
          <w:ilvl w:val="0"/>
          <w:numId w:val="21"/>
        </w:numPr>
        <w:tabs>
          <w:tab w:val="left" w:pos="1134"/>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Использование вероятностного метода управления запасами позволяет определить страховой запас порожних вагонов для станции погрузки, с учетом колебаний </w:t>
      </w:r>
      <w:r>
        <w:rPr>
          <w:rFonts w:ascii="Times New Roman" w:hAnsi="Times New Roman" w:cs="Times New Roman"/>
          <w:sz w:val="24"/>
          <w:szCs w:val="24"/>
        </w:rPr>
        <w:lastRenderedPageBreak/>
        <w:t xml:space="preserve">спроса и времени функционального цикла пополнения запасов. </w:t>
      </w:r>
      <w:r w:rsidR="00D46E5E">
        <w:rPr>
          <w:rFonts w:ascii="Times New Roman" w:hAnsi="Times New Roman" w:cs="Times New Roman"/>
          <w:sz w:val="24"/>
          <w:szCs w:val="24"/>
        </w:rPr>
        <w:t xml:space="preserve">Применение данного метода также способно </w:t>
      </w:r>
      <w:r>
        <w:rPr>
          <w:rFonts w:ascii="Times New Roman" w:hAnsi="Times New Roman" w:cs="Times New Roman"/>
          <w:sz w:val="24"/>
          <w:szCs w:val="24"/>
        </w:rPr>
        <w:t>обеспечить равномерное поступл</w:t>
      </w:r>
      <w:r w:rsidR="00D46E5E">
        <w:rPr>
          <w:rFonts w:ascii="Times New Roman" w:hAnsi="Times New Roman" w:cs="Times New Roman"/>
          <w:sz w:val="24"/>
          <w:szCs w:val="24"/>
        </w:rPr>
        <w:t>ение вагонов за счет определения</w:t>
      </w:r>
      <w:r>
        <w:rPr>
          <w:rFonts w:ascii="Times New Roman" w:hAnsi="Times New Roman" w:cs="Times New Roman"/>
          <w:sz w:val="24"/>
          <w:szCs w:val="24"/>
        </w:rPr>
        <w:t xml:space="preserve"> точки осуществления заказа и количества вагонов, которые должны быть поставлены на станцию в рассматриваемый период.</w:t>
      </w:r>
    </w:p>
    <w:p w:rsidR="00686B34" w:rsidRDefault="003607CF" w:rsidP="0051506B">
      <w:pPr>
        <w:pStyle w:val="a6"/>
        <w:numPr>
          <w:ilvl w:val="0"/>
          <w:numId w:val="21"/>
        </w:numPr>
        <w:tabs>
          <w:tab w:val="left" w:pos="1134"/>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Внедрение вероятностного метода управления запасами в деятельность станции погрузки может быть осуществлено посредством его улучшения на основе имеющихся у станции особенностей, ранее не учтенных в данной модели, а также факторов, влияющих на проведение работ на данной станции.</w:t>
      </w:r>
    </w:p>
    <w:p w:rsidR="003607CF" w:rsidRDefault="002068A3" w:rsidP="0051506B">
      <w:pPr>
        <w:pStyle w:val="a6"/>
        <w:numPr>
          <w:ilvl w:val="0"/>
          <w:numId w:val="21"/>
        </w:numPr>
        <w:tabs>
          <w:tab w:val="left" w:pos="1134"/>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Совершенствование работы станции погрузки с вагонами, идущими в прямом международном сообщении может быть достигнуто за счет кооперации территориальных центров фирменного транспортного обслуживания с подразделениями ОАО «РЖД», непосредственно взаимодействующими с иностранными операторами подвижного состава, а также за счет определения частоты поступления маршрутов на кольцевых международных маршрутах.</w:t>
      </w:r>
    </w:p>
    <w:p w:rsidR="002068A3" w:rsidRPr="008D0E45" w:rsidRDefault="002068A3" w:rsidP="0051506B">
      <w:pPr>
        <w:pStyle w:val="a6"/>
        <w:numPr>
          <w:ilvl w:val="0"/>
          <w:numId w:val="21"/>
        </w:numPr>
        <w:tabs>
          <w:tab w:val="left" w:pos="1134"/>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Своевременная поставка грузов в припортовые станции может быть обеспечена посредством </w:t>
      </w:r>
      <w:r w:rsidR="003412A7">
        <w:rPr>
          <w:rFonts w:ascii="Times New Roman" w:hAnsi="Times New Roman" w:cs="Times New Roman"/>
          <w:sz w:val="24"/>
          <w:szCs w:val="24"/>
        </w:rPr>
        <w:t>приоритизации</w:t>
      </w:r>
      <w:r>
        <w:rPr>
          <w:rFonts w:ascii="Times New Roman" w:hAnsi="Times New Roman" w:cs="Times New Roman"/>
          <w:sz w:val="24"/>
          <w:szCs w:val="24"/>
        </w:rPr>
        <w:t xml:space="preserve"> вагонов, конечным пунктом которых </w:t>
      </w:r>
      <w:r w:rsidR="003412A7">
        <w:rPr>
          <w:rFonts w:ascii="Times New Roman" w:hAnsi="Times New Roman" w:cs="Times New Roman"/>
          <w:sz w:val="24"/>
          <w:szCs w:val="24"/>
        </w:rPr>
        <w:t>являются</w:t>
      </w:r>
      <w:r>
        <w:rPr>
          <w:rFonts w:ascii="Times New Roman" w:hAnsi="Times New Roman" w:cs="Times New Roman"/>
          <w:sz w:val="24"/>
          <w:szCs w:val="24"/>
        </w:rPr>
        <w:t xml:space="preserve"> портовы</w:t>
      </w:r>
      <w:r w:rsidR="003412A7">
        <w:rPr>
          <w:rFonts w:ascii="Times New Roman" w:hAnsi="Times New Roman" w:cs="Times New Roman"/>
          <w:sz w:val="24"/>
          <w:szCs w:val="24"/>
        </w:rPr>
        <w:t xml:space="preserve">е станции, на этапе заадресовки данных вагонов к погрузке. </w:t>
      </w:r>
    </w:p>
    <w:p w:rsidR="002913B1" w:rsidRDefault="002913B1" w:rsidP="002913B1">
      <w:pPr>
        <w:spacing w:after="200" w:line="360" w:lineRule="auto"/>
        <w:jc w:val="both"/>
        <w:rPr>
          <w:rFonts w:ascii="Times New Roman" w:hAnsi="Times New Roman" w:cs="Times New Roman"/>
          <w:color w:val="000000" w:themeColor="text1"/>
        </w:rPr>
      </w:pPr>
    </w:p>
    <w:p w:rsidR="00641660" w:rsidRDefault="00641660">
      <w:pPr>
        <w:spacing w:after="160" w:line="259"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641660" w:rsidRPr="002A1958" w:rsidRDefault="0082323D" w:rsidP="00641660">
      <w:pPr>
        <w:pStyle w:val="a6"/>
        <w:numPr>
          <w:ilvl w:val="0"/>
          <w:numId w:val="4"/>
        </w:numPr>
        <w:spacing w:after="200" w:line="360" w:lineRule="auto"/>
        <w:jc w:val="both"/>
        <w:outlineLvl w:val="0"/>
        <w:rPr>
          <w:rFonts w:ascii="Times New Roman" w:hAnsi="Times New Roman" w:cs="Times New Roman"/>
          <w:b/>
          <w:color w:val="000000" w:themeColor="text1"/>
          <w:sz w:val="28"/>
          <w:szCs w:val="24"/>
        </w:rPr>
      </w:pPr>
      <w:bookmarkStart w:id="15" w:name="_Toc451755714"/>
      <w:r w:rsidRPr="002A1958">
        <w:rPr>
          <w:rFonts w:ascii="Times New Roman" w:hAnsi="Times New Roman" w:cs="Times New Roman"/>
          <w:b/>
          <w:color w:val="000000" w:themeColor="text1"/>
          <w:sz w:val="28"/>
          <w:szCs w:val="24"/>
        </w:rPr>
        <w:lastRenderedPageBreak/>
        <w:t>Использование методологии в практике управления запасами</w:t>
      </w:r>
      <w:bookmarkEnd w:id="15"/>
    </w:p>
    <w:p w:rsidR="00C05511" w:rsidRDefault="00326C67" w:rsidP="00641660">
      <w:pPr>
        <w:pStyle w:val="a6"/>
        <w:numPr>
          <w:ilvl w:val="1"/>
          <w:numId w:val="4"/>
        </w:numPr>
        <w:spacing w:line="360" w:lineRule="auto"/>
        <w:jc w:val="both"/>
        <w:outlineLvl w:val="1"/>
        <w:rPr>
          <w:rFonts w:ascii="Times New Roman" w:hAnsi="Times New Roman" w:cs="Times New Roman"/>
          <w:b/>
          <w:sz w:val="24"/>
          <w:szCs w:val="24"/>
        </w:rPr>
      </w:pPr>
      <w:bookmarkStart w:id="16" w:name="_Toc451755715"/>
      <w:r w:rsidRPr="00326C67">
        <w:rPr>
          <w:rFonts w:ascii="Times New Roman" w:hAnsi="Times New Roman" w:cs="Times New Roman"/>
          <w:b/>
          <w:sz w:val="24"/>
          <w:szCs w:val="24"/>
        </w:rPr>
        <w:t>Расчет страхового запаса порожних вагонов на станции погрузки</w:t>
      </w:r>
      <w:bookmarkEnd w:id="16"/>
    </w:p>
    <w:p w:rsidR="00326C67" w:rsidRDefault="00501AAB" w:rsidP="00192B6D">
      <w:pPr>
        <w:spacing w:line="360" w:lineRule="auto"/>
        <w:ind w:firstLine="709"/>
        <w:jc w:val="both"/>
        <w:rPr>
          <w:rFonts w:ascii="Times New Roman" w:hAnsi="Times New Roman" w:cs="Times New Roman"/>
        </w:rPr>
      </w:pPr>
      <w:r>
        <w:rPr>
          <w:rFonts w:ascii="Times New Roman" w:hAnsi="Times New Roman" w:cs="Times New Roman"/>
        </w:rPr>
        <w:t>В качестве примера, иллюстрирующего предлагаемый подход</w:t>
      </w:r>
      <w:r w:rsidR="00192B6D">
        <w:rPr>
          <w:rFonts w:ascii="Times New Roman" w:hAnsi="Times New Roman" w:cs="Times New Roman"/>
        </w:rPr>
        <w:t>,</w:t>
      </w:r>
      <w:r>
        <w:rPr>
          <w:rFonts w:ascii="Times New Roman" w:hAnsi="Times New Roman" w:cs="Times New Roman"/>
        </w:rPr>
        <w:t xml:space="preserve"> применим его для расчета страхового запаса порожних вагонов по погрузочной станции Костомукша. Данная станция</w:t>
      </w:r>
      <w:r w:rsidR="00192B6D">
        <w:rPr>
          <w:rFonts w:ascii="Times New Roman" w:hAnsi="Times New Roman" w:cs="Times New Roman"/>
        </w:rPr>
        <w:t xml:space="preserve"> находится на территории Октябрьской железной дороги и осуществляет погрузку железной</w:t>
      </w:r>
      <w:r w:rsidR="00623B05">
        <w:rPr>
          <w:rFonts w:ascii="Times New Roman" w:hAnsi="Times New Roman" w:cs="Times New Roman"/>
        </w:rPr>
        <w:t xml:space="preserve"> и марганцевой руды, впоследствии направляющейся</w:t>
      </w:r>
      <w:r w:rsidR="00192B6D">
        <w:rPr>
          <w:rFonts w:ascii="Times New Roman" w:hAnsi="Times New Roman" w:cs="Times New Roman"/>
        </w:rPr>
        <w:t xml:space="preserve"> к различным грузополучателям, в том числе следуя и на экспорт.</w:t>
      </w:r>
    </w:p>
    <w:p w:rsidR="00D27BEF" w:rsidRDefault="00501AAB" w:rsidP="00D27BEF">
      <w:pPr>
        <w:spacing w:line="360" w:lineRule="auto"/>
        <w:ind w:firstLine="709"/>
        <w:jc w:val="both"/>
        <w:rPr>
          <w:rFonts w:ascii="Times New Roman" w:hAnsi="Times New Roman" w:cs="Times New Roman"/>
        </w:rPr>
      </w:pPr>
      <w:r>
        <w:rPr>
          <w:rFonts w:ascii="Times New Roman" w:hAnsi="Times New Roman" w:cs="Times New Roman"/>
        </w:rPr>
        <w:t>Для приведения примера использования вероятностного метода используются данные по погрузке вагонов на станции Костомукша за</w:t>
      </w:r>
      <w:r w:rsidR="00192B6D">
        <w:rPr>
          <w:rFonts w:ascii="Times New Roman" w:hAnsi="Times New Roman" w:cs="Times New Roman"/>
        </w:rPr>
        <w:t xml:space="preserve"> апрель 2016 год</w:t>
      </w:r>
      <w:r w:rsidR="00623B05">
        <w:rPr>
          <w:rFonts w:ascii="Times New Roman" w:hAnsi="Times New Roman" w:cs="Times New Roman"/>
        </w:rPr>
        <w:t xml:space="preserve">а, </w:t>
      </w:r>
      <w:r>
        <w:rPr>
          <w:rFonts w:ascii="Times New Roman" w:hAnsi="Times New Roman" w:cs="Times New Roman"/>
        </w:rPr>
        <w:t>поскольку данный месяц</w:t>
      </w:r>
      <w:r w:rsidR="00623B05">
        <w:rPr>
          <w:rFonts w:ascii="Times New Roman" w:hAnsi="Times New Roman" w:cs="Times New Roman"/>
        </w:rPr>
        <w:t xml:space="preserve"> не выделятся сильной загруженностью желе</w:t>
      </w:r>
      <w:r w:rsidR="0084335F">
        <w:rPr>
          <w:rFonts w:ascii="Times New Roman" w:hAnsi="Times New Roman" w:cs="Times New Roman"/>
        </w:rPr>
        <w:t>знодорожной сети и при этом охарактеризован постоянностью наличия спроса грузополучателей на сырьевые грузы, которые в большей степени проходят через погрузочные станции.</w:t>
      </w:r>
      <w:r w:rsidR="00D27BEF" w:rsidRPr="00D27BEF">
        <w:rPr>
          <w:rFonts w:ascii="Times New Roman" w:hAnsi="Times New Roman" w:cs="Times New Roman"/>
        </w:rPr>
        <w:t xml:space="preserve"> </w:t>
      </w:r>
      <w:r w:rsidR="00580AF4">
        <w:rPr>
          <w:rFonts w:ascii="Times New Roman" w:hAnsi="Times New Roman" w:cs="Times New Roman"/>
        </w:rPr>
        <w:t>Используемые данные по количеству погруженных вагонов на станции Костомукша, а также дальнейшие расчеты, приведены в Приложении.</w:t>
      </w:r>
    </w:p>
    <w:p w:rsidR="0037646E" w:rsidRDefault="00D27BEF" w:rsidP="00E46104">
      <w:pPr>
        <w:spacing w:line="360" w:lineRule="auto"/>
        <w:ind w:firstLine="709"/>
        <w:jc w:val="both"/>
        <w:rPr>
          <w:rFonts w:ascii="Times New Roman" w:hAnsi="Times New Roman" w:cs="Times New Roman"/>
        </w:rPr>
      </w:pPr>
      <w:r>
        <w:rPr>
          <w:rFonts w:ascii="Times New Roman" w:hAnsi="Times New Roman" w:cs="Times New Roman"/>
        </w:rPr>
        <w:t xml:space="preserve">График, в котором приводятся посуточные данные о количестве </w:t>
      </w:r>
      <w:r w:rsidR="005D35C4">
        <w:rPr>
          <w:rFonts w:ascii="Times New Roman" w:hAnsi="Times New Roman" w:cs="Times New Roman"/>
        </w:rPr>
        <w:t>погруженных</w:t>
      </w:r>
      <w:r>
        <w:rPr>
          <w:rFonts w:ascii="Times New Roman" w:hAnsi="Times New Roman" w:cs="Times New Roman"/>
        </w:rPr>
        <w:t xml:space="preserve"> в</w:t>
      </w:r>
      <w:r w:rsidR="009C06AF">
        <w:rPr>
          <w:rFonts w:ascii="Times New Roman" w:hAnsi="Times New Roman" w:cs="Times New Roman"/>
        </w:rPr>
        <w:t>агонов, изображен далее на Рис.</w:t>
      </w:r>
      <w:r w:rsidR="009C06AF" w:rsidRPr="009C06AF">
        <w:rPr>
          <w:rFonts w:ascii="Times New Roman" w:hAnsi="Times New Roman" w:cs="Times New Roman"/>
        </w:rPr>
        <w:t>3</w:t>
      </w:r>
      <w:r w:rsidR="005D35C4">
        <w:rPr>
          <w:rFonts w:ascii="Times New Roman" w:hAnsi="Times New Roman" w:cs="Times New Roman"/>
        </w:rPr>
        <w:t>.1. По вертикальной оси отложено суточное количество</w:t>
      </w:r>
      <w:r>
        <w:rPr>
          <w:rFonts w:ascii="Times New Roman" w:hAnsi="Times New Roman" w:cs="Times New Roman"/>
        </w:rPr>
        <w:t xml:space="preserve"> </w:t>
      </w:r>
      <w:r w:rsidR="005D35C4">
        <w:rPr>
          <w:rFonts w:ascii="Times New Roman" w:hAnsi="Times New Roman" w:cs="Times New Roman"/>
        </w:rPr>
        <w:t>погруженных</w:t>
      </w:r>
      <w:r>
        <w:rPr>
          <w:rFonts w:ascii="Times New Roman" w:hAnsi="Times New Roman" w:cs="Times New Roman"/>
        </w:rPr>
        <w:t xml:space="preserve"> вагонов, а по горизонтальной – номер дня. Как было сказано раннее, </w:t>
      </w:r>
      <w:r w:rsidR="003E1353">
        <w:rPr>
          <w:rFonts w:ascii="Times New Roman" w:hAnsi="Times New Roman" w:cs="Times New Roman"/>
        </w:rPr>
        <w:t>на данном этапе станция погрузки принимает уже согласованное с грузополучателем количество вагонов.</w:t>
      </w:r>
    </w:p>
    <w:p w:rsidR="005D35C4" w:rsidRDefault="005D35C4" w:rsidP="005D35C4">
      <w:pPr>
        <w:spacing w:line="360" w:lineRule="auto"/>
        <w:jc w:val="both"/>
        <w:rPr>
          <w:rFonts w:ascii="Times New Roman" w:hAnsi="Times New Roman" w:cs="Times New Roman"/>
        </w:rPr>
      </w:pPr>
      <w:r>
        <w:rPr>
          <w:noProof/>
        </w:rPr>
        <w:drawing>
          <wp:inline distT="0" distB="0" distL="0" distR="0" wp14:anchorId="670ECF46" wp14:editId="3E328C38">
            <wp:extent cx="5940425" cy="3645535"/>
            <wp:effectExtent l="0" t="0" r="3175" b="120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27BEF" w:rsidRDefault="003E1353" w:rsidP="00D27BEF">
      <w:pPr>
        <w:spacing w:line="360" w:lineRule="auto"/>
        <w:ind w:firstLine="709"/>
        <w:jc w:val="center"/>
        <w:rPr>
          <w:rFonts w:ascii="Times New Roman" w:hAnsi="Times New Roman" w:cs="Times New Roman"/>
        </w:rPr>
      </w:pPr>
      <w:r>
        <w:rPr>
          <w:rFonts w:ascii="Times New Roman" w:hAnsi="Times New Roman" w:cs="Times New Roman"/>
        </w:rPr>
        <w:t>Рис. 3</w:t>
      </w:r>
      <w:r w:rsidR="00D27BEF">
        <w:rPr>
          <w:rFonts w:ascii="Times New Roman" w:hAnsi="Times New Roman" w:cs="Times New Roman"/>
        </w:rPr>
        <w:t xml:space="preserve">.1. Количество </w:t>
      </w:r>
      <w:r>
        <w:rPr>
          <w:rFonts w:ascii="Times New Roman" w:hAnsi="Times New Roman" w:cs="Times New Roman"/>
        </w:rPr>
        <w:t xml:space="preserve">погруженных </w:t>
      </w:r>
      <w:r w:rsidR="00D27BEF">
        <w:rPr>
          <w:rFonts w:ascii="Times New Roman" w:hAnsi="Times New Roman" w:cs="Times New Roman"/>
        </w:rPr>
        <w:t>вагонов</w:t>
      </w:r>
      <w:r>
        <w:rPr>
          <w:rFonts w:ascii="Times New Roman" w:hAnsi="Times New Roman" w:cs="Times New Roman"/>
        </w:rPr>
        <w:t xml:space="preserve"> на станции Костомукша</w:t>
      </w:r>
    </w:p>
    <w:p w:rsidR="00D27BEF" w:rsidRDefault="00D27BEF" w:rsidP="00D27BEF">
      <w:pPr>
        <w:spacing w:line="360" w:lineRule="auto"/>
        <w:ind w:firstLine="709"/>
        <w:jc w:val="center"/>
        <w:rPr>
          <w:rFonts w:ascii="Times New Roman" w:hAnsi="Times New Roman" w:cs="Times New Roman"/>
        </w:rPr>
      </w:pPr>
    </w:p>
    <w:p w:rsidR="003E1353" w:rsidRDefault="00432A98" w:rsidP="00CF74C4">
      <w:pPr>
        <w:spacing w:line="360" w:lineRule="auto"/>
        <w:ind w:firstLine="709"/>
        <w:jc w:val="both"/>
        <w:rPr>
          <w:rFonts w:ascii="Times New Roman" w:hAnsi="Times New Roman" w:cs="Times New Roman"/>
        </w:rPr>
      </w:pPr>
      <w:r>
        <w:rPr>
          <w:rFonts w:ascii="Times New Roman" w:hAnsi="Times New Roman" w:cs="Times New Roman"/>
        </w:rPr>
        <w:t xml:space="preserve">Как видно из диаграммы, </w:t>
      </w:r>
      <w:r w:rsidR="003E1353">
        <w:rPr>
          <w:rFonts w:ascii="Times New Roman" w:hAnsi="Times New Roman" w:cs="Times New Roman"/>
        </w:rPr>
        <w:t>суточное количество вагонов, обрабатываемых</w:t>
      </w:r>
      <w:r w:rsidR="00501AAB">
        <w:rPr>
          <w:rFonts w:ascii="Times New Roman" w:hAnsi="Times New Roman" w:cs="Times New Roman"/>
        </w:rPr>
        <w:t xml:space="preserve"> станцией, варьируется в течение</w:t>
      </w:r>
      <w:r w:rsidR="003E1353">
        <w:rPr>
          <w:rFonts w:ascii="Times New Roman" w:hAnsi="Times New Roman" w:cs="Times New Roman"/>
        </w:rPr>
        <w:t xml:space="preserve"> отчетного периода, но при этом проведенная по выбранной совокупности точек линия тренда имеет незначительное отклонение, что говорит о том, что суточный расход вагонов в среднем не меняется со временем.</w:t>
      </w:r>
    </w:p>
    <w:p w:rsidR="00432A98" w:rsidRDefault="003E1353" w:rsidP="00192B6D">
      <w:pPr>
        <w:spacing w:line="360" w:lineRule="auto"/>
        <w:ind w:firstLine="709"/>
        <w:jc w:val="both"/>
        <w:rPr>
          <w:rFonts w:ascii="Times New Roman" w:hAnsi="Times New Roman" w:cs="Times New Roman"/>
        </w:rPr>
      </w:pPr>
      <w:r>
        <w:rPr>
          <w:rFonts w:ascii="Times New Roman" w:hAnsi="Times New Roman" w:cs="Times New Roman"/>
        </w:rPr>
        <w:t>Исходя из этого, с</w:t>
      </w:r>
      <w:r w:rsidR="00DD52EC">
        <w:rPr>
          <w:rFonts w:ascii="Times New Roman" w:hAnsi="Times New Roman" w:cs="Times New Roman"/>
        </w:rPr>
        <w:t>реднее значение спроса за 1 день р</w:t>
      </w:r>
      <w:r>
        <w:rPr>
          <w:rFonts w:ascii="Times New Roman" w:hAnsi="Times New Roman" w:cs="Times New Roman"/>
        </w:rPr>
        <w:t>ассчитывается простым усре</w:t>
      </w:r>
      <w:r w:rsidR="00172B7E">
        <w:rPr>
          <w:rFonts w:ascii="Times New Roman" w:hAnsi="Times New Roman" w:cs="Times New Roman"/>
        </w:rPr>
        <w:t>днением всех точек выборки</w:t>
      </w:r>
      <w:r w:rsidR="00DD52EC">
        <w:rPr>
          <w:rFonts w:ascii="Times New Roman" w:hAnsi="Times New Roman" w:cs="Times New Roman"/>
        </w:rPr>
        <w:t xml:space="preserve"> по сл</w:t>
      </w:r>
      <w:r w:rsidR="00172B7E">
        <w:rPr>
          <w:rFonts w:ascii="Times New Roman" w:hAnsi="Times New Roman" w:cs="Times New Roman"/>
        </w:rPr>
        <w:t>едующей формуле и составляет 465 вагонов</w:t>
      </w:r>
      <w:r w:rsidR="00DD52EC">
        <w:rPr>
          <w:rFonts w:ascii="Times New Roman" w:hAnsi="Times New Roman" w:cs="Times New Roman"/>
        </w:rPr>
        <w:t>:</w:t>
      </w:r>
    </w:p>
    <w:p w:rsidR="00DD52EC" w:rsidRPr="00DD52EC" w:rsidRDefault="005B70D6" w:rsidP="00DD52EC">
      <w:pPr>
        <w:spacing w:line="360" w:lineRule="auto"/>
        <w:ind w:firstLine="709"/>
        <w:jc w:val="right"/>
        <w:rPr>
          <w:rFonts w:ascii="Times New Roman" w:hAnsi="Times New Roman" w:cs="Times New Roman"/>
          <w:sz w:val="28"/>
          <w:szCs w:val="28"/>
        </w:rPr>
      </w:pPr>
      <m:oMath>
        <m:acc>
          <m:accPr>
            <m:chr m:val="̅"/>
            <m:ctrlPr>
              <w:rPr>
                <w:rFonts w:ascii="Cambria Math" w:hAnsi="Cambria Math" w:cs="Cambria Math"/>
                <w:i/>
                <w:sz w:val="28"/>
                <w:szCs w:val="28"/>
                <w:lang w:val="en-US"/>
              </w:rPr>
            </m:ctrlPr>
          </m:accPr>
          <m:e>
            <m:r>
              <w:rPr>
                <w:rFonts w:ascii="Cambria Math" w:hAnsi="Cambria Math" w:cs="Cambria Math"/>
                <w:sz w:val="28"/>
                <w:szCs w:val="28"/>
                <w:lang w:val="en-US"/>
              </w:rPr>
              <m:t>x</m:t>
            </m:r>
          </m:e>
        </m:acc>
        <m:r>
          <m:rPr>
            <m:sty m:val="p"/>
          </m:rPr>
          <w:rPr>
            <w:rFonts w:ascii="Cambria Math" w:hAnsi="Cambria Math" w:cs="Cambria Math"/>
            <w:sz w:val="28"/>
            <w:szCs w:val="28"/>
          </w:rPr>
          <m:t>=</m:t>
        </m:r>
        <m:f>
          <m:fPr>
            <m:ctrlPr>
              <w:rPr>
                <w:rFonts w:ascii="Cambria Math" w:hAnsi="Cambria Math" w:cs="Times New Roman"/>
                <w:sz w:val="28"/>
                <w:szCs w:val="28"/>
                <w:lang w:val="en-US"/>
              </w:rPr>
            </m:ctrlPr>
          </m:fPr>
          <m:num>
            <m:nary>
              <m:naryPr>
                <m:chr m:val="∑"/>
                <m:limLoc m:val="undOvr"/>
                <m:ctrlPr>
                  <w:rPr>
                    <w:rFonts w:ascii="Cambria Math" w:hAnsi="Cambria Math" w:cs="Cambria Math"/>
                    <w:sz w:val="28"/>
                    <w:szCs w:val="28"/>
                    <w:lang w:val="en-US"/>
                  </w:rPr>
                </m:ctrlPr>
              </m:naryPr>
              <m:sub>
                <m:r>
                  <w:rPr>
                    <w:rFonts w:ascii="Cambria Math" w:hAnsi="Cambria Math" w:cs="Cambria Math"/>
                    <w:sz w:val="28"/>
                    <w:szCs w:val="28"/>
                    <w:lang w:val="en-US"/>
                  </w:rPr>
                  <m:t>i</m:t>
                </m:r>
                <m:r>
                  <w:rPr>
                    <w:rFonts w:ascii="Cambria Math" w:hAnsi="Cambria Math" w:cs="Cambria Math"/>
                    <w:sz w:val="28"/>
                    <w:szCs w:val="28"/>
                  </w:rPr>
                  <m:t>=1</m:t>
                </m:r>
              </m:sub>
              <m:sup>
                <m:r>
                  <w:rPr>
                    <w:rFonts w:ascii="Cambria Math" w:hAnsi="Cambria Math" w:cs="Cambria Math"/>
                    <w:sz w:val="28"/>
                    <w:szCs w:val="28"/>
                    <w:lang w:val="en-US"/>
                  </w:rPr>
                  <m:t>N</m:t>
                </m:r>
              </m:sup>
              <m:e>
                <m:sSub>
                  <m:sSubPr>
                    <m:ctrlPr>
                      <w:rPr>
                        <w:rFonts w:ascii="Cambria Math" w:hAnsi="Cambria Math" w:cs="Cambria Math"/>
                        <w:i/>
                        <w:sz w:val="28"/>
                        <w:szCs w:val="28"/>
                        <w:lang w:val="en-US"/>
                      </w:rPr>
                    </m:ctrlPr>
                  </m:sSubPr>
                  <m:e>
                    <m:r>
                      <w:rPr>
                        <w:rFonts w:ascii="Cambria Math" w:hAnsi="Cambria Math" w:cs="Cambria Math"/>
                        <w:sz w:val="28"/>
                        <w:szCs w:val="28"/>
                        <w:lang w:val="en-US"/>
                      </w:rPr>
                      <m:t>x</m:t>
                    </m:r>
                  </m:e>
                  <m:sub>
                    <m:r>
                      <w:rPr>
                        <w:rFonts w:ascii="Cambria Math" w:hAnsi="Cambria Math" w:cs="Cambria Math"/>
                        <w:sz w:val="28"/>
                        <w:szCs w:val="28"/>
                        <w:lang w:val="en-US"/>
                      </w:rPr>
                      <m:t>i</m:t>
                    </m:r>
                  </m:sub>
                </m:sSub>
              </m:e>
            </m:nary>
          </m:num>
          <m:den>
            <m:r>
              <m:rPr>
                <m:sty m:val="p"/>
              </m:rPr>
              <w:rPr>
                <w:rFonts w:ascii="Cambria Math" w:hAnsi="Cambria Math" w:cs="Cambria Math"/>
                <w:sz w:val="28"/>
                <w:szCs w:val="28"/>
                <w:lang w:val="en-US"/>
              </w:rPr>
              <m:t>N</m:t>
            </m:r>
          </m:den>
        </m:f>
        <m:r>
          <w:rPr>
            <w:rFonts w:ascii="Cambria Math" w:hAnsi="Cambria Math" w:cs="Times New Roman"/>
            <w:sz w:val="28"/>
            <w:szCs w:val="28"/>
          </w:rPr>
          <m:t>,</m:t>
        </m:r>
      </m:oMath>
      <w:r w:rsidR="00DD52EC" w:rsidRPr="00DD52EC">
        <w:rPr>
          <w:rFonts w:ascii="Times New Roman" w:hAnsi="Times New Roman" w:cs="Times New Roman"/>
          <w:sz w:val="28"/>
          <w:szCs w:val="28"/>
        </w:rPr>
        <w:t xml:space="preserve">                                                     </w:t>
      </w:r>
      <w:r w:rsidR="00172B7E">
        <w:rPr>
          <w:rFonts w:ascii="Times New Roman" w:hAnsi="Times New Roman" w:cs="Times New Roman"/>
        </w:rPr>
        <w:t>(3.1</w:t>
      </w:r>
      <w:r w:rsidR="00DD52EC" w:rsidRPr="00DD52EC">
        <w:rPr>
          <w:rFonts w:ascii="Times New Roman" w:hAnsi="Times New Roman" w:cs="Times New Roman"/>
        </w:rPr>
        <w:t>)</w:t>
      </w:r>
    </w:p>
    <w:p w:rsidR="00432A98" w:rsidRDefault="006B2817" w:rsidP="00DD52EC">
      <w:pPr>
        <w:spacing w:line="360" w:lineRule="auto"/>
        <w:jc w:val="both"/>
        <w:rPr>
          <w:rFonts w:ascii="Times New Roman" w:hAnsi="Times New Roman" w:cs="Times New Roman"/>
        </w:rPr>
      </w:pPr>
      <w:r>
        <w:rPr>
          <w:rFonts w:ascii="Times New Roman" w:hAnsi="Times New Roman" w:cs="Times New Roman"/>
        </w:rPr>
        <w:t>г</w:t>
      </w:r>
      <w:r w:rsidR="00DD52EC">
        <w:rPr>
          <w:rFonts w:ascii="Times New Roman" w:hAnsi="Times New Roman" w:cs="Times New Roman"/>
        </w:rPr>
        <w:t xml:space="preserve">де </w:t>
      </w:r>
      <m:oMath>
        <m:sSub>
          <m:sSubPr>
            <m:ctrlPr>
              <w:rPr>
                <w:rFonts w:ascii="Cambria Math" w:hAnsi="Cambria Math" w:cs="Cambria Math"/>
                <w:i/>
                <w:lang w:val="en-US"/>
              </w:rPr>
            </m:ctrlPr>
          </m:sSubPr>
          <m:e>
            <m:r>
              <w:rPr>
                <w:rFonts w:ascii="Cambria Math" w:hAnsi="Cambria Math" w:cs="Cambria Math"/>
                <w:lang w:val="en-US"/>
              </w:rPr>
              <m:t>x</m:t>
            </m:r>
          </m:e>
          <m:sub>
            <m:r>
              <w:rPr>
                <w:rFonts w:ascii="Cambria Math" w:hAnsi="Cambria Math" w:cs="Cambria Math"/>
                <w:lang w:val="en-US"/>
              </w:rPr>
              <m:t>i</m:t>
            </m:r>
          </m:sub>
        </m:sSub>
      </m:oMath>
      <w:r>
        <w:rPr>
          <w:rFonts w:ascii="Times New Roman" w:hAnsi="Times New Roman" w:cs="Times New Roman"/>
        </w:rPr>
        <w:t xml:space="preserve"> </w:t>
      </w:r>
      <w:r w:rsidRPr="00E35F56">
        <w:rPr>
          <w:rFonts w:ascii="Times New Roman" w:hAnsi="Times New Roman" w:cs="Times New Roman"/>
        </w:rPr>
        <w:t>–</w:t>
      </w:r>
      <w:r>
        <w:rPr>
          <w:rFonts w:ascii="Times New Roman" w:hAnsi="Times New Roman" w:cs="Times New Roman"/>
        </w:rPr>
        <w:t xml:space="preserve"> спрос в </w:t>
      </w:r>
      <w:r>
        <w:rPr>
          <w:rFonts w:ascii="Times New Roman" w:hAnsi="Times New Roman" w:cs="Times New Roman"/>
          <w:lang w:val="en-US"/>
        </w:rPr>
        <w:t>i</w:t>
      </w:r>
      <w:r w:rsidRPr="00E35F56">
        <w:rPr>
          <w:rFonts w:ascii="Times New Roman" w:hAnsi="Times New Roman" w:cs="Times New Roman"/>
        </w:rPr>
        <w:t>–</w:t>
      </w:r>
      <w:r>
        <w:rPr>
          <w:rFonts w:ascii="Times New Roman" w:hAnsi="Times New Roman" w:cs="Times New Roman"/>
        </w:rPr>
        <w:t xml:space="preserve">й день, </w:t>
      </w:r>
      <w:r>
        <w:rPr>
          <w:rFonts w:ascii="Times New Roman" w:hAnsi="Times New Roman" w:cs="Times New Roman"/>
          <w:lang w:val="en-US"/>
        </w:rPr>
        <w:t>N</w:t>
      </w:r>
      <w:r>
        <w:rPr>
          <w:rFonts w:ascii="Times New Roman" w:hAnsi="Times New Roman" w:cs="Times New Roman"/>
        </w:rPr>
        <w:t xml:space="preserve"> </w:t>
      </w:r>
      <w:r w:rsidRPr="00E35F56">
        <w:rPr>
          <w:rFonts w:ascii="Times New Roman" w:hAnsi="Times New Roman" w:cs="Times New Roman"/>
        </w:rPr>
        <w:t>–</w:t>
      </w:r>
      <w:r>
        <w:rPr>
          <w:rFonts w:ascii="Times New Roman" w:hAnsi="Times New Roman" w:cs="Times New Roman"/>
        </w:rPr>
        <w:t xml:space="preserve"> количество дней в выборке, </w:t>
      </w:r>
      <m:oMath>
        <m:acc>
          <m:accPr>
            <m:chr m:val="̅"/>
            <m:ctrlPr>
              <w:rPr>
                <w:rFonts w:ascii="Cambria Math" w:hAnsi="Cambria Math" w:cs="Times New Roman"/>
                <w:i/>
              </w:rPr>
            </m:ctrlPr>
          </m:accPr>
          <m:e>
            <m:r>
              <w:rPr>
                <w:rFonts w:ascii="Cambria Math" w:hAnsi="Cambria Math" w:cs="Times New Roman"/>
                <w:lang w:val="en-US"/>
              </w:rPr>
              <m:t>x</m:t>
            </m:r>
          </m:e>
        </m:acc>
      </m:oMath>
      <w:r>
        <w:rPr>
          <w:rFonts w:ascii="Times New Roman" w:hAnsi="Times New Roman" w:cs="Times New Roman"/>
        </w:rPr>
        <w:t xml:space="preserve"> </w:t>
      </w:r>
      <w:r w:rsidRPr="00E35F56">
        <w:rPr>
          <w:rFonts w:ascii="Times New Roman" w:hAnsi="Times New Roman" w:cs="Times New Roman"/>
        </w:rPr>
        <w:t>–</w:t>
      </w:r>
      <w:r w:rsidRPr="006B2817">
        <w:rPr>
          <w:rFonts w:ascii="Times New Roman" w:hAnsi="Times New Roman" w:cs="Times New Roman"/>
        </w:rPr>
        <w:t xml:space="preserve"> </w:t>
      </w:r>
      <w:r>
        <w:rPr>
          <w:rFonts w:ascii="Times New Roman" w:hAnsi="Times New Roman" w:cs="Times New Roman"/>
        </w:rPr>
        <w:t>не меняющееся со временем среднее значение спроса за 1 день.</w:t>
      </w:r>
    </w:p>
    <w:p w:rsidR="006B2817" w:rsidRDefault="006B2817" w:rsidP="006B2817">
      <w:pPr>
        <w:spacing w:line="360" w:lineRule="auto"/>
        <w:ind w:firstLine="709"/>
        <w:jc w:val="both"/>
        <w:rPr>
          <w:rFonts w:ascii="Times New Roman" w:hAnsi="Times New Roman" w:cs="Times New Roman"/>
        </w:rPr>
      </w:pPr>
      <w:r>
        <w:rPr>
          <w:rFonts w:ascii="Times New Roman" w:hAnsi="Times New Roman" w:cs="Times New Roman"/>
        </w:rPr>
        <w:t>Поскольку только среднего значения недостаточно для характеристики случа</w:t>
      </w:r>
      <w:r w:rsidR="00C60744">
        <w:rPr>
          <w:rFonts w:ascii="Times New Roman" w:hAnsi="Times New Roman" w:cs="Times New Roman"/>
        </w:rPr>
        <w:t>йного спроса, необходимо также выявить</w:t>
      </w:r>
      <w:r>
        <w:rPr>
          <w:rFonts w:ascii="Times New Roman" w:hAnsi="Times New Roman" w:cs="Times New Roman"/>
        </w:rPr>
        <w:t xml:space="preserve"> величину разброса точек выборки вокруг среднего значения. Наиболее употребительной характеристикой разброса является стандартное отклонение </w:t>
      </w:r>
      <m:oMath>
        <m:r>
          <w:rPr>
            <w:rFonts w:ascii="Cambria Math" w:hAnsi="Cambria Math" w:cs="Times New Roman"/>
          </w:rPr>
          <m:t>s</m:t>
        </m:r>
      </m:oMath>
      <w:r>
        <w:rPr>
          <w:rFonts w:ascii="Times New Roman" w:hAnsi="Times New Roman" w:cs="Times New Roman"/>
        </w:rPr>
        <w:t>, величина которой определяется по следующей формуле:</w:t>
      </w:r>
    </w:p>
    <w:p w:rsidR="006B2817" w:rsidRPr="000B524F" w:rsidRDefault="006B2817" w:rsidP="0063083C">
      <w:pPr>
        <w:spacing w:line="360" w:lineRule="auto"/>
        <w:ind w:firstLine="709"/>
        <w:jc w:val="right"/>
        <w:rPr>
          <w:rFonts w:ascii="Times New Roman" w:hAnsi="Times New Roman" w:cs="Times New Roman"/>
        </w:rPr>
      </w:pPr>
      <m:oMath>
        <m:r>
          <w:rPr>
            <w:rFonts w:ascii="Cambria Math" w:hAnsi="Cambria Math" w:cs="Cambria Math"/>
            <w:sz w:val="28"/>
            <w:szCs w:val="28"/>
            <w:lang w:val="en-US"/>
          </w:rPr>
          <m:t>s</m:t>
        </m:r>
        <m:r>
          <m:rPr>
            <m:sty m:val="p"/>
          </m:rPr>
          <w:rPr>
            <w:rFonts w:ascii="Cambria Math" w:hAnsi="Cambria Math" w:cs="Cambria Math"/>
            <w:sz w:val="28"/>
            <w:szCs w:val="28"/>
          </w:rPr>
          <m:t>=</m:t>
        </m:r>
        <m:rad>
          <m:radPr>
            <m:degHide m:val="1"/>
            <m:ctrlPr>
              <w:rPr>
                <w:rFonts w:ascii="Cambria Math" w:hAnsi="Cambria Math" w:cs="Times New Roman"/>
                <w:sz w:val="28"/>
                <w:szCs w:val="28"/>
              </w:rPr>
            </m:ctrlPr>
          </m:radPr>
          <m:deg/>
          <m:e>
            <m:f>
              <m:fPr>
                <m:ctrlPr>
                  <w:rPr>
                    <w:rFonts w:ascii="Cambria Math" w:hAnsi="Cambria Math" w:cs="Times New Roman"/>
                    <w:sz w:val="28"/>
                    <w:szCs w:val="28"/>
                  </w:rPr>
                </m:ctrlPr>
              </m:fPr>
              <m:num>
                <m:nary>
                  <m:naryPr>
                    <m:chr m:val="∑"/>
                    <m:limLoc m:val="undOvr"/>
                    <m:ctrlPr>
                      <w:rPr>
                        <w:rFonts w:ascii="Cambria Math" w:hAnsi="Cambria Math" w:cs="Cambria Math"/>
                        <w:sz w:val="28"/>
                        <w:szCs w:val="28"/>
                      </w:rPr>
                    </m:ctrlPr>
                  </m:naryPr>
                  <m:sub>
                    <m:r>
                      <w:rPr>
                        <w:rFonts w:ascii="Cambria Math" w:hAnsi="Cambria Math" w:cs="Cambria Math"/>
                        <w:sz w:val="28"/>
                        <w:szCs w:val="28"/>
                      </w:rPr>
                      <m:t>i=1</m:t>
                    </m:r>
                  </m:sub>
                  <m:sup>
                    <m:r>
                      <w:rPr>
                        <w:rFonts w:ascii="Cambria Math" w:hAnsi="Cambria Math" w:cs="Cambria Math"/>
                        <w:sz w:val="28"/>
                        <w:szCs w:val="28"/>
                      </w:rPr>
                      <m:t>N</m:t>
                    </m:r>
                  </m:sup>
                  <m:e>
                    <m:sSup>
                      <m:sSupPr>
                        <m:ctrlPr>
                          <w:rPr>
                            <w:rFonts w:ascii="Cambria Math" w:hAnsi="Cambria Math" w:cs="Cambria Math"/>
                            <w:i/>
                            <w:sz w:val="28"/>
                            <w:szCs w:val="28"/>
                          </w:rPr>
                        </m:ctrlPr>
                      </m:sSupPr>
                      <m:e>
                        <m:r>
                          <w:rPr>
                            <w:rFonts w:ascii="Cambria Math" w:hAnsi="Cambria Math" w:cs="Cambria Math"/>
                            <w:sz w:val="28"/>
                            <w:szCs w:val="28"/>
                          </w:rPr>
                          <m:t>(</m:t>
                        </m:r>
                        <m:sSub>
                          <m:sSubPr>
                            <m:ctrlPr>
                              <w:rPr>
                                <w:rFonts w:ascii="Cambria Math" w:hAnsi="Cambria Math" w:cs="Cambria Math"/>
                                <w:i/>
                                <w:sz w:val="28"/>
                                <w:szCs w:val="28"/>
                              </w:rPr>
                            </m:ctrlPr>
                          </m:sSubPr>
                          <m:e>
                            <m:r>
                              <w:rPr>
                                <w:rFonts w:ascii="Cambria Math" w:hAnsi="Cambria Math" w:cs="Cambria Math"/>
                                <w:sz w:val="28"/>
                                <w:szCs w:val="28"/>
                              </w:rPr>
                              <m:t>x</m:t>
                            </m:r>
                          </m:e>
                          <m:sub>
                            <m:r>
                              <w:rPr>
                                <w:rFonts w:ascii="Cambria Math" w:hAnsi="Cambria Math" w:cs="Cambria Math"/>
                                <w:sz w:val="28"/>
                                <w:szCs w:val="28"/>
                              </w:rPr>
                              <m:t>i</m:t>
                            </m:r>
                          </m:sub>
                        </m:sSub>
                        <m:r>
                          <w:rPr>
                            <w:rFonts w:ascii="Cambria Math" w:hAnsi="Cambria Math" w:cs="Cambria Math"/>
                            <w:sz w:val="28"/>
                            <w:szCs w:val="28"/>
                          </w:rPr>
                          <m:t>-</m:t>
                        </m:r>
                        <m:acc>
                          <m:accPr>
                            <m:chr m:val="̅"/>
                            <m:ctrlPr>
                              <w:rPr>
                                <w:rFonts w:ascii="Cambria Math" w:hAnsi="Cambria Math" w:cs="Cambria Math"/>
                                <w:i/>
                                <w:sz w:val="28"/>
                                <w:szCs w:val="28"/>
                              </w:rPr>
                            </m:ctrlPr>
                          </m:accPr>
                          <m:e>
                            <m:r>
                              <w:rPr>
                                <w:rFonts w:ascii="Cambria Math" w:hAnsi="Cambria Math" w:cs="Cambria Math"/>
                                <w:sz w:val="28"/>
                                <w:szCs w:val="28"/>
                              </w:rPr>
                              <m:t>x</m:t>
                            </m:r>
                          </m:e>
                        </m:acc>
                        <m:r>
                          <w:rPr>
                            <w:rFonts w:ascii="Cambria Math" w:hAnsi="Cambria Math" w:cs="Cambria Math"/>
                            <w:sz w:val="28"/>
                            <w:szCs w:val="28"/>
                          </w:rPr>
                          <m:t>)</m:t>
                        </m:r>
                      </m:e>
                      <m:sup>
                        <m:r>
                          <w:rPr>
                            <w:rFonts w:ascii="Cambria Math" w:hAnsi="Cambria Math" w:cs="Cambria Math"/>
                            <w:sz w:val="28"/>
                            <w:szCs w:val="28"/>
                          </w:rPr>
                          <m:t>2</m:t>
                        </m:r>
                      </m:sup>
                    </m:sSup>
                  </m:e>
                </m:nary>
              </m:num>
              <m:den>
                <m:r>
                  <m:rPr>
                    <m:sty m:val="p"/>
                  </m:rPr>
                  <w:rPr>
                    <w:rFonts w:ascii="Cambria Math" w:hAnsi="Cambria Math" w:cs="Cambria Math"/>
                    <w:sz w:val="28"/>
                    <w:szCs w:val="28"/>
                  </w:rPr>
                  <m:t>N-1</m:t>
                </m:r>
              </m:den>
            </m:f>
          </m:e>
        </m:rad>
      </m:oMath>
      <w:r w:rsidR="0063083C" w:rsidRPr="000B524F">
        <w:rPr>
          <w:rFonts w:ascii="Times New Roman" w:hAnsi="Times New Roman" w:cs="Times New Roman"/>
        </w:rPr>
        <w:t xml:space="preserve"> .                                                        </w:t>
      </w:r>
      <w:r w:rsidR="002F0492">
        <w:rPr>
          <w:rFonts w:ascii="Times New Roman" w:hAnsi="Times New Roman" w:cs="Times New Roman"/>
        </w:rPr>
        <w:t>(3.2</w:t>
      </w:r>
      <w:bookmarkStart w:id="17" w:name="_GoBack"/>
      <w:bookmarkEnd w:id="17"/>
      <w:r w:rsidR="0063083C" w:rsidRPr="000B524F">
        <w:rPr>
          <w:rFonts w:ascii="Times New Roman" w:hAnsi="Times New Roman" w:cs="Times New Roman"/>
        </w:rPr>
        <w:t>)</w:t>
      </w:r>
    </w:p>
    <w:p w:rsidR="00432A98" w:rsidRDefault="000B524F" w:rsidP="00192B6D">
      <w:pPr>
        <w:spacing w:line="360" w:lineRule="auto"/>
        <w:ind w:firstLine="709"/>
        <w:jc w:val="both"/>
        <w:rPr>
          <w:rFonts w:ascii="Times New Roman" w:hAnsi="Times New Roman" w:cs="Times New Roman"/>
        </w:rPr>
      </w:pPr>
      <w:r>
        <w:rPr>
          <w:rFonts w:ascii="Times New Roman" w:hAnsi="Times New Roman" w:cs="Times New Roman"/>
        </w:rPr>
        <w:t>Стандартное отклонение</w:t>
      </w:r>
      <w:r w:rsidR="0066371D" w:rsidRPr="0066371D">
        <w:rPr>
          <w:rFonts w:ascii="Times New Roman" w:hAnsi="Times New Roman" w:cs="Times New Roman"/>
        </w:rPr>
        <w:t xml:space="preserve"> </w:t>
      </w:r>
      <w:r w:rsidR="0066371D">
        <w:rPr>
          <w:rFonts w:ascii="Times New Roman" w:hAnsi="Times New Roman" w:cs="Times New Roman"/>
        </w:rPr>
        <w:t>спроса</w:t>
      </w:r>
      <w:r w:rsidR="00172B7E">
        <w:rPr>
          <w:rFonts w:ascii="Times New Roman" w:hAnsi="Times New Roman" w:cs="Times New Roman"/>
        </w:rPr>
        <w:t xml:space="preserve"> равняется 30</w:t>
      </w:r>
      <w:r>
        <w:rPr>
          <w:rFonts w:ascii="Times New Roman" w:hAnsi="Times New Roman" w:cs="Times New Roman"/>
        </w:rPr>
        <w:t xml:space="preserve"> вагонам, говоря о том, что каждое значение в представленной выбо</w:t>
      </w:r>
      <w:r w:rsidR="00172B7E">
        <w:rPr>
          <w:rFonts w:ascii="Times New Roman" w:hAnsi="Times New Roman" w:cs="Times New Roman"/>
        </w:rPr>
        <w:t>рке в среднем откланяется на 30</w:t>
      </w:r>
      <w:r>
        <w:rPr>
          <w:rFonts w:ascii="Times New Roman" w:hAnsi="Times New Roman" w:cs="Times New Roman"/>
        </w:rPr>
        <w:t xml:space="preserve"> вагонов о</w:t>
      </w:r>
      <w:r w:rsidR="00501AAB">
        <w:rPr>
          <w:rFonts w:ascii="Times New Roman" w:hAnsi="Times New Roman" w:cs="Times New Roman"/>
        </w:rPr>
        <w:t>т среднего значения. К</w:t>
      </w:r>
      <w:r>
        <w:rPr>
          <w:rFonts w:ascii="Times New Roman" w:hAnsi="Times New Roman" w:cs="Times New Roman"/>
        </w:rPr>
        <w:t>о</w:t>
      </w:r>
      <w:r w:rsidR="00501AAB">
        <w:rPr>
          <w:rFonts w:ascii="Times New Roman" w:hAnsi="Times New Roman" w:cs="Times New Roman"/>
        </w:rPr>
        <w:t xml:space="preserve">эффициент вариации, определяющий соотношение стандартного отклонения к среднему значению погрузки, </w:t>
      </w:r>
      <w:r w:rsidR="00562214">
        <w:rPr>
          <w:rFonts w:ascii="Times New Roman" w:hAnsi="Times New Roman" w:cs="Times New Roman"/>
        </w:rPr>
        <w:t>составляет 6,2</w:t>
      </w:r>
      <w:r>
        <w:rPr>
          <w:rFonts w:ascii="Times New Roman" w:hAnsi="Times New Roman" w:cs="Times New Roman"/>
        </w:rPr>
        <w:t xml:space="preserve">%, что </w:t>
      </w:r>
      <w:r w:rsidR="00501AAB">
        <w:rPr>
          <w:rFonts w:ascii="Times New Roman" w:hAnsi="Times New Roman" w:cs="Times New Roman"/>
        </w:rPr>
        <w:t>говорит о колеб</w:t>
      </w:r>
      <w:r w:rsidR="00562214">
        <w:rPr>
          <w:rFonts w:ascii="Times New Roman" w:hAnsi="Times New Roman" w:cs="Times New Roman"/>
        </w:rPr>
        <w:t>аниях в погрузке в среднем в 6,2</w:t>
      </w:r>
      <w:r w:rsidR="00501AAB">
        <w:rPr>
          <w:rFonts w:ascii="Times New Roman" w:hAnsi="Times New Roman" w:cs="Times New Roman"/>
        </w:rPr>
        <w:t xml:space="preserve">% случаев и </w:t>
      </w:r>
      <w:r>
        <w:rPr>
          <w:rFonts w:ascii="Times New Roman" w:hAnsi="Times New Roman" w:cs="Times New Roman"/>
        </w:rPr>
        <w:t>указывает на нежелательное использование средней величины вагонов, как единственного показателя, для принятия ка</w:t>
      </w:r>
      <w:r w:rsidR="00501AAB">
        <w:rPr>
          <w:rFonts w:ascii="Times New Roman" w:hAnsi="Times New Roman" w:cs="Times New Roman"/>
        </w:rPr>
        <w:t>ких-либо управленческих решений.</w:t>
      </w:r>
    </w:p>
    <w:p w:rsidR="0095626D" w:rsidRDefault="009D7BB4" w:rsidP="000D21C9">
      <w:pPr>
        <w:spacing w:line="360" w:lineRule="auto"/>
        <w:ind w:firstLine="709"/>
        <w:jc w:val="both"/>
        <w:rPr>
          <w:rFonts w:ascii="Times New Roman" w:hAnsi="Times New Roman" w:cs="Times New Roman"/>
        </w:rPr>
      </w:pPr>
      <w:r>
        <w:rPr>
          <w:rFonts w:ascii="Times New Roman" w:hAnsi="Times New Roman" w:cs="Times New Roman"/>
        </w:rPr>
        <w:t>Помимо вычисленного стандартного отклонения</w:t>
      </w:r>
      <w:r w:rsidR="0066371D">
        <w:rPr>
          <w:rFonts w:ascii="Times New Roman" w:hAnsi="Times New Roman" w:cs="Times New Roman"/>
        </w:rPr>
        <w:t xml:space="preserve"> спроса, для определения страхового запаса по формуле Феттера-Деллика, </w:t>
      </w:r>
      <w:r w:rsidR="000D21C9">
        <w:rPr>
          <w:rFonts w:ascii="Times New Roman" w:hAnsi="Times New Roman" w:cs="Times New Roman"/>
        </w:rPr>
        <w:t>необходимо определить сре</w:t>
      </w:r>
      <w:r w:rsidR="0062726B">
        <w:rPr>
          <w:rFonts w:ascii="Times New Roman" w:hAnsi="Times New Roman" w:cs="Times New Roman"/>
        </w:rPr>
        <w:t>днее время поставки вагонов на станцию погрузки. Как было сказано в предыдущей главе, непрерывность потока вагонов позволяет подойти к определению функционального цикла с разных сторон. В данной работе рассматриваются несколько значений, определяющих время постав</w:t>
      </w:r>
      <w:r w:rsidR="00675D3E">
        <w:rPr>
          <w:rFonts w:ascii="Times New Roman" w:hAnsi="Times New Roman" w:cs="Times New Roman"/>
        </w:rPr>
        <w:t>ки вагонов: ежесуточное, на основе того</w:t>
      </w:r>
      <w:r w:rsidR="009C06AF">
        <w:rPr>
          <w:rFonts w:ascii="Times New Roman" w:hAnsi="Times New Roman" w:cs="Times New Roman"/>
        </w:rPr>
        <w:t>,</w:t>
      </w:r>
      <w:r w:rsidR="00675D3E">
        <w:rPr>
          <w:rFonts w:ascii="Times New Roman" w:hAnsi="Times New Roman" w:cs="Times New Roman"/>
        </w:rPr>
        <w:t xml:space="preserve"> что учет прибывших вагонов осуществляется раз в сутки, а также 18, 12 и 6 часов,</w:t>
      </w:r>
      <w:r w:rsidR="00501AAB">
        <w:rPr>
          <w:rFonts w:ascii="Times New Roman" w:hAnsi="Times New Roman" w:cs="Times New Roman"/>
        </w:rPr>
        <w:t xml:space="preserve"> основываясь на том, что </w:t>
      </w:r>
      <w:r w:rsidR="009041AA">
        <w:rPr>
          <w:rFonts w:ascii="Times New Roman" w:hAnsi="Times New Roman" w:cs="Times New Roman"/>
        </w:rPr>
        <w:t>прибытие</w:t>
      </w:r>
      <w:r w:rsidR="00675D3E">
        <w:rPr>
          <w:rFonts w:ascii="Times New Roman" w:hAnsi="Times New Roman" w:cs="Times New Roman"/>
        </w:rPr>
        <w:t xml:space="preserve"> вагонов на практике осуществляется чаще, чем раз в сутки, а также с учетом использования близлежащих станций отстоя, вагоны которых также могут быть использованы для осуществления погрузочных работ.</w:t>
      </w:r>
    </w:p>
    <w:p w:rsidR="00675D3E" w:rsidRDefault="00E23B5B" w:rsidP="000D21C9">
      <w:pPr>
        <w:spacing w:line="360" w:lineRule="auto"/>
        <w:ind w:firstLine="709"/>
        <w:jc w:val="both"/>
        <w:rPr>
          <w:rFonts w:ascii="Times New Roman" w:hAnsi="Times New Roman" w:cs="Times New Roman"/>
        </w:rPr>
      </w:pPr>
      <w:r>
        <w:rPr>
          <w:rFonts w:ascii="Times New Roman" w:hAnsi="Times New Roman" w:cs="Times New Roman"/>
        </w:rPr>
        <w:lastRenderedPageBreak/>
        <w:t>Предполагаемая в</w:t>
      </w:r>
      <w:r w:rsidR="00675D3E">
        <w:rPr>
          <w:rFonts w:ascii="Times New Roman" w:hAnsi="Times New Roman" w:cs="Times New Roman"/>
        </w:rPr>
        <w:t>ероятность отсутствия дефицита вагонов на станции погрузки, являющаяся показателем качества обслуживания клиентов приравнивается к 95</w:t>
      </w:r>
      <w:r>
        <w:rPr>
          <w:rFonts w:ascii="Times New Roman" w:hAnsi="Times New Roman" w:cs="Times New Roman"/>
        </w:rPr>
        <w:t>%</w:t>
      </w:r>
      <w:r w:rsidR="00675D3E">
        <w:rPr>
          <w:rFonts w:ascii="Times New Roman" w:hAnsi="Times New Roman" w:cs="Times New Roman"/>
        </w:rPr>
        <w:t xml:space="preserve">, при котором коэффициент </w:t>
      </w:r>
      <w:r w:rsidR="00675D3E">
        <w:rPr>
          <w:rFonts w:ascii="Times New Roman" w:hAnsi="Times New Roman" w:cs="Times New Roman"/>
          <w:lang w:val="en-US"/>
        </w:rPr>
        <w:t>z</w:t>
      </w:r>
      <w:r w:rsidR="00675D3E" w:rsidRPr="00675D3E">
        <w:rPr>
          <w:rFonts w:ascii="Times New Roman" w:hAnsi="Times New Roman" w:cs="Times New Roman"/>
        </w:rPr>
        <w:t xml:space="preserve"> </w:t>
      </w:r>
      <w:r w:rsidR="00675D3E">
        <w:rPr>
          <w:rFonts w:ascii="Times New Roman" w:hAnsi="Times New Roman" w:cs="Times New Roman"/>
        </w:rPr>
        <w:t>равен значению 1,65.</w:t>
      </w:r>
    </w:p>
    <w:p w:rsidR="00E23B5B" w:rsidRDefault="00E23B5B" w:rsidP="000D21C9">
      <w:pPr>
        <w:spacing w:line="360" w:lineRule="auto"/>
        <w:ind w:firstLine="709"/>
        <w:jc w:val="both"/>
        <w:rPr>
          <w:rFonts w:ascii="Times New Roman" w:hAnsi="Times New Roman" w:cs="Times New Roman"/>
        </w:rPr>
      </w:pPr>
      <w:r>
        <w:rPr>
          <w:rFonts w:ascii="Times New Roman" w:hAnsi="Times New Roman" w:cs="Times New Roman"/>
        </w:rPr>
        <w:t>Наличие всех необходимых данных позволяет определить страховой запас станции Костомукша, который при различных значениях функцио</w:t>
      </w:r>
      <w:r w:rsidR="009C06AF">
        <w:rPr>
          <w:rFonts w:ascii="Times New Roman" w:hAnsi="Times New Roman" w:cs="Times New Roman"/>
        </w:rPr>
        <w:t>нального цикла варьируется от 80 до 91 вагона</w:t>
      </w:r>
      <w:r>
        <w:rPr>
          <w:rFonts w:ascii="Times New Roman" w:hAnsi="Times New Roman" w:cs="Times New Roman"/>
        </w:rPr>
        <w:t xml:space="preserve">. </w:t>
      </w:r>
      <w:r w:rsidR="00156DAC">
        <w:rPr>
          <w:rFonts w:ascii="Times New Roman" w:hAnsi="Times New Roman" w:cs="Times New Roman"/>
        </w:rPr>
        <w:t xml:space="preserve">Объем вагонов, при котором в данном случае будет принято управленческое решение о пополнении запаса вагонов варьируется от </w:t>
      </w:r>
      <w:r w:rsidR="001E101E">
        <w:rPr>
          <w:rFonts w:ascii="Times New Roman" w:hAnsi="Times New Roman" w:cs="Times New Roman"/>
        </w:rPr>
        <w:t>197</w:t>
      </w:r>
      <w:r w:rsidR="00717162">
        <w:rPr>
          <w:rFonts w:ascii="Times New Roman" w:hAnsi="Times New Roman" w:cs="Times New Roman"/>
        </w:rPr>
        <w:t xml:space="preserve"> до </w:t>
      </w:r>
      <w:r w:rsidR="001E101E">
        <w:rPr>
          <w:rFonts w:ascii="Times New Roman" w:hAnsi="Times New Roman" w:cs="Times New Roman"/>
        </w:rPr>
        <w:t>556</w:t>
      </w:r>
      <w:r w:rsidR="00717162">
        <w:rPr>
          <w:rFonts w:ascii="Times New Roman" w:hAnsi="Times New Roman" w:cs="Times New Roman"/>
        </w:rPr>
        <w:t>, а сам объем заказа принимает значения от 636 до 999 вагонов. Более по</w:t>
      </w:r>
      <w:r w:rsidR="00134107">
        <w:rPr>
          <w:rFonts w:ascii="Times New Roman" w:hAnsi="Times New Roman" w:cs="Times New Roman"/>
        </w:rPr>
        <w:t>дробные резу</w:t>
      </w:r>
      <w:r w:rsidR="009820AB">
        <w:rPr>
          <w:rFonts w:ascii="Times New Roman" w:hAnsi="Times New Roman" w:cs="Times New Roman"/>
        </w:rPr>
        <w:t>льтаты расчетов приведены на Таблице</w:t>
      </w:r>
      <w:r w:rsidR="00B77A19">
        <w:rPr>
          <w:rFonts w:ascii="Times New Roman" w:hAnsi="Times New Roman" w:cs="Times New Roman"/>
        </w:rPr>
        <w:t>.3.1</w:t>
      </w:r>
      <w:r w:rsidR="00134107">
        <w:rPr>
          <w:rFonts w:ascii="Times New Roman" w:hAnsi="Times New Roman" w:cs="Times New Roman"/>
        </w:rPr>
        <w:t>.</w:t>
      </w:r>
    </w:p>
    <w:p w:rsidR="00134107" w:rsidRDefault="00134107" w:rsidP="000D21C9">
      <w:pPr>
        <w:spacing w:line="360" w:lineRule="auto"/>
        <w:ind w:firstLine="709"/>
        <w:jc w:val="both"/>
        <w:rPr>
          <w:rFonts w:ascii="Times New Roman" w:hAnsi="Times New Roman" w:cs="Times New Roman"/>
        </w:rPr>
      </w:pPr>
    </w:p>
    <w:tbl>
      <w:tblPr>
        <w:tblStyle w:val="-73"/>
        <w:tblW w:w="0" w:type="auto"/>
        <w:tblInd w:w="1928" w:type="dxa"/>
        <w:tblLook w:val="04A0" w:firstRow="1" w:lastRow="0" w:firstColumn="1" w:lastColumn="0" w:noHBand="0" w:noVBand="1"/>
      </w:tblPr>
      <w:tblGrid>
        <w:gridCol w:w="2263"/>
        <w:gridCol w:w="785"/>
        <w:gridCol w:w="850"/>
        <w:gridCol w:w="851"/>
        <w:gridCol w:w="850"/>
      </w:tblGrid>
      <w:tr w:rsidR="00134107" w:rsidTr="00134107">
        <w:trPr>
          <w:cnfStyle w:val="100000000000" w:firstRow="1" w:lastRow="0" w:firstColumn="0" w:lastColumn="0" w:oddVBand="0" w:evenVBand="0" w:oddHBand="0" w:evenHBand="0" w:firstRowFirstColumn="0" w:firstRowLastColumn="0" w:lastRowFirstColumn="0" w:lastRowLastColumn="0"/>
          <w:trHeight w:val="729"/>
        </w:trPr>
        <w:tc>
          <w:tcPr>
            <w:cnfStyle w:val="001000000100" w:firstRow="0" w:lastRow="0" w:firstColumn="1" w:lastColumn="0" w:oddVBand="0" w:evenVBand="0" w:oddHBand="0" w:evenHBand="0" w:firstRowFirstColumn="1" w:firstRowLastColumn="0" w:lastRowFirstColumn="0" w:lastRowLastColumn="0"/>
            <w:tcW w:w="2263" w:type="dxa"/>
            <w:tcBorders>
              <w:top w:val="single" w:sz="4" w:space="0" w:color="auto"/>
              <w:left w:val="single" w:sz="4" w:space="0" w:color="auto"/>
              <w:bottom w:val="single" w:sz="4" w:space="0" w:color="auto"/>
              <w:right w:val="single" w:sz="4" w:space="0" w:color="auto"/>
            </w:tcBorders>
          </w:tcPr>
          <w:p w:rsidR="00717162" w:rsidRPr="00134107" w:rsidRDefault="00BB6A95" w:rsidP="00BB6A95">
            <w:pPr>
              <w:jc w:val="left"/>
              <w:rPr>
                <w:rFonts w:ascii="Times New Roman" w:hAnsi="Times New Roman" w:cs="Times New Roman"/>
                <w:color w:val="000000" w:themeColor="text1"/>
              </w:rPr>
            </w:pPr>
            <w:r w:rsidRPr="00134107">
              <w:rPr>
                <w:rFonts w:ascii="Times New Roman" w:hAnsi="Times New Roman" w:cs="Times New Roman"/>
                <w:color w:val="000000" w:themeColor="text1"/>
              </w:rPr>
              <w:t>Время выполнения заказа, в часах</w:t>
            </w:r>
          </w:p>
        </w:tc>
        <w:tc>
          <w:tcPr>
            <w:tcW w:w="785" w:type="dxa"/>
            <w:tcBorders>
              <w:top w:val="single" w:sz="4" w:space="0" w:color="auto"/>
              <w:left w:val="single" w:sz="4" w:space="0" w:color="auto"/>
              <w:bottom w:val="single" w:sz="4" w:space="0" w:color="auto"/>
              <w:right w:val="single" w:sz="4" w:space="0" w:color="auto"/>
            </w:tcBorders>
            <w:vAlign w:val="center"/>
          </w:tcPr>
          <w:p w:rsidR="00717162" w:rsidRPr="00134107" w:rsidRDefault="00BB6A95" w:rsidP="0013410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4107">
              <w:rPr>
                <w:rFonts w:ascii="Times New Roman" w:hAnsi="Times New Roman" w:cs="Times New Roman"/>
                <w:color w:val="000000" w:themeColor="text1"/>
              </w:rPr>
              <w:t>24</w:t>
            </w:r>
          </w:p>
        </w:tc>
        <w:tc>
          <w:tcPr>
            <w:tcW w:w="850" w:type="dxa"/>
            <w:tcBorders>
              <w:top w:val="single" w:sz="4" w:space="0" w:color="auto"/>
              <w:left w:val="single" w:sz="4" w:space="0" w:color="auto"/>
              <w:bottom w:val="single" w:sz="4" w:space="0" w:color="auto"/>
              <w:right w:val="single" w:sz="4" w:space="0" w:color="auto"/>
            </w:tcBorders>
            <w:vAlign w:val="center"/>
          </w:tcPr>
          <w:p w:rsidR="00717162" w:rsidRPr="00134107" w:rsidRDefault="00BB6A95" w:rsidP="0013410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4107">
              <w:rPr>
                <w:rFonts w:ascii="Times New Roman" w:hAnsi="Times New Roman" w:cs="Times New Roman"/>
                <w:color w:val="000000" w:themeColor="text1"/>
              </w:rPr>
              <w:t>18</w:t>
            </w:r>
          </w:p>
        </w:tc>
        <w:tc>
          <w:tcPr>
            <w:tcW w:w="851" w:type="dxa"/>
            <w:tcBorders>
              <w:top w:val="single" w:sz="4" w:space="0" w:color="auto"/>
              <w:left w:val="single" w:sz="4" w:space="0" w:color="auto"/>
              <w:bottom w:val="single" w:sz="4" w:space="0" w:color="auto"/>
              <w:right w:val="single" w:sz="4" w:space="0" w:color="auto"/>
            </w:tcBorders>
            <w:vAlign w:val="center"/>
          </w:tcPr>
          <w:p w:rsidR="00717162" w:rsidRPr="00134107" w:rsidRDefault="00BB6A95" w:rsidP="0013410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4107">
              <w:rPr>
                <w:rFonts w:ascii="Times New Roman" w:hAnsi="Times New Roman" w:cs="Times New Roman"/>
                <w:color w:val="000000" w:themeColor="text1"/>
              </w:rPr>
              <w:t>12</w:t>
            </w:r>
          </w:p>
        </w:tc>
        <w:tc>
          <w:tcPr>
            <w:tcW w:w="850" w:type="dxa"/>
            <w:tcBorders>
              <w:top w:val="single" w:sz="4" w:space="0" w:color="auto"/>
              <w:left w:val="single" w:sz="4" w:space="0" w:color="auto"/>
              <w:bottom w:val="single" w:sz="4" w:space="0" w:color="auto"/>
              <w:right w:val="single" w:sz="4" w:space="0" w:color="auto"/>
            </w:tcBorders>
            <w:vAlign w:val="center"/>
          </w:tcPr>
          <w:p w:rsidR="00717162" w:rsidRPr="00134107" w:rsidRDefault="00BB6A95" w:rsidP="0013410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4107">
              <w:rPr>
                <w:rFonts w:ascii="Times New Roman" w:hAnsi="Times New Roman" w:cs="Times New Roman"/>
                <w:color w:val="000000" w:themeColor="text1"/>
              </w:rPr>
              <w:t>6</w:t>
            </w:r>
          </w:p>
        </w:tc>
      </w:tr>
      <w:tr w:rsidR="00BB6A95" w:rsidTr="00134107">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tcPr>
          <w:p w:rsidR="00717162" w:rsidRPr="00134107" w:rsidRDefault="00717162" w:rsidP="00BB6A95">
            <w:pPr>
              <w:spacing w:line="360" w:lineRule="auto"/>
              <w:jc w:val="left"/>
              <w:rPr>
                <w:rFonts w:ascii="Times New Roman" w:hAnsi="Times New Roman" w:cs="Times New Roman"/>
                <w:color w:val="000000" w:themeColor="text1"/>
              </w:rPr>
            </w:pPr>
            <w:r w:rsidRPr="00134107">
              <w:rPr>
                <w:rFonts w:ascii="Times New Roman" w:hAnsi="Times New Roman" w:cs="Times New Roman"/>
                <w:color w:val="000000" w:themeColor="text1"/>
              </w:rPr>
              <w:t>Страховой запас</w:t>
            </w:r>
            <w:r w:rsidR="00BB6A95" w:rsidRPr="00134107">
              <w:rPr>
                <w:rFonts w:ascii="Times New Roman" w:hAnsi="Times New Roman" w:cs="Times New Roman"/>
                <w:color w:val="000000" w:themeColor="text1"/>
              </w:rPr>
              <w:t>, в вагонах</w:t>
            </w:r>
          </w:p>
        </w:tc>
        <w:tc>
          <w:tcPr>
            <w:tcW w:w="785" w:type="dxa"/>
            <w:tcBorders>
              <w:top w:val="single" w:sz="4" w:space="0" w:color="auto"/>
              <w:left w:val="single" w:sz="4" w:space="0" w:color="auto"/>
              <w:bottom w:val="single" w:sz="4" w:space="0" w:color="auto"/>
              <w:right w:val="single" w:sz="4" w:space="0" w:color="auto"/>
            </w:tcBorders>
            <w:vAlign w:val="center"/>
          </w:tcPr>
          <w:p w:rsidR="00717162" w:rsidRPr="00134107" w:rsidRDefault="0098422D" w:rsidP="00134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4107">
              <w:rPr>
                <w:rFonts w:ascii="Times New Roman" w:hAnsi="Times New Roman" w:cs="Times New Roman"/>
                <w:color w:val="000000" w:themeColor="text1"/>
              </w:rPr>
              <w:t>91</w:t>
            </w:r>
          </w:p>
        </w:tc>
        <w:tc>
          <w:tcPr>
            <w:tcW w:w="850" w:type="dxa"/>
            <w:tcBorders>
              <w:top w:val="single" w:sz="4" w:space="0" w:color="auto"/>
              <w:left w:val="single" w:sz="4" w:space="0" w:color="auto"/>
              <w:bottom w:val="single" w:sz="4" w:space="0" w:color="auto"/>
              <w:right w:val="single" w:sz="4" w:space="0" w:color="auto"/>
            </w:tcBorders>
            <w:vAlign w:val="center"/>
          </w:tcPr>
          <w:p w:rsidR="00717162" w:rsidRPr="00134107" w:rsidRDefault="0098422D" w:rsidP="00134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4107">
              <w:rPr>
                <w:rFonts w:ascii="Times New Roman" w:hAnsi="Times New Roman" w:cs="Times New Roman"/>
                <w:color w:val="000000" w:themeColor="text1"/>
              </w:rPr>
              <w:t>87</w:t>
            </w:r>
          </w:p>
        </w:tc>
        <w:tc>
          <w:tcPr>
            <w:tcW w:w="851" w:type="dxa"/>
            <w:tcBorders>
              <w:top w:val="single" w:sz="4" w:space="0" w:color="auto"/>
              <w:left w:val="single" w:sz="4" w:space="0" w:color="auto"/>
              <w:bottom w:val="single" w:sz="4" w:space="0" w:color="auto"/>
              <w:right w:val="single" w:sz="4" w:space="0" w:color="auto"/>
            </w:tcBorders>
            <w:vAlign w:val="center"/>
          </w:tcPr>
          <w:p w:rsidR="00717162" w:rsidRPr="00134107" w:rsidRDefault="0098422D" w:rsidP="00134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4107">
              <w:rPr>
                <w:rFonts w:ascii="Times New Roman" w:hAnsi="Times New Roman" w:cs="Times New Roman"/>
                <w:color w:val="000000" w:themeColor="text1"/>
              </w:rPr>
              <w:t>84</w:t>
            </w:r>
          </w:p>
        </w:tc>
        <w:tc>
          <w:tcPr>
            <w:tcW w:w="850" w:type="dxa"/>
            <w:tcBorders>
              <w:top w:val="single" w:sz="4" w:space="0" w:color="auto"/>
              <w:left w:val="single" w:sz="4" w:space="0" w:color="auto"/>
              <w:bottom w:val="single" w:sz="4" w:space="0" w:color="auto"/>
              <w:right w:val="single" w:sz="4" w:space="0" w:color="auto"/>
            </w:tcBorders>
            <w:vAlign w:val="center"/>
          </w:tcPr>
          <w:p w:rsidR="00717162" w:rsidRPr="00134107" w:rsidRDefault="0098422D" w:rsidP="00134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4107">
              <w:rPr>
                <w:rFonts w:ascii="Times New Roman" w:hAnsi="Times New Roman" w:cs="Times New Roman"/>
                <w:color w:val="000000" w:themeColor="text1"/>
              </w:rPr>
              <w:t>80</w:t>
            </w:r>
          </w:p>
        </w:tc>
      </w:tr>
      <w:tr w:rsidR="00134107" w:rsidTr="00134107">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tcPr>
          <w:p w:rsidR="00717162" w:rsidRPr="00134107" w:rsidRDefault="00717162" w:rsidP="00BB6A95">
            <w:pPr>
              <w:spacing w:line="360" w:lineRule="auto"/>
              <w:jc w:val="left"/>
              <w:rPr>
                <w:rFonts w:ascii="Times New Roman" w:hAnsi="Times New Roman" w:cs="Times New Roman"/>
                <w:color w:val="000000" w:themeColor="text1"/>
              </w:rPr>
            </w:pPr>
            <w:r w:rsidRPr="00134107">
              <w:rPr>
                <w:rFonts w:ascii="Times New Roman" w:hAnsi="Times New Roman" w:cs="Times New Roman"/>
                <w:color w:val="000000" w:themeColor="text1"/>
              </w:rPr>
              <w:t xml:space="preserve">Точка </w:t>
            </w:r>
            <w:r w:rsidR="00BB6A95" w:rsidRPr="00134107">
              <w:rPr>
                <w:rFonts w:ascii="Times New Roman" w:hAnsi="Times New Roman" w:cs="Times New Roman"/>
                <w:color w:val="000000" w:themeColor="text1"/>
              </w:rPr>
              <w:t>до</w:t>
            </w:r>
            <w:r w:rsidRPr="00134107">
              <w:rPr>
                <w:rFonts w:ascii="Times New Roman" w:hAnsi="Times New Roman" w:cs="Times New Roman"/>
                <w:color w:val="000000" w:themeColor="text1"/>
              </w:rPr>
              <w:t>заказа</w:t>
            </w:r>
            <w:r w:rsidR="00BB6A95" w:rsidRPr="00134107">
              <w:rPr>
                <w:rFonts w:ascii="Times New Roman" w:hAnsi="Times New Roman" w:cs="Times New Roman"/>
                <w:color w:val="000000" w:themeColor="text1"/>
              </w:rPr>
              <w:t>, в вагонах</w:t>
            </w:r>
          </w:p>
        </w:tc>
        <w:tc>
          <w:tcPr>
            <w:tcW w:w="78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717162" w:rsidRPr="00134107" w:rsidRDefault="0098422D" w:rsidP="001341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4107">
              <w:rPr>
                <w:rFonts w:ascii="Times New Roman" w:hAnsi="Times New Roman" w:cs="Times New Roman"/>
                <w:color w:val="000000" w:themeColor="text1"/>
              </w:rPr>
              <w:t>556</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717162" w:rsidRPr="00134107" w:rsidRDefault="0098422D" w:rsidP="001341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4107">
              <w:rPr>
                <w:rFonts w:ascii="Times New Roman" w:hAnsi="Times New Roman" w:cs="Times New Roman"/>
                <w:color w:val="000000" w:themeColor="text1"/>
              </w:rPr>
              <w:t>437</w:t>
            </w: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717162" w:rsidRPr="00134107" w:rsidRDefault="0098422D" w:rsidP="001341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4107">
              <w:rPr>
                <w:rFonts w:ascii="Times New Roman" w:hAnsi="Times New Roman" w:cs="Times New Roman"/>
                <w:color w:val="000000" w:themeColor="text1"/>
              </w:rPr>
              <w:t>317</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717162" w:rsidRPr="00134107" w:rsidRDefault="0098422D" w:rsidP="001341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4107">
              <w:rPr>
                <w:rFonts w:ascii="Times New Roman" w:hAnsi="Times New Roman" w:cs="Times New Roman"/>
                <w:color w:val="000000" w:themeColor="text1"/>
              </w:rPr>
              <w:t>197</w:t>
            </w:r>
          </w:p>
        </w:tc>
      </w:tr>
      <w:tr w:rsidR="00BB6A95" w:rsidTr="00134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tcPr>
          <w:p w:rsidR="00717162" w:rsidRPr="00134107" w:rsidRDefault="00717162" w:rsidP="00134107">
            <w:pPr>
              <w:spacing w:line="360" w:lineRule="auto"/>
              <w:jc w:val="left"/>
              <w:rPr>
                <w:rFonts w:ascii="Times New Roman" w:hAnsi="Times New Roman" w:cs="Times New Roman"/>
                <w:color w:val="000000" w:themeColor="text1"/>
              </w:rPr>
            </w:pPr>
            <w:r w:rsidRPr="00134107">
              <w:rPr>
                <w:rFonts w:ascii="Times New Roman" w:hAnsi="Times New Roman" w:cs="Times New Roman"/>
                <w:color w:val="000000" w:themeColor="text1"/>
              </w:rPr>
              <w:t xml:space="preserve">Объем </w:t>
            </w:r>
            <w:r w:rsidR="00BB6A95" w:rsidRPr="00134107">
              <w:rPr>
                <w:rFonts w:ascii="Times New Roman" w:hAnsi="Times New Roman" w:cs="Times New Roman"/>
                <w:color w:val="000000" w:themeColor="text1"/>
              </w:rPr>
              <w:t>до</w:t>
            </w:r>
            <w:r w:rsidRPr="00134107">
              <w:rPr>
                <w:rFonts w:ascii="Times New Roman" w:hAnsi="Times New Roman" w:cs="Times New Roman"/>
                <w:color w:val="000000" w:themeColor="text1"/>
              </w:rPr>
              <w:t>заказа</w:t>
            </w:r>
            <w:r w:rsidR="00BB6A95" w:rsidRPr="00134107">
              <w:rPr>
                <w:rFonts w:ascii="Times New Roman" w:hAnsi="Times New Roman" w:cs="Times New Roman"/>
                <w:color w:val="000000" w:themeColor="text1"/>
              </w:rPr>
              <w:t>, в вагонах</w:t>
            </w:r>
          </w:p>
        </w:tc>
        <w:tc>
          <w:tcPr>
            <w:tcW w:w="785" w:type="dxa"/>
            <w:tcBorders>
              <w:top w:val="single" w:sz="4" w:space="0" w:color="auto"/>
              <w:left w:val="single" w:sz="4" w:space="0" w:color="auto"/>
              <w:bottom w:val="single" w:sz="4" w:space="0" w:color="auto"/>
              <w:right w:val="single" w:sz="4" w:space="0" w:color="auto"/>
            </w:tcBorders>
            <w:vAlign w:val="center"/>
          </w:tcPr>
          <w:p w:rsidR="00717162" w:rsidRPr="00134107" w:rsidRDefault="0098422D" w:rsidP="00134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4107">
              <w:rPr>
                <w:rFonts w:ascii="Times New Roman" w:hAnsi="Times New Roman" w:cs="Times New Roman"/>
                <w:color w:val="000000" w:themeColor="text1"/>
              </w:rPr>
              <w:t>999</w:t>
            </w:r>
          </w:p>
        </w:tc>
        <w:tc>
          <w:tcPr>
            <w:tcW w:w="850" w:type="dxa"/>
            <w:tcBorders>
              <w:top w:val="single" w:sz="4" w:space="0" w:color="auto"/>
              <w:left w:val="single" w:sz="4" w:space="0" w:color="auto"/>
              <w:bottom w:val="single" w:sz="4" w:space="0" w:color="auto"/>
              <w:right w:val="single" w:sz="4" w:space="0" w:color="auto"/>
            </w:tcBorders>
            <w:vAlign w:val="center"/>
          </w:tcPr>
          <w:p w:rsidR="00717162" w:rsidRPr="00134107" w:rsidRDefault="0098422D" w:rsidP="00134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4107">
              <w:rPr>
                <w:rFonts w:ascii="Times New Roman" w:hAnsi="Times New Roman" w:cs="Times New Roman"/>
                <w:color w:val="000000" w:themeColor="text1"/>
              </w:rPr>
              <w:t>878</w:t>
            </w:r>
          </w:p>
        </w:tc>
        <w:tc>
          <w:tcPr>
            <w:tcW w:w="851" w:type="dxa"/>
            <w:tcBorders>
              <w:top w:val="single" w:sz="4" w:space="0" w:color="auto"/>
              <w:left w:val="single" w:sz="4" w:space="0" w:color="auto"/>
              <w:bottom w:val="single" w:sz="4" w:space="0" w:color="auto"/>
              <w:right w:val="single" w:sz="4" w:space="0" w:color="auto"/>
            </w:tcBorders>
            <w:vAlign w:val="center"/>
          </w:tcPr>
          <w:p w:rsidR="00717162" w:rsidRPr="00134107" w:rsidRDefault="0098422D" w:rsidP="00134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4107">
              <w:rPr>
                <w:rFonts w:ascii="Times New Roman" w:hAnsi="Times New Roman" w:cs="Times New Roman"/>
                <w:color w:val="000000" w:themeColor="text1"/>
              </w:rPr>
              <w:t>757</w:t>
            </w:r>
          </w:p>
        </w:tc>
        <w:tc>
          <w:tcPr>
            <w:tcW w:w="850" w:type="dxa"/>
            <w:tcBorders>
              <w:top w:val="single" w:sz="4" w:space="0" w:color="auto"/>
              <w:left w:val="single" w:sz="4" w:space="0" w:color="auto"/>
              <w:bottom w:val="single" w:sz="4" w:space="0" w:color="auto"/>
              <w:right w:val="single" w:sz="4" w:space="0" w:color="auto"/>
            </w:tcBorders>
            <w:vAlign w:val="center"/>
          </w:tcPr>
          <w:p w:rsidR="00717162" w:rsidRPr="00134107" w:rsidRDefault="0098422D" w:rsidP="00134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4107">
              <w:rPr>
                <w:rFonts w:ascii="Times New Roman" w:hAnsi="Times New Roman" w:cs="Times New Roman"/>
                <w:color w:val="000000" w:themeColor="text1"/>
              </w:rPr>
              <w:t>636</w:t>
            </w:r>
          </w:p>
        </w:tc>
      </w:tr>
    </w:tbl>
    <w:p w:rsidR="00675D3E" w:rsidRDefault="002E527C" w:rsidP="00134107">
      <w:pPr>
        <w:spacing w:line="360" w:lineRule="auto"/>
        <w:jc w:val="center"/>
        <w:rPr>
          <w:rFonts w:ascii="Times New Roman" w:hAnsi="Times New Roman" w:cs="Times New Roman"/>
        </w:rPr>
      </w:pPr>
      <w:r>
        <w:rPr>
          <w:rFonts w:ascii="Times New Roman" w:hAnsi="Times New Roman" w:cs="Times New Roman"/>
        </w:rPr>
        <w:t>Таблица. 3.1</w:t>
      </w:r>
      <w:r w:rsidR="00134107">
        <w:rPr>
          <w:rFonts w:ascii="Times New Roman" w:hAnsi="Times New Roman" w:cs="Times New Roman"/>
        </w:rPr>
        <w:t xml:space="preserve"> Результаты применения вероятностного метода на станции Костомукша</w:t>
      </w:r>
    </w:p>
    <w:p w:rsidR="003305EA" w:rsidRDefault="003305EA" w:rsidP="00134107">
      <w:pPr>
        <w:spacing w:line="360" w:lineRule="auto"/>
        <w:jc w:val="center"/>
        <w:rPr>
          <w:rFonts w:ascii="Times New Roman" w:hAnsi="Times New Roman" w:cs="Times New Roman"/>
        </w:rPr>
      </w:pPr>
    </w:p>
    <w:p w:rsidR="00134107" w:rsidRDefault="001E101E" w:rsidP="006F329F">
      <w:pPr>
        <w:spacing w:line="360" w:lineRule="auto"/>
        <w:ind w:firstLine="709"/>
        <w:jc w:val="both"/>
        <w:rPr>
          <w:rFonts w:ascii="Times New Roman" w:hAnsi="Times New Roman" w:cs="Times New Roman"/>
        </w:rPr>
      </w:pPr>
      <w:r>
        <w:rPr>
          <w:rFonts w:ascii="Times New Roman" w:hAnsi="Times New Roman" w:cs="Times New Roman"/>
        </w:rPr>
        <w:t xml:space="preserve">Возможность применения полученных результатов может быть определена посредством использования информации о перерабатывающей способности станции Костомукша </w:t>
      </w:r>
      <w:r w:rsidR="00E52CFD">
        <w:rPr>
          <w:rFonts w:ascii="Times New Roman" w:hAnsi="Times New Roman" w:cs="Times New Roman"/>
        </w:rPr>
        <w:t>и вместимости ее подъездных путей. Суточная перерабатывающая способность данной станции равняется 465 вагонам, при этом точные данные о вместимости подъездных путей отсутствуют. В данном случае можно взять за основу количество вагонов на станционных путях, отставленных от движения, на момент последнего отчетного дня. Поскольку скопление вагонов на станции происходит постепенно, анализируя график погрузки, можно сказать</w:t>
      </w:r>
      <w:r w:rsidR="005224A5">
        <w:rPr>
          <w:rFonts w:ascii="Times New Roman" w:hAnsi="Times New Roman" w:cs="Times New Roman"/>
        </w:rPr>
        <w:t>,</w:t>
      </w:r>
      <w:r w:rsidR="00E52CFD">
        <w:rPr>
          <w:rFonts w:ascii="Times New Roman" w:hAnsi="Times New Roman" w:cs="Times New Roman"/>
        </w:rPr>
        <w:t xml:space="preserve"> что наличие имеющихся отставленных от движения вагонов не сказалось на среднесуточном уров</w:t>
      </w:r>
      <w:r w:rsidR="005224A5">
        <w:rPr>
          <w:rFonts w:ascii="Times New Roman" w:hAnsi="Times New Roman" w:cs="Times New Roman"/>
        </w:rPr>
        <w:t>не выполнения погрузочных работ, что позволяет использовать его для проведения анализа полученных результатов. Таким образом, вместимость подъездных путей будет приравнена к 550 вагонам.</w:t>
      </w:r>
    </w:p>
    <w:p w:rsidR="005224A5" w:rsidRDefault="005224A5" w:rsidP="006F329F">
      <w:pPr>
        <w:spacing w:line="360" w:lineRule="auto"/>
        <w:ind w:firstLine="709"/>
        <w:jc w:val="both"/>
        <w:rPr>
          <w:rFonts w:ascii="Times New Roman" w:hAnsi="Times New Roman" w:cs="Times New Roman"/>
        </w:rPr>
      </w:pPr>
      <w:r>
        <w:rPr>
          <w:rFonts w:ascii="Times New Roman" w:hAnsi="Times New Roman" w:cs="Times New Roman"/>
        </w:rPr>
        <w:t>При данном показателе вместимости подъездных путей, станция погру</w:t>
      </w:r>
      <w:r w:rsidR="00171506">
        <w:rPr>
          <w:rFonts w:ascii="Times New Roman" w:hAnsi="Times New Roman" w:cs="Times New Roman"/>
        </w:rPr>
        <w:t xml:space="preserve">зки может обеспечить наличие страхового запаса на своих путях в случае использования любого из рассмотренных вариантов расчета. При условии того, что страховой запас снижает риск </w:t>
      </w:r>
      <w:r w:rsidR="00171506">
        <w:rPr>
          <w:rFonts w:ascii="Times New Roman" w:hAnsi="Times New Roman" w:cs="Times New Roman"/>
        </w:rPr>
        <w:lastRenderedPageBreak/>
        <w:t>возникновения внезапных колебаний спроса, способных негативно воздействовать на работоспособность станции, использование некоторого участка подъездных путей для страхового запаса является для станции более п</w:t>
      </w:r>
      <w:r w:rsidR="003305EA">
        <w:rPr>
          <w:rFonts w:ascii="Times New Roman" w:hAnsi="Times New Roman" w:cs="Times New Roman"/>
        </w:rPr>
        <w:t>редпочтительным, чем постепенное</w:t>
      </w:r>
      <w:r w:rsidR="00171506">
        <w:rPr>
          <w:rFonts w:ascii="Times New Roman" w:hAnsi="Times New Roman" w:cs="Times New Roman"/>
        </w:rPr>
        <w:t xml:space="preserve"> скопление большого числа отставленных от </w:t>
      </w:r>
      <w:r w:rsidR="003305EA">
        <w:rPr>
          <w:rFonts w:ascii="Times New Roman" w:hAnsi="Times New Roman" w:cs="Times New Roman"/>
        </w:rPr>
        <w:t xml:space="preserve">движения вагонов, которые впоследствии могут </w:t>
      </w:r>
      <w:r w:rsidR="00171506">
        <w:rPr>
          <w:rFonts w:ascii="Times New Roman" w:hAnsi="Times New Roman" w:cs="Times New Roman"/>
        </w:rPr>
        <w:t>снизить работоспособность станции.</w:t>
      </w:r>
    </w:p>
    <w:p w:rsidR="0072414F" w:rsidRDefault="003305EA" w:rsidP="0072414F">
      <w:pPr>
        <w:spacing w:line="360" w:lineRule="auto"/>
        <w:ind w:firstLine="709"/>
        <w:jc w:val="both"/>
        <w:rPr>
          <w:rFonts w:ascii="Times New Roman" w:hAnsi="Times New Roman" w:cs="Times New Roman"/>
        </w:rPr>
      </w:pPr>
      <w:r>
        <w:rPr>
          <w:rFonts w:ascii="Times New Roman" w:hAnsi="Times New Roman" w:cs="Times New Roman"/>
        </w:rPr>
        <w:t xml:space="preserve">Точка осуществления дозаказа вагонов характеризуется более сильным колебанием количества вагонов </w:t>
      </w:r>
      <w:r w:rsidR="00D52C90">
        <w:rPr>
          <w:rFonts w:ascii="Times New Roman" w:hAnsi="Times New Roman" w:cs="Times New Roman"/>
        </w:rPr>
        <w:t>в зависимости от времени поставки</w:t>
      </w:r>
      <w:r>
        <w:rPr>
          <w:rFonts w:ascii="Times New Roman" w:hAnsi="Times New Roman" w:cs="Times New Roman"/>
        </w:rPr>
        <w:t xml:space="preserve">, чем в случае страхового запаса. </w:t>
      </w:r>
      <w:r w:rsidR="00D22B88">
        <w:rPr>
          <w:rFonts w:ascii="Times New Roman" w:hAnsi="Times New Roman" w:cs="Times New Roman"/>
        </w:rPr>
        <w:t xml:space="preserve">При перерабатывающей способности в 465 вагонов и точке, при которой принимается управленческое решение о пополнении заказа, равной 556 вагонам, </w:t>
      </w:r>
      <w:r w:rsidR="0072414F">
        <w:rPr>
          <w:rFonts w:ascii="Times New Roman" w:hAnsi="Times New Roman" w:cs="Times New Roman"/>
        </w:rPr>
        <w:t>возникает дисбаланс показателей.</w:t>
      </w:r>
      <w:r w:rsidR="00D22B88">
        <w:rPr>
          <w:rFonts w:ascii="Times New Roman" w:hAnsi="Times New Roman" w:cs="Times New Roman"/>
        </w:rPr>
        <w:t xml:space="preserve"> </w:t>
      </w:r>
      <w:r w:rsidR="0072414F">
        <w:rPr>
          <w:rFonts w:ascii="Times New Roman" w:hAnsi="Times New Roman" w:cs="Times New Roman"/>
        </w:rPr>
        <w:t>В данном случае, несмотря на продолжительность функционального цикла равной одним суткам, решение об осуществлении дозаказа должно быть осуществлено еще до использования вагонов, которые были поставлены при предыдущей поставке, что не представляется возможным на практике. Более того, объем дозаказа вагонов в данном случае будет равняться 999 вагонам, что не является приемлемым для имеющихся у станции технических возможностей. Таким образом, рассмотрение времени поставки вагонов равного 1 суткам не является приемлемым для станции в связи с тем, что показатели, полученные при данном положении, будут предполаг</w:t>
      </w:r>
      <w:r w:rsidR="000B0495">
        <w:rPr>
          <w:rFonts w:ascii="Times New Roman" w:hAnsi="Times New Roman" w:cs="Times New Roman"/>
        </w:rPr>
        <w:t>ать хранение запаса вагонов</w:t>
      </w:r>
      <w:r w:rsidR="0072414F">
        <w:rPr>
          <w:rFonts w:ascii="Times New Roman" w:hAnsi="Times New Roman" w:cs="Times New Roman"/>
        </w:rPr>
        <w:t xml:space="preserve"> на станци</w:t>
      </w:r>
      <w:r w:rsidR="000B0495">
        <w:rPr>
          <w:rFonts w:ascii="Times New Roman" w:hAnsi="Times New Roman" w:cs="Times New Roman"/>
        </w:rPr>
        <w:t>и больше суток, что не является возможным.</w:t>
      </w:r>
    </w:p>
    <w:p w:rsidR="003305EA" w:rsidRDefault="00D22B88" w:rsidP="000B0495">
      <w:pPr>
        <w:spacing w:line="360" w:lineRule="auto"/>
        <w:ind w:firstLine="709"/>
        <w:jc w:val="both"/>
        <w:rPr>
          <w:rFonts w:ascii="Times New Roman" w:hAnsi="Times New Roman" w:cs="Times New Roman"/>
        </w:rPr>
      </w:pPr>
      <w:r>
        <w:rPr>
          <w:rFonts w:ascii="Times New Roman" w:hAnsi="Times New Roman" w:cs="Times New Roman"/>
        </w:rPr>
        <w:t xml:space="preserve"> </w:t>
      </w:r>
      <w:r w:rsidR="00DF05BE">
        <w:rPr>
          <w:rFonts w:ascii="Times New Roman" w:hAnsi="Times New Roman" w:cs="Times New Roman"/>
        </w:rPr>
        <w:t xml:space="preserve">При времени </w:t>
      </w:r>
      <w:r w:rsidR="009C06AF">
        <w:rPr>
          <w:rFonts w:ascii="Times New Roman" w:hAnsi="Times New Roman" w:cs="Times New Roman"/>
        </w:rPr>
        <w:t>осуществления поставки</w:t>
      </w:r>
      <w:r w:rsidR="00DF05BE">
        <w:rPr>
          <w:rFonts w:ascii="Times New Roman" w:hAnsi="Times New Roman" w:cs="Times New Roman"/>
        </w:rPr>
        <w:t xml:space="preserve"> равному 18 и 12 часам, точка дозаказа является меньше перерабатывающей способности станции, что позволяет применить ее в практике. При этом объем дозаказа, равный 878 и 757 вагонам соответственно также является несколько несоответствующим техническим возможностям станции при ежедневной необходимости заадресовки вагонов. Исходя из этого, применение вероятностного метода управления запаса с учетом времени функционального цикла, равного 18 и 12 часам, не является пригодной в практике управления порожними вагонами на станции погрузки вследств</w:t>
      </w:r>
      <w:r w:rsidR="009C06AF">
        <w:rPr>
          <w:rFonts w:ascii="Times New Roman" w:hAnsi="Times New Roman" w:cs="Times New Roman"/>
        </w:rPr>
        <w:t xml:space="preserve">ие отсутствия </w:t>
      </w:r>
      <w:r w:rsidR="00DF05BE">
        <w:rPr>
          <w:rFonts w:ascii="Times New Roman" w:hAnsi="Times New Roman" w:cs="Times New Roman"/>
        </w:rPr>
        <w:t xml:space="preserve">возможности </w:t>
      </w:r>
      <w:r w:rsidR="00893493">
        <w:rPr>
          <w:rFonts w:ascii="Times New Roman" w:hAnsi="Times New Roman" w:cs="Times New Roman"/>
        </w:rPr>
        <w:t>его совмещения с потребностью ежедневного принятия вагонов под погрузку.</w:t>
      </w:r>
    </w:p>
    <w:p w:rsidR="00893493" w:rsidRDefault="00EC0731" w:rsidP="000B0495">
      <w:pPr>
        <w:spacing w:line="360" w:lineRule="auto"/>
        <w:ind w:firstLine="709"/>
        <w:jc w:val="both"/>
        <w:rPr>
          <w:rFonts w:ascii="Times New Roman" w:hAnsi="Times New Roman" w:cs="Times New Roman"/>
        </w:rPr>
      </w:pPr>
      <w:r>
        <w:rPr>
          <w:rFonts w:ascii="Times New Roman" w:hAnsi="Times New Roman" w:cs="Times New Roman"/>
        </w:rPr>
        <w:t xml:space="preserve">Учитывая ограничения, имеющиеся на станции Костомукша, наиболее приемлемым вариантом является использование метода управления запасами, при котором значение среднего времени поставки вагонов на станцию принимается равным 6 часам. В этом случае, страховой запас станции погрузки составит 80 вагонов, которые будут задействованы в техническом процессе при </w:t>
      </w:r>
      <w:r w:rsidR="00427512">
        <w:rPr>
          <w:rFonts w:ascii="Times New Roman" w:hAnsi="Times New Roman" w:cs="Times New Roman"/>
        </w:rPr>
        <w:t xml:space="preserve">отсутствии возможности поставки достаточного количества вагонов на станцию или резком колебании спроса. Точкой дозаказа в данном случае будет являться значение равное 197 вагонам, что является приемлемым с точки зрения перерабатывающей способности станции. Более того, объем </w:t>
      </w:r>
      <w:r w:rsidR="00427512">
        <w:rPr>
          <w:rFonts w:ascii="Times New Roman" w:hAnsi="Times New Roman" w:cs="Times New Roman"/>
        </w:rPr>
        <w:lastRenderedPageBreak/>
        <w:t>дозаказа будет составлять 636 вагонов, без учета имеющегося на станции запаса вагонов, что означает наличие возможности использования данного</w:t>
      </w:r>
      <w:r w:rsidR="004E267F">
        <w:rPr>
          <w:rFonts w:ascii="Times New Roman" w:hAnsi="Times New Roman" w:cs="Times New Roman"/>
        </w:rPr>
        <w:t xml:space="preserve"> значения благодаря возможности</w:t>
      </w:r>
      <w:r w:rsidR="00427512">
        <w:rPr>
          <w:rFonts w:ascii="Times New Roman" w:hAnsi="Times New Roman" w:cs="Times New Roman"/>
        </w:rPr>
        <w:t xml:space="preserve"> принятия </w:t>
      </w:r>
      <w:r w:rsidR="004E267F">
        <w:rPr>
          <w:rFonts w:ascii="Times New Roman" w:hAnsi="Times New Roman" w:cs="Times New Roman"/>
        </w:rPr>
        <w:t>указанного</w:t>
      </w:r>
      <w:r w:rsidR="00427512">
        <w:rPr>
          <w:rFonts w:ascii="Times New Roman" w:hAnsi="Times New Roman" w:cs="Times New Roman"/>
        </w:rPr>
        <w:t xml:space="preserve"> количества вагонов на подъездных путях станции с учетом постепенности поступления составов.</w:t>
      </w:r>
    </w:p>
    <w:p w:rsidR="00427512" w:rsidRDefault="00427512" w:rsidP="000B0495">
      <w:pPr>
        <w:spacing w:line="360" w:lineRule="auto"/>
        <w:ind w:firstLine="709"/>
        <w:jc w:val="both"/>
        <w:rPr>
          <w:rFonts w:ascii="Times New Roman" w:hAnsi="Times New Roman" w:cs="Times New Roman"/>
        </w:rPr>
      </w:pPr>
      <w:r>
        <w:rPr>
          <w:rFonts w:ascii="Times New Roman" w:hAnsi="Times New Roman" w:cs="Times New Roman"/>
        </w:rPr>
        <w:t xml:space="preserve">Таким образом, несмотря первоначальный учет различных значений функционального цикла, в ходе </w:t>
      </w:r>
      <w:r w:rsidRPr="00C34E96">
        <w:rPr>
          <w:rFonts w:ascii="Times New Roman" w:hAnsi="Times New Roman" w:cs="Times New Roman"/>
        </w:rPr>
        <w:t>согласования</w:t>
      </w:r>
      <w:r>
        <w:rPr>
          <w:rFonts w:ascii="Times New Roman" w:hAnsi="Times New Roman" w:cs="Times New Roman"/>
        </w:rPr>
        <w:t xml:space="preserve"> полученных результатов</w:t>
      </w:r>
      <w:r w:rsidR="00093162">
        <w:rPr>
          <w:rFonts w:ascii="Times New Roman" w:hAnsi="Times New Roman" w:cs="Times New Roman"/>
        </w:rPr>
        <w:t xml:space="preserve"> применения вероятностного метода управления запасами</w:t>
      </w:r>
      <w:r>
        <w:rPr>
          <w:rFonts w:ascii="Times New Roman" w:hAnsi="Times New Roman" w:cs="Times New Roman"/>
        </w:rPr>
        <w:t xml:space="preserve"> с техническим</w:t>
      </w:r>
      <w:r w:rsidR="00823C87">
        <w:rPr>
          <w:rFonts w:ascii="Times New Roman" w:hAnsi="Times New Roman" w:cs="Times New Roman"/>
        </w:rPr>
        <w:t xml:space="preserve">и ограничениями станции </w:t>
      </w:r>
      <w:r>
        <w:rPr>
          <w:rFonts w:ascii="Times New Roman" w:hAnsi="Times New Roman" w:cs="Times New Roman"/>
        </w:rPr>
        <w:t xml:space="preserve">было выявлено, что </w:t>
      </w:r>
      <w:r w:rsidR="004E267F">
        <w:rPr>
          <w:rFonts w:ascii="Times New Roman" w:hAnsi="Times New Roman" w:cs="Times New Roman"/>
        </w:rPr>
        <w:t xml:space="preserve">наиболее </w:t>
      </w:r>
      <w:r w:rsidR="00C34E96">
        <w:rPr>
          <w:rFonts w:ascii="Times New Roman" w:hAnsi="Times New Roman" w:cs="Times New Roman"/>
        </w:rPr>
        <w:t>пригодными к использованию на практике</w:t>
      </w:r>
      <w:r>
        <w:rPr>
          <w:rFonts w:ascii="Times New Roman" w:hAnsi="Times New Roman" w:cs="Times New Roman"/>
        </w:rPr>
        <w:t xml:space="preserve"> являются </w:t>
      </w:r>
      <w:r w:rsidR="00C34E96">
        <w:rPr>
          <w:rFonts w:ascii="Times New Roman" w:hAnsi="Times New Roman" w:cs="Times New Roman"/>
        </w:rPr>
        <w:t>расчеты</w:t>
      </w:r>
      <w:r w:rsidR="00093162">
        <w:rPr>
          <w:rFonts w:ascii="Times New Roman" w:hAnsi="Times New Roman" w:cs="Times New Roman"/>
        </w:rPr>
        <w:t>, основанные на функциональном ц</w:t>
      </w:r>
      <w:r w:rsidR="00677F0E">
        <w:rPr>
          <w:rFonts w:ascii="Times New Roman" w:hAnsi="Times New Roman" w:cs="Times New Roman"/>
        </w:rPr>
        <w:t>икле поставки равному 6 часам. Д</w:t>
      </w:r>
      <w:r w:rsidR="00093162">
        <w:rPr>
          <w:rFonts w:ascii="Times New Roman" w:hAnsi="Times New Roman" w:cs="Times New Roman"/>
        </w:rPr>
        <w:t xml:space="preserve">анный </w:t>
      </w:r>
      <w:r w:rsidR="00677F0E">
        <w:rPr>
          <w:rFonts w:ascii="Times New Roman" w:hAnsi="Times New Roman" w:cs="Times New Roman"/>
        </w:rPr>
        <w:t>исход</w:t>
      </w:r>
      <w:r w:rsidR="00093162">
        <w:rPr>
          <w:rFonts w:ascii="Times New Roman" w:hAnsi="Times New Roman" w:cs="Times New Roman"/>
        </w:rPr>
        <w:t xml:space="preserve"> может быть обоснован непрерывностью поступления вагонов, при котором наиболее соответствующим является как можно более динамич</w:t>
      </w:r>
      <w:r w:rsidR="004E267F">
        <w:rPr>
          <w:rFonts w:ascii="Times New Roman" w:hAnsi="Times New Roman" w:cs="Times New Roman"/>
        </w:rPr>
        <w:t>ный</w:t>
      </w:r>
      <w:r w:rsidR="00093162">
        <w:rPr>
          <w:rFonts w:ascii="Times New Roman" w:hAnsi="Times New Roman" w:cs="Times New Roman"/>
        </w:rPr>
        <w:t xml:space="preserve"> уровень поставки, а также согласованность</w:t>
      </w:r>
      <w:r w:rsidR="00677F0E">
        <w:rPr>
          <w:rFonts w:ascii="Times New Roman" w:hAnsi="Times New Roman" w:cs="Times New Roman"/>
        </w:rPr>
        <w:t>ю</w:t>
      </w:r>
      <w:r w:rsidR="00093162">
        <w:rPr>
          <w:rFonts w:ascii="Times New Roman" w:hAnsi="Times New Roman" w:cs="Times New Roman"/>
        </w:rPr>
        <w:t xml:space="preserve"> данного показателя с тем фактом, что период времени между поставками статичен и составляет одни сутки.</w:t>
      </w:r>
    </w:p>
    <w:p w:rsidR="00171687" w:rsidRDefault="00171687" w:rsidP="00171687">
      <w:pPr>
        <w:pStyle w:val="a6"/>
        <w:numPr>
          <w:ilvl w:val="1"/>
          <w:numId w:val="4"/>
        </w:numPr>
        <w:spacing w:line="360" w:lineRule="auto"/>
        <w:jc w:val="both"/>
        <w:outlineLvl w:val="1"/>
        <w:rPr>
          <w:rFonts w:ascii="Times New Roman" w:hAnsi="Times New Roman" w:cs="Times New Roman"/>
          <w:b/>
          <w:sz w:val="24"/>
          <w:szCs w:val="24"/>
        </w:rPr>
      </w:pPr>
      <w:bookmarkStart w:id="18" w:name="_Toc451755716"/>
      <w:r w:rsidRPr="00171687">
        <w:rPr>
          <w:rFonts w:ascii="Times New Roman" w:hAnsi="Times New Roman" w:cs="Times New Roman"/>
          <w:b/>
          <w:sz w:val="24"/>
          <w:szCs w:val="24"/>
        </w:rPr>
        <w:t>Использование результатов в деятельности станции погрузки</w:t>
      </w:r>
      <w:bookmarkEnd w:id="18"/>
    </w:p>
    <w:p w:rsidR="00823C87" w:rsidRDefault="00B36E81" w:rsidP="00823C87">
      <w:pPr>
        <w:spacing w:line="360" w:lineRule="auto"/>
        <w:ind w:firstLine="709"/>
        <w:jc w:val="both"/>
        <w:rPr>
          <w:rFonts w:ascii="Times New Roman" w:hAnsi="Times New Roman" w:cs="Times New Roman"/>
        </w:rPr>
      </w:pPr>
      <w:r>
        <w:rPr>
          <w:rFonts w:ascii="Times New Roman" w:hAnsi="Times New Roman" w:cs="Times New Roman"/>
        </w:rPr>
        <w:t xml:space="preserve">Определение способа внедрения результатов, полученных в ходе </w:t>
      </w:r>
      <w:r w:rsidR="00A55B2A">
        <w:rPr>
          <w:rFonts w:ascii="Times New Roman" w:hAnsi="Times New Roman" w:cs="Times New Roman"/>
        </w:rPr>
        <w:t>применения вероятностного метода</w:t>
      </w:r>
      <w:r>
        <w:rPr>
          <w:rFonts w:ascii="Times New Roman" w:hAnsi="Times New Roman" w:cs="Times New Roman"/>
        </w:rPr>
        <w:t xml:space="preserve"> управления запасами, в практическую деятельность станции погрузки является одной из наиболее важных задач, следующих после вычисления страхового запаса и точки дозаказа. Поскольку характеристики деятельности станции погрузки не</w:t>
      </w:r>
      <w:r w:rsidR="006E7AFA">
        <w:rPr>
          <w:rFonts w:ascii="Times New Roman" w:hAnsi="Times New Roman" w:cs="Times New Roman"/>
        </w:rPr>
        <w:t xml:space="preserve"> в полной степени соответствуют </w:t>
      </w:r>
      <w:r>
        <w:rPr>
          <w:rFonts w:ascii="Times New Roman" w:hAnsi="Times New Roman" w:cs="Times New Roman"/>
        </w:rPr>
        <w:t xml:space="preserve">характеристикам </w:t>
      </w:r>
      <w:r w:rsidR="006E7AFA">
        <w:rPr>
          <w:rFonts w:ascii="Times New Roman" w:hAnsi="Times New Roman" w:cs="Times New Roman"/>
        </w:rPr>
        <w:t>пункта хранения, представленным в теоретическом описании вероятностного метода, дополнительные рекомендации к применению полученных результатов позволят обеспечить эффективность применения данного метода.</w:t>
      </w:r>
    </w:p>
    <w:p w:rsidR="00B36E81" w:rsidRDefault="006E7AFA" w:rsidP="00EE0BC9">
      <w:pPr>
        <w:spacing w:line="360" w:lineRule="auto"/>
        <w:ind w:firstLine="709"/>
        <w:jc w:val="both"/>
        <w:rPr>
          <w:rFonts w:ascii="Times New Roman" w:hAnsi="Times New Roman" w:cs="Times New Roman"/>
        </w:rPr>
      </w:pPr>
      <w:r>
        <w:rPr>
          <w:rFonts w:ascii="Times New Roman" w:hAnsi="Times New Roman" w:cs="Times New Roman"/>
        </w:rPr>
        <w:t>Основными различиями между теоретическим и практическим пунктом хранения</w:t>
      </w:r>
      <w:r w:rsidR="00D70944">
        <w:rPr>
          <w:rFonts w:ascii="Times New Roman" w:hAnsi="Times New Roman" w:cs="Times New Roman"/>
        </w:rPr>
        <w:t xml:space="preserve"> запасов</w:t>
      </w:r>
      <w:r>
        <w:rPr>
          <w:rFonts w:ascii="Times New Roman" w:hAnsi="Times New Roman" w:cs="Times New Roman"/>
        </w:rPr>
        <w:t xml:space="preserve"> являются</w:t>
      </w:r>
      <w:r w:rsidR="00A55B2A">
        <w:rPr>
          <w:rFonts w:ascii="Times New Roman" w:hAnsi="Times New Roman" w:cs="Times New Roman"/>
        </w:rPr>
        <w:t>:</w:t>
      </w:r>
      <w:r>
        <w:rPr>
          <w:rFonts w:ascii="Times New Roman" w:hAnsi="Times New Roman" w:cs="Times New Roman"/>
        </w:rPr>
        <w:t xml:space="preserve"> наличие непрерывности процесса поставки вагонов на стан</w:t>
      </w:r>
      <w:r w:rsidR="00D70944">
        <w:rPr>
          <w:rFonts w:ascii="Times New Roman" w:hAnsi="Times New Roman" w:cs="Times New Roman"/>
        </w:rPr>
        <w:t>ц</w:t>
      </w:r>
      <w:r>
        <w:rPr>
          <w:rFonts w:ascii="Times New Roman" w:hAnsi="Times New Roman" w:cs="Times New Roman"/>
        </w:rPr>
        <w:t xml:space="preserve">ию, </w:t>
      </w:r>
      <w:r w:rsidR="00D70944">
        <w:rPr>
          <w:rFonts w:ascii="Times New Roman" w:hAnsi="Times New Roman" w:cs="Times New Roman"/>
        </w:rPr>
        <w:t xml:space="preserve">осуществление посуточной заадресовки вагонов, а также наличие различных операторов подвижного состава, каждый из которых заинтересован в использовании его вагонов для проведения погрузочных работ. Помимо этого, имеющиеся ограничения станции погрузки, являются важным фактором для учета при определении количества вагонов, которые будут поставляться на станцию, так как само расширение станции требует значительных </w:t>
      </w:r>
      <w:r w:rsidR="00A55B2A">
        <w:rPr>
          <w:rFonts w:ascii="Times New Roman" w:hAnsi="Times New Roman" w:cs="Times New Roman"/>
        </w:rPr>
        <w:t>инвестиций</w:t>
      </w:r>
      <w:r w:rsidR="00D70944">
        <w:rPr>
          <w:rFonts w:ascii="Times New Roman" w:hAnsi="Times New Roman" w:cs="Times New Roman"/>
        </w:rPr>
        <w:t xml:space="preserve">, вследствие </w:t>
      </w:r>
      <w:r w:rsidR="00A55B2A">
        <w:rPr>
          <w:rFonts w:ascii="Times New Roman" w:hAnsi="Times New Roman" w:cs="Times New Roman"/>
        </w:rPr>
        <w:t xml:space="preserve">чего </w:t>
      </w:r>
      <w:r w:rsidR="00D70944">
        <w:rPr>
          <w:rFonts w:ascii="Times New Roman" w:hAnsi="Times New Roman" w:cs="Times New Roman"/>
        </w:rPr>
        <w:t xml:space="preserve">данный вариант не рассматривается в </w:t>
      </w:r>
      <w:r w:rsidR="00A55B2A">
        <w:rPr>
          <w:rFonts w:ascii="Times New Roman" w:hAnsi="Times New Roman" w:cs="Times New Roman"/>
        </w:rPr>
        <w:t>представленной</w:t>
      </w:r>
      <w:r w:rsidR="00D70944">
        <w:rPr>
          <w:rFonts w:ascii="Times New Roman" w:hAnsi="Times New Roman" w:cs="Times New Roman"/>
        </w:rPr>
        <w:t xml:space="preserve"> работе</w:t>
      </w:r>
      <w:r w:rsidR="009041AA" w:rsidRPr="009041AA">
        <w:rPr>
          <w:rFonts w:ascii="Times New Roman" w:hAnsi="Times New Roman" w:cs="Times New Roman"/>
        </w:rPr>
        <w:t xml:space="preserve"> </w:t>
      </w:r>
      <w:r w:rsidR="009041AA">
        <w:rPr>
          <w:rFonts w:ascii="Times New Roman" w:hAnsi="Times New Roman" w:cs="Times New Roman"/>
        </w:rPr>
        <w:t>как возможный</w:t>
      </w:r>
      <w:r w:rsidR="00D70944">
        <w:rPr>
          <w:rFonts w:ascii="Times New Roman" w:hAnsi="Times New Roman" w:cs="Times New Roman"/>
        </w:rPr>
        <w:t>.</w:t>
      </w:r>
    </w:p>
    <w:p w:rsidR="00EE0BC9" w:rsidRDefault="00080B4F" w:rsidP="00EE0BC9">
      <w:pPr>
        <w:spacing w:line="360" w:lineRule="auto"/>
        <w:ind w:firstLine="709"/>
        <w:jc w:val="both"/>
        <w:rPr>
          <w:rFonts w:ascii="Times New Roman" w:hAnsi="Times New Roman" w:cs="Times New Roman"/>
        </w:rPr>
      </w:pPr>
      <w:r>
        <w:rPr>
          <w:rFonts w:ascii="Times New Roman" w:hAnsi="Times New Roman" w:cs="Times New Roman"/>
        </w:rPr>
        <w:t xml:space="preserve">Совмещение полученных значений точки дозаказа и его объема с техническими ограничениями станции было частично </w:t>
      </w:r>
      <w:r w:rsidR="009041AA">
        <w:rPr>
          <w:rFonts w:ascii="Times New Roman" w:hAnsi="Times New Roman" w:cs="Times New Roman"/>
        </w:rPr>
        <w:t>учтено</w:t>
      </w:r>
      <w:r>
        <w:rPr>
          <w:rFonts w:ascii="Times New Roman" w:hAnsi="Times New Roman" w:cs="Times New Roman"/>
        </w:rPr>
        <w:t xml:space="preserve"> в предыдущем параграфе. Учитывая среднесуточный расход запаса равный перерабатывающей способности станции, </w:t>
      </w:r>
      <w:r>
        <w:rPr>
          <w:rFonts w:ascii="Times New Roman" w:hAnsi="Times New Roman" w:cs="Times New Roman"/>
        </w:rPr>
        <w:lastRenderedPageBreak/>
        <w:t xml:space="preserve">управленческое решение о пополнении запаса порожних вагонов принимается после обработки </w:t>
      </w:r>
      <w:r w:rsidR="00B26580">
        <w:rPr>
          <w:rFonts w:ascii="Times New Roman" w:hAnsi="Times New Roman" w:cs="Times New Roman"/>
        </w:rPr>
        <w:t>57% вагонов</w:t>
      </w:r>
      <w:r>
        <w:rPr>
          <w:rFonts w:ascii="Times New Roman" w:hAnsi="Times New Roman" w:cs="Times New Roman"/>
        </w:rPr>
        <w:t>, прибывших на станцию для погрузки</w:t>
      </w:r>
      <w:r w:rsidR="00B26580">
        <w:rPr>
          <w:rFonts w:ascii="Times New Roman" w:hAnsi="Times New Roman" w:cs="Times New Roman"/>
        </w:rPr>
        <w:t>, с учетом страхового запаса</w:t>
      </w:r>
      <w:r>
        <w:rPr>
          <w:rFonts w:ascii="Times New Roman" w:hAnsi="Times New Roman" w:cs="Times New Roman"/>
        </w:rPr>
        <w:t xml:space="preserve">. Объем дозаказа равняется 636 вагонам без учета имеющихся </w:t>
      </w:r>
      <w:r w:rsidR="00B26580">
        <w:rPr>
          <w:rFonts w:ascii="Times New Roman" w:hAnsi="Times New Roman" w:cs="Times New Roman"/>
        </w:rPr>
        <w:t>на станции вагонов</w:t>
      </w:r>
      <w:r>
        <w:rPr>
          <w:rFonts w:ascii="Times New Roman" w:hAnsi="Times New Roman" w:cs="Times New Roman"/>
        </w:rPr>
        <w:t>,</w:t>
      </w:r>
      <w:r w:rsidR="00B26580">
        <w:rPr>
          <w:rFonts w:ascii="Times New Roman" w:hAnsi="Times New Roman" w:cs="Times New Roman"/>
        </w:rPr>
        <w:t xml:space="preserve"> что означает, что в случае мгновенного осуществления заказа при достижении точки дозаказа, его объем будет </w:t>
      </w:r>
      <w:r w:rsidR="009041AA">
        <w:rPr>
          <w:rFonts w:ascii="Times New Roman" w:hAnsi="Times New Roman" w:cs="Times New Roman"/>
        </w:rPr>
        <w:t xml:space="preserve">вычисляться посредством вычета имеющегося числа вагонов из объема дозаказа без учета имеющегося запаса, и будет равняться 439 вагонам. </w:t>
      </w:r>
      <w:r w:rsidR="00B26580">
        <w:rPr>
          <w:rFonts w:ascii="Times New Roman" w:hAnsi="Times New Roman" w:cs="Times New Roman"/>
        </w:rPr>
        <w:t>Наличие страхового запаса в данном случае будет использоваться станцией погрузки в случае необходимости обработки большего количества вагонов, что уже учтено при расчете объема данного показателя.</w:t>
      </w:r>
    </w:p>
    <w:p w:rsidR="00B26580" w:rsidRDefault="00A55B2A" w:rsidP="00EE0BC9">
      <w:pPr>
        <w:spacing w:line="360" w:lineRule="auto"/>
        <w:ind w:firstLine="709"/>
        <w:jc w:val="both"/>
        <w:rPr>
          <w:rFonts w:ascii="Times New Roman" w:hAnsi="Times New Roman" w:cs="Times New Roman"/>
        </w:rPr>
      </w:pPr>
      <w:r>
        <w:rPr>
          <w:rFonts w:ascii="Times New Roman" w:hAnsi="Times New Roman" w:cs="Times New Roman"/>
        </w:rPr>
        <w:t>Одним из наиболее затруднительных</w:t>
      </w:r>
      <w:r w:rsidR="00B26580">
        <w:rPr>
          <w:rFonts w:ascii="Times New Roman" w:hAnsi="Times New Roman" w:cs="Times New Roman"/>
        </w:rPr>
        <w:t xml:space="preserve"> для применения данного метода является тот факт, что осуществление заадресовки вагонов, а, следовательно, и принятие решения о количестве </w:t>
      </w:r>
      <w:r w:rsidR="00FA58FE">
        <w:rPr>
          <w:rFonts w:ascii="Times New Roman" w:hAnsi="Times New Roman" w:cs="Times New Roman"/>
        </w:rPr>
        <w:t xml:space="preserve">порожних </w:t>
      </w:r>
      <w:r w:rsidR="00B26580">
        <w:rPr>
          <w:rFonts w:ascii="Times New Roman" w:hAnsi="Times New Roman" w:cs="Times New Roman"/>
        </w:rPr>
        <w:t xml:space="preserve">вагонов, которые будут приняты станцией погрузки, </w:t>
      </w:r>
      <w:r w:rsidR="00FA58FE">
        <w:rPr>
          <w:rFonts w:ascii="Times New Roman" w:hAnsi="Times New Roman" w:cs="Times New Roman"/>
        </w:rPr>
        <w:t>происходит не менее чем за 5 дней до осуществления их перемещения на данную станцию. Исходя из этого, необходимо обозначить, каким образом регулирующий центр будет осуществлять заадресовку вагонов заблаговременно, опираясь на полученные значения точки и объема дозаказа.</w:t>
      </w:r>
    </w:p>
    <w:p w:rsidR="00FA58FE" w:rsidRDefault="0097228E" w:rsidP="00EE0BC9">
      <w:pPr>
        <w:spacing w:line="360" w:lineRule="auto"/>
        <w:ind w:firstLine="709"/>
        <w:jc w:val="both"/>
        <w:rPr>
          <w:rFonts w:ascii="Times New Roman" w:hAnsi="Times New Roman" w:cs="Times New Roman"/>
        </w:rPr>
      </w:pPr>
      <w:r>
        <w:rPr>
          <w:rFonts w:ascii="Times New Roman" w:hAnsi="Times New Roman" w:cs="Times New Roman"/>
        </w:rPr>
        <w:t>Для решения данной задачи могут быть использованы такие показатели станции, как среднесуточный расход вагонов, а также коэффициент их вариации. Среднесуточный расход вагонов на станции, несмотря на имеющиеся отклонения некоторых значений от среднего, имеет практически горизонтальную линию тренда, говоря о том, что</w:t>
      </w:r>
      <w:r w:rsidR="009041AA">
        <w:rPr>
          <w:rFonts w:ascii="Times New Roman" w:hAnsi="Times New Roman" w:cs="Times New Roman"/>
        </w:rPr>
        <w:t>,</w:t>
      </w:r>
      <w:r>
        <w:rPr>
          <w:rFonts w:ascii="Times New Roman" w:hAnsi="Times New Roman" w:cs="Times New Roman"/>
        </w:rPr>
        <w:t xml:space="preserve"> несмотря на коэффициент вариации равный 6%, определенных тенденций к изменению среднесуточного расхода вагонов на станции не выявлено. Более того, </w:t>
      </w:r>
      <w:r w:rsidR="00440CE8">
        <w:rPr>
          <w:rFonts w:ascii="Times New Roman" w:hAnsi="Times New Roman" w:cs="Times New Roman"/>
        </w:rPr>
        <w:t>равенство данного показателя перерабатывающей способности станции говорит об отсутствии необходимости принятия мер для повышения эффективности проведения погрузочных работ.</w:t>
      </w:r>
    </w:p>
    <w:p w:rsidR="009C6540" w:rsidRDefault="00440CE8" w:rsidP="009C6540">
      <w:pPr>
        <w:spacing w:line="360" w:lineRule="auto"/>
        <w:ind w:firstLine="709"/>
        <w:jc w:val="both"/>
        <w:rPr>
          <w:rFonts w:ascii="Times New Roman" w:hAnsi="Times New Roman" w:cs="Times New Roman"/>
        </w:rPr>
      </w:pPr>
      <w:r>
        <w:rPr>
          <w:rFonts w:ascii="Times New Roman" w:hAnsi="Times New Roman" w:cs="Times New Roman"/>
        </w:rPr>
        <w:t>Таким образом, заадресовк</w:t>
      </w:r>
      <w:r w:rsidR="000C6220">
        <w:rPr>
          <w:rFonts w:ascii="Times New Roman" w:hAnsi="Times New Roman" w:cs="Times New Roman"/>
        </w:rPr>
        <w:t>а вагонов может быть произведена</w:t>
      </w:r>
      <w:r>
        <w:rPr>
          <w:rFonts w:ascii="Times New Roman" w:hAnsi="Times New Roman" w:cs="Times New Roman"/>
        </w:rPr>
        <w:t xml:space="preserve"> за несколько дней до осуществления перемещения данных вагонов, с учетом отсутствия тенденции среднесуточного расхода к изменению, а также его соответствию параметру оцен</w:t>
      </w:r>
      <w:r w:rsidR="009C6540">
        <w:rPr>
          <w:rFonts w:ascii="Times New Roman" w:hAnsi="Times New Roman" w:cs="Times New Roman"/>
        </w:rPr>
        <w:t xml:space="preserve">ки эффективности работы станции. В данном случае количество вагонов для заадресовки будет соответствовать изначально вычисленному объему дозаказа, основываясь на предположении что вариация спроса не будет повышаться, </w:t>
      </w:r>
      <w:r w:rsidR="00A55B2A">
        <w:rPr>
          <w:rFonts w:ascii="Times New Roman" w:hAnsi="Times New Roman" w:cs="Times New Roman"/>
        </w:rPr>
        <w:t xml:space="preserve">и </w:t>
      </w:r>
      <w:r w:rsidR="009C6540">
        <w:rPr>
          <w:rFonts w:ascii="Times New Roman" w:hAnsi="Times New Roman" w:cs="Times New Roman"/>
        </w:rPr>
        <w:t>единственное отличие будет состоять в смещении выполнения дозаказа на несколько дней вперед до его фактического осуществления.</w:t>
      </w:r>
    </w:p>
    <w:p w:rsidR="00D1414F" w:rsidRDefault="009C6540" w:rsidP="00D1414F">
      <w:pPr>
        <w:spacing w:line="360" w:lineRule="auto"/>
        <w:ind w:firstLine="709"/>
        <w:jc w:val="both"/>
        <w:rPr>
          <w:rFonts w:ascii="Times New Roman" w:hAnsi="Times New Roman" w:cs="Times New Roman"/>
        </w:rPr>
      </w:pPr>
      <w:r>
        <w:rPr>
          <w:rFonts w:ascii="Times New Roman" w:hAnsi="Times New Roman" w:cs="Times New Roman"/>
        </w:rPr>
        <w:t xml:space="preserve">Следующим для согласования с результатами, полученными в ходе использования вероятностного метода, является </w:t>
      </w:r>
      <w:r w:rsidR="00D1414F">
        <w:rPr>
          <w:rFonts w:ascii="Times New Roman" w:hAnsi="Times New Roman" w:cs="Times New Roman"/>
        </w:rPr>
        <w:t xml:space="preserve">факт непрерывности поступления вагонов на станцию. Время функционального цикла, которое использовалось для вычисления страхового запаса </w:t>
      </w:r>
      <w:r w:rsidR="00D1414F">
        <w:rPr>
          <w:rFonts w:ascii="Times New Roman" w:hAnsi="Times New Roman" w:cs="Times New Roman"/>
        </w:rPr>
        <w:lastRenderedPageBreak/>
        <w:t>и объема дозаказа, по итогу рассмотрения разных вариаций было приравнено к 6 часам, поскольку в данном случае</w:t>
      </w:r>
      <w:r w:rsidR="00A55B2A">
        <w:rPr>
          <w:rFonts w:ascii="Times New Roman" w:hAnsi="Times New Roman" w:cs="Times New Roman"/>
        </w:rPr>
        <w:t xml:space="preserve"> время поставки</w:t>
      </w:r>
      <w:r w:rsidR="00D1414F">
        <w:rPr>
          <w:rFonts w:ascii="Times New Roman" w:hAnsi="Times New Roman" w:cs="Times New Roman"/>
        </w:rPr>
        <w:t xml:space="preserve"> </w:t>
      </w:r>
      <w:r w:rsidR="00A55B2A">
        <w:rPr>
          <w:rFonts w:ascii="Times New Roman" w:hAnsi="Times New Roman" w:cs="Times New Roman"/>
        </w:rPr>
        <w:t>использовалос</w:t>
      </w:r>
      <w:r w:rsidR="00D1414F">
        <w:rPr>
          <w:rFonts w:ascii="Times New Roman" w:hAnsi="Times New Roman" w:cs="Times New Roman"/>
        </w:rPr>
        <w:t xml:space="preserve">ь для получения результата по общему показателю запасов, а, следовательно, </w:t>
      </w:r>
      <w:r w:rsidR="00A55B2A">
        <w:rPr>
          <w:rFonts w:ascii="Times New Roman" w:hAnsi="Times New Roman" w:cs="Times New Roman"/>
        </w:rPr>
        <w:t xml:space="preserve">рассмотрение </w:t>
      </w:r>
      <w:r w:rsidR="00D1414F">
        <w:rPr>
          <w:rFonts w:ascii="Times New Roman" w:hAnsi="Times New Roman" w:cs="Times New Roman"/>
        </w:rPr>
        <w:t>с точки зрения каждого подходящего на станцию состава не дало бы необходимых результатов. При этом, само наличие непрерывности поступления вагонов имеет большее влияние на динамический показатель наличия вагонов на сети</w:t>
      </w:r>
      <w:r w:rsidR="00344C13">
        <w:rPr>
          <w:rFonts w:ascii="Times New Roman" w:hAnsi="Times New Roman" w:cs="Times New Roman"/>
        </w:rPr>
        <w:t>, поскольку прибытие</w:t>
      </w:r>
      <w:r w:rsidR="00D1414F">
        <w:rPr>
          <w:rFonts w:ascii="Times New Roman" w:hAnsi="Times New Roman" w:cs="Times New Roman"/>
        </w:rPr>
        <w:t xml:space="preserve"> вагонов, как и их погрузка и дальнейшее отправление в конечный пункт</w:t>
      </w:r>
      <w:r w:rsidR="00344C13">
        <w:rPr>
          <w:rFonts w:ascii="Times New Roman" w:hAnsi="Times New Roman" w:cs="Times New Roman"/>
        </w:rPr>
        <w:t>,</w:t>
      </w:r>
      <w:r w:rsidR="00D1414F">
        <w:rPr>
          <w:rFonts w:ascii="Times New Roman" w:hAnsi="Times New Roman" w:cs="Times New Roman"/>
        </w:rPr>
        <w:t xml:space="preserve"> постоянно изменяют количество вагонов, находящихся на стации.</w:t>
      </w:r>
      <w:r w:rsidR="00344C13">
        <w:rPr>
          <w:rFonts w:ascii="Times New Roman" w:hAnsi="Times New Roman" w:cs="Times New Roman"/>
        </w:rPr>
        <w:t xml:space="preserve"> Влияние данного </w:t>
      </w:r>
      <w:r w:rsidR="00A55B2A">
        <w:rPr>
          <w:rFonts w:ascii="Times New Roman" w:hAnsi="Times New Roman" w:cs="Times New Roman"/>
        </w:rPr>
        <w:t>обстоятельства</w:t>
      </w:r>
      <w:r w:rsidR="00344C13">
        <w:rPr>
          <w:rFonts w:ascii="Times New Roman" w:hAnsi="Times New Roman" w:cs="Times New Roman"/>
        </w:rPr>
        <w:t xml:space="preserve"> на способ расчета страхового запаса и объема дозаказа маловероятно.</w:t>
      </w:r>
    </w:p>
    <w:p w:rsidR="00344C13" w:rsidRDefault="00344C13" w:rsidP="00D1414F">
      <w:pPr>
        <w:spacing w:line="360" w:lineRule="auto"/>
        <w:ind w:firstLine="709"/>
        <w:jc w:val="both"/>
        <w:rPr>
          <w:rFonts w:ascii="Times New Roman" w:hAnsi="Times New Roman" w:cs="Times New Roman"/>
        </w:rPr>
      </w:pPr>
      <w:r>
        <w:rPr>
          <w:rFonts w:ascii="Times New Roman" w:hAnsi="Times New Roman" w:cs="Times New Roman"/>
        </w:rPr>
        <w:t>Наличие множества операторов подвижного состава, заинтересованных в максимизации собственной прибыли, посредством продвижения на станции своих вагонов, является наиболее сложным для учета фактором.</w:t>
      </w:r>
      <w:r w:rsidR="00A45F00">
        <w:rPr>
          <w:rFonts w:ascii="Times New Roman" w:hAnsi="Times New Roman" w:cs="Times New Roman"/>
        </w:rPr>
        <w:t xml:space="preserve"> При выполнении заадресовки вагонов, количество которых определяется посредством использования вероятностного метода, регулирующему подразделению необходимо определить вагоны каких операторов будут приняты к заадресовке, а какие при этом будут перенесены на другие даты с учетом выявления периодов времени, где имеется недостаток заявленных операторами вагонов. </w:t>
      </w:r>
    </w:p>
    <w:p w:rsidR="00A45F00" w:rsidRDefault="001E5CAE" w:rsidP="00D1414F">
      <w:pPr>
        <w:spacing w:line="360" w:lineRule="auto"/>
        <w:ind w:firstLine="709"/>
        <w:jc w:val="both"/>
        <w:rPr>
          <w:rFonts w:ascii="Times New Roman" w:hAnsi="Times New Roman" w:cs="Times New Roman"/>
        </w:rPr>
      </w:pPr>
      <w:r>
        <w:rPr>
          <w:rFonts w:ascii="Times New Roman" w:hAnsi="Times New Roman" w:cs="Times New Roman"/>
        </w:rPr>
        <w:t xml:space="preserve">Как было сказано ранее, согласование вагонов на данном этапе уже осуществляется ТЦФТО, ответственных за территории, на которых находятся станция отправления и станция назначения вагонов, посредством </w:t>
      </w:r>
      <w:r w:rsidR="009C05DF">
        <w:rPr>
          <w:rFonts w:ascii="Times New Roman" w:hAnsi="Times New Roman" w:cs="Times New Roman"/>
        </w:rPr>
        <w:t xml:space="preserve">проверки возможности осуществления маршрута </w:t>
      </w:r>
      <w:r w:rsidR="00A55B2A">
        <w:rPr>
          <w:rFonts w:ascii="Times New Roman" w:hAnsi="Times New Roman" w:cs="Times New Roman"/>
        </w:rPr>
        <w:t xml:space="preserve">их </w:t>
      </w:r>
      <w:r w:rsidR="009C05DF">
        <w:rPr>
          <w:rFonts w:ascii="Times New Roman" w:hAnsi="Times New Roman" w:cs="Times New Roman"/>
        </w:rPr>
        <w:t>следования с учетом ситуации на железнодорожной сети. Дополнительн</w:t>
      </w:r>
      <w:r w:rsidR="00A55B2A">
        <w:rPr>
          <w:rFonts w:ascii="Times New Roman" w:hAnsi="Times New Roman" w:cs="Times New Roman"/>
        </w:rPr>
        <w:t>ое регулирование в</w:t>
      </w:r>
      <w:r w:rsidR="00D034F1">
        <w:rPr>
          <w:rFonts w:ascii="Times New Roman" w:hAnsi="Times New Roman" w:cs="Times New Roman"/>
        </w:rPr>
        <w:t xml:space="preserve"> согласовании </w:t>
      </w:r>
      <w:r w:rsidR="009C05DF">
        <w:rPr>
          <w:rFonts w:ascii="Times New Roman" w:hAnsi="Times New Roman" w:cs="Times New Roman"/>
        </w:rPr>
        <w:t>вагонов может быть реализовано посредством заадресовки вагонов с учетом времени подачи заявок на их погрузку. В этом случае, вагоны, которые первыми были заявлены к перевозке будет рассматриваться как потенциальные вагоны для погрузки в первую очередь. Применения способа очередности при заадресовки вагонов является одним из наиболее доступных для внедрения методов, поскольку не требует дополнительных нововведений в работу регулирующего центра.</w:t>
      </w:r>
    </w:p>
    <w:p w:rsidR="009C05DF" w:rsidRDefault="009C05DF" w:rsidP="00D1414F">
      <w:pPr>
        <w:spacing w:line="360" w:lineRule="auto"/>
        <w:ind w:firstLine="709"/>
        <w:jc w:val="both"/>
        <w:rPr>
          <w:rFonts w:ascii="Times New Roman" w:hAnsi="Times New Roman" w:cs="Times New Roman"/>
        </w:rPr>
      </w:pPr>
      <w:r>
        <w:rPr>
          <w:rFonts w:ascii="Times New Roman" w:hAnsi="Times New Roman" w:cs="Times New Roman"/>
        </w:rPr>
        <w:t>Тем не менее, использование данного способа заадресовки затрудняет приоритизацию вагонов, которые после осуществления погрузки должны быть направлены в портовые станции. Кроме того, в данном случае возрастает риск принятия большого числа вагонов с одного направления, что в последствии может стать причиной образования заторов на некоторых территориях маршрута следования данных вагонов.</w:t>
      </w:r>
    </w:p>
    <w:p w:rsidR="009C05DF" w:rsidRDefault="009C05DF" w:rsidP="00D1414F">
      <w:pPr>
        <w:spacing w:line="360" w:lineRule="auto"/>
        <w:ind w:firstLine="709"/>
        <w:jc w:val="both"/>
        <w:rPr>
          <w:rFonts w:ascii="Times New Roman" w:hAnsi="Times New Roman" w:cs="Times New Roman"/>
        </w:rPr>
      </w:pPr>
      <w:r>
        <w:rPr>
          <w:rFonts w:ascii="Times New Roman" w:hAnsi="Times New Roman" w:cs="Times New Roman"/>
        </w:rPr>
        <w:t xml:space="preserve">Возможным способом избежания перечисленных негативных эффектов является </w:t>
      </w:r>
      <w:r w:rsidR="00100578">
        <w:rPr>
          <w:rFonts w:ascii="Times New Roman" w:hAnsi="Times New Roman" w:cs="Times New Roman"/>
        </w:rPr>
        <w:t xml:space="preserve">введение дополнительных поправок в правила подачи заявок формы ГУ-12 операторами подвижного состава, при котором заявка на перемещение порожних вагонов, идущих на станцию погрузки и в последующем отправляющихся к портовым станциям, подавались бы </w:t>
      </w:r>
      <w:r w:rsidR="00100578">
        <w:rPr>
          <w:rFonts w:ascii="Times New Roman" w:hAnsi="Times New Roman" w:cs="Times New Roman"/>
        </w:rPr>
        <w:lastRenderedPageBreak/>
        <w:t>в более ранний срок чем все остальные заявки. Практика использования такого способа регулирования вагонопотоков уже имеется в компании ОАО «РЖД» и применяется при заадресовке вагонов российских операторов, перевозка грузов в которых будет осуществляться в прямом международном сообщении. В данном случае, заявка на перевозку подается операторами подвижного состава, не за 10, а за 15 суток. Таким образом, регулирующими подразделени</w:t>
      </w:r>
      <w:r w:rsidR="00D034F1">
        <w:rPr>
          <w:rFonts w:ascii="Times New Roman" w:hAnsi="Times New Roman" w:cs="Times New Roman"/>
        </w:rPr>
        <w:t>ями осуществляется приоритизация</w:t>
      </w:r>
      <w:r w:rsidR="00100578">
        <w:rPr>
          <w:rFonts w:ascii="Times New Roman" w:hAnsi="Times New Roman" w:cs="Times New Roman"/>
        </w:rPr>
        <w:t xml:space="preserve"> данных грузов, в последствие чего управление внутренними вагонопотоками осуществляется по остаточному принципу.</w:t>
      </w:r>
    </w:p>
    <w:p w:rsidR="00292E9D" w:rsidRDefault="00292E9D" w:rsidP="00D1414F">
      <w:pPr>
        <w:spacing w:line="360" w:lineRule="auto"/>
        <w:ind w:firstLine="709"/>
        <w:jc w:val="both"/>
        <w:rPr>
          <w:rFonts w:ascii="Times New Roman" w:hAnsi="Times New Roman" w:cs="Times New Roman"/>
        </w:rPr>
      </w:pPr>
      <w:r>
        <w:rPr>
          <w:rFonts w:ascii="Times New Roman" w:hAnsi="Times New Roman" w:cs="Times New Roman"/>
        </w:rPr>
        <w:t>Применение данной техники в работе с порожними вагонами, осуществляющих погрузку для последующего отправления в порт, позволит обеспечить необходимую приоритизацию экспортных грузов, при этом осуществляя заадресовку изначально запланированного количества вагонов. Помимо этого, такой подход также позволяет повысить уровень своевременной доставки грузов на портовую станцию, что снизит риск наложение штрафов на ОАО «РЖД», как стороны, заключающей договор с портом о своевременной поставке грузов для их дальнейшего экспорта.</w:t>
      </w:r>
    </w:p>
    <w:p w:rsidR="00292E9D" w:rsidRDefault="00292E9D" w:rsidP="00D1414F">
      <w:pPr>
        <w:spacing w:line="360" w:lineRule="auto"/>
        <w:ind w:firstLine="709"/>
        <w:jc w:val="both"/>
        <w:rPr>
          <w:rFonts w:ascii="Times New Roman" w:hAnsi="Times New Roman" w:cs="Times New Roman"/>
        </w:rPr>
      </w:pPr>
      <w:r>
        <w:rPr>
          <w:rFonts w:ascii="Times New Roman" w:hAnsi="Times New Roman" w:cs="Times New Roman"/>
        </w:rPr>
        <w:t xml:space="preserve">Учет вагонов иностранных операторов подвижного состава, идущих с других государств, как было сказано ранее, </w:t>
      </w:r>
      <w:r w:rsidR="00A55B2A">
        <w:rPr>
          <w:rFonts w:ascii="Times New Roman" w:hAnsi="Times New Roman" w:cs="Times New Roman"/>
        </w:rPr>
        <w:t>может быть осуществлен</w:t>
      </w:r>
      <w:r>
        <w:rPr>
          <w:rFonts w:ascii="Times New Roman" w:hAnsi="Times New Roman" w:cs="Times New Roman"/>
        </w:rPr>
        <w:t xml:space="preserve"> посредством определения частоты их поступления в случ</w:t>
      </w:r>
      <w:r w:rsidR="00A55B2A">
        <w:rPr>
          <w:rFonts w:ascii="Times New Roman" w:hAnsi="Times New Roman" w:cs="Times New Roman"/>
        </w:rPr>
        <w:t>ае наличия кольцевых маршрутов, и последующим использовании полученных результатов в планиро</w:t>
      </w:r>
      <w:r w:rsidR="009041AA">
        <w:rPr>
          <w:rFonts w:ascii="Times New Roman" w:hAnsi="Times New Roman" w:cs="Times New Roman"/>
        </w:rPr>
        <w:t>вании заадресовки. Преимущество</w:t>
      </w:r>
      <w:r w:rsidR="00A55B2A">
        <w:rPr>
          <w:rFonts w:ascii="Times New Roman" w:hAnsi="Times New Roman" w:cs="Times New Roman"/>
        </w:rPr>
        <w:t xml:space="preserve"> такого </w:t>
      </w:r>
      <w:r w:rsidR="009041AA">
        <w:rPr>
          <w:rFonts w:ascii="Times New Roman" w:hAnsi="Times New Roman" w:cs="Times New Roman"/>
        </w:rPr>
        <w:t>заключается в</w:t>
      </w:r>
      <w:r w:rsidR="00D034F1">
        <w:rPr>
          <w:rFonts w:ascii="Times New Roman" w:hAnsi="Times New Roman" w:cs="Times New Roman"/>
        </w:rPr>
        <w:t xml:space="preserve"> </w:t>
      </w:r>
      <w:r w:rsidR="009041AA">
        <w:rPr>
          <w:rFonts w:ascii="Times New Roman" w:hAnsi="Times New Roman" w:cs="Times New Roman"/>
        </w:rPr>
        <w:t>постоянстве количества вагонов, следующего</w:t>
      </w:r>
      <w:r w:rsidR="00A55B2A">
        <w:rPr>
          <w:rFonts w:ascii="Times New Roman" w:hAnsi="Times New Roman" w:cs="Times New Roman"/>
        </w:rPr>
        <w:t xml:space="preserve"> по кольцевому маршруту. </w:t>
      </w:r>
      <w:r w:rsidR="00D034F1">
        <w:rPr>
          <w:rFonts w:ascii="Times New Roman" w:hAnsi="Times New Roman" w:cs="Times New Roman"/>
        </w:rPr>
        <w:t>В случае если перемещение вагонов осуществляется посредством использования технических маршрутов, то их учет возможен при кооперации регулирующего центра с подразделениями, ответственными за обработку транспортных документов иностранных операторов подвижного состава.</w:t>
      </w:r>
    </w:p>
    <w:p w:rsidR="00D034F1" w:rsidRDefault="00D034F1" w:rsidP="00D1414F">
      <w:pPr>
        <w:spacing w:line="360" w:lineRule="auto"/>
        <w:ind w:firstLine="709"/>
        <w:jc w:val="both"/>
        <w:rPr>
          <w:rFonts w:ascii="Times New Roman" w:hAnsi="Times New Roman" w:cs="Times New Roman"/>
        </w:rPr>
      </w:pPr>
      <w:r>
        <w:rPr>
          <w:rFonts w:ascii="Times New Roman" w:hAnsi="Times New Roman" w:cs="Times New Roman"/>
        </w:rPr>
        <w:t>Исходя из вышесказанного, использование вероятностного метода управления порожними вагонами может быть согласованно с имеющимися факторами влияния в сфере железнодорожных перевозок. Более того, использование данного метода позволяет не только достигнуть более равномерной заадресовки вагонов, но и посредством внедрения некоторых изменений в работе с экспортными грузами, достигнуть более высокого качества обслуживания клиентов при осуществлении международных перевозок.</w:t>
      </w:r>
    </w:p>
    <w:p w:rsidR="00100578" w:rsidRDefault="00244FBF" w:rsidP="00244FBF">
      <w:pPr>
        <w:pStyle w:val="a6"/>
        <w:numPr>
          <w:ilvl w:val="1"/>
          <w:numId w:val="4"/>
        </w:numPr>
        <w:spacing w:line="360" w:lineRule="auto"/>
        <w:jc w:val="both"/>
        <w:outlineLvl w:val="1"/>
        <w:rPr>
          <w:rFonts w:ascii="Times New Roman" w:hAnsi="Times New Roman" w:cs="Times New Roman"/>
          <w:b/>
          <w:sz w:val="24"/>
          <w:szCs w:val="24"/>
        </w:rPr>
      </w:pPr>
      <w:bookmarkStart w:id="19" w:name="_Toc451755717"/>
      <w:r w:rsidRPr="00244FBF">
        <w:rPr>
          <w:rFonts w:ascii="Times New Roman" w:hAnsi="Times New Roman" w:cs="Times New Roman"/>
          <w:b/>
          <w:sz w:val="24"/>
          <w:szCs w:val="24"/>
        </w:rPr>
        <w:t>Оценка предлагаемого подхода к управлению порожними вагонами</w:t>
      </w:r>
      <w:bookmarkEnd w:id="19"/>
    </w:p>
    <w:p w:rsidR="005E4A8E" w:rsidRDefault="00822A28" w:rsidP="00822A28">
      <w:pPr>
        <w:spacing w:line="360" w:lineRule="auto"/>
        <w:ind w:firstLine="709"/>
        <w:jc w:val="both"/>
        <w:rPr>
          <w:rFonts w:ascii="Times New Roman" w:hAnsi="Times New Roman" w:cs="Times New Roman"/>
        </w:rPr>
      </w:pPr>
      <w:r>
        <w:rPr>
          <w:rFonts w:ascii="Times New Roman" w:hAnsi="Times New Roman" w:cs="Times New Roman"/>
        </w:rPr>
        <w:t xml:space="preserve">Использование вероятностного метода управления запасами для управления порожними вагонами на станции погрузки предлагается в данной работе, как один из возможных способов решения проблемы скопления порожних вагонов на подъездных </w:t>
      </w:r>
      <w:r>
        <w:rPr>
          <w:rFonts w:ascii="Times New Roman" w:hAnsi="Times New Roman" w:cs="Times New Roman"/>
        </w:rPr>
        <w:lastRenderedPageBreak/>
        <w:t xml:space="preserve">путях станции, которые впоследствии отставляются от движения и становятся угрозой для перенасыщения станционных путей, </w:t>
      </w:r>
      <w:r w:rsidR="005B412C">
        <w:rPr>
          <w:rFonts w:ascii="Times New Roman" w:hAnsi="Times New Roman" w:cs="Times New Roman"/>
        </w:rPr>
        <w:t xml:space="preserve">а, следовательно, </w:t>
      </w:r>
      <w:r w:rsidR="005342D8">
        <w:rPr>
          <w:rFonts w:ascii="Times New Roman" w:hAnsi="Times New Roman" w:cs="Times New Roman"/>
        </w:rPr>
        <w:t>сбоя</w:t>
      </w:r>
      <w:r>
        <w:rPr>
          <w:rFonts w:ascii="Times New Roman" w:hAnsi="Times New Roman" w:cs="Times New Roman"/>
        </w:rPr>
        <w:t xml:space="preserve"> ритмичности подвода поездов к станции и графика проведения технических работ.</w:t>
      </w:r>
    </w:p>
    <w:p w:rsidR="005342D8" w:rsidRDefault="005342D8" w:rsidP="00822A28">
      <w:pPr>
        <w:spacing w:line="360" w:lineRule="auto"/>
        <w:ind w:firstLine="709"/>
        <w:jc w:val="both"/>
        <w:rPr>
          <w:rFonts w:ascii="Times New Roman" w:hAnsi="Times New Roman" w:cs="Times New Roman"/>
        </w:rPr>
      </w:pPr>
      <w:r>
        <w:rPr>
          <w:rFonts w:ascii="Times New Roman" w:hAnsi="Times New Roman" w:cs="Times New Roman"/>
        </w:rPr>
        <w:t>Оценка возможных результатов использования подхода, рассмотренного в данной работе, относительно подхода, использующегося на данный момент на станциях погрузки для управления порожними вагонами, позволит выявить потенциальные преимущества вероятностного метода управления запасами</w:t>
      </w:r>
      <w:r w:rsidR="00DF1BBC">
        <w:rPr>
          <w:rFonts w:ascii="Times New Roman" w:hAnsi="Times New Roman" w:cs="Times New Roman"/>
        </w:rPr>
        <w:t xml:space="preserve">. </w:t>
      </w:r>
    </w:p>
    <w:p w:rsidR="00DF1BBC" w:rsidRDefault="00DF1BBC" w:rsidP="00822A28">
      <w:pPr>
        <w:spacing w:line="360" w:lineRule="auto"/>
        <w:ind w:firstLine="709"/>
        <w:jc w:val="both"/>
        <w:rPr>
          <w:rFonts w:ascii="Times New Roman" w:hAnsi="Times New Roman" w:cs="Times New Roman"/>
        </w:rPr>
      </w:pPr>
      <w:r>
        <w:rPr>
          <w:rFonts w:ascii="Times New Roman" w:hAnsi="Times New Roman" w:cs="Times New Roman"/>
        </w:rPr>
        <w:t xml:space="preserve">Как было сказано ранее, изначально станция погрузки осуществляет согласование количества вагонов, которые она обязуется погрузить в определенные сутки, с грузополучателями. Определение количества вагонов, которое будет согласовано станцией погрузки в большей степени зависит от технических мощностей </w:t>
      </w:r>
      <w:r w:rsidR="006F3D5D">
        <w:rPr>
          <w:rFonts w:ascii="Times New Roman" w:hAnsi="Times New Roman" w:cs="Times New Roman"/>
        </w:rPr>
        <w:t xml:space="preserve">данной </w:t>
      </w:r>
      <w:r>
        <w:rPr>
          <w:rFonts w:ascii="Times New Roman" w:hAnsi="Times New Roman" w:cs="Times New Roman"/>
        </w:rPr>
        <w:t>станции и ее перерабатывающей способности</w:t>
      </w:r>
      <w:r w:rsidR="006F3D5D">
        <w:rPr>
          <w:rFonts w:ascii="Times New Roman" w:hAnsi="Times New Roman" w:cs="Times New Roman"/>
        </w:rPr>
        <w:t xml:space="preserve">, и несмотря на </w:t>
      </w:r>
      <w:r w:rsidR="005B412C">
        <w:rPr>
          <w:rFonts w:ascii="Times New Roman" w:hAnsi="Times New Roman" w:cs="Times New Roman"/>
        </w:rPr>
        <w:t>непостоянность</w:t>
      </w:r>
      <w:r w:rsidR="006F3D5D">
        <w:rPr>
          <w:rFonts w:ascii="Times New Roman" w:hAnsi="Times New Roman" w:cs="Times New Roman"/>
        </w:rPr>
        <w:t xml:space="preserve"> спроса на погрузку, в большинстве случаев станция стремится к минимизации вариации количества вагонов, которые принимаются ей к погрузке. Данный этап жизненного цикла перевозки остается неизменным при любом из рассматриваемых подходов управления порожними вагонами.</w:t>
      </w:r>
    </w:p>
    <w:p w:rsidR="006F3D5D" w:rsidRDefault="006F3D5D" w:rsidP="00822A28">
      <w:pPr>
        <w:spacing w:line="360" w:lineRule="auto"/>
        <w:ind w:firstLine="709"/>
        <w:jc w:val="both"/>
        <w:rPr>
          <w:rFonts w:ascii="Times New Roman" w:hAnsi="Times New Roman" w:cs="Times New Roman"/>
        </w:rPr>
      </w:pPr>
      <w:r>
        <w:rPr>
          <w:rFonts w:ascii="Times New Roman" w:hAnsi="Times New Roman" w:cs="Times New Roman"/>
        </w:rPr>
        <w:t xml:space="preserve">Следующим шагом является </w:t>
      </w:r>
      <w:r w:rsidR="00BE22C9">
        <w:rPr>
          <w:rFonts w:ascii="Times New Roman" w:hAnsi="Times New Roman" w:cs="Times New Roman"/>
        </w:rPr>
        <w:t>подача</w:t>
      </w:r>
      <w:r>
        <w:rPr>
          <w:rFonts w:ascii="Times New Roman" w:hAnsi="Times New Roman" w:cs="Times New Roman"/>
        </w:rPr>
        <w:t xml:space="preserve"> зая</w:t>
      </w:r>
      <w:r w:rsidR="00BE22C9">
        <w:rPr>
          <w:rFonts w:ascii="Times New Roman" w:hAnsi="Times New Roman" w:cs="Times New Roman"/>
        </w:rPr>
        <w:t xml:space="preserve">вок формы ГУ-12 </w:t>
      </w:r>
      <w:r>
        <w:rPr>
          <w:rFonts w:ascii="Times New Roman" w:hAnsi="Times New Roman" w:cs="Times New Roman"/>
        </w:rPr>
        <w:t xml:space="preserve">операторами подвижного состава </w:t>
      </w:r>
      <w:r w:rsidR="00BE22C9">
        <w:rPr>
          <w:rFonts w:ascii="Times New Roman" w:hAnsi="Times New Roman" w:cs="Times New Roman"/>
        </w:rPr>
        <w:t>в ТЦФТО для заадресовки и дальнейшего перемещения порожних вагонов, которые данные операторы могут предоставить для осуществления погрузки в конкретный период времени. Заадресовка вагонов происходит на основании взаимодействия ТЦФТО станции отправления и станции назначения вагонов и заключается в проверке наличия возможности осуществления их перевозки с учетом ситуации на железнодорожной сети и наличия необходимого количества локомотивов.</w:t>
      </w:r>
    </w:p>
    <w:p w:rsidR="00BE22C9" w:rsidRDefault="00BA3672" w:rsidP="00822A28">
      <w:pPr>
        <w:spacing w:line="360" w:lineRule="auto"/>
        <w:ind w:firstLine="709"/>
        <w:jc w:val="both"/>
        <w:rPr>
          <w:rFonts w:ascii="Times New Roman" w:hAnsi="Times New Roman" w:cs="Times New Roman"/>
        </w:rPr>
      </w:pPr>
      <w:r>
        <w:rPr>
          <w:rFonts w:ascii="Times New Roman" w:hAnsi="Times New Roman" w:cs="Times New Roman"/>
        </w:rPr>
        <w:t>Количество вагонов, заадресованных на станцию на определенный момент времени, как правило, превышает количество вагонов, которое было согласовано станцией погрузки с грузополучателями</w:t>
      </w:r>
      <w:r w:rsidR="004B51B6">
        <w:rPr>
          <w:rFonts w:ascii="Times New Roman" w:hAnsi="Times New Roman" w:cs="Times New Roman"/>
        </w:rPr>
        <w:t>, и при этом процент данного превышения может варьироваться.</w:t>
      </w:r>
      <w:r>
        <w:rPr>
          <w:rFonts w:ascii="Times New Roman" w:hAnsi="Times New Roman" w:cs="Times New Roman"/>
        </w:rPr>
        <w:t xml:space="preserve"> В данном случае такой подход используется ОАО «РЖД» для предотвращения ситуации, в которой фактическое количество прибывающих на станцию вагонов окажется меньше запланированной величины вследствие несвоевременного прибытия вагонов на станцию погрузки или по иным причинам</w:t>
      </w:r>
      <w:r w:rsidR="004B51B6">
        <w:rPr>
          <w:rFonts w:ascii="Times New Roman" w:hAnsi="Times New Roman" w:cs="Times New Roman"/>
        </w:rPr>
        <w:t>, не подлежащим контролю</w:t>
      </w:r>
      <w:r>
        <w:rPr>
          <w:rFonts w:ascii="Times New Roman" w:hAnsi="Times New Roman" w:cs="Times New Roman"/>
        </w:rPr>
        <w:t>. Более того, необхо</w:t>
      </w:r>
      <w:r w:rsidR="005B412C">
        <w:rPr>
          <w:rFonts w:ascii="Times New Roman" w:hAnsi="Times New Roman" w:cs="Times New Roman"/>
        </w:rPr>
        <w:t xml:space="preserve">димость приоритизации некоторых </w:t>
      </w:r>
      <w:r>
        <w:rPr>
          <w:rFonts w:ascii="Times New Roman" w:hAnsi="Times New Roman" w:cs="Times New Roman"/>
        </w:rPr>
        <w:t>групп грузов, при одинаковы</w:t>
      </w:r>
      <w:r w:rsidR="005B412C">
        <w:rPr>
          <w:rFonts w:ascii="Times New Roman" w:hAnsi="Times New Roman" w:cs="Times New Roman"/>
        </w:rPr>
        <w:t>х</w:t>
      </w:r>
      <w:r>
        <w:rPr>
          <w:rFonts w:ascii="Times New Roman" w:hAnsi="Times New Roman" w:cs="Times New Roman"/>
        </w:rPr>
        <w:t xml:space="preserve"> сроках подачи заявок операторами, приводит к тому, что после заадресовки необходимого количества вагонов, ЦФТО заадресовывает дополнительные вагоны на станцию погрузки, перемещение которых является обязательным, вследствие важности своевременной доставки грузов, к примеру, в случае взаимодействии с портом.</w:t>
      </w:r>
    </w:p>
    <w:p w:rsidR="004B51B6" w:rsidRDefault="004B51B6" w:rsidP="00822A28">
      <w:pPr>
        <w:spacing w:line="360" w:lineRule="auto"/>
        <w:ind w:firstLine="709"/>
        <w:jc w:val="both"/>
        <w:rPr>
          <w:rFonts w:ascii="Times New Roman" w:hAnsi="Times New Roman" w:cs="Times New Roman"/>
        </w:rPr>
      </w:pPr>
      <w:r>
        <w:rPr>
          <w:rFonts w:ascii="Times New Roman" w:hAnsi="Times New Roman" w:cs="Times New Roman"/>
        </w:rPr>
        <w:lastRenderedPageBreak/>
        <w:t>Учет вагонов, идущих на погрузку с иных государств, при этом не осуществляется ни станцией погрузки при согласовании количества вагонов, которые она обязуется по</w:t>
      </w:r>
      <w:r w:rsidR="005B412C">
        <w:rPr>
          <w:rFonts w:ascii="Times New Roman" w:hAnsi="Times New Roman" w:cs="Times New Roman"/>
        </w:rPr>
        <w:t>грузить, ни ЦФТО при заадресовке</w:t>
      </w:r>
      <w:r>
        <w:rPr>
          <w:rFonts w:ascii="Times New Roman" w:hAnsi="Times New Roman" w:cs="Times New Roman"/>
        </w:rPr>
        <w:t xml:space="preserve"> вагонов на данную станцию. Таким образом количество вагонов, фактически пребывающих на станцию</w:t>
      </w:r>
      <w:r w:rsidR="005B412C">
        <w:rPr>
          <w:rFonts w:ascii="Times New Roman" w:hAnsi="Times New Roman" w:cs="Times New Roman"/>
        </w:rPr>
        <w:t>,</w:t>
      </w:r>
      <w:r>
        <w:rPr>
          <w:rFonts w:ascii="Times New Roman" w:hAnsi="Times New Roman" w:cs="Times New Roman"/>
        </w:rPr>
        <w:t xml:space="preserve"> значительно превышает количество вагонов, которые данная станция имеет возможность обработать, что является причиной их скопления на подъездных путях станции.</w:t>
      </w:r>
    </w:p>
    <w:p w:rsidR="000B73CF" w:rsidRDefault="00557F8D" w:rsidP="000B73CF">
      <w:pPr>
        <w:spacing w:line="360" w:lineRule="auto"/>
        <w:ind w:firstLine="709"/>
        <w:jc w:val="both"/>
        <w:rPr>
          <w:rFonts w:ascii="Times New Roman" w:hAnsi="Times New Roman" w:cs="Times New Roman"/>
        </w:rPr>
      </w:pPr>
      <w:r>
        <w:rPr>
          <w:rFonts w:ascii="Times New Roman" w:hAnsi="Times New Roman" w:cs="Times New Roman"/>
        </w:rPr>
        <w:t>Применение вероятностного метода управления порожними вагонами позволяет усовершенствовать использующийся на данный момент способ их заадресовки посредством определения страхового запаса и объема необходимого дозаказа вагонов с учетом неопределенности суточного количества вагонов, обрабатывающихся станцией, и времени поставки вагонов на станцию.</w:t>
      </w:r>
      <w:r w:rsidR="000B73CF">
        <w:rPr>
          <w:rFonts w:ascii="Times New Roman" w:hAnsi="Times New Roman" w:cs="Times New Roman"/>
        </w:rPr>
        <w:t xml:space="preserve"> </w:t>
      </w:r>
      <w:r>
        <w:rPr>
          <w:rFonts w:ascii="Times New Roman" w:hAnsi="Times New Roman" w:cs="Times New Roman"/>
        </w:rPr>
        <w:t xml:space="preserve">Значения страхового запаса и объема дозаказа вагонов, полученные в ходе применения </w:t>
      </w:r>
      <w:r w:rsidR="00591AC0">
        <w:rPr>
          <w:rFonts w:ascii="Times New Roman" w:hAnsi="Times New Roman" w:cs="Times New Roman"/>
        </w:rPr>
        <w:t xml:space="preserve">вероятностного метода, учитывают возможные отклонения в спросе и времени поставки и являются постоянными величинами, вследствие чего ЦФТО может использовать их для обеспечения равномерности заадресовки вагонов. </w:t>
      </w:r>
    </w:p>
    <w:p w:rsidR="00873D74" w:rsidRDefault="000B73CF" w:rsidP="00822A28">
      <w:pPr>
        <w:spacing w:line="360" w:lineRule="auto"/>
        <w:ind w:firstLine="709"/>
        <w:jc w:val="both"/>
        <w:rPr>
          <w:rFonts w:ascii="Times New Roman" w:hAnsi="Times New Roman" w:cs="Times New Roman"/>
        </w:rPr>
      </w:pPr>
      <w:r>
        <w:rPr>
          <w:rFonts w:ascii="Times New Roman" w:hAnsi="Times New Roman" w:cs="Times New Roman"/>
        </w:rPr>
        <w:t xml:space="preserve">Приводя в пример станцию Костомукша, объем дозаказа без учета имеющихся на станции запасов составляет 636 вагонов, что является максимальным количеством вагонов, которое должно приниматься станцией в сутки. Точка дозаказа, при которой принимается управленческое решение о пополнении запаса вагонов на станции, равняется 197 вагонам, с учетом страхового запаса, который в данном случае равен 80 вагонам. </w:t>
      </w:r>
      <w:r w:rsidR="008E0BE5">
        <w:rPr>
          <w:rFonts w:ascii="Times New Roman" w:hAnsi="Times New Roman" w:cs="Times New Roman"/>
        </w:rPr>
        <w:t>Объем дозаказа за вычетом вагонов, которые имеются на станции для осуществления погрузки необходимого числа вагонов, равняется 439 вагонам, с учетом наличия страхового запаса на станции погрузки.</w:t>
      </w:r>
    </w:p>
    <w:p w:rsidR="00DD6E5C" w:rsidRDefault="008E0BE5" w:rsidP="00822A28">
      <w:pPr>
        <w:spacing w:line="360" w:lineRule="auto"/>
        <w:ind w:firstLine="709"/>
        <w:jc w:val="both"/>
        <w:rPr>
          <w:rFonts w:ascii="Times New Roman" w:hAnsi="Times New Roman" w:cs="Times New Roman"/>
        </w:rPr>
      </w:pPr>
      <w:r>
        <w:rPr>
          <w:rFonts w:ascii="Times New Roman" w:hAnsi="Times New Roman" w:cs="Times New Roman"/>
        </w:rPr>
        <w:t xml:space="preserve">Таким образом, осуществляя заадресовку вагонов на станцию Костомукша, ЦФТО </w:t>
      </w:r>
      <w:r w:rsidR="00873D74">
        <w:rPr>
          <w:rFonts w:ascii="Times New Roman" w:hAnsi="Times New Roman" w:cs="Times New Roman"/>
        </w:rPr>
        <w:t>может неизменно принимать к перемещению 439 вагонов, при условии, что на станции погрузки имеется страховой запас. Вариация количества вагонов, заадресовка которых необходима для обеспечения нужного уровня погрузки на станции, может иметь место при использовании вагонов, находящихся в страховом запасе. Поскольку пополнение страхового запаса необходимо осуществлять в более короткие сроки, чем поставку основной части вагонов, в данном случае могут быть использованы вагоны, находящиеся на близлежащих станциях отстоя</w:t>
      </w:r>
      <w:r w:rsidR="00A21A12">
        <w:rPr>
          <w:rFonts w:ascii="Times New Roman" w:hAnsi="Times New Roman" w:cs="Times New Roman"/>
        </w:rPr>
        <w:t>,</w:t>
      </w:r>
      <w:r w:rsidR="00873D74">
        <w:rPr>
          <w:rFonts w:ascii="Times New Roman" w:hAnsi="Times New Roman" w:cs="Times New Roman"/>
        </w:rPr>
        <w:t xml:space="preserve"> или осуществлено оформление срочной заявки ГУ-12 п</w:t>
      </w:r>
      <w:r w:rsidR="00A21A12">
        <w:rPr>
          <w:rFonts w:ascii="Times New Roman" w:hAnsi="Times New Roman" w:cs="Times New Roman"/>
        </w:rPr>
        <w:t>ри наличии вагонов, находящихся в одном территориальном подразделении со станцией погрузки</w:t>
      </w:r>
      <w:r w:rsidR="00DD6E5C">
        <w:rPr>
          <w:rFonts w:ascii="Times New Roman" w:hAnsi="Times New Roman" w:cs="Times New Roman"/>
        </w:rPr>
        <w:t>.</w:t>
      </w:r>
    </w:p>
    <w:p w:rsidR="00557F8D" w:rsidRDefault="00A21A12" w:rsidP="00DD6E5C">
      <w:pPr>
        <w:spacing w:line="360" w:lineRule="auto"/>
        <w:ind w:firstLine="709"/>
        <w:jc w:val="both"/>
        <w:rPr>
          <w:rFonts w:ascii="Times New Roman" w:hAnsi="Times New Roman" w:cs="Times New Roman"/>
        </w:rPr>
      </w:pPr>
      <w:r>
        <w:rPr>
          <w:rFonts w:ascii="Times New Roman" w:hAnsi="Times New Roman" w:cs="Times New Roman"/>
        </w:rPr>
        <w:t>Реализация срочного оформления заявки возможна на этапе работы с заявленными на погрузку вагонами, которые не могут быть заадресованы ТЦФТО, по причине уже имеющегося необходимого</w:t>
      </w:r>
      <w:r w:rsidR="00DD6E5C">
        <w:rPr>
          <w:rFonts w:ascii="Times New Roman" w:hAnsi="Times New Roman" w:cs="Times New Roman"/>
        </w:rPr>
        <w:t xml:space="preserve"> количества вагонов для подачи на станц</w:t>
      </w:r>
      <w:r>
        <w:rPr>
          <w:rFonts w:ascii="Times New Roman" w:hAnsi="Times New Roman" w:cs="Times New Roman"/>
        </w:rPr>
        <w:t xml:space="preserve">ию в конкретный день. </w:t>
      </w:r>
      <w:r w:rsidR="00DD6E5C">
        <w:rPr>
          <w:rFonts w:ascii="Times New Roman" w:hAnsi="Times New Roman" w:cs="Times New Roman"/>
        </w:rPr>
        <w:lastRenderedPageBreak/>
        <w:t>При условии того, что данные вагоны располагаются в одном территориальном подразделении со станцией погрузки, ТЦФТО может скорректировать заявку на нужную дату пополнения страхового запаса, что положительно скажется как на работе станции, так и на интересах оператора подвижного состава, который заинтересован в осуществлении перевозки. Б</w:t>
      </w:r>
      <w:r w:rsidR="005C5DE4">
        <w:rPr>
          <w:rFonts w:ascii="Times New Roman" w:hAnsi="Times New Roman" w:cs="Times New Roman"/>
        </w:rPr>
        <w:t>олее того, постоянное использование страхового запаса, обеспечивает частую смену</w:t>
      </w:r>
      <w:r w:rsidR="00DD6E5C">
        <w:rPr>
          <w:rFonts w:ascii="Times New Roman" w:hAnsi="Times New Roman" w:cs="Times New Roman"/>
        </w:rPr>
        <w:t xml:space="preserve"> вагонов, находящихся в </w:t>
      </w:r>
      <w:r w:rsidR="005C5DE4">
        <w:rPr>
          <w:rFonts w:ascii="Times New Roman" w:hAnsi="Times New Roman" w:cs="Times New Roman"/>
        </w:rPr>
        <w:t>нем</w:t>
      </w:r>
      <w:r w:rsidR="00DD6E5C">
        <w:rPr>
          <w:rFonts w:ascii="Times New Roman" w:hAnsi="Times New Roman" w:cs="Times New Roman"/>
        </w:rPr>
        <w:t xml:space="preserve">, </w:t>
      </w:r>
      <w:r w:rsidR="005C5DE4">
        <w:rPr>
          <w:rFonts w:ascii="Times New Roman" w:hAnsi="Times New Roman" w:cs="Times New Roman"/>
        </w:rPr>
        <w:t>что способствует</w:t>
      </w:r>
      <w:r w:rsidR="00DD6E5C">
        <w:rPr>
          <w:rFonts w:ascii="Times New Roman" w:hAnsi="Times New Roman" w:cs="Times New Roman"/>
        </w:rPr>
        <w:t xml:space="preserve"> бо</w:t>
      </w:r>
      <w:r w:rsidR="005C5DE4">
        <w:rPr>
          <w:rFonts w:ascii="Times New Roman" w:hAnsi="Times New Roman" w:cs="Times New Roman"/>
        </w:rPr>
        <w:t>лее быстрому обороту вагонов на станции, чем в случае их постепенного скопления на подъездных путях.</w:t>
      </w:r>
      <w:r w:rsidR="00DD6E5C">
        <w:rPr>
          <w:rFonts w:ascii="Times New Roman" w:hAnsi="Times New Roman" w:cs="Times New Roman"/>
        </w:rPr>
        <w:t xml:space="preserve"> </w:t>
      </w:r>
    </w:p>
    <w:p w:rsidR="002923B3" w:rsidRDefault="002923B3" w:rsidP="00DD6E5C">
      <w:pPr>
        <w:spacing w:line="360" w:lineRule="auto"/>
        <w:ind w:firstLine="709"/>
        <w:jc w:val="both"/>
        <w:rPr>
          <w:rFonts w:ascii="Times New Roman" w:hAnsi="Times New Roman" w:cs="Times New Roman"/>
        </w:rPr>
      </w:pPr>
      <w:r>
        <w:rPr>
          <w:rFonts w:ascii="Times New Roman" w:hAnsi="Times New Roman" w:cs="Times New Roman"/>
        </w:rPr>
        <w:t>Таким образом, преимуществом применения вероятностного метода при управлении порожними вагонами является опр</w:t>
      </w:r>
      <w:r w:rsidR="003E1522">
        <w:rPr>
          <w:rFonts w:ascii="Times New Roman" w:hAnsi="Times New Roman" w:cs="Times New Roman"/>
        </w:rPr>
        <w:t>еделение постоянного значения объема заадресовки, который в случае использования станции Костомукши, как примера, равняется 439 вагонам. Дополнительная вариация заадресовки вагонов осуществляется уже непосредственно при использовании станцией страхового запаса и будет учитываться ТЦФТО отдельно, поскольку наиболее важным фактором при пополнении запаса в данном случае будет являться оперативность осуществления поставки.</w:t>
      </w:r>
    </w:p>
    <w:p w:rsidR="00822A28" w:rsidRDefault="00BD3695" w:rsidP="00822A28">
      <w:pPr>
        <w:spacing w:line="360" w:lineRule="auto"/>
        <w:ind w:firstLine="709"/>
        <w:jc w:val="both"/>
        <w:rPr>
          <w:rFonts w:ascii="Times New Roman" w:hAnsi="Times New Roman" w:cs="Times New Roman"/>
        </w:rPr>
      </w:pPr>
      <w:r>
        <w:rPr>
          <w:rFonts w:ascii="Times New Roman" w:hAnsi="Times New Roman" w:cs="Times New Roman"/>
        </w:rPr>
        <w:t>Более того, данное количество вагонов для заадресовки уже включает в себя количество вагонов с прямого международного направления, осуществление чего может быть достигнуто посредством определения частоты подвода вагонов с кольцевых маршрутов и повышениям уровня взаимодействия подразделений ОАО «РЖД», ответственных за работу с иностранными операторами подвижного состава. Более подробное описание способа учета вагонов, идущих в прямом международном сообщении, а также вагонов в последующем следующих в порт описано в предыдущем параграфе данной главы.</w:t>
      </w:r>
    </w:p>
    <w:p w:rsidR="00BD3695" w:rsidRDefault="00BD3695" w:rsidP="00E054BE">
      <w:pPr>
        <w:spacing w:line="360" w:lineRule="auto"/>
        <w:ind w:firstLine="709"/>
        <w:jc w:val="both"/>
        <w:rPr>
          <w:rFonts w:ascii="Times New Roman" w:hAnsi="Times New Roman" w:cs="Times New Roman"/>
        </w:rPr>
      </w:pPr>
      <w:r>
        <w:rPr>
          <w:rFonts w:ascii="Times New Roman" w:hAnsi="Times New Roman" w:cs="Times New Roman"/>
        </w:rPr>
        <w:t>Исходя из вышесказанного, вероятностный метод управления порожними вагонами позволяет регулирующему подразделению, ответственному за</w:t>
      </w:r>
      <w:r w:rsidR="00B20363">
        <w:rPr>
          <w:rFonts w:ascii="Times New Roman" w:hAnsi="Times New Roman" w:cs="Times New Roman"/>
        </w:rPr>
        <w:t xml:space="preserve"> заадресовку вагонов, использовать постоянное значение объема вагонов для заадресовки, за счет чего будет осуществляться нормирование количества вагонов, которые будут приниматься ТЦФТО при заадресовке на определенную станцию погрузки. Д</w:t>
      </w:r>
      <w:r w:rsidR="00E054BE">
        <w:rPr>
          <w:rFonts w:ascii="Times New Roman" w:hAnsi="Times New Roman" w:cs="Times New Roman"/>
        </w:rPr>
        <w:t xml:space="preserve">анный нормативный показатель </w:t>
      </w:r>
      <w:r w:rsidR="00741076">
        <w:rPr>
          <w:rFonts w:ascii="Times New Roman" w:hAnsi="Times New Roman" w:cs="Times New Roman"/>
        </w:rPr>
        <w:t>учитывает</w:t>
      </w:r>
      <w:r w:rsidR="00E054BE">
        <w:rPr>
          <w:rFonts w:ascii="Times New Roman" w:hAnsi="Times New Roman" w:cs="Times New Roman"/>
        </w:rPr>
        <w:t>,</w:t>
      </w:r>
      <w:r w:rsidR="00B20363">
        <w:rPr>
          <w:rFonts w:ascii="Times New Roman" w:hAnsi="Times New Roman" w:cs="Times New Roman"/>
        </w:rPr>
        <w:t xml:space="preserve"> как вагоны отечественных операторов, так и вагоны, </w:t>
      </w:r>
      <w:r w:rsidR="00E054BE">
        <w:rPr>
          <w:rFonts w:ascii="Times New Roman" w:hAnsi="Times New Roman" w:cs="Times New Roman"/>
        </w:rPr>
        <w:t>идущие в последствии в прямом или смешанном международном сообщении.</w:t>
      </w:r>
    </w:p>
    <w:p w:rsidR="00E054BE" w:rsidRDefault="0064298E" w:rsidP="00E054BE">
      <w:pPr>
        <w:pStyle w:val="a6"/>
        <w:numPr>
          <w:ilvl w:val="1"/>
          <w:numId w:val="4"/>
        </w:numPr>
        <w:spacing w:line="360" w:lineRule="auto"/>
        <w:jc w:val="both"/>
        <w:outlineLvl w:val="1"/>
        <w:rPr>
          <w:rFonts w:ascii="Times New Roman" w:hAnsi="Times New Roman" w:cs="Times New Roman"/>
          <w:b/>
          <w:sz w:val="24"/>
          <w:szCs w:val="24"/>
        </w:rPr>
      </w:pPr>
      <w:bookmarkStart w:id="20" w:name="_Toc451755718"/>
      <w:r>
        <w:rPr>
          <w:rFonts w:ascii="Times New Roman" w:hAnsi="Times New Roman" w:cs="Times New Roman"/>
          <w:b/>
          <w:sz w:val="24"/>
          <w:szCs w:val="24"/>
        </w:rPr>
        <w:t>Предложения по совершенствованию работы погрузочных пунктов</w:t>
      </w:r>
      <w:bookmarkEnd w:id="20"/>
    </w:p>
    <w:p w:rsidR="00D9772A" w:rsidRPr="00D9772A" w:rsidRDefault="0064298E" w:rsidP="00D9772A">
      <w:pPr>
        <w:spacing w:line="360" w:lineRule="auto"/>
        <w:ind w:firstLine="709"/>
        <w:jc w:val="both"/>
        <w:rPr>
          <w:rFonts w:ascii="Times New Roman" w:hAnsi="Times New Roman" w:cs="Times New Roman"/>
        </w:rPr>
      </w:pPr>
      <w:r>
        <w:rPr>
          <w:rFonts w:ascii="Times New Roman" w:hAnsi="Times New Roman" w:cs="Times New Roman"/>
        </w:rPr>
        <w:t xml:space="preserve">В результате </w:t>
      </w:r>
      <w:r w:rsidR="004E481F">
        <w:rPr>
          <w:rFonts w:ascii="Times New Roman" w:hAnsi="Times New Roman" w:cs="Times New Roman"/>
        </w:rPr>
        <w:t>проведенного анализа работы погрузочных пунктов и оценки метода заадресовки вагонов, использующегося ТЦФТО на данный момент, могут быть выдвинуты следующие рекомендации:</w:t>
      </w:r>
    </w:p>
    <w:p w:rsidR="00D83D46" w:rsidRPr="00FC24F1" w:rsidRDefault="003C1CCC" w:rsidP="00D9772A">
      <w:pPr>
        <w:pStyle w:val="a6"/>
        <w:numPr>
          <w:ilvl w:val="0"/>
          <w:numId w:val="23"/>
        </w:numPr>
        <w:spacing w:line="360" w:lineRule="auto"/>
        <w:jc w:val="both"/>
        <w:rPr>
          <w:rFonts w:ascii="Times New Roman" w:hAnsi="Times New Roman" w:cs="Times New Roman"/>
        </w:rPr>
      </w:pPr>
      <w:r>
        <w:rPr>
          <w:rFonts w:ascii="Times New Roman" w:hAnsi="Times New Roman" w:cs="Times New Roman"/>
          <w:sz w:val="24"/>
          <w:szCs w:val="24"/>
        </w:rPr>
        <w:lastRenderedPageBreak/>
        <w:t>Расчет</w:t>
      </w:r>
      <w:r w:rsidR="00D9772A">
        <w:rPr>
          <w:rFonts w:ascii="Times New Roman" w:hAnsi="Times New Roman" w:cs="Times New Roman"/>
          <w:sz w:val="24"/>
          <w:szCs w:val="24"/>
        </w:rPr>
        <w:t xml:space="preserve"> постоянного объема вагонов для заадресовки на станцию погрузки, учитывающего неопределенность спроса и времени поставки вагонов;</w:t>
      </w:r>
    </w:p>
    <w:p w:rsidR="00FC24F1" w:rsidRPr="003C1CCC" w:rsidRDefault="003C1CCC" w:rsidP="00D9772A">
      <w:pPr>
        <w:pStyle w:val="a6"/>
        <w:numPr>
          <w:ilvl w:val="0"/>
          <w:numId w:val="23"/>
        </w:numPr>
        <w:spacing w:line="360" w:lineRule="auto"/>
        <w:jc w:val="both"/>
        <w:rPr>
          <w:rFonts w:ascii="Times New Roman" w:hAnsi="Times New Roman" w:cs="Times New Roman"/>
        </w:rPr>
      </w:pPr>
      <w:r>
        <w:rPr>
          <w:rFonts w:ascii="Times New Roman" w:hAnsi="Times New Roman" w:cs="Times New Roman"/>
          <w:sz w:val="24"/>
          <w:szCs w:val="24"/>
        </w:rPr>
        <w:t xml:space="preserve">Расчет </w:t>
      </w:r>
      <w:r w:rsidR="00FC24F1">
        <w:rPr>
          <w:rFonts w:ascii="Times New Roman" w:hAnsi="Times New Roman" w:cs="Times New Roman"/>
          <w:sz w:val="24"/>
          <w:szCs w:val="24"/>
        </w:rPr>
        <w:t>страхового запаса, необходимого станции для сокращения негативного влияния неопределенности спроса на проведение погрузочных работ;</w:t>
      </w:r>
    </w:p>
    <w:p w:rsidR="003C1CCC" w:rsidRPr="003C1CCC" w:rsidRDefault="003C1CCC" w:rsidP="003C1CCC">
      <w:pPr>
        <w:pStyle w:val="a6"/>
        <w:numPr>
          <w:ilvl w:val="0"/>
          <w:numId w:val="23"/>
        </w:numPr>
        <w:spacing w:line="360" w:lineRule="auto"/>
        <w:jc w:val="both"/>
        <w:rPr>
          <w:rFonts w:ascii="Times New Roman" w:hAnsi="Times New Roman" w:cs="Times New Roman"/>
        </w:rPr>
      </w:pPr>
      <w:r>
        <w:rPr>
          <w:rFonts w:ascii="Times New Roman" w:hAnsi="Times New Roman" w:cs="Times New Roman"/>
          <w:sz w:val="24"/>
          <w:szCs w:val="24"/>
        </w:rPr>
        <w:t>Определение подразделения, за которым будет закреплена ответственность за своевременное пополнение страхового запаса вагонов</w:t>
      </w:r>
      <w:r w:rsidR="00B37924">
        <w:rPr>
          <w:rFonts w:ascii="Times New Roman" w:hAnsi="Times New Roman" w:cs="Times New Roman"/>
          <w:sz w:val="24"/>
          <w:szCs w:val="24"/>
        </w:rPr>
        <w:t xml:space="preserve"> на станции</w:t>
      </w:r>
      <w:r>
        <w:rPr>
          <w:rFonts w:ascii="Times New Roman" w:hAnsi="Times New Roman" w:cs="Times New Roman"/>
          <w:sz w:val="24"/>
          <w:szCs w:val="24"/>
        </w:rPr>
        <w:t>;</w:t>
      </w:r>
    </w:p>
    <w:p w:rsidR="00FC24F1" w:rsidRPr="00FC24F1" w:rsidRDefault="00FC24F1" w:rsidP="00FC24F1">
      <w:pPr>
        <w:pStyle w:val="a6"/>
        <w:numPr>
          <w:ilvl w:val="0"/>
          <w:numId w:val="23"/>
        </w:numPr>
        <w:spacing w:line="360" w:lineRule="auto"/>
        <w:jc w:val="both"/>
        <w:rPr>
          <w:rFonts w:ascii="Times New Roman" w:hAnsi="Times New Roman" w:cs="Times New Roman"/>
        </w:rPr>
      </w:pPr>
      <w:r>
        <w:rPr>
          <w:rFonts w:ascii="Times New Roman" w:hAnsi="Times New Roman" w:cs="Times New Roman"/>
          <w:sz w:val="24"/>
          <w:szCs w:val="24"/>
        </w:rPr>
        <w:t>Учет вагонов, следующих на погрузку с иных государств, при определении количества вагонов для заадресовки;</w:t>
      </w:r>
    </w:p>
    <w:p w:rsidR="00FC24F1" w:rsidRPr="00B37924" w:rsidRDefault="00FC24F1" w:rsidP="003C1CCC">
      <w:pPr>
        <w:pStyle w:val="a6"/>
        <w:numPr>
          <w:ilvl w:val="0"/>
          <w:numId w:val="23"/>
        </w:numPr>
        <w:spacing w:line="360" w:lineRule="auto"/>
        <w:jc w:val="both"/>
        <w:rPr>
          <w:rFonts w:ascii="Times New Roman" w:hAnsi="Times New Roman" w:cs="Times New Roman"/>
        </w:rPr>
      </w:pPr>
      <w:r>
        <w:rPr>
          <w:rFonts w:ascii="Times New Roman" w:hAnsi="Times New Roman" w:cs="Times New Roman"/>
          <w:sz w:val="24"/>
          <w:szCs w:val="24"/>
        </w:rPr>
        <w:t>Приоритизация вагонов, следующих после погрузки в направлении портовых станций посредством изменения с</w:t>
      </w:r>
      <w:r w:rsidR="003C1CCC">
        <w:rPr>
          <w:rFonts w:ascii="Times New Roman" w:hAnsi="Times New Roman" w:cs="Times New Roman"/>
          <w:sz w:val="24"/>
          <w:szCs w:val="24"/>
        </w:rPr>
        <w:t>роков подачи заявки формы ГУ-12.</w:t>
      </w:r>
    </w:p>
    <w:p w:rsidR="003C1CCC" w:rsidRDefault="00C01C93" w:rsidP="00C9696D">
      <w:pPr>
        <w:spacing w:line="360" w:lineRule="auto"/>
        <w:ind w:firstLine="709"/>
        <w:jc w:val="both"/>
        <w:rPr>
          <w:rFonts w:ascii="Times New Roman" w:hAnsi="Times New Roman" w:cs="Times New Roman"/>
        </w:rPr>
      </w:pPr>
      <w:r>
        <w:rPr>
          <w:rFonts w:ascii="Times New Roman" w:hAnsi="Times New Roman" w:cs="Times New Roman"/>
        </w:rPr>
        <w:t>Исходя из</w:t>
      </w:r>
      <w:r w:rsidR="00C9696D">
        <w:rPr>
          <w:rFonts w:ascii="Times New Roman" w:hAnsi="Times New Roman" w:cs="Times New Roman"/>
        </w:rPr>
        <w:t xml:space="preserve"> анализа, проведенного в предыдущих параграфах данной главы, указанные рекомендации позволят компании ОАО «РЖД» использовать новый метод для заадресовки вагонов, который </w:t>
      </w:r>
      <w:r w:rsidR="00A452E1">
        <w:rPr>
          <w:rFonts w:ascii="Times New Roman" w:hAnsi="Times New Roman" w:cs="Times New Roman"/>
        </w:rPr>
        <w:t xml:space="preserve">определяет необходимый объем дозаказа вагонов на основе </w:t>
      </w:r>
      <w:r>
        <w:rPr>
          <w:rFonts w:ascii="Times New Roman" w:hAnsi="Times New Roman" w:cs="Times New Roman"/>
        </w:rPr>
        <w:t>учет</w:t>
      </w:r>
      <w:r w:rsidR="00A452E1">
        <w:rPr>
          <w:rFonts w:ascii="Times New Roman" w:hAnsi="Times New Roman" w:cs="Times New Roman"/>
        </w:rPr>
        <w:t>а</w:t>
      </w:r>
      <w:r>
        <w:rPr>
          <w:rFonts w:ascii="Times New Roman" w:hAnsi="Times New Roman" w:cs="Times New Roman"/>
        </w:rPr>
        <w:t xml:space="preserve"> </w:t>
      </w:r>
      <w:r w:rsidR="00A452E1">
        <w:rPr>
          <w:rFonts w:ascii="Times New Roman" w:hAnsi="Times New Roman" w:cs="Times New Roman"/>
        </w:rPr>
        <w:t>колебаний</w:t>
      </w:r>
      <w:r w:rsidR="00C9696D" w:rsidRPr="00A452E1">
        <w:rPr>
          <w:rFonts w:ascii="Times New Roman" w:hAnsi="Times New Roman" w:cs="Times New Roman"/>
        </w:rPr>
        <w:t xml:space="preserve"> спроса и времени поставки вагонов </w:t>
      </w:r>
      <w:r w:rsidR="00A452E1">
        <w:rPr>
          <w:rFonts w:ascii="Times New Roman" w:hAnsi="Times New Roman" w:cs="Times New Roman"/>
        </w:rPr>
        <w:t xml:space="preserve">индивидуально </w:t>
      </w:r>
      <w:r w:rsidRPr="00A452E1">
        <w:rPr>
          <w:rFonts w:ascii="Times New Roman" w:hAnsi="Times New Roman" w:cs="Times New Roman"/>
        </w:rPr>
        <w:t xml:space="preserve">для </w:t>
      </w:r>
      <w:r w:rsidR="00A452E1">
        <w:rPr>
          <w:rFonts w:ascii="Times New Roman" w:hAnsi="Times New Roman" w:cs="Times New Roman"/>
        </w:rPr>
        <w:t xml:space="preserve">каждой </w:t>
      </w:r>
      <w:r w:rsidR="00A452E1" w:rsidRPr="00A452E1">
        <w:rPr>
          <w:rFonts w:ascii="Times New Roman" w:hAnsi="Times New Roman" w:cs="Times New Roman"/>
        </w:rPr>
        <w:t>станций</w:t>
      </w:r>
      <w:r w:rsidR="00A452E1">
        <w:rPr>
          <w:rFonts w:ascii="Times New Roman" w:hAnsi="Times New Roman" w:cs="Times New Roman"/>
        </w:rPr>
        <w:t xml:space="preserve"> погрузки</w:t>
      </w:r>
      <w:r w:rsidR="00A452E1" w:rsidRPr="00A452E1">
        <w:rPr>
          <w:rFonts w:ascii="Times New Roman" w:hAnsi="Times New Roman" w:cs="Times New Roman"/>
        </w:rPr>
        <w:t>.</w:t>
      </w:r>
    </w:p>
    <w:p w:rsidR="00C9696D" w:rsidRDefault="00C9696D" w:rsidP="00C9696D">
      <w:pPr>
        <w:spacing w:line="360" w:lineRule="auto"/>
        <w:ind w:firstLine="709"/>
        <w:jc w:val="both"/>
        <w:rPr>
          <w:rFonts w:ascii="Times New Roman" w:hAnsi="Times New Roman" w:cs="Times New Roman"/>
        </w:rPr>
      </w:pPr>
      <w:r>
        <w:rPr>
          <w:rFonts w:ascii="Times New Roman" w:hAnsi="Times New Roman" w:cs="Times New Roman"/>
        </w:rPr>
        <w:t xml:space="preserve">Данные рекомендации также позволяют усовершенствовать работу станций погрузки с экспортными грузами, </w:t>
      </w:r>
      <w:r w:rsidR="007E68D4">
        <w:rPr>
          <w:rFonts w:ascii="Times New Roman" w:hAnsi="Times New Roman" w:cs="Times New Roman"/>
        </w:rPr>
        <w:t>оптимальный объем заказа предполагает учет вагонов, идущих на погрузку в прямом международном сообщении.</w:t>
      </w:r>
      <w:r>
        <w:rPr>
          <w:rFonts w:ascii="Times New Roman" w:hAnsi="Times New Roman" w:cs="Times New Roman"/>
        </w:rPr>
        <w:t xml:space="preserve"> </w:t>
      </w:r>
      <w:r w:rsidR="007E68D4">
        <w:rPr>
          <w:rFonts w:ascii="Times New Roman" w:hAnsi="Times New Roman" w:cs="Times New Roman"/>
        </w:rPr>
        <w:t>Данный учет может быть осуществлен</w:t>
      </w:r>
      <w:r>
        <w:rPr>
          <w:rFonts w:ascii="Times New Roman" w:hAnsi="Times New Roman" w:cs="Times New Roman"/>
        </w:rPr>
        <w:t xml:space="preserve"> на практике посредством прогнозирования частоты пребывания вагонов с иных государств, а также </w:t>
      </w:r>
      <w:r w:rsidR="007E68D4">
        <w:rPr>
          <w:rFonts w:ascii="Times New Roman" w:hAnsi="Times New Roman" w:cs="Times New Roman"/>
        </w:rPr>
        <w:t>за счет повышения кооперации между ТЦФТО и подразделениями, которые занимаются обработкой транспортных документов операторов иностранных государств.</w:t>
      </w:r>
    </w:p>
    <w:p w:rsidR="00C9696D" w:rsidRDefault="00ED7F52" w:rsidP="00C9696D">
      <w:pPr>
        <w:spacing w:line="360" w:lineRule="auto"/>
        <w:ind w:firstLine="709"/>
        <w:jc w:val="both"/>
        <w:rPr>
          <w:rFonts w:ascii="Times New Roman" w:hAnsi="Times New Roman" w:cs="Times New Roman"/>
        </w:rPr>
      </w:pPr>
      <w:r>
        <w:rPr>
          <w:rFonts w:ascii="Times New Roman" w:hAnsi="Times New Roman" w:cs="Times New Roman"/>
        </w:rPr>
        <w:t>Повышение эффективности взаимодействия с портовыми станциями может быть достигнуто посредством своевременной доставки грузов для его дальнейшей перевалки на судна, владельцы которых также заинтересованы в выполнении запланированных ими сроков отправки и количества перевозимого груза. Осуществление данной задачи также возможно посредством использования предлагаемых рекомендаций. Приоритизация порожних вагонов, идущих после погрузки в направлении портовых станций, посредством подачи заявки ГУ-12 за 15 дней, при том что в случае внутреннего сообщения данная заявка подается за 10 дней до осуществления перевозки, позволяет ТЦФТО изначально заадресовать необходимое количество вагонов для погрузки на последующий экспорт, а после этого принимать вагоны, идущие во внутреннем сообщении.</w:t>
      </w:r>
    </w:p>
    <w:p w:rsidR="00ED7F52" w:rsidRDefault="00ED7F52" w:rsidP="00C9696D">
      <w:pPr>
        <w:spacing w:line="360" w:lineRule="auto"/>
        <w:ind w:firstLine="709"/>
        <w:jc w:val="both"/>
        <w:rPr>
          <w:rFonts w:ascii="Times New Roman" w:hAnsi="Times New Roman" w:cs="Times New Roman"/>
        </w:rPr>
      </w:pPr>
      <w:r>
        <w:rPr>
          <w:rFonts w:ascii="Times New Roman" w:hAnsi="Times New Roman" w:cs="Times New Roman"/>
        </w:rPr>
        <w:lastRenderedPageBreak/>
        <w:t xml:space="preserve">Использование вышеуказанных рекомендаций позволит значительно снизить возможность отставления от движения порожних </w:t>
      </w:r>
      <w:r w:rsidR="007D44C3">
        <w:rPr>
          <w:rFonts w:ascii="Times New Roman" w:hAnsi="Times New Roman" w:cs="Times New Roman"/>
        </w:rPr>
        <w:t xml:space="preserve">иностранных вагонов и </w:t>
      </w:r>
      <w:r>
        <w:rPr>
          <w:rFonts w:ascii="Times New Roman" w:hAnsi="Times New Roman" w:cs="Times New Roman"/>
        </w:rPr>
        <w:t>вагонов, которые после погрузки должны следовать к портовым станциям</w:t>
      </w:r>
      <w:r w:rsidR="007D44C3">
        <w:rPr>
          <w:rFonts w:ascii="Times New Roman" w:hAnsi="Times New Roman" w:cs="Times New Roman"/>
        </w:rPr>
        <w:t>. Планирование числа вагонов, которые должны быть заадресованы с учетом наличия необходимого страхового запаса на станции позволяет в целом улучшить ситуацию на подъездных путях станции и обеспечить своевременный подвод необходимых вагонов к проведению технических работ.</w:t>
      </w:r>
    </w:p>
    <w:p w:rsidR="007D44C3" w:rsidRDefault="007D44C3" w:rsidP="007D44C3">
      <w:pPr>
        <w:pStyle w:val="2"/>
        <w:ind w:firstLine="709"/>
        <w:rPr>
          <w:rFonts w:ascii="Times New Roman" w:hAnsi="Times New Roman" w:cs="Times New Roman"/>
          <w:b/>
          <w:color w:val="auto"/>
        </w:rPr>
      </w:pPr>
      <w:bookmarkStart w:id="21" w:name="_Toc451755719"/>
      <w:r w:rsidRPr="007D44C3">
        <w:rPr>
          <w:rFonts w:ascii="Times New Roman" w:hAnsi="Times New Roman" w:cs="Times New Roman"/>
          <w:b/>
          <w:color w:val="auto"/>
        </w:rPr>
        <w:t xml:space="preserve">Выводы по главе </w:t>
      </w:r>
      <w:r w:rsidR="00596769">
        <w:rPr>
          <w:rFonts w:ascii="Times New Roman" w:hAnsi="Times New Roman" w:cs="Times New Roman"/>
          <w:b/>
          <w:color w:val="auto"/>
        </w:rPr>
        <w:t>III</w:t>
      </w:r>
      <w:bookmarkEnd w:id="21"/>
    </w:p>
    <w:p w:rsidR="00A313D8" w:rsidRPr="00A21D28" w:rsidRDefault="00A313D8" w:rsidP="00A313D8"/>
    <w:p w:rsidR="007D44C3" w:rsidRPr="00A21D28" w:rsidRDefault="00A313D8" w:rsidP="0051506B">
      <w:pPr>
        <w:pStyle w:val="a6"/>
        <w:numPr>
          <w:ilvl w:val="0"/>
          <w:numId w:val="27"/>
        </w:numPr>
        <w:tabs>
          <w:tab w:val="left" w:pos="1134"/>
        </w:tabs>
        <w:spacing w:line="360" w:lineRule="auto"/>
        <w:ind w:left="0" w:firstLine="709"/>
        <w:jc w:val="both"/>
        <w:rPr>
          <w:rFonts w:ascii="Times New Roman" w:hAnsi="Times New Roman" w:cs="Times New Roman"/>
          <w:sz w:val="24"/>
          <w:szCs w:val="24"/>
        </w:rPr>
      </w:pPr>
      <w:r w:rsidRPr="00A21D28">
        <w:rPr>
          <w:rFonts w:ascii="Times New Roman" w:hAnsi="Times New Roman" w:cs="Times New Roman"/>
          <w:sz w:val="24"/>
          <w:szCs w:val="24"/>
        </w:rPr>
        <w:t xml:space="preserve">При рассмотрении </w:t>
      </w:r>
      <w:r w:rsidR="0051506B" w:rsidRPr="00A21D28">
        <w:rPr>
          <w:rFonts w:ascii="Times New Roman" w:hAnsi="Times New Roman" w:cs="Times New Roman"/>
          <w:sz w:val="24"/>
          <w:szCs w:val="24"/>
        </w:rPr>
        <w:t>нескольких значений времени поставки вагонов на станцию и учете ограничений</w:t>
      </w:r>
      <w:r w:rsidR="00A21D28">
        <w:rPr>
          <w:rFonts w:ascii="Times New Roman" w:hAnsi="Times New Roman" w:cs="Times New Roman"/>
          <w:sz w:val="24"/>
          <w:szCs w:val="24"/>
        </w:rPr>
        <w:t xml:space="preserve">, </w:t>
      </w:r>
      <w:r w:rsidR="0051506B" w:rsidRPr="00A21D28">
        <w:rPr>
          <w:rFonts w:ascii="Times New Roman" w:hAnsi="Times New Roman" w:cs="Times New Roman"/>
          <w:sz w:val="24"/>
          <w:szCs w:val="24"/>
        </w:rPr>
        <w:t xml:space="preserve">на </w:t>
      </w:r>
      <w:r w:rsidR="00A21D28">
        <w:rPr>
          <w:rFonts w:ascii="Times New Roman" w:hAnsi="Times New Roman" w:cs="Times New Roman"/>
          <w:sz w:val="24"/>
          <w:szCs w:val="24"/>
        </w:rPr>
        <w:t xml:space="preserve">примере </w:t>
      </w:r>
      <w:r w:rsidR="0051506B" w:rsidRPr="00A21D28">
        <w:rPr>
          <w:rFonts w:ascii="Times New Roman" w:hAnsi="Times New Roman" w:cs="Times New Roman"/>
          <w:sz w:val="24"/>
          <w:szCs w:val="24"/>
        </w:rPr>
        <w:t>станции Костомукша, наиболее приемлемым вариантом был выявлен метод управления запасами, при котором значение среднего времени поставки вагонов принимается равным 6 часам.</w:t>
      </w:r>
    </w:p>
    <w:p w:rsidR="0051506B" w:rsidRDefault="0051506B" w:rsidP="00A21D28">
      <w:pPr>
        <w:pStyle w:val="a6"/>
        <w:numPr>
          <w:ilvl w:val="0"/>
          <w:numId w:val="27"/>
        </w:numPr>
        <w:tabs>
          <w:tab w:val="left" w:pos="1134"/>
        </w:tabs>
        <w:spacing w:line="360" w:lineRule="auto"/>
        <w:ind w:left="0" w:firstLine="709"/>
        <w:jc w:val="both"/>
        <w:rPr>
          <w:rFonts w:ascii="Times New Roman" w:hAnsi="Times New Roman" w:cs="Times New Roman"/>
          <w:sz w:val="24"/>
          <w:szCs w:val="24"/>
        </w:rPr>
      </w:pPr>
      <w:r w:rsidRPr="00A21D28">
        <w:rPr>
          <w:rFonts w:ascii="Times New Roman" w:hAnsi="Times New Roman" w:cs="Times New Roman"/>
          <w:sz w:val="24"/>
          <w:szCs w:val="24"/>
        </w:rPr>
        <w:t>Заадресовк</w:t>
      </w:r>
      <w:r w:rsidR="00A21D28" w:rsidRPr="00A21D28">
        <w:rPr>
          <w:rFonts w:ascii="Times New Roman" w:hAnsi="Times New Roman" w:cs="Times New Roman"/>
          <w:sz w:val="24"/>
          <w:szCs w:val="24"/>
        </w:rPr>
        <w:t>а вагонов может производиться</w:t>
      </w:r>
      <w:r w:rsidRPr="00A21D28">
        <w:rPr>
          <w:rFonts w:ascii="Times New Roman" w:hAnsi="Times New Roman" w:cs="Times New Roman"/>
          <w:sz w:val="24"/>
          <w:szCs w:val="24"/>
        </w:rPr>
        <w:t xml:space="preserve"> на основе использования вероятностного метода за несколько дней до осуществления перемещения данных вагонов, с учетом отсутствия тенденции среднесуточного расхода к изменению, а также его соответствию перерабатывающей способности станции.</w:t>
      </w:r>
    </w:p>
    <w:p w:rsidR="00A21D28" w:rsidRDefault="00CD4179" w:rsidP="00A21D28">
      <w:pPr>
        <w:pStyle w:val="a6"/>
        <w:numPr>
          <w:ilvl w:val="0"/>
          <w:numId w:val="27"/>
        </w:numPr>
        <w:tabs>
          <w:tab w:val="left" w:pos="1134"/>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Заявленные под погрузку вагоны, </w:t>
      </w:r>
      <w:r w:rsidR="00415233">
        <w:rPr>
          <w:rFonts w:ascii="Times New Roman" w:hAnsi="Times New Roman" w:cs="Times New Roman"/>
          <w:sz w:val="24"/>
          <w:szCs w:val="24"/>
        </w:rPr>
        <w:t>заадресовка</w:t>
      </w:r>
      <w:r>
        <w:rPr>
          <w:rFonts w:ascii="Times New Roman" w:hAnsi="Times New Roman" w:cs="Times New Roman"/>
          <w:sz w:val="24"/>
          <w:szCs w:val="24"/>
        </w:rPr>
        <w:t xml:space="preserve"> которых не может быть осуществлена в первоначально указанные даты по некоторым причинам, могут быть использованы для оперативного пополнения страхового запаса в случае их расположения в одном территориальном подразделении со станцией погрузки.</w:t>
      </w:r>
    </w:p>
    <w:p w:rsidR="00CD4179" w:rsidRDefault="00CD4179" w:rsidP="00A21D28">
      <w:pPr>
        <w:pStyle w:val="a6"/>
        <w:numPr>
          <w:ilvl w:val="0"/>
          <w:numId w:val="27"/>
        </w:numPr>
        <w:tabs>
          <w:tab w:val="left" w:pos="1134"/>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Учет вагонов с прямого международного сообщения в оптимальном объеме заказа может быть осуществлен регулирующим подразделением на основе прогнозирования частоты пребывания иностранных вагонов с кольцевых маршрутов, а также при повышении взаимодействия ТЦФТО с другими подразделениями.</w:t>
      </w:r>
    </w:p>
    <w:p w:rsidR="00CD4179" w:rsidRDefault="00CD4179" w:rsidP="00A21D28">
      <w:pPr>
        <w:pStyle w:val="a6"/>
        <w:numPr>
          <w:ilvl w:val="0"/>
          <w:numId w:val="27"/>
        </w:numPr>
        <w:tabs>
          <w:tab w:val="left" w:pos="1134"/>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Приоритизация порожних вагонов, идущих после погрузки к портовым станциям, позволяет снизить риск отказа принятия данных вагонов при заадресовке, а также их отставление от движения на станции погрузки, что может положительно сказаться на своевременности пребывания грузов в порт.</w:t>
      </w:r>
    </w:p>
    <w:p w:rsidR="00CD4179" w:rsidRDefault="00CD4179">
      <w:pPr>
        <w:spacing w:after="160" w:line="259" w:lineRule="auto"/>
        <w:rPr>
          <w:rFonts w:ascii="Times New Roman" w:eastAsiaTheme="minorHAnsi" w:hAnsi="Times New Roman" w:cs="Times New Roman"/>
          <w:lang w:eastAsia="en-US"/>
        </w:rPr>
      </w:pPr>
      <w:r>
        <w:rPr>
          <w:rFonts w:ascii="Times New Roman" w:hAnsi="Times New Roman" w:cs="Times New Roman"/>
        </w:rPr>
        <w:br w:type="page"/>
      </w:r>
    </w:p>
    <w:p w:rsidR="00CD4179" w:rsidRPr="002A1958" w:rsidRDefault="00CD4179" w:rsidP="003469E9">
      <w:pPr>
        <w:pStyle w:val="1"/>
        <w:rPr>
          <w:rFonts w:ascii="Times New Roman" w:hAnsi="Times New Roman" w:cs="Times New Roman"/>
          <w:b/>
          <w:color w:val="auto"/>
          <w:sz w:val="28"/>
          <w:szCs w:val="28"/>
        </w:rPr>
      </w:pPr>
      <w:bookmarkStart w:id="22" w:name="_Toc451755720"/>
      <w:r w:rsidRPr="002A1958">
        <w:rPr>
          <w:rFonts w:ascii="Times New Roman" w:hAnsi="Times New Roman" w:cs="Times New Roman"/>
          <w:b/>
          <w:color w:val="auto"/>
          <w:sz w:val="28"/>
          <w:szCs w:val="28"/>
        </w:rPr>
        <w:lastRenderedPageBreak/>
        <w:t>Заключение</w:t>
      </w:r>
      <w:bookmarkEnd w:id="22"/>
    </w:p>
    <w:p w:rsidR="00CD4179" w:rsidRDefault="00CD4179" w:rsidP="00CD4179">
      <w:pPr>
        <w:rPr>
          <w:rFonts w:ascii="Times New Roman" w:hAnsi="Times New Roman" w:cs="Times New Roman"/>
        </w:rPr>
      </w:pPr>
    </w:p>
    <w:p w:rsidR="007554FB" w:rsidRDefault="007554FB" w:rsidP="00936D95">
      <w:pPr>
        <w:spacing w:line="360" w:lineRule="auto"/>
        <w:ind w:firstLine="709"/>
        <w:jc w:val="both"/>
        <w:rPr>
          <w:rFonts w:ascii="Times New Roman" w:hAnsi="Times New Roman" w:cs="Times New Roman"/>
        </w:rPr>
      </w:pPr>
      <w:r>
        <w:rPr>
          <w:rFonts w:ascii="Times New Roman" w:hAnsi="Times New Roman" w:cs="Times New Roman"/>
        </w:rPr>
        <w:t>В ходе выполнения исследования, в данной работ</w:t>
      </w:r>
      <w:r w:rsidR="00936D95">
        <w:rPr>
          <w:rFonts w:ascii="Times New Roman" w:hAnsi="Times New Roman" w:cs="Times New Roman"/>
        </w:rPr>
        <w:t>е были выявлены основные факторы, влияющие на осуществление своевременной погрузки на погрузочных пунктах с учетом того, какие факторы уже используются компанией ОАО «РЖД» при принятии вагонов к перевозке, а какие</w:t>
      </w:r>
      <w:r w:rsidR="005F39B1">
        <w:rPr>
          <w:rFonts w:ascii="Times New Roman" w:hAnsi="Times New Roman" w:cs="Times New Roman"/>
        </w:rPr>
        <w:t xml:space="preserve"> требуют дополнительного учета.</w:t>
      </w:r>
    </w:p>
    <w:p w:rsidR="005F39B1" w:rsidRDefault="005F39B1" w:rsidP="00936D95">
      <w:pPr>
        <w:spacing w:line="360" w:lineRule="auto"/>
        <w:ind w:firstLine="709"/>
        <w:jc w:val="both"/>
        <w:rPr>
          <w:rFonts w:ascii="Times New Roman" w:hAnsi="Times New Roman" w:cs="Times New Roman"/>
        </w:rPr>
      </w:pPr>
      <w:r>
        <w:rPr>
          <w:rFonts w:ascii="Times New Roman" w:hAnsi="Times New Roman" w:cs="Times New Roman"/>
        </w:rPr>
        <w:t>Рассмотрение подхода, использующегося компанией на данный момент, для определения количества вагонов для погрузки, позволило выявить некоторые расхождения при согласовании заявок грузополучателей и операторов подвижного состава, вследствие чего количество вагонов, пребывающих на станцию погрузки, превышает перерабатывающую способность данной станции, а, следовательно, и является причиной скопления вагонов на подъездных путях и несвоевременной доставки вагонов в конечный пункт.</w:t>
      </w:r>
    </w:p>
    <w:p w:rsidR="005F39B1" w:rsidRDefault="005F39B1" w:rsidP="00936D95">
      <w:pPr>
        <w:spacing w:line="360" w:lineRule="auto"/>
        <w:ind w:firstLine="709"/>
        <w:jc w:val="both"/>
        <w:rPr>
          <w:rFonts w:ascii="Times New Roman" w:hAnsi="Times New Roman" w:cs="Times New Roman"/>
        </w:rPr>
      </w:pPr>
      <w:r>
        <w:rPr>
          <w:rFonts w:ascii="Times New Roman" w:hAnsi="Times New Roman" w:cs="Times New Roman"/>
        </w:rPr>
        <w:t xml:space="preserve">В аналитической части был представлен метод определения рационального числа вагонов для принятия к погрузке, а также выдвинуто предложение по использованию страхового запаса, расчет которого осуществляется на основе вероятностного метода управления порожними вагонами. </w:t>
      </w:r>
      <w:r w:rsidR="000400FC">
        <w:rPr>
          <w:rFonts w:ascii="Times New Roman" w:hAnsi="Times New Roman" w:cs="Times New Roman"/>
        </w:rPr>
        <w:t xml:space="preserve">Была также проанализирована возможность применения данного метода при наличии факторов, влияющих на количество вагонов, принимаемых к погрузке, и рассмотрена возможность внедрения данного подхода </w:t>
      </w:r>
      <w:r w:rsidR="00820DCC">
        <w:rPr>
          <w:rFonts w:ascii="Times New Roman" w:hAnsi="Times New Roman" w:cs="Times New Roman"/>
        </w:rPr>
        <w:t xml:space="preserve">в практическую деятельность компании </w:t>
      </w:r>
      <w:r w:rsidR="000400FC">
        <w:rPr>
          <w:rFonts w:ascii="Times New Roman" w:hAnsi="Times New Roman" w:cs="Times New Roman"/>
        </w:rPr>
        <w:t>на примере станции Костомукша.</w:t>
      </w:r>
    </w:p>
    <w:p w:rsidR="000400FC" w:rsidRDefault="000400FC" w:rsidP="00936D95">
      <w:pPr>
        <w:spacing w:line="360" w:lineRule="auto"/>
        <w:ind w:firstLine="709"/>
        <w:jc w:val="both"/>
        <w:rPr>
          <w:rFonts w:ascii="Times New Roman" w:hAnsi="Times New Roman" w:cs="Times New Roman"/>
        </w:rPr>
      </w:pPr>
      <w:r>
        <w:rPr>
          <w:rFonts w:ascii="Times New Roman" w:hAnsi="Times New Roman" w:cs="Times New Roman"/>
        </w:rPr>
        <w:t>Оценка возможных результатов предлагаемого подхода в сравнении с подходом, использующимся компанией ОАО «РЖД» на данный момент, показал</w:t>
      </w:r>
      <w:r w:rsidR="00820DCC">
        <w:rPr>
          <w:rFonts w:ascii="Times New Roman" w:hAnsi="Times New Roman" w:cs="Times New Roman"/>
        </w:rPr>
        <w:t>а</w:t>
      </w:r>
      <w:r>
        <w:rPr>
          <w:rFonts w:ascii="Times New Roman" w:hAnsi="Times New Roman" w:cs="Times New Roman"/>
        </w:rPr>
        <w:t>, что применение вероятностного метода управления запасами порожних вагонов позволяет добиться меньшей вероятности отставления вагонов от движения на подъездных путях, частично благодаря учету иностранных вагонов при заадресовки и приоритизации вагонов, в последующем идущих в порт.</w:t>
      </w:r>
    </w:p>
    <w:p w:rsidR="002A1958" w:rsidRDefault="002A1958" w:rsidP="00936D95">
      <w:pPr>
        <w:spacing w:line="360" w:lineRule="auto"/>
        <w:ind w:firstLine="709"/>
        <w:jc w:val="both"/>
        <w:rPr>
          <w:rFonts w:ascii="Times New Roman" w:hAnsi="Times New Roman" w:cs="Times New Roman"/>
        </w:rPr>
      </w:pPr>
      <w:r w:rsidRPr="002A1958">
        <w:rPr>
          <w:rFonts w:ascii="Times New Roman" w:hAnsi="Times New Roman" w:cs="Times New Roman"/>
        </w:rPr>
        <w:t xml:space="preserve">Теоретические и </w:t>
      </w:r>
      <w:r>
        <w:rPr>
          <w:rFonts w:ascii="Times New Roman" w:hAnsi="Times New Roman" w:cs="Times New Roman"/>
        </w:rPr>
        <w:t xml:space="preserve">практические исследования, проведенные в данной </w:t>
      </w:r>
      <w:r w:rsidR="00596769">
        <w:rPr>
          <w:rFonts w:ascii="Times New Roman" w:hAnsi="Times New Roman" w:cs="Times New Roman"/>
        </w:rPr>
        <w:t>работе,</w:t>
      </w:r>
      <w:r>
        <w:rPr>
          <w:rFonts w:ascii="Times New Roman" w:hAnsi="Times New Roman" w:cs="Times New Roman"/>
        </w:rPr>
        <w:t xml:space="preserve"> </w:t>
      </w:r>
      <w:r w:rsidR="00596769">
        <w:rPr>
          <w:rFonts w:ascii="Times New Roman" w:hAnsi="Times New Roman" w:cs="Times New Roman"/>
        </w:rPr>
        <w:t>позволяют сделать следующие выводы:</w:t>
      </w:r>
    </w:p>
    <w:p w:rsidR="00596769" w:rsidRDefault="00D125D9" w:rsidP="00936D95">
      <w:pPr>
        <w:pStyle w:val="a6"/>
        <w:numPr>
          <w:ilvl w:val="0"/>
          <w:numId w:val="30"/>
        </w:numPr>
        <w:tabs>
          <w:tab w:val="left" w:pos="1134"/>
        </w:tabs>
        <w:spacing w:line="360" w:lineRule="auto"/>
        <w:ind w:left="0" w:firstLine="709"/>
        <w:jc w:val="both"/>
        <w:rPr>
          <w:rFonts w:ascii="Times New Roman" w:hAnsi="Times New Roman" w:cs="Times New Roman"/>
          <w:sz w:val="24"/>
          <w:szCs w:val="24"/>
        </w:rPr>
      </w:pPr>
      <w:r w:rsidRPr="00D125D9">
        <w:rPr>
          <w:rFonts w:ascii="Times New Roman" w:hAnsi="Times New Roman" w:cs="Times New Roman"/>
          <w:sz w:val="24"/>
          <w:szCs w:val="24"/>
        </w:rPr>
        <w:t xml:space="preserve">Компания </w:t>
      </w:r>
      <w:r>
        <w:rPr>
          <w:rFonts w:ascii="Times New Roman" w:hAnsi="Times New Roman" w:cs="Times New Roman"/>
          <w:sz w:val="24"/>
          <w:szCs w:val="24"/>
        </w:rPr>
        <w:t xml:space="preserve">ОАО «РЖД» заинтересована в рациональном использовании железнодорожной инфраструктуры, что подразумевает эффективное управление вагонопотоками, позволяющее снизить вероятность возникновения заторов на станциях погрузки, которые впоследствии также могут негативно сказаться на ситуацию на сети. Более того, стремление к повышению качества предоставляемых клиентам услуг подтверждает готовность компании к принятию мер по совершенствованию работы </w:t>
      </w:r>
      <w:r>
        <w:rPr>
          <w:rFonts w:ascii="Times New Roman" w:hAnsi="Times New Roman" w:cs="Times New Roman"/>
          <w:sz w:val="24"/>
          <w:szCs w:val="24"/>
        </w:rPr>
        <w:lastRenderedPageBreak/>
        <w:t>погрузочных станций для последующей своевременной доставки грузов в конечные пункты.</w:t>
      </w:r>
    </w:p>
    <w:p w:rsidR="00D125D9" w:rsidRDefault="00D125D9" w:rsidP="00D125D9">
      <w:pPr>
        <w:pStyle w:val="a6"/>
        <w:numPr>
          <w:ilvl w:val="0"/>
          <w:numId w:val="30"/>
        </w:numPr>
        <w:tabs>
          <w:tab w:val="left" w:pos="1134"/>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Станция погрузки осуществляет согласование количества вагонов для погрузки</w:t>
      </w:r>
      <w:r w:rsidR="00780C85">
        <w:rPr>
          <w:rFonts w:ascii="Times New Roman" w:hAnsi="Times New Roman" w:cs="Times New Roman"/>
          <w:sz w:val="24"/>
          <w:szCs w:val="24"/>
        </w:rPr>
        <w:t xml:space="preserve"> на основе перерабатывающей способности станции и ситуации на подъездных путях </w:t>
      </w:r>
      <w:r>
        <w:rPr>
          <w:rFonts w:ascii="Times New Roman" w:hAnsi="Times New Roman" w:cs="Times New Roman"/>
          <w:sz w:val="24"/>
          <w:szCs w:val="24"/>
        </w:rPr>
        <w:t xml:space="preserve">с грузополучателями на этапе, когда данные грузополучатели </w:t>
      </w:r>
      <w:r w:rsidR="00780C85">
        <w:rPr>
          <w:rFonts w:ascii="Times New Roman" w:hAnsi="Times New Roman" w:cs="Times New Roman"/>
          <w:sz w:val="24"/>
          <w:szCs w:val="24"/>
        </w:rPr>
        <w:t>еще не имеют информации о вагонах, посредством которых они будут осуществлять погрузку, что означает, что станции погрузки не несут ответственность за непосредственную работу с операторами подвижного состава и заадресовку вагонов на станцию.</w:t>
      </w:r>
    </w:p>
    <w:p w:rsidR="00780C85" w:rsidRDefault="00171011" w:rsidP="00171011">
      <w:pPr>
        <w:pStyle w:val="a6"/>
        <w:numPr>
          <w:ilvl w:val="0"/>
          <w:numId w:val="30"/>
        </w:numPr>
        <w:tabs>
          <w:tab w:val="left" w:pos="1134"/>
        </w:tabs>
        <w:spacing w:line="360" w:lineRule="auto"/>
        <w:ind w:left="0" w:firstLine="709"/>
        <w:jc w:val="both"/>
        <w:rPr>
          <w:rFonts w:ascii="Times New Roman" w:hAnsi="Times New Roman" w:cs="Times New Roman"/>
          <w:sz w:val="24"/>
          <w:szCs w:val="24"/>
        </w:rPr>
      </w:pPr>
      <w:r w:rsidRPr="00171011">
        <w:rPr>
          <w:rFonts w:ascii="Times New Roman" w:hAnsi="Times New Roman" w:cs="Times New Roman"/>
          <w:sz w:val="24"/>
          <w:szCs w:val="24"/>
        </w:rPr>
        <w:t xml:space="preserve">Ответственность за заадресовку вагонов </w:t>
      </w:r>
      <w:r>
        <w:rPr>
          <w:rFonts w:ascii="Times New Roman" w:hAnsi="Times New Roman" w:cs="Times New Roman"/>
          <w:sz w:val="24"/>
          <w:szCs w:val="24"/>
        </w:rPr>
        <w:t>посредством взаимодействия с операторами подвижного состава лежит на ТЦ</w:t>
      </w:r>
      <w:r w:rsidRPr="00171011">
        <w:rPr>
          <w:rFonts w:ascii="Times New Roman" w:hAnsi="Times New Roman" w:cs="Times New Roman"/>
          <w:sz w:val="24"/>
          <w:szCs w:val="24"/>
        </w:rPr>
        <w:t xml:space="preserve">ФТО станций отправления и назначения, которые </w:t>
      </w:r>
      <w:r>
        <w:rPr>
          <w:rFonts w:ascii="Times New Roman" w:hAnsi="Times New Roman" w:cs="Times New Roman"/>
          <w:sz w:val="24"/>
          <w:szCs w:val="24"/>
        </w:rPr>
        <w:t>заадресовывают</w:t>
      </w:r>
      <w:r w:rsidRPr="00171011">
        <w:rPr>
          <w:rFonts w:ascii="Times New Roman" w:hAnsi="Times New Roman" w:cs="Times New Roman"/>
          <w:sz w:val="24"/>
          <w:szCs w:val="24"/>
        </w:rPr>
        <w:t xml:space="preserve"> большее количество вагонов, чем первоначально необходимо станции</w:t>
      </w:r>
      <w:r>
        <w:rPr>
          <w:rFonts w:ascii="Times New Roman" w:hAnsi="Times New Roman" w:cs="Times New Roman"/>
          <w:sz w:val="24"/>
          <w:szCs w:val="24"/>
        </w:rPr>
        <w:t xml:space="preserve"> погрузки</w:t>
      </w:r>
      <w:r w:rsidRPr="00171011">
        <w:rPr>
          <w:rFonts w:ascii="Times New Roman" w:hAnsi="Times New Roman" w:cs="Times New Roman"/>
          <w:sz w:val="24"/>
          <w:szCs w:val="24"/>
        </w:rPr>
        <w:t>, для того чтобы избежать спонтанных рисков и иметь возможность предоставить вагоны при их нехватке на станции погрузки.</w:t>
      </w:r>
      <w:r>
        <w:rPr>
          <w:rFonts w:ascii="Times New Roman" w:hAnsi="Times New Roman" w:cs="Times New Roman"/>
          <w:sz w:val="24"/>
          <w:szCs w:val="24"/>
        </w:rPr>
        <w:t xml:space="preserve"> Издержки за скопление вагонов на станционных путях предполагаются ниже издержек </w:t>
      </w:r>
      <w:r w:rsidR="00A23659">
        <w:rPr>
          <w:rFonts w:ascii="Times New Roman" w:hAnsi="Times New Roman" w:cs="Times New Roman"/>
          <w:sz w:val="24"/>
          <w:szCs w:val="24"/>
        </w:rPr>
        <w:t>впоследствии получения штрафов за несвоевременную доставку грузов, вследствие чего ТЦФТО таким образом обеспечивает запас вагонов на станции.</w:t>
      </w:r>
    </w:p>
    <w:p w:rsidR="00A23659" w:rsidRDefault="00A23659" w:rsidP="00171011">
      <w:pPr>
        <w:pStyle w:val="a6"/>
        <w:numPr>
          <w:ilvl w:val="0"/>
          <w:numId w:val="30"/>
        </w:numPr>
        <w:tabs>
          <w:tab w:val="left" w:pos="1134"/>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определении количества вагонов для заадресовки ТЦФТО не осуществляет учет вагонов, идущих на станцию погрузки с других государств, а также приоритизацию вагонов, идущих после погрузки в портовые станции.</w:t>
      </w:r>
    </w:p>
    <w:p w:rsidR="00415233" w:rsidRDefault="00415233" w:rsidP="00415233">
      <w:pPr>
        <w:pStyle w:val="a6"/>
        <w:numPr>
          <w:ilvl w:val="0"/>
          <w:numId w:val="30"/>
        </w:numPr>
        <w:tabs>
          <w:tab w:val="left" w:pos="1134"/>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Вычисление</w:t>
      </w:r>
      <w:r w:rsidR="00A23659">
        <w:rPr>
          <w:rFonts w:ascii="Times New Roman" w:hAnsi="Times New Roman" w:cs="Times New Roman"/>
          <w:sz w:val="24"/>
          <w:szCs w:val="24"/>
        </w:rPr>
        <w:t xml:space="preserve"> страхового запаса посредством вероятностного метода управления порожними вагонами позволяет определить необходимый страховой запас для станции погрузки, с учетом ее индивидуальных особенностей</w:t>
      </w:r>
      <w:r>
        <w:rPr>
          <w:rFonts w:ascii="Times New Roman" w:hAnsi="Times New Roman" w:cs="Times New Roman"/>
          <w:sz w:val="24"/>
          <w:szCs w:val="24"/>
        </w:rPr>
        <w:t>, а также непостоянности спроса и времени поставки вагонов на станцию. При этом о</w:t>
      </w:r>
      <w:r w:rsidRPr="00415233">
        <w:rPr>
          <w:rFonts w:ascii="Times New Roman" w:hAnsi="Times New Roman" w:cs="Times New Roman"/>
          <w:sz w:val="24"/>
          <w:szCs w:val="24"/>
        </w:rPr>
        <w:t>пределение рационального числа вагонов для принятия</w:t>
      </w:r>
      <w:r>
        <w:rPr>
          <w:rFonts w:ascii="Times New Roman" w:hAnsi="Times New Roman" w:cs="Times New Roman"/>
          <w:sz w:val="24"/>
          <w:szCs w:val="24"/>
        </w:rPr>
        <w:t xml:space="preserve"> ТЦФТО</w:t>
      </w:r>
      <w:r w:rsidRPr="00415233">
        <w:rPr>
          <w:rFonts w:ascii="Times New Roman" w:hAnsi="Times New Roman" w:cs="Times New Roman"/>
          <w:sz w:val="24"/>
          <w:szCs w:val="24"/>
        </w:rPr>
        <w:t xml:space="preserve"> может быть достигнуто посредством вычисления точки и объема дозаказа </w:t>
      </w:r>
      <w:r>
        <w:rPr>
          <w:rFonts w:ascii="Times New Roman" w:hAnsi="Times New Roman" w:cs="Times New Roman"/>
          <w:sz w:val="24"/>
          <w:szCs w:val="24"/>
        </w:rPr>
        <w:t>и последующей заадресовки вагонов в количестве, соответствующему объему дозаказа за вычетом имеющегося на станции количества вагонов.</w:t>
      </w:r>
    </w:p>
    <w:p w:rsidR="00415233" w:rsidRDefault="00415233" w:rsidP="00415233">
      <w:pPr>
        <w:pStyle w:val="a6"/>
        <w:numPr>
          <w:ilvl w:val="0"/>
          <w:numId w:val="30"/>
        </w:numPr>
        <w:tabs>
          <w:tab w:val="left" w:pos="1134"/>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Заявленные под погрузку вагоны, заадресовка которых не может быть осуществлена в первоначально указанные даты по некоторым причинам, могут быть использованы для оперативного пополнения страхового запаса в случае их расположения в одном территориальном подразделении со станцией погрузки.</w:t>
      </w:r>
    </w:p>
    <w:p w:rsidR="00415233" w:rsidRDefault="00C01C93" w:rsidP="00415233">
      <w:pPr>
        <w:pStyle w:val="a6"/>
        <w:numPr>
          <w:ilvl w:val="0"/>
          <w:numId w:val="30"/>
        </w:numPr>
        <w:tabs>
          <w:tab w:val="left" w:pos="1134"/>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Определение</w:t>
      </w:r>
      <w:r w:rsidR="00415233">
        <w:rPr>
          <w:rFonts w:ascii="Times New Roman" w:hAnsi="Times New Roman" w:cs="Times New Roman"/>
          <w:sz w:val="24"/>
          <w:szCs w:val="24"/>
        </w:rPr>
        <w:t xml:space="preserve"> числа вагонов, поступающих на погрузку с иных государств, необходимо для их дальнейшего учета при вычислении необходимого числа вагонов для заадресовки, и может быть осуществлено на основе прогнозирования частоты пребывания иностранных вагонов с кольцевых маршрутов, а также при повышении взаимодействия </w:t>
      </w:r>
      <w:r w:rsidR="00415233">
        <w:rPr>
          <w:rFonts w:ascii="Times New Roman" w:hAnsi="Times New Roman" w:cs="Times New Roman"/>
          <w:sz w:val="24"/>
          <w:szCs w:val="24"/>
        </w:rPr>
        <w:lastRenderedPageBreak/>
        <w:t>ТЦФТО с подразделениями, ответственными за учет транспортных документов операторов иностранных государств.</w:t>
      </w:r>
    </w:p>
    <w:p w:rsidR="00415233" w:rsidRDefault="00741076" w:rsidP="00415233">
      <w:pPr>
        <w:pStyle w:val="a6"/>
        <w:numPr>
          <w:ilvl w:val="0"/>
          <w:numId w:val="30"/>
        </w:numPr>
        <w:tabs>
          <w:tab w:val="left" w:pos="1134"/>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Своевременная поставка грузов к портовым станциям может быть обеспечена за счет приоритизации порожних вагонов, которые после погрузки идут в данном направлении, для чего компания ОАО «РЖД» может изменить сроки подачи заявок на погрузку для данного вида вагонов, что позволит производить их своевременный учет и приоритизацию.</w:t>
      </w:r>
    </w:p>
    <w:p w:rsidR="00741076" w:rsidRDefault="00741076" w:rsidP="00415233">
      <w:pPr>
        <w:pStyle w:val="a6"/>
        <w:numPr>
          <w:ilvl w:val="0"/>
          <w:numId w:val="30"/>
        </w:numPr>
        <w:tabs>
          <w:tab w:val="left" w:pos="1134"/>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Вероятностный метод управления запасами позволяет получить постоянное значение необходимого дозаказа вагонов, использование которого может облегчить работу ЦТФТО за счет наличия единого количества вагонов для заадресовки, при котором </w:t>
      </w:r>
      <w:r w:rsidR="00586EEB">
        <w:rPr>
          <w:rFonts w:ascii="Times New Roman" w:hAnsi="Times New Roman" w:cs="Times New Roman"/>
          <w:sz w:val="24"/>
          <w:szCs w:val="24"/>
        </w:rPr>
        <w:t>меняться будет только соотношение количества вагонов</w:t>
      </w:r>
      <w:r w:rsidR="00015356">
        <w:rPr>
          <w:rFonts w:ascii="Times New Roman" w:hAnsi="Times New Roman" w:cs="Times New Roman"/>
          <w:sz w:val="24"/>
          <w:szCs w:val="24"/>
        </w:rPr>
        <w:t>,</w:t>
      </w:r>
      <w:r w:rsidR="00586EEB">
        <w:rPr>
          <w:rFonts w:ascii="Times New Roman" w:hAnsi="Times New Roman" w:cs="Times New Roman"/>
          <w:sz w:val="24"/>
          <w:szCs w:val="24"/>
        </w:rPr>
        <w:t xml:space="preserve"> идущих с разных направлений.</w:t>
      </w:r>
    </w:p>
    <w:p w:rsidR="000400FC" w:rsidRPr="000400FC" w:rsidRDefault="000400FC" w:rsidP="00820DCC">
      <w:pPr>
        <w:spacing w:line="360" w:lineRule="auto"/>
        <w:ind w:firstLine="709"/>
        <w:jc w:val="both"/>
        <w:rPr>
          <w:rFonts w:ascii="Times New Roman" w:hAnsi="Times New Roman" w:cs="Times New Roman"/>
        </w:rPr>
      </w:pPr>
      <w:r w:rsidRPr="000400FC">
        <w:rPr>
          <w:rFonts w:ascii="Times New Roman" w:hAnsi="Times New Roman" w:cs="Times New Roman"/>
        </w:rPr>
        <w:t>Таким образом, поставленная цель совершенствования работы погрузочных пунктов и снижения вероятности задержки поступления грузов в конечный пункт может быть осуществлена с учетом представленных в работе выводов и рекомендаций.</w:t>
      </w:r>
    </w:p>
    <w:p w:rsidR="000400FC" w:rsidRPr="000400FC" w:rsidRDefault="000400FC" w:rsidP="000400FC">
      <w:pPr>
        <w:tabs>
          <w:tab w:val="left" w:pos="1134"/>
        </w:tabs>
        <w:spacing w:line="360" w:lineRule="auto"/>
        <w:jc w:val="both"/>
        <w:rPr>
          <w:rFonts w:ascii="Times New Roman" w:hAnsi="Times New Roman" w:cs="Times New Roman"/>
        </w:rPr>
      </w:pPr>
    </w:p>
    <w:p w:rsidR="003469E9" w:rsidRDefault="003469E9">
      <w:pPr>
        <w:spacing w:after="160" w:line="259" w:lineRule="auto"/>
      </w:pPr>
      <w:r>
        <w:br w:type="page"/>
      </w:r>
    </w:p>
    <w:p w:rsidR="003469E9" w:rsidRPr="002E527C" w:rsidRDefault="003469E9" w:rsidP="003469E9">
      <w:pPr>
        <w:pStyle w:val="1"/>
        <w:rPr>
          <w:rFonts w:ascii="Times New Roman" w:hAnsi="Times New Roman" w:cs="Times New Roman"/>
          <w:b/>
          <w:color w:val="auto"/>
          <w:sz w:val="28"/>
          <w:szCs w:val="28"/>
        </w:rPr>
      </w:pPr>
      <w:bookmarkStart w:id="23" w:name="_Toc451755721"/>
      <w:r w:rsidRPr="002E527C">
        <w:rPr>
          <w:rFonts w:ascii="Times New Roman" w:hAnsi="Times New Roman" w:cs="Times New Roman"/>
          <w:b/>
          <w:color w:val="auto"/>
          <w:sz w:val="28"/>
          <w:szCs w:val="28"/>
        </w:rPr>
        <w:lastRenderedPageBreak/>
        <w:t>Список использованной литературы</w:t>
      </w:r>
      <w:bookmarkEnd w:id="23"/>
    </w:p>
    <w:p w:rsidR="003469E9" w:rsidRDefault="003469E9" w:rsidP="003469E9"/>
    <w:p w:rsidR="00066347" w:rsidRPr="007A6A63" w:rsidRDefault="00066347" w:rsidP="003469E9">
      <w:pPr>
        <w:pStyle w:val="a6"/>
        <w:numPr>
          <w:ilvl w:val="0"/>
          <w:numId w:val="28"/>
        </w:numPr>
        <w:spacing w:after="0" w:line="360" w:lineRule="auto"/>
        <w:jc w:val="both"/>
        <w:rPr>
          <w:rFonts w:ascii="Times New Roman" w:hAnsi="Times New Roman" w:cs="Times New Roman"/>
          <w:sz w:val="24"/>
          <w:szCs w:val="24"/>
        </w:rPr>
      </w:pPr>
      <w:r w:rsidRPr="007A6A63">
        <w:rPr>
          <w:rFonts w:ascii="Times New Roman" w:hAnsi="Times New Roman" w:cs="Times New Roman"/>
          <w:sz w:val="24"/>
          <w:szCs w:val="24"/>
        </w:rPr>
        <w:t>Виды отправительских маршрутов и их организация [Электронный ресурс] // Студопедия</w:t>
      </w:r>
      <w:r>
        <w:rPr>
          <w:rFonts w:ascii="Times New Roman" w:hAnsi="Times New Roman" w:cs="Times New Roman"/>
          <w:sz w:val="24"/>
          <w:szCs w:val="24"/>
        </w:rPr>
        <w:t>.</w:t>
      </w:r>
      <w:r w:rsidRPr="007A6A63">
        <w:rPr>
          <w:rFonts w:ascii="Times New Roman" w:hAnsi="Times New Roman" w:cs="Times New Roman"/>
          <w:sz w:val="24"/>
          <w:szCs w:val="24"/>
        </w:rPr>
        <w:t xml:space="preserve"> </w:t>
      </w:r>
      <w:r w:rsidRPr="002A7287">
        <w:rPr>
          <w:rFonts w:ascii="Times New Roman" w:hAnsi="Times New Roman" w:cs="Times New Roman"/>
          <w:color w:val="231F20"/>
          <w:sz w:val="24"/>
          <w:szCs w:val="24"/>
          <w:lang w:eastAsia="ru-RU"/>
        </w:rPr>
        <w:t>—</w:t>
      </w:r>
      <w:r w:rsidRPr="007A6A63">
        <w:rPr>
          <w:rFonts w:ascii="Times New Roman" w:hAnsi="Times New Roman" w:cs="Times New Roman"/>
          <w:sz w:val="24"/>
          <w:szCs w:val="24"/>
        </w:rPr>
        <w:t xml:space="preserve"> Режим доступа: http://studopedia.ru/2_5093_vidi-otpravitelskih-marshrutov-i-ih-organizatsiya.html</w:t>
      </w:r>
    </w:p>
    <w:p w:rsidR="00066347" w:rsidRPr="007A6A63" w:rsidRDefault="00066347" w:rsidP="003469E9">
      <w:pPr>
        <w:pStyle w:val="a6"/>
        <w:numPr>
          <w:ilvl w:val="0"/>
          <w:numId w:val="28"/>
        </w:numPr>
        <w:spacing w:after="0" w:line="360" w:lineRule="auto"/>
        <w:jc w:val="both"/>
        <w:rPr>
          <w:rFonts w:ascii="Times New Roman" w:hAnsi="Times New Roman" w:cs="Times New Roman"/>
          <w:sz w:val="24"/>
          <w:szCs w:val="24"/>
        </w:rPr>
      </w:pPr>
      <w:r w:rsidRPr="007A6A63">
        <w:rPr>
          <w:rFonts w:ascii="Times New Roman" w:hAnsi="Times New Roman" w:cs="Times New Roman"/>
          <w:sz w:val="24"/>
          <w:szCs w:val="24"/>
        </w:rPr>
        <w:t>Зайцев М.Г. Методы оптимизации управления и принятия решений: примеры, задачи, кейсы: учебное пособие/ Зайцев М.Г., Варюхин С.Е. — М.: Издательство «Дело» АНХ , 2008. —</w:t>
      </w:r>
      <w:r w:rsidR="00E800CD">
        <w:rPr>
          <w:rFonts w:ascii="Times New Roman" w:hAnsi="Times New Roman" w:cs="Times New Roman"/>
          <w:sz w:val="24"/>
          <w:szCs w:val="24"/>
        </w:rPr>
        <w:t xml:space="preserve"> 408-413</w:t>
      </w:r>
      <w:r w:rsidRPr="007A6A63">
        <w:rPr>
          <w:rFonts w:ascii="Times New Roman" w:hAnsi="Times New Roman" w:cs="Times New Roman"/>
          <w:sz w:val="24"/>
          <w:szCs w:val="24"/>
        </w:rPr>
        <w:t xml:space="preserve"> с.</w:t>
      </w:r>
    </w:p>
    <w:p w:rsidR="00066347" w:rsidRPr="007A6A63" w:rsidRDefault="00066347" w:rsidP="003469E9">
      <w:pPr>
        <w:pStyle w:val="a6"/>
        <w:numPr>
          <w:ilvl w:val="0"/>
          <w:numId w:val="28"/>
        </w:numPr>
        <w:spacing w:after="0" w:line="360" w:lineRule="auto"/>
        <w:jc w:val="both"/>
        <w:rPr>
          <w:rFonts w:ascii="Times New Roman" w:hAnsi="Times New Roman" w:cs="Times New Roman"/>
          <w:sz w:val="24"/>
          <w:szCs w:val="24"/>
        </w:rPr>
      </w:pPr>
      <w:r w:rsidRPr="007A6A63">
        <w:rPr>
          <w:rFonts w:ascii="Times New Roman" w:hAnsi="Times New Roman" w:cs="Times New Roman"/>
          <w:sz w:val="24"/>
          <w:szCs w:val="24"/>
        </w:rPr>
        <w:t>Интерактивный годовой отчет компании ОАО «РЖД» за 2014 г. [Электронный ресурс] // ОАО «РЖД»</w:t>
      </w:r>
      <w:r>
        <w:rPr>
          <w:rFonts w:ascii="Times New Roman" w:hAnsi="Times New Roman" w:cs="Times New Roman"/>
          <w:sz w:val="24"/>
          <w:szCs w:val="24"/>
        </w:rPr>
        <w:t>.</w:t>
      </w:r>
      <w:r w:rsidRPr="007A6A63">
        <w:rPr>
          <w:rFonts w:ascii="Times New Roman" w:hAnsi="Times New Roman" w:cs="Times New Roman"/>
          <w:sz w:val="24"/>
          <w:szCs w:val="24"/>
        </w:rPr>
        <w:t xml:space="preserve"> </w:t>
      </w:r>
      <w:r w:rsidRPr="002A7287">
        <w:rPr>
          <w:rFonts w:ascii="Times New Roman" w:hAnsi="Times New Roman" w:cs="Times New Roman"/>
          <w:color w:val="231F20"/>
          <w:sz w:val="24"/>
          <w:szCs w:val="24"/>
          <w:lang w:eastAsia="ru-RU"/>
        </w:rPr>
        <w:t>—</w:t>
      </w:r>
      <w:r w:rsidRPr="007A6A63">
        <w:rPr>
          <w:rFonts w:ascii="Times New Roman" w:hAnsi="Times New Roman" w:cs="Times New Roman"/>
          <w:sz w:val="24"/>
          <w:szCs w:val="24"/>
        </w:rPr>
        <w:t xml:space="preserve"> Режим доступа: http://ar2014.rzd.ru/ru/financial-and-economic/financial-results/</w:t>
      </w:r>
    </w:p>
    <w:p w:rsidR="00066347" w:rsidRPr="007A6A63" w:rsidRDefault="00066347" w:rsidP="003469E9">
      <w:pPr>
        <w:pStyle w:val="a6"/>
        <w:numPr>
          <w:ilvl w:val="0"/>
          <w:numId w:val="28"/>
        </w:numPr>
        <w:spacing w:after="0" w:line="360" w:lineRule="auto"/>
        <w:jc w:val="both"/>
        <w:rPr>
          <w:rFonts w:ascii="Times New Roman" w:hAnsi="Times New Roman" w:cs="Times New Roman"/>
          <w:sz w:val="24"/>
          <w:szCs w:val="24"/>
        </w:rPr>
      </w:pPr>
      <w:r w:rsidRPr="007A6A63">
        <w:rPr>
          <w:rFonts w:ascii="Times New Roman" w:hAnsi="Times New Roman" w:cs="Times New Roman"/>
          <w:sz w:val="24"/>
          <w:szCs w:val="24"/>
        </w:rPr>
        <w:t>Концепция развития транспортно-логистического бизнеса холдинга ОАО «РЖД» [Электронный ресурс] // Официальный сайт ОАО «РЖД»</w:t>
      </w:r>
      <w:r>
        <w:rPr>
          <w:rFonts w:ascii="Times New Roman" w:hAnsi="Times New Roman" w:cs="Times New Roman"/>
          <w:sz w:val="24"/>
          <w:szCs w:val="24"/>
        </w:rPr>
        <w:t>.</w:t>
      </w:r>
      <w:r w:rsidRPr="007A6A63">
        <w:rPr>
          <w:rFonts w:ascii="Times New Roman" w:hAnsi="Times New Roman" w:cs="Times New Roman"/>
          <w:sz w:val="24"/>
          <w:szCs w:val="24"/>
        </w:rPr>
        <w:t xml:space="preserve"> — Режим доступа: http://cargo.rzd.ru/static/portal/ru?STRUCTURE_ID=5177</w:t>
      </w:r>
    </w:p>
    <w:p w:rsidR="00066347" w:rsidRPr="007A6A63" w:rsidRDefault="00066347" w:rsidP="003469E9">
      <w:pPr>
        <w:pStyle w:val="a6"/>
        <w:numPr>
          <w:ilvl w:val="0"/>
          <w:numId w:val="28"/>
        </w:numPr>
        <w:spacing w:after="0" w:line="360" w:lineRule="auto"/>
        <w:jc w:val="both"/>
        <w:rPr>
          <w:rFonts w:ascii="Times New Roman" w:hAnsi="Times New Roman" w:cs="Times New Roman"/>
          <w:sz w:val="24"/>
          <w:szCs w:val="24"/>
        </w:rPr>
      </w:pPr>
      <w:r w:rsidRPr="007A6A63">
        <w:rPr>
          <w:rFonts w:ascii="Times New Roman" w:hAnsi="Times New Roman" w:cs="Times New Roman"/>
          <w:sz w:val="24"/>
          <w:szCs w:val="24"/>
        </w:rPr>
        <w:t>Корпоративный социальный отчет ОАО «Российские Железные Дороги» за 2007 год – Москва, 2007. – 19 стр.</w:t>
      </w:r>
    </w:p>
    <w:p w:rsidR="00066347" w:rsidRDefault="00066347" w:rsidP="003469E9">
      <w:pPr>
        <w:pStyle w:val="a7"/>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Красковский, А. Е. </w:t>
      </w:r>
      <w:r w:rsidRPr="007A6A63">
        <w:rPr>
          <w:rFonts w:ascii="Times New Roman" w:hAnsi="Times New Roman" w:cs="Times New Roman"/>
          <w:sz w:val="24"/>
          <w:szCs w:val="24"/>
        </w:rPr>
        <w:t>Анатомия заторов на железны</w:t>
      </w:r>
      <w:r>
        <w:rPr>
          <w:rFonts w:ascii="Times New Roman" w:hAnsi="Times New Roman" w:cs="Times New Roman"/>
          <w:sz w:val="24"/>
          <w:szCs w:val="24"/>
        </w:rPr>
        <w:t xml:space="preserve">х дорогах [Электронный ресурс] </w:t>
      </w:r>
      <w:r w:rsidRPr="007A6A63">
        <w:rPr>
          <w:rFonts w:ascii="Times New Roman" w:hAnsi="Times New Roman" w:cs="Times New Roman"/>
          <w:sz w:val="24"/>
          <w:szCs w:val="24"/>
        </w:rPr>
        <w:t>/</w:t>
      </w:r>
      <w:r>
        <w:rPr>
          <w:rFonts w:ascii="Times New Roman" w:hAnsi="Times New Roman" w:cs="Times New Roman"/>
          <w:sz w:val="24"/>
          <w:szCs w:val="24"/>
        </w:rPr>
        <w:t xml:space="preserve"> А. Е. Красковский, Е. В. Зайцев, А. Ю. Вахромов </w:t>
      </w:r>
      <w:r>
        <w:rPr>
          <w:rFonts w:ascii="Times New Roman" w:hAnsi="Times New Roman" w:cs="Times New Roman"/>
          <w:color w:val="231F20"/>
          <w:sz w:val="24"/>
          <w:szCs w:val="24"/>
          <w:lang w:eastAsia="ru-RU"/>
        </w:rPr>
        <w:t>//</w:t>
      </w:r>
      <w:r w:rsidRPr="007A6A63">
        <w:rPr>
          <w:rFonts w:ascii="Times New Roman" w:hAnsi="Times New Roman" w:cs="Times New Roman"/>
          <w:sz w:val="24"/>
          <w:szCs w:val="24"/>
        </w:rPr>
        <w:t xml:space="preserve"> Журнал «</w:t>
      </w:r>
      <w:r>
        <w:rPr>
          <w:rFonts w:ascii="Times New Roman" w:hAnsi="Times New Roman" w:cs="Times New Roman"/>
          <w:sz w:val="24"/>
          <w:szCs w:val="24"/>
        </w:rPr>
        <w:t>Транспорт Российской Федерации».</w:t>
      </w:r>
      <w:r>
        <w:rPr>
          <w:rFonts w:ascii="Times New Roman" w:hAnsi="Times New Roman" w:cs="Times New Roman"/>
          <w:color w:val="231F20"/>
          <w:sz w:val="24"/>
          <w:szCs w:val="24"/>
          <w:lang w:eastAsia="ru-RU"/>
        </w:rPr>
        <w:t xml:space="preserve"> — 2015</w:t>
      </w:r>
      <w:r w:rsidRPr="002A7287">
        <w:rPr>
          <w:rFonts w:ascii="Times New Roman" w:hAnsi="Times New Roman" w:cs="Times New Roman"/>
          <w:color w:val="231F20"/>
          <w:sz w:val="24"/>
          <w:szCs w:val="24"/>
          <w:lang w:eastAsia="ru-RU"/>
        </w:rPr>
        <w:t>. — Т.</w:t>
      </w:r>
      <w:r>
        <w:rPr>
          <w:rFonts w:ascii="Times New Roman" w:hAnsi="Times New Roman" w:cs="Times New Roman"/>
          <w:color w:val="231F20"/>
          <w:sz w:val="24"/>
          <w:szCs w:val="24"/>
          <w:lang w:eastAsia="ru-RU"/>
        </w:rPr>
        <w:t xml:space="preserve"> 56, № 1</w:t>
      </w:r>
      <w:r w:rsidRPr="002A7287">
        <w:rPr>
          <w:rFonts w:ascii="Times New Roman" w:hAnsi="Times New Roman" w:cs="Times New Roman"/>
          <w:color w:val="231F20"/>
          <w:sz w:val="24"/>
          <w:szCs w:val="24"/>
          <w:lang w:eastAsia="ru-RU"/>
        </w:rPr>
        <w:t xml:space="preserve">. — </w:t>
      </w:r>
      <w:r w:rsidRPr="007A6A63">
        <w:rPr>
          <w:rFonts w:ascii="Times New Roman" w:hAnsi="Times New Roman" w:cs="Times New Roman"/>
          <w:sz w:val="24"/>
          <w:szCs w:val="24"/>
        </w:rPr>
        <w:t xml:space="preserve">Режим доступа: </w:t>
      </w:r>
      <w:r>
        <w:rPr>
          <w:rFonts w:ascii="Times New Roman" w:hAnsi="Times New Roman" w:cs="Times New Roman"/>
          <w:sz w:val="24"/>
          <w:szCs w:val="24"/>
        </w:rPr>
        <w:t>http://www.rostransport.com/article/4017/</w:t>
      </w:r>
    </w:p>
    <w:p w:rsidR="00066347" w:rsidRPr="007A6A63" w:rsidRDefault="00066347" w:rsidP="003469E9">
      <w:pPr>
        <w:pStyle w:val="a7"/>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Лозовая Т. Н. </w:t>
      </w:r>
      <w:r w:rsidRPr="007A6A63">
        <w:rPr>
          <w:rFonts w:ascii="Times New Roman" w:hAnsi="Times New Roman" w:cs="Times New Roman"/>
          <w:sz w:val="24"/>
          <w:szCs w:val="24"/>
        </w:rPr>
        <w:t>Без порожняка. К чему приведет борьба РЖД с порожним пробегом? [Элект</w:t>
      </w:r>
      <w:r>
        <w:rPr>
          <w:rFonts w:ascii="Times New Roman" w:hAnsi="Times New Roman" w:cs="Times New Roman"/>
          <w:sz w:val="24"/>
          <w:szCs w:val="24"/>
        </w:rPr>
        <w:t>ронный ресурс] / Т. Н. Лозовая</w:t>
      </w:r>
      <w:r w:rsidRPr="007A6A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6A63">
        <w:rPr>
          <w:rFonts w:ascii="Times New Roman" w:hAnsi="Times New Roman" w:cs="Times New Roman"/>
          <w:sz w:val="24"/>
          <w:szCs w:val="24"/>
        </w:rPr>
        <w:t xml:space="preserve">Журнал «Морские порты». </w:t>
      </w:r>
      <w:r>
        <w:rPr>
          <w:rFonts w:ascii="Times New Roman" w:hAnsi="Times New Roman" w:cs="Times New Roman"/>
          <w:color w:val="231F20"/>
          <w:sz w:val="24"/>
          <w:szCs w:val="24"/>
          <w:lang w:eastAsia="ru-RU"/>
        </w:rPr>
        <w:t>— 2012</w:t>
      </w:r>
      <w:r w:rsidRPr="002A7287">
        <w:rPr>
          <w:rFonts w:ascii="Times New Roman" w:hAnsi="Times New Roman" w:cs="Times New Roman"/>
          <w:color w:val="231F20"/>
          <w:sz w:val="24"/>
          <w:szCs w:val="24"/>
          <w:lang w:eastAsia="ru-RU"/>
        </w:rPr>
        <w:t>. — Т.</w:t>
      </w:r>
      <w:r>
        <w:rPr>
          <w:rFonts w:ascii="Times New Roman" w:hAnsi="Times New Roman" w:cs="Times New Roman"/>
          <w:color w:val="231F20"/>
          <w:sz w:val="24"/>
          <w:szCs w:val="24"/>
          <w:lang w:eastAsia="ru-RU"/>
        </w:rPr>
        <w:t xml:space="preserve"> 10, № 2</w:t>
      </w:r>
      <w:r w:rsidRPr="002A7287">
        <w:rPr>
          <w:rFonts w:ascii="Times New Roman" w:hAnsi="Times New Roman" w:cs="Times New Roman"/>
          <w:color w:val="231F20"/>
          <w:sz w:val="24"/>
          <w:szCs w:val="24"/>
          <w:lang w:eastAsia="ru-RU"/>
        </w:rPr>
        <w:t>. —</w:t>
      </w:r>
      <w:r>
        <w:rPr>
          <w:rFonts w:ascii="Times New Roman" w:hAnsi="Times New Roman" w:cs="Times New Roman"/>
          <w:color w:val="231F20"/>
          <w:sz w:val="24"/>
          <w:szCs w:val="24"/>
          <w:lang w:eastAsia="ru-RU"/>
        </w:rPr>
        <w:t xml:space="preserve"> </w:t>
      </w:r>
      <w:r w:rsidRPr="007A6A63">
        <w:rPr>
          <w:rFonts w:ascii="Times New Roman" w:hAnsi="Times New Roman" w:cs="Times New Roman"/>
          <w:sz w:val="24"/>
          <w:szCs w:val="24"/>
        </w:rPr>
        <w:t>Режим доступа: http://morvesti.ru/analitics/detail.php?ID=26395</w:t>
      </w:r>
    </w:p>
    <w:p w:rsidR="00066347" w:rsidRPr="007A6A63" w:rsidRDefault="00066347" w:rsidP="003469E9">
      <w:pPr>
        <w:pStyle w:val="a6"/>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Лукинский, В. А. </w:t>
      </w:r>
      <w:r w:rsidRPr="007A6A63">
        <w:rPr>
          <w:rFonts w:ascii="Times New Roman" w:hAnsi="Times New Roman" w:cs="Times New Roman"/>
          <w:sz w:val="24"/>
          <w:szCs w:val="24"/>
        </w:rPr>
        <w:t xml:space="preserve">Методы управления запасами: Расчет показателей запаса для товарных групп, относящихся к редким событиям / </w:t>
      </w:r>
      <w:r>
        <w:rPr>
          <w:rFonts w:ascii="Times New Roman" w:hAnsi="Times New Roman" w:cs="Times New Roman"/>
          <w:sz w:val="24"/>
          <w:szCs w:val="24"/>
        </w:rPr>
        <w:t xml:space="preserve">А. В. </w:t>
      </w:r>
      <w:r w:rsidRPr="007A6A63">
        <w:rPr>
          <w:rFonts w:ascii="Times New Roman" w:hAnsi="Times New Roman" w:cs="Times New Roman"/>
          <w:sz w:val="24"/>
          <w:szCs w:val="24"/>
        </w:rPr>
        <w:t>Лукинский</w:t>
      </w:r>
      <w:r>
        <w:rPr>
          <w:rFonts w:ascii="Times New Roman" w:hAnsi="Times New Roman" w:cs="Times New Roman"/>
          <w:sz w:val="24"/>
          <w:szCs w:val="24"/>
        </w:rPr>
        <w:t>,</w:t>
      </w:r>
      <w:r w:rsidRPr="007A6A63">
        <w:rPr>
          <w:rFonts w:ascii="Times New Roman" w:hAnsi="Times New Roman" w:cs="Times New Roman"/>
          <w:sz w:val="24"/>
          <w:szCs w:val="24"/>
        </w:rPr>
        <w:t xml:space="preserve"> </w:t>
      </w:r>
      <w:r>
        <w:rPr>
          <w:rFonts w:ascii="Times New Roman" w:hAnsi="Times New Roman" w:cs="Times New Roman"/>
          <w:sz w:val="24"/>
          <w:szCs w:val="24"/>
        </w:rPr>
        <w:t xml:space="preserve">Д. В. </w:t>
      </w:r>
      <w:r w:rsidRPr="007A6A63">
        <w:rPr>
          <w:rFonts w:ascii="Times New Roman" w:hAnsi="Times New Roman" w:cs="Times New Roman"/>
          <w:sz w:val="24"/>
          <w:szCs w:val="24"/>
        </w:rPr>
        <w:t xml:space="preserve"> Замалетдинова // Логистика. Специализированный научно-практический журнал.</w:t>
      </w:r>
      <w:r w:rsidRPr="00FF3179">
        <w:rPr>
          <w:rFonts w:ascii="Times New Roman" w:hAnsi="Times New Roman" w:cs="Times New Roman"/>
          <w:sz w:val="24"/>
          <w:szCs w:val="24"/>
        </w:rPr>
        <w:t xml:space="preserve"> </w:t>
      </w:r>
      <w:r w:rsidRPr="007A6A63">
        <w:rPr>
          <w:rFonts w:ascii="Times New Roman" w:hAnsi="Times New Roman" w:cs="Times New Roman"/>
          <w:sz w:val="24"/>
          <w:szCs w:val="24"/>
        </w:rPr>
        <w:t>—2015. — Т.10, №1. — С. 28-33</w:t>
      </w:r>
    </w:p>
    <w:p w:rsidR="00066347" w:rsidRPr="007A6A63" w:rsidRDefault="00066347" w:rsidP="003469E9">
      <w:pPr>
        <w:pStyle w:val="a6"/>
        <w:numPr>
          <w:ilvl w:val="0"/>
          <w:numId w:val="28"/>
        </w:numPr>
        <w:spacing w:after="0" w:line="360" w:lineRule="auto"/>
        <w:jc w:val="both"/>
        <w:rPr>
          <w:rFonts w:ascii="Times New Roman" w:hAnsi="Times New Roman" w:cs="Times New Roman"/>
          <w:color w:val="231F20"/>
          <w:sz w:val="24"/>
          <w:szCs w:val="24"/>
        </w:rPr>
      </w:pPr>
      <w:r w:rsidRPr="007A6A63">
        <w:rPr>
          <w:rFonts w:ascii="Times New Roman" w:hAnsi="Times New Roman" w:cs="Times New Roman"/>
          <w:sz w:val="24"/>
          <w:szCs w:val="24"/>
        </w:rPr>
        <w:t>О внесении изменений в некоторые акты Министерства путей сообщения Российской Федерации: Приказ Министерства транспорта России от 3.10.2011 №</w:t>
      </w:r>
      <w:r>
        <w:rPr>
          <w:rFonts w:ascii="Times New Roman" w:hAnsi="Times New Roman" w:cs="Times New Roman"/>
          <w:sz w:val="24"/>
          <w:szCs w:val="24"/>
        </w:rPr>
        <w:t xml:space="preserve"> </w:t>
      </w:r>
      <w:r w:rsidRPr="007A6A63">
        <w:rPr>
          <w:rFonts w:ascii="Times New Roman" w:hAnsi="Times New Roman" w:cs="Times New Roman"/>
          <w:sz w:val="24"/>
          <w:szCs w:val="24"/>
        </w:rPr>
        <w:t>258 [Электронный ресурс]. — Режим доступа:</w:t>
      </w:r>
      <w:r w:rsidRPr="007A6A63">
        <w:rPr>
          <w:rFonts w:ascii="Times New Roman" w:hAnsi="Times New Roman" w:cs="Times New Roman"/>
          <w:color w:val="231F20"/>
          <w:sz w:val="24"/>
          <w:szCs w:val="24"/>
        </w:rPr>
        <w:t xml:space="preserve"> http://www.consultant.ru/</w:t>
      </w:r>
    </w:p>
    <w:p w:rsidR="00066347" w:rsidRPr="007A6A63" w:rsidRDefault="00066347" w:rsidP="003469E9">
      <w:pPr>
        <w:pStyle w:val="a6"/>
        <w:numPr>
          <w:ilvl w:val="0"/>
          <w:numId w:val="28"/>
        </w:numPr>
        <w:spacing w:after="0" w:line="360" w:lineRule="auto"/>
        <w:jc w:val="both"/>
        <w:rPr>
          <w:rFonts w:ascii="Times New Roman" w:hAnsi="Times New Roman" w:cs="Times New Roman"/>
          <w:color w:val="231F20"/>
          <w:sz w:val="24"/>
          <w:szCs w:val="24"/>
        </w:rPr>
      </w:pPr>
      <w:r w:rsidRPr="007A6A63">
        <w:rPr>
          <w:rFonts w:ascii="Times New Roman" w:hAnsi="Times New Roman" w:cs="Times New Roman"/>
          <w:sz w:val="24"/>
          <w:szCs w:val="24"/>
        </w:rPr>
        <w:t xml:space="preserve">О Программе структурной реформы на железнодорожном транспорте: Постановление Правительства РФ от 18.05.2001 N 384 (ред. от 22.07.2009) [Электронный ресурс]. — Режим доступа: </w:t>
      </w:r>
      <w:r w:rsidRPr="007A6A63">
        <w:rPr>
          <w:rFonts w:ascii="Times New Roman" w:hAnsi="Times New Roman" w:cs="Times New Roman"/>
          <w:color w:val="231F20"/>
          <w:sz w:val="24"/>
          <w:szCs w:val="24"/>
        </w:rPr>
        <w:t>http://www.consultant.ru/</w:t>
      </w:r>
    </w:p>
    <w:p w:rsidR="00066347" w:rsidRPr="007A6A63" w:rsidRDefault="00066347" w:rsidP="003469E9">
      <w:pPr>
        <w:pStyle w:val="a6"/>
        <w:numPr>
          <w:ilvl w:val="0"/>
          <w:numId w:val="28"/>
        </w:numPr>
        <w:spacing w:after="0" w:line="360" w:lineRule="auto"/>
        <w:jc w:val="both"/>
        <w:rPr>
          <w:rFonts w:ascii="Times New Roman" w:hAnsi="Times New Roman" w:cs="Times New Roman"/>
          <w:sz w:val="24"/>
          <w:szCs w:val="24"/>
        </w:rPr>
      </w:pPr>
      <w:r w:rsidRPr="007A6A63">
        <w:rPr>
          <w:rFonts w:ascii="Times New Roman" w:hAnsi="Times New Roman" w:cs="Times New Roman"/>
          <w:sz w:val="24"/>
          <w:szCs w:val="24"/>
        </w:rPr>
        <w:lastRenderedPageBreak/>
        <w:t>О стратегии развития железнодорожного транспорта в Российской Федерации до 2030 года: Постановление Правительства РФ от 17.06.2008 N 877-р [Электронный ресурс]. — Режим доступа: http://doc.rzd.ru/doc/public/ru/</w:t>
      </w:r>
    </w:p>
    <w:p w:rsidR="00066347" w:rsidRPr="007A6A63" w:rsidRDefault="00066347" w:rsidP="003469E9">
      <w:pPr>
        <w:pStyle w:val="a6"/>
        <w:numPr>
          <w:ilvl w:val="0"/>
          <w:numId w:val="28"/>
        </w:numPr>
        <w:spacing w:after="0" w:line="360" w:lineRule="auto"/>
        <w:jc w:val="both"/>
        <w:rPr>
          <w:rFonts w:ascii="Times New Roman" w:hAnsi="Times New Roman" w:cs="Times New Roman"/>
          <w:sz w:val="24"/>
          <w:szCs w:val="24"/>
        </w:rPr>
      </w:pPr>
      <w:r w:rsidRPr="007A6A63">
        <w:rPr>
          <w:rFonts w:ascii="Times New Roman" w:hAnsi="Times New Roman" w:cs="Times New Roman"/>
          <w:sz w:val="24"/>
          <w:szCs w:val="24"/>
        </w:rPr>
        <w:t>Об организации учета и составлении оперативной отчетности по временно отставленным от движения («брошенным») составам поездов: Распоряжение ОАО «РЖД» от 21.08.2008 № 1757р [Электронный ресурс]</w:t>
      </w:r>
      <w:r>
        <w:rPr>
          <w:rFonts w:ascii="Times New Roman" w:hAnsi="Times New Roman" w:cs="Times New Roman"/>
          <w:sz w:val="24"/>
          <w:szCs w:val="24"/>
        </w:rPr>
        <w:t>.</w:t>
      </w:r>
      <w:r w:rsidRPr="007A6A63">
        <w:rPr>
          <w:rFonts w:ascii="Times New Roman" w:hAnsi="Times New Roman" w:cs="Times New Roman"/>
          <w:sz w:val="24"/>
          <w:szCs w:val="24"/>
        </w:rPr>
        <w:t xml:space="preserve"> — Режим доступа: http://base.consultant.ru/</w:t>
      </w:r>
    </w:p>
    <w:p w:rsidR="00066347" w:rsidRPr="007A6A63" w:rsidRDefault="00066347" w:rsidP="003469E9">
      <w:pPr>
        <w:pStyle w:val="a6"/>
        <w:numPr>
          <w:ilvl w:val="0"/>
          <w:numId w:val="28"/>
        </w:numPr>
        <w:spacing w:after="0" w:line="360" w:lineRule="auto"/>
        <w:jc w:val="both"/>
        <w:rPr>
          <w:rFonts w:ascii="Times New Roman" w:hAnsi="Times New Roman" w:cs="Times New Roman"/>
          <w:color w:val="231F20"/>
          <w:sz w:val="24"/>
          <w:szCs w:val="24"/>
        </w:rPr>
      </w:pPr>
      <w:r w:rsidRPr="007A6A63">
        <w:rPr>
          <w:rFonts w:ascii="Times New Roman" w:hAnsi="Times New Roman" w:cs="Times New Roman"/>
          <w:sz w:val="24"/>
          <w:szCs w:val="24"/>
        </w:rPr>
        <w:t>Об утверждении Правил оформления и взыскания штрафов при перевозках грузов железнодорожным транспортом: Приказ Министерства Путей Сообщения РФ от 18.06.2003 № 43 [Электронный ресурс]. — Режим доступа:</w:t>
      </w:r>
      <w:r w:rsidRPr="007A6A63">
        <w:rPr>
          <w:rFonts w:ascii="Times New Roman" w:hAnsi="Times New Roman" w:cs="Times New Roman"/>
          <w:color w:val="231F20"/>
          <w:sz w:val="24"/>
          <w:szCs w:val="24"/>
        </w:rPr>
        <w:t xml:space="preserve"> http://doc.rzd.ru/doc/public/</w:t>
      </w:r>
    </w:p>
    <w:p w:rsidR="00066347" w:rsidRPr="007A6A63" w:rsidRDefault="00066347" w:rsidP="003469E9">
      <w:pPr>
        <w:pStyle w:val="a7"/>
        <w:numPr>
          <w:ilvl w:val="0"/>
          <w:numId w:val="28"/>
        </w:numPr>
        <w:spacing w:line="360" w:lineRule="auto"/>
        <w:jc w:val="both"/>
        <w:rPr>
          <w:rFonts w:ascii="Times New Roman" w:hAnsi="Times New Roman" w:cs="Times New Roman"/>
          <w:sz w:val="24"/>
          <w:szCs w:val="24"/>
        </w:rPr>
      </w:pPr>
      <w:r w:rsidRPr="007A6A63">
        <w:rPr>
          <w:rFonts w:ascii="Times New Roman" w:hAnsi="Times New Roman" w:cs="Times New Roman"/>
          <w:sz w:val="24"/>
          <w:szCs w:val="24"/>
        </w:rPr>
        <w:t>Обзор компании [Электронный ресурс] // Официальный сайт ОАО «РЖД»</w:t>
      </w:r>
      <w:r>
        <w:rPr>
          <w:rFonts w:ascii="Times New Roman" w:hAnsi="Times New Roman" w:cs="Times New Roman"/>
          <w:sz w:val="24"/>
          <w:szCs w:val="24"/>
        </w:rPr>
        <w:t xml:space="preserve">. </w:t>
      </w:r>
      <w:r w:rsidRPr="007A6A63">
        <w:rPr>
          <w:rFonts w:ascii="Times New Roman" w:hAnsi="Times New Roman" w:cs="Times New Roman"/>
          <w:sz w:val="24"/>
          <w:szCs w:val="24"/>
        </w:rPr>
        <w:t xml:space="preserve"> — Режим доступа: http://ir.rzd.ru/static/public/ru?STRUCTURE_ID=62</w:t>
      </w:r>
    </w:p>
    <w:p w:rsidR="00066347" w:rsidRPr="007A6A63" w:rsidRDefault="00066347" w:rsidP="003469E9">
      <w:pPr>
        <w:pStyle w:val="a7"/>
        <w:numPr>
          <w:ilvl w:val="0"/>
          <w:numId w:val="28"/>
        </w:numPr>
        <w:spacing w:line="360" w:lineRule="auto"/>
        <w:jc w:val="both"/>
        <w:rPr>
          <w:rFonts w:ascii="Times New Roman" w:hAnsi="Times New Roman" w:cs="Times New Roman"/>
          <w:sz w:val="24"/>
          <w:szCs w:val="24"/>
        </w:rPr>
      </w:pPr>
      <w:r w:rsidRPr="007A6A63">
        <w:rPr>
          <w:rFonts w:ascii="Times New Roman" w:hAnsi="Times New Roman" w:cs="Times New Roman"/>
          <w:sz w:val="24"/>
          <w:szCs w:val="24"/>
        </w:rPr>
        <w:t>Октябрьская дорога сегодня [Электронный ресурс] // Октябрьская железная дорога. —</w:t>
      </w:r>
      <w:r>
        <w:rPr>
          <w:rFonts w:ascii="Times New Roman" w:hAnsi="Times New Roman" w:cs="Times New Roman"/>
          <w:sz w:val="24"/>
          <w:szCs w:val="24"/>
        </w:rPr>
        <w:t xml:space="preserve"> </w:t>
      </w:r>
      <w:r w:rsidRPr="007A6A63">
        <w:rPr>
          <w:rFonts w:ascii="Times New Roman" w:hAnsi="Times New Roman" w:cs="Times New Roman"/>
          <w:sz w:val="24"/>
          <w:szCs w:val="24"/>
        </w:rPr>
        <w:t>Режим доступа: http://ozd.rzd.ru/static/public/ru?STRUCTURE_ID=14</w:t>
      </w:r>
    </w:p>
    <w:p w:rsidR="00066347" w:rsidRPr="007A6A63" w:rsidRDefault="00066347" w:rsidP="003469E9">
      <w:pPr>
        <w:pStyle w:val="a6"/>
        <w:numPr>
          <w:ilvl w:val="0"/>
          <w:numId w:val="28"/>
        </w:numPr>
        <w:spacing w:after="0" w:line="360" w:lineRule="auto"/>
        <w:jc w:val="both"/>
        <w:rPr>
          <w:rFonts w:ascii="Times New Roman" w:hAnsi="Times New Roman" w:cs="Times New Roman"/>
          <w:color w:val="231F20"/>
          <w:sz w:val="24"/>
          <w:szCs w:val="24"/>
        </w:rPr>
      </w:pPr>
      <w:r w:rsidRPr="007A6A63">
        <w:rPr>
          <w:rFonts w:ascii="Times New Roman" w:hAnsi="Times New Roman" w:cs="Times New Roman"/>
          <w:sz w:val="24"/>
          <w:szCs w:val="24"/>
        </w:rPr>
        <w:t>Перерабатывающая способность – определение [Электронный ресурс] // Бол</w:t>
      </w:r>
      <w:r>
        <w:rPr>
          <w:rFonts w:ascii="Times New Roman" w:hAnsi="Times New Roman" w:cs="Times New Roman"/>
          <w:sz w:val="24"/>
          <w:szCs w:val="24"/>
        </w:rPr>
        <w:t>ьшая Энциклопедия Нефти и Газа.</w:t>
      </w:r>
      <w:r w:rsidRPr="007A6A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6A63">
        <w:rPr>
          <w:rFonts w:ascii="Times New Roman" w:hAnsi="Times New Roman" w:cs="Times New Roman"/>
          <w:sz w:val="24"/>
          <w:szCs w:val="24"/>
        </w:rPr>
        <w:t>Режим доступа: http://www.ngpedia.ru/id470586p1.html</w:t>
      </w:r>
    </w:p>
    <w:p w:rsidR="00066347" w:rsidRPr="007A6A63" w:rsidRDefault="00066347" w:rsidP="003469E9">
      <w:pPr>
        <w:pStyle w:val="a7"/>
        <w:numPr>
          <w:ilvl w:val="0"/>
          <w:numId w:val="28"/>
        </w:numPr>
        <w:spacing w:line="360" w:lineRule="auto"/>
        <w:jc w:val="both"/>
        <w:rPr>
          <w:rFonts w:ascii="Times New Roman" w:hAnsi="Times New Roman" w:cs="Times New Roman"/>
          <w:sz w:val="24"/>
          <w:szCs w:val="24"/>
        </w:rPr>
      </w:pPr>
      <w:r w:rsidRPr="007A6A63">
        <w:rPr>
          <w:rFonts w:ascii="Times New Roman" w:hAnsi="Times New Roman" w:cs="Times New Roman"/>
          <w:sz w:val="24"/>
          <w:szCs w:val="24"/>
        </w:rPr>
        <w:t>Перечень железнодорожных станций [Электронный ресурс] // Федеральное агентст</w:t>
      </w:r>
      <w:r>
        <w:rPr>
          <w:rFonts w:ascii="Times New Roman" w:hAnsi="Times New Roman" w:cs="Times New Roman"/>
          <w:sz w:val="24"/>
          <w:szCs w:val="24"/>
        </w:rPr>
        <w:t xml:space="preserve">во железнодорожного транспорта. </w:t>
      </w:r>
      <w:r w:rsidRPr="007A6A63">
        <w:rPr>
          <w:rFonts w:ascii="Times New Roman" w:hAnsi="Times New Roman" w:cs="Times New Roman"/>
          <w:sz w:val="24"/>
          <w:szCs w:val="24"/>
        </w:rPr>
        <w:t>—</w:t>
      </w:r>
      <w:r>
        <w:rPr>
          <w:rFonts w:ascii="Times New Roman" w:hAnsi="Times New Roman" w:cs="Times New Roman"/>
          <w:sz w:val="24"/>
          <w:szCs w:val="24"/>
        </w:rPr>
        <w:t xml:space="preserve"> </w:t>
      </w:r>
      <w:r w:rsidRPr="007A6A63">
        <w:rPr>
          <w:rFonts w:ascii="Times New Roman" w:hAnsi="Times New Roman" w:cs="Times New Roman"/>
          <w:sz w:val="24"/>
          <w:szCs w:val="24"/>
        </w:rPr>
        <w:t>Режим доступа: http://88.210.41.58:8080/Lists/station/AllItems.aspx</w:t>
      </w:r>
    </w:p>
    <w:p w:rsidR="00066347" w:rsidRPr="007A6A63" w:rsidRDefault="00066347" w:rsidP="003469E9">
      <w:pPr>
        <w:pStyle w:val="a6"/>
        <w:numPr>
          <w:ilvl w:val="0"/>
          <w:numId w:val="28"/>
        </w:numPr>
        <w:spacing w:after="0" w:line="360" w:lineRule="auto"/>
        <w:jc w:val="both"/>
        <w:rPr>
          <w:rFonts w:ascii="Times New Roman" w:hAnsi="Times New Roman" w:cs="Times New Roman"/>
          <w:sz w:val="24"/>
          <w:szCs w:val="24"/>
        </w:rPr>
      </w:pPr>
      <w:r w:rsidRPr="007A6A63">
        <w:rPr>
          <w:rFonts w:ascii="Times New Roman" w:hAnsi="Times New Roman" w:cs="Times New Roman"/>
          <w:sz w:val="24"/>
          <w:szCs w:val="24"/>
        </w:rPr>
        <w:t>Правила перевозок грузов в прямом смешанном железнодорожно-водном сообщении от 01.09.1984 г.: Утверждено Министерством Путей Сообщения СССР, Министерством Морского Флота СССР, Министерством Речного Флота РСФСР [Электронный ресурс]. — Режим доступа: http://www.consultant.ru/</w:t>
      </w:r>
    </w:p>
    <w:p w:rsidR="00066347" w:rsidRPr="007A6A63" w:rsidRDefault="00066347" w:rsidP="003469E9">
      <w:pPr>
        <w:pStyle w:val="a6"/>
        <w:numPr>
          <w:ilvl w:val="0"/>
          <w:numId w:val="28"/>
        </w:numPr>
        <w:spacing w:after="0" w:line="360" w:lineRule="auto"/>
        <w:jc w:val="both"/>
        <w:rPr>
          <w:rFonts w:ascii="Times New Roman" w:hAnsi="Times New Roman" w:cs="Times New Roman"/>
          <w:sz w:val="24"/>
          <w:szCs w:val="24"/>
        </w:rPr>
      </w:pPr>
      <w:r w:rsidRPr="007A6A63">
        <w:rPr>
          <w:rFonts w:ascii="Times New Roman" w:hAnsi="Times New Roman" w:cs="Times New Roman"/>
          <w:sz w:val="24"/>
          <w:szCs w:val="24"/>
        </w:rPr>
        <w:t>Презентация ОАО «РЖД» - «Стратегические задачи на полигоне Октябрьской железной дороги на 2012 год» – Санкт-Петербург, 2012. – 8 стр.</w:t>
      </w:r>
    </w:p>
    <w:p w:rsidR="00066347" w:rsidRPr="007A6A63" w:rsidRDefault="00066347" w:rsidP="003469E9">
      <w:pPr>
        <w:pStyle w:val="a7"/>
        <w:numPr>
          <w:ilvl w:val="0"/>
          <w:numId w:val="28"/>
        </w:numPr>
        <w:spacing w:line="360" w:lineRule="auto"/>
        <w:jc w:val="both"/>
        <w:rPr>
          <w:rFonts w:ascii="Times New Roman" w:hAnsi="Times New Roman" w:cs="Times New Roman"/>
          <w:sz w:val="24"/>
          <w:szCs w:val="24"/>
        </w:rPr>
      </w:pPr>
      <w:r w:rsidRPr="007A6A63">
        <w:rPr>
          <w:rFonts w:ascii="Times New Roman" w:hAnsi="Times New Roman" w:cs="Times New Roman"/>
          <w:sz w:val="24"/>
          <w:szCs w:val="24"/>
        </w:rPr>
        <w:t>Презентация ЦФТО ОАО «РЖД» - «Процедура оформления и согласования заявок на перевозку грузов: практические аспекты» – Санкт-Петербург, 2014. – 8 стр.</w:t>
      </w:r>
    </w:p>
    <w:p w:rsidR="00066347" w:rsidRPr="007A6A63" w:rsidRDefault="00066347" w:rsidP="003469E9">
      <w:pPr>
        <w:pStyle w:val="a6"/>
        <w:numPr>
          <w:ilvl w:val="0"/>
          <w:numId w:val="28"/>
        </w:numPr>
        <w:spacing w:after="0" w:line="360" w:lineRule="auto"/>
        <w:jc w:val="both"/>
        <w:rPr>
          <w:rFonts w:ascii="Times New Roman" w:hAnsi="Times New Roman" w:cs="Times New Roman"/>
          <w:sz w:val="24"/>
          <w:szCs w:val="24"/>
        </w:rPr>
      </w:pPr>
      <w:r w:rsidRPr="007A6A63">
        <w:rPr>
          <w:rFonts w:ascii="Times New Roman" w:hAnsi="Times New Roman" w:cs="Times New Roman"/>
          <w:sz w:val="24"/>
          <w:szCs w:val="24"/>
        </w:rPr>
        <w:t>Решение важных стратегических задач на полигоне Октябрьской магистрали [Электронный ресурс] // Евразия вести. —</w:t>
      </w:r>
      <w:r>
        <w:rPr>
          <w:rFonts w:ascii="Times New Roman" w:hAnsi="Times New Roman" w:cs="Times New Roman"/>
          <w:sz w:val="24"/>
          <w:szCs w:val="24"/>
        </w:rPr>
        <w:t xml:space="preserve"> </w:t>
      </w:r>
      <w:r w:rsidRPr="007A6A63">
        <w:rPr>
          <w:rFonts w:ascii="Times New Roman" w:hAnsi="Times New Roman" w:cs="Times New Roman"/>
          <w:sz w:val="24"/>
          <w:szCs w:val="24"/>
        </w:rPr>
        <w:t>Режим доступа: http://www.eav.ru/publ1.php?publid=2014-10a18</w:t>
      </w:r>
    </w:p>
    <w:p w:rsidR="00066347" w:rsidRPr="007A6A63" w:rsidRDefault="00066347" w:rsidP="003469E9">
      <w:pPr>
        <w:pStyle w:val="a7"/>
        <w:numPr>
          <w:ilvl w:val="0"/>
          <w:numId w:val="28"/>
        </w:numPr>
        <w:spacing w:line="360" w:lineRule="auto"/>
        <w:jc w:val="both"/>
        <w:rPr>
          <w:rFonts w:ascii="Times New Roman" w:hAnsi="Times New Roman" w:cs="Times New Roman"/>
          <w:sz w:val="24"/>
          <w:szCs w:val="24"/>
        </w:rPr>
      </w:pPr>
      <w:r w:rsidRPr="007A6A63">
        <w:rPr>
          <w:rFonts w:ascii="Times New Roman" w:hAnsi="Times New Roman" w:cs="Times New Roman"/>
          <w:sz w:val="24"/>
          <w:szCs w:val="24"/>
        </w:rPr>
        <w:t>Россия в цифрах 2015. Краткий статистический сборник // Федеральная Служба Государственной Статистики</w:t>
      </w:r>
      <w:r w:rsidRPr="007A6A63">
        <w:rPr>
          <w:rFonts w:ascii="Times New Roman" w:hAnsi="Times New Roman" w:cs="Times New Roman"/>
          <w:color w:val="231F20"/>
          <w:sz w:val="24"/>
          <w:szCs w:val="24"/>
          <w:lang w:eastAsia="ru-RU"/>
        </w:rPr>
        <w:t>. ― М., 2015. ― С. 312-314.</w:t>
      </w:r>
    </w:p>
    <w:p w:rsidR="00066347" w:rsidRPr="007A6A63" w:rsidRDefault="00066347" w:rsidP="003469E9">
      <w:pPr>
        <w:pStyle w:val="a6"/>
        <w:numPr>
          <w:ilvl w:val="0"/>
          <w:numId w:val="28"/>
        </w:numPr>
        <w:spacing w:after="0" w:line="360" w:lineRule="auto"/>
        <w:jc w:val="both"/>
        <w:rPr>
          <w:rFonts w:ascii="Times New Roman" w:hAnsi="Times New Roman" w:cs="Times New Roman"/>
          <w:sz w:val="24"/>
          <w:szCs w:val="24"/>
        </w:rPr>
      </w:pPr>
      <w:r w:rsidRPr="007A6A63">
        <w:rPr>
          <w:rFonts w:ascii="Times New Roman" w:hAnsi="Times New Roman" w:cs="Times New Roman"/>
          <w:sz w:val="24"/>
          <w:szCs w:val="24"/>
        </w:rPr>
        <w:lastRenderedPageBreak/>
        <w:t>Свешников</w:t>
      </w:r>
      <w:r>
        <w:rPr>
          <w:rFonts w:ascii="Times New Roman" w:hAnsi="Times New Roman" w:cs="Times New Roman"/>
          <w:sz w:val="24"/>
          <w:szCs w:val="24"/>
        </w:rPr>
        <w:t>,</w:t>
      </w:r>
      <w:r w:rsidRPr="007A6A63">
        <w:rPr>
          <w:rFonts w:ascii="Times New Roman" w:hAnsi="Times New Roman" w:cs="Times New Roman"/>
          <w:sz w:val="24"/>
          <w:szCs w:val="24"/>
        </w:rPr>
        <w:t xml:space="preserve"> С.В. Основы нечеткой технологии и примеры решения аналитических задач в государстве и бизнесе / С.В. Свешников, Бочарников В.П. — М.:ДМК Пресс, 2014. —</w:t>
      </w:r>
      <w:r w:rsidR="00E800CD">
        <w:rPr>
          <w:rFonts w:ascii="Times New Roman" w:hAnsi="Times New Roman" w:cs="Times New Roman"/>
          <w:sz w:val="24"/>
          <w:szCs w:val="24"/>
        </w:rPr>
        <w:t xml:space="preserve"> 292-295</w:t>
      </w:r>
      <w:r w:rsidRPr="007A6A63">
        <w:rPr>
          <w:rFonts w:ascii="Times New Roman" w:hAnsi="Times New Roman" w:cs="Times New Roman"/>
          <w:sz w:val="24"/>
          <w:szCs w:val="24"/>
        </w:rPr>
        <w:t xml:space="preserve"> с.</w:t>
      </w:r>
    </w:p>
    <w:p w:rsidR="00066347" w:rsidRPr="007A6A63" w:rsidRDefault="00066347" w:rsidP="003469E9">
      <w:pPr>
        <w:pStyle w:val="a6"/>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Симонова, Т. А. </w:t>
      </w:r>
      <w:r w:rsidRPr="007A6A63">
        <w:rPr>
          <w:rFonts w:ascii="Times New Roman" w:hAnsi="Times New Roman" w:cs="Times New Roman"/>
          <w:sz w:val="24"/>
          <w:szCs w:val="24"/>
        </w:rPr>
        <w:t>Порты и железная дорога: Синхронность дает синергию / Т. А. Симонова // РЖД-Партнер. Деловой Журнал. —</w:t>
      </w:r>
      <w:r>
        <w:rPr>
          <w:rFonts w:ascii="Times New Roman" w:hAnsi="Times New Roman" w:cs="Times New Roman"/>
          <w:sz w:val="24"/>
          <w:szCs w:val="24"/>
        </w:rPr>
        <w:t xml:space="preserve"> 2015</w:t>
      </w:r>
      <w:r w:rsidRPr="007A6A63">
        <w:rPr>
          <w:rFonts w:ascii="Times New Roman" w:hAnsi="Times New Roman" w:cs="Times New Roman"/>
          <w:sz w:val="24"/>
          <w:szCs w:val="24"/>
        </w:rPr>
        <w:t>. — Т.304 №12. — С.116-117.</w:t>
      </w:r>
    </w:p>
    <w:p w:rsidR="00066347" w:rsidRPr="00066347" w:rsidRDefault="00066347" w:rsidP="003469E9">
      <w:pPr>
        <w:pStyle w:val="a7"/>
        <w:numPr>
          <w:ilvl w:val="0"/>
          <w:numId w:val="28"/>
        </w:numPr>
        <w:spacing w:line="360" w:lineRule="auto"/>
        <w:jc w:val="both"/>
        <w:rPr>
          <w:rFonts w:ascii="Times New Roman" w:hAnsi="Times New Roman" w:cs="Times New Roman"/>
          <w:sz w:val="24"/>
          <w:szCs w:val="24"/>
        </w:rPr>
      </w:pPr>
      <w:r w:rsidRPr="00066347">
        <w:rPr>
          <w:rFonts w:ascii="Times New Roman" w:hAnsi="Times New Roman" w:cs="Times New Roman"/>
          <w:sz w:val="24"/>
          <w:szCs w:val="24"/>
        </w:rPr>
        <w:t>Статистика грузов по железным дорогам РФ [Электронный ресурс] // Информационно-справочный портал «Железнодорожные перевозки»</w:t>
      </w:r>
      <w:r>
        <w:rPr>
          <w:rFonts w:ascii="Times New Roman" w:hAnsi="Times New Roman" w:cs="Times New Roman"/>
          <w:sz w:val="24"/>
          <w:szCs w:val="24"/>
        </w:rPr>
        <w:t>.</w:t>
      </w:r>
      <w:r w:rsidRPr="00066347">
        <w:rPr>
          <w:rFonts w:ascii="Times New Roman" w:hAnsi="Times New Roman" w:cs="Times New Roman"/>
          <w:sz w:val="24"/>
          <w:szCs w:val="24"/>
        </w:rPr>
        <w:t xml:space="preserve"> </w:t>
      </w:r>
      <w:r w:rsidRPr="007A6A63">
        <w:rPr>
          <w:rFonts w:ascii="Times New Roman" w:hAnsi="Times New Roman" w:cs="Times New Roman"/>
          <w:sz w:val="24"/>
          <w:szCs w:val="24"/>
        </w:rPr>
        <w:t>—</w:t>
      </w:r>
      <w:r w:rsidRPr="00066347">
        <w:rPr>
          <w:rFonts w:ascii="Times New Roman" w:hAnsi="Times New Roman" w:cs="Times New Roman"/>
          <w:sz w:val="24"/>
          <w:szCs w:val="24"/>
        </w:rPr>
        <w:t xml:space="preserve"> Режим доступа: http://cargo-report.info/stat</w:t>
      </w:r>
    </w:p>
    <w:p w:rsidR="00066347" w:rsidRPr="007A6A63" w:rsidRDefault="00066347" w:rsidP="003469E9">
      <w:pPr>
        <w:pStyle w:val="a7"/>
        <w:numPr>
          <w:ilvl w:val="0"/>
          <w:numId w:val="28"/>
        </w:numPr>
        <w:spacing w:line="360" w:lineRule="auto"/>
        <w:jc w:val="both"/>
        <w:rPr>
          <w:rFonts w:ascii="Times New Roman" w:hAnsi="Times New Roman" w:cs="Times New Roman"/>
          <w:sz w:val="24"/>
          <w:szCs w:val="24"/>
        </w:rPr>
      </w:pPr>
      <w:r w:rsidRPr="007A6A63">
        <w:rPr>
          <w:rFonts w:ascii="Times New Roman" w:hAnsi="Times New Roman" w:cs="Times New Roman"/>
          <w:sz w:val="24"/>
          <w:szCs w:val="24"/>
        </w:rPr>
        <w:t>Структура управления железных дорог России [Электронный ресурс] // Железные дороги Мира. — Режим доступа: http://1430mm.ru/management-structure-of-the-railways-Russia</w:t>
      </w:r>
    </w:p>
    <w:p w:rsidR="00066347" w:rsidRPr="007A6A63" w:rsidRDefault="00066347" w:rsidP="003469E9">
      <w:pPr>
        <w:pStyle w:val="a7"/>
        <w:numPr>
          <w:ilvl w:val="0"/>
          <w:numId w:val="28"/>
        </w:numPr>
        <w:spacing w:line="360" w:lineRule="auto"/>
        <w:jc w:val="both"/>
        <w:rPr>
          <w:rFonts w:ascii="Times New Roman" w:hAnsi="Times New Roman" w:cs="Times New Roman"/>
          <w:sz w:val="24"/>
          <w:szCs w:val="24"/>
        </w:rPr>
      </w:pPr>
      <w:r w:rsidRPr="007A6A63">
        <w:rPr>
          <w:rFonts w:ascii="Times New Roman" w:hAnsi="Times New Roman" w:cs="Times New Roman"/>
          <w:sz w:val="24"/>
          <w:szCs w:val="24"/>
        </w:rPr>
        <w:t>Технология организации перевозок внешнеторговых грузов через порты Октябрьской, Северо-Кавказской и Дальневосточной железных дорог от 21.03.2015 г.: Утверждено Старшим вице-президентом ОАО «РЖД». [Электронный ресурс]. — Режим доступа: http://jd-doc.ru/</w:t>
      </w:r>
    </w:p>
    <w:p w:rsidR="00066347" w:rsidRPr="007A6A63" w:rsidRDefault="00066347" w:rsidP="003469E9">
      <w:pPr>
        <w:pStyle w:val="a6"/>
        <w:numPr>
          <w:ilvl w:val="0"/>
          <w:numId w:val="28"/>
        </w:numPr>
        <w:spacing w:after="0" w:line="360" w:lineRule="auto"/>
        <w:jc w:val="both"/>
        <w:rPr>
          <w:rFonts w:ascii="Times New Roman" w:hAnsi="Times New Roman" w:cs="Times New Roman"/>
          <w:sz w:val="24"/>
          <w:szCs w:val="24"/>
        </w:rPr>
      </w:pPr>
      <w:r w:rsidRPr="007A6A63">
        <w:rPr>
          <w:rFonts w:ascii="Times New Roman" w:hAnsi="Times New Roman" w:cs="Times New Roman"/>
          <w:sz w:val="24"/>
          <w:szCs w:val="24"/>
        </w:rPr>
        <w:t>Устав железнодорожного транспорта Российской Федерации: федер. закон от 10.01.2003 № 18-ФЗ : принят Государственной Думой 24 декабря 2002 года: одобрен Советом Федерации 27 декабря 2012 года [Электронный ресурс]. — Режим доступа: http://doc.rzd.ru/doc/public/</w:t>
      </w:r>
    </w:p>
    <w:p w:rsidR="00066347" w:rsidRPr="007A6A63" w:rsidRDefault="00066347" w:rsidP="003469E9">
      <w:pPr>
        <w:pStyle w:val="a7"/>
        <w:numPr>
          <w:ilvl w:val="0"/>
          <w:numId w:val="28"/>
        </w:numPr>
        <w:spacing w:line="360" w:lineRule="auto"/>
        <w:jc w:val="both"/>
        <w:rPr>
          <w:rFonts w:ascii="Times New Roman" w:hAnsi="Times New Roman" w:cs="Times New Roman"/>
          <w:sz w:val="24"/>
          <w:szCs w:val="24"/>
        </w:rPr>
      </w:pPr>
      <w:r w:rsidRPr="007A6A63">
        <w:rPr>
          <w:rFonts w:ascii="Times New Roman" w:hAnsi="Times New Roman" w:cs="Times New Roman"/>
          <w:sz w:val="24"/>
          <w:szCs w:val="24"/>
        </w:rPr>
        <w:t>Формула Феттера для расчета страхового запаса и ее модификации [Электронный ресурс] // Студопедия</w:t>
      </w:r>
      <w:r>
        <w:rPr>
          <w:rFonts w:ascii="Times New Roman" w:hAnsi="Times New Roman" w:cs="Times New Roman"/>
          <w:sz w:val="24"/>
          <w:szCs w:val="24"/>
        </w:rPr>
        <w:t>.</w:t>
      </w:r>
      <w:r w:rsidRPr="007A6A63">
        <w:rPr>
          <w:rFonts w:ascii="Times New Roman" w:hAnsi="Times New Roman" w:cs="Times New Roman"/>
          <w:sz w:val="24"/>
          <w:szCs w:val="24"/>
        </w:rPr>
        <w:t xml:space="preserve"> — Режим доступа: http://studopedia.org/6-106810.html</w:t>
      </w:r>
    </w:p>
    <w:p w:rsidR="00E800CD" w:rsidRPr="00E800CD" w:rsidRDefault="00066347" w:rsidP="00E800CD">
      <w:pPr>
        <w:pStyle w:val="a7"/>
        <w:numPr>
          <w:ilvl w:val="0"/>
          <w:numId w:val="28"/>
        </w:numPr>
        <w:spacing w:line="360" w:lineRule="auto"/>
        <w:jc w:val="both"/>
        <w:rPr>
          <w:rFonts w:ascii="Times New Roman" w:hAnsi="Times New Roman" w:cs="Times New Roman"/>
          <w:sz w:val="24"/>
          <w:szCs w:val="24"/>
        </w:rPr>
      </w:pPr>
      <w:r w:rsidRPr="007A6A63">
        <w:rPr>
          <w:rFonts w:ascii="Times New Roman" w:hAnsi="Times New Roman" w:cs="Times New Roman"/>
          <w:sz w:val="24"/>
          <w:szCs w:val="24"/>
        </w:rPr>
        <w:t>Шапиро</w:t>
      </w:r>
      <w:r w:rsidR="00E800CD">
        <w:rPr>
          <w:rFonts w:ascii="Times New Roman" w:hAnsi="Times New Roman" w:cs="Times New Roman"/>
          <w:sz w:val="24"/>
          <w:szCs w:val="24"/>
        </w:rPr>
        <w:t>,</w:t>
      </w:r>
      <w:r w:rsidRPr="007A6A63">
        <w:rPr>
          <w:rFonts w:ascii="Times New Roman" w:hAnsi="Times New Roman" w:cs="Times New Roman"/>
          <w:sz w:val="24"/>
          <w:szCs w:val="24"/>
        </w:rPr>
        <w:t xml:space="preserve"> Дж. Моделирование цепи поставок</w:t>
      </w:r>
      <w:r w:rsidR="00E800CD">
        <w:rPr>
          <w:rFonts w:ascii="Times New Roman" w:hAnsi="Times New Roman" w:cs="Times New Roman"/>
          <w:sz w:val="24"/>
          <w:szCs w:val="24"/>
        </w:rPr>
        <w:t xml:space="preserve"> </w:t>
      </w:r>
      <w:r w:rsidRPr="007A6A63">
        <w:rPr>
          <w:rFonts w:ascii="Times New Roman" w:hAnsi="Times New Roman" w:cs="Times New Roman"/>
          <w:sz w:val="24"/>
          <w:szCs w:val="24"/>
        </w:rPr>
        <w:t xml:space="preserve">/ </w:t>
      </w:r>
      <w:r w:rsidR="00E800CD">
        <w:rPr>
          <w:rFonts w:ascii="Times New Roman" w:hAnsi="Times New Roman" w:cs="Times New Roman"/>
          <w:sz w:val="24"/>
          <w:szCs w:val="24"/>
        </w:rPr>
        <w:t>Дж. Шапиро.</w:t>
      </w:r>
      <w:r w:rsidRPr="007A6A63">
        <w:rPr>
          <w:rFonts w:ascii="Times New Roman" w:hAnsi="Times New Roman" w:cs="Times New Roman"/>
          <w:sz w:val="24"/>
          <w:szCs w:val="24"/>
        </w:rPr>
        <w:t xml:space="preserve"> — СПб.: Питер, 2006. —</w:t>
      </w:r>
      <w:r w:rsidR="00E800CD">
        <w:rPr>
          <w:rFonts w:ascii="Times New Roman" w:hAnsi="Times New Roman" w:cs="Times New Roman"/>
          <w:sz w:val="24"/>
          <w:szCs w:val="24"/>
        </w:rPr>
        <w:t xml:space="preserve"> 589-597</w:t>
      </w:r>
      <w:r w:rsidRPr="007A6A63">
        <w:rPr>
          <w:rFonts w:ascii="Times New Roman" w:hAnsi="Times New Roman" w:cs="Times New Roman"/>
          <w:sz w:val="24"/>
          <w:szCs w:val="24"/>
        </w:rPr>
        <w:t xml:space="preserve"> с.</w:t>
      </w:r>
    </w:p>
    <w:p w:rsidR="002E527C" w:rsidRDefault="002E527C">
      <w:pPr>
        <w:spacing w:after="160" w:line="259" w:lineRule="auto"/>
        <w:rPr>
          <w:rFonts w:ascii="Times New Roman" w:eastAsiaTheme="minorHAnsi" w:hAnsi="Times New Roman" w:cs="Times New Roman"/>
          <w:lang w:eastAsia="en-US"/>
        </w:rPr>
      </w:pPr>
      <w:r>
        <w:rPr>
          <w:rFonts w:ascii="Times New Roman" w:hAnsi="Times New Roman" w:cs="Times New Roman"/>
        </w:rPr>
        <w:br w:type="page"/>
      </w:r>
    </w:p>
    <w:p w:rsidR="002E527C" w:rsidRDefault="002E527C" w:rsidP="009820AB">
      <w:pPr>
        <w:pStyle w:val="1"/>
        <w:jc w:val="right"/>
        <w:rPr>
          <w:rFonts w:ascii="Times New Roman" w:hAnsi="Times New Roman" w:cs="Times New Roman"/>
          <w:b/>
          <w:color w:val="auto"/>
          <w:sz w:val="28"/>
          <w:szCs w:val="28"/>
        </w:rPr>
      </w:pPr>
      <w:bookmarkStart w:id="24" w:name="_Toc451755722"/>
      <w:r w:rsidRPr="002E527C">
        <w:rPr>
          <w:rFonts w:ascii="Times New Roman" w:hAnsi="Times New Roman" w:cs="Times New Roman"/>
          <w:b/>
          <w:color w:val="auto"/>
          <w:sz w:val="28"/>
          <w:szCs w:val="28"/>
        </w:rPr>
        <w:lastRenderedPageBreak/>
        <w:t>Приложение</w:t>
      </w:r>
      <w:bookmarkEnd w:id="24"/>
    </w:p>
    <w:p w:rsidR="009820AB" w:rsidRDefault="009820AB" w:rsidP="009820AB"/>
    <w:p w:rsidR="009820AB" w:rsidRPr="00BC608D" w:rsidRDefault="009820AB" w:rsidP="009820AB">
      <w:pPr>
        <w:jc w:val="center"/>
        <w:rPr>
          <w:rFonts w:ascii="Times New Roman" w:hAnsi="Times New Roman" w:cs="Times New Roman"/>
          <w:i/>
        </w:rPr>
      </w:pPr>
      <w:r w:rsidRPr="00BC608D">
        <w:rPr>
          <w:rFonts w:ascii="Times New Roman" w:hAnsi="Times New Roman" w:cs="Times New Roman"/>
          <w:i/>
        </w:rPr>
        <w:t>Используемая статистика и проведенные расчеты</w:t>
      </w:r>
    </w:p>
    <w:p w:rsidR="00DB1DC2" w:rsidRDefault="00DB1DC2" w:rsidP="009820AB">
      <w:pPr>
        <w:jc w:val="center"/>
        <w:rPr>
          <w:rFonts w:ascii="Times New Roman" w:hAnsi="Times New Roman" w:cs="Times New Roman"/>
        </w:rPr>
      </w:pPr>
    </w:p>
    <w:p w:rsidR="00DB1DC2" w:rsidRDefault="00DB1DC2" w:rsidP="009820AB">
      <w:pPr>
        <w:jc w:val="center"/>
        <w:rPr>
          <w:rFonts w:ascii="Times New Roman" w:hAnsi="Times New Roman" w:cs="Times New Roman"/>
        </w:rPr>
      </w:pPr>
    </w:p>
    <w:tbl>
      <w:tblPr>
        <w:tblW w:w="8500" w:type="dxa"/>
        <w:tblLook w:val="04A0" w:firstRow="1" w:lastRow="0" w:firstColumn="1" w:lastColumn="0" w:noHBand="0" w:noVBand="1"/>
      </w:tblPr>
      <w:tblGrid>
        <w:gridCol w:w="1220"/>
        <w:gridCol w:w="1740"/>
        <w:gridCol w:w="960"/>
        <w:gridCol w:w="2740"/>
        <w:gridCol w:w="652"/>
        <w:gridCol w:w="606"/>
        <w:gridCol w:w="551"/>
        <w:gridCol w:w="606"/>
      </w:tblGrid>
      <w:tr w:rsidR="00DB1DC2" w:rsidRPr="00DB1DC2" w:rsidTr="00DB1DC2">
        <w:trPr>
          <w:trHeight w:val="585"/>
        </w:trPr>
        <w:tc>
          <w:tcPr>
            <w:tcW w:w="106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000000" w:fill="E7E6E6"/>
            <w:vAlign w:val="bottom"/>
            <w:hideMark/>
          </w:tcPr>
          <w:p w:rsidR="00DB1DC2" w:rsidRPr="00DB1DC2" w:rsidRDefault="00DB1DC2" w:rsidP="00DB1DC2">
            <w:pPr>
              <w:jc w:val="center"/>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Суточный расход вагонов</w:t>
            </w:r>
          </w:p>
        </w:tc>
        <w:tc>
          <w:tcPr>
            <w:tcW w:w="960" w:type="dxa"/>
            <w:tcBorders>
              <w:top w:val="nil"/>
              <w:left w:val="nil"/>
              <w:bottom w:val="nil"/>
              <w:right w:val="nil"/>
            </w:tcBorders>
            <w:shd w:val="clear" w:color="auto" w:fill="auto"/>
            <w:noWrap/>
            <w:vAlign w:val="bottom"/>
            <w:hideMark/>
          </w:tcPr>
          <w:p w:rsidR="00DB1DC2" w:rsidRPr="00DB1DC2" w:rsidRDefault="00DB1DC2" w:rsidP="00DB1DC2">
            <w:pPr>
              <w:jc w:val="center"/>
              <w:rPr>
                <w:rFonts w:ascii="Calibri" w:eastAsia="Times New Roman" w:hAnsi="Calibri" w:cs="Times New Roman"/>
                <w:color w:val="000000"/>
                <w:sz w:val="22"/>
                <w:szCs w:val="22"/>
              </w:rPr>
            </w:pPr>
          </w:p>
        </w:tc>
        <w:tc>
          <w:tcPr>
            <w:tcW w:w="274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jc w:val="cente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r>
      <w:tr w:rsidR="00DB1DC2" w:rsidRPr="00DB1DC2" w:rsidTr="00DB1DC2">
        <w:trPr>
          <w:trHeight w:val="300"/>
        </w:trPr>
        <w:tc>
          <w:tcPr>
            <w:tcW w:w="106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01.04.2016</w:t>
            </w:r>
          </w:p>
        </w:tc>
        <w:tc>
          <w:tcPr>
            <w:tcW w:w="174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436</w:t>
            </w:r>
          </w:p>
        </w:tc>
        <w:tc>
          <w:tcPr>
            <w:tcW w:w="960" w:type="dxa"/>
            <w:tcBorders>
              <w:top w:val="nil"/>
              <w:left w:val="nil"/>
              <w:bottom w:val="nil"/>
              <w:right w:val="nil"/>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p>
        </w:tc>
        <w:tc>
          <w:tcPr>
            <w:tcW w:w="274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Среднее значение X</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466</w:t>
            </w:r>
          </w:p>
        </w:tc>
        <w:tc>
          <w:tcPr>
            <w:tcW w:w="520" w:type="dxa"/>
            <w:tcBorders>
              <w:top w:val="nil"/>
              <w:left w:val="nil"/>
              <w:bottom w:val="nil"/>
              <w:right w:val="nil"/>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p>
        </w:tc>
        <w:tc>
          <w:tcPr>
            <w:tcW w:w="4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r>
      <w:tr w:rsidR="00DB1DC2" w:rsidRPr="00DB1DC2" w:rsidTr="00DB1DC2">
        <w:trPr>
          <w:trHeight w:val="300"/>
        </w:trPr>
        <w:tc>
          <w:tcPr>
            <w:tcW w:w="1060" w:type="dxa"/>
            <w:tcBorders>
              <w:top w:val="nil"/>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02.04.2016</w:t>
            </w:r>
          </w:p>
        </w:tc>
        <w:tc>
          <w:tcPr>
            <w:tcW w:w="174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431</w:t>
            </w:r>
          </w:p>
        </w:tc>
        <w:tc>
          <w:tcPr>
            <w:tcW w:w="960" w:type="dxa"/>
            <w:tcBorders>
              <w:top w:val="nil"/>
              <w:left w:val="nil"/>
              <w:bottom w:val="nil"/>
              <w:right w:val="nil"/>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p>
        </w:tc>
        <w:tc>
          <w:tcPr>
            <w:tcW w:w="2740" w:type="dxa"/>
            <w:tcBorders>
              <w:top w:val="nil"/>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Стандартное отклонение S</w:t>
            </w:r>
          </w:p>
        </w:tc>
        <w:tc>
          <w:tcPr>
            <w:tcW w:w="54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29</w:t>
            </w:r>
          </w:p>
        </w:tc>
        <w:tc>
          <w:tcPr>
            <w:tcW w:w="520" w:type="dxa"/>
            <w:tcBorders>
              <w:top w:val="nil"/>
              <w:left w:val="nil"/>
              <w:bottom w:val="nil"/>
              <w:right w:val="nil"/>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p>
        </w:tc>
        <w:tc>
          <w:tcPr>
            <w:tcW w:w="4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r>
      <w:tr w:rsidR="00DB1DC2" w:rsidRPr="00DB1DC2" w:rsidTr="00DB1DC2">
        <w:trPr>
          <w:trHeight w:val="300"/>
        </w:trPr>
        <w:tc>
          <w:tcPr>
            <w:tcW w:w="1060" w:type="dxa"/>
            <w:tcBorders>
              <w:top w:val="nil"/>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03.04.2016</w:t>
            </w:r>
          </w:p>
        </w:tc>
        <w:tc>
          <w:tcPr>
            <w:tcW w:w="174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468</w:t>
            </w:r>
          </w:p>
        </w:tc>
        <w:tc>
          <w:tcPr>
            <w:tcW w:w="960" w:type="dxa"/>
            <w:tcBorders>
              <w:top w:val="nil"/>
              <w:left w:val="nil"/>
              <w:bottom w:val="nil"/>
              <w:right w:val="nil"/>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p>
        </w:tc>
        <w:tc>
          <w:tcPr>
            <w:tcW w:w="2740" w:type="dxa"/>
            <w:tcBorders>
              <w:top w:val="nil"/>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Коэффициент вариации</w:t>
            </w:r>
          </w:p>
        </w:tc>
        <w:tc>
          <w:tcPr>
            <w:tcW w:w="54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6,2%</w:t>
            </w:r>
          </w:p>
        </w:tc>
        <w:tc>
          <w:tcPr>
            <w:tcW w:w="520" w:type="dxa"/>
            <w:tcBorders>
              <w:top w:val="nil"/>
              <w:left w:val="nil"/>
              <w:bottom w:val="nil"/>
              <w:right w:val="nil"/>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p>
        </w:tc>
        <w:tc>
          <w:tcPr>
            <w:tcW w:w="4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r>
      <w:tr w:rsidR="00DB1DC2" w:rsidRPr="00DB1DC2" w:rsidTr="00DB1DC2">
        <w:trPr>
          <w:trHeight w:val="300"/>
        </w:trPr>
        <w:tc>
          <w:tcPr>
            <w:tcW w:w="1060" w:type="dxa"/>
            <w:tcBorders>
              <w:top w:val="nil"/>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04.04.2016</w:t>
            </w:r>
          </w:p>
        </w:tc>
        <w:tc>
          <w:tcPr>
            <w:tcW w:w="174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467</w:t>
            </w:r>
          </w:p>
        </w:tc>
        <w:tc>
          <w:tcPr>
            <w:tcW w:w="960" w:type="dxa"/>
            <w:tcBorders>
              <w:top w:val="nil"/>
              <w:left w:val="nil"/>
              <w:bottom w:val="nil"/>
              <w:right w:val="nil"/>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p>
        </w:tc>
        <w:tc>
          <w:tcPr>
            <w:tcW w:w="274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r>
      <w:tr w:rsidR="00DB1DC2" w:rsidRPr="00DB1DC2" w:rsidTr="00DB1DC2">
        <w:trPr>
          <w:trHeight w:val="300"/>
        </w:trPr>
        <w:tc>
          <w:tcPr>
            <w:tcW w:w="1060" w:type="dxa"/>
            <w:tcBorders>
              <w:top w:val="nil"/>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05.04.2016</w:t>
            </w:r>
          </w:p>
        </w:tc>
        <w:tc>
          <w:tcPr>
            <w:tcW w:w="174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467</w:t>
            </w:r>
          </w:p>
        </w:tc>
        <w:tc>
          <w:tcPr>
            <w:tcW w:w="960" w:type="dxa"/>
            <w:tcBorders>
              <w:top w:val="nil"/>
              <w:left w:val="nil"/>
              <w:bottom w:val="nil"/>
              <w:right w:val="nil"/>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p>
        </w:tc>
        <w:tc>
          <w:tcPr>
            <w:tcW w:w="274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T</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1</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1</w:t>
            </w:r>
          </w:p>
        </w:tc>
      </w:tr>
      <w:tr w:rsidR="00DB1DC2" w:rsidRPr="00DB1DC2" w:rsidTr="00DB1DC2">
        <w:trPr>
          <w:trHeight w:val="300"/>
        </w:trPr>
        <w:tc>
          <w:tcPr>
            <w:tcW w:w="1060" w:type="dxa"/>
            <w:tcBorders>
              <w:top w:val="nil"/>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06.04.2016</w:t>
            </w:r>
          </w:p>
        </w:tc>
        <w:tc>
          <w:tcPr>
            <w:tcW w:w="174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522</w:t>
            </w:r>
          </w:p>
        </w:tc>
        <w:tc>
          <w:tcPr>
            <w:tcW w:w="960" w:type="dxa"/>
            <w:tcBorders>
              <w:top w:val="nil"/>
              <w:left w:val="nil"/>
              <w:bottom w:val="nil"/>
              <w:right w:val="nil"/>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p>
        </w:tc>
        <w:tc>
          <w:tcPr>
            <w:tcW w:w="2740" w:type="dxa"/>
            <w:tcBorders>
              <w:top w:val="nil"/>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L</w:t>
            </w:r>
          </w:p>
        </w:tc>
        <w:tc>
          <w:tcPr>
            <w:tcW w:w="54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1</w:t>
            </w:r>
          </w:p>
        </w:tc>
        <w:tc>
          <w:tcPr>
            <w:tcW w:w="52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0,75</w:t>
            </w:r>
          </w:p>
        </w:tc>
        <w:tc>
          <w:tcPr>
            <w:tcW w:w="42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0,25</w:t>
            </w:r>
          </w:p>
        </w:tc>
      </w:tr>
      <w:tr w:rsidR="00DB1DC2" w:rsidRPr="00DB1DC2" w:rsidTr="00DB1DC2">
        <w:trPr>
          <w:trHeight w:val="300"/>
        </w:trPr>
        <w:tc>
          <w:tcPr>
            <w:tcW w:w="1060" w:type="dxa"/>
            <w:tcBorders>
              <w:top w:val="nil"/>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07.04.2016</w:t>
            </w:r>
          </w:p>
        </w:tc>
        <w:tc>
          <w:tcPr>
            <w:tcW w:w="174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463</w:t>
            </w:r>
          </w:p>
        </w:tc>
        <w:tc>
          <w:tcPr>
            <w:tcW w:w="960" w:type="dxa"/>
            <w:tcBorders>
              <w:top w:val="nil"/>
              <w:left w:val="nil"/>
              <w:bottom w:val="nil"/>
              <w:right w:val="nil"/>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p>
        </w:tc>
        <w:tc>
          <w:tcPr>
            <w:tcW w:w="2740" w:type="dxa"/>
            <w:tcBorders>
              <w:top w:val="nil"/>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S</w:t>
            </w:r>
            <w:r w:rsidRPr="00DB1DC2">
              <w:rPr>
                <w:rFonts w:ascii="Calibri" w:eastAsia="Times New Roman" w:hAnsi="Calibri" w:cs="Times New Roman"/>
                <w:color w:val="000000"/>
                <w:sz w:val="16"/>
                <w:szCs w:val="16"/>
              </w:rPr>
              <w:t>L</w:t>
            </w:r>
          </w:p>
        </w:tc>
        <w:tc>
          <w:tcPr>
            <w:tcW w:w="54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0,1</w:t>
            </w:r>
          </w:p>
        </w:tc>
        <w:tc>
          <w:tcPr>
            <w:tcW w:w="42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0,1</w:t>
            </w:r>
          </w:p>
        </w:tc>
      </w:tr>
      <w:tr w:rsidR="00DB1DC2" w:rsidRPr="00DB1DC2" w:rsidTr="00DB1DC2">
        <w:trPr>
          <w:trHeight w:val="300"/>
        </w:trPr>
        <w:tc>
          <w:tcPr>
            <w:tcW w:w="1060" w:type="dxa"/>
            <w:tcBorders>
              <w:top w:val="nil"/>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08.04.2016</w:t>
            </w:r>
          </w:p>
        </w:tc>
        <w:tc>
          <w:tcPr>
            <w:tcW w:w="174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472</w:t>
            </w:r>
          </w:p>
        </w:tc>
        <w:tc>
          <w:tcPr>
            <w:tcW w:w="960" w:type="dxa"/>
            <w:tcBorders>
              <w:top w:val="nil"/>
              <w:left w:val="nil"/>
              <w:bottom w:val="nil"/>
              <w:right w:val="nil"/>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p>
        </w:tc>
        <w:tc>
          <w:tcPr>
            <w:tcW w:w="274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r>
      <w:tr w:rsidR="00DB1DC2" w:rsidRPr="00DB1DC2" w:rsidTr="00DB1DC2">
        <w:trPr>
          <w:trHeight w:val="300"/>
        </w:trPr>
        <w:tc>
          <w:tcPr>
            <w:tcW w:w="1060" w:type="dxa"/>
            <w:tcBorders>
              <w:top w:val="nil"/>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09.04.2016</w:t>
            </w:r>
          </w:p>
        </w:tc>
        <w:tc>
          <w:tcPr>
            <w:tcW w:w="174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465</w:t>
            </w:r>
          </w:p>
        </w:tc>
        <w:tc>
          <w:tcPr>
            <w:tcW w:w="960" w:type="dxa"/>
            <w:tcBorders>
              <w:top w:val="nil"/>
              <w:left w:val="nil"/>
              <w:bottom w:val="nil"/>
              <w:right w:val="nil"/>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p>
        </w:tc>
        <w:tc>
          <w:tcPr>
            <w:tcW w:w="274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r>
      <w:tr w:rsidR="00DB1DC2" w:rsidRPr="00DB1DC2" w:rsidTr="00DB1DC2">
        <w:trPr>
          <w:trHeight w:val="300"/>
        </w:trPr>
        <w:tc>
          <w:tcPr>
            <w:tcW w:w="1060" w:type="dxa"/>
            <w:tcBorders>
              <w:top w:val="nil"/>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10.04.2016</w:t>
            </w:r>
          </w:p>
        </w:tc>
        <w:tc>
          <w:tcPr>
            <w:tcW w:w="174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468</w:t>
            </w:r>
          </w:p>
        </w:tc>
        <w:tc>
          <w:tcPr>
            <w:tcW w:w="960" w:type="dxa"/>
            <w:tcBorders>
              <w:top w:val="nil"/>
              <w:left w:val="nil"/>
              <w:bottom w:val="nil"/>
              <w:right w:val="nil"/>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p>
        </w:tc>
        <w:tc>
          <w:tcPr>
            <w:tcW w:w="4740" w:type="dxa"/>
            <w:gridSpan w:val="5"/>
            <w:tcBorders>
              <w:top w:val="nil"/>
              <w:left w:val="nil"/>
              <w:bottom w:val="single" w:sz="4" w:space="0" w:color="auto"/>
              <w:right w:val="nil"/>
            </w:tcBorders>
            <w:shd w:val="clear" w:color="000000" w:fill="BFBFBF"/>
            <w:noWrap/>
            <w:vAlign w:val="bottom"/>
            <w:hideMark/>
          </w:tcPr>
          <w:p w:rsidR="00DB1DC2" w:rsidRPr="00DB1DC2" w:rsidRDefault="00DB1DC2" w:rsidP="00DB1DC2">
            <w:pPr>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Формула Феттера-Деллика</w:t>
            </w:r>
          </w:p>
        </w:tc>
      </w:tr>
      <w:tr w:rsidR="00DB1DC2" w:rsidRPr="00DB1DC2" w:rsidTr="00DB1DC2">
        <w:trPr>
          <w:trHeight w:val="300"/>
        </w:trPr>
        <w:tc>
          <w:tcPr>
            <w:tcW w:w="1060" w:type="dxa"/>
            <w:tcBorders>
              <w:top w:val="nil"/>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11.04.2016</w:t>
            </w:r>
          </w:p>
        </w:tc>
        <w:tc>
          <w:tcPr>
            <w:tcW w:w="174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466</w:t>
            </w:r>
          </w:p>
        </w:tc>
        <w:tc>
          <w:tcPr>
            <w:tcW w:w="960" w:type="dxa"/>
            <w:tcBorders>
              <w:top w:val="nil"/>
              <w:left w:val="nil"/>
              <w:bottom w:val="nil"/>
              <w:right w:val="nil"/>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p>
        </w:tc>
        <w:tc>
          <w:tcPr>
            <w:tcW w:w="2740" w:type="dxa"/>
            <w:tcBorders>
              <w:top w:val="nil"/>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Страховой запас</w:t>
            </w:r>
          </w:p>
        </w:tc>
        <w:tc>
          <w:tcPr>
            <w:tcW w:w="54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91</w:t>
            </w:r>
          </w:p>
        </w:tc>
        <w:tc>
          <w:tcPr>
            <w:tcW w:w="52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87</w:t>
            </w:r>
          </w:p>
        </w:tc>
        <w:tc>
          <w:tcPr>
            <w:tcW w:w="42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84</w:t>
            </w:r>
          </w:p>
        </w:tc>
        <w:tc>
          <w:tcPr>
            <w:tcW w:w="52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80</w:t>
            </w:r>
          </w:p>
        </w:tc>
      </w:tr>
      <w:tr w:rsidR="00DB1DC2" w:rsidRPr="00DB1DC2" w:rsidTr="00DB1DC2">
        <w:trPr>
          <w:trHeight w:val="300"/>
        </w:trPr>
        <w:tc>
          <w:tcPr>
            <w:tcW w:w="1060" w:type="dxa"/>
            <w:tcBorders>
              <w:top w:val="nil"/>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12.04.2016</w:t>
            </w:r>
          </w:p>
        </w:tc>
        <w:tc>
          <w:tcPr>
            <w:tcW w:w="174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465</w:t>
            </w:r>
          </w:p>
        </w:tc>
        <w:tc>
          <w:tcPr>
            <w:tcW w:w="960" w:type="dxa"/>
            <w:tcBorders>
              <w:top w:val="nil"/>
              <w:left w:val="nil"/>
              <w:bottom w:val="nil"/>
              <w:right w:val="nil"/>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p>
        </w:tc>
        <w:tc>
          <w:tcPr>
            <w:tcW w:w="274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DB1DC2" w:rsidRPr="00DB1DC2" w:rsidRDefault="00DB1DC2" w:rsidP="00DB1DC2">
            <w:pPr>
              <w:jc w:val="right"/>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r>
      <w:tr w:rsidR="00DB1DC2" w:rsidRPr="00DB1DC2" w:rsidTr="00DB1DC2">
        <w:trPr>
          <w:trHeight w:val="300"/>
        </w:trPr>
        <w:tc>
          <w:tcPr>
            <w:tcW w:w="1060" w:type="dxa"/>
            <w:tcBorders>
              <w:top w:val="nil"/>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13.04.2016</w:t>
            </w:r>
          </w:p>
        </w:tc>
        <w:tc>
          <w:tcPr>
            <w:tcW w:w="174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435</w:t>
            </w:r>
          </w:p>
        </w:tc>
        <w:tc>
          <w:tcPr>
            <w:tcW w:w="960" w:type="dxa"/>
            <w:tcBorders>
              <w:top w:val="nil"/>
              <w:left w:val="nil"/>
              <w:bottom w:val="nil"/>
              <w:right w:val="nil"/>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p>
        </w:tc>
        <w:tc>
          <w:tcPr>
            <w:tcW w:w="274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Точка дозаказа</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556</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437</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317</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197</w:t>
            </w:r>
          </w:p>
        </w:tc>
      </w:tr>
      <w:tr w:rsidR="00DB1DC2" w:rsidRPr="00DB1DC2" w:rsidTr="00DB1DC2">
        <w:trPr>
          <w:trHeight w:val="300"/>
        </w:trPr>
        <w:tc>
          <w:tcPr>
            <w:tcW w:w="1060" w:type="dxa"/>
            <w:tcBorders>
              <w:top w:val="nil"/>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14.04.2016</w:t>
            </w:r>
          </w:p>
        </w:tc>
        <w:tc>
          <w:tcPr>
            <w:tcW w:w="174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432</w:t>
            </w:r>
          </w:p>
        </w:tc>
        <w:tc>
          <w:tcPr>
            <w:tcW w:w="960" w:type="dxa"/>
            <w:tcBorders>
              <w:top w:val="nil"/>
              <w:left w:val="nil"/>
              <w:bottom w:val="nil"/>
              <w:right w:val="nil"/>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p>
        </w:tc>
        <w:tc>
          <w:tcPr>
            <w:tcW w:w="274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DB1DC2" w:rsidRPr="00DB1DC2" w:rsidRDefault="00DB1DC2" w:rsidP="00DB1DC2">
            <w:pPr>
              <w:jc w:val="right"/>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r>
      <w:tr w:rsidR="00DB1DC2" w:rsidRPr="00DB1DC2" w:rsidTr="00DB1DC2">
        <w:trPr>
          <w:trHeight w:val="300"/>
        </w:trPr>
        <w:tc>
          <w:tcPr>
            <w:tcW w:w="1060" w:type="dxa"/>
            <w:tcBorders>
              <w:top w:val="nil"/>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15.04.2016</w:t>
            </w:r>
          </w:p>
        </w:tc>
        <w:tc>
          <w:tcPr>
            <w:tcW w:w="174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462</w:t>
            </w:r>
          </w:p>
        </w:tc>
        <w:tc>
          <w:tcPr>
            <w:tcW w:w="960" w:type="dxa"/>
            <w:tcBorders>
              <w:top w:val="nil"/>
              <w:left w:val="nil"/>
              <w:bottom w:val="nil"/>
              <w:right w:val="nil"/>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p>
        </w:tc>
        <w:tc>
          <w:tcPr>
            <w:tcW w:w="274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Объем дозаказа</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999</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878</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757</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636</w:t>
            </w:r>
          </w:p>
        </w:tc>
      </w:tr>
      <w:tr w:rsidR="00DB1DC2" w:rsidRPr="00DB1DC2" w:rsidTr="00DB1DC2">
        <w:trPr>
          <w:trHeight w:val="300"/>
        </w:trPr>
        <w:tc>
          <w:tcPr>
            <w:tcW w:w="1060" w:type="dxa"/>
            <w:tcBorders>
              <w:top w:val="nil"/>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16.04.2016</w:t>
            </w:r>
          </w:p>
        </w:tc>
        <w:tc>
          <w:tcPr>
            <w:tcW w:w="174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468</w:t>
            </w:r>
          </w:p>
        </w:tc>
        <w:tc>
          <w:tcPr>
            <w:tcW w:w="960" w:type="dxa"/>
            <w:tcBorders>
              <w:top w:val="nil"/>
              <w:left w:val="nil"/>
              <w:bottom w:val="nil"/>
              <w:right w:val="nil"/>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p>
        </w:tc>
        <w:tc>
          <w:tcPr>
            <w:tcW w:w="274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r>
      <w:tr w:rsidR="00DB1DC2" w:rsidRPr="00DB1DC2" w:rsidTr="00DB1DC2">
        <w:trPr>
          <w:trHeight w:val="300"/>
        </w:trPr>
        <w:tc>
          <w:tcPr>
            <w:tcW w:w="1060" w:type="dxa"/>
            <w:tcBorders>
              <w:top w:val="nil"/>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17.04.2016</w:t>
            </w:r>
          </w:p>
        </w:tc>
        <w:tc>
          <w:tcPr>
            <w:tcW w:w="174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518</w:t>
            </w:r>
          </w:p>
        </w:tc>
        <w:tc>
          <w:tcPr>
            <w:tcW w:w="960" w:type="dxa"/>
            <w:tcBorders>
              <w:top w:val="nil"/>
              <w:left w:val="nil"/>
              <w:bottom w:val="nil"/>
              <w:right w:val="nil"/>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p>
        </w:tc>
        <w:tc>
          <w:tcPr>
            <w:tcW w:w="274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r>
      <w:tr w:rsidR="00DB1DC2" w:rsidRPr="00DB1DC2" w:rsidTr="00DB1DC2">
        <w:trPr>
          <w:trHeight w:val="300"/>
        </w:trPr>
        <w:tc>
          <w:tcPr>
            <w:tcW w:w="1060" w:type="dxa"/>
            <w:tcBorders>
              <w:top w:val="nil"/>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18.04.2016</w:t>
            </w:r>
          </w:p>
        </w:tc>
        <w:tc>
          <w:tcPr>
            <w:tcW w:w="174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470</w:t>
            </w:r>
          </w:p>
        </w:tc>
        <w:tc>
          <w:tcPr>
            <w:tcW w:w="960" w:type="dxa"/>
            <w:tcBorders>
              <w:top w:val="nil"/>
              <w:left w:val="nil"/>
              <w:bottom w:val="nil"/>
              <w:right w:val="nil"/>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p>
        </w:tc>
        <w:tc>
          <w:tcPr>
            <w:tcW w:w="274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r>
      <w:tr w:rsidR="00DB1DC2" w:rsidRPr="00DB1DC2" w:rsidTr="00DB1DC2">
        <w:trPr>
          <w:trHeight w:val="300"/>
        </w:trPr>
        <w:tc>
          <w:tcPr>
            <w:tcW w:w="1060" w:type="dxa"/>
            <w:tcBorders>
              <w:top w:val="nil"/>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19.04.2016</w:t>
            </w:r>
          </w:p>
        </w:tc>
        <w:tc>
          <w:tcPr>
            <w:tcW w:w="174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523</w:t>
            </w:r>
          </w:p>
        </w:tc>
        <w:tc>
          <w:tcPr>
            <w:tcW w:w="960" w:type="dxa"/>
            <w:tcBorders>
              <w:top w:val="nil"/>
              <w:left w:val="nil"/>
              <w:bottom w:val="nil"/>
              <w:right w:val="nil"/>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p>
        </w:tc>
        <w:tc>
          <w:tcPr>
            <w:tcW w:w="274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r>
      <w:tr w:rsidR="00DB1DC2" w:rsidRPr="00DB1DC2" w:rsidTr="00DB1DC2">
        <w:trPr>
          <w:trHeight w:val="300"/>
        </w:trPr>
        <w:tc>
          <w:tcPr>
            <w:tcW w:w="1060" w:type="dxa"/>
            <w:tcBorders>
              <w:top w:val="nil"/>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20.04.2016</w:t>
            </w:r>
          </w:p>
        </w:tc>
        <w:tc>
          <w:tcPr>
            <w:tcW w:w="174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467</w:t>
            </w:r>
          </w:p>
        </w:tc>
        <w:tc>
          <w:tcPr>
            <w:tcW w:w="960" w:type="dxa"/>
            <w:tcBorders>
              <w:top w:val="nil"/>
              <w:left w:val="nil"/>
              <w:bottom w:val="nil"/>
              <w:right w:val="nil"/>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p>
        </w:tc>
        <w:tc>
          <w:tcPr>
            <w:tcW w:w="274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r>
      <w:tr w:rsidR="00DB1DC2" w:rsidRPr="00DB1DC2" w:rsidTr="00DB1DC2">
        <w:trPr>
          <w:trHeight w:val="300"/>
        </w:trPr>
        <w:tc>
          <w:tcPr>
            <w:tcW w:w="1060" w:type="dxa"/>
            <w:tcBorders>
              <w:top w:val="nil"/>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21.04.2016</w:t>
            </w:r>
          </w:p>
        </w:tc>
        <w:tc>
          <w:tcPr>
            <w:tcW w:w="174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523</w:t>
            </w:r>
          </w:p>
        </w:tc>
        <w:tc>
          <w:tcPr>
            <w:tcW w:w="960" w:type="dxa"/>
            <w:tcBorders>
              <w:top w:val="nil"/>
              <w:left w:val="nil"/>
              <w:bottom w:val="nil"/>
              <w:right w:val="nil"/>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p>
        </w:tc>
        <w:tc>
          <w:tcPr>
            <w:tcW w:w="274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r>
      <w:tr w:rsidR="00DB1DC2" w:rsidRPr="00DB1DC2" w:rsidTr="00DB1DC2">
        <w:trPr>
          <w:trHeight w:val="300"/>
        </w:trPr>
        <w:tc>
          <w:tcPr>
            <w:tcW w:w="1060" w:type="dxa"/>
            <w:tcBorders>
              <w:top w:val="nil"/>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22.04.2016</w:t>
            </w:r>
          </w:p>
        </w:tc>
        <w:tc>
          <w:tcPr>
            <w:tcW w:w="174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468</w:t>
            </w:r>
          </w:p>
        </w:tc>
        <w:tc>
          <w:tcPr>
            <w:tcW w:w="960" w:type="dxa"/>
            <w:tcBorders>
              <w:top w:val="nil"/>
              <w:left w:val="nil"/>
              <w:bottom w:val="nil"/>
              <w:right w:val="nil"/>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p>
        </w:tc>
        <w:tc>
          <w:tcPr>
            <w:tcW w:w="274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r>
      <w:tr w:rsidR="00DB1DC2" w:rsidRPr="00DB1DC2" w:rsidTr="00DB1DC2">
        <w:trPr>
          <w:trHeight w:val="300"/>
        </w:trPr>
        <w:tc>
          <w:tcPr>
            <w:tcW w:w="1060" w:type="dxa"/>
            <w:tcBorders>
              <w:top w:val="nil"/>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23.04.2016</w:t>
            </w:r>
          </w:p>
        </w:tc>
        <w:tc>
          <w:tcPr>
            <w:tcW w:w="174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463</w:t>
            </w:r>
          </w:p>
        </w:tc>
        <w:tc>
          <w:tcPr>
            <w:tcW w:w="960" w:type="dxa"/>
            <w:tcBorders>
              <w:top w:val="nil"/>
              <w:left w:val="nil"/>
              <w:bottom w:val="nil"/>
              <w:right w:val="nil"/>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p>
        </w:tc>
        <w:tc>
          <w:tcPr>
            <w:tcW w:w="274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r>
      <w:tr w:rsidR="00DB1DC2" w:rsidRPr="00DB1DC2" w:rsidTr="00DB1DC2">
        <w:trPr>
          <w:trHeight w:val="300"/>
        </w:trPr>
        <w:tc>
          <w:tcPr>
            <w:tcW w:w="1060" w:type="dxa"/>
            <w:tcBorders>
              <w:top w:val="nil"/>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24.04.2016</w:t>
            </w:r>
          </w:p>
        </w:tc>
        <w:tc>
          <w:tcPr>
            <w:tcW w:w="174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468</w:t>
            </w:r>
          </w:p>
        </w:tc>
        <w:tc>
          <w:tcPr>
            <w:tcW w:w="960" w:type="dxa"/>
            <w:tcBorders>
              <w:top w:val="nil"/>
              <w:left w:val="nil"/>
              <w:bottom w:val="nil"/>
              <w:right w:val="nil"/>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p>
        </w:tc>
        <w:tc>
          <w:tcPr>
            <w:tcW w:w="274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r>
      <w:tr w:rsidR="00DB1DC2" w:rsidRPr="00DB1DC2" w:rsidTr="00DB1DC2">
        <w:trPr>
          <w:trHeight w:val="300"/>
        </w:trPr>
        <w:tc>
          <w:tcPr>
            <w:tcW w:w="1060" w:type="dxa"/>
            <w:tcBorders>
              <w:top w:val="nil"/>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25.04.2016</w:t>
            </w:r>
          </w:p>
        </w:tc>
        <w:tc>
          <w:tcPr>
            <w:tcW w:w="174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410</w:t>
            </w:r>
          </w:p>
        </w:tc>
        <w:tc>
          <w:tcPr>
            <w:tcW w:w="960" w:type="dxa"/>
            <w:tcBorders>
              <w:top w:val="nil"/>
              <w:left w:val="nil"/>
              <w:bottom w:val="nil"/>
              <w:right w:val="nil"/>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p>
        </w:tc>
        <w:tc>
          <w:tcPr>
            <w:tcW w:w="274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r>
      <w:tr w:rsidR="00DB1DC2" w:rsidRPr="00DB1DC2" w:rsidTr="00DB1DC2">
        <w:trPr>
          <w:trHeight w:val="300"/>
        </w:trPr>
        <w:tc>
          <w:tcPr>
            <w:tcW w:w="1060" w:type="dxa"/>
            <w:tcBorders>
              <w:top w:val="nil"/>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26.04.2016</w:t>
            </w:r>
          </w:p>
        </w:tc>
        <w:tc>
          <w:tcPr>
            <w:tcW w:w="174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411</w:t>
            </w:r>
          </w:p>
        </w:tc>
        <w:tc>
          <w:tcPr>
            <w:tcW w:w="960" w:type="dxa"/>
            <w:tcBorders>
              <w:top w:val="nil"/>
              <w:left w:val="nil"/>
              <w:bottom w:val="nil"/>
              <w:right w:val="nil"/>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p>
        </w:tc>
        <w:tc>
          <w:tcPr>
            <w:tcW w:w="274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r>
      <w:tr w:rsidR="00DB1DC2" w:rsidRPr="00DB1DC2" w:rsidTr="00DB1DC2">
        <w:trPr>
          <w:trHeight w:val="300"/>
        </w:trPr>
        <w:tc>
          <w:tcPr>
            <w:tcW w:w="1060" w:type="dxa"/>
            <w:tcBorders>
              <w:top w:val="nil"/>
              <w:left w:val="single" w:sz="4" w:space="0" w:color="auto"/>
              <w:bottom w:val="single" w:sz="4" w:space="0" w:color="auto"/>
              <w:right w:val="single" w:sz="4" w:space="0" w:color="auto"/>
            </w:tcBorders>
            <w:shd w:val="clear" w:color="000000" w:fill="E7E6E6"/>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27.04.2016</w:t>
            </w:r>
          </w:p>
        </w:tc>
        <w:tc>
          <w:tcPr>
            <w:tcW w:w="1740" w:type="dxa"/>
            <w:tcBorders>
              <w:top w:val="nil"/>
              <w:left w:val="nil"/>
              <w:bottom w:val="single" w:sz="4" w:space="0" w:color="auto"/>
              <w:right w:val="single" w:sz="4" w:space="0" w:color="auto"/>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r w:rsidRPr="00DB1DC2">
              <w:rPr>
                <w:rFonts w:ascii="Calibri" w:eastAsia="Times New Roman" w:hAnsi="Calibri" w:cs="Times New Roman"/>
                <w:color w:val="000000"/>
                <w:sz w:val="22"/>
                <w:szCs w:val="22"/>
              </w:rPr>
              <w:t>465</w:t>
            </w:r>
          </w:p>
        </w:tc>
        <w:tc>
          <w:tcPr>
            <w:tcW w:w="960" w:type="dxa"/>
            <w:tcBorders>
              <w:top w:val="nil"/>
              <w:left w:val="nil"/>
              <w:bottom w:val="nil"/>
              <w:right w:val="nil"/>
            </w:tcBorders>
            <w:shd w:val="clear" w:color="auto" w:fill="auto"/>
            <w:noWrap/>
            <w:vAlign w:val="bottom"/>
            <w:hideMark/>
          </w:tcPr>
          <w:p w:rsidR="00DB1DC2" w:rsidRPr="00DB1DC2" w:rsidRDefault="00DB1DC2" w:rsidP="00DB1DC2">
            <w:pPr>
              <w:jc w:val="right"/>
              <w:rPr>
                <w:rFonts w:ascii="Calibri" w:eastAsia="Times New Roman" w:hAnsi="Calibri" w:cs="Times New Roman"/>
                <w:color w:val="000000"/>
                <w:sz w:val="22"/>
                <w:szCs w:val="22"/>
              </w:rPr>
            </w:pPr>
          </w:p>
        </w:tc>
        <w:tc>
          <w:tcPr>
            <w:tcW w:w="274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DB1DC2" w:rsidRPr="00DB1DC2" w:rsidRDefault="00DB1DC2" w:rsidP="00DB1DC2">
            <w:pPr>
              <w:rPr>
                <w:rFonts w:ascii="Times New Roman" w:eastAsia="Times New Roman" w:hAnsi="Times New Roman" w:cs="Times New Roman"/>
                <w:sz w:val="20"/>
                <w:szCs w:val="20"/>
              </w:rPr>
            </w:pPr>
          </w:p>
        </w:tc>
      </w:tr>
    </w:tbl>
    <w:p w:rsidR="009820AB" w:rsidRPr="009820AB" w:rsidRDefault="009820AB" w:rsidP="009820AB">
      <w:pPr>
        <w:jc w:val="center"/>
        <w:rPr>
          <w:rFonts w:ascii="Times New Roman" w:hAnsi="Times New Roman" w:cs="Times New Roman"/>
        </w:rPr>
      </w:pPr>
    </w:p>
    <w:sectPr w:rsidR="009820AB" w:rsidRPr="009820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0D6" w:rsidRDefault="005B70D6">
      <w:r>
        <w:separator/>
      </w:r>
    </w:p>
  </w:endnote>
  <w:endnote w:type="continuationSeparator" w:id="0">
    <w:p w:rsidR="005B70D6" w:rsidRDefault="005B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ymbolPS">
    <w:altName w:val="Symbol"/>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4D" w:rsidRDefault="00EC5F4D" w:rsidP="00EA05C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C5F4D" w:rsidRDefault="00EC5F4D" w:rsidP="00EA05C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423251"/>
      <w:docPartObj>
        <w:docPartGallery w:val="Page Numbers (Bottom of Page)"/>
        <w:docPartUnique/>
      </w:docPartObj>
    </w:sdtPr>
    <w:sdtEndPr/>
    <w:sdtContent>
      <w:p w:rsidR="00EC5F4D" w:rsidRDefault="00EC5F4D">
        <w:pPr>
          <w:pStyle w:val="a3"/>
          <w:jc w:val="right"/>
        </w:pPr>
        <w:r>
          <w:fldChar w:fldCharType="begin"/>
        </w:r>
        <w:r>
          <w:instrText>PAGE   \* MERGEFORMAT</w:instrText>
        </w:r>
        <w:r>
          <w:fldChar w:fldCharType="separate"/>
        </w:r>
        <w:r w:rsidR="002F0492">
          <w:rPr>
            <w:noProof/>
          </w:rPr>
          <w:t>60</w:t>
        </w:r>
        <w:r>
          <w:fldChar w:fldCharType="end"/>
        </w:r>
      </w:p>
    </w:sdtContent>
  </w:sdt>
  <w:p w:rsidR="00EC5F4D" w:rsidRPr="00307A49" w:rsidRDefault="00EC5F4D" w:rsidP="00EA05C5">
    <w:pPr>
      <w:pStyle w:val="a3"/>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0D6" w:rsidRDefault="005B70D6">
      <w:r>
        <w:separator/>
      </w:r>
    </w:p>
  </w:footnote>
  <w:footnote w:type="continuationSeparator" w:id="0">
    <w:p w:rsidR="005B70D6" w:rsidRDefault="005B70D6">
      <w:r>
        <w:continuationSeparator/>
      </w:r>
    </w:p>
  </w:footnote>
  <w:footnote w:id="1">
    <w:p w:rsidR="00EC5F4D" w:rsidRPr="00380CCC" w:rsidRDefault="00EC5F4D" w:rsidP="00352150">
      <w:pPr>
        <w:pStyle w:val="a7"/>
        <w:jc w:val="both"/>
        <w:rPr>
          <w:rFonts w:ascii="Times New Roman" w:hAnsi="Times New Roman" w:cs="Times New Roman"/>
        </w:rPr>
      </w:pPr>
      <w:r w:rsidRPr="00380CCC">
        <w:rPr>
          <w:rStyle w:val="a9"/>
          <w:rFonts w:ascii="Times New Roman" w:hAnsi="Times New Roman" w:cs="Times New Roman"/>
        </w:rPr>
        <w:footnoteRef/>
      </w:r>
      <w:r w:rsidRPr="00380CCC">
        <w:rPr>
          <w:rFonts w:ascii="Times New Roman" w:hAnsi="Times New Roman" w:cs="Times New Roman"/>
        </w:rPr>
        <w:t xml:space="preserve"> </w:t>
      </w:r>
      <w:r w:rsidRPr="0053752B">
        <w:rPr>
          <w:rFonts w:ascii="Times New Roman" w:hAnsi="Times New Roman" w:cs="Times New Roman"/>
        </w:rPr>
        <w:t>Обзор компании [Электронный ресурс] // Официальный сайт ОАО «РЖД».  — Режим доступа: http://ir.rzd.ru/static/public/ru?STRUCTURE_ID=62</w:t>
      </w:r>
    </w:p>
  </w:footnote>
  <w:footnote w:id="2">
    <w:p w:rsidR="00EC5F4D" w:rsidRDefault="00EC5F4D" w:rsidP="00352150">
      <w:pPr>
        <w:pStyle w:val="a7"/>
        <w:jc w:val="both"/>
      </w:pPr>
      <w:r w:rsidRPr="00380CCC">
        <w:rPr>
          <w:rStyle w:val="a9"/>
          <w:rFonts w:ascii="Times New Roman" w:hAnsi="Times New Roman" w:cs="Times New Roman"/>
        </w:rPr>
        <w:footnoteRef/>
      </w:r>
      <w:r>
        <w:rPr>
          <w:rFonts w:ascii="Times New Roman" w:hAnsi="Times New Roman" w:cs="Times New Roman"/>
        </w:rPr>
        <w:t xml:space="preserve"> </w:t>
      </w:r>
      <w:r w:rsidRPr="00380CCC">
        <w:rPr>
          <w:rFonts w:ascii="Times New Roman" w:hAnsi="Times New Roman" w:cs="Times New Roman"/>
        </w:rPr>
        <w:t xml:space="preserve"> Корпоративный социальный отчет ОАО «Российские Железные Дороги» за 2007 год – Москва, 2007. – 19 стр.</w:t>
      </w:r>
    </w:p>
  </w:footnote>
  <w:footnote w:id="3">
    <w:p w:rsidR="00EC5F4D" w:rsidRPr="00380CCC" w:rsidRDefault="00EC5F4D" w:rsidP="00380CCC">
      <w:pPr>
        <w:pStyle w:val="a7"/>
        <w:jc w:val="both"/>
        <w:rPr>
          <w:rFonts w:ascii="Times New Roman" w:hAnsi="Times New Roman" w:cs="Times New Roman"/>
        </w:rPr>
      </w:pPr>
      <w:r w:rsidRPr="00380CCC">
        <w:rPr>
          <w:rStyle w:val="a9"/>
          <w:rFonts w:ascii="Times New Roman" w:hAnsi="Times New Roman" w:cs="Times New Roman"/>
        </w:rPr>
        <w:footnoteRef/>
      </w:r>
      <w:r w:rsidRPr="00380CCC">
        <w:rPr>
          <w:rFonts w:ascii="Times New Roman" w:hAnsi="Times New Roman" w:cs="Times New Roman"/>
        </w:rPr>
        <w:t xml:space="preserve"> Россия в цифрах 2015. Краткий статистический сборник // Федеральная Служба Государственной Статистики</w:t>
      </w:r>
      <w:r w:rsidRPr="00380CCC">
        <w:rPr>
          <w:rFonts w:ascii="Times New Roman" w:hAnsi="Times New Roman" w:cs="Times New Roman"/>
          <w:color w:val="231F20"/>
          <w:lang w:eastAsia="ru-RU"/>
        </w:rPr>
        <w:t>. ― М., 2015. ― С. 312-314.</w:t>
      </w:r>
    </w:p>
  </w:footnote>
  <w:footnote w:id="4">
    <w:p w:rsidR="00EC5F4D" w:rsidRPr="0099075B" w:rsidRDefault="00EC5F4D" w:rsidP="0099075B">
      <w:pPr>
        <w:jc w:val="both"/>
        <w:rPr>
          <w:rFonts w:ascii="Times New Roman" w:hAnsi="Times New Roman" w:cs="Times New Roman"/>
          <w:sz w:val="20"/>
          <w:szCs w:val="20"/>
        </w:rPr>
      </w:pPr>
      <w:r w:rsidRPr="00380CCC">
        <w:rPr>
          <w:rStyle w:val="a9"/>
          <w:rFonts w:ascii="Times New Roman" w:hAnsi="Times New Roman" w:cs="Times New Roman"/>
        </w:rPr>
        <w:footnoteRef/>
      </w:r>
      <w:r w:rsidRPr="00380CCC">
        <w:rPr>
          <w:rFonts w:ascii="Times New Roman" w:hAnsi="Times New Roman" w:cs="Times New Roman"/>
        </w:rPr>
        <w:t xml:space="preserve"> </w:t>
      </w:r>
      <w:r w:rsidRPr="0053752B">
        <w:rPr>
          <w:rFonts w:ascii="Times New Roman" w:hAnsi="Times New Roman" w:cs="Times New Roman"/>
          <w:sz w:val="20"/>
          <w:szCs w:val="20"/>
        </w:rPr>
        <w:t xml:space="preserve">Интерактивный годовой отчет компании ОАО «РЖД» за 2014 г. [Электронный ресурс] // ОАО «РЖД». </w:t>
      </w:r>
      <w:r w:rsidRPr="0053752B">
        <w:rPr>
          <w:rFonts w:ascii="Times New Roman" w:hAnsi="Times New Roman" w:cs="Times New Roman"/>
          <w:color w:val="231F20"/>
          <w:sz w:val="20"/>
          <w:szCs w:val="20"/>
        </w:rPr>
        <w:t>—</w:t>
      </w:r>
      <w:r w:rsidRPr="0053752B">
        <w:rPr>
          <w:rFonts w:ascii="Times New Roman" w:hAnsi="Times New Roman" w:cs="Times New Roman"/>
          <w:sz w:val="20"/>
          <w:szCs w:val="20"/>
        </w:rPr>
        <w:t xml:space="preserve"> Режим доступа: http://ar2014.rzd.ru/ru/financial-and-economic/financial-results/</w:t>
      </w:r>
    </w:p>
  </w:footnote>
  <w:footnote w:id="5">
    <w:p w:rsidR="00EC5F4D" w:rsidRPr="009F7E36" w:rsidRDefault="00EC5F4D" w:rsidP="00FD49D2">
      <w:pPr>
        <w:pStyle w:val="a7"/>
        <w:jc w:val="both"/>
        <w:rPr>
          <w:rFonts w:ascii="Times New Roman" w:hAnsi="Times New Roman" w:cs="Times New Roman"/>
        </w:rPr>
      </w:pPr>
      <w:r w:rsidRPr="009F7E36">
        <w:rPr>
          <w:rStyle w:val="a9"/>
          <w:rFonts w:ascii="Times New Roman" w:hAnsi="Times New Roman" w:cs="Times New Roman"/>
        </w:rPr>
        <w:footnoteRef/>
      </w:r>
      <w:r w:rsidRPr="009F7E36">
        <w:rPr>
          <w:rFonts w:ascii="Times New Roman" w:hAnsi="Times New Roman" w:cs="Times New Roman"/>
        </w:rPr>
        <w:t xml:space="preserve"> Корпоративный социальный отчет ОАО «Российские Железные Дороги» за 2007 год – Москва, 2007. – 21 стр.</w:t>
      </w:r>
    </w:p>
  </w:footnote>
  <w:footnote w:id="6">
    <w:p w:rsidR="00EC5F4D" w:rsidRPr="009F7E36" w:rsidRDefault="00EC5F4D" w:rsidP="009F7E36">
      <w:pPr>
        <w:pStyle w:val="a7"/>
        <w:jc w:val="both"/>
        <w:rPr>
          <w:rFonts w:ascii="Times New Roman" w:hAnsi="Times New Roman" w:cs="Times New Roman"/>
        </w:rPr>
      </w:pPr>
      <w:r w:rsidRPr="009F7E36">
        <w:rPr>
          <w:rStyle w:val="a9"/>
          <w:rFonts w:ascii="Times New Roman" w:hAnsi="Times New Roman" w:cs="Times New Roman"/>
        </w:rPr>
        <w:footnoteRef/>
      </w:r>
      <w:r w:rsidRPr="009F7E36">
        <w:rPr>
          <w:rFonts w:ascii="Times New Roman" w:hAnsi="Times New Roman" w:cs="Times New Roman"/>
        </w:rPr>
        <w:t xml:space="preserve"> </w:t>
      </w:r>
      <w:r w:rsidRPr="0053752B">
        <w:rPr>
          <w:rFonts w:ascii="Times New Roman" w:hAnsi="Times New Roman" w:cs="Times New Roman"/>
        </w:rPr>
        <w:t>Октябрьская дорога сегодня [Электронный ресурс] // Октябрьская железная дорога. — Режим доступа: http://ozd.rzd.ru/static/public/ru?STRUCTURE_ID=14</w:t>
      </w:r>
    </w:p>
  </w:footnote>
  <w:footnote w:id="7">
    <w:p w:rsidR="00EC5F4D" w:rsidRPr="009F7E36" w:rsidRDefault="00EC5F4D" w:rsidP="009F7E36">
      <w:pPr>
        <w:pStyle w:val="a7"/>
        <w:jc w:val="both"/>
        <w:rPr>
          <w:rFonts w:ascii="Times New Roman" w:hAnsi="Times New Roman" w:cs="Times New Roman"/>
        </w:rPr>
      </w:pPr>
      <w:r w:rsidRPr="009F7E36">
        <w:rPr>
          <w:rStyle w:val="a9"/>
          <w:rFonts w:ascii="Times New Roman" w:hAnsi="Times New Roman" w:cs="Times New Roman"/>
        </w:rPr>
        <w:footnoteRef/>
      </w:r>
      <w:r w:rsidRPr="009F7E36">
        <w:rPr>
          <w:rFonts w:ascii="Times New Roman" w:hAnsi="Times New Roman" w:cs="Times New Roman"/>
        </w:rPr>
        <w:t xml:space="preserve"> </w:t>
      </w:r>
      <w:r w:rsidRPr="0053752B">
        <w:rPr>
          <w:rFonts w:ascii="Times New Roman" w:hAnsi="Times New Roman" w:cs="Times New Roman"/>
        </w:rPr>
        <w:t>Перечень железнодорожных станций [Электронный ресурс] // Федеральное агентство железнодорожного транспорта. — Режим доступа: http://88.210.41.58:8080/Lists/station/AllItems.aspx</w:t>
      </w:r>
    </w:p>
  </w:footnote>
  <w:footnote w:id="8">
    <w:p w:rsidR="00EC5F4D" w:rsidRPr="0099075B" w:rsidRDefault="00EC5F4D" w:rsidP="0099075B">
      <w:pPr>
        <w:jc w:val="both"/>
        <w:rPr>
          <w:rFonts w:ascii="Times New Roman" w:hAnsi="Times New Roman" w:cs="Times New Roman"/>
          <w:sz w:val="20"/>
          <w:szCs w:val="20"/>
        </w:rPr>
      </w:pPr>
      <w:r w:rsidRPr="009F7E36">
        <w:rPr>
          <w:rStyle w:val="a9"/>
          <w:rFonts w:ascii="Times New Roman" w:hAnsi="Times New Roman" w:cs="Times New Roman"/>
        </w:rPr>
        <w:footnoteRef/>
      </w:r>
      <w:r w:rsidRPr="009F7E36">
        <w:rPr>
          <w:rFonts w:ascii="Times New Roman" w:hAnsi="Times New Roman" w:cs="Times New Roman"/>
        </w:rPr>
        <w:t xml:space="preserve"> </w:t>
      </w:r>
      <w:r w:rsidRPr="0053752B">
        <w:rPr>
          <w:rFonts w:ascii="Times New Roman" w:hAnsi="Times New Roman" w:cs="Times New Roman"/>
          <w:sz w:val="20"/>
          <w:szCs w:val="20"/>
        </w:rPr>
        <w:t xml:space="preserve">Интерактивный годовой отчет компании ОАО «РЖД» за 2014 г. [Электронный ресурс] // ОАО «РЖД». </w:t>
      </w:r>
      <w:r w:rsidRPr="0053752B">
        <w:rPr>
          <w:rFonts w:ascii="Times New Roman" w:hAnsi="Times New Roman" w:cs="Times New Roman"/>
          <w:color w:val="231F20"/>
          <w:sz w:val="20"/>
          <w:szCs w:val="20"/>
        </w:rPr>
        <w:t>—</w:t>
      </w:r>
      <w:r w:rsidRPr="0053752B">
        <w:rPr>
          <w:rFonts w:ascii="Times New Roman" w:hAnsi="Times New Roman" w:cs="Times New Roman"/>
          <w:sz w:val="20"/>
          <w:szCs w:val="20"/>
        </w:rPr>
        <w:t xml:space="preserve"> Режим доступа: http://ar2014.rzd.ru/ru/financial-and-economic/financial-results/</w:t>
      </w:r>
    </w:p>
  </w:footnote>
  <w:footnote w:id="9">
    <w:p w:rsidR="00EC5F4D" w:rsidRPr="009F7E36" w:rsidRDefault="00EC5F4D" w:rsidP="009C58AC">
      <w:pPr>
        <w:jc w:val="both"/>
        <w:rPr>
          <w:rFonts w:ascii="Times New Roman" w:hAnsi="Times New Roman" w:cs="Times New Roman"/>
          <w:color w:val="231F20"/>
          <w:sz w:val="20"/>
          <w:szCs w:val="20"/>
        </w:rPr>
      </w:pPr>
      <w:r w:rsidRPr="009F7E36">
        <w:rPr>
          <w:rStyle w:val="a9"/>
          <w:rFonts w:ascii="Times New Roman" w:hAnsi="Times New Roman" w:cs="Times New Roman"/>
          <w:sz w:val="20"/>
          <w:szCs w:val="20"/>
        </w:rPr>
        <w:footnoteRef/>
      </w:r>
      <w:r w:rsidRPr="009F7E36">
        <w:rPr>
          <w:rFonts w:ascii="Times New Roman" w:hAnsi="Times New Roman" w:cs="Times New Roman"/>
          <w:sz w:val="20"/>
          <w:szCs w:val="20"/>
        </w:rPr>
        <w:t xml:space="preserve"> </w:t>
      </w:r>
      <w:r w:rsidRPr="0053752B">
        <w:rPr>
          <w:rFonts w:ascii="Times New Roman" w:hAnsi="Times New Roman" w:cs="Times New Roman"/>
          <w:sz w:val="20"/>
          <w:szCs w:val="20"/>
        </w:rPr>
        <w:t xml:space="preserve">О Программе структурной реформы на железнодорожном транспорте: Постановление Правительства РФ от 18.05.2001 N 384 (ред. от 22.07.2009) [Электронный ресурс]. — Режим доступа: </w:t>
      </w:r>
      <w:r w:rsidRPr="0053752B">
        <w:rPr>
          <w:rFonts w:ascii="Times New Roman" w:hAnsi="Times New Roman" w:cs="Times New Roman"/>
          <w:color w:val="231F20"/>
          <w:sz w:val="20"/>
          <w:szCs w:val="20"/>
        </w:rPr>
        <w:t>http://www.consultant.ru/</w:t>
      </w:r>
    </w:p>
  </w:footnote>
  <w:footnote w:id="10">
    <w:p w:rsidR="00EC5F4D" w:rsidRPr="009C58AC" w:rsidRDefault="00EC5F4D" w:rsidP="009C58AC">
      <w:pPr>
        <w:pStyle w:val="a7"/>
        <w:jc w:val="both"/>
        <w:rPr>
          <w:rFonts w:ascii="Times New Roman" w:hAnsi="Times New Roman" w:cs="Times New Roman"/>
        </w:rPr>
      </w:pPr>
      <w:r w:rsidRPr="009F7E36">
        <w:rPr>
          <w:rStyle w:val="a9"/>
          <w:rFonts w:ascii="Times New Roman" w:hAnsi="Times New Roman" w:cs="Times New Roman"/>
        </w:rPr>
        <w:footnoteRef/>
      </w:r>
      <w:r w:rsidRPr="009F7E36">
        <w:rPr>
          <w:rFonts w:ascii="Times New Roman" w:hAnsi="Times New Roman" w:cs="Times New Roman"/>
        </w:rPr>
        <w:t xml:space="preserve"> </w:t>
      </w:r>
      <w:r w:rsidRPr="0053752B">
        <w:rPr>
          <w:rFonts w:ascii="Times New Roman" w:hAnsi="Times New Roman" w:cs="Times New Roman"/>
        </w:rPr>
        <w:t>Структура управления железных дорог России [Электронный ресурс] // Железные дороги Мира. — Режим доступа: http://1430mm.ru/management-structure-of-the-railways-Russia</w:t>
      </w:r>
    </w:p>
  </w:footnote>
  <w:footnote w:id="11">
    <w:p w:rsidR="00EC5F4D" w:rsidRPr="0099075B" w:rsidRDefault="00EC5F4D" w:rsidP="0099075B">
      <w:pPr>
        <w:jc w:val="both"/>
        <w:rPr>
          <w:rFonts w:ascii="Times New Roman" w:hAnsi="Times New Roman" w:cs="Times New Roman"/>
          <w:sz w:val="20"/>
          <w:szCs w:val="20"/>
        </w:rPr>
      </w:pPr>
      <w:r w:rsidRPr="003B387C">
        <w:rPr>
          <w:rStyle w:val="a9"/>
          <w:rFonts w:ascii="Times New Roman" w:hAnsi="Times New Roman" w:cs="Times New Roman"/>
        </w:rPr>
        <w:footnoteRef/>
      </w:r>
      <w:r w:rsidRPr="003B387C">
        <w:rPr>
          <w:rFonts w:ascii="Times New Roman" w:hAnsi="Times New Roman" w:cs="Times New Roman"/>
        </w:rPr>
        <w:t xml:space="preserve"> </w:t>
      </w:r>
      <w:r w:rsidRPr="0053752B">
        <w:rPr>
          <w:rFonts w:ascii="Times New Roman" w:hAnsi="Times New Roman" w:cs="Times New Roman"/>
          <w:sz w:val="20"/>
          <w:szCs w:val="20"/>
        </w:rPr>
        <w:t>Концепция развития транспортно-логистического бизнеса холдинга ОАО «РЖД» [Электронный ресурс] // Официальный сайт ОАО «РЖД». — Режим доступа: http://cargo.rzd.ru/static/portal/ru?STRUCTURE_ID=5177</w:t>
      </w:r>
    </w:p>
  </w:footnote>
  <w:footnote w:id="12">
    <w:p w:rsidR="00EC5F4D" w:rsidRPr="00F766F5" w:rsidRDefault="00EC5F4D" w:rsidP="00F766F5">
      <w:pPr>
        <w:jc w:val="both"/>
        <w:rPr>
          <w:rFonts w:ascii="Times New Roman" w:hAnsi="Times New Roman" w:cs="Times New Roman"/>
          <w:sz w:val="20"/>
          <w:szCs w:val="20"/>
        </w:rPr>
      </w:pPr>
      <w:r w:rsidRPr="00F766F5">
        <w:rPr>
          <w:rStyle w:val="a9"/>
          <w:rFonts w:ascii="Times New Roman" w:hAnsi="Times New Roman" w:cs="Times New Roman"/>
          <w:sz w:val="20"/>
          <w:szCs w:val="20"/>
        </w:rPr>
        <w:footnoteRef/>
      </w:r>
      <w:r w:rsidRPr="00F766F5">
        <w:rPr>
          <w:rFonts w:ascii="Times New Roman" w:hAnsi="Times New Roman" w:cs="Times New Roman"/>
          <w:sz w:val="20"/>
          <w:szCs w:val="20"/>
        </w:rPr>
        <w:t xml:space="preserve"> </w:t>
      </w:r>
      <w:r w:rsidRPr="0053752B">
        <w:rPr>
          <w:rFonts w:ascii="Times New Roman" w:hAnsi="Times New Roman" w:cs="Times New Roman"/>
          <w:sz w:val="20"/>
          <w:szCs w:val="20"/>
        </w:rPr>
        <w:t>О стратегии развития железнодорожного транспорта в Российской Федерации до 2030 года: Постановление Правительства РФ от 17.06.2008 N 877-р [Электронный ресурс]. — Режим доступа: http://doc.rzd.ru/doc/public/ru/</w:t>
      </w:r>
    </w:p>
  </w:footnote>
  <w:footnote w:id="13">
    <w:p w:rsidR="00EC5F4D" w:rsidRPr="00BC608D" w:rsidRDefault="00EC5F4D" w:rsidP="00BC608D">
      <w:pPr>
        <w:jc w:val="both"/>
        <w:rPr>
          <w:rFonts w:ascii="Times New Roman" w:hAnsi="Times New Roman" w:cs="Times New Roman"/>
          <w:sz w:val="20"/>
          <w:szCs w:val="20"/>
        </w:rPr>
      </w:pPr>
      <w:r w:rsidRPr="00ED0720">
        <w:rPr>
          <w:rStyle w:val="a9"/>
          <w:rFonts w:ascii="Times New Roman" w:hAnsi="Times New Roman" w:cs="Times New Roman"/>
        </w:rPr>
        <w:footnoteRef/>
      </w:r>
      <w:r w:rsidRPr="00ED0720">
        <w:rPr>
          <w:rFonts w:ascii="Times New Roman" w:hAnsi="Times New Roman" w:cs="Times New Roman"/>
        </w:rPr>
        <w:t xml:space="preserve"> </w:t>
      </w:r>
      <w:r w:rsidRPr="0053752B">
        <w:rPr>
          <w:rFonts w:ascii="Times New Roman" w:hAnsi="Times New Roman" w:cs="Times New Roman"/>
          <w:sz w:val="20"/>
          <w:szCs w:val="20"/>
        </w:rPr>
        <w:t>Решение важных стратегических задач на полигоне Октябрьской магистрали [Электронный ресурс] // Евразия вести. — Режим доступа: http://www.eav.ru/publ1.php?publid=2014-10a18</w:t>
      </w:r>
    </w:p>
  </w:footnote>
  <w:footnote w:id="14">
    <w:p w:rsidR="00EC5F4D" w:rsidRPr="00066347" w:rsidRDefault="00EC5F4D" w:rsidP="00066347">
      <w:pPr>
        <w:pStyle w:val="a7"/>
        <w:jc w:val="both"/>
        <w:rPr>
          <w:rFonts w:ascii="Times New Roman" w:hAnsi="Times New Roman" w:cs="Times New Roman"/>
        </w:rPr>
      </w:pPr>
      <w:r w:rsidRPr="00066347">
        <w:rPr>
          <w:rStyle w:val="a9"/>
          <w:rFonts w:ascii="Times New Roman" w:hAnsi="Times New Roman" w:cs="Times New Roman"/>
        </w:rPr>
        <w:footnoteRef/>
      </w:r>
      <w:r w:rsidRPr="00066347">
        <w:rPr>
          <w:rFonts w:ascii="Times New Roman" w:hAnsi="Times New Roman" w:cs="Times New Roman"/>
        </w:rPr>
        <w:t xml:space="preserve"> Годовой отчет компании ОАО «РЖД» за 2014 г. [Электронный ресурс] // ОАО «РЖД»</w:t>
      </w:r>
      <w:r w:rsidR="00066347" w:rsidRPr="00066347">
        <w:rPr>
          <w:rFonts w:ascii="Times New Roman" w:hAnsi="Times New Roman" w:cs="Times New Roman"/>
        </w:rPr>
        <w:t>.</w:t>
      </w:r>
      <w:r w:rsidRPr="00066347">
        <w:rPr>
          <w:rFonts w:ascii="Times New Roman" w:hAnsi="Times New Roman" w:cs="Times New Roman"/>
        </w:rPr>
        <w:t xml:space="preserve"> </w:t>
      </w:r>
      <w:r w:rsidR="00066347" w:rsidRPr="00066347">
        <w:rPr>
          <w:rFonts w:ascii="Times New Roman" w:hAnsi="Times New Roman" w:cs="Times New Roman"/>
        </w:rPr>
        <w:t>—</w:t>
      </w:r>
      <w:r w:rsidRPr="00066347">
        <w:rPr>
          <w:rFonts w:ascii="Times New Roman" w:hAnsi="Times New Roman" w:cs="Times New Roman"/>
        </w:rPr>
        <w:t xml:space="preserve"> Режим доступа: http://ar2014.rzd.ru/ru/financial-and-economic/financial-results/</w:t>
      </w:r>
    </w:p>
  </w:footnote>
  <w:footnote w:id="15">
    <w:p w:rsidR="00066347" w:rsidRPr="00066347" w:rsidRDefault="00066347" w:rsidP="00066347">
      <w:pPr>
        <w:pStyle w:val="a7"/>
        <w:jc w:val="both"/>
        <w:rPr>
          <w:rFonts w:ascii="Times New Roman" w:hAnsi="Times New Roman" w:cs="Times New Roman"/>
        </w:rPr>
      </w:pPr>
      <w:r w:rsidRPr="00066347">
        <w:rPr>
          <w:rStyle w:val="a9"/>
          <w:rFonts w:ascii="Times New Roman" w:hAnsi="Times New Roman" w:cs="Times New Roman"/>
        </w:rPr>
        <w:footnoteRef/>
      </w:r>
      <w:r w:rsidRPr="00066347">
        <w:rPr>
          <w:rFonts w:ascii="Times New Roman" w:hAnsi="Times New Roman" w:cs="Times New Roman"/>
        </w:rPr>
        <w:t xml:space="preserve"> Статистика грузов по железным дорогам РФ [Электронный ресурс] // Информационно-справочный портал «Железнодорожные перевозки». — Режим доступа: http://cargo-report.info/stat</w:t>
      </w:r>
    </w:p>
  </w:footnote>
  <w:footnote w:id="16">
    <w:p w:rsidR="00EC5F4D" w:rsidRPr="00BC608D" w:rsidRDefault="00EC5F4D" w:rsidP="00066347">
      <w:pPr>
        <w:jc w:val="both"/>
        <w:rPr>
          <w:rFonts w:ascii="Times New Roman" w:hAnsi="Times New Roman" w:cs="Times New Roman"/>
          <w:sz w:val="20"/>
          <w:szCs w:val="20"/>
        </w:rPr>
      </w:pPr>
      <w:r w:rsidRPr="00066347">
        <w:rPr>
          <w:rStyle w:val="a9"/>
          <w:rFonts w:ascii="Times New Roman" w:hAnsi="Times New Roman" w:cs="Times New Roman"/>
          <w:sz w:val="20"/>
          <w:szCs w:val="20"/>
        </w:rPr>
        <w:footnoteRef/>
      </w:r>
      <w:r w:rsidRPr="00066347">
        <w:rPr>
          <w:rFonts w:ascii="Times New Roman" w:hAnsi="Times New Roman" w:cs="Times New Roman"/>
          <w:sz w:val="20"/>
          <w:szCs w:val="20"/>
        </w:rPr>
        <w:t xml:space="preserve"> Симонова, Т. А. Порты и железная дорога: Синхронность дает синергию / Т. А. Симонова // РЖД-Партнер. Деловой Журнал. — 2015. — Т.304 №12. — С.116-117.</w:t>
      </w:r>
    </w:p>
  </w:footnote>
  <w:footnote w:id="17">
    <w:p w:rsidR="00EC5F4D" w:rsidRPr="00BC608D" w:rsidRDefault="00EC5F4D" w:rsidP="00BC608D">
      <w:pPr>
        <w:jc w:val="both"/>
        <w:rPr>
          <w:rFonts w:ascii="Times New Roman" w:hAnsi="Times New Roman" w:cs="Times New Roman"/>
          <w:sz w:val="20"/>
          <w:szCs w:val="20"/>
        </w:rPr>
      </w:pPr>
      <w:r w:rsidRPr="009F7E36">
        <w:rPr>
          <w:rStyle w:val="a9"/>
          <w:rFonts w:ascii="Times New Roman" w:hAnsi="Times New Roman" w:cs="Times New Roman"/>
        </w:rPr>
        <w:footnoteRef/>
      </w:r>
      <w:r w:rsidRPr="009F7E36">
        <w:rPr>
          <w:rFonts w:ascii="Times New Roman" w:hAnsi="Times New Roman" w:cs="Times New Roman"/>
        </w:rPr>
        <w:t xml:space="preserve"> </w:t>
      </w:r>
      <w:r w:rsidRPr="0053752B">
        <w:rPr>
          <w:rFonts w:ascii="Times New Roman" w:hAnsi="Times New Roman" w:cs="Times New Roman"/>
          <w:sz w:val="20"/>
          <w:szCs w:val="20"/>
        </w:rPr>
        <w:t>Правила перевозок грузов в прямом смешанном железнодорожно-водном сообщении от 01.09.1984 г.: Утверждено Министерством Путей Сообщения СССР, Министерством Морского Флота СССР, Министерством Речного Флота РСФСР [Электронный ресурс]. — Режим доступа: http://www.consultant.ru/</w:t>
      </w:r>
    </w:p>
  </w:footnote>
  <w:footnote w:id="18">
    <w:p w:rsidR="00EC5F4D" w:rsidRPr="00BC608D" w:rsidRDefault="00EC5F4D" w:rsidP="00BC608D">
      <w:pPr>
        <w:jc w:val="both"/>
        <w:rPr>
          <w:rFonts w:ascii="Times New Roman" w:hAnsi="Times New Roman" w:cs="Times New Roman"/>
          <w:sz w:val="20"/>
          <w:szCs w:val="20"/>
        </w:rPr>
      </w:pPr>
      <w:r w:rsidRPr="008C3F51">
        <w:rPr>
          <w:rStyle w:val="a9"/>
          <w:rFonts w:ascii="Times New Roman" w:hAnsi="Times New Roman" w:cs="Times New Roman"/>
        </w:rPr>
        <w:footnoteRef/>
      </w:r>
      <w:r w:rsidRPr="008C3F51">
        <w:rPr>
          <w:rFonts w:ascii="Times New Roman" w:hAnsi="Times New Roman" w:cs="Times New Roman"/>
        </w:rPr>
        <w:t xml:space="preserve"> </w:t>
      </w:r>
      <w:r w:rsidRPr="0053752B">
        <w:rPr>
          <w:rFonts w:ascii="Times New Roman" w:hAnsi="Times New Roman" w:cs="Times New Roman"/>
          <w:sz w:val="20"/>
          <w:szCs w:val="20"/>
        </w:rPr>
        <w:t xml:space="preserve">Презентация ОАО «РЖД» - «Стратегические задачи на полигоне Октябрьской железной дороги на 2012 год» </w:t>
      </w:r>
      <w:r w:rsidR="00066347" w:rsidRPr="00066347">
        <w:rPr>
          <w:rFonts w:ascii="Times New Roman" w:hAnsi="Times New Roman" w:cs="Times New Roman"/>
          <w:sz w:val="20"/>
          <w:szCs w:val="20"/>
        </w:rPr>
        <w:t>—</w:t>
      </w:r>
      <w:r w:rsidRPr="0053752B">
        <w:rPr>
          <w:rFonts w:ascii="Times New Roman" w:hAnsi="Times New Roman" w:cs="Times New Roman"/>
          <w:sz w:val="20"/>
          <w:szCs w:val="20"/>
        </w:rPr>
        <w:t xml:space="preserve"> Санкт-Петербург, 2012. </w:t>
      </w:r>
      <w:r w:rsidR="00066347" w:rsidRPr="00066347">
        <w:rPr>
          <w:rFonts w:ascii="Times New Roman" w:hAnsi="Times New Roman" w:cs="Times New Roman"/>
          <w:sz w:val="20"/>
          <w:szCs w:val="20"/>
        </w:rPr>
        <w:t>—</w:t>
      </w:r>
      <w:r w:rsidRPr="0053752B">
        <w:rPr>
          <w:rFonts w:ascii="Times New Roman" w:hAnsi="Times New Roman" w:cs="Times New Roman"/>
          <w:sz w:val="20"/>
          <w:szCs w:val="20"/>
        </w:rPr>
        <w:t xml:space="preserve"> 8 стр.</w:t>
      </w:r>
    </w:p>
  </w:footnote>
  <w:footnote w:id="19">
    <w:p w:rsidR="00EC5F4D" w:rsidRPr="00545E01" w:rsidRDefault="00EC5F4D" w:rsidP="009F7E36">
      <w:pPr>
        <w:pStyle w:val="a7"/>
        <w:jc w:val="both"/>
        <w:rPr>
          <w:rFonts w:ascii="Times New Roman" w:hAnsi="Times New Roman" w:cs="Times New Roman"/>
        </w:rPr>
      </w:pPr>
      <w:r w:rsidRPr="00545E01">
        <w:rPr>
          <w:rStyle w:val="a9"/>
          <w:rFonts w:ascii="Times New Roman" w:hAnsi="Times New Roman" w:cs="Times New Roman"/>
        </w:rPr>
        <w:footnoteRef/>
      </w:r>
      <w:r w:rsidRPr="00545E01">
        <w:rPr>
          <w:rFonts w:ascii="Times New Roman" w:hAnsi="Times New Roman" w:cs="Times New Roman"/>
        </w:rPr>
        <w:t xml:space="preserve"> </w:t>
      </w:r>
      <w:r w:rsidRPr="0053752B">
        <w:rPr>
          <w:rFonts w:ascii="Times New Roman" w:hAnsi="Times New Roman" w:cs="Times New Roman"/>
        </w:rPr>
        <w:t>Технология организации перевозок внешнеторговых грузов через порты Октябрьской, Северо-Кавказской и Дальневосточной железных дорог от 21.03.2015 г.: Утверждено Старшим вице-президентом ОАО «РЖД». [Электронный ресурс]. — Режим доступа: http://jd-doc.ru/</w:t>
      </w:r>
    </w:p>
  </w:footnote>
  <w:footnote w:id="20">
    <w:p w:rsidR="00EC5F4D" w:rsidRPr="00965FEF" w:rsidRDefault="00EC5F4D" w:rsidP="009F7E36">
      <w:pPr>
        <w:pStyle w:val="a7"/>
        <w:jc w:val="both"/>
        <w:rPr>
          <w:rFonts w:ascii="Times New Roman" w:hAnsi="Times New Roman" w:cs="Times New Roman"/>
        </w:rPr>
      </w:pPr>
      <w:r w:rsidRPr="00965FEF">
        <w:rPr>
          <w:rStyle w:val="a9"/>
          <w:rFonts w:ascii="Times New Roman" w:hAnsi="Times New Roman" w:cs="Times New Roman"/>
        </w:rPr>
        <w:footnoteRef/>
      </w:r>
      <w:r w:rsidRPr="00965FEF">
        <w:rPr>
          <w:rFonts w:ascii="Times New Roman" w:hAnsi="Times New Roman" w:cs="Times New Roman"/>
        </w:rPr>
        <w:t xml:space="preserve"> </w:t>
      </w:r>
      <w:r w:rsidRPr="00BB1902">
        <w:rPr>
          <w:rFonts w:ascii="Times New Roman" w:hAnsi="Times New Roman" w:cs="Times New Roman"/>
        </w:rPr>
        <w:t xml:space="preserve">Красковский, А. Е. Анатомия заторов на железных дорогах [Электронный ресурс] / А. Е. Красковский, Е. В. Зайцев, А. Ю. Вахромов </w:t>
      </w:r>
      <w:r w:rsidRPr="00BB1902">
        <w:rPr>
          <w:rFonts w:ascii="Times New Roman" w:hAnsi="Times New Roman" w:cs="Times New Roman"/>
          <w:color w:val="231F20"/>
          <w:lang w:eastAsia="ru-RU"/>
        </w:rPr>
        <w:t>//</w:t>
      </w:r>
      <w:r w:rsidRPr="00BB1902">
        <w:rPr>
          <w:rFonts w:ascii="Times New Roman" w:hAnsi="Times New Roman" w:cs="Times New Roman"/>
        </w:rPr>
        <w:t xml:space="preserve"> Журнал «Транспорт Российской Федерации».</w:t>
      </w:r>
      <w:r w:rsidRPr="00BB1902">
        <w:rPr>
          <w:rFonts w:ascii="Times New Roman" w:hAnsi="Times New Roman" w:cs="Times New Roman"/>
          <w:color w:val="231F20"/>
          <w:lang w:eastAsia="ru-RU"/>
        </w:rPr>
        <w:t xml:space="preserve"> — 2015. — Т. 56, № 1. — </w:t>
      </w:r>
      <w:r w:rsidRPr="00BB1902">
        <w:rPr>
          <w:rFonts w:ascii="Times New Roman" w:hAnsi="Times New Roman" w:cs="Times New Roman"/>
        </w:rPr>
        <w:t>Режим доступа: http://www.rostransport.com/article/4017/</w:t>
      </w:r>
    </w:p>
  </w:footnote>
  <w:footnote w:id="21">
    <w:p w:rsidR="00EC5F4D" w:rsidRPr="00BC608D" w:rsidRDefault="00EC5F4D" w:rsidP="00BC608D">
      <w:pPr>
        <w:jc w:val="both"/>
        <w:rPr>
          <w:rFonts w:ascii="Times New Roman" w:hAnsi="Times New Roman" w:cs="Times New Roman"/>
          <w:sz w:val="20"/>
          <w:szCs w:val="20"/>
        </w:rPr>
      </w:pPr>
      <w:r w:rsidRPr="00965FEF">
        <w:rPr>
          <w:rStyle w:val="a9"/>
          <w:rFonts w:ascii="Times New Roman" w:hAnsi="Times New Roman" w:cs="Times New Roman"/>
        </w:rPr>
        <w:footnoteRef/>
      </w:r>
      <w:r w:rsidRPr="00965FEF">
        <w:rPr>
          <w:rFonts w:ascii="Times New Roman" w:hAnsi="Times New Roman" w:cs="Times New Roman"/>
        </w:rPr>
        <w:t xml:space="preserve"> </w:t>
      </w:r>
      <w:r w:rsidRPr="0053752B">
        <w:rPr>
          <w:rFonts w:ascii="Times New Roman" w:hAnsi="Times New Roman" w:cs="Times New Roman"/>
          <w:sz w:val="20"/>
          <w:szCs w:val="20"/>
        </w:rPr>
        <w:t>Устав железнодорожного транспорта Российской Федерации: федер. закон от 10.01.2003 № 18-ФЗ : принят Государственной Думой 24 декабря 2002 года: одобрен Советом Федерации 27 декабря 2012 года [Электронный ресурс]. — Режим доступа: http://doc.rzd.ru/doc/public/</w:t>
      </w:r>
    </w:p>
  </w:footnote>
  <w:footnote w:id="22">
    <w:p w:rsidR="00EC5F4D" w:rsidRPr="0099075B" w:rsidRDefault="00EC5F4D" w:rsidP="0099075B">
      <w:pPr>
        <w:jc w:val="both"/>
        <w:rPr>
          <w:rFonts w:ascii="Times New Roman" w:hAnsi="Times New Roman" w:cs="Times New Roman"/>
          <w:color w:val="231F20"/>
          <w:sz w:val="20"/>
          <w:szCs w:val="20"/>
        </w:rPr>
      </w:pPr>
      <w:r w:rsidRPr="00A019BB">
        <w:rPr>
          <w:rStyle w:val="a9"/>
          <w:rFonts w:ascii="Times New Roman" w:hAnsi="Times New Roman" w:cs="Times New Roman"/>
        </w:rPr>
        <w:footnoteRef/>
      </w:r>
      <w:r w:rsidRPr="00A019BB">
        <w:rPr>
          <w:rFonts w:ascii="Times New Roman" w:hAnsi="Times New Roman" w:cs="Times New Roman"/>
        </w:rPr>
        <w:t xml:space="preserve"> </w:t>
      </w:r>
      <w:r w:rsidRPr="0053752B">
        <w:rPr>
          <w:rFonts w:ascii="Times New Roman" w:hAnsi="Times New Roman" w:cs="Times New Roman"/>
          <w:sz w:val="20"/>
          <w:szCs w:val="20"/>
        </w:rPr>
        <w:t>О внесении изменений в некоторые акты Министерства путей сообщения Российской Федерации: Приказ Министерства транспорта России от 3.10.2011 № 258 [Электронный ресурс]. — Режим доступа:</w:t>
      </w:r>
      <w:r w:rsidRPr="0053752B">
        <w:rPr>
          <w:rFonts w:ascii="Times New Roman" w:hAnsi="Times New Roman" w:cs="Times New Roman"/>
          <w:color w:val="231F20"/>
          <w:sz w:val="20"/>
          <w:szCs w:val="20"/>
        </w:rPr>
        <w:t xml:space="preserve"> http://www.consultant.ru/</w:t>
      </w:r>
    </w:p>
  </w:footnote>
  <w:footnote w:id="23">
    <w:p w:rsidR="00EC5F4D" w:rsidRPr="000E52B7" w:rsidRDefault="00EC5F4D" w:rsidP="000E52B7">
      <w:pPr>
        <w:pStyle w:val="a7"/>
        <w:jc w:val="both"/>
        <w:rPr>
          <w:rFonts w:ascii="Times New Roman" w:hAnsi="Times New Roman" w:cs="Times New Roman"/>
        </w:rPr>
      </w:pPr>
      <w:r w:rsidRPr="000E52B7">
        <w:rPr>
          <w:rStyle w:val="a9"/>
          <w:rFonts w:ascii="Times New Roman" w:hAnsi="Times New Roman" w:cs="Times New Roman"/>
        </w:rPr>
        <w:footnoteRef/>
      </w:r>
      <w:r w:rsidRPr="000E52B7">
        <w:rPr>
          <w:rFonts w:ascii="Times New Roman" w:hAnsi="Times New Roman" w:cs="Times New Roman"/>
        </w:rPr>
        <w:t xml:space="preserve"> </w:t>
      </w:r>
      <w:r w:rsidRPr="0053752B">
        <w:rPr>
          <w:rFonts w:ascii="Times New Roman" w:hAnsi="Times New Roman" w:cs="Times New Roman"/>
        </w:rPr>
        <w:t xml:space="preserve">Презентация ЦФТО ОАО «РЖД» - «Процедура оформления и согласования заявок на перевозку грузов: практические аспекты» </w:t>
      </w:r>
      <w:r w:rsidR="00066347" w:rsidRPr="00066347">
        <w:rPr>
          <w:rFonts w:ascii="Times New Roman" w:hAnsi="Times New Roman" w:cs="Times New Roman"/>
        </w:rPr>
        <w:t>—</w:t>
      </w:r>
      <w:r w:rsidRPr="0053752B">
        <w:rPr>
          <w:rFonts w:ascii="Times New Roman" w:hAnsi="Times New Roman" w:cs="Times New Roman"/>
        </w:rPr>
        <w:t xml:space="preserve"> Санкт-Петербург, 2014. </w:t>
      </w:r>
      <w:r w:rsidR="00066347" w:rsidRPr="00066347">
        <w:rPr>
          <w:rFonts w:ascii="Times New Roman" w:hAnsi="Times New Roman" w:cs="Times New Roman"/>
        </w:rPr>
        <w:t>—</w:t>
      </w:r>
      <w:r w:rsidR="00066347">
        <w:rPr>
          <w:rFonts w:ascii="Times New Roman" w:hAnsi="Times New Roman" w:cs="Times New Roman"/>
        </w:rPr>
        <w:t xml:space="preserve"> </w:t>
      </w:r>
      <w:r w:rsidRPr="0053752B">
        <w:rPr>
          <w:rFonts w:ascii="Times New Roman" w:hAnsi="Times New Roman" w:cs="Times New Roman"/>
        </w:rPr>
        <w:t>8 стр.</w:t>
      </w:r>
    </w:p>
  </w:footnote>
  <w:footnote w:id="24">
    <w:p w:rsidR="00EC5F4D" w:rsidRPr="0099075B" w:rsidRDefault="00EC5F4D" w:rsidP="000E52B7">
      <w:pPr>
        <w:pStyle w:val="a7"/>
        <w:jc w:val="both"/>
        <w:rPr>
          <w:rFonts w:ascii="Times New Roman" w:hAnsi="Times New Roman" w:cs="Times New Roman"/>
        </w:rPr>
      </w:pPr>
      <w:r w:rsidRPr="000E52B7">
        <w:rPr>
          <w:rStyle w:val="a9"/>
          <w:rFonts w:ascii="Times New Roman" w:hAnsi="Times New Roman" w:cs="Times New Roman"/>
        </w:rPr>
        <w:footnoteRef/>
      </w:r>
      <w:r w:rsidRPr="000E52B7">
        <w:rPr>
          <w:rStyle w:val="a9"/>
          <w:rFonts w:ascii="Times New Roman" w:hAnsi="Times New Roman" w:cs="Times New Roman"/>
        </w:rPr>
        <w:t xml:space="preserve"> </w:t>
      </w:r>
      <w:r w:rsidRPr="0053752B">
        <w:rPr>
          <w:rFonts w:ascii="Times New Roman" w:hAnsi="Times New Roman" w:cs="Times New Roman"/>
        </w:rPr>
        <w:t xml:space="preserve">Лозовая Т. Н. Без порожняка. К чему приведет борьба РЖД с порожним пробегом? [Электронный ресурс] / Т. Н. Лозовая // Журнал «Морские порты». </w:t>
      </w:r>
      <w:r w:rsidRPr="0053752B">
        <w:rPr>
          <w:rFonts w:ascii="Times New Roman" w:hAnsi="Times New Roman" w:cs="Times New Roman"/>
          <w:color w:val="231F20"/>
          <w:lang w:eastAsia="ru-RU"/>
        </w:rPr>
        <w:t xml:space="preserve">— 2012. — Т. 10, № 2. — </w:t>
      </w:r>
      <w:r w:rsidRPr="0053752B">
        <w:rPr>
          <w:rFonts w:ascii="Times New Roman" w:hAnsi="Times New Roman" w:cs="Times New Roman"/>
        </w:rPr>
        <w:t>Режим доступа: http://morvesti.ru/analitics/detail.php?ID=26395</w:t>
      </w:r>
    </w:p>
  </w:footnote>
  <w:footnote w:id="25">
    <w:p w:rsidR="00EC5F4D" w:rsidRPr="0099075B" w:rsidRDefault="00EC5F4D" w:rsidP="0099075B">
      <w:pPr>
        <w:jc w:val="both"/>
        <w:rPr>
          <w:rFonts w:ascii="Times New Roman" w:hAnsi="Times New Roman" w:cs="Times New Roman"/>
          <w:sz w:val="20"/>
          <w:szCs w:val="20"/>
        </w:rPr>
      </w:pPr>
      <w:r w:rsidRPr="00C56CD8">
        <w:rPr>
          <w:rStyle w:val="a9"/>
          <w:rFonts w:ascii="Times New Roman" w:hAnsi="Times New Roman" w:cs="Times New Roman"/>
        </w:rPr>
        <w:footnoteRef/>
      </w:r>
      <w:r w:rsidRPr="00C56CD8">
        <w:rPr>
          <w:rFonts w:ascii="Times New Roman" w:hAnsi="Times New Roman" w:cs="Times New Roman"/>
        </w:rPr>
        <w:t xml:space="preserve"> </w:t>
      </w:r>
      <w:r w:rsidRPr="0053752B">
        <w:rPr>
          <w:rFonts w:ascii="Times New Roman" w:hAnsi="Times New Roman" w:cs="Times New Roman"/>
          <w:sz w:val="20"/>
          <w:szCs w:val="20"/>
        </w:rPr>
        <w:t>Об организации учета и составлении оперативной отчетности по временно отставленным от движения («брошенным») составам поездов: Распоряжение ОАО «РЖД» от 21.08.2008 № 1757р [Электронный ресурс]. — Режим доступа: http://base.consultant.ru/</w:t>
      </w:r>
    </w:p>
  </w:footnote>
  <w:footnote w:id="26">
    <w:p w:rsidR="00EC5F4D" w:rsidRPr="00BC608D" w:rsidRDefault="00EC5F4D" w:rsidP="00BC608D">
      <w:pPr>
        <w:jc w:val="both"/>
        <w:rPr>
          <w:rFonts w:ascii="Times New Roman" w:hAnsi="Times New Roman" w:cs="Times New Roman"/>
          <w:sz w:val="20"/>
          <w:szCs w:val="20"/>
        </w:rPr>
      </w:pPr>
      <w:r w:rsidRPr="00411BCD">
        <w:rPr>
          <w:rStyle w:val="a9"/>
          <w:rFonts w:ascii="Times New Roman" w:hAnsi="Times New Roman" w:cs="Times New Roman"/>
        </w:rPr>
        <w:footnoteRef/>
      </w:r>
      <w:r w:rsidRPr="00411BCD">
        <w:rPr>
          <w:rFonts w:ascii="Times New Roman" w:hAnsi="Times New Roman" w:cs="Times New Roman"/>
        </w:rPr>
        <w:t xml:space="preserve"> </w:t>
      </w:r>
      <w:r w:rsidRPr="0053752B">
        <w:rPr>
          <w:rFonts w:ascii="Times New Roman" w:hAnsi="Times New Roman" w:cs="Times New Roman"/>
          <w:sz w:val="20"/>
          <w:szCs w:val="20"/>
        </w:rPr>
        <w:t>Свешников, С.В. Основы нечеткой технологии и примеры решения аналитических задач в государстве и бизнесе / С.В. Свешников, Бочарнико</w:t>
      </w:r>
      <w:r w:rsidR="00E800CD">
        <w:rPr>
          <w:rFonts w:ascii="Times New Roman" w:hAnsi="Times New Roman" w:cs="Times New Roman"/>
          <w:sz w:val="20"/>
          <w:szCs w:val="20"/>
        </w:rPr>
        <w:t>в В.П. — М.:ДМК Пресс, 2014. — 292-295</w:t>
      </w:r>
      <w:r w:rsidRPr="0053752B">
        <w:rPr>
          <w:rFonts w:ascii="Times New Roman" w:hAnsi="Times New Roman" w:cs="Times New Roman"/>
          <w:sz w:val="20"/>
          <w:szCs w:val="20"/>
        </w:rPr>
        <w:t xml:space="preserve"> с.</w:t>
      </w:r>
    </w:p>
  </w:footnote>
  <w:footnote w:id="27">
    <w:p w:rsidR="00EC5F4D" w:rsidRPr="0099075B" w:rsidRDefault="00EC5F4D" w:rsidP="0099075B">
      <w:pPr>
        <w:jc w:val="both"/>
        <w:rPr>
          <w:rFonts w:ascii="Times New Roman" w:hAnsi="Times New Roman" w:cs="Times New Roman"/>
          <w:color w:val="231F20"/>
          <w:sz w:val="20"/>
          <w:szCs w:val="20"/>
        </w:rPr>
      </w:pPr>
      <w:r w:rsidRPr="00FD33AD">
        <w:rPr>
          <w:rStyle w:val="a9"/>
          <w:rFonts w:ascii="Times New Roman" w:hAnsi="Times New Roman" w:cs="Times New Roman"/>
        </w:rPr>
        <w:footnoteRef/>
      </w:r>
      <w:r w:rsidRPr="00FD33AD">
        <w:rPr>
          <w:rFonts w:ascii="Times New Roman" w:hAnsi="Times New Roman" w:cs="Times New Roman"/>
        </w:rPr>
        <w:t xml:space="preserve"> </w:t>
      </w:r>
      <w:r w:rsidRPr="0053752B">
        <w:rPr>
          <w:rFonts w:ascii="Times New Roman" w:hAnsi="Times New Roman" w:cs="Times New Roman"/>
          <w:sz w:val="20"/>
          <w:szCs w:val="20"/>
        </w:rPr>
        <w:t>Об утверждении Правил оформления и взыскания штрафов при перевозках грузов железнодорожным транспортом: Приказ Министерства Путей Сообщения РФ от 18.06.2003 № 43 [Электронный ресурс]. — Режим доступа:</w:t>
      </w:r>
      <w:r w:rsidRPr="0053752B">
        <w:rPr>
          <w:rFonts w:ascii="Times New Roman" w:hAnsi="Times New Roman" w:cs="Times New Roman"/>
          <w:color w:val="231F20"/>
          <w:sz w:val="20"/>
          <w:szCs w:val="20"/>
        </w:rPr>
        <w:t xml:space="preserve"> http://doc.rzd.ru/doc/public/</w:t>
      </w:r>
    </w:p>
  </w:footnote>
  <w:footnote w:id="28">
    <w:p w:rsidR="00EC5F4D" w:rsidRPr="00BC608D" w:rsidRDefault="00EC5F4D" w:rsidP="00BC608D">
      <w:pPr>
        <w:jc w:val="both"/>
        <w:rPr>
          <w:rFonts w:ascii="Times New Roman" w:hAnsi="Times New Roman" w:cs="Times New Roman"/>
          <w:color w:val="231F20"/>
          <w:sz w:val="20"/>
          <w:szCs w:val="20"/>
        </w:rPr>
      </w:pPr>
      <w:r w:rsidRPr="007C6E7E">
        <w:rPr>
          <w:rStyle w:val="a9"/>
          <w:rFonts w:ascii="Times New Roman" w:hAnsi="Times New Roman" w:cs="Times New Roman"/>
        </w:rPr>
        <w:footnoteRef/>
      </w:r>
      <w:r w:rsidRPr="007C6E7E">
        <w:rPr>
          <w:rFonts w:ascii="Times New Roman" w:hAnsi="Times New Roman" w:cs="Times New Roman"/>
        </w:rPr>
        <w:t xml:space="preserve"> </w:t>
      </w:r>
      <w:r w:rsidRPr="0053752B">
        <w:rPr>
          <w:rFonts w:ascii="Times New Roman" w:hAnsi="Times New Roman" w:cs="Times New Roman"/>
          <w:sz w:val="20"/>
          <w:szCs w:val="20"/>
        </w:rPr>
        <w:t>Перерабатывающая способность – определение [Электронный ресурс] // Большая Энциклопедия Нефти и Газа. — Режим доступа: http://www.ngpedia.ru/id470586p1.html</w:t>
      </w:r>
    </w:p>
  </w:footnote>
  <w:footnote w:id="29">
    <w:p w:rsidR="00EC5F4D" w:rsidRPr="00066347" w:rsidRDefault="00EC5F4D" w:rsidP="009072D9">
      <w:pPr>
        <w:pStyle w:val="a7"/>
        <w:jc w:val="both"/>
        <w:rPr>
          <w:rFonts w:ascii="Times New Roman" w:hAnsi="Times New Roman" w:cs="Times New Roman"/>
        </w:rPr>
      </w:pPr>
      <w:r w:rsidRPr="00066347">
        <w:rPr>
          <w:rStyle w:val="a9"/>
          <w:rFonts w:ascii="Times New Roman" w:hAnsi="Times New Roman" w:cs="Times New Roman"/>
        </w:rPr>
        <w:footnoteRef/>
      </w:r>
      <w:r w:rsidRPr="00066347">
        <w:rPr>
          <w:rFonts w:ascii="Times New Roman" w:hAnsi="Times New Roman" w:cs="Times New Roman"/>
        </w:rPr>
        <w:t xml:space="preserve"> </w:t>
      </w:r>
      <w:r w:rsidR="00E800CD" w:rsidRPr="00E800CD">
        <w:rPr>
          <w:rFonts w:ascii="Times New Roman" w:hAnsi="Times New Roman" w:cs="Times New Roman"/>
        </w:rPr>
        <w:t>Шапиро, Дж. Моделирование цепи поставок / Дж. Шапиро. — СПб.: Питер, 2006. —</w:t>
      </w:r>
      <w:r w:rsidR="00E800CD">
        <w:rPr>
          <w:rFonts w:ascii="Times New Roman" w:hAnsi="Times New Roman" w:cs="Times New Roman"/>
        </w:rPr>
        <w:t xml:space="preserve"> 589-597</w:t>
      </w:r>
      <w:r w:rsidR="00E800CD" w:rsidRPr="00E800CD">
        <w:rPr>
          <w:rFonts w:ascii="Times New Roman" w:hAnsi="Times New Roman" w:cs="Times New Roman"/>
        </w:rPr>
        <w:t xml:space="preserve"> с</w:t>
      </w:r>
      <w:r w:rsidR="00E800CD">
        <w:rPr>
          <w:rFonts w:ascii="Times New Roman" w:hAnsi="Times New Roman" w:cs="Times New Roman"/>
        </w:rPr>
        <w:t>.</w:t>
      </w:r>
    </w:p>
  </w:footnote>
  <w:footnote w:id="30">
    <w:p w:rsidR="00EC5F4D" w:rsidRPr="0099075B" w:rsidRDefault="00EC5F4D" w:rsidP="0099075B">
      <w:pPr>
        <w:jc w:val="both"/>
        <w:rPr>
          <w:rFonts w:ascii="Times New Roman" w:hAnsi="Times New Roman" w:cs="Times New Roman"/>
          <w:sz w:val="20"/>
          <w:szCs w:val="20"/>
        </w:rPr>
      </w:pPr>
      <w:r w:rsidRPr="00E35F56">
        <w:rPr>
          <w:rStyle w:val="a9"/>
          <w:rFonts w:ascii="Times New Roman" w:hAnsi="Times New Roman" w:cs="Times New Roman"/>
        </w:rPr>
        <w:footnoteRef/>
      </w:r>
      <w:r w:rsidRPr="00E35F56">
        <w:rPr>
          <w:rFonts w:ascii="Times New Roman" w:hAnsi="Times New Roman" w:cs="Times New Roman"/>
        </w:rPr>
        <w:t xml:space="preserve"> </w:t>
      </w:r>
      <w:r w:rsidRPr="0053752B">
        <w:rPr>
          <w:rFonts w:ascii="Times New Roman" w:hAnsi="Times New Roman" w:cs="Times New Roman"/>
          <w:sz w:val="20"/>
          <w:szCs w:val="20"/>
        </w:rPr>
        <w:t>Лукинский, В. А. Методы управления запасами: Расчет показателей запаса для товарных групп, относящихся к редким событиям / А. В. Лукинский, Д. В.  Замалетдинова // Логистика. Специализированный научно-практический журнал. —2015. — Т.10, №1. — С. 28-33</w:t>
      </w:r>
    </w:p>
  </w:footnote>
  <w:footnote w:id="31">
    <w:p w:rsidR="00EC5F4D" w:rsidRPr="00286D1F" w:rsidRDefault="00EC5F4D" w:rsidP="00286D1F">
      <w:pPr>
        <w:pStyle w:val="a7"/>
        <w:jc w:val="both"/>
        <w:rPr>
          <w:rFonts w:ascii="Times New Roman" w:hAnsi="Times New Roman" w:cs="Times New Roman"/>
        </w:rPr>
      </w:pPr>
      <w:r w:rsidRPr="00286D1F">
        <w:rPr>
          <w:rStyle w:val="a9"/>
          <w:rFonts w:ascii="Times New Roman" w:hAnsi="Times New Roman" w:cs="Times New Roman"/>
        </w:rPr>
        <w:footnoteRef/>
      </w:r>
      <w:r w:rsidRPr="00286D1F">
        <w:rPr>
          <w:rFonts w:ascii="Times New Roman" w:hAnsi="Times New Roman" w:cs="Times New Roman"/>
        </w:rPr>
        <w:t xml:space="preserve"> </w:t>
      </w:r>
      <w:r w:rsidRPr="0053752B">
        <w:rPr>
          <w:rFonts w:ascii="Times New Roman" w:hAnsi="Times New Roman" w:cs="Times New Roman"/>
        </w:rPr>
        <w:t>Формула Феттера для расчета страхового запаса и ее модификации [Электронный ресурс] // Студопедия. — Режим доступа: http://studopedia.org/6-106810.html</w:t>
      </w:r>
    </w:p>
  </w:footnote>
  <w:footnote w:id="32">
    <w:p w:rsidR="00EC5F4D" w:rsidRPr="0099075B" w:rsidRDefault="00EC5F4D" w:rsidP="0099075B">
      <w:pPr>
        <w:jc w:val="both"/>
        <w:rPr>
          <w:rFonts w:ascii="Times New Roman" w:hAnsi="Times New Roman" w:cs="Times New Roman"/>
          <w:sz w:val="20"/>
          <w:szCs w:val="20"/>
        </w:rPr>
      </w:pPr>
      <w:r w:rsidRPr="005B7497">
        <w:rPr>
          <w:rStyle w:val="a9"/>
          <w:rFonts w:ascii="Times New Roman" w:hAnsi="Times New Roman" w:cs="Times New Roman"/>
        </w:rPr>
        <w:footnoteRef/>
      </w:r>
      <w:r w:rsidRPr="005B7497">
        <w:rPr>
          <w:rFonts w:ascii="Times New Roman" w:hAnsi="Times New Roman" w:cs="Times New Roman"/>
        </w:rPr>
        <w:t xml:space="preserve"> </w:t>
      </w:r>
      <w:r w:rsidRPr="0053752B">
        <w:rPr>
          <w:rFonts w:ascii="Times New Roman" w:hAnsi="Times New Roman" w:cs="Times New Roman"/>
          <w:sz w:val="20"/>
          <w:szCs w:val="20"/>
        </w:rPr>
        <w:t>Зайцев М.Г. Методы оптимизации управления и принятия решений: примеры, задачи, кейсы: учебное пособие/ Зайцев М.Г., Варюхин С.Е. — М.: Издательство «Дело» АНХ , 2008. — 4</w:t>
      </w:r>
      <w:r w:rsidR="00E800CD">
        <w:rPr>
          <w:rFonts w:ascii="Times New Roman" w:hAnsi="Times New Roman" w:cs="Times New Roman"/>
          <w:sz w:val="20"/>
          <w:szCs w:val="20"/>
        </w:rPr>
        <w:t>08-4</w:t>
      </w:r>
      <w:r w:rsidRPr="0053752B">
        <w:rPr>
          <w:rFonts w:ascii="Times New Roman" w:hAnsi="Times New Roman" w:cs="Times New Roman"/>
          <w:sz w:val="20"/>
          <w:szCs w:val="20"/>
        </w:rPr>
        <w:t>13 с.</w:t>
      </w:r>
    </w:p>
  </w:footnote>
  <w:footnote w:id="33">
    <w:p w:rsidR="00EC5F4D" w:rsidRPr="0099075B" w:rsidRDefault="00EC5F4D" w:rsidP="0099075B">
      <w:pPr>
        <w:jc w:val="both"/>
        <w:rPr>
          <w:rFonts w:ascii="Times New Roman" w:hAnsi="Times New Roman" w:cs="Times New Roman"/>
          <w:sz w:val="20"/>
          <w:szCs w:val="20"/>
        </w:rPr>
      </w:pPr>
      <w:r w:rsidRPr="00542585">
        <w:rPr>
          <w:rStyle w:val="a9"/>
          <w:rFonts w:ascii="Times New Roman" w:hAnsi="Times New Roman" w:cs="Times New Roman"/>
        </w:rPr>
        <w:footnoteRef/>
      </w:r>
      <w:r w:rsidRPr="00542585">
        <w:rPr>
          <w:rFonts w:ascii="Times New Roman" w:hAnsi="Times New Roman" w:cs="Times New Roman"/>
        </w:rPr>
        <w:t xml:space="preserve"> </w:t>
      </w:r>
      <w:r w:rsidRPr="0053752B">
        <w:rPr>
          <w:rFonts w:ascii="Times New Roman" w:hAnsi="Times New Roman" w:cs="Times New Roman"/>
          <w:sz w:val="20"/>
          <w:szCs w:val="20"/>
        </w:rPr>
        <w:t xml:space="preserve">Виды отправительских маршрутов и их организация [Электронный ресурс] // Студопедия. </w:t>
      </w:r>
      <w:r w:rsidRPr="0053752B">
        <w:rPr>
          <w:rFonts w:ascii="Times New Roman" w:hAnsi="Times New Roman" w:cs="Times New Roman"/>
          <w:color w:val="231F20"/>
          <w:sz w:val="20"/>
          <w:szCs w:val="20"/>
        </w:rPr>
        <w:t>—</w:t>
      </w:r>
      <w:r w:rsidRPr="0053752B">
        <w:rPr>
          <w:rFonts w:ascii="Times New Roman" w:hAnsi="Times New Roman" w:cs="Times New Roman"/>
          <w:sz w:val="20"/>
          <w:szCs w:val="20"/>
        </w:rPr>
        <w:t xml:space="preserve"> Режим доступа: http://studopedia.ru/2_5093_vidi-otpravitelskih-marshrutov-i-ih-organizatsiya.html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17B3"/>
    <w:multiLevelType w:val="hybridMultilevel"/>
    <w:tmpl w:val="CB4E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6D669B"/>
    <w:multiLevelType w:val="hybridMultilevel"/>
    <w:tmpl w:val="0BB0A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8065B7"/>
    <w:multiLevelType w:val="hybridMultilevel"/>
    <w:tmpl w:val="91F4DAC2"/>
    <w:lvl w:ilvl="0" w:tplc="BE66D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280BC5"/>
    <w:multiLevelType w:val="hybridMultilevel"/>
    <w:tmpl w:val="3F0E8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D79F7"/>
    <w:multiLevelType w:val="hybridMultilevel"/>
    <w:tmpl w:val="A972E5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7B6C1D"/>
    <w:multiLevelType w:val="multilevel"/>
    <w:tmpl w:val="FE5489B8"/>
    <w:lvl w:ilvl="0">
      <w:start w:val="1"/>
      <w:numFmt w:val="upperRoman"/>
      <w:lvlText w:val="Глава %1."/>
      <w:lvlJc w:val="left"/>
      <w:pPr>
        <w:tabs>
          <w:tab w:val="num" w:pos="360"/>
        </w:tabs>
        <w:ind w:left="1134" w:hanging="1134"/>
      </w:pPr>
      <w:rPr>
        <w:rFonts w:hint="default"/>
        <w:color w:val="auto"/>
      </w:rPr>
    </w:lvl>
    <w:lvl w:ilvl="1">
      <w:start w:val="1"/>
      <w:numFmt w:val="decimal"/>
      <w:lvlText w:val="§ %2."/>
      <w:lvlJc w:val="left"/>
      <w:pPr>
        <w:tabs>
          <w:tab w:val="num" w:pos="1080"/>
        </w:tabs>
        <w:ind w:left="1814" w:hanging="680"/>
      </w:pPr>
      <w:rPr>
        <w:rFonts w:hint="default"/>
      </w:rPr>
    </w:lvl>
    <w:lvl w:ilvl="2">
      <w:start w:val="1"/>
      <w:numFmt w:val="decimal"/>
      <w:lvlText w:val="§ %2.%3."/>
      <w:lvlJc w:val="left"/>
      <w:pPr>
        <w:tabs>
          <w:tab w:val="num" w:pos="2203"/>
        </w:tabs>
        <w:ind w:left="2388" w:hanging="545"/>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1AB30E53"/>
    <w:multiLevelType w:val="hybridMultilevel"/>
    <w:tmpl w:val="EB9C7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24F77"/>
    <w:multiLevelType w:val="hybridMultilevel"/>
    <w:tmpl w:val="8EB423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430C3C"/>
    <w:multiLevelType w:val="multilevel"/>
    <w:tmpl w:val="FE5489B8"/>
    <w:lvl w:ilvl="0">
      <w:start w:val="1"/>
      <w:numFmt w:val="upperRoman"/>
      <w:lvlText w:val="Глава %1."/>
      <w:lvlJc w:val="left"/>
      <w:pPr>
        <w:tabs>
          <w:tab w:val="num" w:pos="360"/>
        </w:tabs>
        <w:ind w:left="1134" w:hanging="1134"/>
      </w:pPr>
      <w:rPr>
        <w:rFonts w:hint="default"/>
        <w:color w:val="auto"/>
      </w:rPr>
    </w:lvl>
    <w:lvl w:ilvl="1">
      <w:start w:val="1"/>
      <w:numFmt w:val="decimal"/>
      <w:lvlText w:val="§ %2."/>
      <w:lvlJc w:val="left"/>
      <w:pPr>
        <w:tabs>
          <w:tab w:val="num" w:pos="1080"/>
        </w:tabs>
        <w:ind w:left="1814" w:hanging="680"/>
      </w:pPr>
      <w:rPr>
        <w:rFonts w:hint="default"/>
      </w:rPr>
    </w:lvl>
    <w:lvl w:ilvl="2">
      <w:start w:val="1"/>
      <w:numFmt w:val="decimal"/>
      <w:lvlText w:val="§ %2.%3."/>
      <w:lvlJc w:val="left"/>
      <w:pPr>
        <w:tabs>
          <w:tab w:val="num" w:pos="2203"/>
        </w:tabs>
        <w:ind w:left="2388" w:hanging="545"/>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8F16AA0"/>
    <w:multiLevelType w:val="multilevel"/>
    <w:tmpl w:val="FE5489B8"/>
    <w:lvl w:ilvl="0">
      <w:start w:val="1"/>
      <w:numFmt w:val="upperRoman"/>
      <w:lvlText w:val="Глава %1."/>
      <w:lvlJc w:val="left"/>
      <w:pPr>
        <w:tabs>
          <w:tab w:val="num" w:pos="360"/>
        </w:tabs>
        <w:ind w:left="1134" w:hanging="1134"/>
      </w:pPr>
      <w:rPr>
        <w:rFonts w:hint="default"/>
        <w:color w:val="auto"/>
      </w:rPr>
    </w:lvl>
    <w:lvl w:ilvl="1">
      <w:start w:val="1"/>
      <w:numFmt w:val="decimal"/>
      <w:lvlText w:val="§ %2."/>
      <w:lvlJc w:val="left"/>
      <w:pPr>
        <w:tabs>
          <w:tab w:val="num" w:pos="1080"/>
        </w:tabs>
        <w:ind w:left="1814" w:hanging="680"/>
      </w:pPr>
      <w:rPr>
        <w:rFonts w:hint="default"/>
      </w:rPr>
    </w:lvl>
    <w:lvl w:ilvl="2">
      <w:start w:val="1"/>
      <w:numFmt w:val="decimal"/>
      <w:lvlText w:val="§ %2.%3."/>
      <w:lvlJc w:val="left"/>
      <w:pPr>
        <w:tabs>
          <w:tab w:val="num" w:pos="2203"/>
        </w:tabs>
        <w:ind w:left="2388" w:hanging="545"/>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2D001D77"/>
    <w:multiLevelType w:val="multilevel"/>
    <w:tmpl w:val="FE5489B8"/>
    <w:lvl w:ilvl="0">
      <w:start w:val="1"/>
      <w:numFmt w:val="upperRoman"/>
      <w:lvlText w:val="Глава %1."/>
      <w:lvlJc w:val="left"/>
      <w:pPr>
        <w:tabs>
          <w:tab w:val="num" w:pos="360"/>
        </w:tabs>
        <w:ind w:left="1134" w:hanging="1134"/>
      </w:pPr>
      <w:rPr>
        <w:rFonts w:hint="default"/>
        <w:color w:val="auto"/>
      </w:rPr>
    </w:lvl>
    <w:lvl w:ilvl="1">
      <w:start w:val="1"/>
      <w:numFmt w:val="decimal"/>
      <w:lvlText w:val="§ %2."/>
      <w:lvlJc w:val="left"/>
      <w:pPr>
        <w:tabs>
          <w:tab w:val="num" w:pos="1080"/>
        </w:tabs>
        <w:ind w:left="1814" w:hanging="680"/>
      </w:pPr>
      <w:rPr>
        <w:rFonts w:hint="default"/>
      </w:rPr>
    </w:lvl>
    <w:lvl w:ilvl="2">
      <w:start w:val="1"/>
      <w:numFmt w:val="decimal"/>
      <w:lvlText w:val="§ %2.%3."/>
      <w:lvlJc w:val="left"/>
      <w:pPr>
        <w:tabs>
          <w:tab w:val="num" w:pos="2203"/>
        </w:tabs>
        <w:ind w:left="2388" w:hanging="545"/>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D05519D"/>
    <w:multiLevelType w:val="hybridMultilevel"/>
    <w:tmpl w:val="95AEBE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F0E6B2E"/>
    <w:multiLevelType w:val="hybridMultilevel"/>
    <w:tmpl w:val="107CA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2262287"/>
    <w:multiLevelType w:val="multilevel"/>
    <w:tmpl w:val="FE5489B8"/>
    <w:lvl w:ilvl="0">
      <w:start w:val="1"/>
      <w:numFmt w:val="upperRoman"/>
      <w:lvlText w:val="Глава %1."/>
      <w:lvlJc w:val="left"/>
      <w:pPr>
        <w:tabs>
          <w:tab w:val="num" w:pos="360"/>
        </w:tabs>
        <w:ind w:left="1134" w:hanging="1134"/>
      </w:pPr>
      <w:rPr>
        <w:rFonts w:hint="default"/>
        <w:color w:val="auto"/>
      </w:rPr>
    </w:lvl>
    <w:lvl w:ilvl="1">
      <w:start w:val="1"/>
      <w:numFmt w:val="decimal"/>
      <w:lvlText w:val="§ %2."/>
      <w:lvlJc w:val="left"/>
      <w:pPr>
        <w:tabs>
          <w:tab w:val="num" w:pos="1080"/>
        </w:tabs>
        <w:ind w:left="1814" w:hanging="680"/>
      </w:pPr>
      <w:rPr>
        <w:rFonts w:hint="default"/>
      </w:rPr>
    </w:lvl>
    <w:lvl w:ilvl="2">
      <w:start w:val="1"/>
      <w:numFmt w:val="decimal"/>
      <w:lvlText w:val="§ %2.%3."/>
      <w:lvlJc w:val="left"/>
      <w:pPr>
        <w:tabs>
          <w:tab w:val="num" w:pos="2203"/>
        </w:tabs>
        <w:ind w:left="2388" w:hanging="545"/>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7F45666"/>
    <w:multiLevelType w:val="hybridMultilevel"/>
    <w:tmpl w:val="A08467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A191968"/>
    <w:multiLevelType w:val="hybridMultilevel"/>
    <w:tmpl w:val="D462584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2033F4E"/>
    <w:multiLevelType w:val="multilevel"/>
    <w:tmpl w:val="FE5489B8"/>
    <w:lvl w:ilvl="0">
      <w:start w:val="1"/>
      <w:numFmt w:val="upperRoman"/>
      <w:lvlText w:val="Глава %1."/>
      <w:lvlJc w:val="left"/>
      <w:pPr>
        <w:tabs>
          <w:tab w:val="num" w:pos="360"/>
        </w:tabs>
        <w:ind w:left="1134" w:hanging="1134"/>
      </w:pPr>
      <w:rPr>
        <w:rFonts w:hint="default"/>
        <w:color w:val="auto"/>
      </w:rPr>
    </w:lvl>
    <w:lvl w:ilvl="1">
      <w:start w:val="1"/>
      <w:numFmt w:val="decimal"/>
      <w:lvlText w:val="§ %2."/>
      <w:lvlJc w:val="left"/>
      <w:pPr>
        <w:tabs>
          <w:tab w:val="num" w:pos="1080"/>
        </w:tabs>
        <w:ind w:left="1814" w:hanging="680"/>
      </w:pPr>
      <w:rPr>
        <w:rFonts w:hint="default"/>
      </w:rPr>
    </w:lvl>
    <w:lvl w:ilvl="2">
      <w:start w:val="1"/>
      <w:numFmt w:val="decimal"/>
      <w:lvlText w:val="§ %2.%3."/>
      <w:lvlJc w:val="left"/>
      <w:pPr>
        <w:tabs>
          <w:tab w:val="num" w:pos="2203"/>
        </w:tabs>
        <w:ind w:left="2388" w:hanging="545"/>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52752390"/>
    <w:multiLevelType w:val="hybridMultilevel"/>
    <w:tmpl w:val="2A0A0D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9C53514"/>
    <w:multiLevelType w:val="hybridMultilevel"/>
    <w:tmpl w:val="E066679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6F2FCA"/>
    <w:multiLevelType w:val="hybridMultilevel"/>
    <w:tmpl w:val="161C841C"/>
    <w:lvl w:ilvl="0" w:tplc="A088177E">
      <w:start w:val="1"/>
      <w:numFmt w:val="bullet"/>
      <w:lvlText w:val="•"/>
      <w:lvlJc w:val="left"/>
      <w:pPr>
        <w:tabs>
          <w:tab w:val="num" w:pos="720"/>
        </w:tabs>
        <w:ind w:left="720" w:hanging="360"/>
      </w:pPr>
      <w:rPr>
        <w:rFonts w:ascii="Times New Roman" w:hAnsi="Times New Roman" w:hint="default"/>
      </w:rPr>
    </w:lvl>
    <w:lvl w:ilvl="1" w:tplc="B0D2F5E8">
      <w:numFmt w:val="none"/>
      <w:lvlText w:val=""/>
      <w:lvlJc w:val="left"/>
      <w:pPr>
        <w:tabs>
          <w:tab w:val="num" w:pos="360"/>
        </w:tabs>
      </w:pPr>
    </w:lvl>
    <w:lvl w:ilvl="2" w:tplc="631EF352">
      <w:numFmt w:val="none"/>
      <w:lvlText w:val=""/>
      <w:lvlJc w:val="left"/>
      <w:pPr>
        <w:tabs>
          <w:tab w:val="num" w:pos="360"/>
        </w:tabs>
      </w:pPr>
    </w:lvl>
    <w:lvl w:ilvl="3" w:tplc="1CA0AE88">
      <w:start w:val="1"/>
      <w:numFmt w:val="bullet"/>
      <w:lvlText w:val="•"/>
      <w:lvlJc w:val="left"/>
      <w:pPr>
        <w:tabs>
          <w:tab w:val="num" w:pos="2880"/>
        </w:tabs>
        <w:ind w:left="2880" w:hanging="360"/>
      </w:pPr>
      <w:rPr>
        <w:rFonts w:ascii="Times New Roman" w:hAnsi="Times New Roman" w:hint="default"/>
      </w:rPr>
    </w:lvl>
    <w:lvl w:ilvl="4" w:tplc="32566878" w:tentative="1">
      <w:start w:val="1"/>
      <w:numFmt w:val="bullet"/>
      <w:lvlText w:val="•"/>
      <w:lvlJc w:val="left"/>
      <w:pPr>
        <w:tabs>
          <w:tab w:val="num" w:pos="3600"/>
        </w:tabs>
        <w:ind w:left="3600" w:hanging="360"/>
      </w:pPr>
      <w:rPr>
        <w:rFonts w:ascii="Times New Roman" w:hAnsi="Times New Roman" w:hint="default"/>
      </w:rPr>
    </w:lvl>
    <w:lvl w:ilvl="5" w:tplc="564C18EA" w:tentative="1">
      <w:start w:val="1"/>
      <w:numFmt w:val="bullet"/>
      <w:lvlText w:val="•"/>
      <w:lvlJc w:val="left"/>
      <w:pPr>
        <w:tabs>
          <w:tab w:val="num" w:pos="4320"/>
        </w:tabs>
        <w:ind w:left="4320" w:hanging="360"/>
      </w:pPr>
      <w:rPr>
        <w:rFonts w:ascii="Times New Roman" w:hAnsi="Times New Roman" w:hint="default"/>
      </w:rPr>
    </w:lvl>
    <w:lvl w:ilvl="6" w:tplc="3C5E6AF0" w:tentative="1">
      <w:start w:val="1"/>
      <w:numFmt w:val="bullet"/>
      <w:lvlText w:val="•"/>
      <w:lvlJc w:val="left"/>
      <w:pPr>
        <w:tabs>
          <w:tab w:val="num" w:pos="5040"/>
        </w:tabs>
        <w:ind w:left="5040" w:hanging="360"/>
      </w:pPr>
      <w:rPr>
        <w:rFonts w:ascii="Times New Roman" w:hAnsi="Times New Roman" w:hint="default"/>
      </w:rPr>
    </w:lvl>
    <w:lvl w:ilvl="7" w:tplc="F06012F2" w:tentative="1">
      <w:start w:val="1"/>
      <w:numFmt w:val="bullet"/>
      <w:lvlText w:val="•"/>
      <w:lvlJc w:val="left"/>
      <w:pPr>
        <w:tabs>
          <w:tab w:val="num" w:pos="5760"/>
        </w:tabs>
        <w:ind w:left="5760" w:hanging="360"/>
      </w:pPr>
      <w:rPr>
        <w:rFonts w:ascii="Times New Roman" w:hAnsi="Times New Roman" w:hint="default"/>
      </w:rPr>
    </w:lvl>
    <w:lvl w:ilvl="8" w:tplc="5518DB3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2995C63"/>
    <w:multiLevelType w:val="multilevel"/>
    <w:tmpl w:val="FE5489B8"/>
    <w:lvl w:ilvl="0">
      <w:start w:val="1"/>
      <w:numFmt w:val="upperRoman"/>
      <w:lvlText w:val="Глава %1."/>
      <w:lvlJc w:val="left"/>
      <w:pPr>
        <w:tabs>
          <w:tab w:val="num" w:pos="360"/>
        </w:tabs>
        <w:ind w:left="1134" w:hanging="1134"/>
      </w:pPr>
      <w:rPr>
        <w:rFonts w:hint="default"/>
        <w:color w:val="auto"/>
      </w:rPr>
    </w:lvl>
    <w:lvl w:ilvl="1">
      <w:start w:val="1"/>
      <w:numFmt w:val="decimal"/>
      <w:lvlText w:val="§ %2."/>
      <w:lvlJc w:val="left"/>
      <w:pPr>
        <w:tabs>
          <w:tab w:val="num" w:pos="1080"/>
        </w:tabs>
        <w:ind w:left="1814" w:hanging="680"/>
      </w:pPr>
      <w:rPr>
        <w:rFonts w:hint="default"/>
      </w:rPr>
    </w:lvl>
    <w:lvl w:ilvl="2">
      <w:start w:val="1"/>
      <w:numFmt w:val="decimal"/>
      <w:lvlText w:val="§ %2.%3."/>
      <w:lvlJc w:val="left"/>
      <w:pPr>
        <w:tabs>
          <w:tab w:val="num" w:pos="2203"/>
        </w:tabs>
        <w:ind w:left="2388" w:hanging="545"/>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66482FF2"/>
    <w:multiLevelType w:val="hybridMultilevel"/>
    <w:tmpl w:val="5E24192E"/>
    <w:lvl w:ilvl="0" w:tplc="703644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72076A4"/>
    <w:multiLevelType w:val="hybridMultilevel"/>
    <w:tmpl w:val="9E68A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72257BA"/>
    <w:multiLevelType w:val="hybridMultilevel"/>
    <w:tmpl w:val="935A672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4" w15:restartNumberingAfterBreak="0">
    <w:nsid w:val="6B0978CE"/>
    <w:multiLevelType w:val="hybridMultilevel"/>
    <w:tmpl w:val="7E748E2C"/>
    <w:lvl w:ilvl="0" w:tplc="B0EA9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E6B4ABA"/>
    <w:multiLevelType w:val="hybridMultilevel"/>
    <w:tmpl w:val="2F621E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2196B8E"/>
    <w:multiLevelType w:val="multilevel"/>
    <w:tmpl w:val="FE5489B8"/>
    <w:lvl w:ilvl="0">
      <w:start w:val="1"/>
      <w:numFmt w:val="upperRoman"/>
      <w:lvlText w:val="Глава %1."/>
      <w:lvlJc w:val="left"/>
      <w:pPr>
        <w:tabs>
          <w:tab w:val="num" w:pos="360"/>
        </w:tabs>
        <w:ind w:left="1134" w:hanging="1134"/>
      </w:pPr>
      <w:rPr>
        <w:rFonts w:hint="default"/>
        <w:color w:val="auto"/>
      </w:rPr>
    </w:lvl>
    <w:lvl w:ilvl="1">
      <w:start w:val="1"/>
      <w:numFmt w:val="decimal"/>
      <w:lvlText w:val="§ %2."/>
      <w:lvlJc w:val="left"/>
      <w:pPr>
        <w:tabs>
          <w:tab w:val="num" w:pos="1080"/>
        </w:tabs>
        <w:ind w:left="1814" w:hanging="680"/>
      </w:pPr>
      <w:rPr>
        <w:rFonts w:hint="default"/>
      </w:rPr>
    </w:lvl>
    <w:lvl w:ilvl="2">
      <w:start w:val="1"/>
      <w:numFmt w:val="decimal"/>
      <w:lvlText w:val="§ %2.%3."/>
      <w:lvlJc w:val="left"/>
      <w:pPr>
        <w:tabs>
          <w:tab w:val="num" w:pos="2203"/>
        </w:tabs>
        <w:ind w:left="2388" w:hanging="545"/>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73D61770"/>
    <w:multiLevelType w:val="hybridMultilevel"/>
    <w:tmpl w:val="B3D81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F015D9"/>
    <w:multiLevelType w:val="multilevel"/>
    <w:tmpl w:val="FE5489B8"/>
    <w:lvl w:ilvl="0">
      <w:start w:val="1"/>
      <w:numFmt w:val="upperRoman"/>
      <w:lvlText w:val="Глава %1."/>
      <w:lvlJc w:val="left"/>
      <w:pPr>
        <w:tabs>
          <w:tab w:val="num" w:pos="360"/>
        </w:tabs>
        <w:ind w:left="1134" w:hanging="1134"/>
      </w:pPr>
      <w:rPr>
        <w:rFonts w:hint="default"/>
        <w:color w:val="auto"/>
      </w:rPr>
    </w:lvl>
    <w:lvl w:ilvl="1">
      <w:start w:val="1"/>
      <w:numFmt w:val="decimal"/>
      <w:lvlText w:val="§ %2."/>
      <w:lvlJc w:val="left"/>
      <w:pPr>
        <w:tabs>
          <w:tab w:val="num" w:pos="1080"/>
        </w:tabs>
        <w:ind w:left="1814" w:hanging="680"/>
      </w:pPr>
      <w:rPr>
        <w:rFonts w:hint="default"/>
      </w:rPr>
    </w:lvl>
    <w:lvl w:ilvl="2">
      <w:start w:val="1"/>
      <w:numFmt w:val="decimal"/>
      <w:lvlText w:val="§ %2.%3."/>
      <w:lvlJc w:val="left"/>
      <w:pPr>
        <w:tabs>
          <w:tab w:val="num" w:pos="2203"/>
        </w:tabs>
        <w:ind w:left="2388" w:hanging="545"/>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74C74EA8"/>
    <w:multiLevelType w:val="hybridMultilevel"/>
    <w:tmpl w:val="44A27760"/>
    <w:lvl w:ilvl="0" w:tplc="441C44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77A55E2"/>
    <w:multiLevelType w:val="hybridMultilevel"/>
    <w:tmpl w:val="F89C2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0"/>
  </w:num>
  <w:num w:numId="3">
    <w:abstractNumId w:val="19"/>
  </w:num>
  <w:num w:numId="4">
    <w:abstractNumId w:val="26"/>
  </w:num>
  <w:num w:numId="5">
    <w:abstractNumId w:val="8"/>
  </w:num>
  <w:num w:numId="6">
    <w:abstractNumId w:val="9"/>
  </w:num>
  <w:num w:numId="7">
    <w:abstractNumId w:val="5"/>
  </w:num>
  <w:num w:numId="8">
    <w:abstractNumId w:val="25"/>
  </w:num>
  <w:num w:numId="9">
    <w:abstractNumId w:val="20"/>
  </w:num>
  <w:num w:numId="10">
    <w:abstractNumId w:val="0"/>
  </w:num>
  <w:num w:numId="11">
    <w:abstractNumId w:val="16"/>
  </w:num>
  <w:num w:numId="12">
    <w:abstractNumId w:val="10"/>
  </w:num>
  <w:num w:numId="13">
    <w:abstractNumId w:val="28"/>
  </w:num>
  <w:num w:numId="14">
    <w:abstractNumId w:val="17"/>
  </w:num>
  <w:num w:numId="15">
    <w:abstractNumId w:val="14"/>
  </w:num>
  <w:num w:numId="16">
    <w:abstractNumId w:val="11"/>
  </w:num>
  <w:num w:numId="17">
    <w:abstractNumId w:val="15"/>
  </w:num>
  <w:num w:numId="18">
    <w:abstractNumId w:val="18"/>
  </w:num>
  <w:num w:numId="19">
    <w:abstractNumId w:val="12"/>
  </w:num>
  <w:num w:numId="20">
    <w:abstractNumId w:val="24"/>
  </w:num>
  <w:num w:numId="21">
    <w:abstractNumId w:val="23"/>
  </w:num>
  <w:num w:numId="22">
    <w:abstractNumId w:val="13"/>
  </w:num>
  <w:num w:numId="23">
    <w:abstractNumId w:val="7"/>
  </w:num>
  <w:num w:numId="24">
    <w:abstractNumId w:val="22"/>
  </w:num>
  <w:num w:numId="25">
    <w:abstractNumId w:val="3"/>
  </w:num>
  <w:num w:numId="26">
    <w:abstractNumId w:val="6"/>
  </w:num>
  <w:num w:numId="27">
    <w:abstractNumId w:val="21"/>
  </w:num>
  <w:num w:numId="28">
    <w:abstractNumId w:val="27"/>
  </w:num>
  <w:num w:numId="29">
    <w:abstractNumId w:val="4"/>
  </w:num>
  <w:num w:numId="30">
    <w:abstractNumId w:val="2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5B"/>
    <w:rsid w:val="00000790"/>
    <w:rsid w:val="00015356"/>
    <w:rsid w:val="00023403"/>
    <w:rsid w:val="00032534"/>
    <w:rsid w:val="00033B7A"/>
    <w:rsid w:val="0003712B"/>
    <w:rsid w:val="000400FC"/>
    <w:rsid w:val="000404C5"/>
    <w:rsid w:val="000406F2"/>
    <w:rsid w:val="00041723"/>
    <w:rsid w:val="0004217E"/>
    <w:rsid w:val="0005203E"/>
    <w:rsid w:val="00053861"/>
    <w:rsid w:val="00056CA1"/>
    <w:rsid w:val="00065FBD"/>
    <w:rsid w:val="00066347"/>
    <w:rsid w:val="000677C2"/>
    <w:rsid w:val="00080B4F"/>
    <w:rsid w:val="00093162"/>
    <w:rsid w:val="000A2E6F"/>
    <w:rsid w:val="000A38A2"/>
    <w:rsid w:val="000A3F8D"/>
    <w:rsid w:val="000B0495"/>
    <w:rsid w:val="000B524F"/>
    <w:rsid w:val="000B6BC6"/>
    <w:rsid w:val="000B73CF"/>
    <w:rsid w:val="000C6220"/>
    <w:rsid w:val="000C6857"/>
    <w:rsid w:val="000D21C9"/>
    <w:rsid w:val="000D4646"/>
    <w:rsid w:val="000D7A2C"/>
    <w:rsid w:val="000D7D90"/>
    <w:rsid w:val="000E4B78"/>
    <w:rsid w:val="000E52B7"/>
    <w:rsid w:val="000F6D52"/>
    <w:rsid w:val="00100578"/>
    <w:rsid w:val="001107B3"/>
    <w:rsid w:val="001147D2"/>
    <w:rsid w:val="00125ED6"/>
    <w:rsid w:val="001316B5"/>
    <w:rsid w:val="00134107"/>
    <w:rsid w:val="001419B4"/>
    <w:rsid w:val="00156DAC"/>
    <w:rsid w:val="00171011"/>
    <w:rsid w:val="00171506"/>
    <w:rsid w:val="00171687"/>
    <w:rsid w:val="0017196F"/>
    <w:rsid w:val="00172B7E"/>
    <w:rsid w:val="00180C0F"/>
    <w:rsid w:val="0018120A"/>
    <w:rsid w:val="00192B6D"/>
    <w:rsid w:val="001A2C7C"/>
    <w:rsid w:val="001B086E"/>
    <w:rsid w:val="001B1DBE"/>
    <w:rsid w:val="001C0121"/>
    <w:rsid w:val="001C095A"/>
    <w:rsid w:val="001D6ABB"/>
    <w:rsid w:val="001E0C40"/>
    <w:rsid w:val="001E0FE1"/>
    <w:rsid w:val="001E101E"/>
    <w:rsid w:val="001E369B"/>
    <w:rsid w:val="001E4AA0"/>
    <w:rsid w:val="001E5CAE"/>
    <w:rsid w:val="001F15A2"/>
    <w:rsid w:val="001F31C4"/>
    <w:rsid w:val="002026DD"/>
    <w:rsid w:val="002068A3"/>
    <w:rsid w:val="00213768"/>
    <w:rsid w:val="00220825"/>
    <w:rsid w:val="00230F9F"/>
    <w:rsid w:val="00234EF4"/>
    <w:rsid w:val="00244FBF"/>
    <w:rsid w:val="00252D15"/>
    <w:rsid w:val="00253C4D"/>
    <w:rsid w:val="00253CEB"/>
    <w:rsid w:val="002544FA"/>
    <w:rsid w:val="00262AB5"/>
    <w:rsid w:val="00262C5B"/>
    <w:rsid w:val="002639FF"/>
    <w:rsid w:val="00264F80"/>
    <w:rsid w:val="002804AA"/>
    <w:rsid w:val="00286D1F"/>
    <w:rsid w:val="002913B1"/>
    <w:rsid w:val="00291E17"/>
    <w:rsid w:val="002923B3"/>
    <w:rsid w:val="00292E9D"/>
    <w:rsid w:val="002A0227"/>
    <w:rsid w:val="002A0FAA"/>
    <w:rsid w:val="002A1958"/>
    <w:rsid w:val="002A437F"/>
    <w:rsid w:val="002A5A3F"/>
    <w:rsid w:val="002A666B"/>
    <w:rsid w:val="002A7522"/>
    <w:rsid w:val="002B312B"/>
    <w:rsid w:val="002B3E52"/>
    <w:rsid w:val="002B3EB8"/>
    <w:rsid w:val="002B585F"/>
    <w:rsid w:val="002C664A"/>
    <w:rsid w:val="002D0413"/>
    <w:rsid w:val="002E527C"/>
    <w:rsid w:val="002E652D"/>
    <w:rsid w:val="002F0492"/>
    <w:rsid w:val="002F5BA7"/>
    <w:rsid w:val="003010C8"/>
    <w:rsid w:val="00303ACB"/>
    <w:rsid w:val="00304DD2"/>
    <w:rsid w:val="00313829"/>
    <w:rsid w:val="00321F10"/>
    <w:rsid w:val="00322EBC"/>
    <w:rsid w:val="00326C67"/>
    <w:rsid w:val="003305EA"/>
    <w:rsid w:val="0034028D"/>
    <w:rsid w:val="003412A7"/>
    <w:rsid w:val="00344C13"/>
    <w:rsid w:val="003469E9"/>
    <w:rsid w:val="00352150"/>
    <w:rsid w:val="0035223C"/>
    <w:rsid w:val="00352373"/>
    <w:rsid w:val="00352F49"/>
    <w:rsid w:val="00353F51"/>
    <w:rsid w:val="00356163"/>
    <w:rsid w:val="003607CF"/>
    <w:rsid w:val="003623DD"/>
    <w:rsid w:val="00364151"/>
    <w:rsid w:val="003660BB"/>
    <w:rsid w:val="00367741"/>
    <w:rsid w:val="00372AF9"/>
    <w:rsid w:val="00375878"/>
    <w:rsid w:val="00375C0E"/>
    <w:rsid w:val="0037646E"/>
    <w:rsid w:val="003775CA"/>
    <w:rsid w:val="00380CCC"/>
    <w:rsid w:val="00383C77"/>
    <w:rsid w:val="003913E6"/>
    <w:rsid w:val="003963CE"/>
    <w:rsid w:val="003A41D1"/>
    <w:rsid w:val="003A66BC"/>
    <w:rsid w:val="003B387C"/>
    <w:rsid w:val="003B522D"/>
    <w:rsid w:val="003B6764"/>
    <w:rsid w:val="003C015B"/>
    <w:rsid w:val="003C06C7"/>
    <w:rsid w:val="003C15CE"/>
    <w:rsid w:val="003C1CCC"/>
    <w:rsid w:val="003C4E6B"/>
    <w:rsid w:val="003E1353"/>
    <w:rsid w:val="003E1522"/>
    <w:rsid w:val="003E2728"/>
    <w:rsid w:val="003E6052"/>
    <w:rsid w:val="003F0511"/>
    <w:rsid w:val="003F0D14"/>
    <w:rsid w:val="003F4944"/>
    <w:rsid w:val="00403A0B"/>
    <w:rsid w:val="00407232"/>
    <w:rsid w:val="00410F2D"/>
    <w:rsid w:val="00411BCD"/>
    <w:rsid w:val="00413113"/>
    <w:rsid w:val="0041356D"/>
    <w:rsid w:val="00415233"/>
    <w:rsid w:val="00420F4E"/>
    <w:rsid w:val="00421A9F"/>
    <w:rsid w:val="0042290F"/>
    <w:rsid w:val="004244BA"/>
    <w:rsid w:val="00427512"/>
    <w:rsid w:val="00432A98"/>
    <w:rsid w:val="00434536"/>
    <w:rsid w:val="0043585B"/>
    <w:rsid w:val="00436974"/>
    <w:rsid w:val="00437BDD"/>
    <w:rsid w:val="00440CE8"/>
    <w:rsid w:val="0044576B"/>
    <w:rsid w:val="00446017"/>
    <w:rsid w:val="00471D76"/>
    <w:rsid w:val="00475D8E"/>
    <w:rsid w:val="004804A8"/>
    <w:rsid w:val="004804D0"/>
    <w:rsid w:val="00480FE4"/>
    <w:rsid w:val="00483FED"/>
    <w:rsid w:val="00484147"/>
    <w:rsid w:val="0048598F"/>
    <w:rsid w:val="00486AF1"/>
    <w:rsid w:val="00490B89"/>
    <w:rsid w:val="004920CD"/>
    <w:rsid w:val="0049463F"/>
    <w:rsid w:val="004954EF"/>
    <w:rsid w:val="004A71EB"/>
    <w:rsid w:val="004B2130"/>
    <w:rsid w:val="004B51B6"/>
    <w:rsid w:val="004B6A16"/>
    <w:rsid w:val="004B7116"/>
    <w:rsid w:val="004C4253"/>
    <w:rsid w:val="004C45A0"/>
    <w:rsid w:val="004C5DD9"/>
    <w:rsid w:val="004D79A1"/>
    <w:rsid w:val="004E24C8"/>
    <w:rsid w:val="004E267F"/>
    <w:rsid w:val="004E481F"/>
    <w:rsid w:val="004E59BE"/>
    <w:rsid w:val="004F171F"/>
    <w:rsid w:val="004F1D5B"/>
    <w:rsid w:val="004F553F"/>
    <w:rsid w:val="004F7EF5"/>
    <w:rsid w:val="00501068"/>
    <w:rsid w:val="00501845"/>
    <w:rsid w:val="00501AAB"/>
    <w:rsid w:val="0050558A"/>
    <w:rsid w:val="0051506B"/>
    <w:rsid w:val="005224A5"/>
    <w:rsid w:val="00525749"/>
    <w:rsid w:val="00527FF3"/>
    <w:rsid w:val="00531B4C"/>
    <w:rsid w:val="005342D8"/>
    <w:rsid w:val="00535245"/>
    <w:rsid w:val="00541409"/>
    <w:rsid w:val="0054159B"/>
    <w:rsid w:val="00542585"/>
    <w:rsid w:val="00545E01"/>
    <w:rsid w:val="00557F8D"/>
    <w:rsid w:val="00562214"/>
    <w:rsid w:val="00563944"/>
    <w:rsid w:val="0056697A"/>
    <w:rsid w:val="00580AF4"/>
    <w:rsid w:val="00582342"/>
    <w:rsid w:val="0058250C"/>
    <w:rsid w:val="00586EEB"/>
    <w:rsid w:val="0059121B"/>
    <w:rsid w:val="00591AC0"/>
    <w:rsid w:val="00596769"/>
    <w:rsid w:val="005A21A3"/>
    <w:rsid w:val="005A3867"/>
    <w:rsid w:val="005A7478"/>
    <w:rsid w:val="005B3C60"/>
    <w:rsid w:val="005B412C"/>
    <w:rsid w:val="005B7082"/>
    <w:rsid w:val="005B70D6"/>
    <w:rsid w:val="005B7497"/>
    <w:rsid w:val="005C5DE4"/>
    <w:rsid w:val="005C69EB"/>
    <w:rsid w:val="005D35C4"/>
    <w:rsid w:val="005E24FD"/>
    <w:rsid w:val="005E4A8E"/>
    <w:rsid w:val="005F0D81"/>
    <w:rsid w:val="005F39B1"/>
    <w:rsid w:val="005F70AE"/>
    <w:rsid w:val="005F7C77"/>
    <w:rsid w:val="006039AD"/>
    <w:rsid w:val="0060435D"/>
    <w:rsid w:val="00604FA9"/>
    <w:rsid w:val="006058B7"/>
    <w:rsid w:val="0061137E"/>
    <w:rsid w:val="0061241D"/>
    <w:rsid w:val="00613A37"/>
    <w:rsid w:val="0061420E"/>
    <w:rsid w:val="006216B4"/>
    <w:rsid w:val="00623B05"/>
    <w:rsid w:val="0062726B"/>
    <w:rsid w:val="0063083C"/>
    <w:rsid w:val="00633C92"/>
    <w:rsid w:val="00634922"/>
    <w:rsid w:val="006406DC"/>
    <w:rsid w:val="00641660"/>
    <w:rsid w:val="0064298E"/>
    <w:rsid w:val="006472BD"/>
    <w:rsid w:val="006472DB"/>
    <w:rsid w:val="0065145A"/>
    <w:rsid w:val="00653576"/>
    <w:rsid w:val="0065624E"/>
    <w:rsid w:val="0065735F"/>
    <w:rsid w:val="006600E6"/>
    <w:rsid w:val="0066066C"/>
    <w:rsid w:val="0066371D"/>
    <w:rsid w:val="006715D8"/>
    <w:rsid w:val="00672F0B"/>
    <w:rsid w:val="00673CBB"/>
    <w:rsid w:val="00673CF7"/>
    <w:rsid w:val="00675D3E"/>
    <w:rsid w:val="00676924"/>
    <w:rsid w:val="00677F0E"/>
    <w:rsid w:val="00680A8C"/>
    <w:rsid w:val="00686B34"/>
    <w:rsid w:val="00687ADE"/>
    <w:rsid w:val="006909AC"/>
    <w:rsid w:val="00696E80"/>
    <w:rsid w:val="006B2817"/>
    <w:rsid w:val="006B386E"/>
    <w:rsid w:val="006B4BF0"/>
    <w:rsid w:val="006B6A65"/>
    <w:rsid w:val="006C2A26"/>
    <w:rsid w:val="006C2B58"/>
    <w:rsid w:val="006C640A"/>
    <w:rsid w:val="006D2812"/>
    <w:rsid w:val="006E15E8"/>
    <w:rsid w:val="006E193A"/>
    <w:rsid w:val="006E72F3"/>
    <w:rsid w:val="006E7AFA"/>
    <w:rsid w:val="006F1AC8"/>
    <w:rsid w:val="006F22DC"/>
    <w:rsid w:val="006F329F"/>
    <w:rsid w:val="006F3D5D"/>
    <w:rsid w:val="00701056"/>
    <w:rsid w:val="00710603"/>
    <w:rsid w:val="00717162"/>
    <w:rsid w:val="0072414F"/>
    <w:rsid w:val="007270DF"/>
    <w:rsid w:val="00727104"/>
    <w:rsid w:val="00734088"/>
    <w:rsid w:val="0073658E"/>
    <w:rsid w:val="00737A0D"/>
    <w:rsid w:val="00741076"/>
    <w:rsid w:val="00753BB9"/>
    <w:rsid w:val="007554FB"/>
    <w:rsid w:val="00756F69"/>
    <w:rsid w:val="00763814"/>
    <w:rsid w:val="007778D0"/>
    <w:rsid w:val="00780C85"/>
    <w:rsid w:val="007877DD"/>
    <w:rsid w:val="00791C06"/>
    <w:rsid w:val="007A6A63"/>
    <w:rsid w:val="007B458A"/>
    <w:rsid w:val="007B54B4"/>
    <w:rsid w:val="007B6FCF"/>
    <w:rsid w:val="007B7E1C"/>
    <w:rsid w:val="007C3869"/>
    <w:rsid w:val="007C6C43"/>
    <w:rsid w:val="007C6E7E"/>
    <w:rsid w:val="007D15C6"/>
    <w:rsid w:val="007D2692"/>
    <w:rsid w:val="007D44C3"/>
    <w:rsid w:val="007D66EC"/>
    <w:rsid w:val="007E68D4"/>
    <w:rsid w:val="007F07DA"/>
    <w:rsid w:val="007F2C23"/>
    <w:rsid w:val="007F3F7E"/>
    <w:rsid w:val="007F6A33"/>
    <w:rsid w:val="007F6A8D"/>
    <w:rsid w:val="008020A5"/>
    <w:rsid w:val="008029B8"/>
    <w:rsid w:val="00806E60"/>
    <w:rsid w:val="008115C6"/>
    <w:rsid w:val="008138F4"/>
    <w:rsid w:val="008148EB"/>
    <w:rsid w:val="00820DCC"/>
    <w:rsid w:val="00822A28"/>
    <w:rsid w:val="0082323D"/>
    <w:rsid w:val="00823C87"/>
    <w:rsid w:val="00825773"/>
    <w:rsid w:val="00832F25"/>
    <w:rsid w:val="0084335F"/>
    <w:rsid w:val="00843946"/>
    <w:rsid w:val="0085404E"/>
    <w:rsid w:val="008549A9"/>
    <w:rsid w:val="00856F03"/>
    <w:rsid w:val="00860DA5"/>
    <w:rsid w:val="008615DA"/>
    <w:rsid w:val="00862239"/>
    <w:rsid w:val="00865AD2"/>
    <w:rsid w:val="00873D74"/>
    <w:rsid w:val="00874E57"/>
    <w:rsid w:val="00886D8C"/>
    <w:rsid w:val="00893493"/>
    <w:rsid w:val="008A3543"/>
    <w:rsid w:val="008A38B9"/>
    <w:rsid w:val="008B1AD2"/>
    <w:rsid w:val="008B358A"/>
    <w:rsid w:val="008B4D39"/>
    <w:rsid w:val="008B5012"/>
    <w:rsid w:val="008C3F51"/>
    <w:rsid w:val="008C7962"/>
    <w:rsid w:val="008D0E45"/>
    <w:rsid w:val="008D4694"/>
    <w:rsid w:val="008D78B7"/>
    <w:rsid w:val="008E0BE5"/>
    <w:rsid w:val="008E445B"/>
    <w:rsid w:val="008E4959"/>
    <w:rsid w:val="00900243"/>
    <w:rsid w:val="009041AA"/>
    <w:rsid w:val="00905D6E"/>
    <w:rsid w:val="00906A06"/>
    <w:rsid w:val="009072D9"/>
    <w:rsid w:val="00907A80"/>
    <w:rsid w:val="00914E78"/>
    <w:rsid w:val="0092109E"/>
    <w:rsid w:val="00924B09"/>
    <w:rsid w:val="0093212F"/>
    <w:rsid w:val="009323D0"/>
    <w:rsid w:val="00936D95"/>
    <w:rsid w:val="0094359F"/>
    <w:rsid w:val="0094381C"/>
    <w:rsid w:val="0095626D"/>
    <w:rsid w:val="00965FEF"/>
    <w:rsid w:val="00967244"/>
    <w:rsid w:val="00971F9D"/>
    <w:rsid w:val="0097228E"/>
    <w:rsid w:val="0097764B"/>
    <w:rsid w:val="00980777"/>
    <w:rsid w:val="009808DB"/>
    <w:rsid w:val="009820AB"/>
    <w:rsid w:val="0098422D"/>
    <w:rsid w:val="00984670"/>
    <w:rsid w:val="0099075B"/>
    <w:rsid w:val="009A2EAD"/>
    <w:rsid w:val="009A317D"/>
    <w:rsid w:val="009A36EC"/>
    <w:rsid w:val="009A41AD"/>
    <w:rsid w:val="009A7BC2"/>
    <w:rsid w:val="009B1947"/>
    <w:rsid w:val="009B1DF8"/>
    <w:rsid w:val="009B257A"/>
    <w:rsid w:val="009B63E0"/>
    <w:rsid w:val="009C05DF"/>
    <w:rsid w:val="009C06AF"/>
    <w:rsid w:val="009C20BF"/>
    <w:rsid w:val="009C2150"/>
    <w:rsid w:val="009C58AC"/>
    <w:rsid w:val="009C6540"/>
    <w:rsid w:val="009D2F44"/>
    <w:rsid w:val="009D5220"/>
    <w:rsid w:val="009D7BB4"/>
    <w:rsid w:val="009E0376"/>
    <w:rsid w:val="009E0F76"/>
    <w:rsid w:val="009E1181"/>
    <w:rsid w:val="009E361A"/>
    <w:rsid w:val="009E3F23"/>
    <w:rsid w:val="009E43E3"/>
    <w:rsid w:val="009E4DF9"/>
    <w:rsid w:val="009E6070"/>
    <w:rsid w:val="009E6B24"/>
    <w:rsid w:val="009F29FF"/>
    <w:rsid w:val="009F3E40"/>
    <w:rsid w:val="009F7E36"/>
    <w:rsid w:val="00A0069E"/>
    <w:rsid w:val="00A019BB"/>
    <w:rsid w:val="00A0403E"/>
    <w:rsid w:val="00A078FB"/>
    <w:rsid w:val="00A139B5"/>
    <w:rsid w:val="00A20A4B"/>
    <w:rsid w:val="00A21480"/>
    <w:rsid w:val="00A21A12"/>
    <w:rsid w:val="00A21D28"/>
    <w:rsid w:val="00A23659"/>
    <w:rsid w:val="00A2697E"/>
    <w:rsid w:val="00A30B8A"/>
    <w:rsid w:val="00A3139F"/>
    <w:rsid w:val="00A313D8"/>
    <w:rsid w:val="00A370C9"/>
    <w:rsid w:val="00A44C12"/>
    <w:rsid w:val="00A452E1"/>
    <w:rsid w:val="00A45F00"/>
    <w:rsid w:val="00A45FEE"/>
    <w:rsid w:val="00A471C4"/>
    <w:rsid w:val="00A506F8"/>
    <w:rsid w:val="00A53397"/>
    <w:rsid w:val="00A55859"/>
    <w:rsid w:val="00A55B2A"/>
    <w:rsid w:val="00A55DB8"/>
    <w:rsid w:val="00A608BB"/>
    <w:rsid w:val="00A626B4"/>
    <w:rsid w:val="00A70F81"/>
    <w:rsid w:val="00A73049"/>
    <w:rsid w:val="00A7347E"/>
    <w:rsid w:val="00A74A0F"/>
    <w:rsid w:val="00A76705"/>
    <w:rsid w:val="00A8163E"/>
    <w:rsid w:val="00A81B07"/>
    <w:rsid w:val="00A918B9"/>
    <w:rsid w:val="00A93C36"/>
    <w:rsid w:val="00A951B4"/>
    <w:rsid w:val="00AC0BC8"/>
    <w:rsid w:val="00AC1285"/>
    <w:rsid w:val="00AC4484"/>
    <w:rsid w:val="00AD017F"/>
    <w:rsid w:val="00AD0C3D"/>
    <w:rsid w:val="00AD21C5"/>
    <w:rsid w:val="00AD3756"/>
    <w:rsid w:val="00AE19F9"/>
    <w:rsid w:val="00AE4497"/>
    <w:rsid w:val="00AE4DF0"/>
    <w:rsid w:val="00AF025D"/>
    <w:rsid w:val="00AF3193"/>
    <w:rsid w:val="00B02C07"/>
    <w:rsid w:val="00B03626"/>
    <w:rsid w:val="00B12446"/>
    <w:rsid w:val="00B17690"/>
    <w:rsid w:val="00B20363"/>
    <w:rsid w:val="00B25D12"/>
    <w:rsid w:val="00B26580"/>
    <w:rsid w:val="00B327A3"/>
    <w:rsid w:val="00B35547"/>
    <w:rsid w:val="00B35DEA"/>
    <w:rsid w:val="00B36CA0"/>
    <w:rsid w:val="00B36E81"/>
    <w:rsid w:val="00B37924"/>
    <w:rsid w:val="00B41208"/>
    <w:rsid w:val="00B42739"/>
    <w:rsid w:val="00B431CF"/>
    <w:rsid w:val="00B46697"/>
    <w:rsid w:val="00B66F75"/>
    <w:rsid w:val="00B77A19"/>
    <w:rsid w:val="00B818B3"/>
    <w:rsid w:val="00B84C44"/>
    <w:rsid w:val="00B9249A"/>
    <w:rsid w:val="00B97595"/>
    <w:rsid w:val="00BA11BE"/>
    <w:rsid w:val="00BA2434"/>
    <w:rsid w:val="00BA3672"/>
    <w:rsid w:val="00BA3CDE"/>
    <w:rsid w:val="00BA6AA5"/>
    <w:rsid w:val="00BB0B83"/>
    <w:rsid w:val="00BB3452"/>
    <w:rsid w:val="00BB6A95"/>
    <w:rsid w:val="00BC480D"/>
    <w:rsid w:val="00BC608D"/>
    <w:rsid w:val="00BC6C9A"/>
    <w:rsid w:val="00BC779E"/>
    <w:rsid w:val="00BD01C4"/>
    <w:rsid w:val="00BD2872"/>
    <w:rsid w:val="00BD301C"/>
    <w:rsid w:val="00BD3695"/>
    <w:rsid w:val="00BD41A5"/>
    <w:rsid w:val="00BD7F63"/>
    <w:rsid w:val="00BE0083"/>
    <w:rsid w:val="00BE22C9"/>
    <w:rsid w:val="00BE28EC"/>
    <w:rsid w:val="00BF41E4"/>
    <w:rsid w:val="00C0051B"/>
    <w:rsid w:val="00C01C93"/>
    <w:rsid w:val="00C04062"/>
    <w:rsid w:val="00C05511"/>
    <w:rsid w:val="00C14506"/>
    <w:rsid w:val="00C164C8"/>
    <w:rsid w:val="00C179D8"/>
    <w:rsid w:val="00C21B86"/>
    <w:rsid w:val="00C21D33"/>
    <w:rsid w:val="00C23F73"/>
    <w:rsid w:val="00C25059"/>
    <w:rsid w:val="00C34232"/>
    <w:rsid w:val="00C34E96"/>
    <w:rsid w:val="00C36ED7"/>
    <w:rsid w:val="00C4130C"/>
    <w:rsid w:val="00C437D7"/>
    <w:rsid w:val="00C43FFA"/>
    <w:rsid w:val="00C55CA6"/>
    <w:rsid w:val="00C56607"/>
    <w:rsid w:val="00C56CD8"/>
    <w:rsid w:val="00C60744"/>
    <w:rsid w:val="00C62132"/>
    <w:rsid w:val="00C64070"/>
    <w:rsid w:val="00C66608"/>
    <w:rsid w:val="00C75898"/>
    <w:rsid w:val="00C9696D"/>
    <w:rsid w:val="00CA18FA"/>
    <w:rsid w:val="00CA589D"/>
    <w:rsid w:val="00CA5ED1"/>
    <w:rsid w:val="00CB3494"/>
    <w:rsid w:val="00CB62D1"/>
    <w:rsid w:val="00CC5AA3"/>
    <w:rsid w:val="00CC6990"/>
    <w:rsid w:val="00CC7406"/>
    <w:rsid w:val="00CD2EBB"/>
    <w:rsid w:val="00CD4179"/>
    <w:rsid w:val="00CD6917"/>
    <w:rsid w:val="00CE1B16"/>
    <w:rsid w:val="00CF71A2"/>
    <w:rsid w:val="00CF74C4"/>
    <w:rsid w:val="00CF7681"/>
    <w:rsid w:val="00D010D6"/>
    <w:rsid w:val="00D0218B"/>
    <w:rsid w:val="00D034F1"/>
    <w:rsid w:val="00D0375B"/>
    <w:rsid w:val="00D06A35"/>
    <w:rsid w:val="00D11A5A"/>
    <w:rsid w:val="00D125D9"/>
    <w:rsid w:val="00D13B07"/>
    <w:rsid w:val="00D1414F"/>
    <w:rsid w:val="00D1688D"/>
    <w:rsid w:val="00D21666"/>
    <w:rsid w:val="00D22B88"/>
    <w:rsid w:val="00D27BEF"/>
    <w:rsid w:val="00D34AC5"/>
    <w:rsid w:val="00D35A3A"/>
    <w:rsid w:val="00D44DC4"/>
    <w:rsid w:val="00D46E5E"/>
    <w:rsid w:val="00D52C90"/>
    <w:rsid w:val="00D70944"/>
    <w:rsid w:val="00D71C4C"/>
    <w:rsid w:val="00D7368F"/>
    <w:rsid w:val="00D750C9"/>
    <w:rsid w:val="00D80563"/>
    <w:rsid w:val="00D80D1C"/>
    <w:rsid w:val="00D816D1"/>
    <w:rsid w:val="00D83D46"/>
    <w:rsid w:val="00D879EA"/>
    <w:rsid w:val="00D87B3C"/>
    <w:rsid w:val="00D9386D"/>
    <w:rsid w:val="00D9483F"/>
    <w:rsid w:val="00D948FC"/>
    <w:rsid w:val="00D96C2F"/>
    <w:rsid w:val="00D9772A"/>
    <w:rsid w:val="00DA0535"/>
    <w:rsid w:val="00DB1DC2"/>
    <w:rsid w:val="00DB232D"/>
    <w:rsid w:val="00DB3DE4"/>
    <w:rsid w:val="00DB75B7"/>
    <w:rsid w:val="00DC0072"/>
    <w:rsid w:val="00DD070E"/>
    <w:rsid w:val="00DD11DC"/>
    <w:rsid w:val="00DD52EC"/>
    <w:rsid w:val="00DD572A"/>
    <w:rsid w:val="00DD6E5C"/>
    <w:rsid w:val="00DD78F5"/>
    <w:rsid w:val="00DD7936"/>
    <w:rsid w:val="00DE4D96"/>
    <w:rsid w:val="00DF05BE"/>
    <w:rsid w:val="00DF15BF"/>
    <w:rsid w:val="00DF1BBC"/>
    <w:rsid w:val="00DF2A92"/>
    <w:rsid w:val="00DF56E4"/>
    <w:rsid w:val="00E015F9"/>
    <w:rsid w:val="00E02C38"/>
    <w:rsid w:val="00E04374"/>
    <w:rsid w:val="00E046C5"/>
    <w:rsid w:val="00E054BE"/>
    <w:rsid w:val="00E05E0A"/>
    <w:rsid w:val="00E127C3"/>
    <w:rsid w:val="00E23AE2"/>
    <w:rsid w:val="00E23B5B"/>
    <w:rsid w:val="00E33846"/>
    <w:rsid w:val="00E35F56"/>
    <w:rsid w:val="00E41818"/>
    <w:rsid w:val="00E428EC"/>
    <w:rsid w:val="00E43F36"/>
    <w:rsid w:val="00E46104"/>
    <w:rsid w:val="00E4688E"/>
    <w:rsid w:val="00E52CFD"/>
    <w:rsid w:val="00E5364A"/>
    <w:rsid w:val="00E66D3D"/>
    <w:rsid w:val="00E70A74"/>
    <w:rsid w:val="00E7332E"/>
    <w:rsid w:val="00E735C5"/>
    <w:rsid w:val="00E73D37"/>
    <w:rsid w:val="00E74995"/>
    <w:rsid w:val="00E800CD"/>
    <w:rsid w:val="00E8022A"/>
    <w:rsid w:val="00E9035F"/>
    <w:rsid w:val="00E916AA"/>
    <w:rsid w:val="00E94103"/>
    <w:rsid w:val="00EA05C5"/>
    <w:rsid w:val="00EA2F77"/>
    <w:rsid w:val="00EB07EC"/>
    <w:rsid w:val="00EC0731"/>
    <w:rsid w:val="00EC5864"/>
    <w:rsid w:val="00EC5F4D"/>
    <w:rsid w:val="00ED0720"/>
    <w:rsid w:val="00ED0893"/>
    <w:rsid w:val="00ED7F52"/>
    <w:rsid w:val="00ED7FB6"/>
    <w:rsid w:val="00EE0BC9"/>
    <w:rsid w:val="00EE70EA"/>
    <w:rsid w:val="00EE78D1"/>
    <w:rsid w:val="00EF1274"/>
    <w:rsid w:val="00EF32A1"/>
    <w:rsid w:val="00F10E58"/>
    <w:rsid w:val="00F1138D"/>
    <w:rsid w:val="00F11F1D"/>
    <w:rsid w:val="00F236E0"/>
    <w:rsid w:val="00F25F1C"/>
    <w:rsid w:val="00F30FE5"/>
    <w:rsid w:val="00F3193E"/>
    <w:rsid w:val="00F32B8F"/>
    <w:rsid w:val="00F40849"/>
    <w:rsid w:val="00F5461E"/>
    <w:rsid w:val="00F57FAA"/>
    <w:rsid w:val="00F63B44"/>
    <w:rsid w:val="00F64DA8"/>
    <w:rsid w:val="00F72D01"/>
    <w:rsid w:val="00F73F52"/>
    <w:rsid w:val="00F766F5"/>
    <w:rsid w:val="00F76BBB"/>
    <w:rsid w:val="00F777A7"/>
    <w:rsid w:val="00F80C3B"/>
    <w:rsid w:val="00F80D3F"/>
    <w:rsid w:val="00F87791"/>
    <w:rsid w:val="00F9531A"/>
    <w:rsid w:val="00FA58FE"/>
    <w:rsid w:val="00FB1B16"/>
    <w:rsid w:val="00FB6C92"/>
    <w:rsid w:val="00FC24F1"/>
    <w:rsid w:val="00FC2E7D"/>
    <w:rsid w:val="00FC4865"/>
    <w:rsid w:val="00FC5504"/>
    <w:rsid w:val="00FD0420"/>
    <w:rsid w:val="00FD22BD"/>
    <w:rsid w:val="00FD2576"/>
    <w:rsid w:val="00FD33AD"/>
    <w:rsid w:val="00FD49D2"/>
    <w:rsid w:val="00FD5D63"/>
    <w:rsid w:val="00FD726A"/>
    <w:rsid w:val="00FE6C36"/>
    <w:rsid w:val="00FF0059"/>
    <w:rsid w:val="00FF211D"/>
    <w:rsid w:val="00FF3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4D1281-26F0-4F69-9897-DF7BE371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C5B"/>
    <w:pPr>
      <w:spacing w:after="0" w:line="240" w:lineRule="auto"/>
    </w:pPr>
    <w:rPr>
      <w:rFonts w:eastAsiaTheme="minorEastAsia"/>
      <w:sz w:val="24"/>
      <w:szCs w:val="24"/>
      <w:lang w:eastAsia="ru-RU"/>
    </w:rPr>
  </w:style>
  <w:style w:type="paragraph" w:styleId="1">
    <w:name w:val="heading 1"/>
    <w:basedOn w:val="a"/>
    <w:next w:val="a"/>
    <w:link w:val="10"/>
    <w:uiPriority w:val="9"/>
    <w:qFormat/>
    <w:rsid w:val="00F408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71D7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62C5B"/>
    <w:pPr>
      <w:tabs>
        <w:tab w:val="center" w:pos="4677"/>
        <w:tab w:val="right" w:pos="9355"/>
      </w:tabs>
    </w:pPr>
  </w:style>
  <w:style w:type="character" w:customStyle="1" w:styleId="a4">
    <w:name w:val="Нижний колонтитул Знак"/>
    <w:basedOn w:val="a0"/>
    <w:link w:val="a3"/>
    <w:uiPriority w:val="99"/>
    <w:rsid w:val="00262C5B"/>
    <w:rPr>
      <w:rFonts w:eastAsiaTheme="minorEastAsia"/>
      <w:sz w:val="24"/>
      <w:szCs w:val="24"/>
      <w:lang w:eastAsia="ru-RU"/>
    </w:rPr>
  </w:style>
  <w:style w:type="character" w:styleId="a5">
    <w:name w:val="page number"/>
    <w:basedOn w:val="a0"/>
    <w:uiPriority w:val="99"/>
    <w:semiHidden/>
    <w:unhideWhenUsed/>
    <w:rsid w:val="00262C5B"/>
  </w:style>
  <w:style w:type="paragraph" w:styleId="a6">
    <w:name w:val="List Paragraph"/>
    <w:basedOn w:val="a"/>
    <w:uiPriority w:val="34"/>
    <w:qFormat/>
    <w:rsid w:val="006472DB"/>
    <w:pPr>
      <w:spacing w:after="160" w:line="259" w:lineRule="auto"/>
      <w:ind w:left="720"/>
      <w:contextualSpacing/>
    </w:pPr>
    <w:rPr>
      <w:rFonts w:eastAsiaTheme="minorHAnsi"/>
      <w:sz w:val="22"/>
      <w:szCs w:val="22"/>
      <w:lang w:eastAsia="en-US"/>
    </w:rPr>
  </w:style>
  <w:style w:type="paragraph" w:styleId="a7">
    <w:name w:val="footnote text"/>
    <w:basedOn w:val="a"/>
    <w:link w:val="a8"/>
    <w:uiPriority w:val="99"/>
    <w:unhideWhenUsed/>
    <w:rsid w:val="006472DB"/>
    <w:rPr>
      <w:rFonts w:eastAsiaTheme="minorHAnsi"/>
      <w:sz w:val="20"/>
      <w:szCs w:val="20"/>
      <w:lang w:eastAsia="en-US"/>
    </w:rPr>
  </w:style>
  <w:style w:type="character" w:customStyle="1" w:styleId="a8">
    <w:name w:val="Текст сноски Знак"/>
    <w:basedOn w:val="a0"/>
    <w:link w:val="a7"/>
    <w:uiPriority w:val="99"/>
    <w:rsid w:val="006472DB"/>
    <w:rPr>
      <w:sz w:val="20"/>
      <w:szCs w:val="20"/>
    </w:rPr>
  </w:style>
  <w:style w:type="character" w:styleId="a9">
    <w:name w:val="footnote reference"/>
    <w:basedOn w:val="a0"/>
    <w:uiPriority w:val="99"/>
    <w:semiHidden/>
    <w:unhideWhenUsed/>
    <w:rsid w:val="006472DB"/>
    <w:rPr>
      <w:vertAlign w:val="superscript"/>
    </w:rPr>
  </w:style>
  <w:style w:type="character" w:styleId="aa">
    <w:name w:val="Hyperlink"/>
    <w:basedOn w:val="a0"/>
    <w:uiPriority w:val="99"/>
    <w:unhideWhenUsed/>
    <w:rsid w:val="009F3E40"/>
    <w:rPr>
      <w:color w:val="0563C1" w:themeColor="hyperlink"/>
      <w:u w:val="single"/>
    </w:rPr>
  </w:style>
  <w:style w:type="paragraph" w:styleId="ab">
    <w:name w:val="header"/>
    <w:basedOn w:val="a"/>
    <w:link w:val="ac"/>
    <w:uiPriority w:val="99"/>
    <w:unhideWhenUsed/>
    <w:rsid w:val="00541409"/>
    <w:pPr>
      <w:tabs>
        <w:tab w:val="center" w:pos="4677"/>
        <w:tab w:val="right" w:pos="9355"/>
      </w:tabs>
    </w:pPr>
  </w:style>
  <w:style w:type="character" w:customStyle="1" w:styleId="ac">
    <w:name w:val="Верхний колонтитул Знак"/>
    <w:basedOn w:val="a0"/>
    <w:link w:val="ab"/>
    <w:uiPriority w:val="99"/>
    <w:rsid w:val="00541409"/>
    <w:rPr>
      <w:rFonts w:eastAsiaTheme="minorEastAsia"/>
      <w:sz w:val="24"/>
      <w:szCs w:val="24"/>
      <w:lang w:eastAsia="ru-RU"/>
    </w:rPr>
  </w:style>
  <w:style w:type="character" w:customStyle="1" w:styleId="10">
    <w:name w:val="Заголовок 1 Знак"/>
    <w:basedOn w:val="a0"/>
    <w:link w:val="1"/>
    <w:uiPriority w:val="9"/>
    <w:rsid w:val="00F40849"/>
    <w:rPr>
      <w:rFonts w:asciiTheme="majorHAnsi" w:eastAsiaTheme="majorEastAsia" w:hAnsiTheme="majorHAnsi" w:cstheme="majorBidi"/>
      <w:color w:val="2E74B5" w:themeColor="accent1" w:themeShade="BF"/>
      <w:sz w:val="32"/>
      <w:szCs w:val="32"/>
      <w:lang w:eastAsia="ru-RU"/>
    </w:rPr>
  </w:style>
  <w:style w:type="paragraph" w:styleId="ad">
    <w:name w:val="TOC Heading"/>
    <w:basedOn w:val="1"/>
    <w:next w:val="a"/>
    <w:uiPriority w:val="39"/>
    <w:unhideWhenUsed/>
    <w:qFormat/>
    <w:rsid w:val="00F40849"/>
    <w:pPr>
      <w:spacing w:line="259" w:lineRule="auto"/>
      <w:outlineLvl w:val="9"/>
    </w:pPr>
  </w:style>
  <w:style w:type="paragraph" w:styleId="11">
    <w:name w:val="toc 1"/>
    <w:basedOn w:val="a"/>
    <w:next w:val="a"/>
    <w:autoRedefine/>
    <w:uiPriority w:val="39"/>
    <w:unhideWhenUsed/>
    <w:rsid w:val="00F40849"/>
    <w:pPr>
      <w:spacing w:after="100"/>
    </w:pPr>
  </w:style>
  <w:style w:type="paragraph" w:styleId="21">
    <w:name w:val="toc 2"/>
    <w:basedOn w:val="a"/>
    <w:next w:val="a"/>
    <w:autoRedefine/>
    <w:uiPriority w:val="39"/>
    <w:unhideWhenUsed/>
    <w:rsid w:val="008B5012"/>
    <w:pPr>
      <w:tabs>
        <w:tab w:val="left" w:pos="880"/>
        <w:tab w:val="right" w:leader="dot" w:pos="9338"/>
      </w:tabs>
      <w:spacing w:after="100"/>
      <w:ind w:left="240"/>
      <w:jc w:val="both"/>
    </w:pPr>
  </w:style>
  <w:style w:type="character" w:styleId="ae">
    <w:name w:val="FollowedHyperlink"/>
    <w:basedOn w:val="a0"/>
    <w:uiPriority w:val="99"/>
    <w:semiHidden/>
    <w:unhideWhenUsed/>
    <w:rsid w:val="00BD7F63"/>
    <w:rPr>
      <w:color w:val="954F72" w:themeColor="followedHyperlink"/>
      <w:u w:val="single"/>
    </w:rPr>
  </w:style>
  <w:style w:type="paragraph" w:styleId="af">
    <w:name w:val="Balloon Text"/>
    <w:basedOn w:val="a"/>
    <w:link w:val="af0"/>
    <w:uiPriority w:val="99"/>
    <w:semiHidden/>
    <w:unhideWhenUsed/>
    <w:rsid w:val="00EA05C5"/>
    <w:rPr>
      <w:rFonts w:ascii="Segoe UI" w:hAnsi="Segoe UI" w:cs="Segoe UI"/>
      <w:sz w:val="18"/>
      <w:szCs w:val="18"/>
    </w:rPr>
  </w:style>
  <w:style w:type="character" w:customStyle="1" w:styleId="af0">
    <w:name w:val="Текст выноски Знак"/>
    <w:basedOn w:val="a0"/>
    <w:link w:val="af"/>
    <w:uiPriority w:val="99"/>
    <w:semiHidden/>
    <w:rsid w:val="00EA05C5"/>
    <w:rPr>
      <w:rFonts w:ascii="Segoe UI" w:eastAsiaTheme="minorEastAsia" w:hAnsi="Segoe UI" w:cs="Segoe UI"/>
      <w:sz w:val="18"/>
      <w:szCs w:val="18"/>
      <w:lang w:eastAsia="ru-RU"/>
    </w:rPr>
  </w:style>
  <w:style w:type="character" w:customStyle="1" w:styleId="watch-title">
    <w:name w:val="watch-title"/>
    <w:basedOn w:val="a0"/>
    <w:rsid w:val="00DD11DC"/>
  </w:style>
  <w:style w:type="character" w:customStyle="1" w:styleId="apple-converted-space">
    <w:name w:val="apple-converted-space"/>
    <w:basedOn w:val="a0"/>
    <w:rsid w:val="00D21666"/>
  </w:style>
  <w:style w:type="paragraph" w:customStyle="1" w:styleId="af1">
    <w:name w:val="Базовый"/>
    <w:uiPriority w:val="99"/>
    <w:rsid w:val="00BB3452"/>
    <w:pPr>
      <w:tabs>
        <w:tab w:val="left" w:pos="708"/>
      </w:tabs>
      <w:suppressAutoHyphens/>
      <w:spacing w:after="200" w:line="276" w:lineRule="auto"/>
    </w:pPr>
    <w:rPr>
      <w:rFonts w:ascii="Calibri" w:eastAsia="Calibri" w:hAnsi="Calibri" w:cs="Calibri"/>
    </w:rPr>
  </w:style>
  <w:style w:type="character" w:styleId="af2">
    <w:name w:val="Placeholder Text"/>
    <w:basedOn w:val="a0"/>
    <w:uiPriority w:val="99"/>
    <w:semiHidden/>
    <w:rsid w:val="00687ADE"/>
    <w:rPr>
      <w:color w:val="808080"/>
    </w:rPr>
  </w:style>
  <w:style w:type="character" w:customStyle="1" w:styleId="20">
    <w:name w:val="Заголовок 2 Знак"/>
    <w:basedOn w:val="a0"/>
    <w:link w:val="2"/>
    <w:uiPriority w:val="9"/>
    <w:rsid w:val="00471D76"/>
    <w:rPr>
      <w:rFonts w:asciiTheme="majorHAnsi" w:eastAsiaTheme="majorEastAsia" w:hAnsiTheme="majorHAnsi" w:cstheme="majorBidi"/>
      <w:color w:val="2E74B5" w:themeColor="accent1" w:themeShade="BF"/>
      <w:sz w:val="26"/>
      <w:szCs w:val="26"/>
      <w:lang w:eastAsia="ru-RU"/>
    </w:rPr>
  </w:style>
  <w:style w:type="table" w:styleId="af3">
    <w:name w:val="Table Grid"/>
    <w:basedOn w:val="a1"/>
    <w:uiPriority w:val="39"/>
    <w:rsid w:val="00717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Grid Table 5 Dark"/>
    <w:basedOn w:val="a1"/>
    <w:uiPriority w:val="50"/>
    <w:rsid w:val="00BB6A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45">
    <w:name w:val="Grid Table 4 Accent 5"/>
    <w:basedOn w:val="a1"/>
    <w:uiPriority w:val="49"/>
    <w:rsid w:val="00BB6A9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Grid Table 4 Accent 6"/>
    <w:basedOn w:val="a1"/>
    <w:uiPriority w:val="49"/>
    <w:rsid w:val="00BB6A9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44">
    <w:name w:val="Grid Table 4 Accent 4"/>
    <w:basedOn w:val="a1"/>
    <w:uiPriority w:val="49"/>
    <w:rsid w:val="00BB6A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76">
    <w:name w:val="Grid Table 7 Colorful Accent 6"/>
    <w:basedOn w:val="a1"/>
    <w:uiPriority w:val="52"/>
    <w:rsid w:val="00BB6A9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73">
    <w:name w:val="List Table 7 Colorful Accent 3"/>
    <w:basedOn w:val="a1"/>
    <w:uiPriority w:val="52"/>
    <w:rsid w:val="0013410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09631">
      <w:bodyDiv w:val="1"/>
      <w:marLeft w:val="0"/>
      <w:marRight w:val="0"/>
      <w:marTop w:val="0"/>
      <w:marBottom w:val="0"/>
      <w:divBdr>
        <w:top w:val="none" w:sz="0" w:space="0" w:color="auto"/>
        <w:left w:val="none" w:sz="0" w:space="0" w:color="auto"/>
        <w:bottom w:val="none" w:sz="0" w:space="0" w:color="auto"/>
        <w:right w:val="none" w:sz="0" w:space="0" w:color="auto"/>
      </w:divBdr>
    </w:div>
    <w:div w:id="452678335">
      <w:bodyDiv w:val="1"/>
      <w:marLeft w:val="0"/>
      <w:marRight w:val="0"/>
      <w:marTop w:val="0"/>
      <w:marBottom w:val="0"/>
      <w:divBdr>
        <w:top w:val="none" w:sz="0" w:space="0" w:color="auto"/>
        <w:left w:val="none" w:sz="0" w:space="0" w:color="auto"/>
        <w:bottom w:val="none" w:sz="0" w:space="0" w:color="auto"/>
        <w:right w:val="none" w:sz="0" w:space="0" w:color="auto"/>
      </w:divBdr>
    </w:div>
    <w:div w:id="703595580">
      <w:bodyDiv w:val="1"/>
      <w:marLeft w:val="0"/>
      <w:marRight w:val="0"/>
      <w:marTop w:val="0"/>
      <w:marBottom w:val="0"/>
      <w:divBdr>
        <w:top w:val="none" w:sz="0" w:space="0" w:color="auto"/>
        <w:left w:val="none" w:sz="0" w:space="0" w:color="auto"/>
        <w:bottom w:val="none" w:sz="0" w:space="0" w:color="auto"/>
        <w:right w:val="none" w:sz="0" w:space="0" w:color="auto"/>
      </w:divBdr>
    </w:div>
    <w:div w:id="774251562">
      <w:bodyDiv w:val="1"/>
      <w:marLeft w:val="0"/>
      <w:marRight w:val="0"/>
      <w:marTop w:val="0"/>
      <w:marBottom w:val="0"/>
      <w:divBdr>
        <w:top w:val="none" w:sz="0" w:space="0" w:color="auto"/>
        <w:left w:val="none" w:sz="0" w:space="0" w:color="auto"/>
        <w:bottom w:val="none" w:sz="0" w:space="0" w:color="auto"/>
        <w:right w:val="none" w:sz="0" w:space="0" w:color="auto"/>
      </w:divBdr>
    </w:div>
    <w:div w:id="1061443627">
      <w:bodyDiv w:val="1"/>
      <w:marLeft w:val="0"/>
      <w:marRight w:val="0"/>
      <w:marTop w:val="0"/>
      <w:marBottom w:val="0"/>
      <w:divBdr>
        <w:top w:val="none" w:sz="0" w:space="0" w:color="auto"/>
        <w:left w:val="none" w:sz="0" w:space="0" w:color="auto"/>
        <w:bottom w:val="none" w:sz="0" w:space="0" w:color="auto"/>
        <w:right w:val="none" w:sz="0" w:space="0" w:color="auto"/>
      </w:divBdr>
    </w:div>
    <w:div w:id="1148716032">
      <w:bodyDiv w:val="1"/>
      <w:marLeft w:val="0"/>
      <w:marRight w:val="0"/>
      <w:marTop w:val="0"/>
      <w:marBottom w:val="0"/>
      <w:divBdr>
        <w:top w:val="none" w:sz="0" w:space="0" w:color="auto"/>
        <w:left w:val="none" w:sz="0" w:space="0" w:color="auto"/>
        <w:bottom w:val="none" w:sz="0" w:space="0" w:color="auto"/>
        <w:right w:val="none" w:sz="0" w:space="0" w:color="auto"/>
      </w:divBdr>
    </w:div>
    <w:div w:id="1213537457">
      <w:bodyDiv w:val="1"/>
      <w:marLeft w:val="0"/>
      <w:marRight w:val="0"/>
      <w:marTop w:val="0"/>
      <w:marBottom w:val="0"/>
      <w:divBdr>
        <w:top w:val="none" w:sz="0" w:space="0" w:color="auto"/>
        <w:left w:val="none" w:sz="0" w:space="0" w:color="auto"/>
        <w:bottom w:val="none" w:sz="0" w:space="0" w:color="auto"/>
        <w:right w:val="none" w:sz="0" w:space="0" w:color="auto"/>
      </w:divBdr>
    </w:div>
    <w:div w:id="1255020472">
      <w:bodyDiv w:val="1"/>
      <w:marLeft w:val="0"/>
      <w:marRight w:val="0"/>
      <w:marTop w:val="0"/>
      <w:marBottom w:val="0"/>
      <w:divBdr>
        <w:top w:val="none" w:sz="0" w:space="0" w:color="auto"/>
        <w:left w:val="none" w:sz="0" w:space="0" w:color="auto"/>
        <w:bottom w:val="none" w:sz="0" w:space="0" w:color="auto"/>
        <w:right w:val="none" w:sz="0" w:space="0" w:color="auto"/>
      </w:divBdr>
    </w:div>
    <w:div w:id="1535998096">
      <w:bodyDiv w:val="1"/>
      <w:marLeft w:val="0"/>
      <w:marRight w:val="0"/>
      <w:marTop w:val="0"/>
      <w:marBottom w:val="0"/>
      <w:divBdr>
        <w:top w:val="none" w:sz="0" w:space="0" w:color="auto"/>
        <w:left w:val="none" w:sz="0" w:space="0" w:color="auto"/>
        <w:bottom w:val="none" w:sz="0" w:space="0" w:color="auto"/>
        <w:right w:val="none" w:sz="0" w:space="0" w:color="auto"/>
      </w:divBdr>
    </w:div>
    <w:div w:id="1610697220">
      <w:bodyDiv w:val="1"/>
      <w:marLeft w:val="0"/>
      <w:marRight w:val="0"/>
      <w:marTop w:val="0"/>
      <w:marBottom w:val="0"/>
      <w:divBdr>
        <w:top w:val="none" w:sz="0" w:space="0" w:color="auto"/>
        <w:left w:val="none" w:sz="0" w:space="0" w:color="auto"/>
        <w:bottom w:val="none" w:sz="0" w:space="0" w:color="auto"/>
        <w:right w:val="none" w:sz="0" w:space="0" w:color="auto"/>
      </w:divBdr>
    </w:div>
    <w:div w:id="185187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oleObject" Target="file:///G:\&#1050;&#1086;&#1089;&#1090;&#1086;&#1084;&#1091;&#1082;&#1096;&#107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Количество погруженных вагонов</c:v>
          </c:tx>
          <c:spPr>
            <a:ln w="25400" cap="rnd">
              <a:no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trendline>
            <c:spPr>
              <a:ln w="9525" cap="rnd">
                <a:solidFill>
                  <a:schemeClr val="accent1"/>
                </a:solidFill>
              </a:ln>
              <a:effectLst/>
            </c:spPr>
            <c:trendlineType val="linear"/>
            <c:dispRSqr val="0"/>
            <c:dispEq val="0"/>
          </c:trendline>
          <c:yVal>
            <c:numRef>
              <c:f>Лист1!$D$2:$D$28</c:f>
              <c:numCache>
                <c:formatCode>General</c:formatCode>
                <c:ptCount val="27"/>
                <c:pt idx="0">
                  <c:v>436</c:v>
                </c:pt>
                <c:pt idx="1">
                  <c:v>431</c:v>
                </c:pt>
                <c:pt idx="2">
                  <c:v>468</c:v>
                </c:pt>
                <c:pt idx="3">
                  <c:v>467</c:v>
                </c:pt>
                <c:pt idx="4">
                  <c:v>467</c:v>
                </c:pt>
                <c:pt idx="5">
                  <c:v>522</c:v>
                </c:pt>
                <c:pt idx="6">
                  <c:v>463</c:v>
                </c:pt>
                <c:pt idx="7">
                  <c:v>472</c:v>
                </c:pt>
                <c:pt idx="8">
                  <c:v>465</c:v>
                </c:pt>
                <c:pt idx="9">
                  <c:v>468</c:v>
                </c:pt>
                <c:pt idx="10">
                  <c:v>466</c:v>
                </c:pt>
                <c:pt idx="11">
                  <c:v>465</c:v>
                </c:pt>
                <c:pt idx="12">
                  <c:v>435</c:v>
                </c:pt>
                <c:pt idx="13">
                  <c:v>432</c:v>
                </c:pt>
                <c:pt idx="14">
                  <c:v>462</c:v>
                </c:pt>
                <c:pt idx="15">
                  <c:v>468</c:v>
                </c:pt>
                <c:pt idx="16">
                  <c:v>518</c:v>
                </c:pt>
                <c:pt idx="17">
                  <c:v>470</c:v>
                </c:pt>
                <c:pt idx="18">
                  <c:v>523</c:v>
                </c:pt>
                <c:pt idx="19">
                  <c:v>467</c:v>
                </c:pt>
                <c:pt idx="20">
                  <c:v>523</c:v>
                </c:pt>
                <c:pt idx="21">
                  <c:v>468</c:v>
                </c:pt>
                <c:pt idx="22">
                  <c:v>463</c:v>
                </c:pt>
                <c:pt idx="23">
                  <c:v>468</c:v>
                </c:pt>
                <c:pt idx="24">
                  <c:v>410</c:v>
                </c:pt>
                <c:pt idx="25">
                  <c:v>411</c:v>
                </c:pt>
                <c:pt idx="26">
                  <c:v>465</c:v>
                </c:pt>
              </c:numCache>
            </c:numRef>
          </c:yVal>
          <c:smooth val="0"/>
        </c:ser>
        <c:dLbls>
          <c:showLegendKey val="0"/>
          <c:showVal val="0"/>
          <c:showCatName val="0"/>
          <c:showSerName val="0"/>
          <c:showPercent val="0"/>
          <c:showBubbleSize val="0"/>
        </c:dLbls>
        <c:axId val="251891048"/>
        <c:axId val="251890656"/>
      </c:scatterChart>
      <c:valAx>
        <c:axId val="251891048"/>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ru-RU"/>
                  <a:t>Номер</a:t>
                </a:r>
                <a:r>
                  <a:rPr lang="ru-RU" baseline="0"/>
                  <a:t> дня</a:t>
                </a:r>
                <a:endParaRPr lang="ru-RU"/>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ru-RU"/>
            </a:p>
          </c:tx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51890656"/>
        <c:crosses val="autoZero"/>
        <c:crossBetween val="midCat"/>
      </c:valAx>
      <c:valAx>
        <c:axId val="251890656"/>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ru-RU"/>
                  <a:t>Количество вагонов</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ru-RU"/>
            </a:p>
          </c:tx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5189104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530A12-8F17-4CD0-A19F-9E6F5F0CDCA1}"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D7EC495E-8D52-4BC9-9F29-B21088142D25}">
      <dgm:prSet phldrT="[Текст]" custT="1"/>
      <dgm:spPr/>
      <dgm:t>
        <a:bodyPr/>
        <a:lstStyle/>
        <a:p>
          <a:r>
            <a:rPr lang="ru-RU" sz="1100"/>
            <a:t>ОАО «РЖД»</a:t>
          </a:r>
        </a:p>
      </dgm:t>
    </dgm:pt>
    <dgm:pt modelId="{00A13B65-63E2-4C88-8DAF-90D8F3FD0CDA}" type="parTrans" cxnId="{A5CD9D2F-B7DF-4AAD-B934-59852277AE6E}">
      <dgm:prSet/>
      <dgm:spPr/>
      <dgm:t>
        <a:bodyPr/>
        <a:lstStyle/>
        <a:p>
          <a:endParaRPr lang="ru-RU"/>
        </a:p>
      </dgm:t>
    </dgm:pt>
    <dgm:pt modelId="{EC8DB31C-F3B6-417A-9400-341E02BF89C0}" type="sibTrans" cxnId="{A5CD9D2F-B7DF-4AAD-B934-59852277AE6E}">
      <dgm:prSet/>
      <dgm:spPr/>
      <dgm:t>
        <a:bodyPr/>
        <a:lstStyle/>
        <a:p>
          <a:endParaRPr lang="ru-RU"/>
        </a:p>
      </dgm:t>
    </dgm:pt>
    <dgm:pt modelId="{13816181-7260-421F-B839-E5EFAC4AEE84}">
      <dgm:prSet phldrT="[Текст]" custT="1"/>
      <dgm:spPr/>
      <dgm:t>
        <a:bodyPr/>
        <a:lstStyle/>
        <a:p>
          <a:r>
            <a:rPr lang="ru-RU" sz="1100"/>
            <a:t>Аппарат Управления ОАО «РЖД»</a:t>
          </a:r>
        </a:p>
      </dgm:t>
    </dgm:pt>
    <dgm:pt modelId="{E30711EA-F848-43FA-A0EE-16E777D2BF33}" type="parTrans" cxnId="{BC5481B0-0BB1-43CE-809B-2D868517F039}">
      <dgm:prSet/>
      <dgm:spPr/>
      <dgm:t>
        <a:bodyPr/>
        <a:lstStyle/>
        <a:p>
          <a:endParaRPr lang="ru-RU"/>
        </a:p>
      </dgm:t>
    </dgm:pt>
    <dgm:pt modelId="{D4FBD64D-6AB1-4AB8-82E0-49A9532B2B2B}" type="sibTrans" cxnId="{BC5481B0-0BB1-43CE-809B-2D868517F039}">
      <dgm:prSet/>
      <dgm:spPr/>
      <dgm:t>
        <a:bodyPr/>
        <a:lstStyle/>
        <a:p>
          <a:endParaRPr lang="ru-RU"/>
        </a:p>
      </dgm:t>
    </dgm:pt>
    <dgm:pt modelId="{0ADA18A5-6F87-408D-8565-1AE4783F2216}">
      <dgm:prSet phldrT="[Текст]" custT="1"/>
      <dgm:spPr/>
      <dgm:t>
        <a:bodyPr/>
        <a:lstStyle/>
        <a:p>
          <a:r>
            <a:rPr lang="ru-RU" sz="1100"/>
            <a:t>Вице-президенты ОАО «РЖД»</a:t>
          </a:r>
        </a:p>
      </dgm:t>
    </dgm:pt>
    <dgm:pt modelId="{7FAADDB1-84AE-49E7-BA63-2D6D9B7C24EC}" type="parTrans" cxnId="{6F48E98D-D1E7-410D-9A86-2DE624BED0F3}">
      <dgm:prSet/>
      <dgm:spPr/>
      <dgm:t>
        <a:bodyPr/>
        <a:lstStyle/>
        <a:p>
          <a:endParaRPr lang="ru-RU"/>
        </a:p>
      </dgm:t>
    </dgm:pt>
    <dgm:pt modelId="{ABFF4790-5F77-4373-9505-75A76BBCEEE8}" type="sibTrans" cxnId="{6F48E98D-D1E7-410D-9A86-2DE624BED0F3}">
      <dgm:prSet/>
      <dgm:spPr/>
      <dgm:t>
        <a:bodyPr/>
        <a:lstStyle/>
        <a:p>
          <a:endParaRPr lang="ru-RU"/>
        </a:p>
      </dgm:t>
    </dgm:pt>
    <dgm:pt modelId="{B108AA4D-2C4F-4268-8338-FEA727014A37}">
      <dgm:prSet phldrT="[Текст]" custT="1"/>
      <dgm:spPr/>
      <dgm:t>
        <a:bodyPr/>
        <a:lstStyle/>
        <a:p>
          <a:r>
            <a:rPr lang="ru-RU" sz="1200"/>
            <a:t>Департаменты</a:t>
          </a:r>
        </a:p>
      </dgm:t>
    </dgm:pt>
    <dgm:pt modelId="{DF980858-85B5-400A-9C3A-7A75DDB15358}" type="parTrans" cxnId="{36CE686B-C9A0-4559-B92B-72CC31366AE1}">
      <dgm:prSet/>
      <dgm:spPr/>
      <dgm:t>
        <a:bodyPr/>
        <a:lstStyle/>
        <a:p>
          <a:endParaRPr lang="ru-RU"/>
        </a:p>
      </dgm:t>
    </dgm:pt>
    <dgm:pt modelId="{D110AFFF-0B80-4903-80E5-8ADF1CB7056A}" type="sibTrans" cxnId="{36CE686B-C9A0-4559-B92B-72CC31366AE1}">
      <dgm:prSet/>
      <dgm:spPr/>
      <dgm:t>
        <a:bodyPr/>
        <a:lstStyle/>
        <a:p>
          <a:endParaRPr lang="ru-RU"/>
        </a:p>
      </dgm:t>
    </dgm:pt>
    <dgm:pt modelId="{7607EE3D-27FC-47C5-BA9D-269BB725A474}">
      <dgm:prSet phldrT="[Текст]" custT="1"/>
      <dgm:spPr/>
      <dgm:t>
        <a:bodyPr/>
        <a:lstStyle/>
        <a:p>
          <a:r>
            <a:rPr lang="ru-RU" sz="1100"/>
            <a:t>Филиалы ОАО «РЖД»</a:t>
          </a:r>
        </a:p>
      </dgm:t>
    </dgm:pt>
    <dgm:pt modelId="{812CCE49-16E1-4A1F-982A-A3391F948865}" type="parTrans" cxnId="{112CFE74-D507-4354-9800-46C90A3ABF03}">
      <dgm:prSet/>
      <dgm:spPr/>
      <dgm:t>
        <a:bodyPr/>
        <a:lstStyle/>
        <a:p>
          <a:endParaRPr lang="ru-RU"/>
        </a:p>
      </dgm:t>
    </dgm:pt>
    <dgm:pt modelId="{9918A3C8-175B-4F71-9F63-EE87B8CE9DAC}" type="sibTrans" cxnId="{112CFE74-D507-4354-9800-46C90A3ABF03}">
      <dgm:prSet/>
      <dgm:spPr/>
      <dgm:t>
        <a:bodyPr/>
        <a:lstStyle/>
        <a:p>
          <a:endParaRPr lang="ru-RU"/>
        </a:p>
      </dgm:t>
    </dgm:pt>
    <dgm:pt modelId="{6DC7C245-9C09-47BC-A704-72B259C7DDD7}">
      <dgm:prSet phldrT="[Текст]" custT="1"/>
      <dgm:spPr/>
      <dgm:t>
        <a:bodyPr/>
        <a:lstStyle/>
        <a:p>
          <a:r>
            <a:rPr lang="ru-RU" sz="1100"/>
            <a:t>Региональные железные дороги</a:t>
          </a:r>
        </a:p>
      </dgm:t>
    </dgm:pt>
    <dgm:pt modelId="{15EF0027-F6B9-49E6-933E-CA8E081E503C}" type="parTrans" cxnId="{13FE24E2-DBAD-447D-A933-358FC8800318}">
      <dgm:prSet/>
      <dgm:spPr/>
      <dgm:t>
        <a:bodyPr/>
        <a:lstStyle/>
        <a:p>
          <a:endParaRPr lang="ru-RU"/>
        </a:p>
      </dgm:t>
    </dgm:pt>
    <dgm:pt modelId="{9EF67566-CDC9-4B9B-9138-3E388C74B2E9}" type="sibTrans" cxnId="{13FE24E2-DBAD-447D-A933-358FC8800318}">
      <dgm:prSet/>
      <dgm:spPr/>
      <dgm:t>
        <a:bodyPr/>
        <a:lstStyle/>
        <a:p>
          <a:endParaRPr lang="ru-RU"/>
        </a:p>
      </dgm:t>
    </dgm:pt>
    <dgm:pt modelId="{F209C838-C0AE-456E-9841-73C487EFB7A2}">
      <dgm:prSet custT="1"/>
      <dgm:spPr/>
      <dgm:t>
        <a:bodyPr/>
        <a:lstStyle/>
        <a:p>
          <a:r>
            <a:rPr lang="ru-RU" sz="1100"/>
            <a:t>Представительства ОАО «РЖД»</a:t>
          </a:r>
        </a:p>
      </dgm:t>
    </dgm:pt>
    <dgm:pt modelId="{BDEFEF11-1506-4CEC-B5D5-5EC1AAA11F5C}" type="parTrans" cxnId="{E705B84E-8FDF-4BE2-BDA6-32F400AFA03D}">
      <dgm:prSet/>
      <dgm:spPr/>
      <dgm:t>
        <a:bodyPr/>
        <a:lstStyle/>
        <a:p>
          <a:endParaRPr lang="ru-RU"/>
        </a:p>
      </dgm:t>
    </dgm:pt>
    <dgm:pt modelId="{77CA6F98-B065-402A-B161-237A831C8DC5}" type="sibTrans" cxnId="{E705B84E-8FDF-4BE2-BDA6-32F400AFA03D}">
      <dgm:prSet/>
      <dgm:spPr/>
      <dgm:t>
        <a:bodyPr/>
        <a:lstStyle/>
        <a:p>
          <a:endParaRPr lang="ru-RU"/>
        </a:p>
      </dgm:t>
    </dgm:pt>
    <dgm:pt modelId="{DD3ECF82-D1B3-4B91-BAC5-76471B230BCE}">
      <dgm:prSet custT="1"/>
      <dgm:spPr/>
      <dgm:t>
        <a:bodyPr/>
        <a:lstStyle/>
        <a:p>
          <a:r>
            <a:rPr lang="ru-RU" sz="1100"/>
            <a:t>Дочерние и зависимые общества</a:t>
          </a:r>
        </a:p>
      </dgm:t>
    </dgm:pt>
    <dgm:pt modelId="{E7746903-CA39-4419-BE28-2F76235E1EF7}" type="parTrans" cxnId="{29321021-6FD5-4AA0-9448-24A5A6BE8A73}">
      <dgm:prSet/>
      <dgm:spPr/>
      <dgm:t>
        <a:bodyPr/>
        <a:lstStyle/>
        <a:p>
          <a:endParaRPr lang="ru-RU"/>
        </a:p>
      </dgm:t>
    </dgm:pt>
    <dgm:pt modelId="{4AD5694A-BD7B-418E-930F-DCD4D53D9942}" type="sibTrans" cxnId="{29321021-6FD5-4AA0-9448-24A5A6BE8A73}">
      <dgm:prSet/>
      <dgm:spPr/>
      <dgm:t>
        <a:bodyPr/>
        <a:lstStyle/>
        <a:p>
          <a:endParaRPr lang="ru-RU"/>
        </a:p>
      </dgm:t>
    </dgm:pt>
    <dgm:pt modelId="{E5E6DC05-8037-4CA7-AE1C-845F77729648}">
      <dgm:prSet phldrT="[Текст]" custT="1"/>
      <dgm:spPr/>
      <dgm:t>
        <a:bodyPr/>
        <a:lstStyle/>
        <a:p>
          <a:r>
            <a:rPr lang="ru-RU" sz="1200"/>
            <a:t>Управления</a:t>
          </a:r>
        </a:p>
      </dgm:t>
    </dgm:pt>
    <dgm:pt modelId="{9920D208-65AE-48A7-8AB8-04CBD599DC7B}" type="parTrans" cxnId="{521022C7-759E-47B4-900C-CDE0723FFC91}">
      <dgm:prSet/>
      <dgm:spPr/>
      <dgm:t>
        <a:bodyPr/>
        <a:lstStyle/>
        <a:p>
          <a:endParaRPr lang="ru-RU"/>
        </a:p>
      </dgm:t>
    </dgm:pt>
    <dgm:pt modelId="{B2062F11-A949-4358-8B4B-F6F24940AA11}" type="sibTrans" cxnId="{521022C7-759E-47B4-900C-CDE0723FFC91}">
      <dgm:prSet/>
      <dgm:spPr/>
      <dgm:t>
        <a:bodyPr/>
        <a:lstStyle/>
        <a:p>
          <a:endParaRPr lang="ru-RU"/>
        </a:p>
      </dgm:t>
    </dgm:pt>
    <dgm:pt modelId="{DD2AF978-7D5F-41D7-9818-E1A3D54EF945}">
      <dgm:prSet phldrT="[Текст]" custT="1"/>
      <dgm:spPr/>
      <dgm:t>
        <a:bodyPr/>
        <a:lstStyle/>
        <a:p>
          <a:r>
            <a:rPr lang="ru-RU" sz="1100"/>
            <a:t>Структурные подразделения</a:t>
          </a:r>
        </a:p>
      </dgm:t>
    </dgm:pt>
    <dgm:pt modelId="{5EC79B7F-2DFE-46CA-BFB8-B5867886FE15}" type="parTrans" cxnId="{8F22D28C-077D-457E-AE01-68E0DF2A0158}">
      <dgm:prSet/>
      <dgm:spPr/>
      <dgm:t>
        <a:bodyPr/>
        <a:lstStyle/>
        <a:p>
          <a:endParaRPr lang="ru-RU"/>
        </a:p>
      </dgm:t>
    </dgm:pt>
    <dgm:pt modelId="{B05B3E69-F42C-424D-8167-E1C071B1A637}" type="sibTrans" cxnId="{8F22D28C-077D-457E-AE01-68E0DF2A0158}">
      <dgm:prSet/>
      <dgm:spPr/>
      <dgm:t>
        <a:bodyPr/>
        <a:lstStyle/>
        <a:p>
          <a:endParaRPr lang="ru-RU"/>
        </a:p>
      </dgm:t>
    </dgm:pt>
    <dgm:pt modelId="{ACCC7205-71EA-4ABB-AE4D-20CD006B78FF}">
      <dgm:prSet phldrT="[Текст]" custT="1"/>
      <dgm:spPr/>
      <dgm:t>
        <a:bodyPr/>
        <a:lstStyle/>
        <a:p>
          <a:r>
            <a:rPr lang="ru-RU" sz="1100"/>
            <a:t>Филиалы в области перевозок</a:t>
          </a:r>
        </a:p>
      </dgm:t>
    </dgm:pt>
    <dgm:pt modelId="{B9B94277-A995-4003-A199-D004D00BC3E4}" type="parTrans" cxnId="{8E32F743-6AD3-496F-8285-8634F72CF555}">
      <dgm:prSet/>
      <dgm:spPr/>
      <dgm:t>
        <a:bodyPr/>
        <a:lstStyle/>
        <a:p>
          <a:endParaRPr lang="ru-RU"/>
        </a:p>
      </dgm:t>
    </dgm:pt>
    <dgm:pt modelId="{91E3C046-328B-481C-8B04-1205B979102B}" type="sibTrans" cxnId="{8E32F743-6AD3-496F-8285-8634F72CF555}">
      <dgm:prSet/>
      <dgm:spPr/>
      <dgm:t>
        <a:bodyPr/>
        <a:lstStyle/>
        <a:p>
          <a:endParaRPr lang="ru-RU"/>
        </a:p>
      </dgm:t>
    </dgm:pt>
    <dgm:pt modelId="{20920741-1A29-47A5-AB6B-0A246F5B8A0F}">
      <dgm:prSet phldrT="[Текст]" custT="1"/>
      <dgm:spPr/>
      <dgm:t>
        <a:bodyPr/>
        <a:lstStyle/>
        <a:p>
          <a:r>
            <a:rPr lang="ru-RU" sz="1100"/>
            <a:t>Технико-экономическое и финансовое обеспечение</a:t>
          </a:r>
        </a:p>
      </dgm:t>
    </dgm:pt>
    <dgm:pt modelId="{EB14C584-F8F6-45F6-B047-14FC6210F07E}" type="parTrans" cxnId="{BCEA830C-E2C4-4F2F-B6DF-5B0FFDCEFA67}">
      <dgm:prSet/>
      <dgm:spPr/>
      <dgm:t>
        <a:bodyPr/>
        <a:lstStyle/>
        <a:p>
          <a:endParaRPr lang="ru-RU"/>
        </a:p>
      </dgm:t>
    </dgm:pt>
    <dgm:pt modelId="{3B1C5BE2-C6CE-40B2-8C03-053F7620C39A}" type="sibTrans" cxnId="{BCEA830C-E2C4-4F2F-B6DF-5B0FFDCEFA67}">
      <dgm:prSet/>
      <dgm:spPr/>
      <dgm:t>
        <a:bodyPr/>
        <a:lstStyle/>
        <a:p>
          <a:endParaRPr lang="ru-RU"/>
        </a:p>
      </dgm:t>
    </dgm:pt>
    <dgm:pt modelId="{48979700-AC24-46C9-A740-C3B102A7721E}">
      <dgm:prSet phldrT="[Текст]" custT="1"/>
      <dgm:spPr/>
      <dgm:t>
        <a:bodyPr/>
        <a:lstStyle/>
        <a:p>
          <a:r>
            <a:rPr lang="ru-RU" sz="1100"/>
            <a:t>Филиалы в области подвижного состава</a:t>
          </a:r>
        </a:p>
      </dgm:t>
    </dgm:pt>
    <dgm:pt modelId="{310379F3-1B4D-4A41-9B34-FA0F22E8C8FE}" type="parTrans" cxnId="{7296683F-0C7A-4E8E-A272-7BA0EAF4F616}">
      <dgm:prSet/>
      <dgm:spPr/>
      <dgm:t>
        <a:bodyPr/>
        <a:lstStyle/>
        <a:p>
          <a:endParaRPr lang="ru-RU"/>
        </a:p>
      </dgm:t>
    </dgm:pt>
    <dgm:pt modelId="{D104515B-E344-48BA-A616-679134D50360}" type="sibTrans" cxnId="{7296683F-0C7A-4E8E-A272-7BA0EAF4F616}">
      <dgm:prSet/>
      <dgm:spPr/>
      <dgm:t>
        <a:bodyPr/>
        <a:lstStyle/>
        <a:p>
          <a:endParaRPr lang="ru-RU"/>
        </a:p>
      </dgm:t>
    </dgm:pt>
    <dgm:pt modelId="{D7D6DF58-D3BB-44F5-AB38-BB4CF83C0E27}">
      <dgm:prSet phldrT="[Текст]" custT="1"/>
      <dgm:spPr/>
      <dgm:t>
        <a:bodyPr/>
        <a:lstStyle/>
        <a:p>
          <a:r>
            <a:rPr lang="ru-RU" sz="1100"/>
            <a:t>Филиалы в области путевого хозяйства</a:t>
          </a:r>
        </a:p>
      </dgm:t>
    </dgm:pt>
    <dgm:pt modelId="{F03549DC-4C0F-4710-B791-56B0FAC23447}" type="parTrans" cxnId="{06B840A6-8549-4E24-8BDB-131E3EC02144}">
      <dgm:prSet/>
      <dgm:spPr/>
      <dgm:t>
        <a:bodyPr/>
        <a:lstStyle/>
        <a:p>
          <a:endParaRPr lang="ru-RU"/>
        </a:p>
      </dgm:t>
    </dgm:pt>
    <dgm:pt modelId="{00F9D262-8AF8-4E75-89CD-204F81B1685F}" type="sibTrans" cxnId="{06B840A6-8549-4E24-8BDB-131E3EC02144}">
      <dgm:prSet/>
      <dgm:spPr/>
      <dgm:t>
        <a:bodyPr/>
        <a:lstStyle/>
        <a:p>
          <a:endParaRPr lang="ru-RU"/>
        </a:p>
      </dgm:t>
    </dgm:pt>
    <dgm:pt modelId="{3AAC6046-0979-4EE7-8587-0B371EAD3B6E}">
      <dgm:prSet phldrT="[Текст]" custT="1"/>
      <dgm:spPr/>
      <dgm:t>
        <a:bodyPr/>
        <a:lstStyle/>
        <a:p>
          <a:r>
            <a:rPr lang="ru-RU" sz="1100"/>
            <a:t>Филиалы в области информации и связи</a:t>
          </a:r>
        </a:p>
      </dgm:t>
    </dgm:pt>
    <dgm:pt modelId="{114AF19D-2824-498F-816C-B7514BF9918C}" type="parTrans" cxnId="{460DACC6-7A9E-41FB-97BF-381F51C9B822}">
      <dgm:prSet/>
      <dgm:spPr/>
      <dgm:t>
        <a:bodyPr/>
        <a:lstStyle/>
        <a:p>
          <a:endParaRPr lang="ru-RU"/>
        </a:p>
      </dgm:t>
    </dgm:pt>
    <dgm:pt modelId="{10390EA3-BD05-479A-A7CF-97588B5415EA}" type="sibTrans" cxnId="{460DACC6-7A9E-41FB-97BF-381F51C9B822}">
      <dgm:prSet/>
      <dgm:spPr/>
      <dgm:t>
        <a:bodyPr/>
        <a:lstStyle/>
        <a:p>
          <a:endParaRPr lang="ru-RU"/>
        </a:p>
      </dgm:t>
    </dgm:pt>
    <dgm:pt modelId="{A0EE6515-1A36-4631-8AE3-B0A540DDDFC2}">
      <dgm:prSet phldrT="[Текст]" custT="1"/>
      <dgm:spPr/>
      <dgm:t>
        <a:bodyPr/>
        <a:lstStyle/>
        <a:p>
          <a:r>
            <a:rPr lang="ru-RU" sz="1100"/>
            <a:t>Проектные бюро</a:t>
          </a:r>
        </a:p>
      </dgm:t>
    </dgm:pt>
    <dgm:pt modelId="{69ACF57E-846D-4F71-86B0-9492E4F272F7}" type="parTrans" cxnId="{917C5B85-21B5-4BBF-BE40-568168C25F44}">
      <dgm:prSet/>
      <dgm:spPr/>
      <dgm:t>
        <a:bodyPr/>
        <a:lstStyle/>
        <a:p>
          <a:endParaRPr lang="ru-RU"/>
        </a:p>
      </dgm:t>
    </dgm:pt>
    <dgm:pt modelId="{97598498-66CF-415B-83C2-4F290E50AB59}" type="sibTrans" cxnId="{917C5B85-21B5-4BBF-BE40-568168C25F44}">
      <dgm:prSet/>
      <dgm:spPr/>
      <dgm:t>
        <a:bodyPr/>
        <a:lstStyle/>
        <a:p>
          <a:endParaRPr lang="ru-RU"/>
        </a:p>
      </dgm:t>
    </dgm:pt>
    <dgm:pt modelId="{D656F48E-700D-4755-9576-FF78C5EB7097}" type="pres">
      <dgm:prSet presAssocID="{E4530A12-8F17-4CD0-A19F-9E6F5F0CDCA1}" presName="diagram" presStyleCnt="0">
        <dgm:presLayoutVars>
          <dgm:chPref val="1"/>
          <dgm:dir/>
          <dgm:animOne val="branch"/>
          <dgm:animLvl val="lvl"/>
          <dgm:resizeHandles val="exact"/>
        </dgm:presLayoutVars>
      </dgm:prSet>
      <dgm:spPr/>
      <dgm:t>
        <a:bodyPr/>
        <a:lstStyle/>
        <a:p>
          <a:endParaRPr lang="ru-RU"/>
        </a:p>
      </dgm:t>
    </dgm:pt>
    <dgm:pt modelId="{DD34E3FC-845D-46F0-8C95-8A35CC7DCC6F}" type="pres">
      <dgm:prSet presAssocID="{D7EC495E-8D52-4BC9-9F29-B21088142D25}" presName="root1" presStyleCnt="0"/>
      <dgm:spPr/>
    </dgm:pt>
    <dgm:pt modelId="{B09A2154-A84E-468D-8A7B-07809CEF0226}" type="pres">
      <dgm:prSet presAssocID="{D7EC495E-8D52-4BC9-9F29-B21088142D25}" presName="LevelOneTextNode" presStyleLbl="node0" presStyleIdx="0" presStyleCnt="1" custScaleX="118500" custLinFactY="-8157" custLinFactNeighborX="-37363" custLinFactNeighborY="-100000">
        <dgm:presLayoutVars>
          <dgm:chPref val="3"/>
        </dgm:presLayoutVars>
      </dgm:prSet>
      <dgm:spPr/>
      <dgm:t>
        <a:bodyPr/>
        <a:lstStyle/>
        <a:p>
          <a:endParaRPr lang="ru-RU"/>
        </a:p>
      </dgm:t>
    </dgm:pt>
    <dgm:pt modelId="{F095C259-6F28-4334-B4A6-955E5B4B4B1A}" type="pres">
      <dgm:prSet presAssocID="{D7EC495E-8D52-4BC9-9F29-B21088142D25}" presName="level2hierChild" presStyleCnt="0"/>
      <dgm:spPr/>
    </dgm:pt>
    <dgm:pt modelId="{82C49514-D672-4F72-83E9-F003E73B3E2E}" type="pres">
      <dgm:prSet presAssocID="{E30711EA-F848-43FA-A0EE-16E777D2BF33}" presName="conn2-1" presStyleLbl="parChTrans1D2" presStyleIdx="0" presStyleCnt="4"/>
      <dgm:spPr/>
      <dgm:t>
        <a:bodyPr/>
        <a:lstStyle/>
        <a:p>
          <a:endParaRPr lang="ru-RU"/>
        </a:p>
      </dgm:t>
    </dgm:pt>
    <dgm:pt modelId="{AB08058C-E072-4338-89DF-1ECBE6AFED5F}" type="pres">
      <dgm:prSet presAssocID="{E30711EA-F848-43FA-A0EE-16E777D2BF33}" presName="connTx" presStyleLbl="parChTrans1D2" presStyleIdx="0" presStyleCnt="4"/>
      <dgm:spPr/>
      <dgm:t>
        <a:bodyPr/>
        <a:lstStyle/>
        <a:p>
          <a:endParaRPr lang="ru-RU"/>
        </a:p>
      </dgm:t>
    </dgm:pt>
    <dgm:pt modelId="{CB633A64-D5E0-425F-8E56-EF8ACB996A99}" type="pres">
      <dgm:prSet presAssocID="{13816181-7260-421F-B839-E5EFAC4AEE84}" presName="root2" presStyleCnt="0"/>
      <dgm:spPr/>
    </dgm:pt>
    <dgm:pt modelId="{E0032BC7-F74E-47C7-A153-84BAD53EBC55}" type="pres">
      <dgm:prSet presAssocID="{13816181-7260-421F-B839-E5EFAC4AEE84}" presName="LevelTwoTextNode" presStyleLbl="node2" presStyleIdx="0" presStyleCnt="4" custScaleX="135999" custLinFactNeighborX="-31472" custLinFactNeighborY="1937">
        <dgm:presLayoutVars>
          <dgm:chPref val="3"/>
        </dgm:presLayoutVars>
      </dgm:prSet>
      <dgm:spPr/>
      <dgm:t>
        <a:bodyPr/>
        <a:lstStyle/>
        <a:p>
          <a:endParaRPr lang="ru-RU"/>
        </a:p>
      </dgm:t>
    </dgm:pt>
    <dgm:pt modelId="{7327B65E-0669-47A9-9F8F-FF6A8FC5E82A}" type="pres">
      <dgm:prSet presAssocID="{13816181-7260-421F-B839-E5EFAC4AEE84}" presName="level3hierChild" presStyleCnt="0"/>
      <dgm:spPr/>
    </dgm:pt>
    <dgm:pt modelId="{6D273823-8481-4269-AE21-376B16EB2ABF}" type="pres">
      <dgm:prSet presAssocID="{7FAADDB1-84AE-49E7-BA63-2D6D9B7C24EC}" presName="conn2-1" presStyleLbl="parChTrans1D3" presStyleIdx="0" presStyleCnt="11"/>
      <dgm:spPr/>
      <dgm:t>
        <a:bodyPr/>
        <a:lstStyle/>
        <a:p>
          <a:endParaRPr lang="ru-RU"/>
        </a:p>
      </dgm:t>
    </dgm:pt>
    <dgm:pt modelId="{DF34D03A-65D6-4B7D-93D5-D76B15141DEC}" type="pres">
      <dgm:prSet presAssocID="{7FAADDB1-84AE-49E7-BA63-2D6D9B7C24EC}" presName="connTx" presStyleLbl="parChTrans1D3" presStyleIdx="0" presStyleCnt="11"/>
      <dgm:spPr/>
      <dgm:t>
        <a:bodyPr/>
        <a:lstStyle/>
        <a:p>
          <a:endParaRPr lang="ru-RU"/>
        </a:p>
      </dgm:t>
    </dgm:pt>
    <dgm:pt modelId="{206B1BAE-A4B4-40F9-81E5-B50A0AA94FDC}" type="pres">
      <dgm:prSet presAssocID="{0ADA18A5-6F87-408D-8565-1AE4783F2216}" presName="root2" presStyleCnt="0"/>
      <dgm:spPr/>
    </dgm:pt>
    <dgm:pt modelId="{8966F447-C00B-4C9C-8AC1-5BC63A6C2364}" type="pres">
      <dgm:prSet presAssocID="{0ADA18A5-6F87-408D-8565-1AE4783F2216}" presName="LevelTwoTextNode" presStyleLbl="node3" presStyleIdx="0" presStyleCnt="11" custScaleX="137260">
        <dgm:presLayoutVars>
          <dgm:chPref val="3"/>
        </dgm:presLayoutVars>
      </dgm:prSet>
      <dgm:spPr/>
      <dgm:t>
        <a:bodyPr/>
        <a:lstStyle/>
        <a:p>
          <a:endParaRPr lang="ru-RU"/>
        </a:p>
      </dgm:t>
    </dgm:pt>
    <dgm:pt modelId="{0A59CF1B-D828-4CE4-A968-D8978A25928A}" type="pres">
      <dgm:prSet presAssocID="{0ADA18A5-6F87-408D-8565-1AE4783F2216}" presName="level3hierChild" presStyleCnt="0"/>
      <dgm:spPr/>
    </dgm:pt>
    <dgm:pt modelId="{812C3580-CDC3-4BA9-AFB7-79719E7024ED}" type="pres">
      <dgm:prSet presAssocID="{DF980858-85B5-400A-9C3A-7A75DDB15358}" presName="conn2-1" presStyleLbl="parChTrans1D3" presStyleIdx="1" presStyleCnt="11"/>
      <dgm:spPr/>
      <dgm:t>
        <a:bodyPr/>
        <a:lstStyle/>
        <a:p>
          <a:endParaRPr lang="ru-RU"/>
        </a:p>
      </dgm:t>
    </dgm:pt>
    <dgm:pt modelId="{B278AD0F-2C98-47E2-BB41-40836521E08D}" type="pres">
      <dgm:prSet presAssocID="{DF980858-85B5-400A-9C3A-7A75DDB15358}" presName="connTx" presStyleLbl="parChTrans1D3" presStyleIdx="1" presStyleCnt="11"/>
      <dgm:spPr/>
      <dgm:t>
        <a:bodyPr/>
        <a:lstStyle/>
        <a:p>
          <a:endParaRPr lang="ru-RU"/>
        </a:p>
      </dgm:t>
    </dgm:pt>
    <dgm:pt modelId="{EBB73539-0F0E-4E6C-9E0E-556455E43139}" type="pres">
      <dgm:prSet presAssocID="{B108AA4D-2C4F-4268-8338-FEA727014A37}" presName="root2" presStyleCnt="0"/>
      <dgm:spPr/>
    </dgm:pt>
    <dgm:pt modelId="{C850CFED-AD46-40C3-885D-1DE897EA3E03}" type="pres">
      <dgm:prSet presAssocID="{B108AA4D-2C4F-4268-8338-FEA727014A37}" presName="LevelTwoTextNode" presStyleLbl="node3" presStyleIdx="1" presStyleCnt="11" custScaleX="139228">
        <dgm:presLayoutVars>
          <dgm:chPref val="3"/>
        </dgm:presLayoutVars>
      </dgm:prSet>
      <dgm:spPr/>
      <dgm:t>
        <a:bodyPr/>
        <a:lstStyle/>
        <a:p>
          <a:endParaRPr lang="ru-RU"/>
        </a:p>
      </dgm:t>
    </dgm:pt>
    <dgm:pt modelId="{A06BD716-57C6-4078-A545-65725DF12A85}" type="pres">
      <dgm:prSet presAssocID="{B108AA4D-2C4F-4268-8338-FEA727014A37}" presName="level3hierChild" presStyleCnt="0"/>
      <dgm:spPr/>
    </dgm:pt>
    <dgm:pt modelId="{F151120E-87FD-452D-98D1-46CC64A03642}" type="pres">
      <dgm:prSet presAssocID="{9920D208-65AE-48A7-8AB8-04CBD599DC7B}" presName="conn2-1" presStyleLbl="parChTrans1D3" presStyleIdx="2" presStyleCnt="11"/>
      <dgm:spPr/>
      <dgm:t>
        <a:bodyPr/>
        <a:lstStyle/>
        <a:p>
          <a:endParaRPr lang="ru-RU"/>
        </a:p>
      </dgm:t>
    </dgm:pt>
    <dgm:pt modelId="{58B7C3DB-92F0-453F-85B2-7E002060B943}" type="pres">
      <dgm:prSet presAssocID="{9920D208-65AE-48A7-8AB8-04CBD599DC7B}" presName="connTx" presStyleLbl="parChTrans1D3" presStyleIdx="2" presStyleCnt="11"/>
      <dgm:spPr/>
      <dgm:t>
        <a:bodyPr/>
        <a:lstStyle/>
        <a:p>
          <a:endParaRPr lang="ru-RU"/>
        </a:p>
      </dgm:t>
    </dgm:pt>
    <dgm:pt modelId="{AB040A36-CC8F-4425-A7FF-DBD2E4420F36}" type="pres">
      <dgm:prSet presAssocID="{E5E6DC05-8037-4CA7-AE1C-845F77729648}" presName="root2" presStyleCnt="0"/>
      <dgm:spPr/>
    </dgm:pt>
    <dgm:pt modelId="{A47573B6-F4E3-41F4-8CAD-6E6FACFEE014}" type="pres">
      <dgm:prSet presAssocID="{E5E6DC05-8037-4CA7-AE1C-845F77729648}" presName="LevelTwoTextNode" presStyleLbl="node3" presStyleIdx="2" presStyleCnt="11" custScaleX="139228">
        <dgm:presLayoutVars>
          <dgm:chPref val="3"/>
        </dgm:presLayoutVars>
      </dgm:prSet>
      <dgm:spPr/>
      <dgm:t>
        <a:bodyPr/>
        <a:lstStyle/>
        <a:p>
          <a:endParaRPr lang="ru-RU"/>
        </a:p>
      </dgm:t>
    </dgm:pt>
    <dgm:pt modelId="{63FB55B1-F7D8-4D81-A242-601D4680D737}" type="pres">
      <dgm:prSet presAssocID="{E5E6DC05-8037-4CA7-AE1C-845F77729648}" presName="level3hierChild" presStyleCnt="0"/>
      <dgm:spPr/>
    </dgm:pt>
    <dgm:pt modelId="{E6636E2E-1A8A-4B4A-9C1C-5DBACDD5790E}" type="pres">
      <dgm:prSet presAssocID="{5EC79B7F-2DFE-46CA-BFB8-B5867886FE15}" presName="conn2-1" presStyleLbl="parChTrans1D3" presStyleIdx="3" presStyleCnt="11"/>
      <dgm:spPr/>
      <dgm:t>
        <a:bodyPr/>
        <a:lstStyle/>
        <a:p>
          <a:endParaRPr lang="ru-RU"/>
        </a:p>
      </dgm:t>
    </dgm:pt>
    <dgm:pt modelId="{541E0F3D-3E9B-43ED-86CC-6D03B5068452}" type="pres">
      <dgm:prSet presAssocID="{5EC79B7F-2DFE-46CA-BFB8-B5867886FE15}" presName="connTx" presStyleLbl="parChTrans1D3" presStyleIdx="3" presStyleCnt="11"/>
      <dgm:spPr/>
      <dgm:t>
        <a:bodyPr/>
        <a:lstStyle/>
        <a:p>
          <a:endParaRPr lang="ru-RU"/>
        </a:p>
      </dgm:t>
    </dgm:pt>
    <dgm:pt modelId="{CAC3851B-049E-4C70-A9F1-85AECF625E20}" type="pres">
      <dgm:prSet presAssocID="{DD2AF978-7D5F-41D7-9818-E1A3D54EF945}" presName="root2" presStyleCnt="0"/>
      <dgm:spPr/>
    </dgm:pt>
    <dgm:pt modelId="{5DE7D7CC-C356-47B2-97D9-CD6ED8A773F4}" type="pres">
      <dgm:prSet presAssocID="{DD2AF978-7D5F-41D7-9818-E1A3D54EF945}" presName="LevelTwoTextNode" presStyleLbl="node3" presStyleIdx="3" presStyleCnt="11" custScaleX="138889">
        <dgm:presLayoutVars>
          <dgm:chPref val="3"/>
        </dgm:presLayoutVars>
      </dgm:prSet>
      <dgm:spPr/>
      <dgm:t>
        <a:bodyPr/>
        <a:lstStyle/>
        <a:p>
          <a:endParaRPr lang="ru-RU"/>
        </a:p>
      </dgm:t>
    </dgm:pt>
    <dgm:pt modelId="{DFF4CD77-5871-4662-91E2-727E02913B54}" type="pres">
      <dgm:prSet presAssocID="{DD2AF978-7D5F-41D7-9818-E1A3D54EF945}" presName="level3hierChild" presStyleCnt="0"/>
      <dgm:spPr/>
    </dgm:pt>
    <dgm:pt modelId="{0E6984E7-A9AA-42AE-96FD-0C673C7101ED}" type="pres">
      <dgm:prSet presAssocID="{812CCE49-16E1-4A1F-982A-A3391F948865}" presName="conn2-1" presStyleLbl="parChTrans1D2" presStyleIdx="1" presStyleCnt="4"/>
      <dgm:spPr/>
      <dgm:t>
        <a:bodyPr/>
        <a:lstStyle/>
        <a:p>
          <a:endParaRPr lang="ru-RU"/>
        </a:p>
      </dgm:t>
    </dgm:pt>
    <dgm:pt modelId="{D0B55F86-F5AE-4596-AE16-1EC5CD405315}" type="pres">
      <dgm:prSet presAssocID="{812CCE49-16E1-4A1F-982A-A3391F948865}" presName="connTx" presStyleLbl="parChTrans1D2" presStyleIdx="1" presStyleCnt="4"/>
      <dgm:spPr/>
      <dgm:t>
        <a:bodyPr/>
        <a:lstStyle/>
        <a:p>
          <a:endParaRPr lang="ru-RU"/>
        </a:p>
      </dgm:t>
    </dgm:pt>
    <dgm:pt modelId="{49F592E5-B1C0-4831-86E5-630AEF0D364F}" type="pres">
      <dgm:prSet presAssocID="{7607EE3D-27FC-47C5-BA9D-269BB725A474}" presName="root2" presStyleCnt="0"/>
      <dgm:spPr/>
    </dgm:pt>
    <dgm:pt modelId="{05E14D50-6054-4E62-90E6-FCC186C1D2E7}" type="pres">
      <dgm:prSet presAssocID="{7607EE3D-27FC-47C5-BA9D-269BB725A474}" presName="LevelTwoTextNode" presStyleLbl="node2" presStyleIdx="1" presStyleCnt="4" custScaleX="139657" custLinFactNeighborX="-19669" custLinFactNeighborY="13764">
        <dgm:presLayoutVars>
          <dgm:chPref val="3"/>
        </dgm:presLayoutVars>
      </dgm:prSet>
      <dgm:spPr/>
      <dgm:t>
        <a:bodyPr/>
        <a:lstStyle/>
        <a:p>
          <a:endParaRPr lang="ru-RU"/>
        </a:p>
      </dgm:t>
    </dgm:pt>
    <dgm:pt modelId="{2AF01660-43A5-400A-A3E1-9B634C8D3B04}" type="pres">
      <dgm:prSet presAssocID="{7607EE3D-27FC-47C5-BA9D-269BB725A474}" presName="level3hierChild" presStyleCnt="0"/>
      <dgm:spPr/>
    </dgm:pt>
    <dgm:pt modelId="{32935497-9FD7-4649-B6CF-628EB254AB4D}" type="pres">
      <dgm:prSet presAssocID="{15EF0027-F6B9-49E6-933E-CA8E081E503C}" presName="conn2-1" presStyleLbl="parChTrans1D3" presStyleIdx="4" presStyleCnt="11"/>
      <dgm:spPr/>
      <dgm:t>
        <a:bodyPr/>
        <a:lstStyle/>
        <a:p>
          <a:endParaRPr lang="ru-RU"/>
        </a:p>
      </dgm:t>
    </dgm:pt>
    <dgm:pt modelId="{F9106CDE-26CE-4B8B-B46B-F9C977D8CB51}" type="pres">
      <dgm:prSet presAssocID="{15EF0027-F6B9-49E6-933E-CA8E081E503C}" presName="connTx" presStyleLbl="parChTrans1D3" presStyleIdx="4" presStyleCnt="11"/>
      <dgm:spPr/>
      <dgm:t>
        <a:bodyPr/>
        <a:lstStyle/>
        <a:p>
          <a:endParaRPr lang="ru-RU"/>
        </a:p>
      </dgm:t>
    </dgm:pt>
    <dgm:pt modelId="{8499921E-0CDD-436F-AC4F-98AEBAB8B2D3}" type="pres">
      <dgm:prSet presAssocID="{6DC7C245-9C09-47BC-A704-72B259C7DDD7}" presName="root2" presStyleCnt="0"/>
      <dgm:spPr/>
    </dgm:pt>
    <dgm:pt modelId="{1FD55F6F-A184-4EA4-97E1-743B7F6E8D0E}" type="pres">
      <dgm:prSet presAssocID="{6DC7C245-9C09-47BC-A704-72B259C7DDD7}" presName="LevelTwoTextNode" presStyleLbl="node3" presStyleIdx="4" presStyleCnt="11" custScaleX="141495">
        <dgm:presLayoutVars>
          <dgm:chPref val="3"/>
        </dgm:presLayoutVars>
      </dgm:prSet>
      <dgm:spPr/>
      <dgm:t>
        <a:bodyPr/>
        <a:lstStyle/>
        <a:p>
          <a:endParaRPr lang="ru-RU"/>
        </a:p>
      </dgm:t>
    </dgm:pt>
    <dgm:pt modelId="{7BBD5148-88C4-473B-8B4C-5F7835CC84C8}" type="pres">
      <dgm:prSet presAssocID="{6DC7C245-9C09-47BC-A704-72B259C7DDD7}" presName="level3hierChild" presStyleCnt="0"/>
      <dgm:spPr/>
    </dgm:pt>
    <dgm:pt modelId="{30C8F40F-906C-432D-934F-884F0DA7EE3C}" type="pres">
      <dgm:prSet presAssocID="{B9B94277-A995-4003-A199-D004D00BC3E4}" presName="conn2-1" presStyleLbl="parChTrans1D3" presStyleIdx="5" presStyleCnt="11"/>
      <dgm:spPr/>
      <dgm:t>
        <a:bodyPr/>
        <a:lstStyle/>
        <a:p>
          <a:endParaRPr lang="ru-RU"/>
        </a:p>
      </dgm:t>
    </dgm:pt>
    <dgm:pt modelId="{A70100FE-FF3A-4290-B4B0-FB923F9ADBD4}" type="pres">
      <dgm:prSet presAssocID="{B9B94277-A995-4003-A199-D004D00BC3E4}" presName="connTx" presStyleLbl="parChTrans1D3" presStyleIdx="5" presStyleCnt="11"/>
      <dgm:spPr/>
      <dgm:t>
        <a:bodyPr/>
        <a:lstStyle/>
        <a:p>
          <a:endParaRPr lang="ru-RU"/>
        </a:p>
      </dgm:t>
    </dgm:pt>
    <dgm:pt modelId="{A5DA5515-974B-4211-8BD1-077108DB702B}" type="pres">
      <dgm:prSet presAssocID="{ACCC7205-71EA-4ABB-AE4D-20CD006B78FF}" presName="root2" presStyleCnt="0"/>
      <dgm:spPr/>
    </dgm:pt>
    <dgm:pt modelId="{DDA21E0C-40DF-4185-9DB0-553BACA66DE7}" type="pres">
      <dgm:prSet presAssocID="{ACCC7205-71EA-4ABB-AE4D-20CD006B78FF}" presName="LevelTwoTextNode" presStyleLbl="node3" presStyleIdx="5" presStyleCnt="11" custScaleX="143235">
        <dgm:presLayoutVars>
          <dgm:chPref val="3"/>
        </dgm:presLayoutVars>
      </dgm:prSet>
      <dgm:spPr/>
      <dgm:t>
        <a:bodyPr/>
        <a:lstStyle/>
        <a:p>
          <a:endParaRPr lang="ru-RU"/>
        </a:p>
      </dgm:t>
    </dgm:pt>
    <dgm:pt modelId="{A914CBB2-7D47-4B88-AF79-2747B645C3F7}" type="pres">
      <dgm:prSet presAssocID="{ACCC7205-71EA-4ABB-AE4D-20CD006B78FF}" presName="level3hierChild" presStyleCnt="0"/>
      <dgm:spPr/>
    </dgm:pt>
    <dgm:pt modelId="{2963AB7B-1A48-4C07-9264-6558E86FA35A}" type="pres">
      <dgm:prSet presAssocID="{EB14C584-F8F6-45F6-B047-14FC6210F07E}" presName="conn2-1" presStyleLbl="parChTrans1D3" presStyleIdx="6" presStyleCnt="11"/>
      <dgm:spPr/>
      <dgm:t>
        <a:bodyPr/>
        <a:lstStyle/>
        <a:p>
          <a:endParaRPr lang="ru-RU"/>
        </a:p>
      </dgm:t>
    </dgm:pt>
    <dgm:pt modelId="{6123DB5C-48E0-4E7E-97F1-081A8A2DDF7E}" type="pres">
      <dgm:prSet presAssocID="{EB14C584-F8F6-45F6-B047-14FC6210F07E}" presName="connTx" presStyleLbl="parChTrans1D3" presStyleIdx="6" presStyleCnt="11"/>
      <dgm:spPr/>
      <dgm:t>
        <a:bodyPr/>
        <a:lstStyle/>
        <a:p>
          <a:endParaRPr lang="ru-RU"/>
        </a:p>
      </dgm:t>
    </dgm:pt>
    <dgm:pt modelId="{C7A7DB3D-A989-4F18-B038-82342A2187EA}" type="pres">
      <dgm:prSet presAssocID="{20920741-1A29-47A5-AB6B-0A246F5B8A0F}" presName="root2" presStyleCnt="0"/>
      <dgm:spPr/>
    </dgm:pt>
    <dgm:pt modelId="{7483C35A-FD4D-4E79-B353-33994335566D}" type="pres">
      <dgm:prSet presAssocID="{20920741-1A29-47A5-AB6B-0A246F5B8A0F}" presName="LevelTwoTextNode" presStyleLbl="node3" presStyleIdx="6" presStyleCnt="11" custScaleX="144788">
        <dgm:presLayoutVars>
          <dgm:chPref val="3"/>
        </dgm:presLayoutVars>
      </dgm:prSet>
      <dgm:spPr/>
      <dgm:t>
        <a:bodyPr/>
        <a:lstStyle/>
        <a:p>
          <a:endParaRPr lang="ru-RU"/>
        </a:p>
      </dgm:t>
    </dgm:pt>
    <dgm:pt modelId="{DF0703FE-C0AE-447D-AF6D-DB3D73C2EE28}" type="pres">
      <dgm:prSet presAssocID="{20920741-1A29-47A5-AB6B-0A246F5B8A0F}" presName="level3hierChild" presStyleCnt="0"/>
      <dgm:spPr/>
    </dgm:pt>
    <dgm:pt modelId="{36EB7D03-36DF-499C-9888-24402C1C3072}" type="pres">
      <dgm:prSet presAssocID="{310379F3-1B4D-4A41-9B34-FA0F22E8C8FE}" presName="conn2-1" presStyleLbl="parChTrans1D3" presStyleIdx="7" presStyleCnt="11"/>
      <dgm:spPr/>
      <dgm:t>
        <a:bodyPr/>
        <a:lstStyle/>
        <a:p>
          <a:endParaRPr lang="ru-RU"/>
        </a:p>
      </dgm:t>
    </dgm:pt>
    <dgm:pt modelId="{6F75EB33-4346-4FA7-B2FE-C59695FCCABE}" type="pres">
      <dgm:prSet presAssocID="{310379F3-1B4D-4A41-9B34-FA0F22E8C8FE}" presName="connTx" presStyleLbl="parChTrans1D3" presStyleIdx="7" presStyleCnt="11"/>
      <dgm:spPr/>
      <dgm:t>
        <a:bodyPr/>
        <a:lstStyle/>
        <a:p>
          <a:endParaRPr lang="ru-RU"/>
        </a:p>
      </dgm:t>
    </dgm:pt>
    <dgm:pt modelId="{04096EDF-F05D-428C-A43E-8AFEABEAC64E}" type="pres">
      <dgm:prSet presAssocID="{48979700-AC24-46C9-A740-C3B102A7721E}" presName="root2" presStyleCnt="0"/>
      <dgm:spPr/>
    </dgm:pt>
    <dgm:pt modelId="{66238408-F519-4599-9C5F-C7C2C7D28C2D}" type="pres">
      <dgm:prSet presAssocID="{48979700-AC24-46C9-A740-C3B102A7721E}" presName="LevelTwoTextNode" presStyleLbl="node3" presStyleIdx="7" presStyleCnt="11" custScaleX="145204">
        <dgm:presLayoutVars>
          <dgm:chPref val="3"/>
        </dgm:presLayoutVars>
      </dgm:prSet>
      <dgm:spPr/>
      <dgm:t>
        <a:bodyPr/>
        <a:lstStyle/>
        <a:p>
          <a:endParaRPr lang="ru-RU"/>
        </a:p>
      </dgm:t>
    </dgm:pt>
    <dgm:pt modelId="{2E5AC0C1-0F8E-4ACC-89D9-8713EDA629B9}" type="pres">
      <dgm:prSet presAssocID="{48979700-AC24-46C9-A740-C3B102A7721E}" presName="level3hierChild" presStyleCnt="0"/>
      <dgm:spPr/>
    </dgm:pt>
    <dgm:pt modelId="{DA5F4876-05EC-44AD-B902-74A0940EB86C}" type="pres">
      <dgm:prSet presAssocID="{F03549DC-4C0F-4710-B791-56B0FAC23447}" presName="conn2-1" presStyleLbl="parChTrans1D3" presStyleIdx="8" presStyleCnt="11"/>
      <dgm:spPr/>
      <dgm:t>
        <a:bodyPr/>
        <a:lstStyle/>
        <a:p>
          <a:endParaRPr lang="ru-RU"/>
        </a:p>
      </dgm:t>
    </dgm:pt>
    <dgm:pt modelId="{CC84D039-C9AF-4C6F-A3A4-F9D1904ED131}" type="pres">
      <dgm:prSet presAssocID="{F03549DC-4C0F-4710-B791-56B0FAC23447}" presName="connTx" presStyleLbl="parChTrans1D3" presStyleIdx="8" presStyleCnt="11"/>
      <dgm:spPr/>
      <dgm:t>
        <a:bodyPr/>
        <a:lstStyle/>
        <a:p>
          <a:endParaRPr lang="ru-RU"/>
        </a:p>
      </dgm:t>
    </dgm:pt>
    <dgm:pt modelId="{CEE1135D-F9DA-4F2A-933F-B390ACCA501A}" type="pres">
      <dgm:prSet presAssocID="{D7D6DF58-D3BB-44F5-AB38-BB4CF83C0E27}" presName="root2" presStyleCnt="0"/>
      <dgm:spPr/>
    </dgm:pt>
    <dgm:pt modelId="{3EF92548-04D6-4558-9E2A-AD034A230B5E}" type="pres">
      <dgm:prSet presAssocID="{D7D6DF58-D3BB-44F5-AB38-BB4CF83C0E27}" presName="LevelTwoTextNode" presStyleLbl="node3" presStyleIdx="8" presStyleCnt="11" custScaleX="145204">
        <dgm:presLayoutVars>
          <dgm:chPref val="3"/>
        </dgm:presLayoutVars>
      </dgm:prSet>
      <dgm:spPr/>
      <dgm:t>
        <a:bodyPr/>
        <a:lstStyle/>
        <a:p>
          <a:endParaRPr lang="ru-RU"/>
        </a:p>
      </dgm:t>
    </dgm:pt>
    <dgm:pt modelId="{D67297F4-CDA1-41EC-AFD7-8F84D73E299E}" type="pres">
      <dgm:prSet presAssocID="{D7D6DF58-D3BB-44F5-AB38-BB4CF83C0E27}" presName="level3hierChild" presStyleCnt="0"/>
      <dgm:spPr/>
    </dgm:pt>
    <dgm:pt modelId="{4362F113-AD25-4071-9839-ABC61A6AB398}" type="pres">
      <dgm:prSet presAssocID="{114AF19D-2824-498F-816C-B7514BF9918C}" presName="conn2-1" presStyleLbl="parChTrans1D3" presStyleIdx="9" presStyleCnt="11"/>
      <dgm:spPr/>
      <dgm:t>
        <a:bodyPr/>
        <a:lstStyle/>
        <a:p>
          <a:endParaRPr lang="ru-RU"/>
        </a:p>
      </dgm:t>
    </dgm:pt>
    <dgm:pt modelId="{9523EE96-82AF-49C0-AF98-32F7325A7E0B}" type="pres">
      <dgm:prSet presAssocID="{114AF19D-2824-498F-816C-B7514BF9918C}" presName="connTx" presStyleLbl="parChTrans1D3" presStyleIdx="9" presStyleCnt="11"/>
      <dgm:spPr/>
      <dgm:t>
        <a:bodyPr/>
        <a:lstStyle/>
        <a:p>
          <a:endParaRPr lang="ru-RU"/>
        </a:p>
      </dgm:t>
    </dgm:pt>
    <dgm:pt modelId="{49654A5B-B656-4AA7-B448-C63237332695}" type="pres">
      <dgm:prSet presAssocID="{3AAC6046-0979-4EE7-8587-0B371EAD3B6E}" presName="root2" presStyleCnt="0"/>
      <dgm:spPr/>
    </dgm:pt>
    <dgm:pt modelId="{370FE0A5-F17D-4353-88BB-E09A22140462}" type="pres">
      <dgm:prSet presAssocID="{3AAC6046-0979-4EE7-8587-0B371EAD3B6E}" presName="LevelTwoTextNode" presStyleLbl="node3" presStyleIdx="9" presStyleCnt="11" custScaleX="144297">
        <dgm:presLayoutVars>
          <dgm:chPref val="3"/>
        </dgm:presLayoutVars>
      </dgm:prSet>
      <dgm:spPr/>
      <dgm:t>
        <a:bodyPr/>
        <a:lstStyle/>
        <a:p>
          <a:endParaRPr lang="ru-RU"/>
        </a:p>
      </dgm:t>
    </dgm:pt>
    <dgm:pt modelId="{33A1D4E0-D027-4414-B4A2-0127F9365735}" type="pres">
      <dgm:prSet presAssocID="{3AAC6046-0979-4EE7-8587-0B371EAD3B6E}" presName="level3hierChild" presStyleCnt="0"/>
      <dgm:spPr/>
    </dgm:pt>
    <dgm:pt modelId="{55BFB264-E748-451F-A17F-3F32774EFBB5}" type="pres">
      <dgm:prSet presAssocID="{69ACF57E-846D-4F71-86B0-9492E4F272F7}" presName="conn2-1" presStyleLbl="parChTrans1D3" presStyleIdx="10" presStyleCnt="11"/>
      <dgm:spPr/>
      <dgm:t>
        <a:bodyPr/>
        <a:lstStyle/>
        <a:p>
          <a:endParaRPr lang="ru-RU"/>
        </a:p>
      </dgm:t>
    </dgm:pt>
    <dgm:pt modelId="{5D190075-FCF0-42A1-A944-1208376F2FD5}" type="pres">
      <dgm:prSet presAssocID="{69ACF57E-846D-4F71-86B0-9492E4F272F7}" presName="connTx" presStyleLbl="parChTrans1D3" presStyleIdx="10" presStyleCnt="11"/>
      <dgm:spPr/>
      <dgm:t>
        <a:bodyPr/>
        <a:lstStyle/>
        <a:p>
          <a:endParaRPr lang="ru-RU"/>
        </a:p>
      </dgm:t>
    </dgm:pt>
    <dgm:pt modelId="{B50D9CBB-1379-40BC-957D-18104269C912}" type="pres">
      <dgm:prSet presAssocID="{A0EE6515-1A36-4631-8AE3-B0A540DDDFC2}" presName="root2" presStyleCnt="0"/>
      <dgm:spPr/>
    </dgm:pt>
    <dgm:pt modelId="{E0129257-F8FB-4E6F-A592-4333C2B94B5C}" type="pres">
      <dgm:prSet presAssocID="{A0EE6515-1A36-4631-8AE3-B0A540DDDFC2}" presName="LevelTwoTextNode" presStyleLbl="node3" presStyleIdx="10" presStyleCnt="11" custScaleX="143235">
        <dgm:presLayoutVars>
          <dgm:chPref val="3"/>
        </dgm:presLayoutVars>
      </dgm:prSet>
      <dgm:spPr/>
      <dgm:t>
        <a:bodyPr/>
        <a:lstStyle/>
        <a:p>
          <a:endParaRPr lang="ru-RU"/>
        </a:p>
      </dgm:t>
    </dgm:pt>
    <dgm:pt modelId="{EFCCFE6B-73FD-41F4-B68F-7032D7EFC055}" type="pres">
      <dgm:prSet presAssocID="{A0EE6515-1A36-4631-8AE3-B0A540DDDFC2}" presName="level3hierChild" presStyleCnt="0"/>
      <dgm:spPr/>
    </dgm:pt>
    <dgm:pt modelId="{48E0E526-1FA7-457B-AF6F-25AAC1D68B41}" type="pres">
      <dgm:prSet presAssocID="{BDEFEF11-1506-4CEC-B5D5-5EC1AAA11F5C}" presName="conn2-1" presStyleLbl="parChTrans1D2" presStyleIdx="2" presStyleCnt="4"/>
      <dgm:spPr/>
      <dgm:t>
        <a:bodyPr/>
        <a:lstStyle/>
        <a:p>
          <a:endParaRPr lang="ru-RU"/>
        </a:p>
      </dgm:t>
    </dgm:pt>
    <dgm:pt modelId="{AB71ED5D-DA9A-42EA-9C37-2A472EFE2612}" type="pres">
      <dgm:prSet presAssocID="{BDEFEF11-1506-4CEC-B5D5-5EC1AAA11F5C}" presName="connTx" presStyleLbl="parChTrans1D2" presStyleIdx="2" presStyleCnt="4"/>
      <dgm:spPr/>
      <dgm:t>
        <a:bodyPr/>
        <a:lstStyle/>
        <a:p>
          <a:endParaRPr lang="ru-RU"/>
        </a:p>
      </dgm:t>
    </dgm:pt>
    <dgm:pt modelId="{D12B4996-19D6-47C3-B2E1-2CD2ADE4B176}" type="pres">
      <dgm:prSet presAssocID="{F209C838-C0AE-456E-9841-73C487EFB7A2}" presName="root2" presStyleCnt="0"/>
      <dgm:spPr/>
    </dgm:pt>
    <dgm:pt modelId="{7D9E0E0B-DBF4-409B-A18A-434A529DB39E}" type="pres">
      <dgm:prSet presAssocID="{F209C838-C0AE-456E-9841-73C487EFB7A2}" presName="LevelTwoTextNode" presStyleLbl="node2" presStyleIdx="2" presStyleCnt="4" custScaleX="135182" custLinFactY="-240357" custLinFactNeighborX="-27562" custLinFactNeighborY="-300000">
        <dgm:presLayoutVars>
          <dgm:chPref val="3"/>
        </dgm:presLayoutVars>
      </dgm:prSet>
      <dgm:spPr/>
      <dgm:t>
        <a:bodyPr/>
        <a:lstStyle/>
        <a:p>
          <a:endParaRPr lang="ru-RU"/>
        </a:p>
      </dgm:t>
    </dgm:pt>
    <dgm:pt modelId="{9035CE42-62ED-4845-9F22-C511E95BBF75}" type="pres">
      <dgm:prSet presAssocID="{F209C838-C0AE-456E-9841-73C487EFB7A2}" presName="level3hierChild" presStyleCnt="0"/>
      <dgm:spPr/>
    </dgm:pt>
    <dgm:pt modelId="{DA97713D-2A7A-4DF0-94A4-D7D375A62A05}" type="pres">
      <dgm:prSet presAssocID="{E7746903-CA39-4419-BE28-2F76235E1EF7}" presName="conn2-1" presStyleLbl="parChTrans1D2" presStyleIdx="3" presStyleCnt="4"/>
      <dgm:spPr/>
      <dgm:t>
        <a:bodyPr/>
        <a:lstStyle/>
        <a:p>
          <a:endParaRPr lang="ru-RU"/>
        </a:p>
      </dgm:t>
    </dgm:pt>
    <dgm:pt modelId="{6C5EEC95-C2EA-46F4-80CE-712EFCA1E8D2}" type="pres">
      <dgm:prSet presAssocID="{E7746903-CA39-4419-BE28-2F76235E1EF7}" presName="connTx" presStyleLbl="parChTrans1D2" presStyleIdx="3" presStyleCnt="4"/>
      <dgm:spPr/>
      <dgm:t>
        <a:bodyPr/>
        <a:lstStyle/>
        <a:p>
          <a:endParaRPr lang="ru-RU"/>
        </a:p>
      </dgm:t>
    </dgm:pt>
    <dgm:pt modelId="{08B5FC3B-71D9-47A0-8FF8-80B1E01DE639}" type="pres">
      <dgm:prSet presAssocID="{DD3ECF82-D1B3-4B91-BAC5-76471B230BCE}" presName="root2" presStyleCnt="0"/>
      <dgm:spPr/>
    </dgm:pt>
    <dgm:pt modelId="{B8BCBA5F-7A19-4E0F-AEAD-A5CFCC011F31}" type="pres">
      <dgm:prSet presAssocID="{DD3ECF82-D1B3-4B91-BAC5-76471B230BCE}" presName="LevelTwoTextNode" presStyleLbl="node2" presStyleIdx="3" presStyleCnt="4" custScaleX="141338" custLinFactY="-200000" custLinFactNeighborX="-26556" custLinFactNeighborY="-268026">
        <dgm:presLayoutVars>
          <dgm:chPref val="3"/>
        </dgm:presLayoutVars>
      </dgm:prSet>
      <dgm:spPr/>
      <dgm:t>
        <a:bodyPr/>
        <a:lstStyle/>
        <a:p>
          <a:endParaRPr lang="ru-RU"/>
        </a:p>
      </dgm:t>
    </dgm:pt>
    <dgm:pt modelId="{02D6DBA5-20C1-4A29-BF06-73C8BB51DF48}" type="pres">
      <dgm:prSet presAssocID="{DD3ECF82-D1B3-4B91-BAC5-76471B230BCE}" presName="level3hierChild" presStyleCnt="0"/>
      <dgm:spPr/>
    </dgm:pt>
  </dgm:ptLst>
  <dgm:cxnLst>
    <dgm:cxn modelId="{3AC2D0AB-8720-449C-A8CC-AE1F7B5F55C3}" type="presOf" srcId="{F03549DC-4C0F-4710-B791-56B0FAC23447}" destId="{CC84D039-C9AF-4C6F-A3A4-F9D1904ED131}" srcOrd="1" destOrd="0" presId="urn:microsoft.com/office/officeart/2005/8/layout/hierarchy2"/>
    <dgm:cxn modelId="{29321021-6FD5-4AA0-9448-24A5A6BE8A73}" srcId="{D7EC495E-8D52-4BC9-9F29-B21088142D25}" destId="{DD3ECF82-D1B3-4B91-BAC5-76471B230BCE}" srcOrd="3" destOrd="0" parTransId="{E7746903-CA39-4419-BE28-2F76235E1EF7}" sibTransId="{4AD5694A-BD7B-418E-930F-DCD4D53D9942}"/>
    <dgm:cxn modelId="{6C94D0BE-1D5A-4882-9607-586D8FD14138}" type="presOf" srcId="{B108AA4D-2C4F-4268-8338-FEA727014A37}" destId="{C850CFED-AD46-40C3-885D-1DE897EA3E03}" srcOrd="0" destOrd="0" presId="urn:microsoft.com/office/officeart/2005/8/layout/hierarchy2"/>
    <dgm:cxn modelId="{7D3FD364-F9BB-44F9-A73D-3AFB7D9D3727}" type="presOf" srcId="{E7746903-CA39-4419-BE28-2F76235E1EF7}" destId="{DA97713D-2A7A-4DF0-94A4-D7D375A62A05}" srcOrd="0" destOrd="0" presId="urn:microsoft.com/office/officeart/2005/8/layout/hierarchy2"/>
    <dgm:cxn modelId="{DD79489E-9E86-469C-A0A5-1F61C531FA51}" type="presOf" srcId="{9920D208-65AE-48A7-8AB8-04CBD599DC7B}" destId="{58B7C3DB-92F0-453F-85B2-7E002060B943}" srcOrd="1" destOrd="0" presId="urn:microsoft.com/office/officeart/2005/8/layout/hierarchy2"/>
    <dgm:cxn modelId="{D776D4A6-44D3-4F3C-8B56-0274CE84383A}" type="presOf" srcId="{E30711EA-F848-43FA-A0EE-16E777D2BF33}" destId="{82C49514-D672-4F72-83E9-F003E73B3E2E}" srcOrd="0" destOrd="0" presId="urn:microsoft.com/office/officeart/2005/8/layout/hierarchy2"/>
    <dgm:cxn modelId="{F18F404F-601E-4CF3-9F16-45F862275CE1}" type="presOf" srcId="{E7746903-CA39-4419-BE28-2F76235E1EF7}" destId="{6C5EEC95-C2EA-46F4-80CE-712EFCA1E8D2}" srcOrd="1" destOrd="0" presId="urn:microsoft.com/office/officeart/2005/8/layout/hierarchy2"/>
    <dgm:cxn modelId="{22EA121F-1B5D-4C59-B1DD-B0BDD4A4DE5E}" type="presOf" srcId="{7FAADDB1-84AE-49E7-BA63-2D6D9B7C24EC}" destId="{6D273823-8481-4269-AE21-376B16EB2ABF}" srcOrd="0" destOrd="0" presId="urn:microsoft.com/office/officeart/2005/8/layout/hierarchy2"/>
    <dgm:cxn modelId="{4CD31D44-849C-4E4F-A3BC-7990D2DDD353}" type="presOf" srcId="{13816181-7260-421F-B839-E5EFAC4AEE84}" destId="{E0032BC7-F74E-47C7-A153-84BAD53EBC55}" srcOrd="0" destOrd="0" presId="urn:microsoft.com/office/officeart/2005/8/layout/hierarchy2"/>
    <dgm:cxn modelId="{03789E4F-1BBA-4F20-AA24-E011E8CF8875}" type="presOf" srcId="{DF980858-85B5-400A-9C3A-7A75DDB15358}" destId="{812C3580-CDC3-4BA9-AFB7-79719E7024ED}" srcOrd="0" destOrd="0" presId="urn:microsoft.com/office/officeart/2005/8/layout/hierarchy2"/>
    <dgm:cxn modelId="{38728BAB-5F92-472F-883D-A7552AD75E8F}" type="presOf" srcId="{114AF19D-2824-498F-816C-B7514BF9918C}" destId="{9523EE96-82AF-49C0-AF98-32F7325A7E0B}" srcOrd="1" destOrd="0" presId="urn:microsoft.com/office/officeart/2005/8/layout/hierarchy2"/>
    <dgm:cxn modelId="{0481F132-2A8F-48A8-9A10-1ECA68F91410}" type="presOf" srcId="{E4530A12-8F17-4CD0-A19F-9E6F5F0CDCA1}" destId="{D656F48E-700D-4755-9576-FF78C5EB7097}" srcOrd="0" destOrd="0" presId="urn:microsoft.com/office/officeart/2005/8/layout/hierarchy2"/>
    <dgm:cxn modelId="{521022C7-759E-47B4-900C-CDE0723FFC91}" srcId="{13816181-7260-421F-B839-E5EFAC4AEE84}" destId="{E5E6DC05-8037-4CA7-AE1C-845F77729648}" srcOrd="2" destOrd="0" parTransId="{9920D208-65AE-48A7-8AB8-04CBD599DC7B}" sibTransId="{B2062F11-A949-4358-8B4B-F6F24940AA11}"/>
    <dgm:cxn modelId="{8C9220C9-4C54-4305-B816-8972E785819E}" type="presOf" srcId="{ACCC7205-71EA-4ABB-AE4D-20CD006B78FF}" destId="{DDA21E0C-40DF-4185-9DB0-553BACA66DE7}" srcOrd="0" destOrd="0" presId="urn:microsoft.com/office/officeart/2005/8/layout/hierarchy2"/>
    <dgm:cxn modelId="{7296683F-0C7A-4E8E-A272-7BA0EAF4F616}" srcId="{7607EE3D-27FC-47C5-BA9D-269BB725A474}" destId="{48979700-AC24-46C9-A740-C3B102A7721E}" srcOrd="3" destOrd="0" parTransId="{310379F3-1B4D-4A41-9B34-FA0F22E8C8FE}" sibTransId="{D104515B-E344-48BA-A616-679134D50360}"/>
    <dgm:cxn modelId="{8F22D28C-077D-457E-AE01-68E0DF2A0158}" srcId="{13816181-7260-421F-B839-E5EFAC4AEE84}" destId="{DD2AF978-7D5F-41D7-9818-E1A3D54EF945}" srcOrd="3" destOrd="0" parTransId="{5EC79B7F-2DFE-46CA-BFB8-B5867886FE15}" sibTransId="{B05B3E69-F42C-424D-8167-E1C071B1A637}"/>
    <dgm:cxn modelId="{39287E82-0A79-4FE0-A5F5-181FD4F96C01}" type="presOf" srcId="{69ACF57E-846D-4F71-86B0-9492E4F272F7}" destId="{55BFB264-E748-451F-A17F-3F32774EFBB5}" srcOrd="0" destOrd="0" presId="urn:microsoft.com/office/officeart/2005/8/layout/hierarchy2"/>
    <dgm:cxn modelId="{6F48E98D-D1E7-410D-9A86-2DE624BED0F3}" srcId="{13816181-7260-421F-B839-E5EFAC4AEE84}" destId="{0ADA18A5-6F87-408D-8565-1AE4783F2216}" srcOrd="0" destOrd="0" parTransId="{7FAADDB1-84AE-49E7-BA63-2D6D9B7C24EC}" sibTransId="{ABFF4790-5F77-4373-9505-75A76BBCEEE8}"/>
    <dgm:cxn modelId="{267C9C30-6718-471E-AB51-711A1E80B7CB}" type="presOf" srcId="{7607EE3D-27FC-47C5-BA9D-269BB725A474}" destId="{05E14D50-6054-4E62-90E6-FCC186C1D2E7}" srcOrd="0" destOrd="0" presId="urn:microsoft.com/office/officeart/2005/8/layout/hierarchy2"/>
    <dgm:cxn modelId="{70C6EF6C-683D-4F30-85FC-3DB194414E2D}" type="presOf" srcId="{69ACF57E-846D-4F71-86B0-9492E4F272F7}" destId="{5D190075-FCF0-42A1-A944-1208376F2FD5}" srcOrd="1" destOrd="0" presId="urn:microsoft.com/office/officeart/2005/8/layout/hierarchy2"/>
    <dgm:cxn modelId="{13FE24E2-DBAD-447D-A933-358FC8800318}" srcId="{7607EE3D-27FC-47C5-BA9D-269BB725A474}" destId="{6DC7C245-9C09-47BC-A704-72B259C7DDD7}" srcOrd="0" destOrd="0" parTransId="{15EF0027-F6B9-49E6-933E-CA8E081E503C}" sibTransId="{9EF67566-CDC9-4B9B-9138-3E388C74B2E9}"/>
    <dgm:cxn modelId="{F6B567B4-7677-4692-BB7E-5C09787F7E43}" type="presOf" srcId="{E5E6DC05-8037-4CA7-AE1C-845F77729648}" destId="{A47573B6-F4E3-41F4-8CAD-6E6FACFEE014}" srcOrd="0" destOrd="0" presId="urn:microsoft.com/office/officeart/2005/8/layout/hierarchy2"/>
    <dgm:cxn modelId="{8E32F743-6AD3-496F-8285-8634F72CF555}" srcId="{7607EE3D-27FC-47C5-BA9D-269BB725A474}" destId="{ACCC7205-71EA-4ABB-AE4D-20CD006B78FF}" srcOrd="1" destOrd="0" parTransId="{B9B94277-A995-4003-A199-D004D00BC3E4}" sibTransId="{91E3C046-328B-481C-8B04-1205B979102B}"/>
    <dgm:cxn modelId="{BF695CD1-5504-4F6B-8EB5-D90046B059CA}" type="presOf" srcId="{DD3ECF82-D1B3-4B91-BAC5-76471B230BCE}" destId="{B8BCBA5F-7A19-4E0F-AEAD-A5CFCC011F31}" srcOrd="0" destOrd="0" presId="urn:microsoft.com/office/officeart/2005/8/layout/hierarchy2"/>
    <dgm:cxn modelId="{06B840A6-8549-4E24-8BDB-131E3EC02144}" srcId="{7607EE3D-27FC-47C5-BA9D-269BB725A474}" destId="{D7D6DF58-D3BB-44F5-AB38-BB4CF83C0E27}" srcOrd="4" destOrd="0" parTransId="{F03549DC-4C0F-4710-B791-56B0FAC23447}" sibTransId="{00F9D262-8AF8-4E75-89CD-204F81B1685F}"/>
    <dgm:cxn modelId="{100CABA4-30AB-4CEF-9F17-93A5E13F7B29}" type="presOf" srcId="{812CCE49-16E1-4A1F-982A-A3391F948865}" destId="{D0B55F86-F5AE-4596-AE16-1EC5CD405315}" srcOrd="1" destOrd="0" presId="urn:microsoft.com/office/officeart/2005/8/layout/hierarchy2"/>
    <dgm:cxn modelId="{8524140A-EF5C-4723-B6DD-119481772C91}" type="presOf" srcId="{9920D208-65AE-48A7-8AB8-04CBD599DC7B}" destId="{F151120E-87FD-452D-98D1-46CC64A03642}" srcOrd="0" destOrd="0" presId="urn:microsoft.com/office/officeart/2005/8/layout/hierarchy2"/>
    <dgm:cxn modelId="{96785AF7-24D6-45A2-B86E-C73C3E15EE6F}" type="presOf" srcId="{DD2AF978-7D5F-41D7-9818-E1A3D54EF945}" destId="{5DE7D7CC-C356-47B2-97D9-CD6ED8A773F4}" srcOrd="0" destOrd="0" presId="urn:microsoft.com/office/officeart/2005/8/layout/hierarchy2"/>
    <dgm:cxn modelId="{BC5481B0-0BB1-43CE-809B-2D868517F039}" srcId="{D7EC495E-8D52-4BC9-9F29-B21088142D25}" destId="{13816181-7260-421F-B839-E5EFAC4AEE84}" srcOrd="0" destOrd="0" parTransId="{E30711EA-F848-43FA-A0EE-16E777D2BF33}" sibTransId="{D4FBD64D-6AB1-4AB8-82E0-49A9532B2B2B}"/>
    <dgm:cxn modelId="{460DACC6-7A9E-41FB-97BF-381F51C9B822}" srcId="{7607EE3D-27FC-47C5-BA9D-269BB725A474}" destId="{3AAC6046-0979-4EE7-8587-0B371EAD3B6E}" srcOrd="5" destOrd="0" parTransId="{114AF19D-2824-498F-816C-B7514BF9918C}" sibTransId="{10390EA3-BD05-479A-A7CF-97588B5415EA}"/>
    <dgm:cxn modelId="{917C5B85-21B5-4BBF-BE40-568168C25F44}" srcId="{7607EE3D-27FC-47C5-BA9D-269BB725A474}" destId="{A0EE6515-1A36-4631-8AE3-B0A540DDDFC2}" srcOrd="6" destOrd="0" parTransId="{69ACF57E-846D-4F71-86B0-9492E4F272F7}" sibTransId="{97598498-66CF-415B-83C2-4F290E50AB59}"/>
    <dgm:cxn modelId="{4E05BF0F-17C7-44E7-B356-D40CA15C5B0D}" type="presOf" srcId="{114AF19D-2824-498F-816C-B7514BF9918C}" destId="{4362F113-AD25-4071-9839-ABC61A6AB398}" srcOrd="0" destOrd="0" presId="urn:microsoft.com/office/officeart/2005/8/layout/hierarchy2"/>
    <dgm:cxn modelId="{024ED67F-AC7D-4C57-9188-8FDC8F125FB1}" type="presOf" srcId="{EB14C584-F8F6-45F6-B047-14FC6210F07E}" destId="{6123DB5C-48E0-4E7E-97F1-081A8A2DDF7E}" srcOrd="1" destOrd="0" presId="urn:microsoft.com/office/officeart/2005/8/layout/hierarchy2"/>
    <dgm:cxn modelId="{D61DA7CC-AFB4-4AC3-A033-0A71CFC8F56C}" type="presOf" srcId="{20920741-1A29-47A5-AB6B-0A246F5B8A0F}" destId="{7483C35A-FD4D-4E79-B353-33994335566D}" srcOrd="0" destOrd="0" presId="urn:microsoft.com/office/officeart/2005/8/layout/hierarchy2"/>
    <dgm:cxn modelId="{1C07F6D2-9645-4225-8C51-66C7F9DFBE67}" type="presOf" srcId="{B9B94277-A995-4003-A199-D004D00BC3E4}" destId="{A70100FE-FF3A-4290-B4B0-FB923F9ADBD4}" srcOrd="1" destOrd="0" presId="urn:microsoft.com/office/officeart/2005/8/layout/hierarchy2"/>
    <dgm:cxn modelId="{1BCF939D-E4EC-4F64-A9B0-D583594DF4C5}" type="presOf" srcId="{D7D6DF58-D3BB-44F5-AB38-BB4CF83C0E27}" destId="{3EF92548-04D6-4558-9E2A-AD034A230B5E}" srcOrd="0" destOrd="0" presId="urn:microsoft.com/office/officeart/2005/8/layout/hierarchy2"/>
    <dgm:cxn modelId="{F960F1DA-EC38-47FC-92E6-6300F691D869}" type="presOf" srcId="{E30711EA-F848-43FA-A0EE-16E777D2BF33}" destId="{AB08058C-E072-4338-89DF-1ECBE6AFED5F}" srcOrd="1" destOrd="0" presId="urn:microsoft.com/office/officeart/2005/8/layout/hierarchy2"/>
    <dgm:cxn modelId="{E468F155-38C0-4207-9C32-A09B79FFC56A}" type="presOf" srcId="{310379F3-1B4D-4A41-9B34-FA0F22E8C8FE}" destId="{6F75EB33-4346-4FA7-B2FE-C59695FCCABE}" srcOrd="1" destOrd="0" presId="urn:microsoft.com/office/officeart/2005/8/layout/hierarchy2"/>
    <dgm:cxn modelId="{112CFE74-D507-4354-9800-46C90A3ABF03}" srcId="{D7EC495E-8D52-4BC9-9F29-B21088142D25}" destId="{7607EE3D-27FC-47C5-BA9D-269BB725A474}" srcOrd="1" destOrd="0" parTransId="{812CCE49-16E1-4A1F-982A-A3391F948865}" sibTransId="{9918A3C8-175B-4F71-9F63-EE87B8CE9DAC}"/>
    <dgm:cxn modelId="{DFA0BF57-84A2-415A-9FB6-43C7CD07449E}" type="presOf" srcId="{812CCE49-16E1-4A1F-982A-A3391F948865}" destId="{0E6984E7-A9AA-42AE-96FD-0C673C7101ED}" srcOrd="0" destOrd="0" presId="urn:microsoft.com/office/officeart/2005/8/layout/hierarchy2"/>
    <dgm:cxn modelId="{E53F41AB-00AE-4CD9-A526-E1B41E4870DD}" type="presOf" srcId="{B9B94277-A995-4003-A199-D004D00BC3E4}" destId="{30C8F40F-906C-432D-934F-884F0DA7EE3C}" srcOrd="0" destOrd="0" presId="urn:microsoft.com/office/officeart/2005/8/layout/hierarchy2"/>
    <dgm:cxn modelId="{0683D5DD-FAC1-4D08-B080-0E448AB6A6E8}" type="presOf" srcId="{6DC7C245-9C09-47BC-A704-72B259C7DDD7}" destId="{1FD55F6F-A184-4EA4-97E1-743B7F6E8D0E}" srcOrd="0" destOrd="0" presId="urn:microsoft.com/office/officeart/2005/8/layout/hierarchy2"/>
    <dgm:cxn modelId="{44B855EB-576F-412D-983A-024466AD96BE}" type="presOf" srcId="{3AAC6046-0979-4EE7-8587-0B371EAD3B6E}" destId="{370FE0A5-F17D-4353-88BB-E09A22140462}" srcOrd="0" destOrd="0" presId="urn:microsoft.com/office/officeart/2005/8/layout/hierarchy2"/>
    <dgm:cxn modelId="{A5CD9D2F-B7DF-4AAD-B934-59852277AE6E}" srcId="{E4530A12-8F17-4CD0-A19F-9E6F5F0CDCA1}" destId="{D7EC495E-8D52-4BC9-9F29-B21088142D25}" srcOrd="0" destOrd="0" parTransId="{00A13B65-63E2-4C88-8DAF-90D8F3FD0CDA}" sibTransId="{EC8DB31C-F3B6-417A-9400-341E02BF89C0}"/>
    <dgm:cxn modelId="{6CC00B2A-F3EC-464A-9EA5-C4E5D90D899C}" type="presOf" srcId="{310379F3-1B4D-4A41-9B34-FA0F22E8C8FE}" destId="{36EB7D03-36DF-499C-9888-24402C1C3072}" srcOrd="0" destOrd="0" presId="urn:microsoft.com/office/officeart/2005/8/layout/hierarchy2"/>
    <dgm:cxn modelId="{6D8476C4-1E8B-4EC7-9519-0BEB587C2701}" type="presOf" srcId="{5EC79B7F-2DFE-46CA-BFB8-B5867886FE15}" destId="{541E0F3D-3E9B-43ED-86CC-6D03B5068452}" srcOrd="1" destOrd="0" presId="urn:microsoft.com/office/officeart/2005/8/layout/hierarchy2"/>
    <dgm:cxn modelId="{C0E1DC6B-819D-47C4-A36E-057C61770CEC}" type="presOf" srcId="{BDEFEF11-1506-4CEC-B5D5-5EC1AAA11F5C}" destId="{48E0E526-1FA7-457B-AF6F-25AAC1D68B41}" srcOrd="0" destOrd="0" presId="urn:microsoft.com/office/officeart/2005/8/layout/hierarchy2"/>
    <dgm:cxn modelId="{BCEA830C-E2C4-4F2F-B6DF-5B0FFDCEFA67}" srcId="{7607EE3D-27FC-47C5-BA9D-269BB725A474}" destId="{20920741-1A29-47A5-AB6B-0A246F5B8A0F}" srcOrd="2" destOrd="0" parTransId="{EB14C584-F8F6-45F6-B047-14FC6210F07E}" sibTransId="{3B1C5BE2-C6CE-40B2-8C03-053F7620C39A}"/>
    <dgm:cxn modelId="{5CFD8043-50E2-4D5F-8B73-5C55D6170037}" type="presOf" srcId="{F03549DC-4C0F-4710-B791-56B0FAC23447}" destId="{DA5F4876-05EC-44AD-B902-74A0940EB86C}" srcOrd="0" destOrd="0" presId="urn:microsoft.com/office/officeart/2005/8/layout/hierarchy2"/>
    <dgm:cxn modelId="{6FA3F454-42AC-4F46-8881-27C5B497E18F}" type="presOf" srcId="{EB14C584-F8F6-45F6-B047-14FC6210F07E}" destId="{2963AB7B-1A48-4C07-9264-6558E86FA35A}" srcOrd="0" destOrd="0" presId="urn:microsoft.com/office/officeart/2005/8/layout/hierarchy2"/>
    <dgm:cxn modelId="{6CBA405A-BC68-4DAF-A5C7-403726F9227C}" type="presOf" srcId="{5EC79B7F-2DFE-46CA-BFB8-B5867886FE15}" destId="{E6636E2E-1A8A-4B4A-9C1C-5DBACDD5790E}" srcOrd="0" destOrd="0" presId="urn:microsoft.com/office/officeart/2005/8/layout/hierarchy2"/>
    <dgm:cxn modelId="{BE9E578F-9442-4064-A97B-1F7E99EB4598}" type="presOf" srcId="{48979700-AC24-46C9-A740-C3B102A7721E}" destId="{66238408-F519-4599-9C5F-C7C2C7D28C2D}" srcOrd="0" destOrd="0" presId="urn:microsoft.com/office/officeart/2005/8/layout/hierarchy2"/>
    <dgm:cxn modelId="{B794D487-12B2-4190-80C8-EA49D7ABB447}" type="presOf" srcId="{F209C838-C0AE-456E-9841-73C487EFB7A2}" destId="{7D9E0E0B-DBF4-409B-A18A-434A529DB39E}" srcOrd="0" destOrd="0" presId="urn:microsoft.com/office/officeart/2005/8/layout/hierarchy2"/>
    <dgm:cxn modelId="{00EB1473-4D72-479C-8416-C9401E9E8A5F}" type="presOf" srcId="{BDEFEF11-1506-4CEC-B5D5-5EC1AAA11F5C}" destId="{AB71ED5D-DA9A-42EA-9C37-2A472EFE2612}" srcOrd="1" destOrd="0" presId="urn:microsoft.com/office/officeart/2005/8/layout/hierarchy2"/>
    <dgm:cxn modelId="{E705B84E-8FDF-4BE2-BDA6-32F400AFA03D}" srcId="{D7EC495E-8D52-4BC9-9F29-B21088142D25}" destId="{F209C838-C0AE-456E-9841-73C487EFB7A2}" srcOrd="2" destOrd="0" parTransId="{BDEFEF11-1506-4CEC-B5D5-5EC1AAA11F5C}" sibTransId="{77CA6F98-B065-402A-B161-237A831C8DC5}"/>
    <dgm:cxn modelId="{1300AE3E-AD8D-4468-AE64-0607C59A806C}" type="presOf" srcId="{A0EE6515-1A36-4631-8AE3-B0A540DDDFC2}" destId="{E0129257-F8FB-4E6F-A592-4333C2B94B5C}" srcOrd="0" destOrd="0" presId="urn:microsoft.com/office/officeart/2005/8/layout/hierarchy2"/>
    <dgm:cxn modelId="{36CE686B-C9A0-4559-B92B-72CC31366AE1}" srcId="{13816181-7260-421F-B839-E5EFAC4AEE84}" destId="{B108AA4D-2C4F-4268-8338-FEA727014A37}" srcOrd="1" destOrd="0" parTransId="{DF980858-85B5-400A-9C3A-7A75DDB15358}" sibTransId="{D110AFFF-0B80-4903-80E5-8ADF1CB7056A}"/>
    <dgm:cxn modelId="{54AE12B9-0886-452D-90CD-186FD38EB689}" type="presOf" srcId="{DF980858-85B5-400A-9C3A-7A75DDB15358}" destId="{B278AD0F-2C98-47E2-BB41-40836521E08D}" srcOrd="1" destOrd="0" presId="urn:microsoft.com/office/officeart/2005/8/layout/hierarchy2"/>
    <dgm:cxn modelId="{0BCCC587-7586-490C-9F5F-AC7755C08B2C}" type="presOf" srcId="{7FAADDB1-84AE-49E7-BA63-2D6D9B7C24EC}" destId="{DF34D03A-65D6-4B7D-93D5-D76B15141DEC}" srcOrd="1" destOrd="0" presId="urn:microsoft.com/office/officeart/2005/8/layout/hierarchy2"/>
    <dgm:cxn modelId="{4D0D5000-2E6F-4FF3-B974-363E8E6F0892}" type="presOf" srcId="{15EF0027-F6B9-49E6-933E-CA8E081E503C}" destId="{32935497-9FD7-4649-B6CF-628EB254AB4D}" srcOrd="0" destOrd="0" presId="urn:microsoft.com/office/officeart/2005/8/layout/hierarchy2"/>
    <dgm:cxn modelId="{7CDAC00D-6953-4B81-BDB3-06BA23F2A410}" type="presOf" srcId="{15EF0027-F6B9-49E6-933E-CA8E081E503C}" destId="{F9106CDE-26CE-4B8B-B46B-F9C977D8CB51}" srcOrd="1" destOrd="0" presId="urn:microsoft.com/office/officeart/2005/8/layout/hierarchy2"/>
    <dgm:cxn modelId="{F2633E96-99D4-4CB4-B121-BBB5CAD3A5A5}" type="presOf" srcId="{0ADA18A5-6F87-408D-8565-1AE4783F2216}" destId="{8966F447-C00B-4C9C-8AC1-5BC63A6C2364}" srcOrd="0" destOrd="0" presId="urn:microsoft.com/office/officeart/2005/8/layout/hierarchy2"/>
    <dgm:cxn modelId="{6CFF5F36-064C-48E2-9DAE-3620253C78A5}" type="presOf" srcId="{D7EC495E-8D52-4BC9-9F29-B21088142D25}" destId="{B09A2154-A84E-468D-8A7B-07809CEF0226}" srcOrd="0" destOrd="0" presId="urn:microsoft.com/office/officeart/2005/8/layout/hierarchy2"/>
    <dgm:cxn modelId="{2F5A61A6-EFD3-4494-9CC5-FDB2923D36A6}" type="presParOf" srcId="{D656F48E-700D-4755-9576-FF78C5EB7097}" destId="{DD34E3FC-845D-46F0-8C95-8A35CC7DCC6F}" srcOrd="0" destOrd="0" presId="urn:microsoft.com/office/officeart/2005/8/layout/hierarchy2"/>
    <dgm:cxn modelId="{B8232B4F-BBD4-4FB2-AFA1-F6F4DEC79EDD}" type="presParOf" srcId="{DD34E3FC-845D-46F0-8C95-8A35CC7DCC6F}" destId="{B09A2154-A84E-468D-8A7B-07809CEF0226}" srcOrd="0" destOrd="0" presId="urn:microsoft.com/office/officeart/2005/8/layout/hierarchy2"/>
    <dgm:cxn modelId="{916125D0-4077-4EC3-A0F6-D65E456E534A}" type="presParOf" srcId="{DD34E3FC-845D-46F0-8C95-8A35CC7DCC6F}" destId="{F095C259-6F28-4334-B4A6-955E5B4B4B1A}" srcOrd="1" destOrd="0" presId="urn:microsoft.com/office/officeart/2005/8/layout/hierarchy2"/>
    <dgm:cxn modelId="{23BC9CAB-242F-461B-BFF5-53EFBD96F646}" type="presParOf" srcId="{F095C259-6F28-4334-B4A6-955E5B4B4B1A}" destId="{82C49514-D672-4F72-83E9-F003E73B3E2E}" srcOrd="0" destOrd="0" presId="urn:microsoft.com/office/officeart/2005/8/layout/hierarchy2"/>
    <dgm:cxn modelId="{19F02D4C-F688-4B20-9BCD-D4D5A8A30856}" type="presParOf" srcId="{82C49514-D672-4F72-83E9-F003E73B3E2E}" destId="{AB08058C-E072-4338-89DF-1ECBE6AFED5F}" srcOrd="0" destOrd="0" presId="urn:microsoft.com/office/officeart/2005/8/layout/hierarchy2"/>
    <dgm:cxn modelId="{EDF20445-2587-4629-84F5-5104478A0C90}" type="presParOf" srcId="{F095C259-6F28-4334-B4A6-955E5B4B4B1A}" destId="{CB633A64-D5E0-425F-8E56-EF8ACB996A99}" srcOrd="1" destOrd="0" presId="urn:microsoft.com/office/officeart/2005/8/layout/hierarchy2"/>
    <dgm:cxn modelId="{EB88ADD4-2D51-481C-B6C9-19B14F59F861}" type="presParOf" srcId="{CB633A64-D5E0-425F-8E56-EF8ACB996A99}" destId="{E0032BC7-F74E-47C7-A153-84BAD53EBC55}" srcOrd="0" destOrd="0" presId="urn:microsoft.com/office/officeart/2005/8/layout/hierarchy2"/>
    <dgm:cxn modelId="{BDE16C13-D9C1-4800-AD19-78262240203C}" type="presParOf" srcId="{CB633A64-D5E0-425F-8E56-EF8ACB996A99}" destId="{7327B65E-0669-47A9-9F8F-FF6A8FC5E82A}" srcOrd="1" destOrd="0" presId="urn:microsoft.com/office/officeart/2005/8/layout/hierarchy2"/>
    <dgm:cxn modelId="{275C67D9-9152-412F-A656-8ED428F363DF}" type="presParOf" srcId="{7327B65E-0669-47A9-9F8F-FF6A8FC5E82A}" destId="{6D273823-8481-4269-AE21-376B16EB2ABF}" srcOrd="0" destOrd="0" presId="urn:microsoft.com/office/officeart/2005/8/layout/hierarchy2"/>
    <dgm:cxn modelId="{3333290B-9D7A-4355-B64E-CC5F70C29E6D}" type="presParOf" srcId="{6D273823-8481-4269-AE21-376B16EB2ABF}" destId="{DF34D03A-65D6-4B7D-93D5-D76B15141DEC}" srcOrd="0" destOrd="0" presId="urn:microsoft.com/office/officeart/2005/8/layout/hierarchy2"/>
    <dgm:cxn modelId="{461C1F66-09FD-472E-AE87-60B573F25C3E}" type="presParOf" srcId="{7327B65E-0669-47A9-9F8F-FF6A8FC5E82A}" destId="{206B1BAE-A4B4-40F9-81E5-B50A0AA94FDC}" srcOrd="1" destOrd="0" presId="urn:microsoft.com/office/officeart/2005/8/layout/hierarchy2"/>
    <dgm:cxn modelId="{258B1AAE-F184-4575-9612-4081897C5ADD}" type="presParOf" srcId="{206B1BAE-A4B4-40F9-81E5-B50A0AA94FDC}" destId="{8966F447-C00B-4C9C-8AC1-5BC63A6C2364}" srcOrd="0" destOrd="0" presId="urn:microsoft.com/office/officeart/2005/8/layout/hierarchy2"/>
    <dgm:cxn modelId="{3A4657C2-3173-4736-8138-9F06EBC215A3}" type="presParOf" srcId="{206B1BAE-A4B4-40F9-81E5-B50A0AA94FDC}" destId="{0A59CF1B-D828-4CE4-A968-D8978A25928A}" srcOrd="1" destOrd="0" presId="urn:microsoft.com/office/officeart/2005/8/layout/hierarchy2"/>
    <dgm:cxn modelId="{A5C6999E-7666-41D3-B932-D1328F3B8F16}" type="presParOf" srcId="{7327B65E-0669-47A9-9F8F-FF6A8FC5E82A}" destId="{812C3580-CDC3-4BA9-AFB7-79719E7024ED}" srcOrd="2" destOrd="0" presId="urn:microsoft.com/office/officeart/2005/8/layout/hierarchy2"/>
    <dgm:cxn modelId="{351C15D1-A5C4-4EAB-AE98-D51BEFFEDC51}" type="presParOf" srcId="{812C3580-CDC3-4BA9-AFB7-79719E7024ED}" destId="{B278AD0F-2C98-47E2-BB41-40836521E08D}" srcOrd="0" destOrd="0" presId="urn:microsoft.com/office/officeart/2005/8/layout/hierarchy2"/>
    <dgm:cxn modelId="{385FB399-415F-452A-ADC7-09761855D263}" type="presParOf" srcId="{7327B65E-0669-47A9-9F8F-FF6A8FC5E82A}" destId="{EBB73539-0F0E-4E6C-9E0E-556455E43139}" srcOrd="3" destOrd="0" presId="urn:microsoft.com/office/officeart/2005/8/layout/hierarchy2"/>
    <dgm:cxn modelId="{8D0AF7AB-818C-4981-BE3D-5D545C30DB7E}" type="presParOf" srcId="{EBB73539-0F0E-4E6C-9E0E-556455E43139}" destId="{C850CFED-AD46-40C3-885D-1DE897EA3E03}" srcOrd="0" destOrd="0" presId="urn:microsoft.com/office/officeart/2005/8/layout/hierarchy2"/>
    <dgm:cxn modelId="{75D50B64-3276-45C3-95A2-6CA4866F8F28}" type="presParOf" srcId="{EBB73539-0F0E-4E6C-9E0E-556455E43139}" destId="{A06BD716-57C6-4078-A545-65725DF12A85}" srcOrd="1" destOrd="0" presId="urn:microsoft.com/office/officeart/2005/8/layout/hierarchy2"/>
    <dgm:cxn modelId="{D29AE962-8A9B-4AD0-AF14-99F3A91B0B3B}" type="presParOf" srcId="{7327B65E-0669-47A9-9F8F-FF6A8FC5E82A}" destId="{F151120E-87FD-452D-98D1-46CC64A03642}" srcOrd="4" destOrd="0" presId="urn:microsoft.com/office/officeart/2005/8/layout/hierarchy2"/>
    <dgm:cxn modelId="{1E9EBE52-7F57-46E7-B005-41783169ECB5}" type="presParOf" srcId="{F151120E-87FD-452D-98D1-46CC64A03642}" destId="{58B7C3DB-92F0-453F-85B2-7E002060B943}" srcOrd="0" destOrd="0" presId="urn:microsoft.com/office/officeart/2005/8/layout/hierarchy2"/>
    <dgm:cxn modelId="{B4539C64-3E7E-47DA-B848-59F1DA627586}" type="presParOf" srcId="{7327B65E-0669-47A9-9F8F-FF6A8FC5E82A}" destId="{AB040A36-CC8F-4425-A7FF-DBD2E4420F36}" srcOrd="5" destOrd="0" presId="urn:microsoft.com/office/officeart/2005/8/layout/hierarchy2"/>
    <dgm:cxn modelId="{4F1C081A-37B7-4150-B538-5075BE0456F8}" type="presParOf" srcId="{AB040A36-CC8F-4425-A7FF-DBD2E4420F36}" destId="{A47573B6-F4E3-41F4-8CAD-6E6FACFEE014}" srcOrd="0" destOrd="0" presId="urn:microsoft.com/office/officeart/2005/8/layout/hierarchy2"/>
    <dgm:cxn modelId="{C6EA3F44-A4D0-4125-A377-DA9EF85D68D9}" type="presParOf" srcId="{AB040A36-CC8F-4425-A7FF-DBD2E4420F36}" destId="{63FB55B1-F7D8-4D81-A242-601D4680D737}" srcOrd="1" destOrd="0" presId="urn:microsoft.com/office/officeart/2005/8/layout/hierarchy2"/>
    <dgm:cxn modelId="{68E184C0-C398-4D95-9B6C-94E0AF6BFDD7}" type="presParOf" srcId="{7327B65E-0669-47A9-9F8F-FF6A8FC5E82A}" destId="{E6636E2E-1A8A-4B4A-9C1C-5DBACDD5790E}" srcOrd="6" destOrd="0" presId="urn:microsoft.com/office/officeart/2005/8/layout/hierarchy2"/>
    <dgm:cxn modelId="{D9B2FF32-2A61-40A4-BF62-362490AFD501}" type="presParOf" srcId="{E6636E2E-1A8A-4B4A-9C1C-5DBACDD5790E}" destId="{541E0F3D-3E9B-43ED-86CC-6D03B5068452}" srcOrd="0" destOrd="0" presId="urn:microsoft.com/office/officeart/2005/8/layout/hierarchy2"/>
    <dgm:cxn modelId="{865825CE-5786-4C9F-93D5-748DA4302390}" type="presParOf" srcId="{7327B65E-0669-47A9-9F8F-FF6A8FC5E82A}" destId="{CAC3851B-049E-4C70-A9F1-85AECF625E20}" srcOrd="7" destOrd="0" presId="urn:microsoft.com/office/officeart/2005/8/layout/hierarchy2"/>
    <dgm:cxn modelId="{AF195E6B-1BB2-4ACE-8480-C24A4548F309}" type="presParOf" srcId="{CAC3851B-049E-4C70-A9F1-85AECF625E20}" destId="{5DE7D7CC-C356-47B2-97D9-CD6ED8A773F4}" srcOrd="0" destOrd="0" presId="urn:microsoft.com/office/officeart/2005/8/layout/hierarchy2"/>
    <dgm:cxn modelId="{F8605C54-87AB-4AF1-AA9D-31861570E5F4}" type="presParOf" srcId="{CAC3851B-049E-4C70-A9F1-85AECF625E20}" destId="{DFF4CD77-5871-4662-91E2-727E02913B54}" srcOrd="1" destOrd="0" presId="urn:microsoft.com/office/officeart/2005/8/layout/hierarchy2"/>
    <dgm:cxn modelId="{6927DD78-2275-49EF-887F-92985F88AFAA}" type="presParOf" srcId="{F095C259-6F28-4334-B4A6-955E5B4B4B1A}" destId="{0E6984E7-A9AA-42AE-96FD-0C673C7101ED}" srcOrd="2" destOrd="0" presId="urn:microsoft.com/office/officeart/2005/8/layout/hierarchy2"/>
    <dgm:cxn modelId="{97916AC6-6CF6-44F3-9914-932940B52FC3}" type="presParOf" srcId="{0E6984E7-A9AA-42AE-96FD-0C673C7101ED}" destId="{D0B55F86-F5AE-4596-AE16-1EC5CD405315}" srcOrd="0" destOrd="0" presId="urn:microsoft.com/office/officeart/2005/8/layout/hierarchy2"/>
    <dgm:cxn modelId="{21075774-D29D-4595-AD49-960E44515D0E}" type="presParOf" srcId="{F095C259-6F28-4334-B4A6-955E5B4B4B1A}" destId="{49F592E5-B1C0-4831-86E5-630AEF0D364F}" srcOrd="3" destOrd="0" presId="urn:microsoft.com/office/officeart/2005/8/layout/hierarchy2"/>
    <dgm:cxn modelId="{7866C71B-2104-4BFF-BBB9-864595DAB145}" type="presParOf" srcId="{49F592E5-B1C0-4831-86E5-630AEF0D364F}" destId="{05E14D50-6054-4E62-90E6-FCC186C1D2E7}" srcOrd="0" destOrd="0" presId="urn:microsoft.com/office/officeart/2005/8/layout/hierarchy2"/>
    <dgm:cxn modelId="{B5EC107B-C569-4D68-8342-CF609E5D239E}" type="presParOf" srcId="{49F592E5-B1C0-4831-86E5-630AEF0D364F}" destId="{2AF01660-43A5-400A-A3E1-9B634C8D3B04}" srcOrd="1" destOrd="0" presId="urn:microsoft.com/office/officeart/2005/8/layout/hierarchy2"/>
    <dgm:cxn modelId="{692CA45A-D159-4FF5-8D4E-6EC436E7648B}" type="presParOf" srcId="{2AF01660-43A5-400A-A3E1-9B634C8D3B04}" destId="{32935497-9FD7-4649-B6CF-628EB254AB4D}" srcOrd="0" destOrd="0" presId="urn:microsoft.com/office/officeart/2005/8/layout/hierarchy2"/>
    <dgm:cxn modelId="{E534A83B-F710-4F77-8F05-95E39A12FCB5}" type="presParOf" srcId="{32935497-9FD7-4649-B6CF-628EB254AB4D}" destId="{F9106CDE-26CE-4B8B-B46B-F9C977D8CB51}" srcOrd="0" destOrd="0" presId="urn:microsoft.com/office/officeart/2005/8/layout/hierarchy2"/>
    <dgm:cxn modelId="{38382539-2E51-4BAD-BCDF-7BD5907AB158}" type="presParOf" srcId="{2AF01660-43A5-400A-A3E1-9B634C8D3B04}" destId="{8499921E-0CDD-436F-AC4F-98AEBAB8B2D3}" srcOrd="1" destOrd="0" presId="urn:microsoft.com/office/officeart/2005/8/layout/hierarchy2"/>
    <dgm:cxn modelId="{7D9ABBB0-8555-49B3-BB2F-D98116D3F373}" type="presParOf" srcId="{8499921E-0CDD-436F-AC4F-98AEBAB8B2D3}" destId="{1FD55F6F-A184-4EA4-97E1-743B7F6E8D0E}" srcOrd="0" destOrd="0" presId="urn:microsoft.com/office/officeart/2005/8/layout/hierarchy2"/>
    <dgm:cxn modelId="{955ACD04-E462-41AF-9C29-E83F54EA1C0A}" type="presParOf" srcId="{8499921E-0CDD-436F-AC4F-98AEBAB8B2D3}" destId="{7BBD5148-88C4-473B-8B4C-5F7835CC84C8}" srcOrd="1" destOrd="0" presId="urn:microsoft.com/office/officeart/2005/8/layout/hierarchy2"/>
    <dgm:cxn modelId="{76AAF787-DCF8-4EAB-A449-A62A6402241A}" type="presParOf" srcId="{2AF01660-43A5-400A-A3E1-9B634C8D3B04}" destId="{30C8F40F-906C-432D-934F-884F0DA7EE3C}" srcOrd="2" destOrd="0" presId="urn:microsoft.com/office/officeart/2005/8/layout/hierarchy2"/>
    <dgm:cxn modelId="{BCD1B963-E0AE-49F3-9344-6187E086C4C1}" type="presParOf" srcId="{30C8F40F-906C-432D-934F-884F0DA7EE3C}" destId="{A70100FE-FF3A-4290-B4B0-FB923F9ADBD4}" srcOrd="0" destOrd="0" presId="urn:microsoft.com/office/officeart/2005/8/layout/hierarchy2"/>
    <dgm:cxn modelId="{BE7306C3-BF76-457F-A9D5-89BED692C44C}" type="presParOf" srcId="{2AF01660-43A5-400A-A3E1-9B634C8D3B04}" destId="{A5DA5515-974B-4211-8BD1-077108DB702B}" srcOrd="3" destOrd="0" presId="urn:microsoft.com/office/officeart/2005/8/layout/hierarchy2"/>
    <dgm:cxn modelId="{322EA5FA-D618-4D59-A216-6BF67590C459}" type="presParOf" srcId="{A5DA5515-974B-4211-8BD1-077108DB702B}" destId="{DDA21E0C-40DF-4185-9DB0-553BACA66DE7}" srcOrd="0" destOrd="0" presId="urn:microsoft.com/office/officeart/2005/8/layout/hierarchy2"/>
    <dgm:cxn modelId="{509E916D-46C1-4605-B966-BA5EB5EC7227}" type="presParOf" srcId="{A5DA5515-974B-4211-8BD1-077108DB702B}" destId="{A914CBB2-7D47-4B88-AF79-2747B645C3F7}" srcOrd="1" destOrd="0" presId="urn:microsoft.com/office/officeart/2005/8/layout/hierarchy2"/>
    <dgm:cxn modelId="{2204F0B0-3382-498B-98F4-A87FDC6DE2CB}" type="presParOf" srcId="{2AF01660-43A5-400A-A3E1-9B634C8D3B04}" destId="{2963AB7B-1A48-4C07-9264-6558E86FA35A}" srcOrd="4" destOrd="0" presId="urn:microsoft.com/office/officeart/2005/8/layout/hierarchy2"/>
    <dgm:cxn modelId="{543BC4AF-E5A3-4423-8D2C-028077DB6D90}" type="presParOf" srcId="{2963AB7B-1A48-4C07-9264-6558E86FA35A}" destId="{6123DB5C-48E0-4E7E-97F1-081A8A2DDF7E}" srcOrd="0" destOrd="0" presId="urn:microsoft.com/office/officeart/2005/8/layout/hierarchy2"/>
    <dgm:cxn modelId="{0B18255E-BEA6-4B45-B2C2-0803A320ED84}" type="presParOf" srcId="{2AF01660-43A5-400A-A3E1-9B634C8D3B04}" destId="{C7A7DB3D-A989-4F18-B038-82342A2187EA}" srcOrd="5" destOrd="0" presId="urn:microsoft.com/office/officeart/2005/8/layout/hierarchy2"/>
    <dgm:cxn modelId="{A67D18CB-F2B7-4B5A-911F-8D38444B4295}" type="presParOf" srcId="{C7A7DB3D-A989-4F18-B038-82342A2187EA}" destId="{7483C35A-FD4D-4E79-B353-33994335566D}" srcOrd="0" destOrd="0" presId="urn:microsoft.com/office/officeart/2005/8/layout/hierarchy2"/>
    <dgm:cxn modelId="{507F2B79-2A5C-43FD-9E4A-60472574AC95}" type="presParOf" srcId="{C7A7DB3D-A989-4F18-B038-82342A2187EA}" destId="{DF0703FE-C0AE-447D-AF6D-DB3D73C2EE28}" srcOrd="1" destOrd="0" presId="urn:microsoft.com/office/officeart/2005/8/layout/hierarchy2"/>
    <dgm:cxn modelId="{37246C80-3970-4D07-A6EF-1935392398F6}" type="presParOf" srcId="{2AF01660-43A5-400A-A3E1-9B634C8D3B04}" destId="{36EB7D03-36DF-499C-9888-24402C1C3072}" srcOrd="6" destOrd="0" presId="urn:microsoft.com/office/officeart/2005/8/layout/hierarchy2"/>
    <dgm:cxn modelId="{D55F8601-7940-4497-B043-776CDCB2BF98}" type="presParOf" srcId="{36EB7D03-36DF-499C-9888-24402C1C3072}" destId="{6F75EB33-4346-4FA7-B2FE-C59695FCCABE}" srcOrd="0" destOrd="0" presId="urn:microsoft.com/office/officeart/2005/8/layout/hierarchy2"/>
    <dgm:cxn modelId="{B00DCBA7-F628-4B6F-A1CE-0A4144B25A60}" type="presParOf" srcId="{2AF01660-43A5-400A-A3E1-9B634C8D3B04}" destId="{04096EDF-F05D-428C-A43E-8AFEABEAC64E}" srcOrd="7" destOrd="0" presId="urn:microsoft.com/office/officeart/2005/8/layout/hierarchy2"/>
    <dgm:cxn modelId="{3D3E8070-4D20-4DBE-BB98-184F4CF731F6}" type="presParOf" srcId="{04096EDF-F05D-428C-A43E-8AFEABEAC64E}" destId="{66238408-F519-4599-9C5F-C7C2C7D28C2D}" srcOrd="0" destOrd="0" presId="urn:microsoft.com/office/officeart/2005/8/layout/hierarchy2"/>
    <dgm:cxn modelId="{A502D68C-81BB-4829-BFDE-17EBCE807BFD}" type="presParOf" srcId="{04096EDF-F05D-428C-A43E-8AFEABEAC64E}" destId="{2E5AC0C1-0F8E-4ACC-89D9-8713EDA629B9}" srcOrd="1" destOrd="0" presId="urn:microsoft.com/office/officeart/2005/8/layout/hierarchy2"/>
    <dgm:cxn modelId="{8F674EB7-938B-4BB1-9B20-45869E2A7B61}" type="presParOf" srcId="{2AF01660-43A5-400A-A3E1-9B634C8D3B04}" destId="{DA5F4876-05EC-44AD-B902-74A0940EB86C}" srcOrd="8" destOrd="0" presId="urn:microsoft.com/office/officeart/2005/8/layout/hierarchy2"/>
    <dgm:cxn modelId="{3C1B1D8C-37E3-40CC-A9F4-DFE137230F16}" type="presParOf" srcId="{DA5F4876-05EC-44AD-B902-74A0940EB86C}" destId="{CC84D039-C9AF-4C6F-A3A4-F9D1904ED131}" srcOrd="0" destOrd="0" presId="urn:microsoft.com/office/officeart/2005/8/layout/hierarchy2"/>
    <dgm:cxn modelId="{419A7E90-0E91-4946-8170-E3FC7A42AB83}" type="presParOf" srcId="{2AF01660-43A5-400A-A3E1-9B634C8D3B04}" destId="{CEE1135D-F9DA-4F2A-933F-B390ACCA501A}" srcOrd="9" destOrd="0" presId="urn:microsoft.com/office/officeart/2005/8/layout/hierarchy2"/>
    <dgm:cxn modelId="{10292B3A-6FCA-4F2B-8E39-7F89F42A5376}" type="presParOf" srcId="{CEE1135D-F9DA-4F2A-933F-B390ACCA501A}" destId="{3EF92548-04D6-4558-9E2A-AD034A230B5E}" srcOrd="0" destOrd="0" presId="urn:microsoft.com/office/officeart/2005/8/layout/hierarchy2"/>
    <dgm:cxn modelId="{4D5FE715-89A1-4DE3-938A-972700A22F23}" type="presParOf" srcId="{CEE1135D-F9DA-4F2A-933F-B390ACCA501A}" destId="{D67297F4-CDA1-41EC-AFD7-8F84D73E299E}" srcOrd="1" destOrd="0" presId="urn:microsoft.com/office/officeart/2005/8/layout/hierarchy2"/>
    <dgm:cxn modelId="{FEA3AC60-635E-458C-8072-7E29C965386B}" type="presParOf" srcId="{2AF01660-43A5-400A-A3E1-9B634C8D3B04}" destId="{4362F113-AD25-4071-9839-ABC61A6AB398}" srcOrd="10" destOrd="0" presId="urn:microsoft.com/office/officeart/2005/8/layout/hierarchy2"/>
    <dgm:cxn modelId="{1C323403-8192-44A3-8F0A-A5A0CAE21D78}" type="presParOf" srcId="{4362F113-AD25-4071-9839-ABC61A6AB398}" destId="{9523EE96-82AF-49C0-AF98-32F7325A7E0B}" srcOrd="0" destOrd="0" presId="urn:microsoft.com/office/officeart/2005/8/layout/hierarchy2"/>
    <dgm:cxn modelId="{352BEB21-84A9-44FA-BE5F-7DEE6E966460}" type="presParOf" srcId="{2AF01660-43A5-400A-A3E1-9B634C8D3B04}" destId="{49654A5B-B656-4AA7-B448-C63237332695}" srcOrd="11" destOrd="0" presId="urn:microsoft.com/office/officeart/2005/8/layout/hierarchy2"/>
    <dgm:cxn modelId="{DB56AD5C-243B-4C82-BA0F-CEAF49D25F58}" type="presParOf" srcId="{49654A5B-B656-4AA7-B448-C63237332695}" destId="{370FE0A5-F17D-4353-88BB-E09A22140462}" srcOrd="0" destOrd="0" presId="urn:microsoft.com/office/officeart/2005/8/layout/hierarchy2"/>
    <dgm:cxn modelId="{41D60BB2-DE46-44F2-93FE-A104845C812B}" type="presParOf" srcId="{49654A5B-B656-4AA7-B448-C63237332695}" destId="{33A1D4E0-D027-4414-B4A2-0127F9365735}" srcOrd="1" destOrd="0" presId="urn:microsoft.com/office/officeart/2005/8/layout/hierarchy2"/>
    <dgm:cxn modelId="{C4CD6329-AA8C-4DD4-AE9F-53B2F86FB333}" type="presParOf" srcId="{2AF01660-43A5-400A-A3E1-9B634C8D3B04}" destId="{55BFB264-E748-451F-A17F-3F32774EFBB5}" srcOrd="12" destOrd="0" presId="urn:microsoft.com/office/officeart/2005/8/layout/hierarchy2"/>
    <dgm:cxn modelId="{1D531D4A-6F08-48A3-835F-83A866C3203B}" type="presParOf" srcId="{55BFB264-E748-451F-A17F-3F32774EFBB5}" destId="{5D190075-FCF0-42A1-A944-1208376F2FD5}" srcOrd="0" destOrd="0" presId="urn:microsoft.com/office/officeart/2005/8/layout/hierarchy2"/>
    <dgm:cxn modelId="{A2827625-10C7-4B0C-A3F4-F305EE9B0350}" type="presParOf" srcId="{2AF01660-43A5-400A-A3E1-9B634C8D3B04}" destId="{B50D9CBB-1379-40BC-957D-18104269C912}" srcOrd="13" destOrd="0" presId="urn:microsoft.com/office/officeart/2005/8/layout/hierarchy2"/>
    <dgm:cxn modelId="{E1F3DC58-E834-4820-93D6-4E575E8D782E}" type="presParOf" srcId="{B50D9CBB-1379-40BC-957D-18104269C912}" destId="{E0129257-F8FB-4E6F-A592-4333C2B94B5C}" srcOrd="0" destOrd="0" presId="urn:microsoft.com/office/officeart/2005/8/layout/hierarchy2"/>
    <dgm:cxn modelId="{521E2E02-919F-4086-9FCE-14545E3971EB}" type="presParOf" srcId="{B50D9CBB-1379-40BC-957D-18104269C912}" destId="{EFCCFE6B-73FD-41F4-B68F-7032D7EFC055}" srcOrd="1" destOrd="0" presId="urn:microsoft.com/office/officeart/2005/8/layout/hierarchy2"/>
    <dgm:cxn modelId="{94C89E2B-7170-4C35-964C-0D14046670DC}" type="presParOf" srcId="{F095C259-6F28-4334-B4A6-955E5B4B4B1A}" destId="{48E0E526-1FA7-457B-AF6F-25AAC1D68B41}" srcOrd="4" destOrd="0" presId="urn:microsoft.com/office/officeart/2005/8/layout/hierarchy2"/>
    <dgm:cxn modelId="{9F47BF7C-E057-4DF9-B507-EABA3D1EFD0A}" type="presParOf" srcId="{48E0E526-1FA7-457B-AF6F-25AAC1D68B41}" destId="{AB71ED5D-DA9A-42EA-9C37-2A472EFE2612}" srcOrd="0" destOrd="0" presId="urn:microsoft.com/office/officeart/2005/8/layout/hierarchy2"/>
    <dgm:cxn modelId="{ECBAD4AC-55E6-41C6-8605-41E9FC8F5CB7}" type="presParOf" srcId="{F095C259-6F28-4334-B4A6-955E5B4B4B1A}" destId="{D12B4996-19D6-47C3-B2E1-2CD2ADE4B176}" srcOrd="5" destOrd="0" presId="urn:microsoft.com/office/officeart/2005/8/layout/hierarchy2"/>
    <dgm:cxn modelId="{B799DE78-46C7-4BD9-A17C-1AA739AE5DE3}" type="presParOf" srcId="{D12B4996-19D6-47C3-B2E1-2CD2ADE4B176}" destId="{7D9E0E0B-DBF4-409B-A18A-434A529DB39E}" srcOrd="0" destOrd="0" presId="urn:microsoft.com/office/officeart/2005/8/layout/hierarchy2"/>
    <dgm:cxn modelId="{4C668797-C89A-4A97-8E9F-9E5A3C1C5305}" type="presParOf" srcId="{D12B4996-19D6-47C3-B2E1-2CD2ADE4B176}" destId="{9035CE42-62ED-4845-9F22-C511E95BBF75}" srcOrd="1" destOrd="0" presId="urn:microsoft.com/office/officeart/2005/8/layout/hierarchy2"/>
    <dgm:cxn modelId="{F3EEE10D-F4A8-4231-8225-B4622BFD6E22}" type="presParOf" srcId="{F095C259-6F28-4334-B4A6-955E5B4B4B1A}" destId="{DA97713D-2A7A-4DF0-94A4-D7D375A62A05}" srcOrd="6" destOrd="0" presId="urn:microsoft.com/office/officeart/2005/8/layout/hierarchy2"/>
    <dgm:cxn modelId="{E5B33E8F-5B30-4B69-8C86-43DB3DA739E4}" type="presParOf" srcId="{DA97713D-2A7A-4DF0-94A4-D7D375A62A05}" destId="{6C5EEC95-C2EA-46F4-80CE-712EFCA1E8D2}" srcOrd="0" destOrd="0" presId="urn:microsoft.com/office/officeart/2005/8/layout/hierarchy2"/>
    <dgm:cxn modelId="{7DA61151-6F79-42EB-A5FE-5870AAAFDB17}" type="presParOf" srcId="{F095C259-6F28-4334-B4A6-955E5B4B4B1A}" destId="{08B5FC3B-71D9-47A0-8FF8-80B1E01DE639}" srcOrd="7" destOrd="0" presId="urn:microsoft.com/office/officeart/2005/8/layout/hierarchy2"/>
    <dgm:cxn modelId="{94E2486C-0E4E-4B13-A038-B77BDBAF5B2B}" type="presParOf" srcId="{08B5FC3B-71D9-47A0-8FF8-80B1E01DE639}" destId="{B8BCBA5F-7A19-4E0F-AEAD-A5CFCC011F31}" srcOrd="0" destOrd="0" presId="urn:microsoft.com/office/officeart/2005/8/layout/hierarchy2"/>
    <dgm:cxn modelId="{66C1BD74-702B-4B68-8078-00352262CCE4}" type="presParOf" srcId="{08B5FC3B-71D9-47A0-8FF8-80B1E01DE639}" destId="{02D6DBA5-20C1-4A29-BF06-73C8BB51DF48}"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9A2154-A84E-468D-8A7B-07809CEF0226}">
      <dsp:nvSpPr>
        <dsp:cNvPr id="0" name=""/>
        <dsp:cNvSpPr/>
      </dsp:nvSpPr>
      <dsp:spPr>
        <a:xfrm>
          <a:off x="0" y="2858951"/>
          <a:ext cx="1343621" cy="56692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ОАО «РЖД»</a:t>
          </a:r>
        </a:p>
      </dsp:txBody>
      <dsp:txXfrm>
        <a:off x="16605" y="2875556"/>
        <a:ext cx="1310411" cy="533718"/>
      </dsp:txXfrm>
    </dsp:sp>
    <dsp:sp modelId="{82C49514-D672-4F72-83E9-F003E73B3E2E}">
      <dsp:nvSpPr>
        <dsp:cNvPr id="0" name=""/>
        <dsp:cNvSpPr/>
      </dsp:nvSpPr>
      <dsp:spPr>
        <a:xfrm rot="16387836">
          <a:off x="481688" y="2224952"/>
          <a:ext cx="1823447" cy="14202"/>
        </a:xfrm>
        <a:custGeom>
          <a:avLst/>
          <a:gdLst/>
          <a:ahLst/>
          <a:cxnLst/>
          <a:rect l="0" t="0" r="0" b="0"/>
          <a:pathLst>
            <a:path>
              <a:moveTo>
                <a:pt x="0" y="7101"/>
              </a:moveTo>
              <a:lnTo>
                <a:pt x="1823447" y="710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a:off x="1347826" y="2186467"/>
        <a:ext cx="91172" cy="91172"/>
      </dsp:txXfrm>
    </dsp:sp>
    <dsp:sp modelId="{E0032BC7-F74E-47C7-A153-84BAD53EBC55}">
      <dsp:nvSpPr>
        <dsp:cNvPr id="0" name=""/>
        <dsp:cNvSpPr/>
      </dsp:nvSpPr>
      <dsp:spPr>
        <a:xfrm>
          <a:off x="1443203" y="1038225"/>
          <a:ext cx="1542035" cy="56692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Аппарат Управления ОАО «РЖД»</a:t>
          </a:r>
        </a:p>
      </dsp:txBody>
      <dsp:txXfrm>
        <a:off x="1459808" y="1054830"/>
        <a:ext cx="1508825" cy="533718"/>
      </dsp:txXfrm>
    </dsp:sp>
    <dsp:sp modelId="{6D273823-8481-4269-AE21-376B16EB2ABF}">
      <dsp:nvSpPr>
        <dsp:cNvPr id="0" name=""/>
        <dsp:cNvSpPr/>
      </dsp:nvSpPr>
      <dsp:spPr>
        <a:xfrm rot="18559993">
          <a:off x="2751152" y="820122"/>
          <a:ext cx="1278562" cy="14202"/>
        </a:xfrm>
        <a:custGeom>
          <a:avLst/>
          <a:gdLst/>
          <a:ahLst/>
          <a:cxnLst/>
          <a:rect l="0" t="0" r="0" b="0"/>
          <a:pathLst>
            <a:path>
              <a:moveTo>
                <a:pt x="0" y="7101"/>
              </a:moveTo>
              <a:lnTo>
                <a:pt x="1278562" y="710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358470" y="795259"/>
        <a:ext cx="63928" cy="63928"/>
      </dsp:txXfrm>
    </dsp:sp>
    <dsp:sp modelId="{8966F447-C00B-4C9C-8AC1-5BC63A6C2364}">
      <dsp:nvSpPr>
        <dsp:cNvPr id="0" name=""/>
        <dsp:cNvSpPr/>
      </dsp:nvSpPr>
      <dsp:spPr>
        <a:xfrm>
          <a:off x="3795629" y="49292"/>
          <a:ext cx="1556333" cy="56692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Вице-президенты ОАО «РЖД»</a:t>
          </a:r>
        </a:p>
      </dsp:txBody>
      <dsp:txXfrm>
        <a:off x="3812234" y="65897"/>
        <a:ext cx="1523123" cy="533718"/>
      </dsp:txXfrm>
    </dsp:sp>
    <dsp:sp modelId="{812C3580-CDC3-4BA9-AFB7-79719E7024ED}">
      <dsp:nvSpPr>
        <dsp:cNvPr id="0" name=""/>
        <dsp:cNvSpPr/>
      </dsp:nvSpPr>
      <dsp:spPr>
        <a:xfrm rot="20245329">
          <a:off x="2951606" y="1146106"/>
          <a:ext cx="877655" cy="14202"/>
        </a:xfrm>
        <a:custGeom>
          <a:avLst/>
          <a:gdLst/>
          <a:ahLst/>
          <a:cxnLst/>
          <a:rect l="0" t="0" r="0" b="0"/>
          <a:pathLst>
            <a:path>
              <a:moveTo>
                <a:pt x="0" y="7101"/>
              </a:moveTo>
              <a:lnTo>
                <a:pt x="877655" y="710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368492" y="1131266"/>
        <a:ext cx="43882" cy="43882"/>
      </dsp:txXfrm>
    </dsp:sp>
    <dsp:sp modelId="{C850CFED-AD46-40C3-885D-1DE897EA3E03}">
      <dsp:nvSpPr>
        <dsp:cNvPr id="0" name=""/>
        <dsp:cNvSpPr/>
      </dsp:nvSpPr>
      <dsp:spPr>
        <a:xfrm>
          <a:off x="3795629" y="701260"/>
          <a:ext cx="1578647" cy="56692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Департаменты</a:t>
          </a:r>
        </a:p>
      </dsp:txBody>
      <dsp:txXfrm>
        <a:off x="3812234" y="717865"/>
        <a:ext cx="1545437" cy="533718"/>
      </dsp:txXfrm>
    </dsp:sp>
    <dsp:sp modelId="{F151120E-87FD-452D-98D1-46CC64A03642}">
      <dsp:nvSpPr>
        <dsp:cNvPr id="0" name=""/>
        <dsp:cNvSpPr/>
      </dsp:nvSpPr>
      <dsp:spPr>
        <a:xfrm rot="1274480">
          <a:off x="2955704" y="1472090"/>
          <a:ext cx="869459" cy="14202"/>
        </a:xfrm>
        <a:custGeom>
          <a:avLst/>
          <a:gdLst/>
          <a:ahLst/>
          <a:cxnLst/>
          <a:rect l="0" t="0" r="0" b="0"/>
          <a:pathLst>
            <a:path>
              <a:moveTo>
                <a:pt x="0" y="7101"/>
              </a:moveTo>
              <a:lnTo>
                <a:pt x="869459" y="710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368697" y="1457455"/>
        <a:ext cx="43472" cy="43472"/>
      </dsp:txXfrm>
    </dsp:sp>
    <dsp:sp modelId="{A47573B6-F4E3-41F4-8CAD-6E6FACFEE014}">
      <dsp:nvSpPr>
        <dsp:cNvPr id="0" name=""/>
        <dsp:cNvSpPr/>
      </dsp:nvSpPr>
      <dsp:spPr>
        <a:xfrm>
          <a:off x="3795629" y="1353228"/>
          <a:ext cx="1578647" cy="56692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Управления</a:t>
          </a:r>
        </a:p>
      </dsp:txBody>
      <dsp:txXfrm>
        <a:off x="3812234" y="1369833"/>
        <a:ext cx="1545437" cy="533718"/>
      </dsp:txXfrm>
    </dsp:sp>
    <dsp:sp modelId="{E6636E2E-1A8A-4B4A-9C1C-5DBACDD5790E}">
      <dsp:nvSpPr>
        <dsp:cNvPr id="0" name=""/>
        <dsp:cNvSpPr/>
      </dsp:nvSpPr>
      <dsp:spPr>
        <a:xfrm rot="3002075">
          <a:off x="2759608" y="1798074"/>
          <a:ext cx="1261652" cy="14202"/>
        </a:xfrm>
        <a:custGeom>
          <a:avLst/>
          <a:gdLst/>
          <a:ahLst/>
          <a:cxnLst/>
          <a:rect l="0" t="0" r="0" b="0"/>
          <a:pathLst>
            <a:path>
              <a:moveTo>
                <a:pt x="0" y="7101"/>
              </a:moveTo>
              <a:lnTo>
                <a:pt x="1261652" y="710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358893" y="1773634"/>
        <a:ext cx="63082" cy="63082"/>
      </dsp:txXfrm>
    </dsp:sp>
    <dsp:sp modelId="{5DE7D7CC-C356-47B2-97D9-CD6ED8A773F4}">
      <dsp:nvSpPr>
        <dsp:cNvPr id="0" name=""/>
        <dsp:cNvSpPr/>
      </dsp:nvSpPr>
      <dsp:spPr>
        <a:xfrm>
          <a:off x="3795629" y="2005196"/>
          <a:ext cx="1574803" cy="56692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Структурные подразделения</a:t>
          </a:r>
        </a:p>
      </dsp:txBody>
      <dsp:txXfrm>
        <a:off x="3812234" y="2021801"/>
        <a:ext cx="1541593" cy="533718"/>
      </dsp:txXfrm>
    </dsp:sp>
    <dsp:sp modelId="{0E6984E7-A9AA-42AE-96FD-0C673C7101ED}">
      <dsp:nvSpPr>
        <dsp:cNvPr id="0" name=""/>
        <dsp:cNvSpPr/>
      </dsp:nvSpPr>
      <dsp:spPr>
        <a:xfrm rot="4964386">
          <a:off x="536848" y="4051389"/>
          <a:ext cx="1846957" cy="14202"/>
        </a:xfrm>
        <a:custGeom>
          <a:avLst/>
          <a:gdLst/>
          <a:ahLst/>
          <a:cxnLst/>
          <a:rect l="0" t="0" r="0" b="0"/>
          <a:pathLst>
            <a:path>
              <a:moveTo>
                <a:pt x="0" y="7101"/>
              </a:moveTo>
              <a:lnTo>
                <a:pt x="1846957" y="710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a:off x="1414153" y="4012317"/>
        <a:ext cx="92347" cy="92347"/>
      </dsp:txXfrm>
    </dsp:sp>
    <dsp:sp modelId="{05E14D50-6054-4E62-90E6-FCC186C1D2E7}">
      <dsp:nvSpPr>
        <dsp:cNvPr id="0" name=""/>
        <dsp:cNvSpPr/>
      </dsp:nvSpPr>
      <dsp:spPr>
        <a:xfrm>
          <a:off x="1577032" y="4691101"/>
          <a:ext cx="1583511" cy="56692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Филиалы ОАО «РЖД»</a:t>
          </a:r>
        </a:p>
      </dsp:txBody>
      <dsp:txXfrm>
        <a:off x="1593637" y="4707706"/>
        <a:ext cx="1550301" cy="533718"/>
      </dsp:txXfrm>
    </dsp:sp>
    <dsp:sp modelId="{32935497-9FD7-4649-B6CF-628EB254AB4D}">
      <dsp:nvSpPr>
        <dsp:cNvPr id="0" name=""/>
        <dsp:cNvSpPr/>
      </dsp:nvSpPr>
      <dsp:spPr>
        <a:xfrm rot="17303940">
          <a:off x="2427070" y="3950496"/>
          <a:ext cx="2143509" cy="14202"/>
        </a:xfrm>
        <a:custGeom>
          <a:avLst/>
          <a:gdLst/>
          <a:ahLst/>
          <a:cxnLst/>
          <a:rect l="0" t="0" r="0" b="0"/>
          <a:pathLst>
            <a:path>
              <a:moveTo>
                <a:pt x="0" y="7101"/>
              </a:moveTo>
              <a:lnTo>
                <a:pt x="2143509" y="710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a:off x="3445237" y="3904009"/>
        <a:ext cx="107175" cy="107175"/>
      </dsp:txXfrm>
    </dsp:sp>
    <dsp:sp modelId="{1FD55F6F-A184-4EA4-97E1-743B7F6E8D0E}">
      <dsp:nvSpPr>
        <dsp:cNvPr id="0" name=""/>
        <dsp:cNvSpPr/>
      </dsp:nvSpPr>
      <dsp:spPr>
        <a:xfrm>
          <a:off x="3837106" y="2657164"/>
          <a:ext cx="1604352" cy="56692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Региональные железные дороги</a:t>
          </a:r>
        </a:p>
      </dsp:txBody>
      <dsp:txXfrm>
        <a:off x="3853711" y="2673769"/>
        <a:ext cx="1571142" cy="533718"/>
      </dsp:txXfrm>
    </dsp:sp>
    <dsp:sp modelId="{30C8F40F-906C-432D-934F-884F0DA7EE3C}">
      <dsp:nvSpPr>
        <dsp:cNvPr id="0" name=""/>
        <dsp:cNvSpPr/>
      </dsp:nvSpPr>
      <dsp:spPr>
        <a:xfrm rot="17765081">
          <a:off x="2729479" y="4276480"/>
          <a:ext cx="1538691" cy="14202"/>
        </a:xfrm>
        <a:custGeom>
          <a:avLst/>
          <a:gdLst/>
          <a:ahLst/>
          <a:cxnLst/>
          <a:rect l="0" t="0" r="0" b="0"/>
          <a:pathLst>
            <a:path>
              <a:moveTo>
                <a:pt x="0" y="7101"/>
              </a:moveTo>
              <a:lnTo>
                <a:pt x="1538691" y="710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60358" y="4245114"/>
        <a:ext cx="76934" cy="76934"/>
      </dsp:txXfrm>
    </dsp:sp>
    <dsp:sp modelId="{DDA21E0C-40DF-4185-9DB0-553BACA66DE7}">
      <dsp:nvSpPr>
        <dsp:cNvPr id="0" name=""/>
        <dsp:cNvSpPr/>
      </dsp:nvSpPr>
      <dsp:spPr>
        <a:xfrm>
          <a:off x="3837106" y="3309133"/>
          <a:ext cx="1624081" cy="56692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Филиалы в области перевозок</a:t>
          </a:r>
        </a:p>
      </dsp:txBody>
      <dsp:txXfrm>
        <a:off x="3853711" y="3325738"/>
        <a:ext cx="1590871" cy="533718"/>
      </dsp:txXfrm>
    </dsp:sp>
    <dsp:sp modelId="{2963AB7B-1A48-4C07-9264-6558E86FA35A}">
      <dsp:nvSpPr>
        <dsp:cNvPr id="0" name=""/>
        <dsp:cNvSpPr/>
      </dsp:nvSpPr>
      <dsp:spPr>
        <a:xfrm rot="18769454">
          <a:off x="3001171" y="4602464"/>
          <a:ext cx="995306" cy="14202"/>
        </a:xfrm>
        <a:custGeom>
          <a:avLst/>
          <a:gdLst/>
          <a:ahLst/>
          <a:cxnLst/>
          <a:rect l="0" t="0" r="0" b="0"/>
          <a:pathLst>
            <a:path>
              <a:moveTo>
                <a:pt x="0" y="7101"/>
              </a:moveTo>
              <a:lnTo>
                <a:pt x="995306" y="710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73942" y="4584683"/>
        <a:ext cx="49765" cy="49765"/>
      </dsp:txXfrm>
    </dsp:sp>
    <dsp:sp modelId="{7483C35A-FD4D-4E79-B353-33994335566D}">
      <dsp:nvSpPr>
        <dsp:cNvPr id="0" name=""/>
        <dsp:cNvSpPr/>
      </dsp:nvSpPr>
      <dsp:spPr>
        <a:xfrm>
          <a:off x="3837106" y="3961101"/>
          <a:ext cx="1641689" cy="56692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Технико-экономическое и финансовое обеспечение</a:t>
          </a:r>
        </a:p>
      </dsp:txBody>
      <dsp:txXfrm>
        <a:off x="3853711" y="3977706"/>
        <a:ext cx="1608479" cy="533718"/>
      </dsp:txXfrm>
    </dsp:sp>
    <dsp:sp modelId="{36EB7D03-36DF-499C-9888-24402C1C3072}">
      <dsp:nvSpPr>
        <dsp:cNvPr id="0" name=""/>
        <dsp:cNvSpPr/>
      </dsp:nvSpPr>
      <dsp:spPr>
        <a:xfrm rot="21205247">
          <a:off x="3158302" y="4928448"/>
          <a:ext cx="681046" cy="14202"/>
        </a:xfrm>
        <a:custGeom>
          <a:avLst/>
          <a:gdLst/>
          <a:ahLst/>
          <a:cxnLst/>
          <a:rect l="0" t="0" r="0" b="0"/>
          <a:pathLst>
            <a:path>
              <a:moveTo>
                <a:pt x="0" y="7101"/>
              </a:moveTo>
              <a:lnTo>
                <a:pt x="681046" y="710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81799" y="4918523"/>
        <a:ext cx="34052" cy="34052"/>
      </dsp:txXfrm>
    </dsp:sp>
    <dsp:sp modelId="{66238408-F519-4599-9C5F-C7C2C7D28C2D}">
      <dsp:nvSpPr>
        <dsp:cNvPr id="0" name=""/>
        <dsp:cNvSpPr/>
      </dsp:nvSpPr>
      <dsp:spPr>
        <a:xfrm>
          <a:off x="3837106" y="4613069"/>
          <a:ext cx="1646406" cy="56692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Филиалы в области подвижного состава</a:t>
          </a:r>
        </a:p>
      </dsp:txBody>
      <dsp:txXfrm>
        <a:off x="3853711" y="4629674"/>
        <a:ext cx="1613196" cy="533718"/>
      </dsp:txXfrm>
    </dsp:sp>
    <dsp:sp modelId="{DA5F4876-05EC-44AD-B902-74A0940EB86C}">
      <dsp:nvSpPr>
        <dsp:cNvPr id="0" name=""/>
        <dsp:cNvSpPr/>
      </dsp:nvSpPr>
      <dsp:spPr>
        <a:xfrm rot="2418503">
          <a:off x="3055221" y="5254432"/>
          <a:ext cx="887208" cy="14202"/>
        </a:xfrm>
        <a:custGeom>
          <a:avLst/>
          <a:gdLst/>
          <a:ahLst/>
          <a:cxnLst/>
          <a:rect l="0" t="0" r="0" b="0"/>
          <a:pathLst>
            <a:path>
              <a:moveTo>
                <a:pt x="0" y="7101"/>
              </a:moveTo>
              <a:lnTo>
                <a:pt x="887208" y="710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76645" y="5239353"/>
        <a:ext cx="44360" cy="44360"/>
      </dsp:txXfrm>
    </dsp:sp>
    <dsp:sp modelId="{3EF92548-04D6-4558-9E2A-AD034A230B5E}">
      <dsp:nvSpPr>
        <dsp:cNvPr id="0" name=""/>
        <dsp:cNvSpPr/>
      </dsp:nvSpPr>
      <dsp:spPr>
        <a:xfrm>
          <a:off x="3837106" y="5265037"/>
          <a:ext cx="1646406" cy="56692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Филиалы в области путевого хозяйства</a:t>
          </a:r>
        </a:p>
      </dsp:txBody>
      <dsp:txXfrm>
        <a:off x="3853711" y="5281642"/>
        <a:ext cx="1613196" cy="533718"/>
      </dsp:txXfrm>
    </dsp:sp>
    <dsp:sp modelId="{4362F113-AD25-4071-9839-ABC61A6AB398}">
      <dsp:nvSpPr>
        <dsp:cNvPr id="0" name=""/>
        <dsp:cNvSpPr/>
      </dsp:nvSpPr>
      <dsp:spPr>
        <a:xfrm rot="3666374">
          <a:off x="2798722" y="5580416"/>
          <a:ext cx="1400206" cy="14202"/>
        </a:xfrm>
        <a:custGeom>
          <a:avLst/>
          <a:gdLst/>
          <a:ahLst/>
          <a:cxnLst/>
          <a:rect l="0" t="0" r="0" b="0"/>
          <a:pathLst>
            <a:path>
              <a:moveTo>
                <a:pt x="0" y="7101"/>
              </a:moveTo>
              <a:lnTo>
                <a:pt x="1400206" y="710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63820" y="5552512"/>
        <a:ext cx="70010" cy="70010"/>
      </dsp:txXfrm>
    </dsp:sp>
    <dsp:sp modelId="{370FE0A5-F17D-4353-88BB-E09A22140462}">
      <dsp:nvSpPr>
        <dsp:cNvPr id="0" name=""/>
        <dsp:cNvSpPr/>
      </dsp:nvSpPr>
      <dsp:spPr>
        <a:xfrm>
          <a:off x="3837106" y="5917005"/>
          <a:ext cx="1636122" cy="56692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Филиалы в области информации и связи</a:t>
          </a:r>
        </a:p>
      </dsp:txBody>
      <dsp:txXfrm>
        <a:off x="3853711" y="5933610"/>
        <a:ext cx="1602912" cy="533718"/>
      </dsp:txXfrm>
    </dsp:sp>
    <dsp:sp modelId="{55BFB264-E748-451F-A17F-3F32774EFBB5}">
      <dsp:nvSpPr>
        <dsp:cNvPr id="0" name=""/>
        <dsp:cNvSpPr/>
      </dsp:nvSpPr>
      <dsp:spPr>
        <a:xfrm rot="4211213">
          <a:off x="2500809" y="5906401"/>
          <a:ext cx="1996031" cy="14202"/>
        </a:xfrm>
        <a:custGeom>
          <a:avLst/>
          <a:gdLst/>
          <a:ahLst/>
          <a:cxnLst/>
          <a:rect l="0" t="0" r="0" b="0"/>
          <a:pathLst>
            <a:path>
              <a:moveTo>
                <a:pt x="0" y="7101"/>
              </a:moveTo>
              <a:lnTo>
                <a:pt x="1996031" y="710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a:off x="3448924" y="5863601"/>
        <a:ext cx="99801" cy="99801"/>
      </dsp:txXfrm>
    </dsp:sp>
    <dsp:sp modelId="{E0129257-F8FB-4E6F-A592-4333C2B94B5C}">
      <dsp:nvSpPr>
        <dsp:cNvPr id="0" name=""/>
        <dsp:cNvSpPr/>
      </dsp:nvSpPr>
      <dsp:spPr>
        <a:xfrm>
          <a:off x="3837106" y="6568974"/>
          <a:ext cx="1624081" cy="56692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Проектные бюро</a:t>
          </a:r>
        </a:p>
      </dsp:txBody>
      <dsp:txXfrm>
        <a:off x="3853711" y="6585579"/>
        <a:ext cx="1590871" cy="533718"/>
      </dsp:txXfrm>
    </dsp:sp>
    <dsp:sp modelId="{48E0E526-1FA7-457B-AF6F-25AAC1D68B41}">
      <dsp:nvSpPr>
        <dsp:cNvPr id="0" name=""/>
        <dsp:cNvSpPr/>
      </dsp:nvSpPr>
      <dsp:spPr>
        <a:xfrm rot="16940944">
          <a:off x="1079117" y="2806638"/>
          <a:ext cx="672923" cy="14202"/>
        </a:xfrm>
        <a:custGeom>
          <a:avLst/>
          <a:gdLst/>
          <a:ahLst/>
          <a:cxnLst/>
          <a:rect l="0" t="0" r="0" b="0"/>
          <a:pathLst>
            <a:path>
              <a:moveTo>
                <a:pt x="0" y="7101"/>
              </a:moveTo>
              <a:lnTo>
                <a:pt x="672923" y="710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398756" y="2796916"/>
        <a:ext cx="33646" cy="33646"/>
      </dsp:txXfrm>
    </dsp:sp>
    <dsp:sp modelId="{7D9E0E0B-DBF4-409B-A18A-434A529DB39E}">
      <dsp:nvSpPr>
        <dsp:cNvPr id="0" name=""/>
        <dsp:cNvSpPr/>
      </dsp:nvSpPr>
      <dsp:spPr>
        <a:xfrm>
          <a:off x="1487537" y="2201597"/>
          <a:ext cx="1532771" cy="56692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Представительства ОАО «РЖД»</a:t>
          </a:r>
        </a:p>
      </dsp:txBody>
      <dsp:txXfrm>
        <a:off x="1504142" y="2218202"/>
        <a:ext cx="1499561" cy="533718"/>
      </dsp:txXfrm>
    </dsp:sp>
    <dsp:sp modelId="{DA97713D-2A7A-4DF0-94A4-D7D375A62A05}">
      <dsp:nvSpPr>
        <dsp:cNvPr id="0" name=""/>
        <dsp:cNvSpPr/>
      </dsp:nvSpPr>
      <dsp:spPr>
        <a:xfrm rot="4140142">
          <a:off x="1204551" y="3337654"/>
          <a:ext cx="433463" cy="14202"/>
        </a:xfrm>
        <a:custGeom>
          <a:avLst/>
          <a:gdLst/>
          <a:ahLst/>
          <a:cxnLst/>
          <a:rect l="0" t="0" r="0" b="0"/>
          <a:pathLst>
            <a:path>
              <a:moveTo>
                <a:pt x="0" y="7101"/>
              </a:moveTo>
              <a:lnTo>
                <a:pt x="433463" y="710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410446" y="3333919"/>
        <a:ext cx="21673" cy="21673"/>
      </dsp:txXfrm>
    </dsp:sp>
    <dsp:sp modelId="{B8BCBA5F-7A19-4E0F-AEAD-A5CFCC011F31}">
      <dsp:nvSpPr>
        <dsp:cNvPr id="0" name=""/>
        <dsp:cNvSpPr/>
      </dsp:nvSpPr>
      <dsp:spPr>
        <a:xfrm>
          <a:off x="1498944" y="3263631"/>
          <a:ext cx="1602571" cy="56692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Дочерние и зависимые общества</a:t>
          </a:r>
        </a:p>
      </dsp:txBody>
      <dsp:txXfrm>
        <a:off x="1515549" y="3280236"/>
        <a:ext cx="1569361" cy="53371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6D805-CF2B-4690-8559-3CD87CA9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15662</Words>
  <Characters>113084</Characters>
  <Application>Microsoft Office Word</Application>
  <DocSecurity>0</DocSecurity>
  <Lines>2133</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Евгешик</dc:creator>
  <cp:lastModifiedBy>Евгешик</cp:lastModifiedBy>
  <cp:revision>4</cp:revision>
  <dcterms:created xsi:type="dcterms:W3CDTF">2016-05-23T05:46:00Z</dcterms:created>
  <dcterms:modified xsi:type="dcterms:W3CDTF">2016-05-23T05:52:00Z</dcterms:modified>
</cp:coreProperties>
</file>