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4909" w14:textId="77777777" w:rsidR="00ED3ECD" w:rsidRPr="00192516" w:rsidRDefault="00ED3ECD" w:rsidP="00ED3ECD">
      <w:pPr>
        <w:spacing w:after="120" w:line="240" w:lineRule="auto"/>
        <w:ind w:firstLine="709"/>
        <w:jc w:val="center"/>
        <w:rPr>
          <w:rFonts w:ascii="Times New Roman" w:hAnsi="Times New Roman" w:cs="Times New Roman"/>
          <w:sz w:val="24"/>
        </w:rPr>
      </w:pPr>
      <w:r w:rsidRPr="00192516">
        <w:rPr>
          <w:rFonts w:ascii="Times New Roman" w:hAnsi="Times New Roman" w:cs="Times New Roman"/>
          <w:sz w:val="24"/>
        </w:rPr>
        <w:t>Санкт-Петербургский государственный университет</w:t>
      </w:r>
    </w:p>
    <w:p w14:paraId="41B6D2B5" w14:textId="7C7E1599" w:rsidR="00ED3ECD" w:rsidRPr="00192516" w:rsidRDefault="00ED3ECD" w:rsidP="007F59AE">
      <w:pPr>
        <w:spacing w:after="240" w:line="240" w:lineRule="auto"/>
        <w:ind w:firstLine="709"/>
        <w:jc w:val="center"/>
        <w:rPr>
          <w:rFonts w:ascii="Times New Roman" w:hAnsi="Times New Roman" w:cs="Times New Roman"/>
          <w:sz w:val="24"/>
        </w:rPr>
      </w:pPr>
    </w:p>
    <w:p w14:paraId="6BC88223" w14:textId="77777777" w:rsidR="009663AB" w:rsidRPr="00192516" w:rsidRDefault="009663AB" w:rsidP="00ED3ECD">
      <w:pPr>
        <w:spacing w:after="2280" w:line="240" w:lineRule="auto"/>
        <w:ind w:firstLine="709"/>
        <w:jc w:val="center"/>
        <w:rPr>
          <w:rFonts w:ascii="Times New Roman" w:hAnsi="Times New Roman" w:cs="Times New Roman"/>
          <w:sz w:val="24"/>
        </w:rPr>
      </w:pPr>
    </w:p>
    <w:p w14:paraId="28C09E0C" w14:textId="094F4195" w:rsidR="00ED3ECD" w:rsidRPr="00192516" w:rsidRDefault="00BC6EEC" w:rsidP="00BC6EEC">
      <w:pPr>
        <w:spacing w:after="0" w:line="360" w:lineRule="auto"/>
        <w:ind w:firstLine="709"/>
        <w:jc w:val="center"/>
        <w:rPr>
          <w:rFonts w:ascii="Times New Roman" w:hAnsi="Times New Roman" w:cs="Times New Roman"/>
          <w:b/>
          <w:sz w:val="24"/>
        </w:rPr>
      </w:pPr>
      <w:r w:rsidRPr="00192516">
        <w:rPr>
          <w:rFonts w:ascii="Times New Roman" w:hAnsi="Times New Roman" w:cs="Times New Roman"/>
          <w:b/>
          <w:i/>
          <w:sz w:val="24"/>
        </w:rPr>
        <w:t>БАСЕНКО</w:t>
      </w:r>
      <w:r w:rsidRPr="00192516">
        <w:rPr>
          <w:rFonts w:ascii="Times New Roman" w:hAnsi="Times New Roman" w:cs="Times New Roman"/>
          <w:b/>
          <w:sz w:val="24"/>
        </w:rPr>
        <w:t xml:space="preserve"> </w:t>
      </w:r>
      <w:r w:rsidRPr="00192516">
        <w:rPr>
          <w:rFonts w:ascii="Times New Roman" w:hAnsi="Times New Roman" w:cs="Times New Roman"/>
          <w:b/>
          <w:i/>
          <w:sz w:val="24"/>
        </w:rPr>
        <w:t>Юлия Владимировна</w:t>
      </w:r>
    </w:p>
    <w:p w14:paraId="4093B1CB" w14:textId="108F66B8" w:rsidR="00BC6EEC" w:rsidRPr="00192516" w:rsidRDefault="00BC6EEC" w:rsidP="00890385">
      <w:pPr>
        <w:spacing w:before="100" w:beforeAutospacing="1" w:after="0" w:line="360" w:lineRule="auto"/>
        <w:ind w:firstLine="709"/>
        <w:jc w:val="center"/>
        <w:rPr>
          <w:rFonts w:ascii="Times New Roman" w:hAnsi="Times New Roman" w:cs="Times New Roman"/>
          <w:b/>
          <w:sz w:val="24"/>
        </w:rPr>
      </w:pPr>
      <w:r w:rsidRPr="00192516">
        <w:rPr>
          <w:rFonts w:ascii="Times New Roman" w:hAnsi="Times New Roman" w:cs="Times New Roman"/>
          <w:b/>
          <w:sz w:val="24"/>
        </w:rPr>
        <w:t>Выпускная квалификационная работа</w:t>
      </w:r>
    </w:p>
    <w:p w14:paraId="686448A1" w14:textId="76AEC20A" w:rsidR="00BC6EEC" w:rsidRPr="00192516" w:rsidRDefault="00BC6EEC" w:rsidP="00890385">
      <w:pPr>
        <w:spacing w:after="120" w:line="360" w:lineRule="auto"/>
        <w:ind w:firstLine="709"/>
        <w:jc w:val="center"/>
        <w:rPr>
          <w:rFonts w:ascii="Times New Roman" w:hAnsi="Times New Roman" w:cs="Times New Roman"/>
          <w:b/>
          <w:i/>
          <w:sz w:val="24"/>
        </w:rPr>
      </w:pPr>
      <w:r w:rsidRPr="00192516">
        <w:rPr>
          <w:rFonts w:ascii="Times New Roman" w:hAnsi="Times New Roman" w:cs="Times New Roman"/>
          <w:b/>
          <w:i/>
          <w:sz w:val="24"/>
        </w:rPr>
        <w:t xml:space="preserve">Формирование </w:t>
      </w:r>
      <w:r w:rsidRPr="00192516">
        <w:rPr>
          <w:rFonts w:ascii="Times New Roman" w:hAnsi="Times New Roman" w:cs="Times New Roman"/>
          <w:b/>
          <w:i/>
          <w:sz w:val="24"/>
          <w:lang w:val="en-US"/>
        </w:rPr>
        <w:t>HR</w:t>
      </w:r>
      <w:r w:rsidRPr="00192516">
        <w:rPr>
          <w:rFonts w:ascii="Times New Roman" w:hAnsi="Times New Roman" w:cs="Times New Roman"/>
          <w:b/>
          <w:i/>
          <w:sz w:val="24"/>
        </w:rPr>
        <w:t>-стратегии организации</w:t>
      </w:r>
    </w:p>
    <w:p w14:paraId="6C2E9927" w14:textId="34883AAA" w:rsidR="00BC6EEC" w:rsidRPr="00192516" w:rsidRDefault="00F26CD9" w:rsidP="00F26CD9">
      <w:pPr>
        <w:tabs>
          <w:tab w:val="left" w:pos="2515"/>
          <w:tab w:val="center" w:pos="5032"/>
        </w:tabs>
        <w:spacing w:before="1200" w:after="0" w:line="240" w:lineRule="auto"/>
        <w:ind w:firstLine="709"/>
        <w:rPr>
          <w:rFonts w:ascii="Times New Roman" w:hAnsi="Times New Roman" w:cs="Times New Roman"/>
          <w:sz w:val="24"/>
        </w:rPr>
      </w:pPr>
      <w:r w:rsidRPr="00192516">
        <w:rPr>
          <w:rFonts w:ascii="Times New Roman" w:hAnsi="Times New Roman" w:cs="Times New Roman"/>
          <w:sz w:val="24"/>
        </w:rPr>
        <w:tab/>
      </w:r>
      <w:r w:rsidRPr="00192516">
        <w:rPr>
          <w:rFonts w:ascii="Times New Roman" w:hAnsi="Times New Roman" w:cs="Times New Roman"/>
          <w:sz w:val="24"/>
        </w:rPr>
        <w:tab/>
      </w:r>
      <w:r w:rsidR="00BC6EEC" w:rsidRPr="00192516">
        <w:rPr>
          <w:rFonts w:ascii="Times New Roman" w:hAnsi="Times New Roman" w:cs="Times New Roman"/>
          <w:sz w:val="24"/>
        </w:rPr>
        <w:t>Уровень образования:</w:t>
      </w:r>
      <w:r w:rsidR="00890385" w:rsidRPr="00192516">
        <w:rPr>
          <w:rFonts w:ascii="Times New Roman" w:hAnsi="Times New Roman" w:cs="Times New Roman"/>
          <w:sz w:val="24"/>
        </w:rPr>
        <w:t xml:space="preserve"> бакалавриат</w:t>
      </w:r>
    </w:p>
    <w:p w14:paraId="007BEC22" w14:textId="46DE35C8" w:rsidR="00ED3ECD" w:rsidRPr="00192516" w:rsidRDefault="00BC6EEC" w:rsidP="00890385">
      <w:pPr>
        <w:spacing w:before="120" w:after="120" w:line="240" w:lineRule="auto"/>
        <w:ind w:firstLine="709"/>
        <w:jc w:val="center"/>
        <w:rPr>
          <w:rFonts w:ascii="Times New Roman" w:hAnsi="Times New Roman" w:cs="Times New Roman"/>
          <w:i/>
          <w:sz w:val="24"/>
        </w:rPr>
      </w:pPr>
      <w:r w:rsidRPr="00192516">
        <w:rPr>
          <w:rFonts w:ascii="Times New Roman" w:hAnsi="Times New Roman" w:cs="Times New Roman"/>
          <w:sz w:val="24"/>
        </w:rPr>
        <w:t>Направление</w:t>
      </w:r>
      <w:r w:rsidR="00ED3ECD" w:rsidRPr="00192516">
        <w:rPr>
          <w:rFonts w:ascii="Times New Roman" w:hAnsi="Times New Roman" w:cs="Times New Roman"/>
          <w:sz w:val="24"/>
        </w:rPr>
        <w:t xml:space="preserve"> </w:t>
      </w:r>
      <w:r w:rsidR="00ED3ECD" w:rsidRPr="00192516">
        <w:rPr>
          <w:rFonts w:ascii="Times New Roman" w:hAnsi="Times New Roman" w:cs="Times New Roman"/>
          <w:i/>
          <w:sz w:val="24"/>
        </w:rPr>
        <w:t>38.03.03 «Управление персоналом»</w:t>
      </w:r>
    </w:p>
    <w:p w14:paraId="55C222C8" w14:textId="4CE3AECE" w:rsidR="00890385" w:rsidRPr="00192516" w:rsidRDefault="00890385" w:rsidP="00890385">
      <w:pPr>
        <w:spacing w:before="120" w:after="120" w:line="240" w:lineRule="auto"/>
        <w:ind w:firstLine="709"/>
        <w:jc w:val="center"/>
        <w:rPr>
          <w:rFonts w:ascii="Times New Roman" w:hAnsi="Times New Roman" w:cs="Times New Roman"/>
          <w:i/>
          <w:sz w:val="24"/>
        </w:rPr>
      </w:pPr>
      <w:r w:rsidRPr="00192516">
        <w:rPr>
          <w:rFonts w:ascii="Times New Roman" w:hAnsi="Times New Roman" w:cs="Times New Roman"/>
          <w:sz w:val="24"/>
        </w:rPr>
        <w:t>Основная образовательная программа</w:t>
      </w:r>
      <w:r w:rsidRPr="00192516">
        <w:rPr>
          <w:rFonts w:ascii="Times New Roman" w:hAnsi="Times New Roman" w:cs="Times New Roman"/>
          <w:i/>
          <w:sz w:val="24"/>
        </w:rPr>
        <w:t xml:space="preserve"> СВ.5083</w:t>
      </w:r>
    </w:p>
    <w:p w14:paraId="55B6047A" w14:textId="1AE3742D" w:rsidR="00890385" w:rsidRPr="00192516" w:rsidRDefault="00890385" w:rsidP="00BC6EEC">
      <w:pPr>
        <w:spacing w:before="120" w:after="240" w:line="240" w:lineRule="auto"/>
        <w:ind w:firstLine="709"/>
        <w:jc w:val="center"/>
        <w:rPr>
          <w:rFonts w:ascii="Times New Roman" w:hAnsi="Times New Roman" w:cs="Times New Roman"/>
          <w:i/>
          <w:sz w:val="24"/>
        </w:rPr>
      </w:pPr>
      <w:r w:rsidRPr="00192516">
        <w:rPr>
          <w:rFonts w:ascii="Times New Roman" w:hAnsi="Times New Roman" w:cs="Times New Roman"/>
          <w:i/>
          <w:sz w:val="24"/>
        </w:rPr>
        <w:t>«Управление персоналом»</w:t>
      </w:r>
    </w:p>
    <w:p w14:paraId="5C563B98" w14:textId="77777777" w:rsidR="00BC6EEC" w:rsidRPr="00192516" w:rsidRDefault="00BC6EEC" w:rsidP="00BC6EEC">
      <w:pPr>
        <w:spacing w:before="120" w:after="600" w:line="240" w:lineRule="auto"/>
        <w:ind w:firstLine="709"/>
        <w:jc w:val="center"/>
        <w:rPr>
          <w:rFonts w:ascii="Times New Roman" w:hAnsi="Times New Roman" w:cs="Times New Roman"/>
          <w:i/>
          <w:sz w:val="24"/>
        </w:rPr>
      </w:pPr>
    </w:p>
    <w:p w14:paraId="47F2304C" w14:textId="77777777" w:rsidR="00ED3ECD" w:rsidRPr="00192516" w:rsidRDefault="00ED3ECD" w:rsidP="00BC6EEC">
      <w:pPr>
        <w:spacing w:after="120" w:line="240" w:lineRule="auto"/>
        <w:ind w:left="5103"/>
        <w:rPr>
          <w:rFonts w:ascii="Times New Roman" w:hAnsi="Times New Roman" w:cs="Times New Roman"/>
          <w:sz w:val="24"/>
        </w:rPr>
      </w:pPr>
      <w:r w:rsidRPr="00192516">
        <w:rPr>
          <w:rFonts w:ascii="Times New Roman" w:hAnsi="Times New Roman" w:cs="Times New Roman"/>
          <w:sz w:val="24"/>
        </w:rPr>
        <w:t>Научный руководитель:</w:t>
      </w:r>
    </w:p>
    <w:p w14:paraId="3133A5A8" w14:textId="77777777" w:rsidR="00ED3ECD" w:rsidRPr="00192516" w:rsidRDefault="00ED3ECD" w:rsidP="00ED3ECD">
      <w:pPr>
        <w:spacing w:after="120" w:line="240" w:lineRule="auto"/>
        <w:ind w:left="5103"/>
        <w:rPr>
          <w:rFonts w:ascii="Times New Roman" w:hAnsi="Times New Roman" w:cs="Times New Roman"/>
          <w:sz w:val="24"/>
        </w:rPr>
      </w:pPr>
      <w:r w:rsidRPr="00192516">
        <w:rPr>
          <w:rFonts w:ascii="Times New Roman" w:hAnsi="Times New Roman" w:cs="Times New Roman"/>
          <w:sz w:val="24"/>
        </w:rPr>
        <w:t xml:space="preserve">К.э.н., доцент кафедры Управления и планирования социально-экономических процессов, </w:t>
      </w:r>
    </w:p>
    <w:p w14:paraId="2566F3E7" w14:textId="7B906EAF" w:rsidR="00ED3ECD" w:rsidRPr="00192516" w:rsidRDefault="00ED3ECD" w:rsidP="00ED3ECD">
      <w:pPr>
        <w:tabs>
          <w:tab w:val="left" w:pos="7448"/>
        </w:tabs>
        <w:spacing w:after="120" w:line="240" w:lineRule="auto"/>
        <w:ind w:left="5103"/>
        <w:rPr>
          <w:rFonts w:ascii="Times New Roman" w:hAnsi="Times New Roman" w:cs="Times New Roman"/>
          <w:sz w:val="24"/>
        </w:rPr>
      </w:pPr>
      <w:r w:rsidRPr="00192516">
        <w:rPr>
          <w:rFonts w:ascii="Times New Roman" w:hAnsi="Times New Roman" w:cs="Times New Roman"/>
          <w:sz w:val="24"/>
        </w:rPr>
        <w:t>Жигалов Вячеслав Михайлович</w:t>
      </w:r>
      <w:r w:rsidRPr="00192516">
        <w:rPr>
          <w:rFonts w:ascii="Times New Roman" w:hAnsi="Times New Roman" w:cs="Times New Roman"/>
          <w:sz w:val="24"/>
        </w:rPr>
        <w:tab/>
      </w:r>
    </w:p>
    <w:p w14:paraId="6EF3352B" w14:textId="332CC720" w:rsidR="00BC6EEC" w:rsidRPr="00192516" w:rsidRDefault="00BC6EEC" w:rsidP="00ED3ECD">
      <w:pPr>
        <w:tabs>
          <w:tab w:val="left" w:pos="7448"/>
        </w:tabs>
        <w:spacing w:after="120" w:line="240" w:lineRule="auto"/>
        <w:ind w:left="5103"/>
        <w:rPr>
          <w:rFonts w:ascii="Times New Roman" w:hAnsi="Times New Roman" w:cs="Times New Roman"/>
          <w:sz w:val="24"/>
        </w:rPr>
      </w:pPr>
      <w:r w:rsidRPr="00192516">
        <w:rPr>
          <w:rFonts w:ascii="Times New Roman" w:hAnsi="Times New Roman" w:cs="Times New Roman"/>
          <w:sz w:val="24"/>
        </w:rPr>
        <w:t>Рецензент:</w:t>
      </w:r>
    </w:p>
    <w:p w14:paraId="57DFDB55" w14:textId="282FFE7B" w:rsidR="00BC6EEC" w:rsidRPr="00192516" w:rsidRDefault="00BC6EEC" w:rsidP="00ED3ECD">
      <w:pPr>
        <w:tabs>
          <w:tab w:val="left" w:pos="7448"/>
        </w:tabs>
        <w:spacing w:after="120" w:line="240" w:lineRule="auto"/>
        <w:ind w:left="5103"/>
        <w:rPr>
          <w:rFonts w:ascii="Times New Roman" w:hAnsi="Times New Roman" w:cs="Times New Roman"/>
          <w:sz w:val="24"/>
        </w:rPr>
      </w:pPr>
      <w:r w:rsidRPr="00192516">
        <w:rPr>
          <w:rFonts w:ascii="Times New Roman" w:hAnsi="Times New Roman" w:cs="Times New Roman"/>
          <w:sz w:val="24"/>
        </w:rPr>
        <w:t>К.э.н., доцент кафедры Экономики предприятия и предпринимательства,</w:t>
      </w:r>
    </w:p>
    <w:p w14:paraId="544288AD" w14:textId="6D755670" w:rsidR="00BC6EEC" w:rsidRPr="00192516" w:rsidRDefault="00BC6EEC" w:rsidP="00890385">
      <w:pPr>
        <w:tabs>
          <w:tab w:val="left" w:pos="7448"/>
        </w:tabs>
        <w:spacing w:after="100" w:afterAutospacing="1" w:line="240" w:lineRule="auto"/>
        <w:ind w:left="5103"/>
        <w:rPr>
          <w:rFonts w:ascii="Times New Roman" w:hAnsi="Times New Roman" w:cs="Times New Roman"/>
          <w:sz w:val="24"/>
        </w:rPr>
      </w:pPr>
      <w:r w:rsidRPr="00192516">
        <w:rPr>
          <w:rFonts w:ascii="Times New Roman" w:hAnsi="Times New Roman" w:cs="Times New Roman"/>
          <w:sz w:val="24"/>
        </w:rPr>
        <w:t>Зябриков Владимир Васильевич</w:t>
      </w:r>
    </w:p>
    <w:p w14:paraId="6DE1A743" w14:textId="77777777" w:rsidR="00BC6EEC" w:rsidRPr="00192516" w:rsidRDefault="00BC6EEC" w:rsidP="00BC6EEC">
      <w:pPr>
        <w:shd w:val="clear" w:color="auto" w:fill="FFFFFF"/>
        <w:spacing w:before="120" w:after="0" w:line="360" w:lineRule="auto"/>
        <w:jc w:val="center"/>
        <w:rPr>
          <w:rFonts w:ascii="Times New Roman" w:eastAsia="Times New Roman" w:hAnsi="Times New Roman" w:cs="Times New Roman"/>
          <w:color w:val="222222"/>
          <w:sz w:val="24"/>
          <w:szCs w:val="24"/>
          <w:lang w:eastAsia="ru-RU"/>
        </w:rPr>
      </w:pPr>
    </w:p>
    <w:p w14:paraId="2E79E1C3" w14:textId="783394D5" w:rsidR="00ED3ECD" w:rsidRPr="00192516" w:rsidRDefault="00ED3ECD" w:rsidP="007F59AE">
      <w:pPr>
        <w:shd w:val="clear" w:color="auto" w:fill="FFFFFF"/>
        <w:spacing w:before="1320" w:after="0" w:line="360" w:lineRule="auto"/>
        <w:jc w:val="center"/>
        <w:rPr>
          <w:rFonts w:ascii="Times New Roman" w:eastAsia="Times New Roman" w:hAnsi="Times New Roman" w:cs="Times New Roman"/>
          <w:color w:val="222222"/>
          <w:sz w:val="24"/>
          <w:szCs w:val="24"/>
          <w:lang w:eastAsia="ru-RU"/>
        </w:rPr>
      </w:pPr>
      <w:r w:rsidRPr="00192516">
        <w:rPr>
          <w:rFonts w:ascii="Times New Roman" w:eastAsia="Times New Roman" w:hAnsi="Times New Roman" w:cs="Times New Roman"/>
          <w:color w:val="222222"/>
          <w:sz w:val="24"/>
          <w:szCs w:val="24"/>
          <w:lang w:eastAsia="ru-RU"/>
        </w:rPr>
        <w:t>Санкт-Петербург</w:t>
      </w:r>
    </w:p>
    <w:p w14:paraId="14D6B036" w14:textId="77777777" w:rsidR="00ED3ECD" w:rsidRPr="00192516" w:rsidRDefault="00ED3ECD" w:rsidP="00ED3ECD">
      <w:pPr>
        <w:shd w:val="clear" w:color="auto" w:fill="FFFFFF"/>
        <w:spacing w:after="0" w:line="360" w:lineRule="auto"/>
        <w:jc w:val="center"/>
        <w:rPr>
          <w:rFonts w:ascii="Times New Roman" w:eastAsia="Times New Roman" w:hAnsi="Times New Roman" w:cs="Times New Roman"/>
          <w:color w:val="222222"/>
          <w:sz w:val="24"/>
          <w:szCs w:val="24"/>
          <w:lang w:eastAsia="ru-RU"/>
        </w:rPr>
      </w:pPr>
      <w:r w:rsidRPr="00192516">
        <w:rPr>
          <w:rFonts w:ascii="Times New Roman" w:eastAsia="Times New Roman" w:hAnsi="Times New Roman" w:cs="Times New Roman"/>
          <w:color w:val="222222"/>
          <w:sz w:val="24"/>
          <w:szCs w:val="24"/>
          <w:lang w:eastAsia="ru-RU"/>
        </w:rPr>
        <w:t>2019</w:t>
      </w:r>
    </w:p>
    <w:sdt>
      <w:sdtPr>
        <w:rPr>
          <w:rFonts w:asciiTheme="minorHAnsi" w:eastAsiaTheme="minorHAnsi" w:hAnsiTheme="minorHAnsi" w:cstheme="minorBidi"/>
          <w:color w:val="auto"/>
          <w:sz w:val="22"/>
          <w:szCs w:val="22"/>
          <w:lang w:val="ru-RU"/>
        </w:rPr>
        <w:id w:val="4410117"/>
        <w:docPartObj>
          <w:docPartGallery w:val="Table of Contents"/>
          <w:docPartUnique/>
        </w:docPartObj>
      </w:sdtPr>
      <w:sdtEndPr>
        <w:rPr>
          <w:b/>
          <w:bCs/>
          <w:noProof/>
        </w:rPr>
      </w:sdtEndPr>
      <w:sdtContent>
        <w:p w14:paraId="1B4427BA" w14:textId="1C0AD645" w:rsidR="00387F8F" w:rsidRPr="00192516" w:rsidRDefault="00EE0DCD" w:rsidP="00E82C85">
          <w:pPr>
            <w:pStyle w:val="TOCHeading"/>
            <w:jc w:val="center"/>
            <w:rPr>
              <w:rFonts w:ascii="Times New Roman" w:hAnsi="Times New Roman" w:cs="Times New Roman"/>
              <w:b/>
              <w:color w:val="auto"/>
              <w:sz w:val="28"/>
              <w:lang w:val="ru-RU"/>
            </w:rPr>
          </w:pPr>
          <w:r w:rsidRPr="00192516">
            <w:rPr>
              <w:rFonts w:ascii="Times New Roman" w:hAnsi="Times New Roman" w:cs="Times New Roman"/>
              <w:b/>
              <w:color w:val="auto"/>
              <w:sz w:val="28"/>
              <w:lang w:val="ru-RU"/>
            </w:rPr>
            <w:t>Оглавление</w:t>
          </w:r>
        </w:p>
        <w:p w14:paraId="53530B05" w14:textId="0322EE61" w:rsidR="00E82C85" w:rsidRPr="00192516" w:rsidRDefault="00387F8F">
          <w:pPr>
            <w:pStyle w:val="TOC1"/>
            <w:tabs>
              <w:tab w:val="right" w:leader="dot" w:pos="9628"/>
            </w:tabs>
            <w:rPr>
              <w:rFonts w:ascii="Times New Roman" w:eastAsiaTheme="minorEastAsia" w:hAnsi="Times New Roman" w:cs="Times New Roman"/>
              <w:noProof/>
              <w:sz w:val="24"/>
              <w:lang w:eastAsia="ru-RU"/>
            </w:rPr>
          </w:pPr>
          <w:r w:rsidRPr="00192516">
            <w:rPr>
              <w:rFonts w:ascii="Times New Roman" w:hAnsi="Times New Roman" w:cs="Times New Roman"/>
              <w:sz w:val="24"/>
            </w:rPr>
            <w:fldChar w:fldCharType="begin"/>
          </w:r>
          <w:r w:rsidRPr="00192516">
            <w:rPr>
              <w:rFonts w:ascii="Times New Roman" w:hAnsi="Times New Roman" w:cs="Times New Roman"/>
              <w:sz w:val="24"/>
            </w:rPr>
            <w:instrText xml:space="preserve"> TOC \o "1-3" \h \z \u </w:instrText>
          </w:r>
          <w:r w:rsidRPr="00192516">
            <w:rPr>
              <w:rFonts w:ascii="Times New Roman" w:hAnsi="Times New Roman" w:cs="Times New Roman"/>
              <w:sz w:val="24"/>
            </w:rPr>
            <w:fldChar w:fldCharType="separate"/>
          </w:r>
          <w:hyperlink w:anchor="_Toc8395680" w:history="1">
            <w:r w:rsidR="00E82C85" w:rsidRPr="00192516">
              <w:rPr>
                <w:rStyle w:val="Hyperlink"/>
                <w:rFonts w:ascii="Times New Roman" w:hAnsi="Times New Roman" w:cs="Times New Roman"/>
                <w:noProof/>
                <w:sz w:val="24"/>
              </w:rPr>
              <w:t>Глава 1. Теоретические аспекты стратегии управления человеческими ресурсами</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_Toc8395680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5</w:t>
            </w:r>
            <w:r w:rsidR="00E82C85" w:rsidRPr="00192516">
              <w:rPr>
                <w:rFonts w:ascii="Times New Roman" w:hAnsi="Times New Roman" w:cs="Times New Roman"/>
                <w:noProof/>
                <w:webHidden/>
                <w:sz w:val="24"/>
              </w:rPr>
              <w:fldChar w:fldCharType="end"/>
            </w:r>
          </w:hyperlink>
        </w:p>
        <w:p w14:paraId="33DAA7B8" w14:textId="505D108F" w:rsidR="00E82C85" w:rsidRPr="00192516" w:rsidRDefault="00EE648B">
          <w:pPr>
            <w:pStyle w:val="TOC2"/>
            <w:tabs>
              <w:tab w:val="left" w:pos="880"/>
              <w:tab w:val="right" w:leader="dot" w:pos="9628"/>
            </w:tabs>
            <w:rPr>
              <w:rFonts w:ascii="Times New Roman" w:eastAsiaTheme="minorEastAsia" w:hAnsi="Times New Roman" w:cs="Times New Roman"/>
              <w:noProof/>
              <w:sz w:val="24"/>
              <w:lang w:eastAsia="ru-RU"/>
            </w:rPr>
          </w:pPr>
          <w:hyperlink w:anchor="_Toc8395681" w:history="1">
            <w:r w:rsidR="00E82C85" w:rsidRPr="00192516">
              <w:rPr>
                <w:rStyle w:val="Hyperlink"/>
                <w:rFonts w:ascii="Times New Roman" w:hAnsi="Times New Roman" w:cs="Times New Roman"/>
                <w:noProof/>
                <w:sz w:val="24"/>
              </w:rPr>
              <w:t>1.1.</w:t>
            </w:r>
            <w:r w:rsidR="00E82C85" w:rsidRPr="00192516">
              <w:rPr>
                <w:rFonts w:ascii="Times New Roman" w:eastAsiaTheme="minorEastAsia" w:hAnsi="Times New Roman" w:cs="Times New Roman"/>
                <w:noProof/>
                <w:sz w:val="24"/>
                <w:lang w:eastAsia="ru-RU"/>
              </w:rPr>
              <w:tab/>
            </w:r>
            <w:r w:rsidR="00E82C85" w:rsidRPr="00192516">
              <w:rPr>
                <w:rStyle w:val="Hyperlink"/>
                <w:rFonts w:ascii="Times New Roman" w:hAnsi="Times New Roman" w:cs="Times New Roman"/>
                <w:noProof/>
                <w:sz w:val="24"/>
              </w:rPr>
              <w:t xml:space="preserve">Понятие </w:t>
            </w:r>
            <w:r w:rsidR="00E82C85" w:rsidRPr="00192516">
              <w:rPr>
                <w:rStyle w:val="Hyperlink"/>
                <w:rFonts w:ascii="Times New Roman" w:hAnsi="Times New Roman" w:cs="Times New Roman"/>
                <w:noProof/>
                <w:sz w:val="24"/>
                <w:lang w:val="en-US"/>
              </w:rPr>
              <w:t>HR</w:t>
            </w:r>
            <w:r w:rsidR="00E82C85" w:rsidRPr="00192516">
              <w:rPr>
                <w:rStyle w:val="Hyperlink"/>
                <w:rFonts w:ascii="Times New Roman" w:hAnsi="Times New Roman" w:cs="Times New Roman"/>
                <w:noProof/>
                <w:sz w:val="24"/>
              </w:rPr>
              <w:t>-стратегии и ее место в системе стратегического управления организацией</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_Toc8395681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5</w:t>
            </w:r>
            <w:r w:rsidR="00E82C85" w:rsidRPr="00192516">
              <w:rPr>
                <w:rFonts w:ascii="Times New Roman" w:hAnsi="Times New Roman" w:cs="Times New Roman"/>
                <w:noProof/>
                <w:webHidden/>
                <w:sz w:val="24"/>
              </w:rPr>
              <w:fldChar w:fldCharType="end"/>
            </w:r>
          </w:hyperlink>
        </w:p>
        <w:p w14:paraId="6660FCB5" w14:textId="4E51CC4A" w:rsidR="00E82C85" w:rsidRPr="00192516" w:rsidRDefault="00EE648B">
          <w:pPr>
            <w:pStyle w:val="TOC2"/>
            <w:tabs>
              <w:tab w:val="left" w:pos="880"/>
              <w:tab w:val="right" w:leader="dot" w:pos="9628"/>
            </w:tabs>
            <w:rPr>
              <w:rFonts w:ascii="Times New Roman" w:eastAsiaTheme="minorEastAsia" w:hAnsi="Times New Roman" w:cs="Times New Roman"/>
              <w:noProof/>
              <w:sz w:val="24"/>
              <w:lang w:eastAsia="ru-RU"/>
            </w:rPr>
          </w:pPr>
          <w:hyperlink w:anchor="_Toc8395682" w:history="1">
            <w:r w:rsidR="00E82C85" w:rsidRPr="00192516">
              <w:rPr>
                <w:rStyle w:val="Hyperlink"/>
                <w:rFonts w:ascii="Times New Roman" w:hAnsi="Times New Roman" w:cs="Times New Roman"/>
                <w:noProof/>
                <w:sz w:val="24"/>
              </w:rPr>
              <w:t>1.2.</w:t>
            </w:r>
            <w:r w:rsidR="00E82C85" w:rsidRPr="00192516">
              <w:rPr>
                <w:rFonts w:ascii="Times New Roman" w:eastAsiaTheme="minorEastAsia" w:hAnsi="Times New Roman" w:cs="Times New Roman"/>
                <w:noProof/>
                <w:sz w:val="24"/>
                <w:lang w:eastAsia="ru-RU"/>
              </w:rPr>
              <w:tab/>
            </w:r>
            <w:r w:rsidR="00E82C85" w:rsidRPr="00192516">
              <w:rPr>
                <w:rStyle w:val="Hyperlink"/>
                <w:rFonts w:ascii="Times New Roman" w:hAnsi="Times New Roman" w:cs="Times New Roman"/>
                <w:noProof/>
                <w:sz w:val="24"/>
              </w:rPr>
              <w:t>Основные элементы и виды стратегий управления человеческими ресурсами</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_Toc8395682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15</w:t>
            </w:r>
            <w:r w:rsidR="00E82C85" w:rsidRPr="00192516">
              <w:rPr>
                <w:rFonts w:ascii="Times New Roman" w:hAnsi="Times New Roman" w:cs="Times New Roman"/>
                <w:noProof/>
                <w:webHidden/>
                <w:sz w:val="24"/>
              </w:rPr>
              <w:fldChar w:fldCharType="end"/>
            </w:r>
          </w:hyperlink>
        </w:p>
        <w:p w14:paraId="31CB94CE" w14:textId="19E1FDC2" w:rsidR="00E82C85" w:rsidRPr="00192516" w:rsidRDefault="00EE648B">
          <w:pPr>
            <w:pStyle w:val="TOC1"/>
            <w:tabs>
              <w:tab w:val="right" w:leader="dot" w:pos="9628"/>
            </w:tabs>
            <w:rPr>
              <w:rFonts w:ascii="Times New Roman" w:eastAsiaTheme="minorEastAsia" w:hAnsi="Times New Roman" w:cs="Times New Roman"/>
              <w:noProof/>
              <w:sz w:val="24"/>
              <w:lang w:eastAsia="ru-RU"/>
            </w:rPr>
          </w:pPr>
          <w:hyperlink w:anchor="_Toc8395683" w:history="1">
            <w:r w:rsidR="00E82C85" w:rsidRPr="00192516">
              <w:rPr>
                <w:rStyle w:val="Hyperlink"/>
                <w:rFonts w:ascii="Times New Roman" w:hAnsi="Times New Roman" w:cs="Times New Roman"/>
                <w:noProof/>
                <w:sz w:val="24"/>
              </w:rPr>
              <w:t>Глава 2. Методические особенности формирования и оценки стратегии управления человеческими ресурсами</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_Toc8395683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22</w:t>
            </w:r>
            <w:r w:rsidR="00E82C85" w:rsidRPr="00192516">
              <w:rPr>
                <w:rFonts w:ascii="Times New Roman" w:hAnsi="Times New Roman" w:cs="Times New Roman"/>
                <w:noProof/>
                <w:webHidden/>
                <w:sz w:val="24"/>
              </w:rPr>
              <w:fldChar w:fldCharType="end"/>
            </w:r>
          </w:hyperlink>
        </w:p>
        <w:p w14:paraId="6A186FA3" w14:textId="18D7A3B2" w:rsidR="00E82C85" w:rsidRPr="00192516" w:rsidRDefault="00EE648B">
          <w:pPr>
            <w:pStyle w:val="TOC2"/>
            <w:tabs>
              <w:tab w:val="right" w:leader="dot" w:pos="9628"/>
            </w:tabs>
            <w:rPr>
              <w:rFonts w:ascii="Times New Roman" w:eastAsiaTheme="minorEastAsia" w:hAnsi="Times New Roman" w:cs="Times New Roman"/>
              <w:noProof/>
              <w:sz w:val="24"/>
              <w:lang w:eastAsia="ru-RU"/>
            </w:rPr>
          </w:pPr>
          <w:hyperlink w:anchor="_Toc8395684" w:history="1">
            <w:r w:rsidR="00E82C85" w:rsidRPr="00192516">
              <w:rPr>
                <w:rStyle w:val="Hyperlink"/>
                <w:rFonts w:ascii="Times New Roman" w:hAnsi="Times New Roman" w:cs="Times New Roman"/>
                <w:noProof/>
                <w:sz w:val="24"/>
              </w:rPr>
              <w:t xml:space="preserve">2.1. Технология разработки </w:t>
            </w:r>
            <w:r w:rsidR="00E82C85" w:rsidRPr="00192516">
              <w:rPr>
                <w:rStyle w:val="Hyperlink"/>
                <w:rFonts w:ascii="Times New Roman" w:hAnsi="Times New Roman" w:cs="Times New Roman"/>
                <w:noProof/>
                <w:sz w:val="24"/>
                <w:lang w:val="en-US"/>
              </w:rPr>
              <w:t>HR</w:t>
            </w:r>
            <w:r w:rsidR="00E82C85" w:rsidRPr="00192516">
              <w:rPr>
                <w:rStyle w:val="Hyperlink"/>
                <w:rFonts w:ascii="Times New Roman" w:hAnsi="Times New Roman" w:cs="Times New Roman"/>
                <w:noProof/>
                <w:sz w:val="24"/>
              </w:rPr>
              <w:t>-стратегии: основные этапы и инструменты</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_Toc8395684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22</w:t>
            </w:r>
            <w:r w:rsidR="00E82C85" w:rsidRPr="00192516">
              <w:rPr>
                <w:rFonts w:ascii="Times New Roman" w:hAnsi="Times New Roman" w:cs="Times New Roman"/>
                <w:noProof/>
                <w:webHidden/>
                <w:sz w:val="24"/>
              </w:rPr>
              <w:fldChar w:fldCharType="end"/>
            </w:r>
          </w:hyperlink>
        </w:p>
        <w:p w14:paraId="467FA106" w14:textId="24CFB486" w:rsidR="00E82C85" w:rsidRPr="00192516" w:rsidRDefault="00EE648B">
          <w:pPr>
            <w:pStyle w:val="TOC2"/>
            <w:tabs>
              <w:tab w:val="right" w:leader="dot" w:pos="9628"/>
            </w:tabs>
            <w:rPr>
              <w:rFonts w:ascii="Times New Roman" w:eastAsiaTheme="minorEastAsia" w:hAnsi="Times New Roman" w:cs="Times New Roman"/>
              <w:noProof/>
              <w:sz w:val="24"/>
              <w:lang w:eastAsia="ru-RU"/>
            </w:rPr>
          </w:pPr>
          <w:hyperlink w:anchor="_Toc8395685" w:history="1">
            <w:r w:rsidR="00E82C85" w:rsidRPr="00192516">
              <w:rPr>
                <w:rStyle w:val="Hyperlink"/>
                <w:rFonts w:ascii="Times New Roman" w:hAnsi="Times New Roman" w:cs="Times New Roman"/>
                <w:noProof/>
                <w:sz w:val="24"/>
              </w:rPr>
              <w:t>2.2. Стратегические направления в области УЧР на примере компаний</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_Toc8395685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28</w:t>
            </w:r>
            <w:r w:rsidR="00E82C85" w:rsidRPr="00192516">
              <w:rPr>
                <w:rFonts w:ascii="Times New Roman" w:hAnsi="Times New Roman" w:cs="Times New Roman"/>
                <w:noProof/>
                <w:webHidden/>
                <w:sz w:val="24"/>
              </w:rPr>
              <w:fldChar w:fldCharType="end"/>
            </w:r>
          </w:hyperlink>
        </w:p>
        <w:p w14:paraId="295130BB" w14:textId="62BA1D20" w:rsidR="00E82C85" w:rsidRPr="00192516" w:rsidRDefault="00EE648B">
          <w:pPr>
            <w:pStyle w:val="TOC2"/>
            <w:tabs>
              <w:tab w:val="right" w:leader="dot" w:pos="9628"/>
            </w:tabs>
            <w:rPr>
              <w:rFonts w:ascii="Times New Roman" w:eastAsiaTheme="minorEastAsia" w:hAnsi="Times New Roman" w:cs="Times New Roman"/>
              <w:noProof/>
              <w:sz w:val="24"/>
              <w:lang w:eastAsia="ru-RU"/>
            </w:rPr>
          </w:pPr>
          <w:hyperlink w:anchor="_Toc8395686" w:history="1">
            <w:r w:rsidR="00E82C85" w:rsidRPr="00192516">
              <w:rPr>
                <w:rStyle w:val="Hyperlink"/>
                <w:rFonts w:ascii="Times New Roman" w:hAnsi="Times New Roman" w:cs="Times New Roman"/>
                <w:noProof/>
                <w:sz w:val="24"/>
              </w:rPr>
              <w:t>2.3. Подходы к оценке эффективности стратегии управления человеческими ресурсами</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_Toc8395686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33</w:t>
            </w:r>
            <w:r w:rsidR="00E82C85" w:rsidRPr="00192516">
              <w:rPr>
                <w:rFonts w:ascii="Times New Roman" w:hAnsi="Times New Roman" w:cs="Times New Roman"/>
                <w:noProof/>
                <w:webHidden/>
                <w:sz w:val="24"/>
              </w:rPr>
              <w:fldChar w:fldCharType="end"/>
            </w:r>
          </w:hyperlink>
        </w:p>
        <w:p w14:paraId="2AC74FB3" w14:textId="22A86231" w:rsidR="00E82C85" w:rsidRPr="00192516" w:rsidRDefault="00EE648B">
          <w:pPr>
            <w:pStyle w:val="TOC1"/>
            <w:tabs>
              <w:tab w:val="right" w:leader="dot" w:pos="9628"/>
            </w:tabs>
            <w:rPr>
              <w:rFonts w:ascii="Times New Roman" w:eastAsiaTheme="minorEastAsia" w:hAnsi="Times New Roman" w:cs="Times New Roman"/>
              <w:noProof/>
              <w:sz w:val="24"/>
              <w:lang w:eastAsia="ru-RU"/>
            </w:rPr>
          </w:pPr>
          <w:hyperlink w:anchor="_Toc8395687" w:history="1">
            <w:r w:rsidR="00E82C85" w:rsidRPr="00192516">
              <w:rPr>
                <w:rStyle w:val="Hyperlink"/>
                <w:rFonts w:ascii="Times New Roman" w:hAnsi="Times New Roman" w:cs="Times New Roman"/>
                <w:noProof/>
                <w:sz w:val="24"/>
              </w:rPr>
              <w:t xml:space="preserve">Глава 3. Разработка </w:t>
            </w:r>
            <w:r w:rsidR="00E82C85" w:rsidRPr="00192516">
              <w:rPr>
                <w:rStyle w:val="Hyperlink"/>
                <w:rFonts w:ascii="Times New Roman" w:hAnsi="Times New Roman" w:cs="Times New Roman"/>
                <w:noProof/>
                <w:sz w:val="24"/>
                <w:lang w:val="en-US"/>
              </w:rPr>
              <w:t>HR</w:t>
            </w:r>
            <w:r w:rsidR="00E82C85" w:rsidRPr="00192516">
              <w:rPr>
                <w:rStyle w:val="Hyperlink"/>
                <w:rFonts w:ascii="Times New Roman" w:hAnsi="Times New Roman" w:cs="Times New Roman"/>
                <w:noProof/>
                <w:sz w:val="24"/>
              </w:rPr>
              <w:t>-стратегии на примере компании ООО «МТС Информационные технологии»</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_Toc8395687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41</w:t>
            </w:r>
            <w:r w:rsidR="00E82C85" w:rsidRPr="00192516">
              <w:rPr>
                <w:rFonts w:ascii="Times New Roman" w:hAnsi="Times New Roman" w:cs="Times New Roman"/>
                <w:noProof/>
                <w:webHidden/>
                <w:sz w:val="24"/>
              </w:rPr>
              <w:fldChar w:fldCharType="end"/>
            </w:r>
          </w:hyperlink>
        </w:p>
        <w:p w14:paraId="3B4950BB" w14:textId="10D257FC" w:rsidR="00E82C85" w:rsidRPr="00192516" w:rsidRDefault="00EE648B">
          <w:pPr>
            <w:pStyle w:val="TOC2"/>
            <w:tabs>
              <w:tab w:val="right" w:leader="dot" w:pos="9628"/>
            </w:tabs>
            <w:rPr>
              <w:rFonts w:ascii="Times New Roman" w:eastAsiaTheme="minorEastAsia" w:hAnsi="Times New Roman" w:cs="Times New Roman"/>
              <w:noProof/>
              <w:sz w:val="24"/>
              <w:lang w:eastAsia="ru-RU"/>
            </w:rPr>
          </w:pPr>
          <w:hyperlink w:anchor="_Toc8395688" w:history="1">
            <w:r w:rsidR="00E82C85" w:rsidRPr="00192516">
              <w:rPr>
                <w:rStyle w:val="Hyperlink"/>
                <w:rFonts w:ascii="Times New Roman" w:eastAsia="Times New Roman" w:hAnsi="Times New Roman" w:cs="Times New Roman"/>
                <w:noProof/>
                <w:sz w:val="24"/>
                <w:lang w:eastAsia="ru-RU"/>
              </w:rPr>
              <w:t>3.1. Стратегический анализ ООО «МТС ИТ»</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_Toc8395688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41</w:t>
            </w:r>
            <w:r w:rsidR="00E82C85" w:rsidRPr="00192516">
              <w:rPr>
                <w:rFonts w:ascii="Times New Roman" w:hAnsi="Times New Roman" w:cs="Times New Roman"/>
                <w:noProof/>
                <w:webHidden/>
                <w:sz w:val="24"/>
              </w:rPr>
              <w:fldChar w:fldCharType="end"/>
            </w:r>
          </w:hyperlink>
        </w:p>
        <w:p w14:paraId="06AAF373" w14:textId="622F04B2" w:rsidR="00E82C85" w:rsidRPr="00192516" w:rsidRDefault="00EE648B">
          <w:pPr>
            <w:pStyle w:val="TOC2"/>
            <w:tabs>
              <w:tab w:val="left" w:pos="880"/>
              <w:tab w:val="right" w:leader="dot" w:pos="9628"/>
            </w:tabs>
            <w:rPr>
              <w:rFonts w:ascii="Times New Roman" w:eastAsiaTheme="minorEastAsia" w:hAnsi="Times New Roman" w:cs="Times New Roman"/>
              <w:noProof/>
              <w:sz w:val="24"/>
              <w:lang w:eastAsia="ru-RU"/>
            </w:rPr>
          </w:pPr>
          <w:hyperlink w:anchor="_Toc8395689" w:history="1">
            <w:r w:rsidR="00E82C85" w:rsidRPr="00192516">
              <w:rPr>
                <w:rStyle w:val="Hyperlink"/>
                <w:rFonts w:ascii="Times New Roman" w:hAnsi="Times New Roman" w:cs="Times New Roman"/>
                <w:noProof/>
                <w:sz w:val="24"/>
              </w:rPr>
              <w:t>3.2.</w:t>
            </w:r>
            <w:r w:rsidR="00E82C85" w:rsidRPr="00192516">
              <w:rPr>
                <w:rFonts w:ascii="Times New Roman" w:eastAsiaTheme="minorEastAsia" w:hAnsi="Times New Roman" w:cs="Times New Roman"/>
                <w:noProof/>
                <w:sz w:val="24"/>
                <w:lang w:eastAsia="ru-RU"/>
              </w:rPr>
              <w:tab/>
            </w:r>
            <w:r w:rsidR="00E82C85" w:rsidRPr="00192516">
              <w:rPr>
                <w:rStyle w:val="Hyperlink"/>
                <w:rFonts w:ascii="Times New Roman" w:hAnsi="Times New Roman" w:cs="Times New Roman"/>
                <w:noProof/>
                <w:sz w:val="24"/>
              </w:rPr>
              <w:t>Особенности системы управления человеческими ресурсами в ООО «МТС ИТ»</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_Toc8395689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52</w:t>
            </w:r>
            <w:r w:rsidR="00E82C85" w:rsidRPr="00192516">
              <w:rPr>
                <w:rFonts w:ascii="Times New Roman" w:hAnsi="Times New Roman" w:cs="Times New Roman"/>
                <w:noProof/>
                <w:webHidden/>
                <w:sz w:val="24"/>
              </w:rPr>
              <w:fldChar w:fldCharType="end"/>
            </w:r>
          </w:hyperlink>
        </w:p>
        <w:p w14:paraId="674A2A43" w14:textId="21436142" w:rsidR="00E82C85" w:rsidRPr="00192516" w:rsidRDefault="00EE648B">
          <w:pPr>
            <w:pStyle w:val="TOC2"/>
            <w:tabs>
              <w:tab w:val="right" w:leader="dot" w:pos="9628"/>
            </w:tabs>
            <w:rPr>
              <w:rFonts w:ascii="Times New Roman" w:eastAsiaTheme="minorEastAsia" w:hAnsi="Times New Roman" w:cs="Times New Roman"/>
              <w:noProof/>
              <w:sz w:val="24"/>
              <w:lang w:eastAsia="ru-RU"/>
            </w:rPr>
          </w:pPr>
          <w:hyperlink w:anchor="_Toc8395690" w:history="1">
            <w:r w:rsidR="00E82C85" w:rsidRPr="00192516">
              <w:rPr>
                <w:rStyle w:val="Hyperlink"/>
                <w:rFonts w:ascii="Times New Roman" w:eastAsia="Times New Roman" w:hAnsi="Times New Roman" w:cs="Times New Roman"/>
                <w:noProof/>
                <w:sz w:val="24"/>
                <w:lang w:eastAsia="ru-RU"/>
              </w:rPr>
              <w:t>3.3. Рекомендации по формированию HR-стратегии для ООО «МТС ИТ»</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_Toc8395690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61</w:t>
            </w:r>
            <w:r w:rsidR="00E82C85" w:rsidRPr="00192516">
              <w:rPr>
                <w:rFonts w:ascii="Times New Roman" w:hAnsi="Times New Roman" w:cs="Times New Roman"/>
                <w:noProof/>
                <w:webHidden/>
                <w:sz w:val="24"/>
              </w:rPr>
              <w:fldChar w:fldCharType="end"/>
            </w:r>
          </w:hyperlink>
        </w:p>
        <w:p w14:paraId="234441FB" w14:textId="0C014C9F" w:rsidR="00E82C85" w:rsidRPr="00192516" w:rsidRDefault="00EE648B">
          <w:pPr>
            <w:pStyle w:val="TOC1"/>
            <w:tabs>
              <w:tab w:val="right" w:leader="dot" w:pos="9628"/>
            </w:tabs>
            <w:rPr>
              <w:rFonts w:ascii="Times New Roman" w:eastAsiaTheme="minorEastAsia" w:hAnsi="Times New Roman" w:cs="Times New Roman"/>
              <w:noProof/>
              <w:sz w:val="24"/>
              <w:lang w:eastAsia="ru-RU"/>
            </w:rPr>
          </w:pPr>
          <w:hyperlink w:anchor="_Toc8395691" w:history="1">
            <w:r w:rsidR="00E82C85" w:rsidRPr="00192516">
              <w:rPr>
                <w:rStyle w:val="Hyperlink"/>
                <w:rFonts w:ascii="Times New Roman" w:eastAsia="Times New Roman" w:hAnsi="Times New Roman" w:cs="Times New Roman"/>
                <w:noProof/>
                <w:sz w:val="24"/>
                <w:lang w:eastAsia="ru-RU"/>
              </w:rPr>
              <w:t>Заключение</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_Toc8395691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70</w:t>
            </w:r>
            <w:r w:rsidR="00E82C85" w:rsidRPr="00192516">
              <w:rPr>
                <w:rFonts w:ascii="Times New Roman" w:hAnsi="Times New Roman" w:cs="Times New Roman"/>
                <w:noProof/>
                <w:webHidden/>
                <w:sz w:val="24"/>
              </w:rPr>
              <w:fldChar w:fldCharType="end"/>
            </w:r>
          </w:hyperlink>
        </w:p>
        <w:p w14:paraId="0CA3F468" w14:textId="7A26A596" w:rsidR="00E82C85" w:rsidRPr="00192516" w:rsidRDefault="00EE648B">
          <w:pPr>
            <w:pStyle w:val="TOC1"/>
            <w:tabs>
              <w:tab w:val="right" w:leader="dot" w:pos="9628"/>
            </w:tabs>
            <w:rPr>
              <w:rFonts w:eastAsiaTheme="minorEastAsia"/>
              <w:noProof/>
              <w:sz w:val="24"/>
              <w:lang w:eastAsia="ru-RU"/>
            </w:rPr>
          </w:pPr>
          <w:hyperlink w:anchor="_Toc8395692" w:history="1">
            <w:r w:rsidR="00E82C85" w:rsidRPr="00192516">
              <w:rPr>
                <w:rStyle w:val="Hyperlink"/>
                <w:rFonts w:ascii="Times New Roman" w:eastAsia="Times New Roman" w:hAnsi="Times New Roman" w:cs="Times New Roman"/>
                <w:noProof/>
                <w:sz w:val="24"/>
                <w:lang w:eastAsia="ru-RU"/>
              </w:rPr>
              <w:t>Список использованных источников</w:t>
            </w:r>
            <w:r w:rsidR="00E82C85" w:rsidRPr="00192516">
              <w:rPr>
                <w:rFonts w:ascii="Times New Roman" w:hAnsi="Times New Roman" w:cs="Times New Roman"/>
                <w:noProof/>
                <w:webHidden/>
                <w:sz w:val="24"/>
              </w:rPr>
              <w:tab/>
            </w:r>
            <w:r w:rsidR="00E82C85" w:rsidRPr="00192516">
              <w:rPr>
                <w:rFonts w:ascii="Times New Roman" w:hAnsi="Times New Roman" w:cs="Times New Roman"/>
                <w:noProof/>
                <w:webHidden/>
                <w:sz w:val="24"/>
              </w:rPr>
              <w:fldChar w:fldCharType="begin"/>
            </w:r>
            <w:r w:rsidR="00E82C85" w:rsidRPr="00192516">
              <w:rPr>
                <w:rFonts w:ascii="Times New Roman" w:hAnsi="Times New Roman" w:cs="Times New Roman"/>
                <w:noProof/>
                <w:webHidden/>
                <w:sz w:val="24"/>
              </w:rPr>
              <w:instrText xml:space="preserve"> PAGEREF _Toc8395692 \h </w:instrText>
            </w:r>
            <w:r w:rsidR="00E82C85" w:rsidRPr="00192516">
              <w:rPr>
                <w:rFonts w:ascii="Times New Roman" w:hAnsi="Times New Roman" w:cs="Times New Roman"/>
                <w:noProof/>
                <w:webHidden/>
                <w:sz w:val="24"/>
              </w:rPr>
            </w:r>
            <w:r w:rsidR="00E82C85" w:rsidRPr="00192516">
              <w:rPr>
                <w:rFonts w:ascii="Times New Roman" w:hAnsi="Times New Roman" w:cs="Times New Roman"/>
                <w:noProof/>
                <w:webHidden/>
                <w:sz w:val="24"/>
              </w:rPr>
              <w:fldChar w:fldCharType="separate"/>
            </w:r>
            <w:r w:rsidR="00503D22">
              <w:rPr>
                <w:rFonts w:ascii="Times New Roman" w:hAnsi="Times New Roman" w:cs="Times New Roman"/>
                <w:noProof/>
                <w:webHidden/>
                <w:sz w:val="24"/>
              </w:rPr>
              <w:t>73</w:t>
            </w:r>
            <w:r w:rsidR="00E82C85" w:rsidRPr="00192516">
              <w:rPr>
                <w:rFonts w:ascii="Times New Roman" w:hAnsi="Times New Roman" w:cs="Times New Roman"/>
                <w:noProof/>
                <w:webHidden/>
                <w:sz w:val="24"/>
              </w:rPr>
              <w:fldChar w:fldCharType="end"/>
            </w:r>
          </w:hyperlink>
        </w:p>
        <w:p w14:paraId="20B4C192" w14:textId="2BD9886A" w:rsidR="00387F8F" w:rsidRPr="00192516" w:rsidRDefault="00387F8F">
          <w:r w:rsidRPr="00192516">
            <w:rPr>
              <w:rFonts w:ascii="Times New Roman" w:hAnsi="Times New Roman" w:cs="Times New Roman"/>
              <w:bCs/>
              <w:noProof/>
              <w:sz w:val="24"/>
            </w:rPr>
            <w:fldChar w:fldCharType="end"/>
          </w:r>
        </w:p>
      </w:sdtContent>
    </w:sdt>
    <w:p w14:paraId="004E243F" w14:textId="0B82D6F3" w:rsidR="00C700B1" w:rsidRPr="00192516" w:rsidRDefault="00C700B1" w:rsidP="00F65E1C">
      <w:pPr>
        <w:jc w:val="center"/>
        <w:rPr>
          <w:rFonts w:ascii="Times New Roman" w:hAnsi="Times New Roman" w:cs="Times New Roman"/>
          <w:b/>
          <w:color w:val="000000" w:themeColor="text1"/>
          <w:sz w:val="28"/>
          <w:szCs w:val="24"/>
        </w:rPr>
      </w:pPr>
      <w:r w:rsidRPr="00192516">
        <w:rPr>
          <w:rFonts w:ascii="Times New Roman" w:hAnsi="Times New Roman" w:cs="Times New Roman"/>
          <w:b/>
          <w:sz w:val="24"/>
          <w:szCs w:val="24"/>
        </w:rPr>
        <w:br w:type="page"/>
      </w:r>
      <w:r w:rsidRPr="00192516">
        <w:rPr>
          <w:rFonts w:ascii="Times New Roman" w:hAnsi="Times New Roman" w:cs="Times New Roman"/>
          <w:b/>
          <w:color w:val="000000" w:themeColor="text1"/>
          <w:sz w:val="28"/>
          <w:szCs w:val="24"/>
        </w:rPr>
        <w:lastRenderedPageBreak/>
        <w:t>Введение</w:t>
      </w:r>
    </w:p>
    <w:p w14:paraId="332BE807" w14:textId="1DF09768" w:rsidR="00AF217B" w:rsidRPr="00192516" w:rsidRDefault="00AF217B" w:rsidP="00AF217B">
      <w:pPr>
        <w:tabs>
          <w:tab w:val="left" w:pos="4714"/>
        </w:tabs>
        <w:spacing w:after="0" w:line="360" w:lineRule="auto"/>
        <w:ind w:firstLine="709"/>
        <w:jc w:val="both"/>
        <w:rPr>
          <w:rFonts w:ascii="Times New Roman" w:hAnsi="Times New Roman" w:cs="Times New Roman"/>
          <w:i/>
          <w:color w:val="0070C0"/>
          <w:sz w:val="24"/>
          <w:szCs w:val="24"/>
          <w:shd w:val="clear" w:color="auto" w:fill="FFFFFF"/>
        </w:rPr>
      </w:pPr>
      <w:r w:rsidRPr="00192516">
        <w:rPr>
          <w:rFonts w:ascii="Times New Roman" w:hAnsi="Times New Roman" w:cs="Times New Roman"/>
          <w:sz w:val="24"/>
          <w:szCs w:val="24"/>
          <w:shd w:val="clear" w:color="auto" w:fill="FFFFFF"/>
        </w:rPr>
        <w:t xml:space="preserve">Тема разработки </w:t>
      </w:r>
      <w:r w:rsidRPr="00192516">
        <w:rPr>
          <w:rFonts w:ascii="Times New Roman" w:hAnsi="Times New Roman" w:cs="Times New Roman"/>
          <w:sz w:val="24"/>
          <w:szCs w:val="24"/>
          <w:shd w:val="clear" w:color="auto" w:fill="FFFFFF"/>
          <w:lang w:val="en-US"/>
        </w:rPr>
        <w:t>HR</w:t>
      </w:r>
      <w:r w:rsidRPr="00192516">
        <w:rPr>
          <w:rFonts w:ascii="Times New Roman" w:hAnsi="Times New Roman" w:cs="Times New Roman"/>
          <w:sz w:val="24"/>
          <w:szCs w:val="24"/>
          <w:shd w:val="clear" w:color="auto" w:fill="FFFFFF"/>
        </w:rPr>
        <w:t xml:space="preserve">-стратегии является новой, </w:t>
      </w:r>
      <w:r w:rsidR="007645F0" w:rsidRPr="00192516">
        <w:rPr>
          <w:rFonts w:ascii="Times New Roman" w:hAnsi="Times New Roman" w:cs="Times New Roman"/>
          <w:sz w:val="24"/>
          <w:szCs w:val="24"/>
          <w:shd w:val="clear" w:color="auto" w:fill="FFFFFF"/>
        </w:rPr>
        <w:t xml:space="preserve">в последнее десятилетие </w:t>
      </w:r>
      <w:r w:rsidRPr="00192516">
        <w:rPr>
          <w:rFonts w:ascii="Times New Roman" w:hAnsi="Times New Roman" w:cs="Times New Roman"/>
          <w:sz w:val="24"/>
          <w:szCs w:val="24"/>
          <w:shd w:val="clear" w:color="auto" w:fill="FFFFFF"/>
        </w:rPr>
        <w:t>данный вопрос активно изучается российскими и зарубежными учеными</w:t>
      </w:r>
      <w:r w:rsidR="007645F0" w:rsidRPr="00192516">
        <w:rPr>
          <w:rFonts w:ascii="Times New Roman" w:hAnsi="Times New Roman" w:cs="Times New Roman"/>
          <w:sz w:val="24"/>
          <w:szCs w:val="24"/>
          <w:shd w:val="clear" w:color="auto" w:fill="FFFFFF"/>
        </w:rPr>
        <w:t>.</w:t>
      </w:r>
      <w:r w:rsidRPr="00192516">
        <w:rPr>
          <w:rFonts w:ascii="Times New Roman" w:hAnsi="Times New Roman" w:cs="Times New Roman"/>
          <w:sz w:val="24"/>
          <w:szCs w:val="24"/>
          <w:shd w:val="clear" w:color="auto" w:fill="FFFFFF"/>
        </w:rPr>
        <w:t xml:space="preserve"> </w:t>
      </w:r>
      <w:r w:rsidR="007645F0" w:rsidRPr="00192516">
        <w:rPr>
          <w:rFonts w:ascii="Times New Roman" w:hAnsi="Times New Roman" w:cs="Times New Roman"/>
          <w:sz w:val="24"/>
          <w:szCs w:val="24"/>
          <w:shd w:val="clear" w:color="auto" w:fill="FFFFFF"/>
        </w:rPr>
        <w:t xml:space="preserve">В настоящее время произошел переход от кадровой стратегии к стратегии управления персоналом и затем к </w:t>
      </w:r>
      <w:r w:rsidR="007645F0" w:rsidRPr="00192516">
        <w:rPr>
          <w:rFonts w:ascii="Times New Roman" w:hAnsi="Times New Roman" w:cs="Times New Roman"/>
          <w:sz w:val="24"/>
          <w:szCs w:val="24"/>
          <w:shd w:val="clear" w:color="auto" w:fill="FFFFFF"/>
          <w:lang w:val="en-US"/>
        </w:rPr>
        <w:t>HR</w:t>
      </w:r>
      <w:r w:rsidR="007645F0" w:rsidRPr="00192516">
        <w:rPr>
          <w:rFonts w:ascii="Times New Roman" w:hAnsi="Times New Roman" w:cs="Times New Roman"/>
          <w:sz w:val="24"/>
          <w:szCs w:val="24"/>
          <w:shd w:val="clear" w:color="auto" w:fill="FFFFFF"/>
        </w:rPr>
        <w:t>-стратегии, что обусловило необходимость анализа темы в науке и практике.</w:t>
      </w:r>
      <w:r w:rsidRPr="00192516">
        <w:rPr>
          <w:rFonts w:ascii="Times New Roman" w:hAnsi="Times New Roman" w:cs="Times New Roman"/>
          <w:sz w:val="24"/>
          <w:szCs w:val="24"/>
          <w:shd w:val="clear" w:color="auto" w:fill="FFFFFF"/>
        </w:rPr>
        <w:t xml:space="preserve"> Компании уделяют пристальное внимание эффективности своей деятельности и ориентации на долгосрочную перспективу: все большее число организаций рассматривают </w:t>
      </w:r>
      <w:r w:rsidR="0037101C" w:rsidRPr="00192516">
        <w:rPr>
          <w:rFonts w:ascii="Times New Roman" w:hAnsi="Times New Roman" w:cs="Times New Roman"/>
          <w:sz w:val="24"/>
          <w:szCs w:val="24"/>
          <w:shd w:val="clear" w:color="auto" w:fill="FFFFFF"/>
        </w:rPr>
        <w:t>стратегическое управление человеческими ресурсами</w:t>
      </w:r>
      <w:r w:rsidRPr="00192516">
        <w:rPr>
          <w:rFonts w:ascii="Times New Roman" w:hAnsi="Times New Roman" w:cs="Times New Roman"/>
          <w:sz w:val="24"/>
          <w:szCs w:val="24"/>
          <w:shd w:val="clear" w:color="auto" w:fill="FFFFFF"/>
        </w:rPr>
        <w:t xml:space="preserve"> как одно из наиболее перспективных направлений стратегического развития. Но стоит отметить, что не все компании разрабатывают </w:t>
      </w:r>
      <w:r w:rsidR="0037101C" w:rsidRPr="00192516">
        <w:rPr>
          <w:rFonts w:ascii="Times New Roman" w:hAnsi="Times New Roman" w:cs="Times New Roman"/>
          <w:sz w:val="24"/>
          <w:szCs w:val="24"/>
          <w:shd w:val="clear" w:color="auto" w:fill="FFFFFF"/>
        </w:rPr>
        <w:t xml:space="preserve">полноценную </w:t>
      </w:r>
      <w:r w:rsidR="0037101C" w:rsidRPr="00192516">
        <w:rPr>
          <w:rFonts w:ascii="Times New Roman" w:hAnsi="Times New Roman" w:cs="Times New Roman"/>
          <w:sz w:val="24"/>
          <w:szCs w:val="24"/>
          <w:shd w:val="clear" w:color="auto" w:fill="FFFFFF"/>
          <w:lang w:val="en-US"/>
        </w:rPr>
        <w:t>HR</w:t>
      </w:r>
      <w:r w:rsidR="0037101C" w:rsidRPr="00192516">
        <w:rPr>
          <w:rFonts w:ascii="Times New Roman" w:hAnsi="Times New Roman" w:cs="Times New Roman"/>
          <w:sz w:val="24"/>
          <w:szCs w:val="24"/>
          <w:shd w:val="clear" w:color="auto" w:fill="FFFFFF"/>
        </w:rPr>
        <w:t>-</w:t>
      </w:r>
      <w:r w:rsidRPr="00192516">
        <w:rPr>
          <w:rFonts w:ascii="Times New Roman" w:hAnsi="Times New Roman" w:cs="Times New Roman"/>
          <w:sz w:val="24"/>
          <w:szCs w:val="24"/>
          <w:shd w:val="clear" w:color="auto" w:fill="FFFFFF"/>
        </w:rPr>
        <w:t>стратегию</w:t>
      </w:r>
      <w:r w:rsidR="0037101C" w:rsidRPr="00192516">
        <w:rPr>
          <w:rFonts w:ascii="Times New Roman" w:hAnsi="Times New Roman" w:cs="Times New Roman"/>
          <w:sz w:val="24"/>
          <w:szCs w:val="24"/>
          <w:shd w:val="clear" w:color="auto" w:fill="FFFFFF"/>
        </w:rPr>
        <w:t>, а ограничиваются отдельными инструментами стратегического</w:t>
      </w:r>
      <w:r w:rsidRPr="00192516">
        <w:rPr>
          <w:rFonts w:ascii="Times New Roman" w:hAnsi="Times New Roman" w:cs="Times New Roman"/>
          <w:sz w:val="24"/>
          <w:szCs w:val="24"/>
          <w:shd w:val="clear" w:color="auto" w:fill="FFFFFF"/>
        </w:rPr>
        <w:t xml:space="preserve"> </w:t>
      </w:r>
      <w:r w:rsidR="0037101C" w:rsidRPr="00192516">
        <w:rPr>
          <w:rFonts w:ascii="Times New Roman" w:hAnsi="Times New Roman" w:cs="Times New Roman"/>
          <w:sz w:val="24"/>
          <w:szCs w:val="24"/>
          <w:shd w:val="clear" w:color="auto" w:fill="FFFFFF"/>
        </w:rPr>
        <w:t>менеджмента</w:t>
      </w:r>
      <w:r w:rsidRPr="00192516">
        <w:rPr>
          <w:rFonts w:ascii="Times New Roman" w:hAnsi="Times New Roman" w:cs="Times New Roman"/>
          <w:sz w:val="24"/>
          <w:szCs w:val="24"/>
          <w:shd w:val="clear" w:color="auto" w:fill="FFFFFF"/>
        </w:rPr>
        <w:t xml:space="preserve">, что говорит о практической значимости </w:t>
      </w:r>
      <w:r w:rsidR="002E66F6" w:rsidRPr="00192516">
        <w:rPr>
          <w:rFonts w:ascii="Times New Roman" w:hAnsi="Times New Roman" w:cs="Times New Roman"/>
          <w:sz w:val="24"/>
          <w:szCs w:val="24"/>
          <w:shd w:val="clear" w:color="auto" w:fill="FFFFFF"/>
        </w:rPr>
        <w:t>исследования</w:t>
      </w:r>
      <w:r w:rsidRPr="00192516">
        <w:rPr>
          <w:rFonts w:ascii="Times New Roman" w:hAnsi="Times New Roman" w:cs="Times New Roman"/>
          <w:sz w:val="24"/>
          <w:szCs w:val="24"/>
          <w:shd w:val="clear" w:color="auto" w:fill="FFFFFF"/>
        </w:rPr>
        <w:t xml:space="preserve">. </w:t>
      </w:r>
    </w:p>
    <w:p w14:paraId="2A980A9E" w14:textId="720AA458" w:rsidR="00AF217B" w:rsidRPr="00192516" w:rsidRDefault="00AF217B" w:rsidP="00786966">
      <w:pPr>
        <w:spacing w:after="0" w:line="360" w:lineRule="auto"/>
        <w:ind w:firstLine="709"/>
        <w:jc w:val="both"/>
        <w:rPr>
          <w:rFonts w:ascii="Times New Roman" w:hAnsi="Times New Roman" w:cs="Times New Roman"/>
          <w:i/>
          <w:color w:val="0070C0"/>
          <w:sz w:val="24"/>
          <w:szCs w:val="24"/>
          <w:shd w:val="clear" w:color="auto" w:fill="FFFFFF"/>
        </w:rPr>
      </w:pPr>
      <w:r w:rsidRPr="00192516">
        <w:rPr>
          <w:rFonts w:ascii="Times New Roman" w:hAnsi="Times New Roman" w:cs="Times New Roman"/>
          <w:sz w:val="24"/>
          <w:szCs w:val="24"/>
          <w:shd w:val="clear" w:color="auto" w:fill="FFFFFF"/>
        </w:rPr>
        <w:t xml:space="preserve">Целью данной работы является </w:t>
      </w:r>
      <w:r w:rsidR="000E4508" w:rsidRPr="00192516">
        <w:rPr>
          <w:rFonts w:ascii="Times New Roman" w:hAnsi="Times New Roman" w:cs="Times New Roman"/>
          <w:sz w:val="24"/>
          <w:szCs w:val="24"/>
          <w:shd w:val="clear" w:color="auto" w:fill="FFFFFF"/>
        </w:rPr>
        <w:t xml:space="preserve">формирование </w:t>
      </w:r>
      <w:r w:rsidR="000E4508" w:rsidRPr="00192516">
        <w:rPr>
          <w:rFonts w:ascii="Times New Roman" w:hAnsi="Times New Roman" w:cs="Times New Roman"/>
          <w:sz w:val="24"/>
          <w:szCs w:val="24"/>
          <w:shd w:val="clear" w:color="auto" w:fill="FFFFFF"/>
          <w:lang w:val="en-US"/>
        </w:rPr>
        <w:t>HR</w:t>
      </w:r>
      <w:r w:rsidR="000E4508" w:rsidRPr="00192516">
        <w:rPr>
          <w:rFonts w:ascii="Times New Roman" w:hAnsi="Times New Roman" w:cs="Times New Roman"/>
          <w:sz w:val="24"/>
          <w:szCs w:val="24"/>
          <w:shd w:val="clear" w:color="auto" w:fill="FFFFFF"/>
        </w:rPr>
        <w:t xml:space="preserve">-стратегии, </w:t>
      </w:r>
      <w:r w:rsidR="00720340" w:rsidRPr="00192516">
        <w:rPr>
          <w:rFonts w:ascii="Times New Roman" w:hAnsi="Times New Roman" w:cs="Times New Roman"/>
          <w:sz w:val="24"/>
          <w:szCs w:val="24"/>
          <w:shd w:val="clear" w:color="auto" w:fill="FFFFFF"/>
        </w:rPr>
        <w:t xml:space="preserve">определение стратегических направлений, </w:t>
      </w:r>
      <w:r w:rsidR="000E4508" w:rsidRPr="00192516">
        <w:rPr>
          <w:rFonts w:ascii="Times New Roman" w:hAnsi="Times New Roman" w:cs="Times New Roman"/>
          <w:sz w:val="24"/>
          <w:szCs w:val="24"/>
          <w:shd w:val="clear" w:color="auto" w:fill="FFFFFF"/>
        </w:rPr>
        <w:t xml:space="preserve">детализация </w:t>
      </w:r>
      <w:r w:rsidR="00720340" w:rsidRPr="00192516">
        <w:rPr>
          <w:rFonts w:ascii="Times New Roman" w:hAnsi="Times New Roman" w:cs="Times New Roman"/>
          <w:sz w:val="24"/>
          <w:szCs w:val="24"/>
          <w:shd w:val="clear" w:color="auto" w:fill="FFFFFF"/>
        </w:rPr>
        <w:t>наиболее приоритетного из них в тактический план и обоснование целесообразности предлагаемых мероприятий</w:t>
      </w:r>
      <w:r w:rsidR="00A0491E" w:rsidRPr="00192516">
        <w:rPr>
          <w:rFonts w:ascii="Times New Roman" w:hAnsi="Times New Roman" w:cs="Times New Roman"/>
          <w:sz w:val="24"/>
          <w:szCs w:val="24"/>
          <w:shd w:val="clear" w:color="auto" w:fill="FFFFFF"/>
        </w:rPr>
        <w:t>.</w:t>
      </w:r>
      <w:r w:rsidR="000E4508" w:rsidRPr="00192516">
        <w:rPr>
          <w:rFonts w:ascii="Times New Roman" w:hAnsi="Times New Roman" w:cs="Times New Roman"/>
          <w:sz w:val="24"/>
          <w:szCs w:val="24"/>
          <w:shd w:val="clear" w:color="auto" w:fill="FFFFFF"/>
        </w:rPr>
        <w:t xml:space="preserve"> </w:t>
      </w:r>
      <w:r w:rsidRPr="00192516">
        <w:rPr>
          <w:rFonts w:ascii="Times New Roman" w:hAnsi="Times New Roman" w:cs="Times New Roman"/>
          <w:sz w:val="24"/>
          <w:szCs w:val="24"/>
          <w:shd w:val="clear" w:color="auto" w:fill="FFFFFF"/>
        </w:rPr>
        <w:t>Для достижения данной цели необходимо решить следующие задачи:</w:t>
      </w:r>
    </w:p>
    <w:p w14:paraId="3A9FDE08" w14:textId="1356F443" w:rsidR="00A0491E" w:rsidRPr="00192516" w:rsidRDefault="00A0491E" w:rsidP="00A0491E">
      <w:pPr>
        <w:pStyle w:val="ListParagraph"/>
        <w:numPr>
          <w:ilvl w:val="0"/>
          <w:numId w:val="32"/>
        </w:numPr>
        <w:spacing w:after="0" w:line="360" w:lineRule="auto"/>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Определить понятие «</w:t>
      </w:r>
      <w:r w:rsidRPr="00192516">
        <w:rPr>
          <w:rFonts w:ascii="Times New Roman" w:hAnsi="Times New Roman" w:cs="Times New Roman"/>
          <w:sz w:val="24"/>
          <w:szCs w:val="24"/>
          <w:shd w:val="clear" w:color="auto" w:fill="FFFFFF"/>
          <w:lang w:val="en-US"/>
        </w:rPr>
        <w:t>HR</w:t>
      </w:r>
      <w:r w:rsidRPr="00192516">
        <w:rPr>
          <w:rFonts w:ascii="Times New Roman" w:hAnsi="Times New Roman" w:cs="Times New Roman"/>
          <w:sz w:val="24"/>
          <w:szCs w:val="24"/>
          <w:shd w:val="clear" w:color="auto" w:fill="FFFFFF"/>
        </w:rPr>
        <w:t>-стратеги</w:t>
      </w:r>
      <w:r w:rsidR="003F5BD9" w:rsidRPr="00192516">
        <w:rPr>
          <w:rFonts w:ascii="Times New Roman" w:hAnsi="Times New Roman" w:cs="Times New Roman"/>
          <w:sz w:val="24"/>
          <w:szCs w:val="24"/>
          <w:shd w:val="clear" w:color="auto" w:fill="FFFFFF"/>
        </w:rPr>
        <w:t>и</w:t>
      </w:r>
      <w:r w:rsidRPr="00192516">
        <w:rPr>
          <w:rFonts w:ascii="Times New Roman" w:hAnsi="Times New Roman" w:cs="Times New Roman"/>
          <w:sz w:val="24"/>
          <w:szCs w:val="24"/>
          <w:shd w:val="clear" w:color="auto" w:fill="FFFFFF"/>
        </w:rPr>
        <w:t>» и ее место в системе стратегического управления организацией</w:t>
      </w:r>
      <w:r w:rsidR="004D2447" w:rsidRPr="00192516">
        <w:rPr>
          <w:rFonts w:ascii="Times New Roman" w:hAnsi="Times New Roman" w:cs="Times New Roman"/>
          <w:sz w:val="24"/>
          <w:szCs w:val="24"/>
          <w:shd w:val="clear" w:color="auto" w:fill="FFFFFF"/>
        </w:rPr>
        <w:t>;</w:t>
      </w:r>
    </w:p>
    <w:p w14:paraId="6DEB4ECB" w14:textId="5179BCCF" w:rsidR="004D2447" w:rsidRPr="00192516" w:rsidRDefault="004D2447" w:rsidP="00A0491E">
      <w:pPr>
        <w:pStyle w:val="ListParagraph"/>
        <w:numPr>
          <w:ilvl w:val="0"/>
          <w:numId w:val="32"/>
        </w:numPr>
        <w:spacing w:after="0" w:line="360" w:lineRule="auto"/>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 xml:space="preserve">Определить элементы и виды </w:t>
      </w:r>
      <w:r w:rsidRPr="00192516">
        <w:rPr>
          <w:rFonts w:ascii="Times New Roman" w:hAnsi="Times New Roman" w:cs="Times New Roman"/>
          <w:sz w:val="24"/>
          <w:szCs w:val="24"/>
          <w:shd w:val="clear" w:color="auto" w:fill="FFFFFF"/>
          <w:lang w:val="en-US"/>
        </w:rPr>
        <w:t>HR</w:t>
      </w:r>
      <w:r w:rsidRPr="00192516">
        <w:rPr>
          <w:rFonts w:ascii="Times New Roman" w:hAnsi="Times New Roman" w:cs="Times New Roman"/>
          <w:sz w:val="24"/>
          <w:szCs w:val="24"/>
          <w:shd w:val="clear" w:color="auto" w:fill="FFFFFF"/>
        </w:rPr>
        <w:t>-стратегий;</w:t>
      </w:r>
    </w:p>
    <w:p w14:paraId="25E2ADCC" w14:textId="27382353" w:rsidR="003F5BD9" w:rsidRPr="00192516" w:rsidRDefault="003F5BD9" w:rsidP="00A0491E">
      <w:pPr>
        <w:pStyle w:val="ListParagraph"/>
        <w:numPr>
          <w:ilvl w:val="0"/>
          <w:numId w:val="32"/>
        </w:numPr>
        <w:spacing w:after="0" w:line="360" w:lineRule="auto"/>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 xml:space="preserve">Выделить этапы и инструменты в рамках технологии разработки </w:t>
      </w:r>
      <w:r w:rsidRPr="00192516">
        <w:rPr>
          <w:rFonts w:ascii="Times New Roman" w:hAnsi="Times New Roman" w:cs="Times New Roman"/>
          <w:sz w:val="24"/>
          <w:szCs w:val="24"/>
          <w:shd w:val="clear" w:color="auto" w:fill="FFFFFF"/>
          <w:lang w:val="en-US"/>
        </w:rPr>
        <w:t>HR</w:t>
      </w:r>
      <w:r w:rsidRPr="00192516">
        <w:rPr>
          <w:rFonts w:ascii="Times New Roman" w:hAnsi="Times New Roman" w:cs="Times New Roman"/>
          <w:sz w:val="24"/>
          <w:szCs w:val="24"/>
          <w:shd w:val="clear" w:color="auto" w:fill="FFFFFF"/>
        </w:rPr>
        <w:t>-стратегии;</w:t>
      </w:r>
    </w:p>
    <w:p w14:paraId="464D4557" w14:textId="6950B37A" w:rsidR="004D2447" w:rsidRPr="00192516" w:rsidRDefault="003F5BD9" w:rsidP="00A0491E">
      <w:pPr>
        <w:pStyle w:val="ListParagraph"/>
        <w:numPr>
          <w:ilvl w:val="0"/>
          <w:numId w:val="32"/>
        </w:numPr>
        <w:spacing w:after="0" w:line="360" w:lineRule="auto"/>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Изучить опыт российских компаний в области стратегического управления человеческими ресурсами;</w:t>
      </w:r>
    </w:p>
    <w:p w14:paraId="1C404982" w14:textId="5374C030" w:rsidR="003F5BD9" w:rsidRPr="00192516" w:rsidRDefault="003F5BD9" w:rsidP="00A0491E">
      <w:pPr>
        <w:pStyle w:val="ListParagraph"/>
        <w:numPr>
          <w:ilvl w:val="0"/>
          <w:numId w:val="32"/>
        </w:numPr>
        <w:spacing w:after="0" w:line="360" w:lineRule="auto"/>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Определить методику оценки эффективности реализации стратегии;</w:t>
      </w:r>
    </w:p>
    <w:p w14:paraId="232EEC3B" w14:textId="0D6DC132" w:rsidR="003F5BD9" w:rsidRPr="00192516" w:rsidRDefault="003F5BD9" w:rsidP="00A0491E">
      <w:pPr>
        <w:pStyle w:val="ListParagraph"/>
        <w:numPr>
          <w:ilvl w:val="0"/>
          <w:numId w:val="32"/>
        </w:numPr>
        <w:spacing w:after="0" w:line="360" w:lineRule="auto"/>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Проанализировать деятельность ООО «МТС ИТ» и систему управления человеческими ресурсами компании;</w:t>
      </w:r>
    </w:p>
    <w:p w14:paraId="0E810DBA" w14:textId="02179A52" w:rsidR="003F5BD9" w:rsidRPr="00192516" w:rsidRDefault="003F5BD9" w:rsidP="00A0491E">
      <w:pPr>
        <w:pStyle w:val="ListParagraph"/>
        <w:numPr>
          <w:ilvl w:val="0"/>
          <w:numId w:val="32"/>
        </w:numPr>
        <w:spacing w:after="0" w:line="360" w:lineRule="auto"/>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 xml:space="preserve">Разработать </w:t>
      </w:r>
      <w:r w:rsidRPr="00192516">
        <w:rPr>
          <w:rFonts w:ascii="Times New Roman" w:hAnsi="Times New Roman" w:cs="Times New Roman"/>
          <w:sz w:val="24"/>
          <w:szCs w:val="24"/>
          <w:shd w:val="clear" w:color="auto" w:fill="FFFFFF"/>
          <w:lang w:val="en-US"/>
        </w:rPr>
        <w:t>HR</w:t>
      </w:r>
      <w:r w:rsidRPr="00192516">
        <w:rPr>
          <w:rFonts w:ascii="Times New Roman" w:hAnsi="Times New Roman" w:cs="Times New Roman"/>
          <w:sz w:val="24"/>
          <w:szCs w:val="24"/>
          <w:shd w:val="clear" w:color="auto" w:fill="FFFFFF"/>
        </w:rPr>
        <w:t>-стратегию ООО «МТС ИТ»</w:t>
      </w:r>
    </w:p>
    <w:p w14:paraId="444C3280" w14:textId="227C7827" w:rsidR="00AF217B" w:rsidRPr="00192516" w:rsidRDefault="00AF217B" w:rsidP="003F5BD9">
      <w:pPr>
        <w:spacing w:after="0" w:line="360" w:lineRule="auto"/>
        <w:ind w:firstLine="709"/>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 xml:space="preserve">Объектом </w:t>
      </w:r>
      <w:r w:rsidR="004D2447" w:rsidRPr="00192516">
        <w:rPr>
          <w:rFonts w:ascii="Times New Roman" w:hAnsi="Times New Roman" w:cs="Times New Roman"/>
          <w:sz w:val="24"/>
          <w:szCs w:val="24"/>
          <w:shd w:val="clear" w:color="auto" w:fill="FFFFFF"/>
        </w:rPr>
        <w:t xml:space="preserve">исследования </w:t>
      </w:r>
      <w:r w:rsidRPr="00192516">
        <w:rPr>
          <w:rFonts w:ascii="Times New Roman" w:hAnsi="Times New Roman" w:cs="Times New Roman"/>
          <w:sz w:val="24"/>
          <w:szCs w:val="24"/>
          <w:shd w:val="clear" w:color="auto" w:fill="FFFFFF"/>
        </w:rPr>
        <w:t>является стратегия управления человеческими ресурсами,</w:t>
      </w:r>
      <w:r w:rsidR="004D2447" w:rsidRPr="00192516">
        <w:rPr>
          <w:rFonts w:ascii="Times New Roman" w:hAnsi="Times New Roman" w:cs="Times New Roman"/>
          <w:sz w:val="24"/>
          <w:szCs w:val="24"/>
          <w:shd w:val="clear" w:color="auto" w:fill="FFFFFF"/>
        </w:rPr>
        <w:t xml:space="preserve"> предметом исследования </w:t>
      </w:r>
      <w:r w:rsidRPr="00192516">
        <w:rPr>
          <w:rFonts w:ascii="Times New Roman" w:hAnsi="Times New Roman" w:cs="Times New Roman"/>
          <w:sz w:val="24"/>
          <w:szCs w:val="24"/>
          <w:shd w:val="clear" w:color="auto" w:fill="FFFFFF"/>
        </w:rPr>
        <w:t>– особенности разработки стратегии управления человеческими ресурсами в ИТ-компаниях</w:t>
      </w:r>
      <w:r w:rsidR="004D2447" w:rsidRPr="00192516">
        <w:rPr>
          <w:rFonts w:ascii="Times New Roman" w:hAnsi="Times New Roman" w:cs="Times New Roman"/>
          <w:sz w:val="24"/>
          <w:szCs w:val="24"/>
          <w:shd w:val="clear" w:color="auto" w:fill="FFFFFF"/>
        </w:rPr>
        <w:t>.</w:t>
      </w:r>
    </w:p>
    <w:p w14:paraId="3A3A25F8" w14:textId="7ADA6D9A" w:rsidR="00AF217B" w:rsidRPr="00192516" w:rsidRDefault="00AF217B" w:rsidP="00AF217B">
      <w:pPr>
        <w:spacing w:after="0" w:line="360" w:lineRule="auto"/>
        <w:ind w:firstLine="709"/>
        <w:jc w:val="both"/>
        <w:rPr>
          <w:rFonts w:ascii="Times New Roman" w:hAnsi="Times New Roman" w:cs="Times New Roman"/>
          <w:i/>
          <w:color w:val="0070C0"/>
          <w:sz w:val="24"/>
          <w:szCs w:val="24"/>
          <w:shd w:val="clear" w:color="auto" w:fill="FFFFFF"/>
        </w:rPr>
      </w:pPr>
      <w:r w:rsidRPr="00192516">
        <w:rPr>
          <w:rFonts w:ascii="Times New Roman" w:hAnsi="Times New Roman" w:cs="Times New Roman"/>
          <w:sz w:val="24"/>
          <w:szCs w:val="24"/>
          <w:shd w:val="clear" w:color="auto" w:fill="FFFFFF"/>
        </w:rPr>
        <w:t xml:space="preserve">Теоретической базой данной работы являются труды классиков М. Армстронга, Д. Ульриха, </w:t>
      </w:r>
      <w:r w:rsidR="00CA6074" w:rsidRPr="00192516">
        <w:rPr>
          <w:rFonts w:ascii="Times New Roman" w:hAnsi="Times New Roman" w:cs="Times New Roman"/>
          <w:sz w:val="24"/>
          <w:szCs w:val="24"/>
          <w:shd w:val="clear" w:color="auto" w:fill="FFFFFF"/>
        </w:rPr>
        <w:t>И</w:t>
      </w:r>
      <w:r w:rsidRPr="00192516">
        <w:rPr>
          <w:rFonts w:ascii="Times New Roman" w:hAnsi="Times New Roman" w:cs="Times New Roman"/>
          <w:sz w:val="24"/>
          <w:szCs w:val="24"/>
          <w:shd w:val="clear" w:color="auto" w:fill="FFFFFF"/>
        </w:rPr>
        <w:t>. Ансофф</w:t>
      </w:r>
      <w:r w:rsidR="00CA6074" w:rsidRPr="00192516">
        <w:rPr>
          <w:rFonts w:ascii="Times New Roman" w:hAnsi="Times New Roman" w:cs="Times New Roman"/>
          <w:sz w:val="24"/>
          <w:szCs w:val="24"/>
          <w:shd w:val="clear" w:color="auto" w:fill="FFFFFF"/>
        </w:rPr>
        <w:t>а</w:t>
      </w:r>
      <w:r w:rsidR="00594891">
        <w:rPr>
          <w:rFonts w:ascii="Times New Roman" w:hAnsi="Times New Roman" w:cs="Times New Roman"/>
          <w:sz w:val="24"/>
          <w:szCs w:val="24"/>
          <w:shd w:val="clear" w:color="auto" w:fill="FFFFFF"/>
        </w:rPr>
        <w:t xml:space="preserve">, </w:t>
      </w:r>
      <w:r w:rsidR="00594891" w:rsidRPr="00192516">
        <w:rPr>
          <w:rFonts w:ascii="Times New Roman" w:hAnsi="Times New Roman" w:cs="Times New Roman"/>
          <w:sz w:val="24"/>
        </w:rPr>
        <w:t>Г. Минцберг</w:t>
      </w:r>
      <w:r w:rsidR="00594891">
        <w:rPr>
          <w:rFonts w:ascii="Times New Roman" w:hAnsi="Times New Roman" w:cs="Times New Roman"/>
          <w:sz w:val="24"/>
        </w:rPr>
        <w:t>а</w:t>
      </w:r>
      <w:r w:rsidRPr="00192516">
        <w:rPr>
          <w:rFonts w:ascii="Times New Roman" w:hAnsi="Times New Roman" w:cs="Times New Roman"/>
          <w:sz w:val="24"/>
          <w:szCs w:val="24"/>
          <w:shd w:val="clear" w:color="auto" w:fill="FFFFFF"/>
        </w:rPr>
        <w:t>, российских исследователей А. Кибанова, Д. Кучерова, О. Лапшовой, Н. Гуськовой, В. Зябрикова</w:t>
      </w:r>
      <w:r w:rsidR="00CA6074" w:rsidRPr="00192516">
        <w:rPr>
          <w:rFonts w:ascii="Times New Roman" w:hAnsi="Times New Roman" w:cs="Times New Roman"/>
          <w:sz w:val="24"/>
          <w:szCs w:val="24"/>
          <w:shd w:val="clear" w:color="auto" w:fill="FFFFFF"/>
        </w:rPr>
        <w:t xml:space="preserve"> и др.</w:t>
      </w:r>
      <w:r w:rsidRPr="00192516">
        <w:rPr>
          <w:rFonts w:ascii="Times New Roman" w:hAnsi="Times New Roman" w:cs="Times New Roman"/>
          <w:sz w:val="24"/>
          <w:szCs w:val="24"/>
          <w:shd w:val="clear" w:color="auto" w:fill="FFFFFF"/>
        </w:rPr>
        <w:t xml:space="preserve">, современные российские и зарубежные публикации по данной теме, годовые отчеты и официальные сайты компаний. </w:t>
      </w:r>
      <w:r w:rsidR="00A02A39" w:rsidRPr="00192516">
        <w:rPr>
          <w:rFonts w:ascii="Times New Roman" w:hAnsi="Times New Roman" w:cs="Times New Roman"/>
          <w:sz w:val="24"/>
          <w:szCs w:val="24"/>
          <w:shd w:val="clear" w:color="auto" w:fill="FFFFFF"/>
        </w:rPr>
        <w:t xml:space="preserve">Информационной базой для проведения </w:t>
      </w:r>
      <w:r w:rsidR="00503D22">
        <w:rPr>
          <w:rFonts w:ascii="Times New Roman" w:hAnsi="Times New Roman" w:cs="Times New Roman"/>
          <w:sz w:val="24"/>
          <w:szCs w:val="24"/>
          <w:shd w:val="clear" w:color="auto" w:fill="FFFFFF"/>
        </w:rPr>
        <w:t xml:space="preserve">практического </w:t>
      </w:r>
      <w:r w:rsidR="00A02A39" w:rsidRPr="00192516">
        <w:rPr>
          <w:rFonts w:ascii="Times New Roman" w:hAnsi="Times New Roman" w:cs="Times New Roman"/>
          <w:sz w:val="24"/>
          <w:szCs w:val="24"/>
          <w:shd w:val="clear" w:color="auto" w:fill="FFFFFF"/>
        </w:rPr>
        <w:t>исследования выступал корпоративный портал Группы МТС и внутренняя документация.</w:t>
      </w:r>
    </w:p>
    <w:p w14:paraId="63CF5E9A" w14:textId="167BD237" w:rsidR="00AF217B" w:rsidRPr="00192516" w:rsidRDefault="00AF217B" w:rsidP="00AF217B">
      <w:pPr>
        <w:spacing w:after="0" w:line="360" w:lineRule="auto"/>
        <w:ind w:firstLine="709"/>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lastRenderedPageBreak/>
        <w:t xml:space="preserve">В ходе </w:t>
      </w:r>
      <w:r w:rsidR="00FC2DC7">
        <w:rPr>
          <w:rFonts w:ascii="Times New Roman" w:hAnsi="Times New Roman" w:cs="Times New Roman"/>
          <w:sz w:val="24"/>
          <w:szCs w:val="24"/>
          <w:shd w:val="clear" w:color="auto" w:fill="FFFFFF"/>
        </w:rPr>
        <w:t>работы</w:t>
      </w:r>
      <w:r w:rsidRPr="00192516">
        <w:rPr>
          <w:rFonts w:ascii="Times New Roman" w:hAnsi="Times New Roman" w:cs="Times New Roman"/>
          <w:sz w:val="24"/>
          <w:szCs w:val="24"/>
          <w:shd w:val="clear" w:color="auto" w:fill="FFFFFF"/>
        </w:rPr>
        <w:t xml:space="preserve"> были использованы следующие методы научного исследования: эмпирические (наблюдение, интервью, сравнение), теоретические (анализ и синтез, изучение и обобщение, аналогия, индукция, формализация, классификация, сравнение). Также применялись методы стратегического анализа (модель 5 сил Портера, </w:t>
      </w:r>
      <w:r w:rsidRPr="00192516">
        <w:rPr>
          <w:rFonts w:ascii="Times New Roman" w:hAnsi="Times New Roman" w:cs="Times New Roman"/>
          <w:sz w:val="24"/>
          <w:szCs w:val="24"/>
          <w:shd w:val="clear" w:color="auto" w:fill="FFFFFF"/>
          <w:lang w:val="en-US"/>
        </w:rPr>
        <w:t>SWOT</w:t>
      </w:r>
      <w:r w:rsidRPr="00192516">
        <w:rPr>
          <w:rFonts w:ascii="Times New Roman" w:hAnsi="Times New Roman" w:cs="Times New Roman"/>
          <w:sz w:val="24"/>
          <w:szCs w:val="24"/>
          <w:shd w:val="clear" w:color="auto" w:fill="FFFFFF"/>
        </w:rPr>
        <w:t>-анализ) и другие методы для анализа системы управления человеческими ресурсами (изучение документов, мозговой штурм, метод экспертных оценок).</w:t>
      </w:r>
    </w:p>
    <w:p w14:paraId="4435BA3C" w14:textId="4B8F2DEB" w:rsidR="005C3E95" w:rsidRPr="00192516" w:rsidRDefault="005C3E95" w:rsidP="00AF217B">
      <w:pPr>
        <w:spacing w:after="0" w:line="360" w:lineRule="auto"/>
        <w:ind w:firstLine="709"/>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 xml:space="preserve">Теоретическая значимость работы состоит в разработке технологии по формированию </w:t>
      </w:r>
      <w:r w:rsidRPr="00192516">
        <w:rPr>
          <w:rFonts w:ascii="Times New Roman" w:hAnsi="Times New Roman" w:cs="Times New Roman"/>
          <w:sz w:val="24"/>
          <w:szCs w:val="24"/>
          <w:shd w:val="clear" w:color="auto" w:fill="FFFFFF"/>
          <w:lang w:val="en-US"/>
        </w:rPr>
        <w:t>HR</w:t>
      </w:r>
      <w:r w:rsidRPr="00192516">
        <w:rPr>
          <w:rFonts w:ascii="Times New Roman" w:hAnsi="Times New Roman" w:cs="Times New Roman"/>
          <w:sz w:val="24"/>
          <w:szCs w:val="24"/>
          <w:shd w:val="clear" w:color="auto" w:fill="FFFFFF"/>
        </w:rPr>
        <w:t xml:space="preserve">-стратегии с указанием этапов и методов, а также разработка карты по оценке эффективности реализации </w:t>
      </w:r>
      <w:r w:rsidRPr="00192516">
        <w:rPr>
          <w:rFonts w:ascii="Times New Roman" w:hAnsi="Times New Roman" w:cs="Times New Roman"/>
          <w:sz w:val="24"/>
          <w:szCs w:val="24"/>
          <w:shd w:val="clear" w:color="auto" w:fill="FFFFFF"/>
          <w:lang w:val="en-US"/>
        </w:rPr>
        <w:t>HR</w:t>
      </w:r>
      <w:r w:rsidRPr="00192516">
        <w:rPr>
          <w:rFonts w:ascii="Times New Roman" w:hAnsi="Times New Roman" w:cs="Times New Roman"/>
          <w:sz w:val="24"/>
          <w:szCs w:val="24"/>
          <w:shd w:val="clear" w:color="auto" w:fill="FFFFFF"/>
        </w:rPr>
        <w:t xml:space="preserve">-стратегии. Практическая значимость работы состоит в формировании и визуализации </w:t>
      </w:r>
      <w:r w:rsidRPr="00192516">
        <w:rPr>
          <w:rFonts w:ascii="Times New Roman" w:hAnsi="Times New Roman" w:cs="Times New Roman"/>
          <w:sz w:val="24"/>
          <w:szCs w:val="24"/>
          <w:shd w:val="clear" w:color="auto" w:fill="FFFFFF"/>
          <w:lang w:val="en-US"/>
        </w:rPr>
        <w:t>HR</w:t>
      </w:r>
      <w:r w:rsidRPr="00192516">
        <w:rPr>
          <w:rFonts w:ascii="Times New Roman" w:hAnsi="Times New Roman" w:cs="Times New Roman"/>
          <w:sz w:val="24"/>
          <w:szCs w:val="24"/>
          <w:shd w:val="clear" w:color="auto" w:fill="FFFFFF"/>
        </w:rPr>
        <w:t>-стратегии ООО «МТС ИТ»,</w:t>
      </w:r>
      <w:r w:rsidR="004875C8" w:rsidRPr="00192516">
        <w:rPr>
          <w:rFonts w:ascii="Times New Roman" w:hAnsi="Times New Roman" w:cs="Times New Roman"/>
          <w:sz w:val="24"/>
          <w:szCs w:val="24"/>
          <w:shd w:val="clear" w:color="auto" w:fill="FFFFFF"/>
        </w:rPr>
        <w:t xml:space="preserve"> </w:t>
      </w:r>
      <w:r w:rsidR="00706915">
        <w:rPr>
          <w:rFonts w:ascii="Times New Roman" w:hAnsi="Times New Roman" w:cs="Times New Roman"/>
          <w:sz w:val="24"/>
          <w:szCs w:val="24"/>
          <w:shd w:val="clear" w:color="auto" w:fill="FFFFFF"/>
        </w:rPr>
        <w:t xml:space="preserve">в </w:t>
      </w:r>
      <w:r w:rsidR="004875C8" w:rsidRPr="00192516">
        <w:rPr>
          <w:rFonts w:ascii="Times New Roman" w:hAnsi="Times New Roman" w:cs="Times New Roman"/>
          <w:sz w:val="24"/>
          <w:szCs w:val="24"/>
          <w:shd w:val="clear" w:color="auto" w:fill="FFFFFF"/>
        </w:rPr>
        <w:t xml:space="preserve">предложении ряда программ и проектов </w:t>
      </w:r>
      <w:r w:rsidR="00706915">
        <w:rPr>
          <w:rFonts w:ascii="Times New Roman" w:hAnsi="Times New Roman" w:cs="Times New Roman"/>
          <w:sz w:val="24"/>
          <w:szCs w:val="24"/>
          <w:shd w:val="clear" w:color="auto" w:fill="FFFFFF"/>
        </w:rPr>
        <w:t>для</w:t>
      </w:r>
      <w:r w:rsidR="00706915" w:rsidRPr="00192516">
        <w:rPr>
          <w:rFonts w:ascii="Times New Roman" w:hAnsi="Times New Roman" w:cs="Times New Roman"/>
          <w:sz w:val="24"/>
          <w:szCs w:val="24"/>
          <w:shd w:val="clear" w:color="auto" w:fill="FFFFFF"/>
        </w:rPr>
        <w:t xml:space="preserve"> реализации </w:t>
      </w:r>
      <w:r w:rsidR="004875C8" w:rsidRPr="00192516">
        <w:rPr>
          <w:rFonts w:ascii="Times New Roman" w:hAnsi="Times New Roman" w:cs="Times New Roman"/>
          <w:sz w:val="24"/>
          <w:szCs w:val="24"/>
          <w:shd w:val="clear" w:color="auto" w:fill="FFFFFF"/>
        </w:rPr>
        <w:t xml:space="preserve">по каждому элементу </w:t>
      </w:r>
      <w:r w:rsidR="004875C8" w:rsidRPr="00192516">
        <w:rPr>
          <w:rFonts w:ascii="Times New Roman" w:hAnsi="Times New Roman" w:cs="Times New Roman"/>
          <w:sz w:val="24"/>
          <w:szCs w:val="24"/>
          <w:shd w:val="clear" w:color="auto" w:fill="FFFFFF"/>
          <w:lang w:val="en-US"/>
        </w:rPr>
        <w:t>HR</w:t>
      </w:r>
      <w:r w:rsidR="004875C8" w:rsidRPr="00192516">
        <w:rPr>
          <w:rFonts w:ascii="Times New Roman" w:hAnsi="Times New Roman" w:cs="Times New Roman"/>
          <w:sz w:val="24"/>
          <w:szCs w:val="24"/>
          <w:shd w:val="clear" w:color="auto" w:fill="FFFFFF"/>
        </w:rPr>
        <w:t>-стратегии,</w:t>
      </w:r>
      <w:r w:rsidRPr="00192516">
        <w:rPr>
          <w:rFonts w:ascii="Times New Roman" w:hAnsi="Times New Roman" w:cs="Times New Roman"/>
          <w:sz w:val="24"/>
          <w:szCs w:val="24"/>
          <w:shd w:val="clear" w:color="auto" w:fill="FFFFFF"/>
        </w:rPr>
        <w:t xml:space="preserve"> а также в разработке дорожной карты по внедрению стратегии в рамках одного из стратегических направлений. </w:t>
      </w:r>
    </w:p>
    <w:p w14:paraId="533AFF1C" w14:textId="7957CF89" w:rsidR="0008637C" w:rsidRPr="00192516" w:rsidRDefault="00AF217B" w:rsidP="00786966">
      <w:pPr>
        <w:spacing w:after="0" w:line="360" w:lineRule="auto"/>
        <w:ind w:firstLine="709"/>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Работа состоит из трех глав. В первой главе раскрыва</w:t>
      </w:r>
      <w:r w:rsidR="00CE7DF0" w:rsidRPr="00192516">
        <w:rPr>
          <w:rFonts w:ascii="Times New Roman" w:hAnsi="Times New Roman" w:cs="Times New Roman"/>
          <w:sz w:val="24"/>
          <w:szCs w:val="24"/>
          <w:shd w:val="clear" w:color="auto" w:fill="FFFFFF"/>
        </w:rPr>
        <w:t>ю</w:t>
      </w:r>
      <w:r w:rsidRPr="00192516">
        <w:rPr>
          <w:rFonts w:ascii="Times New Roman" w:hAnsi="Times New Roman" w:cs="Times New Roman"/>
          <w:sz w:val="24"/>
          <w:szCs w:val="24"/>
          <w:shd w:val="clear" w:color="auto" w:fill="FFFFFF"/>
        </w:rPr>
        <w:t xml:space="preserve">тся </w:t>
      </w:r>
      <w:r w:rsidR="008F4A6D" w:rsidRPr="00192516">
        <w:rPr>
          <w:rFonts w:ascii="Times New Roman" w:hAnsi="Times New Roman" w:cs="Times New Roman"/>
          <w:sz w:val="24"/>
          <w:szCs w:val="24"/>
          <w:shd w:val="clear" w:color="auto" w:fill="FFFFFF"/>
        </w:rPr>
        <w:t xml:space="preserve">теоретические аспекты </w:t>
      </w:r>
      <w:r w:rsidR="00786966" w:rsidRPr="00192516">
        <w:rPr>
          <w:rFonts w:ascii="Times New Roman" w:hAnsi="Times New Roman" w:cs="Times New Roman"/>
          <w:sz w:val="24"/>
          <w:szCs w:val="24"/>
          <w:shd w:val="clear" w:color="auto" w:fill="FFFFFF"/>
          <w:lang w:val="en-US"/>
        </w:rPr>
        <w:t>HR</w:t>
      </w:r>
      <w:r w:rsidR="00786966" w:rsidRPr="00192516">
        <w:rPr>
          <w:rFonts w:ascii="Times New Roman" w:hAnsi="Times New Roman" w:cs="Times New Roman"/>
          <w:sz w:val="24"/>
          <w:szCs w:val="24"/>
          <w:shd w:val="clear" w:color="auto" w:fill="FFFFFF"/>
        </w:rPr>
        <w:t>-</w:t>
      </w:r>
      <w:r w:rsidR="008F4A6D" w:rsidRPr="00192516">
        <w:rPr>
          <w:rFonts w:ascii="Times New Roman" w:hAnsi="Times New Roman" w:cs="Times New Roman"/>
          <w:sz w:val="24"/>
          <w:szCs w:val="24"/>
          <w:shd w:val="clear" w:color="auto" w:fill="FFFFFF"/>
        </w:rPr>
        <w:t xml:space="preserve">стратегии. Определяется различие в концепциях управления кадрами, управления персоналом и управления человеческими ресурсами, а также в понятиях стратегия управления персоналом и </w:t>
      </w:r>
      <w:r w:rsidR="008F4A6D" w:rsidRPr="00192516">
        <w:rPr>
          <w:rFonts w:ascii="Times New Roman" w:hAnsi="Times New Roman" w:cs="Times New Roman"/>
          <w:sz w:val="24"/>
          <w:szCs w:val="24"/>
          <w:shd w:val="clear" w:color="auto" w:fill="FFFFFF"/>
          <w:lang w:val="en-US"/>
        </w:rPr>
        <w:t>HR</w:t>
      </w:r>
      <w:r w:rsidR="008F4A6D" w:rsidRPr="00192516">
        <w:rPr>
          <w:rFonts w:ascii="Times New Roman" w:hAnsi="Times New Roman" w:cs="Times New Roman"/>
          <w:sz w:val="24"/>
          <w:szCs w:val="24"/>
          <w:shd w:val="clear" w:color="auto" w:fill="FFFFFF"/>
        </w:rPr>
        <w:t>-стратегия</w:t>
      </w:r>
      <w:r w:rsidR="00CE7DF0" w:rsidRPr="00192516">
        <w:rPr>
          <w:rFonts w:ascii="Times New Roman" w:hAnsi="Times New Roman" w:cs="Times New Roman"/>
          <w:sz w:val="24"/>
          <w:szCs w:val="24"/>
          <w:shd w:val="clear" w:color="auto" w:fill="FFFFFF"/>
        </w:rPr>
        <w:t>. Производится анализ системы стратегического управления</w:t>
      </w:r>
      <w:r w:rsidR="0008637C" w:rsidRPr="00192516">
        <w:rPr>
          <w:rFonts w:ascii="Times New Roman" w:hAnsi="Times New Roman" w:cs="Times New Roman"/>
          <w:sz w:val="24"/>
          <w:szCs w:val="24"/>
          <w:shd w:val="clear" w:color="auto" w:fill="FFFFFF"/>
        </w:rPr>
        <w:t xml:space="preserve"> организации</w:t>
      </w:r>
      <w:r w:rsidR="00E83A50" w:rsidRPr="00192516">
        <w:rPr>
          <w:rFonts w:ascii="Times New Roman" w:hAnsi="Times New Roman" w:cs="Times New Roman"/>
          <w:sz w:val="24"/>
          <w:szCs w:val="24"/>
          <w:shd w:val="clear" w:color="auto" w:fill="FFFFFF"/>
        </w:rPr>
        <w:t xml:space="preserve">, </w:t>
      </w:r>
      <w:r w:rsidR="00CE7DF0" w:rsidRPr="00192516">
        <w:rPr>
          <w:rFonts w:ascii="Times New Roman" w:hAnsi="Times New Roman" w:cs="Times New Roman"/>
          <w:sz w:val="24"/>
          <w:szCs w:val="24"/>
          <w:shd w:val="clear" w:color="auto" w:fill="FFFFFF"/>
        </w:rPr>
        <w:t>определяется место стратегии в данной системе</w:t>
      </w:r>
      <w:r w:rsidR="00E83A50" w:rsidRPr="00192516">
        <w:rPr>
          <w:rFonts w:ascii="Times New Roman" w:hAnsi="Times New Roman" w:cs="Times New Roman"/>
          <w:sz w:val="24"/>
          <w:szCs w:val="24"/>
          <w:shd w:val="clear" w:color="auto" w:fill="FFFFFF"/>
        </w:rPr>
        <w:t xml:space="preserve"> и взаимосвязь </w:t>
      </w:r>
      <w:r w:rsidR="00E83A50" w:rsidRPr="00192516">
        <w:rPr>
          <w:rFonts w:ascii="Times New Roman" w:hAnsi="Times New Roman" w:cs="Times New Roman"/>
          <w:sz w:val="24"/>
          <w:szCs w:val="24"/>
          <w:shd w:val="clear" w:color="auto" w:fill="FFFFFF"/>
          <w:lang w:val="en-US"/>
        </w:rPr>
        <w:t>HR</w:t>
      </w:r>
      <w:r w:rsidR="00E83A50" w:rsidRPr="00192516">
        <w:rPr>
          <w:rFonts w:ascii="Times New Roman" w:hAnsi="Times New Roman" w:cs="Times New Roman"/>
          <w:sz w:val="24"/>
          <w:szCs w:val="24"/>
          <w:shd w:val="clear" w:color="auto" w:fill="FFFFFF"/>
        </w:rPr>
        <w:t>-стратегии с бизнес-стратегией компании.</w:t>
      </w:r>
      <w:r w:rsidR="00CE7DF0" w:rsidRPr="00192516">
        <w:rPr>
          <w:rFonts w:ascii="Times New Roman" w:hAnsi="Times New Roman" w:cs="Times New Roman"/>
          <w:sz w:val="24"/>
          <w:szCs w:val="24"/>
          <w:shd w:val="clear" w:color="auto" w:fill="FFFFFF"/>
        </w:rPr>
        <w:t xml:space="preserve"> </w:t>
      </w:r>
      <w:r w:rsidR="0008637C" w:rsidRPr="00192516">
        <w:rPr>
          <w:rFonts w:ascii="Times New Roman" w:hAnsi="Times New Roman" w:cs="Times New Roman"/>
          <w:sz w:val="24"/>
          <w:szCs w:val="24"/>
          <w:shd w:val="clear" w:color="auto" w:fill="FFFFFF"/>
        </w:rPr>
        <w:t>Также выявляются</w:t>
      </w:r>
      <w:r w:rsidR="00E83A50" w:rsidRPr="00192516">
        <w:rPr>
          <w:rFonts w:ascii="Times New Roman" w:hAnsi="Times New Roman" w:cs="Times New Roman"/>
          <w:sz w:val="24"/>
          <w:szCs w:val="24"/>
          <w:shd w:val="clear" w:color="auto" w:fill="FFFFFF"/>
        </w:rPr>
        <w:t xml:space="preserve"> ключевые</w:t>
      </w:r>
      <w:r w:rsidRPr="00192516">
        <w:rPr>
          <w:rFonts w:ascii="Times New Roman" w:hAnsi="Times New Roman" w:cs="Times New Roman"/>
          <w:sz w:val="24"/>
          <w:szCs w:val="24"/>
          <w:shd w:val="clear" w:color="auto" w:fill="FFFFFF"/>
        </w:rPr>
        <w:t xml:space="preserve"> элементы и виды</w:t>
      </w:r>
      <w:r w:rsidR="00E83A50" w:rsidRPr="00192516">
        <w:rPr>
          <w:rFonts w:ascii="Times New Roman" w:hAnsi="Times New Roman" w:cs="Times New Roman"/>
          <w:sz w:val="24"/>
          <w:szCs w:val="24"/>
          <w:shd w:val="clear" w:color="auto" w:fill="FFFFFF"/>
        </w:rPr>
        <w:t xml:space="preserve"> </w:t>
      </w:r>
      <w:r w:rsidR="00E83A50" w:rsidRPr="00192516">
        <w:rPr>
          <w:rFonts w:ascii="Times New Roman" w:hAnsi="Times New Roman" w:cs="Times New Roman"/>
          <w:sz w:val="24"/>
          <w:szCs w:val="24"/>
          <w:shd w:val="clear" w:color="auto" w:fill="FFFFFF"/>
          <w:lang w:val="en-US"/>
        </w:rPr>
        <w:t>HR</w:t>
      </w:r>
      <w:r w:rsidR="00E83A50" w:rsidRPr="00192516">
        <w:rPr>
          <w:rFonts w:ascii="Times New Roman" w:hAnsi="Times New Roman" w:cs="Times New Roman"/>
          <w:sz w:val="24"/>
          <w:szCs w:val="24"/>
          <w:shd w:val="clear" w:color="auto" w:fill="FFFFFF"/>
        </w:rPr>
        <w:t>-стратегий</w:t>
      </w:r>
      <w:r w:rsidR="0008637C" w:rsidRPr="00192516">
        <w:rPr>
          <w:rFonts w:ascii="Times New Roman" w:hAnsi="Times New Roman" w:cs="Times New Roman"/>
          <w:sz w:val="24"/>
          <w:szCs w:val="24"/>
          <w:shd w:val="clear" w:color="auto" w:fill="FFFFFF"/>
        </w:rPr>
        <w:t>.</w:t>
      </w:r>
      <w:r w:rsidR="00E83A50" w:rsidRPr="00192516">
        <w:rPr>
          <w:rFonts w:ascii="Times New Roman" w:hAnsi="Times New Roman" w:cs="Times New Roman"/>
          <w:sz w:val="24"/>
          <w:szCs w:val="24"/>
          <w:shd w:val="clear" w:color="auto" w:fill="FFFFFF"/>
        </w:rPr>
        <w:t xml:space="preserve"> </w:t>
      </w:r>
    </w:p>
    <w:p w14:paraId="4AC5FF22" w14:textId="651AE11D" w:rsidR="001A52C6" w:rsidRPr="00192516" w:rsidRDefault="00AF217B" w:rsidP="00786966">
      <w:pPr>
        <w:spacing w:after="0" w:line="360" w:lineRule="auto"/>
        <w:ind w:firstLine="709"/>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 xml:space="preserve">Вторая глава посвящена </w:t>
      </w:r>
      <w:r w:rsidR="00E83A50" w:rsidRPr="00192516">
        <w:rPr>
          <w:rFonts w:ascii="Times New Roman" w:hAnsi="Times New Roman" w:cs="Times New Roman"/>
          <w:sz w:val="24"/>
          <w:szCs w:val="24"/>
          <w:shd w:val="clear" w:color="auto" w:fill="FFFFFF"/>
        </w:rPr>
        <w:t xml:space="preserve">методическим особенностям формирования и оценки эффективности </w:t>
      </w:r>
      <w:r w:rsidR="00E83A50" w:rsidRPr="00192516">
        <w:rPr>
          <w:rFonts w:ascii="Times New Roman" w:hAnsi="Times New Roman" w:cs="Times New Roman"/>
          <w:sz w:val="24"/>
          <w:szCs w:val="24"/>
          <w:shd w:val="clear" w:color="auto" w:fill="FFFFFF"/>
          <w:lang w:val="en-US"/>
        </w:rPr>
        <w:t>HR</w:t>
      </w:r>
      <w:r w:rsidR="00E83A50" w:rsidRPr="00192516">
        <w:rPr>
          <w:rFonts w:ascii="Times New Roman" w:hAnsi="Times New Roman" w:cs="Times New Roman"/>
          <w:sz w:val="24"/>
          <w:szCs w:val="24"/>
          <w:shd w:val="clear" w:color="auto" w:fill="FFFFFF"/>
        </w:rPr>
        <w:t xml:space="preserve">-стратегии. Проведен анализ подходов к разработке универсальных стратегий и стратегий в области </w:t>
      </w:r>
      <w:r w:rsidR="00024EF5" w:rsidRPr="00192516">
        <w:rPr>
          <w:rFonts w:ascii="Times New Roman" w:hAnsi="Times New Roman" w:cs="Times New Roman"/>
          <w:sz w:val="24"/>
          <w:szCs w:val="24"/>
          <w:shd w:val="clear" w:color="auto" w:fill="FFFFFF"/>
        </w:rPr>
        <w:t>УЧР</w:t>
      </w:r>
      <w:r w:rsidR="00E83A50" w:rsidRPr="00192516">
        <w:rPr>
          <w:rFonts w:ascii="Times New Roman" w:hAnsi="Times New Roman" w:cs="Times New Roman"/>
          <w:sz w:val="24"/>
          <w:szCs w:val="24"/>
          <w:shd w:val="clear" w:color="auto" w:fill="FFFFFF"/>
        </w:rPr>
        <w:t xml:space="preserve">, определены основные требуемые для этого методы. Рассмотрен опыт крупных российских компаний в выборе стратегических направлений в сфере </w:t>
      </w:r>
      <w:r w:rsidR="00E83A50" w:rsidRPr="00192516">
        <w:rPr>
          <w:rFonts w:ascii="Times New Roman" w:hAnsi="Times New Roman" w:cs="Times New Roman"/>
          <w:sz w:val="24"/>
          <w:szCs w:val="24"/>
          <w:shd w:val="clear" w:color="auto" w:fill="FFFFFF"/>
          <w:lang w:val="en-US"/>
        </w:rPr>
        <w:t>HR</w:t>
      </w:r>
      <w:r w:rsidR="00E83A50" w:rsidRPr="00192516">
        <w:rPr>
          <w:rFonts w:ascii="Times New Roman" w:hAnsi="Times New Roman" w:cs="Times New Roman"/>
          <w:sz w:val="24"/>
          <w:szCs w:val="24"/>
          <w:shd w:val="clear" w:color="auto" w:fill="FFFFFF"/>
        </w:rPr>
        <w:t xml:space="preserve"> и выявлены ключевые тренды в стратегическом УЧР современных организаций. Произведен анализ подходов к оценке эффективности системы </w:t>
      </w:r>
      <w:r w:rsidR="00024EF5" w:rsidRPr="00192516">
        <w:rPr>
          <w:rFonts w:ascii="Times New Roman" w:hAnsi="Times New Roman" w:cs="Times New Roman"/>
          <w:sz w:val="24"/>
          <w:szCs w:val="24"/>
          <w:shd w:val="clear" w:color="auto" w:fill="FFFFFF"/>
        </w:rPr>
        <w:t>УЧР</w:t>
      </w:r>
      <w:r w:rsidR="00E83A50" w:rsidRPr="00192516">
        <w:rPr>
          <w:rFonts w:ascii="Times New Roman" w:hAnsi="Times New Roman" w:cs="Times New Roman"/>
          <w:sz w:val="24"/>
          <w:szCs w:val="24"/>
          <w:shd w:val="clear" w:color="auto" w:fill="FFFFFF"/>
        </w:rPr>
        <w:t xml:space="preserve"> компании, </w:t>
      </w:r>
      <w:r w:rsidR="00E83A50" w:rsidRPr="00192516">
        <w:rPr>
          <w:rFonts w:ascii="Times New Roman" w:hAnsi="Times New Roman" w:cs="Times New Roman"/>
          <w:sz w:val="24"/>
          <w:szCs w:val="24"/>
          <w:shd w:val="clear" w:color="auto" w:fill="FFFFFF"/>
          <w:lang w:val="en-US"/>
        </w:rPr>
        <w:t>HR</w:t>
      </w:r>
      <w:r w:rsidR="00E83A50" w:rsidRPr="00192516">
        <w:rPr>
          <w:rFonts w:ascii="Times New Roman" w:hAnsi="Times New Roman" w:cs="Times New Roman"/>
          <w:sz w:val="24"/>
          <w:szCs w:val="24"/>
          <w:shd w:val="clear" w:color="auto" w:fill="FFFFFF"/>
        </w:rPr>
        <w:t xml:space="preserve">-стратегии и стратегий компании в целом. Разработана методика по оценке эффективности и результативности реализации </w:t>
      </w:r>
      <w:r w:rsidR="00E83A50" w:rsidRPr="00192516">
        <w:rPr>
          <w:rFonts w:ascii="Times New Roman" w:hAnsi="Times New Roman" w:cs="Times New Roman"/>
          <w:sz w:val="24"/>
          <w:szCs w:val="24"/>
          <w:shd w:val="clear" w:color="auto" w:fill="FFFFFF"/>
          <w:lang w:val="en-US"/>
        </w:rPr>
        <w:t>HR</w:t>
      </w:r>
      <w:r w:rsidR="00E83A50" w:rsidRPr="00192516">
        <w:rPr>
          <w:rFonts w:ascii="Times New Roman" w:hAnsi="Times New Roman" w:cs="Times New Roman"/>
          <w:sz w:val="24"/>
          <w:szCs w:val="24"/>
          <w:shd w:val="clear" w:color="auto" w:fill="FFFFFF"/>
        </w:rPr>
        <w:t xml:space="preserve">-стратегии. </w:t>
      </w:r>
    </w:p>
    <w:p w14:paraId="68658C1B" w14:textId="44B47E4D" w:rsidR="00AF217B" w:rsidRPr="00192516" w:rsidRDefault="00AF217B" w:rsidP="00AF217B">
      <w:pPr>
        <w:spacing w:after="0" w:line="360" w:lineRule="auto"/>
        <w:ind w:firstLine="709"/>
        <w:jc w:val="both"/>
        <w:rPr>
          <w:rFonts w:ascii="Times New Roman" w:hAnsi="Times New Roman" w:cs="Times New Roman"/>
          <w:sz w:val="24"/>
          <w:szCs w:val="24"/>
          <w:shd w:val="clear" w:color="auto" w:fill="FFFFFF"/>
        </w:rPr>
      </w:pPr>
      <w:r w:rsidRPr="00192516">
        <w:rPr>
          <w:rFonts w:ascii="Times New Roman" w:hAnsi="Times New Roman" w:cs="Times New Roman"/>
          <w:sz w:val="24"/>
          <w:szCs w:val="24"/>
          <w:shd w:val="clear" w:color="auto" w:fill="FFFFFF"/>
        </w:rPr>
        <w:t xml:space="preserve">Третья глава носит практический характер. На примере компании ООО «МТС ИТ» проведен стратегический анализ внешней и внутренней среды </w:t>
      </w:r>
      <w:r w:rsidR="00E83A50" w:rsidRPr="00192516">
        <w:rPr>
          <w:rFonts w:ascii="Times New Roman" w:hAnsi="Times New Roman" w:cs="Times New Roman"/>
          <w:sz w:val="24"/>
          <w:szCs w:val="24"/>
          <w:shd w:val="clear" w:color="auto" w:fill="FFFFFF"/>
        </w:rPr>
        <w:t>организации</w:t>
      </w:r>
      <w:r w:rsidRPr="00192516">
        <w:rPr>
          <w:rFonts w:ascii="Times New Roman" w:hAnsi="Times New Roman" w:cs="Times New Roman"/>
          <w:sz w:val="24"/>
          <w:szCs w:val="24"/>
          <w:shd w:val="clear" w:color="auto" w:fill="FFFFFF"/>
        </w:rPr>
        <w:t xml:space="preserve">, </w:t>
      </w:r>
      <w:r w:rsidR="003F2688" w:rsidRPr="00192516">
        <w:rPr>
          <w:rFonts w:ascii="Times New Roman" w:hAnsi="Times New Roman" w:cs="Times New Roman"/>
          <w:sz w:val="24"/>
          <w:szCs w:val="24"/>
          <w:shd w:val="clear" w:color="auto" w:fill="FFFFFF"/>
        </w:rPr>
        <w:t xml:space="preserve">определены особенности системы </w:t>
      </w:r>
      <w:r w:rsidR="00024EF5" w:rsidRPr="00192516">
        <w:rPr>
          <w:rFonts w:ascii="Times New Roman" w:hAnsi="Times New Roman" w:cs="Times New Roman"/>
          <w:sz w:val="24"/>
          <w:szCs w:val="24"/>
          <w:shd w:val="clear" w:color="auto" w:fill="FFFFFF"/>
        </w:rPr>
        <w:t>УЧР</w:t>
      </w:r>
      <w:r w:rsidR="003F2688" w:rsidRPr="00192516">
        <w:rPr>
          <w:rFonts w:ascii="Times New Roman" w:hAnsi="Times New Roman" w:cs="Times New Roman"/>
          <w:sz w:val="24"/>
          <w:szCs w:val="24"/>
          <w:shd w:val="clear" w:color="auto" w:fill="FFFFFF"/>
        </w:rPr>
        <w:t xml:space="preserve"> фирмы и выявлена необходимость в разработке </w:t>
      </w:r>
      <w:r w:rsidR="003F2688" w:rsidRPr="00192516">
        <w:rPr>
          <w:rFonts w:ascii="Times New Roman" w:hAnsi="Times New Roman" w:cs="Times New Roman"/>
          <w:sz w:val="24"/>
          <w:szCs w:val="24"/>
          <w:shd w:val="clear" w:color="auto" w:fill="FFFFFF"/>
          <w:lang w:val="en-US"/>
        </w:rPr>
        <w:t>HR</w:t>
      </w:r>
      <w:r w:rsidR="003F2688" w:rsidRPr="00192516">
        <w:rPr>
          <w:rFonts w:ascii="Times New Roman" w:hAnsi="Times New Roman" w:cs="Times New Roman"/>
          <w:sz w:val="24"/>
          <w:szCs w:val="24"/>
          <w:shd w:val="clear" w:color="auto" w:fill="FFFFFF"/>
        </w:rPr>
        <w:t xml:space="preserve">-стратегии. </w:t>
      </w:r>
      <w:r w:rsidR="00786966" w:rsidRPr="00192516">
        <w:rPr>
          <w:rFonts w:ascii="Times New Roman" w:hAnsi="Times New Roman" w:cs="Times New Roman"/>
          <w:sz w:val="24"/>
          <w:szCs w:val="24"/>
          <w:shd w:val="clear" w:color="auto" w:fill="FFFFFF"/>
        </w:rPr>
        <w:t xml:space="preserve">В данной главе была сформулирована </w:t>
      </w:r>
      <w:r w:rsidR="00786966" w:rsidRPr="00192516">
        <w:rPr>
          <w:rFonts w:ascii="Times New Roman" w:hAnsi="Times New Roman" w:cs="Times New Roman"/>
          <w:sz w:val="24"/>
          <w:szCs w:val="24"/>
          <w:shd w:val="clear" w:color="auto" w:fill="FFFFFF"/>
          <w:lang w:val="en-US"/>
        </w:rPr>
        <w:t>HR</w:t>
      </w:r>
      <w:r w:rsidR="00786966" w:rsidRPr="00192516">
        <w:rPr>
          <w:rFonts w:ascii="Times New Roman" w:hAnsi="Times New Roman" w:cs="Times New Roman"/>
          <w:sz w:val="24"/>
          <w:szCs w:val="24"/>
          <w:shd w:val="clear" w:color="auto" w:fill="FFFFFF"/>
        </w:rPr>
        <w:t>-</w:t>
      </w:r>
      <w:r w:rsidRPr="00192516">
        <w:rPr>
          <w:rFonts w:ascii="Times New Roman" w:hAnsi="Times New Roman" w:cs="Times New Roman"/>
          <w:sz w:val="24"/>
          <w:szCs w:val="24"/>
          <w:shd w:val="clear" w:color="auto" w:fill="FFFFFF"/>
        </w:rPr>
        <w:t>стратегия на 2019-2022 годы</w:t>
      </w:r>
      <w:r w:rsidR="00786966" w:rsidRPr="00192516">
        <w:rPr>
          <w:rFonts w:ascii="Times New Roman" w:hAnsi="Times New Roman" w:cs="Times New Roman"/>
          <w:sz w:val="24"/>
          <w:szCs w:val="24"/>
          <w:shd w:val="clear" w:color="auto" w:fill="FFFFFF"/>
        </w:rPr>
        <w:t>, определены стратегические направления на долгосрочную перспективу, произведена детализация некоторых их них на среднесрочную перспективу</w:t>
      </w:r>
      <w:r w:rsidR="0008637C" w:rsidRPr="00192516">
        <w:rPr>
          <w:rFonts w:ascii="Times New Roman" w:hAnsi="Times New Roman" w:cs="Times New Roman"/>
          <w:sz w:val="24"/>
          <w:szCs w:val="24"/>
          <w:shd w:val="clear" w:color="auto" w:fill="FFFFFF"/>
        </w:rPr>
        <w:t xml:space="preserve">. </w:t>
      </w:r>
      <w:r w:rsidR="00786966" w:rsidRPr="00192516">
        <w:rPr>
          <w:rFonts w:ascii="Times New Roman" w:hAnsi="Times New Roman" w:cs="Times New Roman"/>
          <w:sz w:val="24"/>
          <w:szCs w:val="24"/>
          <w:shd w:val="clear" w:color="auto" w:fill="FFFFFF"/>
        </w:rPr>
        <w:t xml:space="preserve">По </w:t>
      </w:r>
      <w:r w:rsidR="00024EF5" w:rsidRPr="00192516">
        <w:rPr>
          <w:rFonts w:ascii="Times New Roman" w:hAnsi="Times New Roman" w:cs="Times New Roman"/>
          <w:sz w:val="24"/>
          <w:szCs w:val="24"/>
          <w:shd w:val="clear" w:color="auto" w:fill="FFFFFF"/>
        </w:rPr>
        <w:t xml:space="preserve">наиболее приоритетному направлению была разработана дорожная карта </w:t>
      </w:r>
      <w:r w:rsidR="0008637C" w:rsidRPr="00192516">
        <w:rPr>
          <w:rFonts w:ascii="Times New Roman" w:hAnsi="Times New Roman" w:cs="Times New Roman"/>
          <w:sz w:val="24"/>
          <w:szCs w:val="24"/>
          <w:shd w:val="clear" w:color="auto" w:fill="FFFFFF"/>
        </w:rPr>
        <w:t>для</w:t>
      </w:r>
      <w:r w:rsidR="00024EF5" w:rsidRPr="00192516">
        <w:rPr>
          <w:rFonts w:ascii="Times New Roman" w:hAnsi="Times New Roman" w:cs="Times New Roman"/>
          <w:sz w:val="24"/>
          <w:szCs w:val="24"/>
          <w:shd w:val="clear" w:color="auto" w:fill="FFFFFF"/>
        </w:rPr>
        <w:t xml:space="preserve"> реализации тактического плана и произведено обоснование целесообразности предлагаемых мероприятий.</w:t>
      </w:r>
    </w:p>
    <w:p w14:paraId="3A8FBDD5" w14:textId="3520E114" w:rsidR="00C700B1" w:rsidRPr="00192516" w:rsidRDefault="00C700B1" w:rsidP="00EE7794">
      <w:pPr>
        <w:pStyle w:val="Heading1"/>
        <w:jc w:val="center"/>
        <w:rPr>
          <w:rFonts w:ascii="Times New Roman" w:hAnsi="Times New Roman" w:cs="Times New Roman"/>
          <w:b/>
          <w:color w:val="000000" w:themeColor="text1"/>
          <w:sz w:val="28"/>
          <w:szCs w:val="24"/>
        </w:rPr>
      </w:pPr>
      <w:bookmarkStart w:id="0" w:name="_Toc8395680"/>
      <w:r w:rsidRPr="00192516">
        <w:rPr>
          <w:rFonts w:ascii="Times New Roman" w:hAnsi="Times New Roman" w:cs="Times New Roman"/>
          <w:b/>
          <w:color w:val="000000" w:themeColor="text1"/>
          <w:sz w:val="28"/>
          <w:szCs w:val="24"/>
        </w:rPr>
        <w:lastRenderedPageBreak/>
        <w:t>Глава 1. Теоретические аспекты стратегии управления человеческими ресурсами</w:t>
      </w:r>
      <w:bookmarkEnd w:id="0"/>
    </w:p>
    <w:p w14:paraId="208124AC" w14:textId="21EA37A5" w:rsidR="001A4E08" w:rsidRPr="00192516" w:rsidRDefault="001A4E08" w:rsidP="004739A9">
      <w:pPr>
        <w:pStyle w:val="Heading2"/>
        <w:numPr>
          <w:ilvl w:val="1"/>
          <w:numId w:val="11"/>
        </w:numPr>
        <w:spacing w:after="240"/>
        <w:jc w:val="center"/>
        <w:rPr>
          <w:rFonts w:ascii="Times New Roman" w:hAnsi="Times New Roman" w:cs="Times New Roman"/>
          <w:b/>
          <w:color w:val="000000" w:themeColor="text1"/>
          <w:sz w:val="28"/>
          <w:szCs w:val="24"/>
        </w:rPr>
      </w:pPr>
      <w:bookmarkStart w:id="1" w:name="_Toc8395681"/>
      <w:r w:rsidRPr="00192516">
        <w:rPr>
          <w:rFonts w:ascii="Times New Roman" w:hAnsi="Times New Roman" w:cs="Times New Roman"/>
          <w:b/>
          <w:color w:val="000000" w:themeColor="text1"/>
          <w:sz w:val="28"/>
          <w:szCs w:val="24"/>
        </w:rPr>
        <w:t xml:space="preserve">Понятие </w:t>
      </w:r>
      <w:r w:rsidRPr="00192516">
        <w:rPr>
          <w:rFonts w:ascii="Times New Roman" w:hAnsi="Times New Roman" w:cs="Times New Roman"/>
          <w:b/>
          <w:color w:val="000000" w:themeColor="text1"/>
          <w:sz w:val="28"/>
          <w:szCs w:val="24"/>
          <w:lang w:val="en-US"/>
        </w:rPr>
        <w:t>HR</w:t>
      </w:r>
      <w:r w:rsidRPr="00192516">
        <w:rPr>
          <w:rFonts w:ascii="Times New Roman" w:hAnsi="Times New Roman" w:cs="Times New Roman"/>
          <w:b/>
          <w:color w:val="000000" w:themeColor="text1"/>
          <w:sz w:val="28"/>
          <w:szCs w:val="24"/>
        </w:rPr>
        <w:t>-стратегии и ее место в системе стратегического управления организацией</w:t>
      </w:r>
      <w:bookmarkEnd w:id="1"/>
    </w:p>
    <w:p w14:paraId="05212A47" w14:textId="5C9197C6" w:rsidR="00127606" w:rsidRPr="00192516" w:rsidRDefault="004F305F" w:rsidP="008E3FE2">
      <w:pPr>
        <w:spacing w:after="0" w:line="360" w:lineRule="auto"/>
        <w:ind w:firstLine="709"/>
        <w:jc w:val="both"/>
        <w:rPr>
          <w:rFonts w:ascii="Times New Roman" w:hAnsi="Times New Roman" w:cs="Times New Roman"/>
          <w:i/>
          <w:color w:val="0070C0"/>
          <w:sz w:val="24"/>
          <w:szCs w:val="24"/>
        </w:rPr>
      </w:pPr>
      <w:r w:rsidRPr="00192516">
        <w:rPr>
          <w:rFonts w:ascii="Times New Roman" w:hAnsi="Times New Roman" w:cs="Times New Roman"/>
          <w:sz w:val="24"/>
          <w:szCs w:val="24"/>
        </w:rPr>
        <w:t xml:space="preserve">В современном мире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-стратегия играет важную роль в деятельности организации</w:t>
      </w:r>
      <w:r w:rsidR="00013EFD" w:rsidRPr="00192516">
        <w:rPr>
          <w:rFonts w:ascii="Times New Roman" w:hAnsi="Times New Roman" w:cs="Times New Roman"/>
          <w:sz w:val="24"/>
          <w:szCs w:val="24"/>
        </w:rPr>
        <w:t>. Она позволяет определить, какие сотрудники необходимы компании, какими компетенциями они</w:t>
      </w:r>
      <w:r w:rsidR="00CD62D8" w:rsidRPr="00192516">
        <w:rPr>
          <w:rFonts w:ascii="Times New Roman" w:hAnsi="Times New Roman" w:cs="Times New Roman"/>
          <w:sz w:val="24"/>
          <w:szCs w:val="24"/>
        </w:rPr>
        <w:t xml:space="preserve"> </w:t>
      </w:r>
      <w:r w:rsidR="00013EFD" w:rsidRPr="00192516">
        <w:rPr>
          <w:rFonts w:ascii="Times New Roman" w:hAnsi="Times New Roman" w:cs="Times New Roman"/>
          <w:sz w:val="24"/>
          <w:szCs w:val="24"/>
        </w:rPr>
        <w:t xml:space="preserve">должны обладать и в каких условиях работать, каким образом можно повысить эффективность их труда и, соответственно, эффективность работы организации в целом. </w:t>
      </w:r>
      <w:r w:rsidR="00013EFD" w:rsidRPr="00192516">
        <w:rPr>
          <w:rFonts w:ascii="Times New Roman" w:hAnsi="Times New Roman" w:cs="Times New Roman"/>
          <w:sz w:val="24"/>
          <w:szCs w:val="24"/>
          <w:lang w:val="en-US"/>
        </w:rPr>
        <w:t>HR</w:t>
      </w:r>
      <w:r w:rsidR="00013EFD" w:rsidRPr="00192516">
        <w:rPr>
          <w:rFonts w:ascii="Times New Roman" w:hAnsi="Times New Roman" w:cs="Times New Roman"/>
          <w:sz w:val="24"/>
          <w:szCs w:val="24"/>
        </w:rPr>
        <w:t xml:space="preserve">-стратегия является поддерживающим элементом для бизнеса на различных стадиях </w:t>
      </w:r>
      <w:r w:rsidR="00154946" w:rsidRPr="00192516">
        <w:rPr>
          <w:rFonts w:ascii="Times New Roman" w:hAnsi="Times New Roman" w:cs="Times New Roman"/>
          <w:sz w:val="24"/>
          <w:szCs w:val="24"/>
        </w:rPr>
        <w:t>его жизненного цикла: позволяет активно нанимать</w:t>
      </w:r>
      <w:r w:rsidR="00791D7E" w:rsidRPr="00192516">
        <w:rPr>
          <w:rFonts w:ascii="Times New Roman" w:hAnsi="Times New Roman" w:cs="Times New Roman"/>
          <w:sz w:val="24"/>
          <w:szCs w:val="24"/>
        </w:rPr>
        <w:t>, адаптировать</w:t>
      </w:r>
      <w:r w:rsidR="00154946" w:rsidRPr="00192516">
        <w:rPr>
          <w:rFonts w:ascii="Times New Roman" w:hAnsi="Times New Roman" w:cs="Times New Roman"/>
          <w:sz w:val="24"/>
          <w:szCs w:val="24"/>
        </w:rPr>
        <w:t xml:space="preserve"> и обучать сотрудников </w:t>
      </w:r>
      <w:r w:rsidR="00791D7E" w:rsidRPr="00192516">
        <w:rPr>
          <w:rFonts w:ascii="Times New Roman" w:hAnsi="Times New Roman" w:cs="Times New Roman"/>
          <w:sz w:val="24"/>
          <w:szCs w:val="24"/>
        </w:rPr>
        <w:t xml:space="preserve">во время </w:t>
      </w:r>
      <w:r w:rsidR="00154946" w:rsidRPr="00192516">
        <w:rPr>
          <w:rFonts w:ascii="Times New Roman" w:hAnsi="Times New Roman" w:cs="Times New Roman"/>
          <w:sz w:val="24"/>
          <w:szCs w:val="24"/>
        </w:rPr>
        <w:t xml:space="preserve">становления и роста, а </w:t>
      </w:r>
      <w:r w:rsidR="00791D7E" w:rsidRPr="00192516">
        <w:rPr>
          <w:rFonts w:ascii="Times New Roman" w:hAnsi="Times New Roman" w:cs="Times New Roman"/>
          <w:sz w:val="24"/>
          <w:szCs w:val="24"/>
        </w:rPr>
        <w:t xml:space="preserve">в кризисные периоды – </w:t>
      </w:r>
      <w:r w:rsidR="00154946" w:rsidRPr="00192516">
        <w:rPr>
          <w:rFonts w:ascii="Times New Roman" w:hAnsi="Times New Roman" w:cs="Times New Roman"/>
          <w:sz w:val="24"/>
          <w:szCs w:val="24"/>
        </w:rPr>
        <w:t>минимизирует</w:t>
      </w:r>
      <w:r w:rsidR="00791D7E" w:rsidRPr="00192516">
        <w:rPr>
          <w:rFonts w:ascii="Times New Roman" w:hAnsi="Times New Roman" w:cs="Times New Roman"/>
          <w:sz w:val="24"/>
          <w:szCs w:val="24"/>
        </w:rPr>
        <w:t xml:space="preserve"> </w:t>
      </w:r>
      <w:r w:rsidR="00154946" w:rsidRPr="00192516">
        <w:rPr>
          <w:rFonts w:ascii="Times New Roman" w:hAnsi="Times New Roman" w:cs="Times New Roman"/>
          <w:sz w:val="24"/>
          <w:szCs w:val="24"/>
        </w:rPr>
        <w:t xml:space="preserve">риск массовых увольнений </w:t>
      </w:r>
      <w:r w:rsidR="00791D7E" w:rsidRPr="00192516">
        <w:rPr>
          <w:rFonts w:ascii="Times New Roman" w:hAnsi="Times New Roman" w:cs="Times New Roman"/>
          <w:sz w:val="24"/>
          <w:szCs w:val="24"/>
        </w:rPr>
        <w:t xml:space="preserve">и оптимизирует организационную структуру </w:t>
      </w:r>
      <w:r w:rsidR="00154946" w:rsidRPr="00192516">
        <w:rPr>
          <w:rFonts w:ascii="Times New Roman" w:hAnsi="Times New Roman" w:cs="Times New Roman"/>
          <w:sz w:val="24"/>
          <w:szCs w:val="24"/>
        </w:rPr>
        <w:t xml:space="preserve">в компании. </w:t>
      </w:r>
      <w:r w:rsidR="00CD62D8" w:rsidRPr="00192516">
        <w:rPr>
          <w:rFonts w:ascii="Times New Roman" w:hAnsi="Times New Roman" w:cs="Times New Roman"/>
          <w:sz w:val="24"/>
          <w:szCs w:val="24"/>
        </w:rPr>
        <w:t xml:space="preserve">В науке и практике существуют различные </w:t>
      </w:r>
      <w:r w:rsidR="00511E1E" w:rsidRPr="00192516">
        <w:rPr>
          <w:rFonts w:ascii="Times New Roman" w:hAnsi="Times New Roman" w:cs="Times New Roman"/>
          <w:sz w:val="24"/>
          <w:szCs w:val="24"/>
        </w:rPr>
        <w:t>понятия</w:t>
      </w:r>
      <w:r w:rsidR="00CD62D8" w:rsidRPr="00192516">
        <w:rPr>
          <w:rFonts w:ascii="Times New Roman" w:hAnsi="Times New Roman" w:cs="Times New Roman"/>
          <w:sz w:val="24"/>
          <w:szCs w:val="24"/>
        </w:rPr>
        <w:t>: «стратегия управления человеческими ресурсами» («</w:t>
      </w:r>
      <w:r w:rsidR="00CD62D8" w:rsidRPr="00192516">
        <w:rPr>
          <w:rFonts w:ascii="Times New Roman" w:hAnsi="Times New Roman" w:cs="Times New Roman"/>
          <w:sz w:val="24"/>
          <w:szCs w:val="24"/>
          <w:lang w:val="en-US"/>
        </w:rPr>
        <w:t>HR</w:t>
      </w:r>
      <w:r w:rsidR="00CD62D8" w:rsidRPr="00192516">
        <w:rPr>
          <w:rFonts w:ascii="Times New Roman" w:hAnsi="Times New Roman" w:cs="Times New Roman"/>
          <w:sz w:val="24"/>
          <w:szCs w:val="24"/>
        </w:rPr>
        <w:t xml:space="preserve">-стратегия»), «стратегия управления персоналом», «кадровая стратегия». Различия в данных </w:t>
      </w:r>
      <w:r w:rsidR="00511E1E" w:rsidRPr="00192516">
        <w:rPr>
          <w:rFonts w:ascii="Times New Roman" w:hAnsi="Times New Roman" w:cs="Times New Roman"/>
          <w:sz w:val="24"/>
          <w:szCs w:val="24"/>
        </w:rPr>
        <w:t>терминах</w:t>
      </w:r>
      <w:r w:rsidR="00CD62D8" w:rsidRPr="00192516">
        <w:rPr>
          <w:rFonts w:ascii="Times New Roman" w:hAnsi="Times New Roman" w:cs="Times New Roman"/>
          <w:sz w:val="24"/>
          <w:szCs w:val="24"/>
        </w:rPr>
        <w:t xml:space="preserve"> связаны с эволюцией подходов к управлению персоналом в целом, поэтому для более точного понимания </w:t>
      </w:r>
      <w:r w:rsidR="00E93706" w:rsidRPr="00192516">
        <w:rPr>
          <w:rFonts w:ascii="Times New Roman" w:hAnsi="Times New Roman" w:cs="Times New Roman"/>
          <w:sz w:val="24"/>
          <w:szCs w:val="24"/>
        </w:rPr>
        <w:t>объекта</w:t>
      </w:r>
      <w:r w:rsidR="00CD62D8" w:rsidRPr="00192516">
        <w:rPr>
          <w:rFonts w:ascii="Times New Roman" w:hAnsi="Times New Roman" w:cs="Times New Roman"/>
          <w:sz w:val="24"/>
          <w:szCs w:val="24"/>
        </w:rPr>
        <w:t xml:space="preserve"> исследования для начала проанализируем эти концепции. </w:t>
      </w:r>
    </w:p>
    <w:p w14:paraId="5AAD64F6" w14:textId="7ABBC08C" w:rsidR="0010410F" w:rsidRPr="00192516" w:rsidRDefault="00B32E2D" w:rsidP="008E3FE2">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rPr>
        <w:t xml:space="preserve">В процессе эволюций концепций менеджмента </w:t>
      </w:r>
      <w:r w:rsidR="00453850" w:rsidRPr="00192516">
        <w:rPr>
          <w:rFonts w:ascii="Times New Roman" w:hAnsi="Times New Roman" w:cs="Times New Roman"/>
          <w:sz w:val="24"/>
        </w:rPr>
        <w:t xml:space="preserve">с конца </w:t>
      </w:r>
      <w:r w:rsidR="000502EA" w:rsidRPr="00192516">
        <w:rPr>
          <w:rFonts w:ascii="Times New Roman" w:hAnsi="Times New Roman" w:cs="Times New Roman"/>
          <w:sz w:val="24"/>
          <w:lang w:val="en-US"/>
        </w:rPr>
        <w:t>XIX</w:t>
      </w:r>
      <w:r w:rsidR="000502EA" w:rsidRPr="00192516">
        <w:rPr>
          <w:rFonts w:ascii="Times New Roman" w:hAnsi="Times New Roman" w:cs="Times New Roman"/>
          <w:sz w:val="24"/>
        </w:rPr>
        <w:t xml:space="preserve"> </w:t>
      </w:r>
      <w:r w:rsidR="00453850" w:rsidRPr="00192516">
        <w:rPr>
          <w:rFonts w:ascii="Times New Roman" w:hAnsi="Times New Roman" w:cs="Times New Roman"/>
          <w:sz w:val="24"/>
        </w:rPr>
        <w:t xml:space="preserve">века </w:t>
      </w:r>
      <w:r w:rsidRPr="00192516">
        <w:rPr>
          <w:rFonts w:ascii="Times New Roman" w:hAnsi="Times New Roman" w:cs="Times New Roman"/>
          <w:sz w:val="24"/>
        </w:rPr>
        <w:t>произошел переход от научной и административной школы управления к школе человеческих отношений, а затем к современным школам стратегического менеджмента</w:t>
      </w:r>
      <w:r w:rsidR="00C07327" w:rsidRPr="00192516">
        <w:rPr>
          <w:rStyle w:val="FootnoteReference"/>
          <w:rFonts w:ascii="Times New Roman" w:hAnsi="Times New Roman" w:cs="Times New Roman"/>
          <w:sz w:val="24"/>
        </w:rPr>
        <w:footnoteReference w:id="1"/>
      </w:r>
      <w:r w:rsidR="00003805" w:rsidRPr="00192516">
        <w:rPr>
          <w:rFonts w:ascii="Times New Roman" w:hAnsi="Times New Roman" w:cs="Times New Roman"/>
          <w:sz w:val="24"/>
        </w:rPr>
        <w:t xml:space="preserve">, а в этапах общественного развития </w:t>
      </w:r>
      <w:r w:rsidR="00236961" w:rsidRPr="00192516">
        <w:rPr>
          <w:rFonts w:ascii="Times New Roman" w:hAnsi="Times New Roman" w:cs="Times New Roman"/>
          <w:sz w:val="24"/>
        </w:rPr>
        <w:t>наблюдался</w:t>
      </w:r>
      <w:r w:rsidR="00003805" w:rsidRPr="00192516">
        <w:rPr>
          <w:rFonts w:ascii="Times New Roman" w:hAnsi="Times New Roman" w:cs="Times New Roman"/>
          <w:sz w:val="24"/>
        </w:rPr>
        <w:t xml:space="preserve"> переход от индустриального к постиндустриальному обществу</w:t>
      </w:r>
      <w:r w:rsidRPr="00192516">
        <w:rPr>
          <w:rFonts w:ascii="Times New Roman" w:hAnsi="Times New Roman" w:cs="Times New Roman"/>
          <w:sz w:val="24"/>
        </w:rPr>
        <w:t>.</w:t>
      </w:r>
      <w:r w:rsidR="00453850" w:rsidRPr="00192516">
        <w:rPr>
          <w:rFonts w:ascii="Times New Roman" w:hAnsi="Times New Roman" w:cs="Times New Roman"/>
          <w:sz w:val="24"/>
        </w:rPr>
        <w:t xml:space="preserve"> </w:t>
      </w:r>
      <w:r w:rsidR="001A0D56" w:rsidRPr="00192516">
        <w:rPr>
          <w:rFonts w:ascii="Times New Roman" w:hAnsi="Times New Roman" w:cs="Times New Roman"/>
          <w:sz w:val="24"/>
        </w:rPr>
        <w:t>Сфера</w:t>
      </w:r>
      <w:r w:rsidR="00453850" w:rsidRPr="00192516">
        <w:rPr>
          <w:rFonts w:ascii="Times New Roman" w:hAnsi="Times New Roman" w:cs="Times New Roman"/>
          <w:sz w:val="24"/>
        </w:rPr>
        <w:t xml:space="preserve"> управления человечески</w:t>
      </w:r>
      <w:r w:rsidR="00B9623A" w:rsidRPr="00192516">
        <w:rPr>
          <w:rFonts w:ascii="Times New Roman" w:hAnsi="Times New Roman" w:cs="Times New Roman"/>
          <w:sz w:val="24"/>
        </w:rPr>
        <w:t xml:space="preserve">ми ресурсами </w:t>
      </w:r>
      <w:r w:rsidR="006708E3" w:rsidRPr="00192516">
        <w:rPr>
          <w:rFonts w:ascii="Times New Roman" w:hAnsi="Times New Roman" w:cs="Times New Roman"/>
          <w:sz w:val="24"/>
        </w:rPr>
        <w:t xml:space="preserve">также претерпела ряд изменений: </w:t>
      </w:r>
      <w:r w:rsidR="00453850" w:rsidRPr="00192516">
        <w:rPr>
          <w:rFonts w:ascii="Times New Roman" w:hAnsi="Times New Roman" w:cs="Times New Roman"/>
          <w:sz w:val="24"/>
        </w:rPr>
        <w:t>управлени</w:t>
      </w:r>
      <w:r w:rsidR="007321D5" w:rsidRPr="00192516">
        <w:rPr>
          <w:rFonts w:ascii="Times New Roman" w:hAnsi="Times New Roman" w:cs="Times New Roman"/>
          <w:sz w:val="24"/>
        </w:rPr>
        <w:t>е</w:t>
      </w:r>
      <w:r w:rsidR="00453850" w:rsidRPr="00192516">
        <w:rPr>
          <w:rFonts w:ascii="Times New Roman" w:hAnsi="Times New Roman" w:cs="Times New Roman"/>
          <w:sz w:val="24"/>
        </w:rPr>
        <w:t xml:space="preserve"> </w:t>
      </w:r>
      <w:r w:rsidR="00BB1698" w:rsidRPr="00192516">
        <w:rPr>
          <w:rFonts w:ascii="Times New Roman" w:hAnsi="Times New Roman" w:cs="Times New Roman"/>
          <w:sz w:val="24"/>
        </w:rPr>
        <w:t>кадрами</w:t>
      </w:r>
      <w:r w:rsidR="00236961" w:rsidRPr="00192516">
        <w:rPr>
          <w:rFonts w:ascii="Times New Roman" w:hAnsi="Times New Roman" w:cs="Times New Roman"/>
          <w:sz w:val="24"/>
        </w:rPr>
        <w:t>»</w:t>
      </w:r>
      <w:r w:rsidR="00453850" w:rsidRPr="00192516">
        <w:rPr>
          <w:rFonts w:ascii="Times New Roman" w:hAnsi="Times New Roman" w:cs="Times New Roman"/>
          <w:sz w:val="24"/>
        </w:rPr>
        <w:t xml:space="preserve"> </w:t>
      </w:r>
      <w:r w:rsidR="00127606" w:rsidRPr="00192516">
        <w:rPr>
          <w:rFonts w:ascii="Times New Roman" w:hAnsi="Times New Roman" w:cs="Times New Roman"/>
          <w:sz w:val="24"/>
        </w:rPr>
        <w:t xml:space="preserve">сменилось </w:t>
      </w:r>
      <w:r w:rsidR="00453850" w:rsidRPr="00192516">
        <w:rPr>
          <w:rFonts w:ascii="Times New Roman" w:hAnsi="Times New Roman" w:cs="Times New Roman"/>
          <w:sz w:val="24"/>
        </w:rPr>
        <w:t xml:space="preserve">на </w:t>
      </w:r>
      <w:r w:rsidR="00236961" w:rsidRPr="00192516">
        <w:rPr>
          <w:rFonts w:ascii="Times New Roman" w:hAnsi="Times New Roman" w:cs="Times New Roman"/>
          <w:sz w:val="24"/>
        </w:rPr>
        <w:t>«</w:t>
      </w:r>
      <w:r w:rsidR="00453850" w:rsidRPr="00192516">
        <w:rPr>
          <w:rFonts w:ascii="Times New Roman" w:hAnsi="Times New Roman" w:cs="Times New Roman"/>
          <w:sz w:val="24"/>
        </w:rPr>
        <w:t>управление персоналом</w:t>
      </w:r>
      <w:r w:rsidR="00236961" w:rsidRPr="00192516">
        <w:rPr>
          <w:rFonts w:ascii="Times New Roman" w:hAnsi="Times New Roman" w:cs="Times New Roman"/>
          <w:sz w:val="24"/>
        </w:rPr>
        <w:t>»</w:t>
      </w:r>
      <w:r w:rsidR="00127606" w:rsidRPr="00192516">
        <w:rPr>
          <w:rFonts w:ascii="Times New Roman" w:hAnsi="Times New Roman" w:cs="Times New Roman"/>
          <w:sz w:val="24"/>
        </w:rPr>
        <w:t xml:space="preserve">, а </w:t>
      </w:r>
      <w:r w:rsidR="009E7D7E" w:rsidRPr="00192516">
        <w:rPr>
          <w:rFonts w:ascii="Times New Roman" w:hAnsi="Times New Roman" w:cs="Times New Roman"/>
          <w:sz w:val="24"/>
        </w:rPr>
        <w:t xml:space="preserve">с 1970-х </w:t>
      </w:r>
      <w:r w:rsidR="00127606" w:rsidRPr="00192516">
        <w:rPr>
          <w:rFonts w:ascii="Times New Roman" w:hAnsi="Times New Roman" w:cs="Times New Roman"/>
          <w:sz w:val="24"/>
        </w:rPr>
        <w:t xml:space="preserve">– </w:t>
      </w:r>
      <w:r w:rsidR="009E7D7E" w:rsidRPr="00192516">
        <w:rPr>
          <w:rFonts w:ascii="Times New Roman" w:hAnsi="Times New Roman" w:cs="Times New Roman"/>
          <w:sz w:val="24"/>
        </w:rPr>
        <w:t>на</w:t>
      </w:r>
      <w:r w:rsidR="00127606" w:rsidRPr="00192516">
        <w:rPr>
          <w:rFonts w:ascii="Times New Roman" w:hAnsi="Times New Roman" w:cs="Times New Roman"/>
          <w:sz w:val="24"/>
        </w:rPr>
        <w:t xml:space="preserve"> </w:t>
      </w:r>
      <w:r w:rsidR="00236961" w:rsidRPr="00192516">
        <w:rPr>
          <w:rFonts w:ascii="Times New Roman" w:hAnsi="Times New Roman" w:cs="Times New Roman"/>
          <w:sz w:val="24"/>
        </w:rPr>
        <w:t>«</w:t>
      </w:r>
      <w:r w:rsidR="009E7D7E" w:rsidRPr="00192516">
        <w:rPr>
          <w:rFonts w:ascii="Times New Roman" w:hAnsi="Times New Roman" w:cs="Times New Roman"/>
          <w:sz w:val="24"/>
        </w:rPr>
        <w:t>управление человеческими ресурсами</w:t>
      </w:r>
      <w:r w:rsidR="00236961" w:rsidRPr="00192516">
        <w:rPr>
          <w:rFonts w:ascii="Times New Roman" w:hAnsi="Times New Roman" w:cs="Times New Roman"/>
          <w:sz w:val="24"/>
        </w:rPr>
        <w:t>»</w:t>
      </w:r>
      <w:r w:rsidR="009E7D7E" w:rsidRPr="00192516">
        <w:rPr>
          <w:rFonts w:ascii="Times New Roman" w:hAnsi="Times New Roman" w:cs="Times New Roman"/>
          <w:sz w:val="24"/>
        </w:rPr>
        <w:t xml:space="preserve">. </w:t>
      </w:r>
      <w:r w:rsidR="000502EA" w:rsidRPr="00192516">
        <w:rPr>
          <w:rFonts w:ascii="Times New Roman" w:hAnsi="Times New Roman" w:cs="Times New Roman"/>
          <w:sz w:val="24"/>
        </w:rPr>
        <w:t xml:space="preserve">Выделим </w:t>
      </w:r>
      <w:r w:rsidR="00D53E19" w:rsidRPr="00192516">
        <w:rPr>
          <w:rFonts w:ascii="Times New Roman" w:hAnsi="Times New Roman" w:cs="Times New Roman"/>
          <w:sz w:val="24"/>
        </w:rPr>
        <w:t xml:space="preserve">ключевые </w:t>
      </w:r>
      <w:r w:rsidR="0010410F" w:rsidRPr="00192516">
        <w:rPr>
          <w:rFonts w:ascii="Times New Roman" w:hAnsi="Times New Roman" w:cs="Times New Roman"/>
          <w:sz w:val="24"/>
        </w:rPr>
        <w:t xml:space="preserve">различия в </w:t>
      </w:r>
      <w:r w:rsidR="00127606" w:rsidRPr="00192516">
        <w:rPr>
          <w:rFonts w:ascii="Times New Roman" w:hAnsi="Times New Roman" w:cs="Times New Roman"/>
          <w:sz w:val="24"/>
        </w:rPr>
        <w:t xml:space="preserve">этих </w:t>
      </w:r>
      <w:r w:rsidR="0010410F" w:rsidRPr="00192516">
        <w:rPr>
          <w:rFonts w:ascii="Times New Roman" w:hAnsi="Times New Roman" w:cs="Times New Roman"/>
          <w:sz w:val="24"/>
        </w:rPr>
        <w:t>концепциях в таблице.</w:t>
      </w:r>
    </w:p>
    <w:p w14:paraId="002A6B7C" w14:textId="6C7F21A8" w:rsidR="00033260" w:rsidRPr="00192516" w:rsidRDefault="00033260" w:rsidP="008E3FE2">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t>Таблица 1</w:t>
      </w:r>
    </w:p>
    <w:p w14:paraId="4AC55412" w14:textId="40B36BAC" w:rsidR="00AB4823" w:rsidRPr="00192516" w:rsidRDefault="002656CC" w:rsidP="00A61BBC">
      <w:pPr>
        <w:spacing w:line="240" w:lineRule="auto"/>
        <w:ind w:firstLine="709"/>
        <w:jc w:val="center"/>
        <w:rPr>
          <w:rFonts w:ascii="Times New Roman" w:hAnsi="Times New Roman" w:cs="Times New Roman"/>
          <w:b/>
          <w:sz w:val="24"/>
        </w:rPr>
      </w:pPr>
      <w:r w:rsidRPr="00192516">
        <w:rPr>
          <w:rFonts w:ascii="Times New Roman" w:hAnsi="Times New Roman" w:cs="Times New Roman"/>
          <w:b/>
          <w:sz w:val="24"/>
        </w:rPr>
        <w:t>Сравнение концепций управления кадрами, персоналом и человеческими ресурсами</w:t>
      </w:r>
    </w:p>
    <w:tbl>
      <w:tblPr>
        <w:tblStyle w:val="TableGrid"/>
        <w:tblW w:w="0" w:type="auto"/>
        <w:tblLook w:val="04A0" w:firstRow="1" w:lastRow="0" w:firstColumn="1" w:lastColumn="0" w:noHBand="0" w:noVBand="1"/>
      </w:tblPr>
      <w:tblGrid>
        <w:gridCol w:w="1716"/>
        <w:gridCol w:w="2389"/>
        <w:gridCol w:w="2455"/>
        <w:gridCol w:w="2785"/>
      </w:tblGrid>
      <w:tr w:rsidR="0079024E" w:rsidRPr="00192516" w14:paraId="1F6645C5" w14:textId="77777777" w:rsidTr="00BB166E">
        <w:tc>
          <w:tcPr>
            <w:tcW w:w="1716" w:type="dxa"/>
            <w:shd w:val="clear" w:color="auto" w:fill="D9E2F3" w:themeFill="accent1" w:themeFillTint="33"/>
          </w:tcPr>
          <w:p w14:paraId="166CD109" w14:textId="21B49353" w:rsidR="0010410F" w:rsidRPr="00192516" w:rsidRDefault="000502EA" w:rsidP="008E3FE2">
            <w:pPr>
              <w:jc w:val="both"/>
              <w:rPr>
                <w:rFonts w:ascii="Times New Roman" w:hAnsi="Times New Roman" w:cs="Times New Roman"/>
                <w:i/>
                <w:color w:val="0070C0"/>
              </w:rPr>
            </w:pPr>
            <w:r w:rsidRPr="00192516">
              <w:rPr>
                <w:rFonts w:ascii="Times New Roman" w:hAnsi="Times New Roman" w:cs="Times New Roman"/>
              </w:rPr>
              <w:t>Критерии</w:t>
            </w:r>
          </w:p>
        </w:tc>
        <w:tc>
          <w:tcPr>
            <w:tcW w:w="2389" w:type="dxa"/>
            <w:shd w:val="clear" w:color="auto" w:fill="D9E2F3" w:themeFill="accent1" w:themeFillTint="33"/>
          </w:tcPr>
          <w:p w14:paraId="679C0030" w14:textId="02D711A1" w:rsidR="0010410F" w:rsidRPr="00192516" w:rsidRDefault="0010410F" w:rsidP="008E3FE2">
            <w:pPr>
              <w:jc w:val="both"/>
              <w:rPr>
                <w:rFonts w:ascii="Times New Roman" w:hAnsi="Times New Roman" w:cs="Times New Roman"/>
              </w:rPr>
            </w:pPr>
            <w:r w:rsidRPr="00192516">
              <w:rPr>
                <w:rFonts w:ascii="Times New Roman" w:hAnsi="Times New Roman" w:cs="Times New Roman"/>
              </w:rPr>
              <w:t>Управление кадрами</w:t>
            </w:r>
          </w:p>
        </w:tc>
        <w:tc>
          <w:tcPr>
            <w:tcW w:w="2455" w:type="dxa"/>
            <w:shd w:val="clear" w:color="auto" w:fill="D9E2F3" w:themeFill="accent1" w:themeFillTint="33"/>
          </w:tcPr>
          <w:p w14:paraId="66C01AEF" w14:textId="6F0F420B" w:rsidR="0010410F" w:rsidRPr="00192516" w:rsidRDefault="0010410F" w:rsidP="008E3FE2">
            <w:pPr>
              <w:jc w:val="both"/>
              <w:rPr>
                <w:rFonts w:ascii="Times New Roman" w:hAnsi="Times New Roman" w:cs="Times New Roman"/>
              </w:rPr>
            </w:pPr>
            <w:r w:rsidRPr="00192516">
              <w:rPr>
                <w:rFonts w:ascii="Times New Roman" w:hAnsi="Times New Roman" w:cs="Times New Roman"/>
              </w:rPr>
              <w:t>Управление персоналом</w:t>
            </w:r>
          </w:p>
        </w:tc>
        <w:tc>
          <w:tcPr>
            <w:tcW w:w="2785" w:type="dxa"/>
            <w:shd w:val="clear" w:color="auto" w:fill="D9E2F3" w:themeFill="accent1" w:themeFillTint="33"/>
          </w:tcPr>
          <w:p w14:paraId="72D6396F" w14:textId="39FE6ED1" w:rsidR="0010410F" w:rsidRPr="00192516" w:rsidRDefault="00647FDE" w:rsidP="008E3FE2">
            <w:pPr>
              <w:jc w:val="both"/>
              <w:rPr>
                <w:rFonts w:ascii="Times New Roman" w:hAnsi="Times New Roman" w:cs="Times New Roman"/>
              </w:rPr>
            </w:pPr>
            <w:r w:rsidRPr="00192516">
              <w:rPr>
                <w:rFonts w:ascii="Times New Roman" w:hAnsi="Times New Roman" w:cs="Times New Roman"/>
              </w:rPr>
              <w:t>Управление человеческими ресурсами</w:t>
            </w:r>
          </w:p>
        </w:tc>
      </w:tr>
      <w:tr w:rsidR="0010410F" w:rsidRPr="00192516" w14:paraId="62B9DEE5" w14:textId="77777777" w:rsidTr="00511E1E">
        <w:tc>
          <w:tcPr>
            <w:tcW w:w="1716" w:type="dxa"/>
          </w:tcPr>
          <w:p w14:paraId="318F6684" w14:textId="3F5255F4" w:rsidR="0010410F" w:rsidRPr="00192516" w:rsidRDefault="00647FDE" w:rsidP="008E3FE2">
            <w:pPr>
              <w:jc w:val="both"/>
              <w:rPr>
                <w:rFonts w:ascii="Times New Roman" w:hAnsi="Times New Roman" w:cs="Times New Roman"/>
              </w:rPr>
            </w:pPr>
            <w:r w:rsidRPr="00192516">
              <w:rPr>
                <w:rFonts w:ascii="Times New Roman" w:hAnsi="Times New Roman" w:cs="Times New Roman"/>
              </w:rPr>
              <w:t>Научная основа</w:t>
            </w:r>
          </w:p>
        </w:tc>
        <w:tc>
          <w:tcPr>
            <w:tcW w:w="2389" w:type="dxa"/>
          </w:tcPr>
          <w:p w14:paraId="655CA886" w14:textId="2FA9225A" w:rsidR="0010410F" w:rsidRPr="00192516" w:rsidRDefault="00647FDE" w:rsidP="008E3FE2">
            <w:pPr>
              <w:jc w:val="both"/>
              <w:rPr>
                <w:rFonts w:ascii="Times New Roman" w:hAnsi="Times New Roman" w:cs="Times New Roman"/>
              </w:rPr>
            </w:pPr>
            <w:r w:rsidRPr="00192516">
              <w:rPr>
                <w:rFonts w:ascii="Times New Roman" w:hAnsi="Times New Roman" w:cs="Times New Roman"/>
              </w:rPr>
              <w:t>Научная и административные школы управления</w:t>
            </w:r>
          </w:p>
        </w:tc>
        <w:tc>
          <w:tcPr>
            <w:tcW w:w="2455" w:type="dxa"/>
          </w:tcPr>
          <w:p w14:paraId="2EB9FCF7" w14:textId="5BB46BA4" w:rsidR="0010410F" w:rsidRPr="00192516" w:rsidRDefault="00647FDE" w:rsidP="008E3FE2">
            <w:pPr>
              <w:jc w:val="both"/>
              <w:rPr>
                <w:rFonts w:ascii="Times New Roman" w:hAnsi="Times New Roman" w:cs="Times New Roman"/>
              </w:rPr>
            </w:pPr>
            <w:r w:rsidRPr="00192516">
              <w:rPr>
                <w:rFonts w:ascii="Times New Roman" w:hAnsi="Times New Roman" w:cs="Times New Roman"/>
              </w:rPr>
              <w:t>Школа человеческих отношений и школы поведенческих наук</w:t>
            </w:r>
          </w:p>
        </w:tc>
        <w:tc>
          <w:tcPr>
            <w:tcW w:w="2785" w:type="dxa"/>
          </w:tcPr>
          <w:p w14:paraId="302A52DE" w14:textId="0F425686" w:rsidR="0010410F" w:rsidRPr="00192516" w:rsidRDefault="00647FDE" w:rsidP="008E3FE2">
            <w:pPr>
              <w:jc w:val="both"/>
              <w:rPr>
                <w:rFonts w:ascii="Times New Roman" w:hAnsi="Times New Roman" w:cs="Times New Roman"/>
              </w:rPr>
            </w:pPr>
            <w:r w:rsidRPr="00192516">
              <w:rPr>
                <w:rFonts w:ascii="Times New Roman" w:hAnsi="Times New Roman" w:cs="Times New Roman"/>
              </w:rPr>
              <w:t>Школы стратегического менеджмента</w:t>
            </w:r>
          </w:p>
        </w:tc>
      </w:tr>
      <w:tr w:rsidR="0010410F" w:rsidRPr="00192516" w14:paraId="590888B4" w14:textId="77777777" w:rsidTr="00511E1E">
        <w:tc>
          <w:tcPr>
            <w:tcW w:w="1716" w:type="dxa"/>
          </w:tcPr>
          <w:p w14:paraId="0FA8E5A4" w14:textId="518F8DBC" w:rsidR="0010410F" w:rsidRPr="00192516" w:rsidRDefault="00647FDE" w:rsidP="008E3FE2">
            <w:pPr>
              <w:jc w:val="both"/>
              <w:rPr>
                <w:rFonts w:ascii="Times New Roman" w:hAnsi="Times New Roman" w:cs="Times New Roman"/>
              </w:rPr>
            </w:pPr>
            <w:r w:rsidRPr="00192516">
              <w:rPr>
                <w:rFonts w:ascii="Times New Roman" w:hAnsi="Times New Roman" w:cs="Times New Roman"/>
              </w:rPr>
              <w:t>Объект управления</w:t>
            </w:r>
          </w:p>
        </w:tc>
        <w:tc>
          <w:tcPr>
            <w:tcW w:w="2389" w:type="dxa"/>
          </w:tcPr>
          <w:p w14:paraId="5D7E6E03" w14:textId="37875630" w:rsidR="0010410F" w:rsidRPr="00192516" w:rsidRDefault="00647FDE" w:rsidP="008E3FE2">
            <w:pPr>
              <w:jc w:val="both"/>
              <w:rPr>
                <w:rFonts w:ascii="Times New Roman" w:hAnsi="Times New Roman" w:cs="Times New Roman"/>
              </w:rPr>
            </w:pPr>
            <w:r w:rsidRPr="00192516">
              <w:rPr>
                <w:rFonts w:ascii="Times New Roman" w:hAnsi="Times New Roman" w:cs="Times New Roman"/>
              </w:rPr>
              <w:t>Труд человека, измеряемый затратами рабочего времени и заработной платы</w:t>
            </w:r>
          </w:p>
        </w:tc>
        <w:tc>
          <w:tcPr>
            <w:tcW w:w="2455" w:type="dxa"/>
          </w:tcPr>
          <w:p w14:paraId="564F5416" w14:textId="6E06F8C8" w:rsidR="0010410F" w:rsidRPr="00192516" w:rsidRDefault="00647FDE" w:rsidP="008E3FE2">
            <w:pPr>
              <w:jc w:val="both"/>
              <w:rPr>
                <w:rFonts w:ascii="Times New Roman" w:hAnsi="Times New Roman" w:cs="Times New Roman"/>
              </w:rPr>
            </w:pPr>
            <w:r w:rsidRPr="00192516">
              <w:rPr>
                <w:rFonts w:ascii="Times New Roman" w:hAnsi="Times New Roman" w:cs="Times New Roman"/>
              </w:rPr>
              <w:t>Работники как один из ресурсов компании</w:t>
            </w:r>
          </w:p>
        </w:tc>
        <w:tc>
          <w:tcPr>
            <w:tcW w:w="2785" w:type="dxa"/>
          </w:tcPr>
          <w:p w14:paraId="3C59B885" w14:textId="07894588" w:rsidR="0010410F" w:rsidRPr="00192516" w:rsidRDefault="00647FDE" w:rsidP="008E3FE2">
            <w:pPr>
              <w:jc w:val="both"/>
              <w:rPr>
                <w:rFonts w:ascii="Times New Roman" w:hAnsi="Times New Roman" w:cs="Times New Roman"/>
              </w:rPr>
            </w:pPr>
            <w:r w:rsidRPr="00192516">
              <w:rPr>
                <w:rFonts w:ascii="Times New Roman" w:hAnsi="Times New Roman" w:cs="Times New Roman"/>
              </w:rPr>
              <w:t>Знания и компетенции сотрудников</w:t>
            </w:r>
          </w:p>
        </w:tc>
      </w:tr>
      <w:tr w:rsidR="0010410F" w:rsidRPr="00192516" w14:paraId="1E1DCC53" w14:textId="77777777" w:rsidTr="00511E1E">
        <w:tc>
          <w:tcPr>
            <w:tcW w:w="1716" w:type="dxa"/>
          </w:tcPr>
          <w:p w14:paraId="377138AF" w14:textId="01F07144" w:rsidR="0010410F" w:rsidRPr="00192516" w:rsidRDefault="00647FDE" w:rsidP="008E3FE2">
            <w:pPr>
              <w:jc w:val="both"/>
              <w:rPr>
                <w:rFonts w:ascii="Times New Roman" w:hAnsi="Times New Roman" w:cs="Times New Roman"/>
              </w:rPr>
            </w:pPr>
            <w:r w:rsidRPr="00192516">
              <w:rPr>
                <w:rFonts w:ascii="Times New Roman" w:hAnsi="Times New Roman" w:cs="Times New Roman"/>
              </w:rPr>
              <w:t xml:space="preserve">Цель </w:t>
            </w:r>
          </w:p>
        </w:tc>
        <w:tc>
          <w:tcPr>
            <w:tcW w:w="2389" w:type="dxa"/>
          </w:tcPr>
          <w:p w14:paraId="0D985C82" w14:textId="1DADA9DC" w:rsidR="0010410F" w:rsidRPr="00192516" w:rsidRDefault="00647FDE" w:rsidP="008E3FE2">
            <w:pPr>
              <w:jc w:val="both"/>
              <w:rPr>
                <w:rFonts w:ascii="Times New Roman" w:hAnsi="Times New Roman" w:cs="Times New Roman"/>
              </w:rPr>
            </w:pPr>
            <w:r w:rsidRPr="00192516">
              <w:rPr>
                <w:rFonts w:ascii="Times New Roman" w:hAnsi="Times New Roman" w:cs="Times New Roman"/>
              </w:rPr>
              <w:t xml:space="preserve">Использование трудового потенциала </w:t>
            </w:r>
            <w:r w:rsidRPr="00192516">
              <w:rPr>
                <w:rFonts w:ascii="Times New Roman" w:hAnsi="Times New Roman" w:cs="Times New Roman"/>
              </w:rPr>
              <w:lastRenderedPageBreak/>
              <w:t>работника по максимуму</w:t>
            </w:r>
          </w:p>
        </w:tc>
        <w:tc>
          <w:tcPr>
            <w:tcW w:w="2455" w:type="dxa"/>
          </w:tcPr>
          <w:p w14:paraId="29218CEB" w14:textId="4C7D4099" w:rsidR="0010410F" w:rsidRPr="00192516" w:rsidRDefault="00647FDE" w:rsidP="008E3FE2">
            <w:pPr>
              <w:jc w:val="both"/>
              <w:rPr>
                <w:rFonts w:ascii="Times New Roman" w:hAnsi="Times New Roman" w:cs="Times New Roman"/>
              </w:rPr>
            </w:pPr>
            <w:r w:rsidRPr="00192516">
              <w:rPr>
                <w:rFonts w:ascii="Times New Roman" w:hAnsi="Times New Roman" w:cs="Times New Roman"/>
              </w:rPr>
              <w:lastRenderedPageBreak/>
              <w:t xml:space="preserve">Наиболее полное использование </w:t>
            </w:r>
            <w:r w:rsidRPr="00192516">
              <w:rPr>
                <w:rFonts w:ascii="Times New Roman" w:hAnsi="Times New Roman" w:cs="Times New Roman"/>
              </w:rPr>
              <w:lastRenderedPageBreak/>
              <w:t>трудового потенциала работника для обеспечения эффективности деятельности организации</w:t>
            </w:r>
          </w:p>
        </w:tc>
        <w:tc>
          <w:tcPr>
            <w:tcW w:w="2785" w:type="dxa"/>
          </w:tcPr>
          <w:p w14:paraId="0727D4DD" w14:textId="2B91009B" w:rsidR="0010410F" w:rsidRPr="00192516" w:rsidRDefault="00647FDE" w:rsidP="008E3FE2">
            <w:pPr>
              <w:jc w:val="both"/>
              <w:rPr>
                <w:rFonts w:ascii="Times New Roman" w:hAnsi="Times New Roman" w:cs="Times New Roman"/>
              </w:rPr>
            </w:pPr>
            <w:r w:rsidRPr="00192516">
              <w:rPr>
                <w:rFonts w:ascii="Times New Roman" w:hAnsi="Times New Roman" w:cs="Times New Roman"/>
              </w:rPr>
              <w:lastRenderedPageBreak/>
              <w:t xml:space="preserve">Обеспечение трансформации </w:t>
            </w:r>
            <w:r w:rsidRPr="00192516">
              <w:rPr>
                <w:rFonts w:ascii="Times New Roman" w:hAnsi="Times New Roman" w:cs="Times New Roman"/>
              </w:rPr>
              <w:lastRenderedPageBreak/>
              <w:t>человеческого капитала в ключевые компетенции организации и создание уникальных конкурентных преимуществ</w:t>
            </w:r>
          </w:p>
        </w:tc>
      </w:tr>
      <w:tr w:rsidR="00467B27" w:rsidRPr="00192516" w14:paraId="20B16D61" w14:textId="77777777" w:rsidTr="00511E1E">
        <w:tc>
          <w:tcPr>
            <w:tcW w:w="1716" w:type="dxa"/>
          </w:tcPr>
          <w:p w14:paraId="43DEC5CA" w14:textId="10FFBFC4" w:rsidR="00467B27" w:rsidRPr="00192516" w:rsidRDefault="00467B27" w:rsidP="008E3FE2">
            <w:pPr>
              <w:jc w:val="both"/>
              <w:rPr>
                <w:rFonts w:ascii="Times New Roman" w:hAnsi="Times New Roman" w:cs="Times New Roman"/>
              </w:rPr>
            </w:pPr>
            <w:r w:rsidRPr="00192516">
              <w:rPr>
                <w:rFonts w:ascii="Times New Roman" w:hAnsi="Times New Roman" w:cs="Times New Roman"/>
              </w:rPr>
              <w:lastRenderedPageBreak/>
              <w:t>Продукт организации</w:t>
            </w:r>
          </w:p>
        </w:tc>
        <w:tc>
          <w:tcPr>
            <w:tcW w:w="2389" w:type="dxa"/>
          </w:tcPr>
          <w:p w14:paraId="5456A1AF" w14:textId="4DF3E280" w:rsidR="00467B27" w:rsidRPr="00192516" w:rsidRDefault="00467B27" w:rsidP="008E3FE2">
            <w:pPr>
              <w:jc w:val="both"/>
              <w:rPr>
                <w:rFonts w:ascii="Times New Roman" w:hAnsi="Times New Roman" w:cs="Times New Roman"/>
              </w:rPr>
            </w:pPr>
            <w:r w:rsidRPr="00192516">
              <w:rPr>
                <w:rFonts w:ascii="Times New Roman" w:hAnsi="Times New Roman" w:cs="Times New Roman"/>
              </w:rPr>
              <w:t>Простой, стандартизированный</w:t>
            </w:r>
          </w:p>
        </w:tc>
        <w:tc>
          <w:tcPr>
            <w:tcW w:w="2455" w:type="dxa"/>
          </w:tcPr>
          <w:p w14:paraId="1A85A578" w14:textId="3D871415" w:rsidR="00467B27" w:rsidRPr="00192516" w:rsidRDefault="00467B27" w:rsidP="008E3FE2">
            <w:pPr>
              <w:jc w:val="both"/>
              <w:rPr>
                <w:rFonts w:ascii="Times New Roman" w:hAnsi="Times New Roman" w:cs="Times New Roman"/>
              </w:rPr>
            </w:pPr>
            <w:r w:rsidRPr="00192516">
              <w:rPr>
                <w:rFonts w:ascii="Times New Roman" w:hAnsi="Times New Roman" w:cs="Times New Roman"/>
              </w:rPr>
              <w:t>Относительно сложный</w:t>
            </w:r>
          </w:p>
        </w:tc>
        <w:tc>
          <w:tcPr>
            <w:tcW w:w="2785" w:type="dxa"/>
          </w:tcPr>
          <w:p w14:paraId="1429BFD8" w14:textId="53165A61" w:rsidR="00467B27" w:rsidRPr="00192516" w:rsidRDefault="00467B27" w:rsidP="008E3FE2">
            <w:pPr>
              <w:jc w:val="both"/>
              <w:rPr>
                <w:rFonts w:ascii="Times New Roman" w:hAnsi="Times New Roman" w:cs="Times New Roman"/>
              </w:rPr>
            </w:pPr>
            <w:r w:rsidRPr="00192516">
              <w:rPr>
                <w:rFonts w:ascii="Times New Roman" w:hAnsi="Times New Roman" w:cs="Times New Roman"/>
              </w:rPr>
              <w:t>Сложный, «под конкретного клиента»</w:t>
            </w:r>
          </w:p>
        </w:tc>
      </w:tr>
      <w:tr w:rsidR="006A5BEF" w:rsidRPr="00192516" w14:paraId="07CD04D2" w14:textId="77777777" w:rsidTr="00511E1E">
        <w:tc>
          <w:tcPr>
            <w:tcW w:w="1716" w:type="dxa"/>
          </w:tcPr>
          <w:p w14:paraId="6FB79E30" w14:textId="2DA20DB6" w:rsidR="006A5BEF" w:rsidRPr="00192516" w:rsidRDefault="006A5BEF" w:rsidP="008E3FE2">
            <w:pPr>
              <w:jc w:val="both"/>
              <w:rPr>
                <w:rFonts w:ascii="Times New Roman" w:hAnsi="Times New Roman" w:cs="Times New Roman"/>
              </w:rPr>
            </w:pPr>
            <w:r w:rsidRPr="00192516">
              <w:rPr>
                <w:rFonts w:ascii="Times New Roman" w:hAnsi="Times New Roman" w:cs="Times New Roman"/>
              </w:rPr>
              <w:t>Среда</w:t>
            </w:r>
          </w:p>
        </w:tc>
        <w:tc>
          <w:tcPr>
            <w:tcW w:w="2389" w:type="dxa"/>
          </w:tcPr>
          <w:p w14:paraId="723C8368" w14:textId="0133A1F3" w:rsidR="006A5BEF" w:rsidRPr="00192516" w:rsidRDefault="006A5BEF" w:rsidP="008E3FE2">
            <w:pPr>
              <w:jc w:val="both"/>
              <w:rPr>
                <w:rFonts w:ascii="Times New Roman" w:hAnsi="Times New Roman" w:cs="Times New Roman"/>
              </w:rPr>
            </w:pPr>
            <w:r w:rsidRPr="00192516">
              <w:rPr>
                <w:rFonts w:ascii="Times New Roman" w:hAnsi="Times New Roman" w:cs="Times New Roman"/>
              </w:rPr>
              <w:t>Стабильная</w:t>
            </w:r>
          </w:p>
        </w:tc>
        <w:tc>
          <w:tcPr>
            <w:tcW w:w="2455" w:type="dxa"/>
          </w:tcPr>
          <w:p w14:paraId="168A233F" w14:textId="0654A6B7" w:rsidR="006A5BEF" w:rsidRPr="00192516" w:rsidRDefault="006A5BEF" w:rsidP="008E3FE2">
            <w:pPr>
              <w:jc w:val="both"/>
              <w:rPr>
                <w:rFonts w:ascii="Times New Roman" w:hAnsi="Times New Roman" w:cs="Times New Roman"/>
              </w:rPr>
            </w:pPr>
            <w:r w:rsidRPr="00192516">
              <w:rPr>
                <w:rFonts w:ascii="Times New Roman" w:hAnsi="Times New Roman" w:cs="Times New Roman"/>
              </w:rPr>
              <w:t>Меняющаяся</w:t>
            </w:r>
          </w:p>
        </w:tc>
        <w:tc>
          <w:tcPr>
            <w:tcW w:w="2785" w:type="dxa"/>
          </w:tcPr>
          <w:p w14:paraId="4C76E21B" w14:textId="1F68A26B" w:rsidR="006A5BEF" w:rsidRPr="00192516" w:rsidRDefault="00A0242A" w:rsidP="008E3FE2">
            <w:pPr>
              <w:jc w:val="both"/>
              <w:rPr>
                <w:rFonts w:ascii="Times New Roman" w:hAnsi="Times New Roman" w:cs="Times New Roman"/>
              </w:rPr>
            </w:pPr>
            <w:r w:rsidRPr="00192516">
              <w:rPr>
                <w:rFonts w:ascii="Times New Roman" w:hAnsi="Times New Roman" w:cs="Times New Roman"/>
              </w:rPr>
              <w:t>Динамичная</w:t>
            </w:r>
          </w:p>
        </w:tc>
      </w:tr>
      <w:tr w:rsidR="00467B27" w:rsidRPr="00192516" w14:paraId="27A64D06" w14:textId="77777777" w:rsidTr="00511E1E">
        <w:tc>
          <w:tcPr>
            <w:tcW w:w="1716" w:type="dxa"/>
          </w:tcPr>
          <w:p w14:paraId="419D3B06" w14:textId="01ADE1CE" w:rsidR="00467B27" w:rsidRPr="00192516" w:rsidRDefault="00A679F6" w:rsidP="008E3FE2">
            <w:pPr>
              <w:jc w:val="both"/>
              <w:rPr>
                <w:rFonts w:ascii="Times New Roman" w:hAnsi="Times New Roman" w:cs="Times New Roman"/>
              </w:rPr>
            </w:pPr>
            <w:r w:rsidRPr="00192516">
              <w:rPr>
                <w:rFonts w:ascii="Times New Roman" w:hAnsi="Times New Roman" w:cs="Times New Roman"/>
              </w:rPr>
              <w:t>Эффективный тип руководителя</w:t>
            </w:r>
          </w:p>
        </w:tc>
        <w:tc>
          <w:tcPr>
            <w:tcW w:w="2389" w:type="dxa"/>
          </w:tcPr>
          <w:p w14:paraId="47EE1CA9" w14:textId="6CA9734F" w:rsidR="00467B27" w:rsidRPr="00192516" w:rsidRDefault="00A679F6" w:rsidP="008E3FE2">
            <w:pPr>
              <w:jc w:val="both"/>
              <w:rPr>
                <w:rFonts w:ascii="Times New Roman" w:hAnsi="Times New Roman" w:cs="Times New Roman"/>
              </w:rPr>
            </w:pPr>
            <w:r w:rsidRPr="00192516">
              <w:rPr>
                <w:rFonts w:ascii="Times New Roman" w:hAnsi="Times New Roman" w:cs="Times New Roman"/>
              </w:rPr>
              <w:t xml:space="preserve">Авторитарный </w:t>
            </w:r>
          </w:p>
        </w:tc>
        <w:tc>
          <w:tcPr>
            <w:tcW w:w="2455" w:type="dxa"/>
          </w:tcPr>
          <w:p w14:paraId="14CE642D" w14:textId="37D30E8D" w:rsidR="00467B27" w:rsidRPr="00192516" w:rsidRDefault="00A679F6" w:rsidP="008E3FE2">
            <w:pPr>
              <w:jc w:val="both"/>
              <w:rPr>
                <w:rFonts w:ascii="Times New Roman" w:hAnsi="Times New Roman" w:cs="Times New Roman"/>
              </w:rPr>
            </w:pPr>
            <w:r w:rsidRPr="00192516">
              <w:rPr>
                <w:rFonts w:ascii="Times New Roman" w:hAnsi="Times New Roman" w:cs="Times New Roman"/>
              </w:rPr>
              <w:t>Лидер</w:t>
            </w:r>
          </w:p>
        </w:tc>
        <w:tc>
          <w:tcPr>
            <w:tcW w:w="2785" w:type="dxa"/>
          </w:tcPr>
          <w:p w14:paraId="4CE5D196" w14:textId="47DF1C38" w:rsidR="00467B27" w:rsidRPr="00192516" w:rsidRDefault="008C68D6" w:rsidP="008E3FE2">
            <w:pPr>
              <w:jc w:val="both"/>
              <w:rPr>
                <w:rFonts w:ascii="Times New Roman" w:hAnsi="Times New Roman" w:cs="Times New Roman"/>
              </w:rPr>
            </w:pPr>
            <w:r w:rsidRPr="00192516">
              <w:rPr>
                <w:rFonts w:ascii="Times New Roman" w:hAnsi="Times New Roman" w:cs="Times New Roman"/>
              </w:rPr>
              <w:t>Тренер</w:t>
            </w:r>
          </w:p>
        </w:tc>
      </w:tr>
      <w:tr w:rsidR="00854B2F" w:rsidRPr="00192516" w14:paraId="75874968" w14:textId="77777777" w:rsidTr="00511E1E">
        <w:tc>
          <w:tcPr>
            <w:tcW w:w="1716" w:type="dxa"/>
          </w:tcPr>
          <w:p w14:paraId="4B41D7A0" w14:textId="57E24E9E" w:rsidR="00854B2F" w:rsidRPr="00192516" w:rsidRDefault="00E8726D" w:rsidP="008E3FE2">
            <w:pPr>
              <w:jc w:val="both"/>
              <w:rPr>
                <w:rFonts w:ascii="Times New Roman" w:hAnsi="Times New Roman" w:cs="Times New Roman"/>
              </w:rPr>
            </w:pPr>
            <w:r w:rsidRPr="00192516">
              <w:rPr>
                <w:rFonts w:ascii="Times New Roman" w:hAnsi="Times New Roman" w:cs="Times New Roman"/>
              </w:rPr>
              <w:t xml:space="preserve">Тип взаимодействия </w:t>
            </w:r>
          </w:p>
        </w:tc>
        <w:tc>
          <w:tcPr>
            <w:tcW w:w="2389" w:type="dxa"/>
          </w:tcPr>
          <w:p w14:paraId="37F9FEDA" w14:textId="1FEEEC3A" w:rsidR="00854B2F" w:rsidRPr="00192516" w:rsidRDefault="00854B2F" w:rsidP="008E3FE2">
            <w:pPr>
              <w:jc w:val="both"/>
              <w:rPr>
                <w:rFonts w:ascii="Times New Roman" w:hAnsi="Times New Roman" w:cs="Times New Roman"/>
              </w:rPr>
            </w:pPr>
            <w:r w:rsidRPr="00192516">
              <w:rPr>
                <w:rFonts w:ascii="Times New Roman" w:hAnsi="Times New Roman" w:cs="Times New Roman"/>
              </w:rPr>
              <w:t xml:space="preserve">Юридическое </w:t>
            </w:r>
            <w:r w:rsidR="00E8726D" w:rsidRPr="00192516">
              <w:rPr>
                <w:rFonts w:ascii="Times New Roman" w:hAnsi="Times New Roman" w:cs="Times New Roman"/>
              </w:rPr>
              <w:t>(соблюдение законов)</w:t>
            </w:r>
          </w:p>
        </w:tc>
        <w:tc>
          <w:tcPr>
            <w:tcW w:w="2455" w:type="dxa"/>
          </w:tcPr>
          <w:p w14:paraId="0CB2AFFD" w14:textId="228D5E7A" w:rsidR="00854B2F" w:rsidRPr="00192516" w:rsidRDefault="00854B2F" w:rsidP="008E3FE2">
            <w:pPr>
              <w:jc w:val="both"/>
              <w:rPr>
                <w:rFonts w:ascii="Times New Roman" w:hAnsi="Times New Roman" w:cs="Times New Roman"/>
              </w:rPr>
            </w:pPr>
            <w:r w:rsidRPr="00192516">
              <w:rPr>
                <w:rFonts w:ascii="Times New Roman" w:hAnsi="Times New Roman" w:cs="Times New Roman"/>
              </w:rPr>
              <w:t xml:space="preserve">Организационно-управленческое </w:t>
            </w:r>
            <w:r w:rsidR="00E8726D" w:rsidRPr="00192516">
              <w:rPr>
                <w:rFonts w:ascii="Times New Roman" w:hAnsi="Times New Roman" w:cs="Times New Roman"/>
              </w:rPr>
              <w:t>(организация производственных отношения)</w:t>
            </w:r>
          </w:p>
        </w:tc>
        <w:tc>
          <w:tcPr>
            <w:tcW w:w="2785" w:type="dxa"/>
          </w:tcPr>
          <w:p w14:paraId="3E1638A1" w14:textId="74879189" w:rsidR="00854B2F" w:rsidRPr="00192516" w:rsidRDefault="00854B2F" w:rsidP="008E3FE2">
            <w:pPr>
              <w:jc w:val="both"/>
              <w:rPr>
                <w:rFonts w:ascii="Times New Roman" w:hAnsi="Times New Roman" w:cs="Times New Roman"/>
              </w:rPr>
            </w:pPr>
            <w:r w:rsidRPr="00192516">
              <w:rPr>
                <w:rFonts w:ascii="Times New Roman" w:hAnsi="Times New Roman" w:cs="Times New Roman"/>
              </w:rPr>
              <w:t>Организационно-экономическое</w:t>
            </w:r>
            <w:r w:rsidR="00E8726D" w:rsidRPr="00192516">
              <w:rPr>
                <w:rFonts w:ascii="Times New Roman" w:hAnsi="Times New Roman" w:cs="Times New Roman"/>
              </w:rPr>
              <w:t xml:space="preserve"> (достижение эффективности)</w:t>
            </w:r>
            <w:r w:rsidRPr="00192516">
              <w:rPr>
                <w:rFonts w:ascii="Times New Roman" w:hAnsi="Times New Roman" w:cs="Times New Roman"/>
              </w:rPr>
              <w:t xml:space="preserve"> </w:t>
            </w:r>
          </w:p>
        </w:tc>
      </w:tr>
    </w:tbl>
    <w:p w14:paraId="6603867B" w14:textId="11C34058" w:rsidR="006E01B7" w:rsidRPr="00192516" w:rsidRDefault="006E01B7" w:rsidP="006E01B7">
      <w:pPr>
        <w:spacing w:after="0" w:line="360" w:lineRule="auto"/>
        <w:ind w:firstLine="709"/>
        <w:jc w:val="center"/>
        <w:rPr>
          <w:rFonts w:ascii="Times New Roman" w:hAnsi="Times New Roman" w:cs="Times New Roman"/>
          <w:sz w:val="24"/>
        </w:rPr>
      </w:pPr>
      <w:r w:rsidRPr="00192516">
        <w:rPr>
          <w:rFonts w:ascii="Times New Roman" w:hAnsi="Times New Roman" w:cs="Times New Roman"/>
          <w:sz w:val="24"/>
        </w:rPr>
        <w:t>Источник: составлено автором</w:t>
      </w:r>
      <w:r w:rsidR="00CD62D8" w:rsidRPr="00192516">
        <w:rPr>
          <w:rFonts w:ascii="Times New Roman" w:hAnsi="Times New Roman" w:cs="Times New Roman"/>
          <w:sz w:val="24"/>
        </w:rPr>
        <w:t xml:space="preserve"> на основе</w:t>
      </w:r>
      <w:r w:rsidR="00242483" w:rsidRPr="00192516">
        <w:rPr>
          <w:rFonts w:ascii="Times New Roman" w:hAnsi="Times New Roman" w:cs="Times New Roman"/>
          <w:sz w:val="24"/>
        </w:rPr>
        <w:t xml:space="preserve"> источников</w:t>
      </w:r>
      <w:r w:rsidR="00CD62D8" w:rsidRPr="00192516">
        <w:rPr>
          <w:rFonts w:ascii="Times New Roman" w:hAnsi="Times New Roman" w:cs="Times New Roman"/>
          <w:sz w:val="24"/>
        </w:rPr>
        <w:t xml:space="preserve"> </w:t>
      </w:r>
      <w:r w:rsidR="00A54828" w:rsidRPr="00192516">
        <w:rPr>
          <w:rStyle w:val="FootnoteReference"/>
          <w:rFonts w:ascii="Times New Roman" w:hAnsi="Times New Roman" w:cs="Times New Roman"/>
          <w:sz w:val="24"/>
        </w:rPr>
        <w:footnoteReference w:id="2"/>
      </w:r>
      <w:r w:rsidR="00175EAA" w:rsidRPr="00192516">
        <w:rPr>
          <w:rFonts w:ascii="Times New Roman" w:hAnsi="Times New Roman" w:cs="Times New Roman"/>
          <w:sz w:val="24"/>
        </w:rPr>
        <w:t>,</w:t>
      </w:r>
      <w:r w:rsidR="001B7CA7" w:rsidRPr="00192516">
        <w:rPr>
          <w:rFonts w:ascii="Times New Roman" w:hAnsi="Times New Roman" w:cs="Times New Roman"/>
          <w:sz w:val="24"/>
        </w:rPr>
        <w:t xml:space="preserve"> </w:t>
      </w:r>
      <w:r w:rsidR="001B7CA7" w:rsidRPr="00192516">
        <w:rPr>
          <w:rStyle w:val="FootnoteReference"/>
          <w:rFonts w:ascii="Times New Roman" w:hAnsi="Times New Roman" w:cs="Times New Roman"/>
          <w:sz w:val="24"/>
        </w:rPr>
        <w:footnoteReference w:id="3"/>
      </w:r>
    </w:p>
    <w:p w14:paraId="0F9E7760" w14:textId="2E0934E3" w:rsidR="00033E86" w:rsidRPr="00192516" w:rsidRDefault="00A0242A" w:rsidP="00033E86">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Из таблицы можно сделать вывод, что д</w:t>
      </w:r>
      <w:r w:rsidR="0079024E" w:rsidRPr="00192516">
        <w:rPr>
          <w:rFonts w:ascii="Times New Roman" w:hAnsi="Times New Roman" w:cs="Times New Roman"/>
          <w:sz w:val="24"/>
        </w:rPr>
        <w:t xml:space="preserve">анные концепции объединены общей идеей управления работниками организации, но в то же время имеют ряд принципиальных различий. </w:t>
      </w:r>
      <w:r w:rsidRPr="00192516">
        <w:rPr>
          <w:rFonts w:ascii="Times New Roman" w:hAnsi="Times New Roman" w:cs="Times New Roman"/>
          <w:sz w:val="24"/>
        </w:rPr>
        <w:t>У</w:t>
      </w:r>
      <w:r w:rsidR="0079024E" w:rsidRPr="00192516">
        <w:rPr>
          <w:rFonts w:ascii="Times New Roman" w:hAnsi="Times New Roman" w:cs="Times New Roman"/>
          <w:sz w:val="24"/>
        </w:rPr>
        <w:t>правлени</w:t>
      </w:r>
      <w:r w:rsidRPr="00192516">
        <w:rPr>
          <w:rFonts w:ascii="Times New Roman" w:hAnsi="Times New Roman" w:cs="Times New Roman"/>
          <w:sz w:val="24"/>
        </w:rPr>
        <w:t>е</w:t>
      </w:r>
      <w:r w:rsidR="0079024E" w:rsidRPr="00192516">
        <w:rPr>
          <w:rFonts w:ascii="Times New Roman" w:hAnsi="Times New Roman" w:cs="Times New Roman"/>
          <w:sz w:val="24"/>
        </w:rPr>
        <w:t xml:space="preserve"> кадрами </w:t>
      </w:r>
      <w:r w:rsidRPr="00192516">
        <w:rPr>
          <w:rFonts w:ascii="Times New Roman" w:hAnsi="Times New Roman" w:cs="Times New Roman"/>
          <w:sz w:val="24"/>
        </w:rPr>
        <w:t xml:space="preserve">рассматривает человека с точки зрения трудовой функции, в управлении персоналом ценится личность </w:t>
      </w:r>
      <w:r w:rsidR="00CD655D" w:rsidRPr="00192516">
        <w:rPr>
          <w:rFonts w:ascii="Times New Roman" w:hAnsi="Times New Roman" w:cs="Times New Roman"/>
          <w:sz w:val="24"/>
        </w:rPr>
        <w:t>работника</w:t>
      </w:r>
      <w:r w:rsidRPr="00192516">
        <w:rPr>
          <w:rFonts w:ascii="Times New Roman" w:hAnsi="Times New Roman" w:cs="Times New Roman"/>
          <w:sz w:val="24"/>
        </w:rPr>
        <w:t xml:space="preserve">, а управление человеческими ресурсами подразумевает </w:t>
      </w:r>
      <w:r w:rsidR="00CD655D" w:rsidRPr="00192516">
        <w:rPr>
          <w:rFonts w:ascii="Times New Roman" w:hAnsi="Times New Roman" w:cs="Times New Roman"/>
          <w:sz w:val="24"/>
        </w:rPr>
        <w:t xml:space="preserve">под собой </w:t>
      </w:r>
      <w:r w:rsidRPr="00192516">
        <w:rPr>
          <w:rFonts w:ascii="Times New Roman" w:hAnsi="Times New Roman" w:cs="Times New Roman"/>
          <w:sz w:val="24"/>
        </w:rPr>
        <w:t xml:space="preserve">стратегический подход к развитию </w:t>
      </w:r>
      <w:r w:rsidR="00CD655D" w:rsidRPr="00192516">
        <w:rPr>
          <w:rFonts w:ascii="Times New Roman" w:hAnsi="Times New Roman" w:cs="Times New Roman"/>
          <w:sz w:val="24"/>
        </w:rPr>
        <w:t>сотрудников</w:t>
      </w:r>
      <w:r w:rsidRPr="00192516">
        <w:rPr>
          <w:rFonts w:ascii="Times New Roman" w:hAnsi="Times New Roman" w:cs="Times New Roman"/>
          <w:sz w:val="24"/>
        </w:rPr>
        <w:t>.</w:t>
      </w:r>
      <w:r w:rsidR="007757B3" w:rsidRPr="00192516">
        <w:rPr>
          <w:rFonts w:ascii="Times New Roman" w:hAnsi="Times New Roman" w:cs="Times New Roman"/>
          <w:sz w:val="24"/>
        </w:rPr>
        <w:t xml:space="preserve"> </w:t>
      </w:r>
      <w:r w:rsidRPr="00192516">
        <w:rPr>
          <w:rFonts w:ascii="Times New Roman" w:hAnsi="Times New Roman" w:cs="Times New Roman"/>
          <w:sz w:val="24"/>
        </w:rPr>
        <w:t>Остановимся на последнем подходе подробнее и проанализируем стратегические аспекты управления организацией</w:t>
      </w:r>
      <w:r w:rsidR="007773C1" w:rsidRPr="00192516">
        <w:rPr>
          <w:rFonts w:ascii="Times New Roman" w:hAnsi="Times New Roman" w:cs="Times New Roman"/>
          <w:sz w:val="24"/>
        </w:rPr>
        <w:t xml:space="preserve"> в целом и человеческими ресурсами в частности</w:t>
      </w:r>
      <w:r w:rsidRPr="00192516">
        <w:rPr>
          <w:rFonts w:ascii="Times New Roman" w:hAnsi="Times New Roman" w:cs="Times New Roman"/>
          <w:sz w:val="24"/>
        </w:rPr>
        <w:t>.</w:t>
      </w:r>
    </w:p>
    <w:p w14:paraId="574A1DA6" w14:textId="692D958B" w:rsidR="00BA5D3F" w:rsidRPr="00192516" w:rsidRDefault="00033E86" w:rsidP="00BA5D3F">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Стратегическое управление – это управление, </w:t>
      </w:r>
      <w:r w:rsidR="00CB00DC" w:rsidRPr="00192516">
        <w:rPr>
          <w:rFonts w:ascii="Times New Roman" w:hAnsi="Times New Roman" w:cs="Times New Roman"/>
          <w:sz w:val="24"/>
        </w:rPr>
        <w:t>подразумевающее</w:t>
      </w:r>
      <w:r w:rsidRPr="00192516">
        <w:rPr>
          <w:rFonts w:ascii="Times New Roman" w:hAnsi="Times New Roman" w:cs="Times New Roman"/>
          <w:sz w:val="24"/>
        </w:rPr>
        <w:t xml:space="preserve"> </w:t>
      </w:r>
      <w:r w:rsidR="00717A5E" w:rsidRPr="00192516">
        <w:rPr>
          <w:rFonts w:ascii="Times New Roman" w:hAnsi="Times New Roman" w:cs="Times New Roman"/>
          <w:sz w:val="24"/>
        </w:rPr>
        <w:t>формирование</w:t>
      </w:r>
      <w:r w:rsidRPr="00192516">
        <w:rPr>
          <w:rFonts w:ascii="Times New Roman" w:hAnsi="Times New Roman" w:cs="Times New Roman"/>
          <w:sz w:val="24"/>
        </w:rPr>
        <w:t xml:space="preserve"> и реализацию стратегии </w:t>
      </w:r>
      <w:r w:rsidR="00717A5E" w:rsidRPr="00192516">
        <w:rPr>
          <w:rFonts w:ascii="Times New Roman" w:hAnsi="Times New Roman" w:cs="Times New Roman"/>
          <w:sz w:val="24"/>
        </w:rPr>
        <w:t>«</w:t>
      </w:r>
      <w:r w:rsidRPr="00192516">
        <w:rPr>
          <w:rFonts w:ascii="Times New Roman" w:hAnsi="Times New Roman" w:cs="Times New Roman"/>
          <w:sz w:val="24"/>
        </w:rPr>
        <w:t>для достижения долгосрочных целей, повышения конкурентоспособности и результативности организации с учетом тенденций изменений внешней среды»</w:t>
      </w:r>
      <w:r w:rsidRPr="00192516">
        <w:rPr>
          <w:rStyle w:val="FootnoteReference"/>
          <w:rFonts w:ascii="Times New Roman" w:hAnsi="Times New Roman" w:cs="Times New Roman"/>
          <w:sz w:val="24"/>
        </w:rPr>
        <w:footnoteReference w:id="4"/>
      </w:r>
      <w:r w:rsidR="005E46A9" w:rsidRPr="00192516">
        <w:rPr>
          <w:rFonts w:ascii="Times New Roman" w:hAnsi="Times New Roman" w:cs="Times New Roman"/>
          <w:sz w:val="24"/>
        </w:rPr>
        <w:t>. С</w:t>
      </w:r>
      <w:r w:rsidRPr="00192516">
        <w:rPr>
          <w:rFonts w:ascii="Times New Roman" w:hAnsi="Times New Roman" w:cs="Times New Roman"/>
          <w:sz w:val="24"/>
        </w:rPr>
        <w:t xml:space="preserve">ущность </w:t>
      </w:r>
      <w:r w:rsidR="005E46A9" w:rsidRPr="00192516">
        <w:rPr>
          <w:rFonts w:ascii="Times New Roman" w:hAnsi="Times New Roman" w:cs="Times New Roman"/>
          <w:sz w:val="24"/>
        </w:rPr>
        <w:t>такого управления заключается в</w:t>
      </w:r>
      <w:r w:rsidRPr="00192516">
        <w:rPr>
          <w:rFonts w:ascii="Times New Roman" w:hAnsi="Times New Roman" w:cs="Times New Roman"/>
          <w:sz w:val="24"/>
        </w:rPr>
        <w:t xml:space="preserve"> </w:t>
      </w:r>
      <w:r w:rsidR="0042522A" w:rsidRPr="00192516">
        <w:rPr>
          <w:rFonts w:ascii="Times New Roman" w:hAnsi="Times New Roman" w:cs="Times New Roman"/>
          <w:sz w:val="24"/>
        </w:rPr>
        <w:t>реализации</w:t>
      </w:r>
      <w:r w:rsidRPr="00192516">
        <w:rPr>
          <w:rFonts w:ascii="Times New Roman" w:hAnsi="Times New Roman" w:cs="Times New Roman"/>
          <w:sz w:val="24"/>
        </w:rPr>
        <w:t xml:space="preserve"> </w:t>
      </w:r>
      <w:r w:rsidR="0042522A" w:rsidRPr="00192516">
        <w:rPr>
          <w:rFonts w:ascii="Times New Roman" w:hAnsi="Times New Roman" w:cs="Times New Roman"/>
          <w:sz w:val="24"/>
        </w:rPr>
        <w:t xml:space="preserve">устойчивого </w:t>
      </w:r>
      <w:r w:rsidRPr="00192516">
        <w:rPr>
          <w:rFonts w:ascii="Times New Roman" w:hAnsi="Times New Roman" w:cs="Times New Roman"/>
          <w:sz w:val="24"/>
        </w:rPr>
        <w:t xml:space="preserve">стратегического развития </w:t>
      </w:r>
      <w:r w:rsidR="005E46A9" w:rsidRPr="00192516">
        <w:rPr>
          <w:rFonts w:ascii="Times New Roman" w:hAnsi="Times New Roman" w:cs="Times New Roman"/>
          <w:sz w:val="24"/>
        </w:rPr>
        <w:t>компании</w:t>
      </w:r>
      <w:r w:rsidRPr="00192516">
        <w:rPr>
          <w:rFonts w:ascii="Times New Roman" w:hAnsi="Times New Roman" w:cs="Times New Roman"/>
          <w:sz w:val="24"/>
        </w:rPr>
        <w:t>,</w:t>
      </w:r>
      <w:r w:rsidR="0042522A" w:rsidRPr="00192516">
        <w:rPr>
          <w:rFonts w:ascii="Times New Roman" w:hAnsi="Times New Roman" w:cs="Times New Roman"/>
          <w:sz w:val="24"/>
        </w:rPr>
        <w:t xml:space="preserve"> </w:t>
      </w:r>
      <w:r w:rsidR="005E46A9" w:rsidRPr="00192516">
        <w:rPr>
          <w:rFonts w:ascii="Times New Roman" w:hAnsi="Times New Roman" w:cs="Times New Roman"/>
          <w:sz w:val="24"/>
        </w:rPr>
        <w:t xml:space="preserve">применении </w:t>
      </w:r>
      <w:r w:rsidRPr="00192516">
        <w:rPr>
          <w:rFonts w:ascii="Times New Roman" w:hAnsi="Times New Roman" w:cs="Times New Roman"/>
          <w:sz w:val="24"/>
        </w:rPr>
        <w:t>процедур контроля и выявлени</w:t>
      </w:r>
      <w:r w:rsidR="005E46A9" w:rsidRPr="00192516">
        <w:rPr>
          <w:rFonts w:ascii="Times New Roman" w:hAnsi="Times New Roman" w:cs="Times New Roman"/>
          <w:sz w:val="24"/>
        </w:rPr>
        <w:t>и</w:t>
      </w:r>
      <w:r w:rsidRPr="00192516">
        <w:rPr>
          <w:rFonts w:ascii="Times New Roman" w:hAnsi="Times New Roman" w:cs="Times New Roman"/>
          <w:sz w:val="24"/>
        </w:rPr>
        <w:t xml:space="preserve"> изменений, </w:t>
      </w:r>
      <w:r w:rsidR="005E46A9" w:rsidRPr="00192516">
        <w:rPr>
          <w:rFonts w:ascii="Times New Roman" w:hAnsi="Times New Roman" w:cs="Times New Roman"/>
          <w:sz w:val="24"/>
        </w:rPr>
        <w:t>происходящих</w:t>
      </w:r>
      <w:r w:rsidRPr="00192516">
        <w:rPr>
          <w:rFonts w:ascii="Times New Roman" w:hAnsi="Times New Roman" w:cs="Times New Roman"/>
          <w:sz w:val="24"/>
        </w:rPr>
        <w:t xml:space="preserve"> в деятельности организации</w:t>
      </w:r>
      <w:r w:rsidR="005E46A9" w:rsidRPr="00192516">
        <w:rPr>
          <w:rFonts w:ascii="Times New Roman" w:hAnsi="Times New Roman" w:cs="Times New Roman"/>
          <w:sz w:val="24"/>
        </w:rPr>
        <w:t>.</w:t>
      </w:r>
      <w:r w:rsidR="002F7845" w:rsidRPr="00192516">
        <w:rPr>
          <w:rFonts w:ascii="Times New Roman" w:hAnsi="Times New Roman" w:cs="Times New Roman"/>
          <w:sz w:val="24"/>
        </w:rPr>
        <w:t xml:space="preserve"> Стратегическое управление как </w:t>
      </w:r>
      <w:r w:rsidR="009F79BB" w:rsidRPr="00192516">
        <w:rPr>
          <w:rFonts w:ascii="Times New Roman" w:hAnsi="Times New Roman" w:cs="Times New Roman"/>
          <w:sz w:val="24"/>
        </w:rPr>
        <w:t xml:space="preserve">особая функция </w:t>
      </w:r>
      <w:r w:rsidR="00DE1298" w:rsidRPr="00192516">
        <w:rPr>
          <w:rFonts w:ascii="Times New Roman" w:hAnsi="Times New Roman" w:cs="Times New Roman"/>
          <w:sz w:val="24"/>
        </w:rPr>
        <w:t xml:space="preserve">появилось с возникновением человеческого общества и было связано с историей его развития. Именно способность предусматривать и анализировать предстоящие события, а также формировать стратегии своего поведения стало неотъемлемым фактором выживания и дальнейшего развития человечества. </w:t>
      </w:r>
      <w:r w:rsidR="00844566" w:rsidRPr="00192516">
        <w:rPr>
          <w:rFonts w:ascii="Times New Roman" w:hAnsi="Times New Roman" w:cs="Times New Roman"/>
          <w:sz w:val="24"/>
        </w:rPr>
        <w:t>С</w:t>
      </w:r>
      <w:r w:rsidR="00DE1298" w:rsidRPr="00192516">
        <w:rPr>
          <w:rFonts w:ascii="Times New Roman" w:hAnsi="Times New Roman" w:cs="Times New Roman"/>
          <w:sz w:val="24"/>
        </w:rPr>
        <w:t>овременн</w:t>
      </w:r>
      <w:r w:rsidR="009844B4" w:rsidRPr="00192516">
        <w:rPr>
          <w:rFonts w:ascii="Times New Roman" w:hAnsi="Times New Roman" w:cs="Times New Roman"/>
          <w:sz w:val="24"/>
        </w:rPr>
        <w:t>ое</w:t>
      </w:r>
      <w:r w:rsidR="00DE1298" w:rsidRPr="00192516">
        <w:rPr>
          <w:rFonts w:ascii="Times New Roman" w:hAnsi="Times New Roman" w:cs="Times New Roman"/>
          <w:sz w:val="24"/>
        </w:rPr>
        <w:t xml:space="preserve"> стратегическ</w:t>
      </w:r>
      <w:r w:rsidR="009844B4" w:rsidRPr="00192516">
        <w:rPr>
          <w:rFonts w:ascii="Times New Roman" w:hAnsi="Times New Roman" w:cs="Times New Roman"/>
          <w:sz w:val="24"/>
        </w:rPr>
        <w:t>ое</w:t>
      </w:r>
      <w:r w:rsidR="00DE1298" w:rsidRPr="00192516">
        <w:rPr>
          <w:rFonts w:ascii="Times New Roman" w:hAnsi="Times New Roman" w:cs="Times New Roman"/>
          <w:sz w:val="24"/>
        </w:rPr>
        <w:t xml:space="preserve"> </w:t>
      </w:r>
      <w:r w:rsidR="009844B4" w:rsidRPr="00192516">
        <w:rPr>
          <w:rFonts w:ascii="Times New Roman" w:hAnsi="Times New Roman" w:cs="Times New Roman"/>
          <w:sz w:val="24"/>
        </w:rPr>
        <w:t>управление</w:t>
      </w:r>
      <w:r w:rsidR="00DE1298" w:rsidRPr="00192516">
        <w:rPr>
          <w:rFonts w:ascii="Times New Roman" w:hAnsi="Times New Roman" w:cs="Times New Roman"/>
          <w:sz w:val="24"/>
        </w:rPr>
        <w:t xml:space="preserve"> </w:t>
      </w:r>
      <w:r w:rsidR="00844566" w:rsidRPr="00192516">
        <w:rPr>
          <w:rFonts w:ascii="Times New Roman" w:hAnsi="Times New Roman" w:cs="Times New Roman"/>
          <w:sz w:val="24"/>
        </w:rPr>
        <w:t>фокусируется на</w:t>
      </w:r>
      <w:r w:rsidR="00DE1298" w:rsidRPr="00192516">
        <w:rPr>
          <w:rFonts w:ascii="Times New Roman" w:hAnsi="Times New Roman" w:cs="Times New Roman"/>
          <w:sz w:val="24"/>
        </w:rPr>
        <w:t xml:space="preserve"> </w:t>
      </w:r>
      <w:r w:rsidR="00284314" w:rsidRPr="00192516">
        <w:rPr>
          <w:rFonts w:ascii="Times New Roman" w:hAnsi="Times New Roman" w:cs="Times New Roman"/>
          <w:sz w:val="24"/>
        </w:rPr>
        <w:t>«поиск</w:t>
      </w:r>
      <w:r w:rsidR="00844566" w:rsidRPr="00192516">
        <w:rPr>
          <w:rFonts w:ascii="Times New Roman" w:hAnsi="Times New Roman" w:cs="Times New Roman"/>
          <w:sz w:val="24"/>
        </w:rPr>
        <w:t>е</w:t>
      </w:r>
      <w:r w:rsidR="00284314" w:rsidRPr="00192516">
        <w:rPr>
          <w:rFonts w:ascii="Times New Roman" w:hAnsi="Times New Roman" w:cs="Times New Roman"/>
          <w:sz w:val="24"/>
        </w:rPr>
        <w:t xml:space="preserve"> методов достижения долгосрочных конкурентных преимуществ в условиях непрерывных изменений, развити</w:t>
      </w:r>
      <w:r w:rsidR="000E274E" w:rsidRPr="00192516">
        <w:rPr>
          <w:rFonts w:ascii="Times New Roman" w:hAnsi="Times New Roman" w:cs="Times New Roman"/>
          <w:sz w:val="24"/>
        </w:rPr>
        <w:t>я</w:t>
      </w:r>
      <w:r w:rsidR="00284314" w:rsidRPr="00192516">
        <w:rPr>
          <w:rFonts w:ascii="Times New Roman" w:hAnsi="Times New Roman" w:cs="Times New Roman"/>
          <w:sz w:val="24"/>
        </w:rPr>
        <w:t xml:space="preserve"> и эффективно</w:t>
      </w:r>
      <w:r w:rsidR="000E274E" w:rsidRPr="00192516">
        <w:rPr>
          <w:rFonts w:ascii="Times New Roman" w:hAnsi="Times New Roman" w:cs="Times New Roman"/>
          <w:sz w:val="24"/>
        </w:rPr>
        <w:t>го</w:t>
      </w:r>
      <w:r w:rsidR="00284314" w:rsidRPr="00192516">
        <w:rPr>
          <w:rFonts w:ascii="Times New Roman" w:hAnsi="Times New Roman" w:cs="Times New Roman"/>
          <w:sz w:val="24"/>
        </w:rPr>
        <w:t xml:space="preserve"> использовани</w:t>
      </w:r>
      <w:r w:rsidR="000E274E" w:rsidRPr="00192516">
        <w:rPr>
          <w:rFonts w:ascii="Times New Roman" w:hAnsi="Times New Roman" w:cs="Times New Roman"/>
          <w:sz w:val="24"/>
        </w:rPr>
        <w:t>я</w:t>
      </w:r>
      <w:r w:rsidR="00284314" w:rsidRPr="00192516">
        <w:rPr>
          <w:rFonts w:ascii="Times New Roman" w:hAnsi="Times New Roman" w:cs="Times New Roman"/>
          <w:sz w:val="24"/>
        </w:rPr>
        <w:t xml:space="preserve"> внутреннего потенциала </w:t>
      </w:r>
      <w:r w:rsidR="00284314" w:rsidRPr="00192516">
        <w:rPr>
          <w:rFonts w:ascii="Times New Roman" w:hAnsi="Times New Roman" w:cs="Times New Roman"/>
          <w:sz w:val="24"/>
        </w:rPr>
        <w:lastRenderedPageBreak/>
        <w:t xml:space="preserve">организаций на основе инноваций», а также </w:t>
      </w:r>
      <w:r w:rsidR="00844566" w:rsidRPr="00192516">
        <w:rPr>
          <w:rFonts w:ascii="Times New Roman" w:hAnsi="Times New Roman" w:cs="Times New Roman"/>
          <w:sz w:val="24"/>
        </w:rPr>
        <w:t xml:space="preserve">на </w:t>
      </w:r>
      <w:r w:rsidR="00284314" w:rsidRPr="00192516">
        <w:rPr>
          <w:rFonts w:ascii="Times New Roman" w:hAnsi="Times New Roman" w:cs="Times New Roman"/>
          <w:sz w:val="24"/>
        </w:rPr>
        <w:t>противодействи</w:t>
      </w:r>
      <w:r w:rsidR="00844566" w:rsidRPr="00192516">
        <w:rPr>
          <w:rFonts w:ascii="Times New Roman" w:hAnsi="Times New Roman" w:cs="Times New Roman"/>
          <w:sz w:val="24"/>
        </w:rPr>
        <w:t>и</w:t>
      </w:r>
      <w:r w:rsidR="00284314" w:rsidRPr="00192516">
        <w:rPr>
          <w:rFonts w:ascii="Times New Roman" w:hAnsi="Times New Roman" w:cs="Times New Roman"/>
          <w:sz w:val="24"/>
        </w:rPr>
        <w:t xml:space="preserve"> угрозам усиливающейся глобальной конкуренции</w:t>
      </w:r>
      <w:r w:rsidR="00284314" w:rsidRPr="00192516">
        <w:rPr>
          <w:rStyle w:val="FootnoteReference"/>
          <w:rFonts w:ascii="Times New Roman" w:hAnsi="Times New Roman" w:cs="Times New Roman"/>
          <w:sz w:val="24"/>
        </w:rPr>
        <w:footnoteReference w:id="5"/>
      </w:r>
      <w:r w:rsidR="00284314" w:rsidRPr="00192516">
        <w:rPr>
          <w:rFonts w:ascii="Times New Roman" w:hAnsi="Times New Roman" w:cs="Times New Roman"/>
          <w:sz w:val="24"/>
        </w:rPr>
        <w:t xml:space="preserve">. </w:t>
      </w:r>
      <w:r w:rsidR="0042522A" w:rsidRPr="00192516">
        <w:rPr>
          <w:rFonts w:ascii="Times New Roman" w:hAnsi="Times New Roman" w:cs="Times New Roman"/>
          <w:sz w:val="24"/>
        </w:rPr>
        <w:t xml:space="preserve">Стратегический менеджмент обладает рядом черт. </w:t>
      </w:r>
      <w:r w:rsidR="00E45C42" w:rsidRPr="00192516">
        <w:rPr>
          <w:rFonts w:ascii="Times New Roman" w:hAnsi="Times New Roman" w:cs="Times New Roman"/>
          <w:sz w:val="24"/>
        </w:rPr>
        <w:t>Ю.А. Маленков относит к ним</w:t>
      </w:r>
      <w:r w:rsidR="0042522A" w:rsidRPr="00192516">
        <w:rPr>
          <w:rFonts w:ascii="Times New Roman" w:hAnsi="Times New Roman" w:cs="Times New Roman"/>
          <w:sz w:val="24"/>
        </w:rPr>
        <w:t xml:space="preserve"> глобальность и системность</w:t>
      </w:r>
      <w:r w:rsidR="00E45C42" w:rsidRPr="00192516">
        <w:rPr>
          <w:rFonts w:ascii="Times New Roman" w:hAnsi="Times New Roman" w:cs="Times New Roman"/>
          <w:sz w:val="24"/>
        </w:rPr>
        <w:t>, долгосрочность и перспективность, критичность для жизнеспособности организации, высший уровень приоритета среди других видов управления компанией, а также рост сложности стратегического анализа, прогнозирования и многоканальность стратегического выбора</w:t>
      </w:r>
      <w:r w:rsidR="00442FC6" w:rsidRPr="00192516">
        <w:rPr>
          <w:rStyle w:val="FootnoteReference"/>
          <w:rFonts w:ascii="Times New Roman" w:hAnsi="Times New Roman" w:cs="Times New Roman"/>
          <w:sz w:val="24"/>
        </w:rPr>
        <w:footnoteReference w:id="6"/>
      </w:r>
      <w:r w:rsidR="00E45C42" w:rsidRPr="00192516">
        <w:rPr>
          <w:rFonts w:ascii="Times New Roman" w:hAnsi="Times New Roman" w:cs="Times New Roman"/>
          <w:sz w:val="24"/>
        </w:rPr>
        <w:t>.</w:t>
      </w:r>
      <w:r w:rsidR="00380E87" w:rsidRPr="00192516">
        <w:rPr>
          <w:rFonts w:ascii="Times New Roman" w:hAnsi="Times New Roman" w:cs="Times New Roman"/>
          <w:sz w:val="24"/>
        </w:rPr>
        <w:t xml:space="preserve"> </w:t>
      </w:r>
      <w:r w:rsidR="009844B4" w:rsidRPr="00192516">
        <w:rPr>
          <w:rFonts w:ascii="Times New Roman" w:hAnsi="Times New Roman" w:cs="Times New Roman"/>
          <w:sz w:val="24"/>
        </w:rPr>
        <w:t xml:space="preserve">Эти черты </w:t>
      </w:r>
      <w:r w:rsidR="009B601D" w:rsidRPr="00192516">
        <w:rPr>
          <w:rFonts w:ascii="Times New Roman" w:hAnsi="Times New Roman" w:cs="Times New Roman"/>
          <w:sz w:val="24"/>
        </w:rPr>
        <w:t>прослеживаются на всех функциях стратегического управления организацией от анализа, прогнозирования и планирования до координации и мотивации на достижение результатов.</w:t>
      </w:r>
      <w:r w:rsidR="00487985" w:rsidRPr="00192516">
        <w:rPr>
          <w:rFonts w:ascii="Times New Roman" w:hAnsi="Times New Roman" w:cs="Times New Roman"/>
          <w:sz w:val="24"/>
        </w:rPr>
        <w:t xml:space="preserve"> </w:t>
      </w:r>
      <w:r w:rsidR="007B78B0" w:rsidRPr="00192516">
        <w:rPr>
          <w:rFonts w:ascii="Times New Roman" w:hAnsi="Times New Roman" w:cs="Times New Roman"/>
          <w:sz w:val="24"/>
        </w:rPr>
        <w:t>В системе стратегического менеджмента конкретной организации следует различать внешний и внутренний менеджмент. Внешний менеджмент осуществляют собственники и инвесторы, которые заинтересованы в росте рыночной стоимости компании, получении высоких прибылей и дивидендов. Внутренний менеджмент реализуется руководителем и менеджерами, которые фокусируются на повышении конкурентоспособности, развитии персонала, совершенствовании системы управления.</w:t>
      </w:r>
      <w:r w:rsidR="007773C1" w:rsidRPr="00192516">
        <w:rPr>
          <w:rFonts w:ascii="Times New Roman" w:hAnsi="Times New Roman" w:cs="Times New Roman"/>
          <w:sz w:val="24"/>
        </w:rPr>
        <w:t xml:space="preserve"> Следовательно, управление человеческими ресурсами является частью внутреннего менеджмента.</w:t>
      </w:r>
    </w:p>
    <w:p w14:paraId="189D60A0" w14:textId="3087A69C" w:rsidR="00553668" w:rsidRPr="00192516" w:rsidRDefault="00380E87" w:rsidP="00BA5D3F">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Главным элементом стратегического управления </w:t>
      </w:r>
      <w:r w:rsidR="00BA5D3F" w:rsidRPr="00192516">
        <w:rPr>
          <w:rFonts w:ascii="Times New Roman" w:hAnsi="Times New Roman" w:cs="Times New Roman"/>
          <w:sz w:val="24"/>
        </w:rPr>
        <w:t>компании является стратегия, определяющая как будут реш</w:t>
      </w:r>
      <w:r w:rsidR="00CE0004" w:rsidRPr="00192516">
        <w:rPr>
          <w:rFonts w:ascii="Times New Roman" w:hAnsi="Times New Roman" w:cs="Times New Roman"/>
          <w:sz w:val="24"/>
        </w:rPr>
        <w:t>а</w:t>
      </w:r>
      <w:r w:rsidR="00BA5D3F" w:rsidRPr="00192516">
        <w:rPr>
          <w:rFonts w:ascii="Times New Roman" w:hAnsi="Times New Roman" w:cs="Times New Roman"/>
          <w:sz w:val="24"/>
        </w:rPr>
        <w:t>ться основные проблемы развития фирмы.</w:t>
      </w:r>
      <w:r w:rsidR="00276DD7" w:rsidRPr="00192516">
        <w:rPr>
          <w:rFonts w:ascii="Times New Roman" w:hAnsi="Times New Roman" w:cs="Times New Roman"/>
          <w:sz w:val="24"/>
        </w:rPr>
        <w:t xml:space="preserve"> </w:t>
      </w:r>
      <w:r w:rsidR="000B0FD3" w:rsidRPr="00192516">
        <w:rPr>
          <w:rFonts w:ascii="Times New Roman" w:hAnsi="Times New Roman" w:cs="Times New Roman"/>
          <w:sz w:val="24"/>
        </w:rPr>
        <w:t xml:space="preserve">Оксфордский словарь английского языка </w:t>
      </w:r>
      <w:r w:rsidR="00DA7BC1" w:rsidRPr="00192516">
        <w:rPr>
          <w:rFonts w:ascii="Times New Roman" w:hAnsi="Times New Roman" w:cs="Times New Roman"/>
          <w:sz w:val="24"/>
        </w:rPr>
        <w:t>дает несколько определений стратегии: с одной стороны, это «искусство планирования и управления военными операциями и движениями в войне или битве», с другой стороны, это «п</w:t>
      </w:r>
      <w:r w:rsidR="000B0FD3" w:rsidRPr="00192516">
        <w:rPr>
          <w:rFonts w:ascii="Times New Roman" w:hAnsi="Times New Roman" w:cs="Times New Roman"/>
          <w:sz w:val="24"/>
        </w:rPr>
        <w:t>лан действий, предназначенный для достижения долгосрочной цели</w:t>
      </w:r>
      <w:r w:rsidR="00DA7BC1" w:rsidRPr="00192516">
        <w:rPr>
          <w:rFonts w:ascii="Times New Roman" w:hAnsi="Times New Roman" w:cs="Times New Roman"/>
          <w:sz w:val="24"/>
        </w:rPr>
        <w:t>»</w:t>
      </w:r>
      <w:r w:rsidR="000B0FD3" w:rsidRPr="00192516">
        <w:rPr>
          <w:rStyle w:val="FootnoteReference"/>
          <w:rFonts w:ascii="Times New Roman" w:hAnsi="Times New Roman" w:cs="Times New Roman"/>
          <w:sz w:val="24"/>
        </w:rPr>
        <w:footnoteReference w:id="7"/>
      </w:r>
      <w:r w:rsidR="00DA7BC1" w:rsidRPr="00192516">
        <w:rPr>
          <w:rFonts w:ascii="Times New Roman" w:hAnsi="Times New Roman" w:cs="Times New Roman"/>
          <w:sz w:val="24"/>
        </w:rPr>
        <w:t xml:space="preserve">. </w:t>
      </w:r>
      <w:r w:rsidR="006225D3" w:rsidRPr="00192516">
        <w:rPr>
          <w:rFonts w:ascii="Times New Roman" w:hAnsi="Times New Roman" w:cs="Times New Roman"/>
          <w:sz w:val="24"/>
        </w:rPr>
        <w:t>И. Ансофф под стратегией понимает «набор правил для принятия решений, которыми организация руководствуется в своей деятельности»</w:t>
      </w:r>
      <w:r w:rsidR="006225D3" w:rsidRPr="00192516">
        <w:rPr>
          <w:rStyle w:val="FootnoteReference"/>
          <w:rFonts w:ascii="Times New Roman" w:hAnsi="Times New Roman" w:cs="Times New Roman"/>
          <w:sz w:val="24"/>
        </w:rPr>
        <w:footnoteReference w:id="8"/>
      </w:r>
      <w:r w:rsidR="006225D3" w:rsidRPr="00192516">
        <w:rPr>
          <w:rFonts w:ascii="Times New Roman" w:hAnsi="Times New Roman" w:cs="Times New Roman"/>
          <w:sz w:val="24"/>
        </w:rPr>
        <w:t xml:space="preserve">. </w:t>
      </w:r>
      <w:r w:rsidR="005E6FF4" w:rsidRPr="00192516">
        <w:rPr>
          <w:rFonts w:ascii="Times New Roman" w:hAnsi="Times New Roman" w:cs="Times New Roman"/>
          <w:sz w:val="24"/>
        </w:rPr>
        <w:t xml:space="preserve">Он акцентирует внимание на связи стратегии с системным подходом, который обеспечивает организации общее направление роста и сбалансированность. </w:t>
      </w:r>
      <w:r w:rsidR="006225D3" w:rsidRPr="00192516">
        <w:rPr>
          <w:rFonts w:ascii="Times New Roman" w:hAnsi="Times New Roman" w:cs="Times New Roman"/>
          <w:sz w:val="24"/>
        </w:rPr>
        <w:t>Г.</w:t>
      </w:r>
      <w:r w:rsidR="00A42F6D" w:rsidRPr="00192516">
        <w:rPr>
          <w:rFonts w:ascii="Times New Roman" w:hAnsi="Times New Roman" w:cs="Times New Roman"/>
          <w:sz w:val="24"/>
        </w:rPr>
        <w:t xml:space="preserve"> </w:t>
      </w:r>
      <w:r w:rsidR="006225D3" w:rsidRPr="00192516">
        <w:rPr>
          <w:rFonts w:ascii="Times New Roman" w:hAnsi="Times New Roman" w:cs="Times New Roman"/>
          <w:sz w:val="24"/>
        </w:rPr>
        <w:t>Минцберг определяет стратегию как комбинацию пяти «П»: плана, паттерна, позиции, перспективы и приема</w:t>
      </w:r>
      <w:r w:rsidR="006225D3" w:rsidRPr="00192516">
        <w:rPr>
          <w:rStyle w:val="FootnoteReference"/>
          <w:rFonts w:ascii="Times New Roman" w:hAnsi="Times New Roman" w:cs="Times New Roman"/>
          <w:sz w:val="24"/>
        </w:rPr>
        <w:footnoteReference w:id="9"/>
      </w:r>
      <w:r w:rsidR="006225D3" w:rsidRPr="00192516">
        <w:rPr>
          <w:rFonts w:ascii="Times New Roman" w:hAnsi="Times New Roman" w:cs="Times New Roman"/>
          <w:sz w:val="24"/>
        </w:rPr>
        <w:t>.</w:t>
      </w:r>
      <w:r w:rsidR="005E6FF4" w:rsidRPr="00192516">
        <w:rPr>
          <w:rFonts w:ascii="Times New Roman" w:hAnsi="Times New Roman" w:cs="Times New Roman"/>
          <w:sz w:val="24"/>
        </w:rPr>
        <w:t xml:space="preserve"> Более того, он видит сущность стратегии в интегрированной модели приняти</w:t>
      </w:r>
      <w:r w:rsidR="00CD655D" w:rsidRPr="00192516">
        <w:rPr>
          <w:rFonts w:ascii="Times New Roman" w:hAnsi="Times New Roman" w:cs="Times New Roman"/>
          <w:sz w:val="24"/>
        </w:rPr>
        <w:t>я</w:t>
      </w:r>
      <w:r w:rsidR="005E6FF4" w:rsidRPr="00192516">
        <w:rPr>
          <w:rFonts w:ascii="Times New Roman" w:hAnsi="Times New Roman" w:cs="Times New Roman"/>
          <w:sz w:val="24"/>
        </w:rPr>
        <w:t xml:space="preserve"> решений, общих для всей организации.</w:t>
      </w:r>
      <w:r w:rsidR="00A42F6D" w:rsidRPr="00192516">
        <w:rPr>
          <w:rFonts w:ascii="Times New Roman" w:hAnsi="Times New Roman" w:cs="Times New Roman"/>
          <w:sz w:val="24"/>
        </w:rPr>
        <w:t xml:space="preserve"> </w:t>
      </w:r>
      <w:r w:rsidR="009F439F" w:rsidRPr="00192516">
        <w:rPr>
          <w:rFonts w:ascii="Times New Roman" w:hAnsi="Times New Roman" w:cs="Times New Roman"/>
          <w:sz w:val="24"/>
        </w:rPr>
        <w:t>А.А. Томпсон и А. Дж. Стрикленд,</w:t>
      </w:r>
      <w:r w:rsidR="00A42F6D" w:rsidRPr="00192516">
        <w:rPr>
          <w:rFonts w:ascii="Times New Roman" w:hAnsi="Times New Roman" w:cs="Times New Roman"/>
          <w:sz w:val="24"/>
        </w:rPr>
        <w:t xml:space="preserve"> в свою очередь, </w:t>
      </w:r>
      <w:r w:rsidR="009F439F" w:rsidRPr="00192516">
        <w:rPr>
          <w:rFonts w:ascii="Times New Roman" w:hAnsi="Times New Roman" w:cs="Times New Roman"/>
          <w:sz w:val="24"/>
        </w:rPr>
        <w:t xml:space="preserve">утверждают, что стратегия – это комплексный план управления, который призван укрепить положение компании на рынке, а также «обеспечить координацию усилий, привлечение и удовлетворение потребителей, успешную конкуренцию и достижение глобальных целей». </w:t>
      </w:r>
      <w:r w:rsidR="00B0181A" w:rsidRPr="00192516">
        <w:rPr>
          <w:rFonts w:ascii="Times New Roman" w:hAnsi="Times New Roman" w:cs="Times New Roman"/>
          <w:sz w:val="24"/>
        </w:rPr>
        <w:t xml:space="preserve">По мнению </w:t>
      </w:r>
      <w:r w:rsidR="008B5B23" w:rsidRPr="00192516">
        <w:rPr>
          <w:rFonts w:ascii="Times New Roman" w:hAnsi="Times New Roman" w:cs="Times New Roman"/>
          <w:sz w:val="24"/>
        </w:rPr>
        <w:t xml:space="preserve">данных </w:t>
      </w:r>
      <w:r w:rsidR="00B0181A" w:rsidRPr="00192516">
        <w:rPr>
          <w:rFonts w:ascii="Times New Roman" w:hAnsi="Times New Roman" w:cs="Times New Roman"/>
          <w:sz w:val="24"/>
        </w:rPr>
        <w:t>ученых,</w:t>
      </w:r>
      <w:r w:rsidR="009F439F" w:rsidRPr="00192516">
        <w:rPr>
          <w:rFonts w:ascii="Times New Roman" w:hAnsi="Times New Roman" w:cs="Times New Roman"/>
          <w:sz w:val="24"/>
        </w:rPr>
        <w:t xml:space="preserve"> </w:t>
      </w:r>
      <w:r w:rsidR="009F439F" w:rsidRPr="00192516">
        <w:rPr>
          <w:rFonts w:ascii="Times New Roman" w:hAnsi="Times New Roman" w:cs="Times New Roman"/>
          <w:sz w:val="24"/>
        </w:rPr>
        <w:lastRenderedPageBreak/>
        <w:t>стратегия подразумевает выбор организацией «путей развития, рынков, методов конкуренции и ведения бизнеса»</w:t>
      </w:r>
      <w:r w:rsidR="009F439F" w:rsidRPr="00192516">
        <w:rPr>
          <w:rStyle w:val="FootnoteReference"/>
          <w:rFonts w:ascii="Times New Roman" w:hAnsi="Times New Roman" w:cs="Times New Roman"/>
          <w:sz w:val="24"/>
        </w:rPr>
        <w:footnoteReference w:id="10"/>
      </w:r>
      <w:r w:rsidR="009F439F" w:rsidRPr="00192516">
        <w:rPr>
          <w:rFonts w:ascii="Times New Roman" w:hAnsi="Times New Roman" w:cs="Times New Roman"/>
          <w:sz w:val="24"/>
        </w:rPr>
        <w:t xml:space="preserve">. </w:t>
      </w:r>
      <w:r w:rsidR="00B0181A" w:rsidRPr="00192516">
        <w:rPr>
          <w:rFonts w:ascii="Times New Roman" w:hAnsi="Times New Roman" w:cs="Times New Roman"/>
          <w:sz w:val="24"/>
        </w:rPr>
        <w:t>Из приведенных выше определений можно сделать вывод, что стратегия – это план, ориентированный на долгосрочную перспективу, который содержит общие для всей организации правила при принятии решений, что обеспечивает целенаправленное движение в одном направлении.</w:t>
      </w:r>
    </w:p>
    <w:p w14:paraId="76BAD956" w14:textId="79D7DA9C" w:rsidR="007773C1" w:rsidRPr="00192516" w:rsidRDefault="00472704" w:rsidP="009069C2">
      <w:pPr>
        <w:spacing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Существует три уровня стратегии: стратегия корпоративного уровня, </w:t>
      </w:r>
      <w:r w:rsidR="00EE5A55" w:rsidRPr="00192516">
        <w:rPr>
          <w:rFonts w:ascii="Times New Roman" w:hAnsi="Times New Roman" w:cs="Times New Roman"/>
          <w:sz w:val="24"/>
        </w:rPr>
        <w:t xml:space="preserve">стратегия </w:t>
      </w:r>
      <w:r w:rsidRPr="00192516">
        <w:rPr>
          <w:rFonts w:ascii="Times New Roman" w:hAnsi="Times New Roman" w:cs="Times New Roman"/>
          <w:sz w:val="24"/>
        </w:rPr>
        <w:t xml:space="preserve">бизнес-единиц и </w:t>
      </w:r>
      <w:r w:rsidR="00EE5A55" w:rsidRPr="00192516">
        <w:rPr>
          <w:rFonts w:ascii="Times New Roman" w:hAnsi="Times New Roman" w:cs="Times New Roman"/>
          <w:sz w:val="24"/>
        </w:rPr>
        <w:t xml:space="preserve">стратегия </w:t>
      </w:r>
      <w:r w:rsidRPr="00192516">
        <w:rPr>
          <w:rFonts w:ascii="Times New Roman" w:hAnsi="Times New Roman" w:cs="Times New Roman"/>
          <w:sz w:val="24"/>
        </w:rPr>
        <w:t>функционального уровня</w:t>
      </w:r>
      <w:r w:rsidR="00EE5A55" w:rsidRPr="00192516">
        <w:rPr>
          <w:rStyle w:val="FootnoteReference"/>
          <w:rFonts w:ascii="Times New Roman" w:hAnsi="Times New Roman" w:cs="Times New Roman"/>
          <w:sz w:val="24"/>
        </w:rPr>
        <w:footnoteReference w:id="11"/>
      </w:r>
      <w:r w:rsidRPr="00192516">
        <w:rPr>
          <w:rFonts w:ascii="Times New Roman" w:hAnsi="Times New Roman" w:cs="Times New Roman"/>
          <w:sz w:val="24"/>
        </w:rPr>
        <w:t xml:space="preserve">. </w:t>
      </w:r>
      <w:r w:rsidR="009A46E3" w:rsidRPr="00192516">
        <w:rPr>
          <w:rFonts w:ascii="Times New Roman" w:hAnsi="Times New Roman" w:cs="Times New Roman"/>
          <w:sz w:val="24"/>
        </w:rPr>
        <w:t xml:space="preserve">На каждом из данных уровней процесс стратегического управления реализуется одинаково за исключением масштабов выполнения задач. </w:t>
      </w:r>
      <w:r w:rsidR="00EE5A55" w:rsidRPr="00192516">
        <w:rPr>
          <w:rFonts w:ascii="Times New Roman" w:hAnsi="Times New Roman" w:cs="Times New Roman"/>
          <w:sz w:val="24"/>
        </w:rPr>
        <w:t xml:space="preserve">Стратегия корпоративного уровня отвечает на вопрос «каким бизнесом мы занимаемся» и включает в себя </w:t>
      </w:r>
      <w:r w:rsidR="00F22CBF" w:rsidRPr="00192516">
        <w:rPr>
          <w:rFonts w:ascii="Times New Roman" w:hAnsi="Times New Roman" w:cs="Times New Roman"/>
          <w:sz w:val="24"/>
        </w:rPr>
        <w:t>общую перспективу организации</w:t>
      </w:r>
      <w:r w:rsidR="00C700B1" w:rsidRPr="00192516">
        <w:rPr>
          <w:rFonts w:ascii="Times New Roman" w:hAnsi="Times New Roman" w:cs="Times New Roman"/>
          <w:sz w:val="24"/>
        </w:rPr>
        <w:t xml:space="preserve">, </w:t>
      </w:r>
      <w:r w:rsidR="00EE5A55" w:rsidRPr="00192516">
        <w:rPr>
          <w:rFonts w:ascii="Times New Roman" w:hAnsi="Times New Roman" w:cs="Times New Roman"/>
          <w:sz w:val="24"/>
        </w:rPr>
        <w:t xml:space="preserve">слияние и поглощение компаний, расширение или сокращение текущих бизнес-единиц. </w:t>
      </w:r>
      <w:r w:rsidR="008B5B23" w:rsidRPr="00192516">
        <w:rPr>
          <w:rFonts w:ascii="Times New Roman" w:hAnsi="Times New Roman" w:cs="Times New Roman"/>
          <w:sz w:val="24"/>
        </w:rPr>
        <w:t>Также</w:t>
      </w:r>
      <w:r w:rsidR="00745761" w:rsidRPr="00192516">
        <w:rPr>
          <w:rFonts w:ascii="Times New Roman" w:hAnsi="Times New Roman" w:cs="Times New Roman"/>
          <w:sz w:val="24"/>
        </w:rPr>
        <w:t xml:space="preserve"> </w:t>
      </w:r>
      <w:r w:rsidR="00F74F37" w:rsidRPr="00192516">
        <w:rPr>
          <w:rFonts w:ascii="Times New Roman" w:hAnsi="Times New Roman" w:cs="Times New Roman"/>
          <w:sz w:val="24"/>
        </w:rPr>
        <w:t>при разработке данной стратегии выбираются рынки, на каких компания будет функционировать</w:t>
      </w:r>
      <w:r w:rsidR="00F74F37" w:rsidRPr="00192516">
        <w:rPr>
          <w:rStyle w:val="FootnoteReference"/>
          <w:rFonts w:ascii="Times New Roman" w:hAnsi="Times New Roman" w:cs="Times New Roman"/>
          <w:sz w:val="24"/>
        </w:rPr>
        <w:footnoteReference w:id="12"/>
      </w:r>
      <w:r w:rsidR="00F74F37" w:rsidRPr="00192516">
        <w:rPr>
          <w:rFonts w:ascii="Times New Roman" w:hAnsi="Times New Roman" w:cs="Times New Roman"/>
          <w:sz w:val="24"/>
        </w:rPr>
        <w:t xml:space="preserve">. </w:t>
      </w:r>
      <w:r w:rsidR="00F22CBF" w:rsidRPr="00192516">
        <w:rPr>
          <w:rFonts w:ascii="Times New Roman" w:hAnsi="Times New Roman" w:cs="Times New Roman"/>
          <w:sz w:val="24"/>
        </w:rPr>
        <w:t>Все эти параметры позволяют воспринимать организацию как одно целое. Данный уровень управления представлен главным управляющим (генеральным директором/ президентом и т.п.), советом директоров и другими ТОП-менеджерами, которые принимают стратегически важные решения для всей компании</w:t>
      </w:r>
      <w:r w:rsidR="00F22CBF" w:rsidRPr="00192516">
        <w:rPr>
          <w:rStyle w:val="FootnoteReference"/>
          <w:rFonts w:ascii="Times New Roman" w:hAnsi="Times New Roman" w:cs="Times New Roman"/>
          <w:sz w:val="24"/>
        </w:rPr>
        <w:footnoteReference w:id="13"/>
      </w:r>
      <w:r w:rsidR="00F22CBF" w:rsidRPr="00192516">
        <w:rPr>
          <w:rFonts w:ascii="Times New Roman" w:hAnsi="Times New Roman" w:cs="Times New Roman"/>
          <w:sz w:val="24"/>
        </w:rPr>
        <w:t xml:space="preserve">. </w:t>
      </w:r>
      <w:r w:rsidR="00EE5A55" w:rsidRPr="00192516">
        <w:rPr>
          <w:rFonts w:ascii="Times New Roman" w:hAnsi="Times New Roman" w:cs="Times New Roman"/>
          <w:sz w:val="24"/>
        </w:rPr>
        <w:t xml:space="preserve">Стратегия на уровне бизнес-единиц, в свою очередь, отвечает на вопрос «как мы ведем конкурентную борьбу» и представляет собой деление на сферы бизнеса или продуктовые линии, где решаются вопросы </w:t>
      </w:r>
      <w:r w:rsidR="00C22F45" w:rsidRPr="00192516">
        <w:rPr>
          <w:rFonts w:ascii="Times New Roman" w:hAnsi="Times New Roman" w:cs="Times New Roman"/>
          <w:sz w:val="24"/>
        </w:rPr>
        <w:t>запуска новых продуктов, рекламы,</w:t>
      </w:r>
      <w:r w:rsidR="00EE5A55" w:rsidRPr="00192516">
        <w:rPr>
          <w:rFonts w:ascii="Times New Roman" w:hAnsi="Times New Roman" w:cs="Times New Roman"/>
          <w:sz w:val="24"/>
        </w:rPr>
        <w:t xml:space="preserve"> инвестиций в </w:t>
      </w:r>
      <w:r w:rsidR="00C22F45" w:rsidRPr="00192516">
        <w:rPr>
          <w:rFonts w:ascii="Times New Roman" w:hAnsi="Times New Roman" w:cs="Times New Roman"/>
          <w:sz w:val="24"/>
        </w:rPr>
        <w:t>современные</w:t>
      </w:r>
      <w:r w:rsidR="00EE5A55" w:rsidRPr="00192516">
        <w:rPr>
          <w:rFonts w:ascii="Times New Roman" w:hAnsi="Times New Roman" w:cs="Times New Roman"/>
          <w:sz w:val="24"/>
        </w:rPr>
        <w:t xml:space="preserve"> технологии и т.п. </w:t>
      </w:r>
      <w:r w:rsidR="00C700B1" w:rsidRPr="00192516">
        <w:rPr>
          <w:rFonts w:ascii="Times New Roman" w:hAnsi="Times New Roman" w:cs="Times New Roman"/>
          <w:sz w:val="24"/>
        </w:rPr>
        <w:t xml:space="preserve">Менеджеры данного уровня перерабатывают стратегию первого уровня в конкретные стратегии группового уровня. </w:t>
      </w:r>
      <w:r w:rsidR="00EE5A55" w:rsidRPr="00192516">
        <w:rPr>
          <w:rFonts w:ascii="Times New Roman" w:hAnsi="Times New Roman" w:cs="Times New Roman"/>
          <w:sz w:val="24"/>
        </w:rPr>
        <w:t>Стратегия функционального уровня</w:t>
      </w:r>
      <w:r w:rsidR="00C22F45" w:rsidRPr="00192516">
        <w:rPr>
          <w:rFonts w:ascii="Times New Roman" w:hAnsi="Times New Roman" w:cs="Times New Roman"/>
          <w:sz w:val="24"/>
        </w:rPr>
        <w:t xml:space="preserve"> отвечает на вопрос «как мы поддерживаем стратегию бизнес-единиц» и состоит их стратегий функциональных подразделений: маркетинга, производства, финансов, </w:t>
      </w:r>
      <w:r w:rsidR="00C22F45" w:rsidRPr="00192516">
        <w:rPr>
          <w:rFonts w:ascii="Times New Roman" w:hAnsi="Times New Roman" w:cs="Times New Roman"/>
          <w:sz w:val="24"/>
          <w:lang w:val="en-US"/>
        </w:rPr>
        <w:t>R</w:t>
      </w:r>
      <w:r w:rsidR="00C22F45" w:rsidRPr="00192516">
        <w:rPr>
          <w:rFonts w:ascii="Times New Roman" w:hAnsi="Times New Roman" w:cs="Times New Roman"/>
          <w:sz w:val="24"/>
        </w:rPr>
        <w:t>&amp;</w:t>
      </w:r>
      <w:r w:rsidR="00C22F45" w:rsidRPr="00192516">
        <w:rPr>
          <w:rFonts w:ascii="Times New Roman" w:hAnsi="Times New Roman" w:cs="Times New Roman"/>
          <w:sz w:val="24"/>
          <w:lang w:val="en-US"/>
        </w:rPr>
        <w:t>D</w:t>
      </w:r>
      <w:r w:rsidR="009A46E3" w:rsidRPr="00192516">
        <w:rPr>
          <w:rFonts w:ascii="Times New Roman" w:hAnsi="Times New Roman" w:cs="Times New Roman"/>
          <w:sz w:val="24"/>
        </w:rPr>
        <w:t xml:space="preserve">, </w:t>
      </w:r>
      <w:r w:rsidR="009A46E3" w:rsidRPr="00192516">
        <w:rPr>
          <w:rFonts w:ascii="Times New Roman" w:hAnsi="Times New Roman" w:cs="Times New Roman"/>
          <w:sz w:val="24"/>
          <w:lang w:val="en-US"/>
        </w:rPr>
        <w:t>HR</w:t>
      </w:r>
      <w:r w:rsidR="00C22F45" w:rsidRPr="00192516">
        <w:rPr>
          <w:rFonts w:ascii="Times New Roman" w:hAnsi="Times New Roman" w:cs="Times New Roman"/>
          <w:sz w:val="24"/>
        </w:rPr>
        <w:t xml:space="preserve"> и др. </w:t>
      </w:r>
      <w:r w:rsidR="007773C1" w:rsidRPr="00192516">
        <w:rPr>
          <w:rFonts w:ascii="Times New Roman" w:hAnsi="Times New Roman" w:cs="Times New Roman"/>
          <w:sz w:val="24"/>
        </w:rPr>
        <w:t>Изобразим данные уровни на рисунке 1.</w:t>
      </w:r>
      <w:r w:rsidR="00C700B1" w:rsidRPr="00192516">
        <w:rPr>
          <w:rFonts w:ascii="Times New Roman" w:hAnsi="Times New Roman" w:cs="Times New Roman"/>
          <w:sz w:val="24"/>
        </w:rPr>
        <w:t xml:space="preserve"> Стоит отметить, что каждая из таких стратегией вносит свой вклад в стратегию бизнес-единицы и корпоративную стратегию организации в целом. Данные стратегии имеют своей целью обеспечить эффективное использование ресурсов (в том числе человеческих) по каждой функциональной области. Каждое подразделение в компании работает отдельно друг от друга, но все они фокусируются на одной цели, следовательно, на функциональном уровне необходима как </w:t>
      </w:r>
      <w:r w:rsidR="00C700B1" w:rsidRPr="00192516">
        <w:rPr>
          <w:rFonts w:ascii="Times New Roman" w:hAnsi="Times New Roman" w:cs="Times New Roman"/>
          <w:sz w:val="24"/>
        </w:rPr>
        <w:lastRenderedPageBreak/>
        <w:t>горизонтальная, так и вертикальная взаимосвязи</w:t>
      </w:r>
      <w:r w:rsidR="00C700B1" w:rsidRPr="00192516">
        <w:rPr>
          <w:rStyle w:val="FootnoteReference"/>
          <w:rFonts w:ascii="Times New Roman" w:hAnsi="Times New Roman" w:cs="Times New Roman"/>
          <w:sz w:val="24"/>
        </w:rPr>
        <w:footnoteReference w:id="14"/>
      </w:r>
      <w:r w:rsidR="00C700B1" w:rsidRPr="00192516">
        <w:rPr>
          <w:rFonts w:ascii="Times New Roman" w:hAnsi="Times New Roman" w:cs="Times New Roman"/>
          <w:sz w:val="24"/>
        </w:rPr>
        <w:t>. Вертикальная интеграция (выравнивание) способствует тому, чтобы стратегии второго и третьего уровня соответствовали стратегии корпорации. Горизонтальная интеграция (согласованность) подразумевает под собой взаимозависимость функциональных направлений на своем операционном уровне.</w:t>
      </w:r>
    </w:p>
    <w:p w14:paraId="5A7A5DAE" w14:textId="4DAD7EF2" w:rsidR="007773C1" w:rsidRPr="00192516" w:rsidRDefault="007773C1" w:rsidP="007773C1">
      <w:pPr>
        <w:spacing w:after="0" w:line="360" w:lineRule="auto"/>
        <w:ind w:left="-737" w:firstLine="709"/>
        <w:jc w:val="both"/>
        <w:rPr>
          <w:rFonts w:ascii="Times New Roman" w:hAnsi="Times New Roman" w:cs="Times New Roman"/>
          <w:sz w:val="24"/>
        </w:rPr>
      </w:pPr>
      <w:r w:rsidRPr="00192516">
        <w:rPr>
          <w:rFonts w:ascii="Times New Roman" w:hAnsi="Times New Roman" w:cs="Times New Roman"/>
          <w:noProof/>
          <w:sz w:val="24"/>
          <w:lang w:eastAsia="ru-RU"/>
        </w:rPr>
        <w:drawing>
          <wp:inline distT="0" distB="0" distL="0" distR="0" wp14:anchorId="4C229415" wp14:editId="67B525F4">
            <wp:extent cx="5901055" cy="3835729"/>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3EBE6FA" w14:textId="380445E2" w:rsidR="009069C2" w:rsidRPr="00192516" w:rsidRDefault="009B5A2F" w:rsidP="00591235">
      <w:pPr>
        <w:spacing w:after="0" w:line="240" w:lineRule="auto"/>
        <w:ind w:left="-737" w:firstLine="709"/>
        <w:jc w:val="center"/>
        <w:rPr>
          <w:rFonts w:ascii="Times New Roman" w:hAnsi="Times New Roman" w:cs="Times New Roman"/>
          <w:i/>
          <w:sz w:val="24"/>
        </w:rPr>
      </w:pPr>
      <w:r w:rsidRPr="00192516">
        <w:rPr>
          <w:rFonts w:ascii="Times New Roman" w:hAnsi="Times New Roman" w:cs="Times New Roman"/>
          <w:i/>
          <w:sz w:val="24"/>
        </w:rPr>
        <w:t>Рис</w:t>
      </w:r>
      <w:r w:rsidR="00BB166E" w:rsidRPr="00192516">
        <w:rPr>
          <w:rFonts w:ascii="Times New Roman" w:hAnsi="Times New Roman" w:cs="Times New Roman"/>
          <w:i/>
          <w:sz w:val="24"/>
        </w:rPr>
        <w:t>.</w:t>
      </w:r>
      <w:r w:rsidRPr="00192516">
        <w:rPr>
          <w:rFonts w:ascii="Times New Roman" w:hAnsi="Times New Roman" w:cs="Times New Roman"/>
          <w:i/>
          <w:sz w:val="24"/>
        </w:rPr>
        <w:t xml:space="preserve"> 1</w:t>
      </w:r>
      <w:r w:rsidR="00BB166E" w:rsidRPr="00192516">
        <w:rPr>
          <w:rFonts w:ascii="Times New Roman" w:hAnsi="Times New Roman" w:cs="Times New Roman"/>
          <w:i/>
          <w:sz w:val="24"/>
        </w:rPr>
        <w:t>.</w:t>
      </w:r>
      <w:r w:rsidRPr="00192516">
        <w:rPr>
          <w:rFonts w:ascii="Times New Roman" w:hAnsi="Times New Roman" w:cs="Times New Roman"/>
          <w:i/>
          <w:sz w:val="24"/>
        </w:rPr>
        <w:t xml:space="preserve"> </w:t>
      </w:r>
      <w:r w:rsidRPr="00192516">
        <w:rPr>
          <w:rFonts w:ascii="Times New Roman" w:hAnsi="Times New Roman" w:cs="Times New Roman"/>
          <w:b/>
          <w:sz w:val="24"/>
        </w:rPr>
        <w:t>Уровни стратегий организации</w:t>
      </w:r>
    </w:p>
    <w:p w14:paraId="2F1F183A" w14:textId="1C0F5CD8" w:rsidR="00030561" w:rsidRPr="00192516" w:rsidRDefault="00BB166E" w:rsidP="00591235">
      <w:pPr>
        <w:spacing w:line="240" w:lineRule="auto"/>
        <w:ind w:left="-737" w:firstLine="709"/>
        <w:jc w:val="center"/>
        <w:rPr>
          <w:rFonts w:ascii="Times New Roman" w:hAnsi="Times New Roman" w:cs="Times New Roman"/>
          <w:sz w:val="24"/>
        </w:rPr>
      </w:pPr>
      <w:r w:rsidRPr="00192516">
        <w:rPr>
          <w:rFonts w:ascii="Times New Roman" w:hAnsi="Times New Roman" w:cs="Times New Roman"/>
          <w:sz w:val="24"/>
        </w:rPr>
        <w:t>И</w:t>
      </w:r>
      <w:r w:rsidR="00030561" w:rsidRPr="00192516">
        <w:rPr>
          <w:rFonts w:ascii="Times New Roman" w:hAnsi="Times New Roman" w:cs="Times New Roman"/>
          <w:sz w:val="24"/>
        </w:rPr>
        <w:t xml:space="preserve">сточник: </w:t>
      </w:r>
      <w:r w:rsidR="00F65131" w:rsidRPr="00192516">
        <w:rPr>
          <w:rFonts w:ascii="Times New Roman" w:hAnsi="Times New Roman" w:cs="Times New Roman"/>
          <w:sz w:val="24"/>
        </w:rPr>
        <w:t>составлено автором на основе источника</w:t>
      </w:r>
      <w:r w:rsidR="00175EF0" w:rsidRPr="00192516">
        <w:rPr>
          <w:rStyle w:val="FootnoteReference"/>
          <w:rFonts w:ascii="Times New Roman" w:hAnsi="Times New Roman" w:cs="Times New Roman"/>
          <w:sz w:val="24"/>
        </w:rPr>
        <w:footnoteReference w:id="15"/>
      </w:r>
    </w:p>
    <w:p w14:paraId="538DCDFF" w14:textId="77777777" w:rsidR="00211F1E" w:rsidRPr="00192516" w:rsidRDefault="00DE1298" w:rsidP="00211F1E">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В настоящее время стратегическое управление становится более комплексным, а наиболее важные функции менеджмента преобразуются в отдельные разновидности (стратегический маркетинг, стратегическое управление человеческими ресурсами, инновационный менеджмент и т.п.)</w:t>
      </w:r>
      <w:r w:rsidR="00021171" w:rsidRPr="00192516">
        <w:rPr>
          <w:rFonts w:ascii="Times New Roman" w:hAnsi="Times New Roman" w:cs="Times New Roman"/>
          <w:sz w:val="24"/>
        </w:rPr>
        <w:t xml:space="preserve">. </w:t>
      </w:r>
      <w:r w:rsidR="00982F6B" w:rsidRPr="00192516">
        <w:rPr>
          <w:rFonts w:ascii="Times New Roman" w:hAnsi="Times New Roman" w:cs="Times New Roman"/>
          <w:sz w:val="24"/>
        </w:rPr>
        <w:t>Рассмотрим, что такое стратегическое УЧР в целом и стратегия УЧР в частности.</w:t>
      </w:r>
    </w:p>
    <w:p w14:paraId="30DB0067" w14:textId="0C08AD26" w:rsidR="00982F6B" w:rsidRPr="00192516" w:rsidRDefault="00120C9C" w:rsidP="00211F1E">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Концепция стратегического управления человеческими ресурсами</w:t>
      </w:r>
      <w:r w:rsidR="00982F6B" w:rsidRPr="00192516">
        <w:rPr>
          <w:rFonts w:ascii="Times New Roman" w:hAnsi="Times New Roman" w:cs="Times New Roman"/>
          <w:sz w:val="24"/>
        </w:rPr>
        <w:t xml:space="preserve"> (</w:t>
      </w:r>
      <w:r w:rsidR="00982F6B" w:rsidRPr="00192516">
        <w:rPr>
          <w:rFonts w:ascii="Times New Roman" w:hAnsi="Times New Roman" w:cs="Times New Roman"/>
          <w:sz w:val="24"/>
          <w:lang w:val="en-US"/>
        </w:rPr>
        <w:t>strategic</w:t>
      </w:r>
      <w:r w:rsidR="00982F6B" w:rsidRPr="00192516">
        <w:rPr>
          <w:rFonts w:ascii="Times New Roman" w:hAnsi="Times New Roman" w:cs="Times New Roman"/>
          <w:sz w:val="24"/>
        </w:rPr>
        <w:t xml:space="preserve"> </w:t>
      </w:r>
      <w:r w:rsidR="00982F6B" w:rsidRPr="00192516">
        <w:rPr>
          <w:rFonts w:ascii="Times New Roman" w:hAnsi="Times New Roman" w:cs="Times New Roman"/>
          <w:sz w:val="24"/>
          <w:lang w:val="en-US"/>
        </w:rPr>
        <w:t>human</w:t>
      </w:r>
      <w:r w:rsidR="00982F6B" w:rsidRPr="00192516">
        <w:rPr>
          <w:rFonts w:ascii="Times New Roman" w:hAnsi="Times New Roman" w:cs="Times New Roman"/>
          <w:sz w:val="24"/>
        </w:rPr>
        <w:t xml:space="preserve"> </w:t>
      </w:r>
      <w:r w:rsidR="00982F6B" w:rsidRPr="00192516">
        <w:rPr>
          <w:rFonts w:ascii="Times New Roman" w:hAnsi="Times New Roman" w:cs="Times New Roman"/>
          <w:sz w:val="24"/>
          <w:lang w:val="en-US"/>
        </w:rPr>
        <w:t>resource</w:t>
      </w:r>
      <w:r w:rsidR="00982F6B" w:rsidRPr="00192516">
        <w:rPr>
          <w:rFonts w:ascii="Times New Roman" w:hAnsi="Times New Roman" w:cs="Times New Roman"/>
          <w:sz w:val="24"/>
        </w:rPr>
        <w:t xml:space="preserve"> </w:t>
      </w:r>
      <w:r w:rsidR="00982F6B" w:rsidRPr="00192516">
        <w:rPr>
          <w:rFonts w:ascii="Times New Roman" w:hAnsi="Times New Roman" w:cs="Times New Roman"/>
          <w:sz w:val="24"/>
          <w:lang w:val="en-US"/>
        </w:rPr>
        <w:t>management</w:t>
      </w:r>
      <w:r w:rsidR="00982F6B" w:rsidRPr="00192516">
        <w:rPr>
          <w:rFonts w:ascii="Times New Roman" w:hAnsi="Times New Roman" w:cs="Times New Roman"/>
          <w:sz w:val="24"/>
        </w:rPr>
        <w:t xml:space="preserve"> или кратко </w:t>
      </w:r>
      <w:r w:rsidR="00982F6B" w:rsidRPr="00192516">
        <w:rPr>
          <w:rFonts w:ascii="Times New Roman" w:hAnsi="Times New Roman" w:cs="Times New Roman"/>
          <w:sz w:val="24"/>
          <w:lang w:val="en-US"/>
        </w:rPr>
        <w:t>SHRM</w:t>
      </w:r>
      <w:r w:rsidR="00982F6B" w:rsidRPr="00192516">
        <w:rPr>
          <w:rFonts w:ascii="Times New Roman" w:hAnsi="Times New Roman" w:cs="Times New Roman"/>
          <w:sz w:val="24"/>
        </w:rPr>
        <w:t xml:space="preserve">) прошла свой эволюционный путь, зародившись в начале 80-х гг. ХХ века. В это время появлялись научные работы, в которых рассматривалась связь между бизнес-стратегией и </w:t>
      </w:r>
      <w:r w:rsidR="00852D46" w:rsidRPr="00192516">
        <w:rPr>
          <w:rFonts w:ascii="Times New Roman" w:hAnsi="Times New Roman" w:cs="Times New Roman"/>
          <w:sz w:val="24"/>
        </w:rPr>
        <w:t xml:space="preserve">стратегией </w:t>
      </w:r>
      <w:r w:rsidR="00982F6B" w:rsidRPr="00192516">
        <w:rPr>
          <w:rFonts w:ascii="Times New Roman" w:hAnsi="Times New Roman" w:cs="Times New Roman"/>
          <w:sz w:val="24"/>
        </w:rPr>
        <w:t xml:space="preserve">УЧР. Функция стратегического УЧР, по мнению исследователей, закреплялась за линейным менеджментом, а методическая функция – за службой УЧР. Позднее К.Хэндри и Э.Петтригрю выявили несколько особенностей </w:t>
      </w:r>
      <w:r w:rsidR="00982F6B" w:rsidRPr="00192516">
        <w:rPr>
          <w:rFonts w:ascii="Times New Roman" w:hAnsi="Times New Roman" w:cs="Times New Roman"/>
          <w:sz w:val="24"/>
        </w:rPr>
        <w:lastRenderedPageBreak/>
        <w:t>стратегического УЧР, таким образом отделяя его от традиционного УЧР</w:t>
      </w:r>
      <w:r w:rsidR="005302E5" w:rsidRPr="00192516">
        <w:rPr>
          <w:rFonts w:ascii="Times New Roman" w:hAnsi="Times New Roman" w:cs="Times New Roman"/>
          <w:sz w:val="24"/>
        </w:rPr>
        <w:t>.</w:t>
      </w:r>
      <w:r w:rsidR="00982F6B" w:rsidRPr="00192516">
        <w:rPr>
          <w:rStyle w:val="FootnoteReference"/>
          <w:rFonts w:ascii="Times New Roman" w:hAnsi="Times New Roman" w:cs="Times New Roman"/>
          <w:sz w:val="24"/>
        </w:rPr>
        <w:footnoteReference w:id="16"/>
      </w:r>
      <w:r w:rsidR="00211F1E" w:rsidRPr="00192516">
        <w:rPr>
          <w:rFonts w:ascii="Times New Roman" w:hAnsi="Times New Roman" w:cs="Times New Roman"/>
          <w:sz w:val="24"/>
        </w:rPr>
        <w:t xml:space="preserve"> К ним можно отнести: и</w:t>
      </w:r>
      <w:r w:rsidR="00982F6B" w:rsidRPr="00192516">
        <w:rPr>
          <w:rFonts w:ascii="Times New Roman" w:hAnsi="Times New Roman" w:cs="Times New Roman"/>
          <w:sz w:val="24"/>
        </w:rPr>
        <w:t>спользование планирования в УЧР;</w:t>
      </w:r>
      <w:r w:rsidR="00211F1E" w:rsidRPr="00192516">
        <w:rPr>
          <w:rFonts w:ascii="Times New Roman" w:hAnsi="Times New Roman" w:cs="Times New Roman"/>
          <w:sz w:val="24"/>
        </w:rPr>
        <w:t xml:space="preserve"> и</w:t>
      </w:r>
      <w:r w:rsidR="00982F6B" w:rsidRPr="00192516">
        <w:rPr>
          <w:rFonts w:ascii="Times New Roman" w:hAnsi="Times New Roman" w:cs="Times New Roman"/>
          <w:sz w:val="24"/>
        </w:rPr>
        <w:t>нтегрированный подход к разработке и внедрению систем УЧР;</w:t>
      </w:r>
      <w:r w:rsidR="00211F1E" w:rsidRPr="00192516">
        <w:rPr>
          <w:rFonts w:ascii="Times New Roman" w:hAnsi="Times New Roman" w:cs="Times New Roman"/>
          <w:sz w:val="24"/>
        </w:rPr>
        <w:t xml:space="preserve"> р</w:t>
      </w:r>
      <w:r w:rsidR="00982F6B" w:rsidRPr="00192516">
        <w:rPr>
          <w:rFonts w:ascii="Times New Roman" w:hAnsi="Times New Roman" w:cs="Times New Roman"/>
          <w:sz w:val="24"/>
        </w:rPr>
        <w:t>ассмотрение людей как стратегический ресурс для достижения конкурентного преимущества;</w:t>
      </w:r>
      <w:r w:rsidR="00211F1E" w:rsidRPr="00192516">
        <w:rPr>
          <w:rFonts w:ascii="Times New Roman" w:hAnsi="Times New Roman" w:cs="Times New Roman"/>
          <w:sz w:val="24"/>
        </w:rPr>
        <w:t xml:space="preserve"> с</w:t>
      </w:r>
      <w:r w:rsidR="00982F6B" w:rsidRPr="00192516">
        <w:rPr>
          <w:rFonts w:ascii="Times New Roman" w:hAnsi="Times New Roman" w:cs="Times New Roman"/>
          <w:sz w:val="24"/>
        </w:rPr>
        <w:t>оотнесение политик и мероприятий по УЧР с бизнес-стратегией организации.</w:t>
      </w:r>
    </w:p>
    <w:p w14:paraId="668FE32C" w14:textId="70ED2C09" w:rsidR="00554197" w:rsidRPr="00192516" w:rsidRDefault="00554197" w:rsidP="00211F1E">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Существует несколько подходов к определению стратегического УЧР. </w:t>
      </w:r>
      <w:r w:rsidR="00264A78" w:rsidRPr="00192516">
        <w:rPr>
          <w:rFonts w:ascii="Times New Roman" w:hAnsi="Times New Roman" w:cs="Times New Roman"/>
          <w:sz w:val="24"/>
        </w:rPr>
        <w:t>Выделим</w:t>
      </w:r>
      <w:r w:rsidRPr="00192516">
        <w:rPr>
          <w:rFonts w:ascii="Times New Roman" w:hAnsi="Times New Roman" w:cs="Times New Roman"/>
          <w:sz w:val="24"/>
        </w:rPr>
        <w:t xml:space="preserve"> ключевые из них в таблице. </w:t>
      </w:r>
    </w:p>
    <w:p w14:paraId="6B35EFE2" w14:textId="287D87F8" w:rsidR="005A4F0E" w:rsidRPr="00192516" w:rsidRDefault="005A4F0E" w:rsidP="000E274E">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t xml:space="preserve">Таблица </w:t>
      </w:r>
      <w:r w:rsidR="00745707" w:rsidRPr="00192516">
        <w:rPr>
          <w:rFonts w:ascii="Times New Roman" w:hAnsi="Times New Roman" w:cs="Times New Roman"/>
          <w:i/>
          <w:sz w:val="24"/>
        </w:rPr>
        <w:t>2</w:t>
      </w:r>
    </w:p>
    <w:p w14:paraId="0F409835" w14:textId="776BBF42" w:rsidR="005A4F0E" w:rsidRPr="00192516" w:rsidRDefault="005A4F0E" w:rsidP="00A61BBC">
      <w:pPr>
        <w:spacing w:after="0" w:line="360" w:lineRule="auto"/>
        <w:ind w:firstLine="709"/>
        <w:jc w:val="center"/>
        <w:rPr>
          <w:rFonts w:ascii="Times New Roman" w:hAnsi="Times New Roman" w:cs="Times New Roman"/>
          <w:b/>
          <w:sz w:val="24"/>
        </w:rPr>
      </w:pPr>
      <w:r w:rsidRPr="00192516">
        <w:rPr>
          <w:rFonts w:ascii="Times New Roman" w:hAnsi="Times New Roman" w:cs="Times New Roman"/>
          <w:b/>
          <w:sz w:val="24"/>
        </w:rPr>
        <w:t xml:space="preserve">Сравнение </w:t>
      </w:r>
      <w:r w:rsidR="00745707" w:rsidRPr="00192516">
        <w:rPr>
          <w:rFonts w:ascii="Times New Roman" w:hAnsi="Times New Roman" w:cs="Times New Roman"/>
          <w:b/>
          <w:sz w:val="24"/>
        </w:rPr>
        <w:t>подходов к определению стратегического УЧР</w:t>
      </w:r>
    </w:p>
    <w:tbl>
      <w:tblPr>
        <w:tblStyle w:val="TableGrid"/>
        <w:tblW w:w="0" w:type="auto"/>
        <w:tblLook w:val="04A0" w:firstRow="1" w:lastRow="0" w:firstColumn="1" w:lastColumn="0" w:noHBand="0" w:noVBand="1"/>
      </w:tblPr>
      <w:tblGrid>
        <w:gridCol w:w="2660"/>
        <w:gridCol w:w="6685"/>
      </w:tblGrid>
      <w:tr w:rsidR="00554197" w:rsidRPr="00192516" w14:paraId="5A09FD39" w14:textId="77777777" w:rsidTr="00993AE1">
        <w:tc>
          <w:tcPr>
            <w:tcW w:w="2660" w:type="dxa"/>
            <w:shd w:val="clear" w:color="auto" w:fill="D9E2F3" w:themeFill="accent1" w:themeFillTint="33"/>
          </w:tcPr>
          <w:p w14:paraId="6624DA57" w14:textId="7D825D57" w:rsidR="00554197" w:rsidRPr="00192516" w:rsidRDefault="00554197" w:rsidP="00554197">
            <w:pPr>
              <w:jc w:val="both"/>
              <w:rPr>
                <w:rFonts w:ascii="Times New Roman" w:hAnsi="Times New Roman" w:cs="Times New Roman"/>
              </w:rPr>
            </w:pPr>
            <w:r w:rsidRPr="00192516">
              <w:rPr>
                <w:rFonts w:ascii="Times New Roman" w:hAnsi="Times New Roman" w:cs="Times New Roman"/>
              </w:rPr>
              <w:t>Сущность подхода</w:t>
            </w:r>
          </w:p>
        </w:tc>
        <w:tc>
          <w:tcPr>
            <w:tcW w:w="6685" w:type="dxa"/>
            <w:shd w:val="clear" w:color="auto" w:fill="D9E2F3" w:themeFill="accent1" w:themeFillTint="33"/>
          </w:tcPr>
          <w:p w14:paraId="2ED91BBD" w14:textId="5D8ACE1F" w:rsidR="00554197" w:rsidRPr="00192516" w:rsidRDefault="00554197" w:rsidP="00554197">
            <w:pPr>
              <w:jc w:val="both"/>
              <w:rPr>
                <w:rFonts w:ascii="Times New Roman" w:hAnsi="Times New Roman" w:cs="Times New Roman"/>
              </w:rPr>
            </w:pPr>
            <w:r w:rsidRPr="00192516">
              <w:rPr>
                <w:rFonts w:ascii="Times New Roman" w:hAnsi="Times New Roman" w:cs="Times New Roman"/>
              </w:rPr>
              <w:t>Определение стратегического УЧР</w:t>
            </w:r>
          </w:p>
        </w:tc>
      </w:tr>
      <w:tr w:rsidR="00554197" w:rsidRPr="00192516" w14:paraId="7B3659C3" w14:textId="77777777" w:rsidTr="00993AE1">
        <w:tc>
          <w:tcPr>
            <w:tcW w:w="2660" w:type="dxa"/>
          </w:tcPr>
          <w:p w14:paraId="4C444C32" w14:textId="04139EBE" w:rsidR="00554197" w:rsidRPr="00192516" w:rsidRDefault="00554197" w:rsidP="00554197">
            <w:pPr>
              <w:jc w:val="both"/>
              <w:rPr>
                <w:rFonts w:ascii="Times New Roman" w:hAnsi="Times New Roman" w:cs="Times New Roman"/>
              </w:rPr>
            </w:pPr>
            <w:r w:rsidRPr="00192516">
              <w:rPr>
                <w:rFonts w:ascii="Times New Roman" w:hAnsi="Times New Roman" w:cs="Times New Roman"/>
              </w:rPr>
              <w:t>Взаимосвязь стратегии, политики и практики УЧР</w:t>
            </w:r>
          </w:p>
        </w:tc>
        <w:tc>
          <w:tcPr>
            <w:tcW w:w="6685" w:type="dxa"/>
          </w:tcPr>
          <w:p w14:paraId="732C07DB" w14:textId="4976D91A" w:rsidR="00554197" w:rsidRPr="00192516" w:rsidRDefault="006D64DD" w:rsidP="00554197">
            <w:pPr>
              <w:jc w:val="both"/>
              <w:rPr>
                <w:rFonts w:ascii="Times New Roman" w:hAnsi="Times New Roman" w:cs="Times New Roman"/>
              </w:rPr>
            </w:pPr>
            <w:r w:rsidRPr="00192516">
              <w:rPr>
                <w:rFonts w:ascii="Times New Roman" w:hAnsi="Times New Roman" w:cs="Times New Roman"/>
              </w:rPr>
              <w:t>Подход, устанавливающий способы достижения организационных целей, использующий стратегии и интегрированные политики и практики УЧР</w:t>
            </w:r>
          </w:p>
        </w:tc>
      </w:tr>
      <w:tr w:rsidR="00554197" w:rsidRPr="00192516" w14:paraId="39CB2523" w14:textId="77777777" w:rsidTr="00993AE1">
        <w:tc>
          <w:tcPr>
            <w:tcW w:w="2660" w:type="dxa"/>
          </w:tcPr>
          <w:p w14:paraId="6F1E7BC2" w14:textId="38AAFB01" w:rsidR="00554197" w:rsidRPr="00192516" w:rsidRDefault="00554197" w:rsidP="00554197">
            <w:pPr>
              <w:jc w:val="both"/>
              <w:rPr>
                <w:rFonts w:ascii="Times New Roman" w:hAnsi="Times New Roman" w:cs="Times New Roman"/>
              </w:rPr>
            </w:pPr>
            <w:r w:rsidRPr="00192516">
              <w:rPr>
                <w:rFonts w:ascii="Times New Roman" w:hAnsi="Times New Roman" w:cs="Times New Roman"/>
              </w:rPr>
              <w:t>Вертикальная интеграция стратегий УЧР</w:t>
            </w:r>
          </w:p>
        </w:tc>
        <w:tc>
          <w:tcPr>
            <w:tcW w:w="6685" w:type="dxa"/>
          </w:tcPr>
          <w:p w14:paraId="7F7EAD4B" w14:textId="0D55FDF1" w:rsidR="00554197" w:rsidRPr="00192516" w:rsidRDefault="006D64DD" w:rsidP="00554197">
            <w:pPr>
              <w:jc w:val="both"/>
              <w:rPr>
                <w:rFonts w:ascii="Times New Roman" w:hAnsi="Times New Roman" w:cs="Times New Roman"/>
              </w:rPr>
            </w:pPr>
            <w:r w:rsidRPr="00192516">
              <w:rPr>
                <w:rFonts w:ascii="Times New Roman" w:hAnsi="Times New Roman" w:cs="Times New Roman"/>
              </w:rPr>
              <w:t>Процесс соединения функции УЧР со стратегическими целями организации для улучшения показателей ее деятельности</w:t>
            </w:r>
          </w:p>
        </w:tc>
      </w:tr>
      <w:tr w:rsidR="00554197" w:rsidRPr="00192516" w14:paraId="7A2B557A" w14:textId="77777777" w:rsidTr="00993AE1">
        <w:tc>
          <w:tcPr>
            <w:tcW w:w="2660" w:type="dxa"/>
          </w:tcPr>
          <w:p w14:paraId="415C722D" w14:textId="6A3457A5" w:rsidR="00554197" w:rsidRPr="00192516" w:rsidRDefault="00B46434" w:rsidP="00554197">
            <w:pPr>
              <w:jc w:val="both"/>
              <w:rPr>
                <w:rFonts w:ascii="Times New Roman" w:hAnsi="Times New Roman" w:cs="Times New Roman"/>
              </w:rPr>
            </w:pPr>
            <w:r w:rsidRPr="00192516">
              <w:rPr>
                <w:rFonts w:ascii="Times New Roman" w:hAnsi="Times New Roman" w:cs="Times New Roman"/>
              </w:rPr>
              <w:t xml:space="preserve">Взаимосвязь </w:t>
            </w:r>
            <w:r w:rsidR="006D64DD" w:rsidRPr="00192516">
              <w:rPr>
                <w:rFonts w:ascii="Times New Roman" w:hAnsi="Times New Roman" w:cs="Times New Roman"/>
              </w:rPr>
              <w:t>практик УЧР и объема человеческого капитала</w:t>
            </w:r>
          </w:p>
        </w:tc>
        <w:tc>
          <w:tcPr>
            <w:tcW w:w="6685" w:type="dxa"/>
          </w:tcPr>
          <w:p w14:paraId="1295069C" w14:textId="0C8CE834" w:rsidR="00554197" w:rsidRPr="00192516" w:rsidRDefault="006D64DD" w:rsidP="00554197">
            <w:pPr>
              <w:jc w:val="both"/>
              <w:rPr>
                <w:rFonts w:ascii="Times New Roman" w:hAnsi="Times New Roman" w:cs="Times New Roman"/>
              </w:rPr>
            </w:pPr>
            <w:r w:rsidRPr="00192516">
              <w:rPr>
                <w:rFonts w:ascii="Times New Roman" w:hAnsi="Times New Roman" w:cs="Times New Roman"/>
              </w:rPr>
              <w:t>Стратегическое УЧР основано на двух положениях: во-первых, на идее, что навыки и взаимодействие сотрудников создают основу для разработки стратегии и средства для ее внедрения; во-вторых, на мнении, что практики УЧР способствуют развитию стратегических способностей ее набора человеческих ресурсов</w:t>
            </w:r>
          </w:p>
        </w:tc>
      </w:tr>
      <w:tr w:rsidR="00554197" w:rsidRPr="00192516" w14:paraId="24EE0ABC" w14:textId="77777777" w:rsidTr="00993AE1">
        <w:tc>
          <w:tcPr>
            <w:tcW w:w="2660" w:type="dxa"/>
          </w:tcPr>
          <w:p w14:paraId="6B7B1C1C" w14:textId="38418389" w:rsidR="00554197" w:rsidRPr="00192516" w:rsidRDefault="006D64DD" w:rsidP="00554197">
            <w:pPr>
              <w:jc w:val="both"/>
              <w:rPr>
                <w:rFonts w:ascii="Times New Roman" w:hAnsi="Times New Roman" w:cs="Times New Roman"/>
              </w:rPr>
            </w:pPr>
            <w:r w:rsidRPr="00192516">
              <w:rPr>
                <w:rFonts w:ascii="Times New Roman" w:hAnsi="Times New Roman" w:cs="Times New Roman"/>
              </w:rPr>
              <w:t>Влияние на организационную результативность</w:t>
            </w:r>
          </w:p>
        </w:tc>
        <w:tc>
          <w:tcPr>
            <w:tcW w:w="6685" w:type="dxa"/>
          </w:tcPr>
          <w:p w14:paraId="6CF24280" w14:textId="1C54CEC6" w:rsidR="00554197" w:rsidRPr="00192516" w:rsidRDefault="006D64DD" w:rsidP="00554197">
            <w:pPr>
              <w:jc w:val="both"/>
              <w:rPr>
                <w:rFonts w:ascii="Times New Roman" w:hAnsi="Times New Roman" w:cs="Times New Roman"/>
              </w:rPr>
            </w:pPr>
            <w:r w:rsidRPr="00192516">
              <w:rPr>
                <w:rFonts w:ascii="Times New Roman" w:hAnsi="Times New Roman" w:cs="Times New Roman"/>
              </w:rPr>
              <w:t>Стратегическое УЧР касается оценки вклада стратегий УЧР в достижение организационной результативности и путей, которыми она достигается</w:t>
            </w:r>
          </w:p>
        </w:tc>
      </w:tr>
      <w:tr w:rsidR="00554197" w:rsidRPr="00192516" w14:paraId="6205BFE6" w14:textId="77777777" w:rsidTr="00993AE1">
        <w:tc>
          <w:tcPr>
            <w:tcW w:w="2660" w:type="dxa"/>
          </w:tcPr>
          <w:p w14:paraId="5B1E86DE" w14:textId="52724817" w:rsidR="00554197" w:rsidRPr="00192516" w:rsidRDefault="006D64DD" w:rsidP="00554197">
            <w:pPr>
              <w:jc w:val="both"/>
              <w:rPr>
                <w:rFonts w:ascii="Times New Roman" w:hAnsi="Times New Roman" w:cs="Times New Roman"/>
              </w:rPr>
            </w:pPr>
            <w:r w:rsidRPr="00192516">
              <w:rPr>
                <w:rFonts w:ascii="Times New Roman" w:hAnsi="Times New Roman" w:cs="Times New Roman"/>
              </w:rPr>
              <w:t>Влияние на организационную эффективность</w:t>
            </w:r>
          </w:p>
        </w:tc>
        <w:tc>
          <w:tcPr>
            <w:tcW w:w="6685" w:type="dxa"/>
          </w:tcPr>
          <w:p w14:paraId="3D28D1CF" w14:textId="09AC9EE0" w:rsidR="00554197" w:rsidRPr="00192516" w:rsidRDefault="006D64DD" w:rsidP="00554197">
            <w:pPr>
              <w:jc w:val="both"/>
              <w:rPr>
                <w:rFonts w:ascii="Times New Roman" w:hAnsi="Times New Roman" w:cs="Times New Roman"/>
              </w:rPr>
            </w:pPr>
            <w:r w:rsidRPr="00192516">
              <w:rPr>
                <w:rFonts w:ascii="Times New Roman" w:hAnsi="Times New Roman" w:cs="Times New Roman"/>
              </w:rPr>
              <w:t>Стратегическое УЧР позволяет реализовывать долгосрочные планы компании. Система управления персоналом приближает организацию к достижению поставленных целей</w:t>
            </w:r>
          </w:p>
        </w:tc>
      </w:tr>
    </w:tbl>
    <w:p w14:paraId="46B14F87" w14:textId="40A3CDDD" w:rsidR="00554197" w:rsidRPr="00192516" w:rsidRDefault="00554197" w:rsidP="00745707">
      <w:pPr>
        <w:spacing w:after="0" w:line="360" w:lineRule="auto"/>
        <w:ind w:firstLine="709"/>
        <w:jc w:val="center"/>
        <w:rPr>
          <w:rFonts w:ascii="Times New Roman" w:hAnsi="Times New Roman" w:cs="Times New Roman"/>
          <w:sz w:val="24"/>
        </w:rPr>
      </w:pPr>
      <w:r w:rsidRPr="00192516">
        <w:rPr>
          <w:rFonts w:ascii="Times New Roman" w:hAnsi="Times New Roman" w:cs="Times New Roman"/>
          <w:sz w:val="24"/>
        </w:rPr>
        <w:t xml:space="preserve">Источник: </w:t>
      </w:r>
      <w:r w:rsidR="006D64DD" w:rsidRPr="00192516">
        <w:rPr>
          <w:rFonts w:ascii="Times New Roman" w:hAnsi="Times New Roman" w:cs="Times New Roman"/>
          <w:sz w:val="24"/>
        </w:rPr>
        <w:t>составлено автором на основе источника</w:t>
      </w:r>
      <w:r w:rsidRPr="00192516">
        <w:rPr>
          <w:rStyle w:val="FootnoteReference"/>
          <w:rFonts w:ascii="Times New Roman" w:hAnsi="Times New Roman" w:cs="Times New Roman"/>
          <w:sz w:val="24"/>
        </w:rPr>
        <w:footnoteReference w:id="17"/>
      </w:r>
    </w:p>
    <w:p w14:paraId="2FBFE4B1" w14:textId="77777777" w:rsidR="00744595" w:rsidRPr="00192516" w:rsidRDefault="00554197" w:rsidP="00745707">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Таким образом, с</w:t>
      </w:r>
      <w:r w:rsidR="001F40EE" w:rsidRPr="00192516">
        <w:rPr>
          <w:rFonts w:ascii="Times New Roman" w:hAnsi="Times New Roman" w:cs="Times New Roman"/>
          <w:sz w:val="24"/>
        </w:rPr>
        <w:t xml:space="preserve">тратегическое </w:t>
      </w:r>
      <w:r w:rsidRPr="00192516">
        <w:rPr>
          <w:rFonts w:ascii="Times New Roman" w:hAnsi="Times New Roman" w:cs="Times New Roman"/>
          <w:sz w:val="24"/>
        </w:rPr>
        <w:t>управление человеческими ресурсами</w:t>
      </w:r>
      <w:r w:rsidR="001F40EE" w:rsidRPr="00192516">
        <w:rPr>
          <w:rFonts w:ascii="Times New Roman" w:hAnsi="Times New Roman" w:cs="Times New Roman"/>
          <w:sz w:val="24"/>
        </w:rPr>
        <w:t xml:space="preserve"> – это системный подход к управлению сотрудниками организации</w:t>
      </w:r>
      <w:r w:rsidR="00745707" w:rsidRPr="00192516">
        <w:rPr>
          <w:rFonts w:ascii="Times New Roman" w:hAnsi="Times New Roman" w:cs="Times New Roman"/>
          <w:sz w:val="24"/>
        </w:rPr>
        <w:t>, ориентированный на долгосрочную перспективу и</w:t>
      </w:r>
      <w:r w:rsidR="001F40EE" w:rsidRPr="00192516">
        <w:rPr>
          <w:rFonts w:ascii="Times New Roman" w:hAnsi="Times New Roman" w:cs="Times New Roman"/>
          <w:sz w:val="24"/>
        </w:rPr>
        <w:t xml:space="preserve"> состоящий из разработки и реализации стратегии в области управления человеческими ресурсами, кадровой политики</w:t>
      </w:r>
      <w:r w:rsidRPr="00192516">
        <w:rPr>
          <w:rFonts w:ascii="Times New Roman" w:hAnsi="Times New Roman" w:cs="Times New Roman"/>
          <w:sz w:val="24"/>
        </w:rPr>
        <w:t xml:space="preserve">, а также конкретных </w:t>
      </w:r>
      <w:r w:rsidR="001F40EE" w:rsidRPr="00192516">
        <w:rPr>
          <w:rFonts w:ascii="Times New Roman" w:hAnsi="Times New Roman" w:cs="Times New Roman"/>
          <w:sz w:val="24"/>
        </w:rPr>
        <w:t>практик УЧР</w:t>
      </w:r>
      <w:r w:rsidR="00376CD2" w:rsidRPr="00192516">
        <w:rPr>
          <w:rFonts w:ascii="Times New Roman" w:hAnsi="Times New Roman" w:cs="Times New Roman"/>
          <w:sz w:val="24"/>
        </w:rPr>
        <w:t>.</w:t>
      </w:r>
      <w:r w:rsidR="001F40EE" w:rsidRPr="00192516">
        <w:rPr>
          <w:rFonts w:ascii="Times New Roman" w:hAnsi="Times New Roman" w:cs="Times New Roman"/>
          <w:sz w:val="24"/>
        </w:rPr>
        <w:t xml:space="preserve"> </w:t>
      </w:r>
    </w:p>
    <w:p w14:paraId="03815E41" w14:textId="53D83297" w:rsidR="00745707" w:rsidRPr="00192516" w:rsidRDefault="007C4DE8" w:rsidP="00745707">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Главной целью стратегического управления человеческими ресурсами является </w:t>
      </w:r>
      <w:r w:rsidR="00385AC4" w:rsidRPr="00192516">
        <w:rPr>
          <w:rFonts w:ascii="Times New Roman" w:hAnsi="Times New Roman" w:cs="Times New Roman"/>
          <w:sz w:val="24"/>
        </w:rPr>
        <w:t>улучшение показателей организационной эффективности и результативности.</w:t>
      </w:r>
      <w:r w:rsidR="00696E2A" w:rsidRPr="00192516">
        <w:rPr>
          <w:rFonts w:ascii="Times New Roman" w:hAnsi="Times New Roman" w:cs="Times New Roman"/>
          <w:sz w:val="24"/>
        </w:rPr>
        <w:t xml:space="preserve"> </w:t>
      </w:r>
      <w:r w:rsidR="00C27786" w:rsidRPr="00192516">
        <w:rPr>
          <w:rFonts w:ascii="Times New Roman" w:hAnsi="Times New Roman" w:cs="Times New Roman"/>
          <w:sz w:val="24"/>
        </w:rPr>
        <w:t xml:space="preserve">В задачи стратегического </w:t>
      </w:r>
      <w:r w:rsidR="001F40EE" w:rsidRPr="00192516">
        <w:rPr>
          <w:rFonts w:ascii="Times New Roman" w:hAnsi="Times New Roman" w:cs="Times New Roman"/>
          <w:sz w:val="24"/>
        </w:rPr>
        <w:t>управления человеческими ресурсами</w:t>
      </w:r>
      <w:r w:rsidR="00C27786" w:rsidRPr="00192516">
        <w:rPr>
          <w:rFonts w:ascii="Times New Roman" w:hAnsi="Times New Roman" w:cs="Times New Roman"/>
          <w:sz w:val="24"/>
        </w:rPr>
        <w:t xml:space="preserve"> входит</w:t>
      </w:r>
      <w:r w:rsidR="001F40EE" w:rsidRPr="00192516">
        <w:rPr>
          <w:rFonts w:ascii="Times New Roman" w:hAnsi="Times New Roman" w:cs="Times New Roman"/>
          <w:sz w:val="24"/>
        </w:rPr>
        <w:t xml:space="preserve"> обеспечение интеграции УЧР и стратегии организации, реализация последовательной политики в области УЧР, а также осуществление практической работы с персоналом</w:t>
      </w:r>
      <w:r w:rsidR="001F40EE" w:rsidRPr="00192516">
        <w:rPr>
          <w:rStyle w:val="FootnoteReference"/>
          <w:rFonts w:ascii="Times New Roman" w:hAnsi="Times New Roman" w:cs="Times New Roman"/>
          <w:sz w:val="24"/>
        </w:rPr>
        <w:footnoteReference w:id="18"/>
      </w:r>
      <w:r w:rsidR="001F40EE" w:rsidRPr="00192516">
        <w:rPr>
          <w:rFonts w:ascii="Times New Roman" w:hAnsi="Times New Roman" w:cs="Times New Roman"/>
          <w:sz w:val="24"/>
        </w:rPr>
        <w:t xml:space="preserve">. </w:t>
      </w:r>
      <w:r w:rsidR="00745707" w:rsidRPr="00192516">
        <w:rPr>
          <w:rFonts w:ascii="Times New Roman" w:hAnsi="Times New Roman" w:cs="Times New Roman"/>
          <w:sz w:val="24"/>
        </w:rPr>
        <w:t xml:space="preserve">Рассмотрим, какими </w:t>
      </w:r>
      <w:r w:rsidR="00793669" w:rsidRPr="00192516">
        <w:rPr>
          <w:rFonts w:ascii="Times New Roman" w:hAnsi="Times New Roman" w:cs="Times New Roman"/>
          <w:sz w:val="24"/>
        </w:rPr>
        <w:t>признаками обладает стратегическое УЧР</w:t>
      </w:r>
      <w:r w:rsidR="00A1470A" w:rsidRPr="00192516">
        <w:rPr>
          <w:rFonts w:ascii="Times New Roman" w:hAnsi="Times New Roman" w:cs="Times New Roman"/>
          <w:sz w:val="24"/>
        </w:rPr>
        <w:t xml:space="preserve">. </w:t>
      </w:r>
      <w:r w:rsidR="00F3302F" w:rsidRPr="00192516">
        <w:rPr>
          <w:rFonts w:ascii="Times New Roman" w:hAnsi="Times New Roman" w:cs="Times New Roman"/>
          <w:sz w:val="24"/>
        </w:rPr>
        <w:t xml:space="preserve">О.А. </w:t>
      </w:r>
      <w:r w:rsidR="00A1470A" w:rsidRPr="00192516">
        <w:rPr>
          <w:rFonts w:ascii="Times New Roman" w:hAnsi="Times New Roman" w:cs="Times New Roman"/>
          <w:sz w:val="24"/>
        </w:rPr>
        <w:t xml:space="preserve">Лапшова относит к ним: интеграцию политики, адаптацию </w:t>
      </w:r>
      <w:r w:rsidR="00A1470A" w:rsidRPr="00192516">
        <w:rPr>
          <w:rFonts w:ascii="Times New Roman" w:hAnsi="Times New Roman" w:cs="Times New Roman"/>
          <w:sz w:val="24"/>
        </w:rPr>
        <w:lastRenderedPageBreak/>
        <w:t>к конкретным свойствам фирмы, признание аморфности границ и согласование краткосрочности и долгосрочности целей</w:t>
      </w:r>
      <w:r w:rsidR="00793669" w:rsidRPr="00192516">
        <w:rPr>
          <w:rStyle w:val="FootnoteReference"/>
          <w:rFonts w:ascii="Times New Roman" w:hAnsi="Times New Roman" w:cs="Times New Roman"/>
          <w:sz w:val="24"/>
        </w:rPr>
        <w:footnoteReference w:id="19"/>
      </w:r>
      <w:r w:rsidR="00793669" w:rsidRPr="00192516">
        <w:rPr>
          <w:rFonts w:ascii="Times New Roman" w:hAnsi="Times New Roman" w:cs="Times New Roman"/>
          <w:sz w:val="24"/>
        </w:rPr>
        <w:t xml:space="preserve">. </w:t>
      </w:r>
      <w:r w:rsidR="00A1470A" w:rsidRPr="00192516">
        <w:rPr>
          <w:rFonts w:ascii="Times New Roman" w:hAnsi="Times New Roman" w:cs="Times New Roman"/>
          <w:sz w:val="24"/>
        </w:rPr>
        <w:t>И</w:t>
      </w:r>
      <w:r w:rsidR="00793669" w:rsidRPr="00192516">
        <w:rPr>
          <w:rFonts w:ascii="Times New Roman" w:hAnsi="Times New Roman" w:cs="Times New Roman"/>
          <w:sz w:val="24"/>
        </w:rPr>
        <w:t>нтеграция политики</w:t>
      </w:r>
      <w:r w:rsidR="00A1470A" w:rsidRPr="00192516">
        <w:rPr>
          <w:rFonts w:ascii="Times New Roman" w:hAnsi="Times New Roman" w:cs="Times New Roman"/>
          <w:sz w:val="24"/>
        </w:rPr>
        <w:t xml:space="preserve"> означает</w:t>
      </w:r>
      <w:r w:rsidR="00793669" w:rsidRPr="00192516">
        <w:rPr>
          <w:rFonts w:ascii="Times New Roman" w:hAnsi="Times New Roman" w:cs="Times New Roman"/>
          <w:sz w:val="24"/>
        </w:rPr>
        <w:t>, что результативность стратегии оценивается как на индивидуальной основе, так и во взаимоотношениях работников и общего вклада в достижение эффективности деятельности компании.</w:t>
      </w:r>
      <w:r w:rsidR="00A1470A" w:rsidRPr="00192516">
        <w:rPr>
          <w:rFonts w:ascii="Times New Roman" w:hAnsi="Times New Roman" w:cs="Times New Roman"/>
          <w:sz w:val="24"/>
        </w:rPr>
        <w:t xml:space="preserve"> Адаптация к определенным свойствам организации проявляется в специфик</w:t>
      </w:r>
      <w:r w:rsidR="006A1BE6" w:rsidRPr="00192516">
        <w:rPr>
          <w:rFonts w:ascii="Times New Roman" w:hAnsi="Times New Roman" w:cs="Times New Roman"/>
          <w:sz w:val="24"/>
        </w:rPr>
        <w:t>е</w:t>
      </w:r>
      <w:r w:rsidR="00A1470A" w:rsidRPr="00192516">
        <w:rPr>
          <w:rFonts w:ascii="Times New Roman" w:hAnsi="Times New Roman" w:cs="Times New Roman"/>
          <w:sz w:val="24"/>
        </w:rPr>
        <w:t xml:space="preserve"> УЧР в компаниях разных сфер и отраслей. Аморфность границ </w:t>
      </w:r>
      <w:r w:rsidR="00CA5F5D" w:rsidRPr="00192516">
        <w:rPr>
          <w:rFonts w:ascii="Times New Roman" w:hAnsi="Times New Roman" w:cs="Times New Roman"/>
          <w:sz w:val="24"/>
        </w:rPr>
        <w:t>предполагает, что личные проблемы сотрудников «преследуют их на рабочем месте и затрагивают организацию в целом». Последний признак говорит о том, что в процессе управления компанией решение острых проблем за текущий период часто несовместимо с их решением в перспективе.</w:t>
      </w:r>
      <w:r w:rsidR="00A1470A" w:rsidRPr="00192516">
        <w:rPr>
          <w:rFonts w:ascii="Times New Roman" w:hAnsi="Times New Roman" w:cs="Times New Roman"/>
          <w:sz w:val="24"/>
        </w:rPr>
        <w:t xml:space="preserve">  </w:t>
      </w:r>
    </w:p>
    <w:p w14:paraId="5B7F8025" w14:textId="0A694F2E" w:rsidR="00FE68E2" w:rsidRPr="00192516" w:rsidRDefault="007D22F0" w:rsidP="00F3302F">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После того, как были сформулированы основные характеристики стратегического управления человеческими ресурсами, </w:t>
      </w:r>
      <w:r w:rsidR="006A1BE6" w:rsidRPr="00192516">
        <w:rPr>
          <w:rFonts w:ascii="Times New Roman" w:hAnsi="Times New Roman" w:cs="Times New Roman"/>
          <w:sz w:val="24"/>
        </w:rPr>
        <w:t>необходимо выявить ряд</w:t>
      </w:r>
      <w:r w:rsidRPr="00192516">
        <w:rPr>
          <w:rFonts w:ascii="Times New Roman" w:hAnsi="Times New Roman" w:cs="Times New Roman"/>
          <w:sz w:val="24"/>
        </w:rPr>
        <w:t xml:space="preserve"> тенденций в этой сфере среди российских исследователей. </w:t>
      </w:r>
      <w:r w:rsidR="00696E2A" w:rsidRPr="00192516">
        <w:rPr>
          <w:rFonts w:ascii="Times New Roman" w:hAnsi="Times New Roman" w:cs="Times New Roman"/>
          <w:sz w:val="24"/>
        </w:rPr>
        <w:t xml:space="preserve">Зарубежных ученых и практиков </w:t>
      </w:r>
      <w:r w:rsidRPr="00192516">
        <w:rPr>
          <w:rFonts w:ascii="Times New Roman" w:hAnsi="Times New Roman" w:cs="Times New Roman"/>
          <w:sz w:val="24"/>
        </w:rPr>
        <w:t xml:space="preserve">в последние годы особо </w:t>
      </w:r>
      <w:r w:rsidR="00696E2A" w:rsidRPr="00192516">
        <w:rPr>
          <w:rFonts w:ascii="Times New Roman" w:hAnsi="Times New Roman" w:cs="Times New Roman"/>
          <w:sz w:val="24"/>
        </w:rPr>
        <w:t>привлекает ряд вопросов</w:t>
      </w:r>
      <w:r w:rsidR="00745707" w:rsidRPr="00192516">
        <w:rPr>
          <w:rFonts w:ascii="Times New Roman" w:hAnsi="Times New Roman" w:cs="Times New Roman"/>
          <w:sz w:val="24"/>
        </w:rPr>
        <w:t xml:space="preserve"> в области</w:t>
      </w:r>
      <w:r w:rsidRPr="00192516">
        <w:rPr>
          <w:rFonts w:ascii="Times New Roman" w:hAnsi="Times New Roman" w:cs="Times New Roman"/>
          <w:sz w:val="24"/>
        </w:rPr>
        <w:t xml:space="preserve"> стратегического УЧР</w:t>
      </w:r>
      <w:r w:rsidR="00745707" w:rsidRPr="00192516">
        <w:rPr>
          <w:rFonts w:ascii="Times New Roman" w:hAnsi="Times New Roman" w:cs="Times New Roman"/>
          <w:sz w:val="24"/>
        </w:rPr>
        <w:t xml:space="preserve">. Наиболее актуальные из них: </w:t>
      </w:r>
      <w:r w:rsidRPr="00192516">
        <w:rPr>
          <w:rFonts w:ascii="Times New Roman" w:hAnsi="Times New Roman" w:cs="Times New Roman"/>
          <w:sz w:val="24"/>
        </w:rPr>
        <w:t xml:space="preserve">проблемы практического внедрения стратегий УЧР; взаимосвязь </w:t>
      </w:r>
      <w:r w:rsidR="00CD5106" w:rsidRPr="00192516">
        <w:rPr>
          <w:rFonts w:ascii="Times New Roman" w:hAnsi="Times New Roman" w:cs="Times New Roman"/>
          <w:sz w:val="24"/>
        </w:rPr>
        <w:t>корпоративной стратегии и стратегии УЧР в компаниях со сложной организационной структурой; выявление особенностей стратегического УЧР в организациях в странах с развивающейся экономикой; этические проблемы стратегического УЧР, влияющие на некоторые категории сотрудников</w:t>
      </w:r>
      <w:r w:rsidRPr="00192516">
        <w:rPr>
          <w:rStyle w:val="FootnoteReference"/>
          <w:rFonts w:ascii="Times New Roman" w:hAnsi="Times New Roman" w:cs="Times New Roman"/>
          <w:sz w:val="24"/>
        </w:rPr>
        <w:footnoteReference w:id="20"/>
      </w:r>
      <w:r w:rsidR="00CD5106" w:rsidRPr="00192516">
        <w:rPr>
          <w:rFonts w:ascii="Times New Roman" w:hAnsi="Times New Roman" w:cs="Times New Roman"/>
          <w:sz w:val="24"/>
        </w:rPr>
        <w:t xml:space="preserve">. Стоит подчеркнуть, что в России масштабных эмпирических исследований вплоть до настоящего времени в области стратегического управления человеческими ресурсами не проводилось. Это обусловлено рядом причин: во-первых, сохранением интереса большинства отечественных исследователей к проблематике традиционного УЧР; во-вторых, отсутствием среди </w:t>
      </w:r>
      <w:r w:rsidR="00547ED4" w:rsidRPr="00192516">
        <w:rPr>
          <w:rFonts w:ascii="Times New Roman" w:hAnsi="Times New Roman" w:cs="Times New Roman"/>
          <w:sz w:val="24"/>
        </w:rPr>
        <w:t>российских ученых единого понимания основных категорий предмета исследования.</w:t>
      </w:r>
      <w:r w:rsidR="00CD5106" w:rsidRPr="00192516">
        <w:rPr>
          <w:rFonts w:ascii="Times New Roman" w:hAnsi="Times New Roman" w:cs="Times New Roman"/>
          <w:sz w:val="24"/>
        </w:rPr>
        <w:t xml:space="preserve"> </w:t>
      </w:r>
      <w:r w:rsidR="00FE68E2" w:rsidRPr="00192516">
        <w:rPr>
          <w:rFonts w:ascii="Times New Roman" w:hAnsi="Times New Roman" w:cs="Times New Roman"/>
          <w:sz w:val="24"/>
        </w:rPr>
        <w:t>Поэтому стратегическое управление человеческими ресурсами является сложной взаимозависимой системой, на которую как в краткосрочной, так и в долгосрочной перспективе влияет множество факторов внешней и внутренней среды организации.</w:t>
      </w:r>
    </w:p>
    <w:p w14:paraId="7776DBC9" w14:textId="60E27090" w:rsidR="00FE68E2" w:rsidRPr="00192516" w:rsidRDefault="00CD5106" w:rsidP="0083354B">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Таким образом, </w:t>
      </w:r>
      <w:r w:rsidR="00FE68E2" w:rsidRPr="00192516">
        <w:rPr>
          <w:rFonts w:ascii="Times New Roman" w:hAnsi="Times New Roman" w:cs="Times New Roman"/>
          <w:sz w:val="24"/>
        </w:rPr>
        <w:t xml:space="preserve">вопрос о стратегическом управлении человеческими ресурсами </w:t>
      </w:r>
      <w:r w:rsidR="0006764E" w:rsidRPr="00192516">
        <w:rPr>
          <w:rFonts w:ascii="Times New Roman" w:hAnsi="Times New Roman" w:cs="Times New Roman"/>
          <w:sz w:val="24"/>
        </w:rPr>
        <w:t xml:space="preserve">стоял достаточно </w:t>
      </w:r>
      <w:r w:rsidR="00FE68E2" w:rsidRPr="00192516">
        <w:rPr>
          <w:rFonts w:ascii="Times New Roman" w:hAnsi="Times New Roman" w:cs="Times New Roman"/>
          <w:sz w:val="24"/>
        </w:rPr>
        <w:t>остро на рубеже веков. Ученые-исследователи и практики старались охарактеризовать современный подход к управлению сотрудниками с точки зрения его ориентации на будущее и взаимосвязи с деятельностью организации в целом. С</w:t>
      </w:r>
      <w:r w:rsidRPr="00192516">
        <w:rPr>
          <w:rFonts w:ascii="Times New Roman" w:hAnsi="Times New Roman" w:cs="Times New Roman"/>
          <w:sz w:val="24"/>
        </w:rPr>
        <w:t>тратегическое УЧР оказывает большое влияние на все процессы компании, так как службы персонала занимаются работой с ключевым звеном организации – с ее сотрудниками.</w:t>
      </w:r>
      <w:r w:rsidR="00547ED4" w:rsidRPr="00192516">
        <w:rPr>
          <w:rFonts w:ascii="Times New Roman" w:hAnsi="Times New Roman" w:cs="Times New Roman"/>
          <w:sz w:val="24"/>
        </w:rPr>
        <w:t xml:space="preserve"> </w:t>
      </w:r>
      <w:r w:rsidR="00181D9A" w:rsidRPr="00192516">
        <w:rPr>
          <w:rFonts w:ascii="Times New Roman" w:hAnsi="Times New Roman" w:cs="Times New Roman"/>
          <w:sz w:val="24"/>
        </w:rPr>
        <w:t xml:space="preserve">Далее </w:t>
      </w:r>
      <w:r w:rsidR="00181D9A" w:rsidRPr="00192516">
        <w:rPr>
          <w:rFonts w:ascii="Times New Roman" w:hAnsi="Times New Roman" w:cs="Times New Roman"/>
          <w:sz w:val="24"/>
        </w:rPr>
        <w:lastRenderedPageBreak/>
        <w:t>п</w:t>
      </w:r>
      <w:r w:rsidR="00FE68E2" w:rsidRPr="00192516">
        <w:rPr>
          <w:rFonts w:ascii="Times New Roman" w:hAnsi="Times New Roman" w:cs="Times New Roman"/>
          <w:sz w:val="24"/>
        </w:rPr>
        <w:t>роанализируем определения понятия «стратегия управления персоналом» и «стратегия управления человеческими ресурсами».</w:t>
      </w:r>
    </w:p>
    <w:p w14:paraId="301993FD" w14:textId="77777777" w:rsidR="00FB33A1" w:rsidRPr="00192516" w:rsidRDefault="00181D9A" w:rsidP="00E3006B">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В.М. Маслова под стратегией по управлению персоналом понимает приоритетное направление формирования конкурентоспособного, высокопрофессионального и сплоченного трудового коллектива, который способствует достижению долгосрочных целей и реализации общей стратегии организации, а также это система методов и средств управления персоналом, применяемая в течение определенного времени для реализации кадровой политики</w:t>
      </w:r>
      <w:r w:rsidRPr="00192516">
        <w:rPr>
          <w:rStyle w:val="FootnoteReference"/>
          <w:rFonts w:ascii="Times New Roman" w:hAnsi="Times New Roman" w:cs="Times New Roman"/>
          <w:sz w:val="24"/>
        </w:rPr>
        <w:footnoteReference w:id="21"/>
      </w:r>
      <w:r w:rsidRPr="00192516">
        <w:rPr>
          <w:rFonts w:ascii="Times New Roman" w:hAnsi="Times New Roman" w:cs="Times New Roman"/>
          <w:sz w:val="24"/>
        </w:rPr>
        <w:t>. А.Я. Кибанов определяет стратегию управления персоналом как направления действий, планы, последовательность принимаемых решений и методы, которые позволяют оценить, проанализировать и разработать эффективную систему воздействия на персонал с целью реализации стратегии развития организации</w:t>
      </w:r>
      <w:r w:rsidRPr="00192516">
        <w:rPr>
          <w:rStyle w:val="FootnoteReference"/>
          <w:rFonts w:ascii="Times New Roman" w:hAnsi="Times New Roman" w:cs="Times New Roman"/>
          <w:sz w:val="24"/>
        </w:rPr>
        <w:footnoteReference w:id="22"/>
      </w:r>
      <w:r w:rsidRPr="00192516">
        <w:rPr>
          <w:rFonts w:ascii="Times New Roman" w:hAnsi="Times New Roman" w:cs="Times New Roman"/>
          <w:sz w:val="24"/>
        </w:rPr>
        <w:t xml:space="preserve">. </w:t>
      </w:r>
      <w:r w:rsidR="006D2DE3" w:rsidRPr="00192516">
        <w:rPr>
          <w:rFonts w:ascii="Times New Roman" w:hAnsi="Times New Roman" w:cs="Times New Roman"/>
          <w:sz w:val="24"/>
        </w:rPr>
        <w:t xml:space="preserve">Л.Н. </w:t>
      </w:r>
      <w:r w:rsidRPr="00192516">
        <w:rPr>
          <w:rFonts w:ascii="Times New Roman" w:hAnsi="Times New Roman" w:cs="Times New Roman"/>
          <w:sz w:val="24"/>
        </w:rPr>
        <w:t xml:space="preserve">Иванова-Швец и </w:t>
      </w:r>
      <w:r w:rsidR="006D2DE3" w:rsidRPr="00192516">
        <w:rPr>
          <w:rFonts w:ascii="Times New Roman" w:hAnsi="Times New Roman" w:cs="Times New Roman"/>
          <w:sz w:val="24"/>
        </w:rPr>
        <w:t xml:space="preserve">А.А </w:t>
      </w:r>
      <w:r w:rsidRPr="00192516">
        <w:rPr>
          <w:rFonts w:ascii="Times New Roman" w:hAnsi="Times New Roman" w:cs="Times New Roman"/>
          <w:sz w:val="24"/>
        </w:rPr>
        <w:t>Корсакова считают, что стратегическое управление персоналом – это управление формированием конкурентоспособного трудового потенциала организации с учетом происходящих и будущих изменений в ее внутренней и внешней среде, что позволяет организации достигать своих целей в долгосрочной перспективе</w:t>
      </w:r>
      <w:r w:rsidRPr="00192516">
        <w:rPr>
          <w:rStyle w:val="FootnoteReference"/>
          <w:rFonts w:ascii="Times New Roman" w:hAnsi="Times New Roman" w:cs="Times New Roman"/>
          <w:sz w:val="24"/>
        </w:rPr>
        <w:footnoteReference w:id="23"/>
      </w:r>
      <w:r w:rsidRPr="00192516">
        <w:rPr>
          <w:rFonts w:ascii="Times New Roman" w:hAnsi="Times New Roman" w:cs="Times New Roman"/>
          <w:sz w:val="24"/>
        </w:rPr>
        <w:t>.</w:t>
      </w:r>
      <w:r w:rsidR="00E3006B" w:rsidRPr="00192516">
        <w:rPr>
          <w:rFonts w:ascii="Times New Roman" w:hAnsi="Times New Roman" w:cs="Times New Roman"/>
          <w:sz w:val="24"/>
        </w:rPr>
        <w:t xml:space="preserve"> </w:t>
      </w:r>
      <w:r w:rsidR="00BA4317" w:rsidRPr="00192516">
        <w:rPr>
          <w:rFonts w:ascii="Times New Roman" w:hAnsi="Times New Roman" w:cs="Times New Roman"/>
          <w:sz w:val="24"/>
        </w:rPr>
        <w:t xml:space="preserve">Таким образом, стратегия управления персоналом нацелена на достижение долгосрочных целей компании при взаимосвязи с общей стратегией развития организации, а также на формирование коллектива высококомпетентных специалистов. </w:t>
      </w:r>
    </w:p>
    <w:p w14:paraId="6FE77693" w14:textId="2E181E4C" w:rsidR="00755187" w:rsidRPr="00192516" w:rsidRDefault="00BC1914" w:rsidP="00856496">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П</w:t>
      </w:r>
      <w:r w:rsidR="00C85D8B" w:rsidRPr="00192516">
        <w:rPr>
          <w:rFonts w:ascii="Times New Roman" w:hAnsi="Times New Roman" w:cs="Times New Roman"/>
          <w:sz w:val="24"/>
        </w:rPr>
        <w:t>онятие «стратегии управления человеческими ресурсами»</w:t>
      </w:r>
      <w:r w:rsidRPr="00192516">
        <w:rPr>
          <w:rFonts w:ascii="Times New Roman" w:hAnsi="Times New Roman" w:cs="Times New Roman"/>
          <w:sz w:val="24"/>
        </w:rPr>
        <w:t xml:space="preserve"> </w:t>
      </w:r>
      <w:r w:rsidR="00C85D8B" w:rsidRPr="00192516">
        <w:rPr>
          <w:rFonts w:ascii="Times New Roman" w:hAnsi="Times New Roman" w:cs="Times New Roman"/>
          <w:sz w:val="24"/>
        </w:rPr>
        <w:t>в российской литературе встречается достаточно редко. В зарубежных источниках, наоборот, в большинстве случаев научные работы</w:t>
      </w:r>
      <w:r w:rsidR="00BD6BD7" w:rsidRPr="00192516">
        <w:rPr>
          <w:rFonts w:ascii="Times New Roman" w:hAnsi="Times New Roman" w:cs="Times New Roman"/>
          <w:sz w:val="24"/>
        </w:rPr>
        <w:t xml:space="preserve"> </w:t>
      </w:r>
      <w:r w:rsidR="006A1BE6" w:rsidRPr="00192516">
        <w:rPr>
          <w:rFonts w:ascii="Times New Roman" w:hAnsi="Times New Roman" w:cs="Times New Roman"/>
          <w:sz w:val="24"/>
        </w:rPr>
        <w:t>посвящены</w:t>
      </w:r>
      <w:r w:rsidR="00C85D8B" w:rsidRPr="00192516">
        <w:rPr>
          <w:rFonts w:ascii="Times New Roman" w:hAnsi="Times New Roman" w:cs="Times New Roman"/>
          <w:sz w:val="24"/>
        </w:rPr>
        <w:t xml:space="preserve"> теме «</w:t>
      </w:r>
      <w:r w:rsidR="00C85D8B" w:rsidRPr="00192516">
        <w:rPr>
          <w:rFonts w:ascii="Times New Roman" w:hAnsi="Times New Roman" w:cs="Times New Roman"/>
          <w:sz w:val="24"/>
          <w:lang w:val="en-US"/>
        </w:rPr>
        <w:t>human</w:t>
      </w:r>
      <w:r w:rsidR="00C85D8B" w:rsidRPr="00192516">
        <w:rPr>
          <w:rFonts w:ascii="Times New Roman" w:hAnsi="Times New Roman" w:cs="Times New Roman"/>
          <w:sz w:val="24"/>
        </w:rPr>
        <w:t xml:space="preserve"> </w:t>
      </w:r>
      <w:r w:rsidR="00C85D8B" w:rsidRPr="00192516">
        <w:rPr>
          <w:rFonts w:ascii="Times New Roman" w:hAnsi="Times New Roman" w:cs="Times New Roman"/>
          <w:sz w:val="24"/>
          <w:lang w:val="en-US"/>
        </w:rPr>
        <w:t>resource</w:t>
      </w:r>
      <w:r w:rsidR="00C85D8B" w:rsidRPr="00192516">
        <w:rPr>
          <w:rFonts w:ascii="Times New Roman" w:hAnsi="Times New Roman" w:cs="Times New Roman"/>
          <w:sz w:val="24"/>
        </w:rPr>
        <w:t xml:space="preserve"> </w:t>
      </w:r>
      <w:r w:rsidR="00C85D8B" w:rsidRPr="00192516">
        <w:rPr>
          <w:rFonts w:ascii="Times New Roman" w:hAnsi="Times New Roman" w:cs="Times New Roman"/>
          <w:sz w:val="24"/>
          <w:lang w:val="en-US"/>
        </w:rPr>
        <w:t>strategy</w:t>
      </w:r>
      <w:r w:rsidR="00C85D8B" w:rsidRPr="00192516">
        <w:rPr>
          <w:rFonts w:ascii="Times New Roman" w:hAnsi="Times New Roman" w:cs="Times New Roman"/>
          <w:sz w:val="24"/>
        </w:rPr>
        <w:t xml:space="preserve">» (т.е. стратегия управления человеческими ресурсами или </w:t>
      </w:r>
      <w:r w:rsidR="00C85D8B" w:rsidRPr="00192516">
        <w:rPr>
          <w:rFonts w:ascii="Times New Roman" w:hAnsi="Times New Roman" w:cs="Times New Roman"/>
          <w:sz w:val="24"/>
          <w:lang w:val="en-US"/>
        </w:rPr>
        <w:t>HR</w:t>
      </w:r>
      <w:r w:rsidR="00C85D8B" w:rsidRPr="00192516">
        <w:rPr>
          <w:rFonts w:ascii="Times New Roman" w:hAnsi="Times New Roman" w:cs="Times New Roman"/>
          <w:sz w:val="24"/>
        </w:rPr>
        <w:t xml:space="preserve"> </w:t>
      </w:r>
      <w:r w:rsidR="00C85D8B" w:rsidRPr="00192516">
        <w:rPr>
          <w:rFonts w:ascii="Times New Roman" w:hAnsi="Times New Roman" w:cs="Times New Roman"/>
          <w:sz w:val="24"/>
          <w:lang w:val="en-US"/>
        </w:rPr>
        <w:t>strategy</w:t>
      </w:r>
      <w:r w:rsidR="00C85D8B" w:rsidRPr="00192516">
        <w:rPr>
          <w:rFonts w:ascii="Times New Roman" w:hAnsi="Times New Roman" w:cs="Times New Roman"/>
          <w:sz w:val="24"/>
        </w:rPr>
        <w:t>), нежели «</w:t>
      </w:r>
      <w:r w:rsidR="00C85D8B" w:rsidRPr="00192516">
        <w:rPr>
          <w:rFonts w:ascii="Times New Roman" w:hAnsi="Times New Roman" w:cs="Times New Roman"/>
          <w:sz w:val="24"/>
          <w:lang w:val="en-US"/>
        </w:rPr>
        <w:t>personnel</w:t>
      </w:r>
      <w:r w:rsidR="00C85D8B" w:rsidRPr="00192516">
        <w:rPr>
          <w:rFonts w:ascii="Times New Roman" w:hAnsi="Times New Roman" w:cs="Times New Roman"/>
          <w:sz w:val="24"/>
        </w:rPr>
        <w:t xml:space="preserve"> </w:t>
      </w:r>
      <w:r w:rsidR="00C85D8B" w:rsidRPr="00192516">
        <w:rPr>
          <w:rFonts w:ascii="Times New Roman" w:hAnsi="Times New Roman" w:cs="Times New Roman"/>
          <w:sz w:val="24"/>
          <w:lang w:val="en-US"/>
        </w:rPr>
        <w:t>strategy</w:t>
      </w:r>
      <w:r w:rsidR="00C85D8B" w:rsidRPr="00192516">
        <w:rPr>
          <w:rFonts w:ascii="Times New Roman" w:hAnsi="Times New Roman" w:cs="Times New Roman"/>
          <w:sz w:val="24"/>
        </w:rPr>
        <w:t xml:space="preserve">» (стратегия управления персоналом). </w:t>
      </w:r>
      <w:r w:rsidRPr="00192516">
        <w:rPr>
          <w:rFonts w:ascii="Times New Roman" w:hAnsi="Times New Roman" w:cs="Times New Roman"/>
          <w:sz w:val="24"/>
        </w:rPr>
        <w:t xml:space="preserve">В отличие от стратегии управления персоналом, стратегия управления человеческими ресурсами делает акцент, в первую очередь, на </w:t>
      </w:r>
      <w:r w:rsidR="00104E7C" w:rsidRPr="00192516">
        <w:rPr>
          <w:rFonts w:ascii="Times New Roman" w:hAnsi="Times New Roman" w:cs="Times New Roman"/>
          <w:sz w:val="24"/>
        </w:rPr>
        <w:t>росте эффективности управления организацией</w:t>
      </w:r>
      <w:r w:rsidR="00C2463C" w:rsidRPr="00192516">
        <w:rPr>
          <w:rFonts w:ascii="Times New Roman" w:hAnsi="Times New Roman" w:cs="Times New Roman"/>
          <w:sz w:val="24"/>
        </w:rPr>
        <w:t xml:space="preserve"> в целом</w:t>
      </w:r>
      <w:r w:rsidR="000509E9" w:rsidRPr="00192516">
        <w:rPr>
          <w:rFonts w:ascii="Times New Roman" w:hAnsi="Times New Roman" w:cs="Times New Roman"/>
          <w:sz w:val="24"/>
        </w:rPr>
        <w:t xml:space="preserve"> посредством функционирования системы УЧР</w:t>
      </w:r>
      <w:r w:rsidR="00C2463C" w:rsidRPr="00192516">
        <w:rPr>
          <w:rFonts w:ascii="Times New Roman" w:hAnsi="Times New Roman" w:cs="Times New Roman"/>
          <w:sz w:val="24"/>
        </w:rPr>
        <w:t>, а не увеличении эффективности</w:t>
      </w:r>
      <w:r w:rsidR="00856496" w:rsidRPr="00192516">
        <w:rPr>
          <w:rFonts w:ascii="Times New Roman" w:hAnsi="Times New Roman" w:cs="Times New Roman"/>
          <w:sz w:val="24"/>
        </w:rPr>
        <w:t xml:space="preserve"> отдельных</w:t>
      </w:r>
      <w:r w:rsidR="00C2463C" w:rsidRPr="00192516">
        <w:rPr>
          <w:rFonts w:ascii="Times New Roman" w:hAnsi="Times New Roman" w:cs="Times New Roman"/>
          <w:sz w:val="24"/>
        </w:rPr>
        <w:t xml:space="preserve"> </w:t>
      </w:r>
      <w:r w:rsidR="00D64273" w:rsidRPr="00192516">
        <w:rPr>
          <w:rFonts w:ascii="Times New Roman" w:hAnsi="Times New Roman" w:cs="Times New Roman"/>
          <w:sz w:val="24"/>
        </w:rPr>
        <w:t>направлений по работе с персоналом</w:t>
      </w:r>
      <w:r w:rsidR="00104E7C" w:rsidRPr="00192516">
        <w:rPr>
          <w:rFonts w:ascii="Times New Roman" w:hAnsi="Times New Roman" w:cs="Times New Roman"/>
          <w:sz w:val="24"/>
        </w:rPr>
        <w:t xml:space="preserve">. </w:t>
      </w:r>
      <w:r w:rsidR="000509E9" w:rsidRPr="00192516">
        <w:rPr>
          <w:rFonts w:ascii="Times New Roman" w:hAnsi="Times New Roman" w:cs="Times New Roman"/>
          <w:sz w:val="24"/>
        </w:rPr>
        <w:t>Это соотносится с трактовкой самого понятия «человеческие ресурсы», гд</w:t>
      </w:r>
      <w:r w:rsidR="005D4B7D" w:rsidRPr="00192516">
        <w:rPr>
          <w:rFonts w:ascii="Times New Roman" w:hAnsi="Times New Roman" w:cs="Times New Roman"/>
          <w:sz w:val="24"/>
        </w:rPr>
        <w:t xml:space="preserve">е </w:t>
      </w:r>
      <w:r w:rsidR="000E6BC9" w:rsidRPr="00192516">
        <w:rPr>
          <w:rFonts w:ascii="Times New Roman" w:hAnsi="Times New Roman" w:cs="Times New Roman"/>
          <w:sz w:val="24"/>
        </w:rPr>
        <w:t xml:space="preserve">работа с персоналом рассматривается не с </w:t>
      </w:r>
      <w:r w:rsidR="00C2463C" w:rsidRPr="00192516">
        <w:rPr>
          <w:rFonts w:ascii="Times New Roman" w:hAnsi="Times New Roman" w:cs="Times New Roman"/>
          <w:sz w:val="24"/>
        </w:rPr>
        <w:t xml:space="preserve">управленческой </w:t>
      </w:r>
      <w:r w:rsidR="000E6BC9" w:rsidRPr="00192516">
        <w:rPr>
          <w:rFonts w:ascii="Times New Roman" w:hAnsi="Times New Roman" w:cs="Times New Roman"/>
          <w:sz w:val="24"/>
        </w:rPr>
        <w:t>т</w:t>
      </w:r>
      <w:r w:rsidR="00C2463C" w:rsidRPr="00192516">
        <w:rPr>
          <w:rFonts w:ascii="Times New Roman" w:hAnsi="Times New Roman" w:cs="Times New Roman"/>
          <w:sz w:val="24"/>
        </w:rPr>
        <w:t xml:space="preserve">очки зрения организации производственных отношений, а с экономической точки зрения достижения эффективности. </w:t>
      </w:r>
      <w:r w:rsidR="000509E9" w:rsidRPr="00192516">
        <w:rPr>
          <w:rFonts w:ascii="Times New Roman" w:hAnsi="Times New Roman" w:cs="Times New Roman"/>
          <w:i/>
          <w:color w:val="0070C0"/>
          <w:sz w:val="24"/>
        </w:rPr>
        <w:t xml:space="preserve"> </w:t>
      </w:r>
      <w:r w:rsidR="00C85D8B" w:rsidRPr="00192516">
        <w:rPr>
          <w:rFonts w:ascii="Times New Roman" w:hAnsi="Times New Roman" w:cs="Times New Roman"/>
          <w:sz w:val="24"/>
        </w:rPr>
        <w:t>Р. Мэсси под стратегией УЧР понима</w:t>
      </w:r>
      <w:r w:rsidR="00C2463C" w:rsidRPr="00192516">
        <w:rPr>
          <w:rFonts w:ascii="Times New Roman" w:hAnsi="Times New Roman" w:cs="Times New Roman"/>
          <w:sz w:val="24"/>
        </w:rPr>
        <w:t>ет</w:t>
      </w:r>
      <w:r w:rsidR="00C85D8B" w:rsidRPr="00192516">
        <w:rPr>
          <w:rFonts w:ascii="Times New Roman" w:hAnsi="Times New Roman" w:cs="Times New Roman"/>
          <w:sz w:val="24"/>
        </w:rPr>
        <w:t xml:space="preserve"> определение общего направления и целей по приоритетным </w:t>
      </w:r>
      <w:r w:rsidR="00C85D8B" w:rsidRPr="00192516">
        <w:rPr>
          <w:rFonts w:ascii="Times New Roman" w:hAnsi="Times New Roman" w:cs="Times New Roman"/>
          <w:sz w:val="24"/>
        </w:rPr>
        <w:lastRenderedPageBreak/>
        <w:t>областям УЧР для обеспечения согласованности и поддержки в достижении бизнес-целей</w:t>
      </w:r>
      <w:r w:rsidR="00C85D8B" w:rsidRPr="00192516">
        <w:rPr>
          <w:rStyle w:val="FootnoteReference"/>
          <w:rFonts w:ascii="Times New Roman" w:hAnsi="Times New Roman" w:cs="Times New Roman"/>
          <w:sz w:val="24"/>
        </w:rPr>
        <w:footnoteReference w:id="24"/>
      </w:r>
      <w:r w:rsidR="00C85D8B" w:rsidRPr="00192516">
        <w:rPr>
          <w:rFonts w:ascii="Times New Roman" w:hAnsi="Times New Roman" w:cs="Times New Roman"/>
          <w:sz w:val="24"/>
        </w:rPr>
        <w:t>.  Д. Ульрих счита</w:t>
      </w:r>
      <w:r w:rsidR="00C2463C" w:rsidRPr="00192516">
        <w:rPr>
          <w:rFonts w:ascii="Times New Roman" w:hAnsi="Times New Roman" w:cs="Times New Roman"/>
          <w:sz w:val="24"/>
        </w:rPr>
        <w:t>ет</w:t>
      </w:r>
      <w:r w:rsidR="00C85D8B" w:rsidRPr="00192516">
        <w:rPr>
          <w:rFonts w:ascii="Times New Roman" w:hAnsi="Times New Roman" w:cs="Times New Roman"/>
          <w:sz w:val="24"/>
        </w:rPr>
        <w:t>, что стратегия УЧР – это миссия, видение и приоритеты функции УЧР</w:t>
      </w:r>
      <w:r w:rsidR="00C85D8B" w:rsidRPr="00192516">
        <w:rPr>
          <w:rStyle w:val="FootnoteReference"/>
          <w:rFonts w:ascii="Times New Roman" w:hAnsi="Times New Roman" w:cs="Times New Roman"/>
          <w:sz w:val="24"/>
        </w:rPr>
        <w:footnoteReference w:id="25"/>
      </w:r>
      <w:r w:rsidR="00C85D8B" w:rsidRPr="00192516">
        <w:rPr>
          <w:rFonts w:ascii="Times New Roman" w:hAnsi="Times New Roman" w:cs="Times New Roman"/>
          <w:sz w:val="24"/>
        </w:rPr>
        <w:t>. М.А. Пархомчук определяет стратегию управления человеческими ресурсами как генеральное направление действий руководства по отношению к персоналу, которое включает в себя совокупность критериев, принципов, методов, направленных на эффективное функционирование и развитие организации</w:t>
      </w:r>
      <w:r w:rsidR="00C85D8B" w:rsidRPr="00192516">
        <w:rPr>
          <w:rStyle w:val="FootnoteReference"/>
          <w:rFonts w:ascii="Times New Roman" w:hAnsi="Times New Roman" w:cs="Times New Roman"/>
          <w:sz w:val="24"/>
        </w:rPr>
        <w:footnoteReference w:id="26"/>
      </w:r>
      <w:r w:rsidR="00C85D8B" w:rsidRPr="00192516">
        <w:rPr>
          <w:rFonts w:ascii="Times New Roman" w:hAnsi="Times New Roman" w:cs="Times New Roman"/>
          <w:sz w:val="24"/>
        </w:rPr>
        <w:t>. По М. Армстронгу, это подход к принятию решений, касающихся планов организации, выраженных в стратегии, политике и практике «отношений поиска и отбора сотрудников, обучения, развития, управления показателями работы, вознаграждения и трудовых отношений»</w:t>
      </w:r>
      <w:r w:rsidR="00C85D8B" w:rsidRPr="00192516">
        <w:rPr>
          <w:rStyle w:val="FootnoteReference"/>
          <w:rFonts w:ascii="Times New Roman" w:hAnsi="Times New Roman" w:cs="Times New Roman"/>
          <w:sz w:val="24"/>
        </w:rPr>
        <w:footnoteReference w:id="27"/>
      </w:r>
      <w:r w:rsidR="00C85D8B" w:rsidRPr="00192516">
        <w:rPr>
          <w:rFonts w:ascii="Times New Roman" w:hAnsi="Times New Roman" w:cs="Times New Roman"/>
          <w:sz w:val="24"/>
        </w:rPr>
        <w:t xml:space="preserve">. По мнению ученого, стратегическое управление человеческими ресурсами должно быть вертикально интегрировано с бизнес-стратегией организации, более того, являясь неотъемлемой частью данной стратегии. Также необходима и горизонтальная интеграция между различными сферами в </w:t>
      </w:r>
      <w:r w:rsidR="00C85D8B" w:rsidRPr="00192516">
        <w:rPr>
          <w:rFonts w:ascii="Times New Roman" w:hAnsi="Times New Roman" w:cs="Times New Roman"/>
          <w:sz w:val="24"/>
          <w:lang w:val="en-US"/>
        </w:rPr>
        <w:t>HR</w:t>
      </w:r>
      <w:r w:rsidR="00C85D8B" w:rsidRPr="00192516">
        <w:rPr>
          <w:rFonts w:ascii="Times New Roman" w:hAnsi="Times New Roman" w:cs="Times New Roman"/>
          <w:sz w:val="24"/>
        </w:rPr>
        <w:t>-стратегии для согласования направлений развития.</w:t>
      </w:r>
      <w:r w:rsidR="00C2463C" w:rsidRPr="00192516">
        <w:rPr>
          <w:rFonts w:ascii="Times New Roman" w:hAnsi="Times New Roman" w:cs="Times New Roman"/>
          <w:sz w:val="24"/>
        </w:rPr>
        <w:t xml:space="preserve"> Стоит отметить, что наличие вертикальной и горизонтальной интеграции </w:t>
      </w:r>
      <w:r w:rsidR="00C2463C" w:rsidRPr="00192516">
        <w:rPr>
          <w:rFonts w:ascii="Times New Roman" w:hAnsi="Times New Roman" w:cs="Times New Roman"/>
          <w:sz w:val="24"/>
          <w:lang w:val="en-US"/>
        </w:rPr>
        <w:t>HR</w:t>
      </w:r>
      <w:r w:rsidR="00C2463C" w:rsidRPr="00192516">
        <w:rPr>
          <w:rFonts w:ascii="Times New Roman" w:hAnsi="Times New Roman" w:cs="Times New Roman"/>
          <w:sz w:val="24"/>
        </w:rPr>
        <w:t xml:space="preserve">-стратегии со стратегией организации является еще одним отличием от стратегии управления персоналом. </w:t>
      </w:r>
      <w:r w:rsidR="00181D9A" w:rsidRPr="00192516">
        <w:rPr>
          <w:rFonts w:ascii="Times New Roman" w:hAnsi="Times New Roman" w:cs="Times New Roman"/>
          <w:sz w:val="24"/>
        </w:rPr>
        <w:t>В данно</w:t>
      </w:r>
      <w:r w:rsidR="00856496" w:rsidRPr="00192516">
        <w:rPr>
          <w:rFonts w:ascii="Times New Roman" w:hAnsi="Times New Roman" w:cs="Times New Roman"/>
          <w:sz w:val="24"/>
        </w:rPr>
        <w:t xml:space="preserve">й работе </w:t>
      </w:r>
      <w:r w:rsidR="00181D9A" w:rsidRPr="00192516">
        <w:rPr>
          <w:rFonts w:ascii="Times New Roman" w:hAnsi="Times New Roman" w:cs="Times New Roman"/>
          <w:sz w:val="24"/>
        </w:rPr>
        <w:t>буде</w:t>
      </w:r>
      <w:r w:rsidR="00856496" w:rsidRPr="00192516">
        <w:rPr>
          <w:rFonts w:ascii="Times New Roman" w:hAnsi="Times New Roman" w:cs="Times New Roman"/>
          <w:sz w:val="24"/>
        </w:rPr>
        <w:t>т</w:t>
      </w:r>
      <w:r w:rsidR="00181D9A" w:rsidRPr="00192516">
        <w:rPr>
          <w:rFonts w:ascii="Times New Roman" w:hAnsi="Times New Roman" w:cs="Times New Roman"/>
          <w:sz w:val="24"/>
        </w:rPr>
        <w:t xml:space="preserve"> использоваться термин стратегия «управления человеческими ресурсами» (или </w:t>
      </w:r>
      <w:r w:rsidR="00181D9A" w:rsidRPr="00192516">
        <w:rPr>
          <w:rFonts w:ascii="Times New Roman" w:hAnsi="Times New Roman" w:cs="Times New Roman"/>
          <w:sz w:val="24"/>
          <w:lang w:val="en-US"/>
        </w:rPr>
        <w:t>HR</w:t>
      </w:r>
      <w:r w:rsidR="00181D9A" w:rsidRPr="00192516">
        <w:rPr>
          <w:rFonts w:ascii="Times New Roman" w:hAnsi="Times New Roman" w:cs="Times New Roman"/>
          <w:sz w:val="24"/>
        </w:rPr>
        <w:t xml:space="preserve">-стратегия), так как он </w:t>
      </w:r>
      <w:r w:rsidR="00856496" w:rsidRPr="00192516">
        <w:rPr>
          <w:rFonts w:ascii="Times New Roman" w:hAnsi="Times New Roman" w:cs="Times New Roman"/>
          <w:sz w:val="24"/>
        </w:rPr>
        <w:t>отражает более современный системный подход, фокусируется на экономической эффективности и всесторонней взаимосвязи с деятельностью организации</w:t>
      </w:r>
      <w:r w:rsidR="00181D9A" w:rsidRPr="00192516">
        <w:rPr>
          <w:rFonts w:ascii="Times New Roman" w:hAnsi="Times New Roman" w:cs="Times New Roman"/>
          <w:sz w:val="24"/>
        </w:rPr>
        <w:t xml:space="preserve">. </w:t>
      </w:r>
    </w:p>
    <w:p w14:paraId="7A372A2A" w14:textId="05B0C9FD" w:rsidR="002C61A5" w:rsidRPr="00192516" w:rsidRDefault="006A1BE6" w:rsidP="00254B6E">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Для того,</w:t>
      </w:r>
      <w:r w:rsidR="00254B6E" w:rsidRPr="00192516">
        <w:rPr>
          <w:rFonts w:ascii="Times New Roman" w:hAnsi="Times New Roman" w:cs="Times New Roman"/>
          <w:sz w:val="24"/>
        </w:rPr>
        <w:t xml:space="preserve"> чтобы управлению человеческими ресурсами привнести добавленную стоимость организации, </w:t>
      </w:r>
      <w:r w:rsidRPr="00192516">
        <w:rPr>
          <w:rFonts w:ascii="Times New Roman" w:hAnsi="Times New Roman" w:cs="Times New Roman"/>
          <w:sz w:val="24"/>
          <w:lang w:val="en-US"/>
        </w:rPr>
        <w:t>HR</w:t>
      </w:r>
      <w:r w:rsidRPr="00192516">
        <w:rPr>
          <w:rFonts w:ascii="Times New Roman" w:hAnsi="Times New Roman" w:cs="Times New Roman"/>
          <w:sz w:val="24"/>
        </w:rPr>
        <w:t xml:space="preserve">-службе </w:t>
      </w:r>
      <w:r w:rsidR="00254B6E" w:rsidRPr="00192516">
        <w:rPr>
          <w:rFonts w:ascii="Times New Roman" w:hAnsi="Times New Roman" w:cs="Times New Roman"/>
          <w:sz w:val="24"/>
        </w:rPr>
        <w:t>необходимо</w:t>
      </w:r>
      <w:r w:rsidR="00BD6BD7" w:rsidRPr="00192516">
        <w:rPr>
          <w:rFonts w:ascii="Times New Roman" w:hAnsi="Times New Roman" w:cs="Times New Roman"/>
          <w:sz w:val="24"/>
        </w:rPr>
        <w:t xml:space="preserve"> </w:t>
      </w:r>
      <w:r w:rsidR="00254B6E" w:rsidRPr="00192516">
        <w:rPr>
          <w:rFonts w:ascii="Times New Roman" w:hAnsi="Times New Roman" w:cs="Times New Roman"/>
          <w:sz w:val="24"/>
        </w:rPr>
        <w:t>стать стратегическим партнером бизнеса в достижении его целей</w:t>
      </w:r>
      <w:r w:rsidR="00254B6E" w:rsidRPr="00192516">
        <w:rPr>
          <w:rStyle w:val="FootnoteReference"/>
          <w:rFonts w:ascii="Times New Roman" w:hAnsi="Times New Roman" w:cs="Times New Roman"/>
          <w:sz w:val="24"/>
        </w:rPr>
        <w:footnoteReference w:id="28"/>
      </w:r>
      <w:r w:rsidR="00254B6E" w:rsidRPr="00192516">
        <w:rPr>
          <w:rFonts w:ascii="Times New Roman" w:hAnsi="Times New Roman" w:cs="Times New Roman"/>
          <w:sz w:val="24"/>
        </w:rPr>
        <w:t xml:space="preserve">. Рассмотрим подходы, которые характеризуют взаимосвязь </w:t>
      </w:r>
      <w:r w:rsidR="00254B6E" w:rsidRPr="00192516">
        <w:rPr>
          <w:rFonts w:ascii="Times New Roman" w:hAnsi="Times New Roman" w:cs="Times New Roman"/>
          <w:sz w:val="24"/>
          <w:lang w:val="en-US"/>
        </w:rPr>
        <w:t>HR</w:t>
      </w:r>
      <w:r w:rsidR="00254B6E" w:rsidRPr="00192516">
        <w:rPr>
          <w:rFonts w:ascii="Times New Roman" w:hAnsi="Times New Roman" w:cs="Times New Roman"/>
          <w:sz w:val="24"/>
        </w:rPr>
        <w:t xml:space="preserve">-стратегии с бизнес-стратегией компании. </w:t>
      </w:r>
      <w:r w:rsidR="00F66DF4" w:rsidRPr="00192516">
        <w:rPr>
          <w:rFonts w:ascii="Times New Roman" w:hAnsi="Times New Roman" w:cs="Times New Roman"/>
          <w:sz w:val="24"/>
        </w:rPr>
        <w:t>Существует три</w:t>
      </w:r>
      <w:r w:rsidR="00301CB9" w:rsidRPr="00192516">
        <w:rPr>
          <w:rFonts w:ascii="Times New Roman" w:hAnsi="Times New Roman" w:cs="Times New Roman"/>
          <w:sz w:val="24"/>
        </w:rPr>
        <w:t>: ситуационный</w:t>
      </w:r>
      <w:r w:rsidR="00DC6AE8" w:rsidRPr="00192516">
        <w:rPr>
          <w:rFonts w:ascii="Times New Roman" w:hAnsi="Times New Roman" w:cs="Times New Roman"/>
          <w:sz w:val="24"/>
        </w:rPr>
        <w:t xml:space="preserve"> («наилучшего соответствия»)</w:t>
      </w:r>
      <w:r w:rsidR="00301CB9" w:rsidRPr="00192516">
        <w:rPr>
          <w:rFonts w:ascii="Times New Roman" w:hAnsi="Times New Roman" w:cs="Times New Roman"/>
          <w:sz w:val="24"/>
        </w:rPr>
        <w:t xml:space="preserve">, универсальный </w:t>
      </w:r>
      <w:r w:rsidR="00DC6AE8" w:rsidRPr="00192516">
        <w:rPr>
          <w:rFonts w:ascii="Times New Roman" w:hAnsi="Times New Roman" w:cs="Times New Roman"/>
          <w:sz w:val="24"/>
        </w:rPr>
        <w:t xml:space="preserve">(«наилучшего практического решения») </w:t>
      </w:r>
      <w:r w:rsidR="00301CB9" w:rsidRPr="00192516">
        <w:rPr>
          <w:rFonts w:ascii="Times New Roman" w:hAnsi="Times New Roman" w:cs="Times New Roman"/>
          <w:sz w:val="24"/>
        </w:rPr>
        <w:t>и конфигурационный</w:t>
      </w:r>
      <w:r w:rsidR="00DC6AE8" w:rsidRPr="00192516">
        <w:rPr>
          <w:rFonts w:ascii="Times New Roman" w:hAnsi="Times New Roman" w:cs="Times New Roman"/>
          <w:sz w:val="24"/>
        </w:rPr>
        <w:t xml:space="preserve"> («связывание в один узел»)</w:t>
      </w:r>
      <w:r w:rsidR="00301CB9" w:rsidRPr="00192516">
        <w:rPr>
          <w:rStyle w:val="FootnoteReference"/>
          <w:rFonts w:ascii="Times New Roman" w:hAnsi="Times New Roman" w:cs="Times New Roman"/>
          <w:sz w:val="24"/>
        </w:rPr>
        <w:footnoteReference w:id="29"/>
      </w:r>
      <w:r w:rsidR="00301CB9" w:rsidRPr="00192516">
        <w:rPr>
          <w:rFonts w:ascii="Times New Roman" w:hAnsi="Times New Roman" w:cs="Times New Roman"/>
          <w:sz w:val="24"/>
        </w:rPr>
        <w:t xml:space="preserve">. Основываясь на ситуационном подходе, </w:t>
      </w:r>
      <w:r w:rsidR="00DC6AE8" w:rsidRPr="00192516">
        <w:rPr>
          <w:rFonts w:ascii="Times New Roman" w:hAnsi="Times New Roman" w:cs="Times New Roman"/>
          <w:sz w:val="24"/>
        </w:rPr>
        <w:t>не существует универсальных «рецептов для правил и практических решений УЧР»</w:t>
      </w:r>
      <w:r w:rsidR="00520766" w:rsidRPr="00192516">
        <w:rPr>
          <w:rFonts w:ascii="Times New Roman" w:hAnsi="Times New Roman" w:cs="Times New Roman"/>
          <w:sz w:val="24"/>
        </w:rPr>
        <w:t xml:space="preserve">, так как каждый способ зависит от внешней среды организации. Стратегия УЧР будет наиболее эффективна, если интегрировать </w:t>
      </w:r>
      <w:r w:rsidR="002721CB" w:rsidRPr="00192516">
        <w:rPr>
          <w:rFonts w:ascii="Times New Roman" w:hAnsi="Times New Roman" w:cs="Times New Roman"/>
          <w:sz w:val="24"/>
        </w:rPr>
        <w:t xml:space="preserve">ее </w:t>
      </w:r>
      <w:r w:rsidR="00520766" w:rsidRPr="00192516">
        <w:rPr>
          <w:rFonts w:ascii="Times New Roman" w:hAnsi="Times New Roman" w:cs="Times New Roman"/>
          <w:sz w:val="24"/>
        </w:rPr>
        <w:t xml:space="preserve">правильным образом с контекстом факторов этой внешней среды. </w:t>
      </w:r>
      <w:r w:rsidR="005302E5" w:rsidRPr="00192516">
        <w:rPr>
          <w:rFonts w:ascii="Times New Roman" w:hAnsi="Times New Roman" w:cs="Times New Roman"/>
          <w:sz w:val="24"/>
        </w:rPr>
        <w:t>Согласно универсальному подходу,</w:t>
      </w:r>
      <w:r w:rsidR="00784B76" w:rsidRPr="00192516">
        <w:rPr>
          <w:rFonts w:ascii="Times New Roman" w:hAnsi="Times New Roman" w:cs="Times New Roman"/>
          <w:sz w:val="24"/>
        </w:rPr>
        <w:t xml:space="preserve"> существует идеальный вариант системы УЧР, при условии </w:t>
      </w:r>
      <w:r w:rsidR="00784B76" w:rsidRPr="00192516">
        <w:rPr>
          <w:rFonts w:ascii="Times New Roman" w:hAnsi="Times New Roman" w:cs="Times New Roman"/>
          <w:sz w:val="24"/>
        </w:rPr>
        <w:lastRenderedPageBreak/>
        <w:t>применения которого будут улучшены показатели деятельности организации.</w:t>
      </w:r>
      <w:r w:rsidR="00520766" w:rsidRPr="00192516">
        <w:rPr>
          <w:rFonts w:ascii="Times New Roman" w:hAnsi="Times New Roman" w:cs="Times New Roman"/>
          <w:sz w:val="24"/>
        </w:rPr>
        <w:t xml:space="preserve">  </w:t>
      </w:r>
      <w:r w:rsidR="00784B76" w:rsidRPr="00192516">
        <w:rPr>
          <w:rFonts w:ascii="Times New Roman" w:hAnsi="Times New Roman" w:cs="Times New Roman"/>
          <w:sz w:val="24"/>
        </w:rPr>
        <w:t xml:space="preserve">При данном подходе интеграция с бизнес-стратегией компании происходит </w:t>
      </w:r>
      <w:r w:rsidR="0083398C" w:rsidRPr="00192516">
        <w:rPr>
          <w:rFonts w:ascii="Times New Roman" w:hAnsi="Times New Roman" w:cs="Times New Roman"/>
          <w:sz w:val="24"/>
        </w:rPr>
        <w:t xml:space="preserve">путем определения топ-менеджментом «лучших практик», их презентация сотрудникам организации, а также стимулирование линейных менеджеров по внедрению этих практик. </w:t>
      </w:r>
      <w:r w:rsidR="00BC1E1B" w:rsidRPr="00192516">
        <w:rPr>
          <w:rFonts w:ascii="Times New Roman" w:hAnsi="Times New Roman" w:cs="Times New Roman"/>
          <w:sz w:val="24"/>
        </w:rPr>
        <w:t>Конфигурационный подход, в свою очередь, фокусируется на интеграции отдельных практик УЧР между собой. Так организация разрабатывает набор взаимодополняемых практик, которые внедряются одновременно и впоследствии усиливают друг друга. С точки зрения этого подхода</w:t>
      </w:r>
      <w:r w:rsidR="0023063E" w:rsidRPr="00192516">
        <w:rPr>
          <w:rFonts w:ascii="Times New Roman" w:hAnsi="Times New Roman" w:cs="Times New Roman"/>
          <w:sz w:val="24"/>
        </w:rPr>
        <w:t xml:space="preserve"> </w:t>
      </w:r>
      <w:r w:rsidR="00BC1E1B" w:rsidRPr="00192516">
        <w:rPr>
          <w:rFonts w:ascii="Times New Roman" w:hAnsi="Times New Roman" w:cs="Times New Roman"/>
          <w:sz w:val="24"/>
        </w:rPr>
        <w:t xml:space="preserve">происходит положительное </w:t>
      </w:r>
      <w:r w:rsidR="0023063E" w:rsidRPr="00192516">
        <w:rPr>
          <w:rFonts w:ascii="Times New Roman" w:hAnsi="Times New Roman" w:cs="Times New Roman"/>
          <w:sz w:val="24"/>
        </w:rPr>
        <w:t>воздействие</w:t>
      </w:r>
      <w:r w:rsidR="00BC1E1B" w:rsidRPr="00192516">
        <w:rPr>
          <w:rFonts w:ascii="Times New Roman" w:hAnsi="Times New Roman" w:cs="Times New Roman"/>
          <w:sz w:val="24"/>
        </w:rPr>
        <w:t xml:space="preserve"> на результаты организационной детальности за счет эффекта синергии.</w:t>
      </w:r>
      <w:r w:rsidR="00034530" w:rsidRPr="00192516">
        <w:rPr>
          <w:rFonts w:ascii="Times New Roman" w:hAnsi="Times New Roman" w:cs="Times New Roman"/>
          <w:sz w:val="24"/>
        </w:rPr>
        <w:t xml:space="preserve"> По мнению автора работы, </w:t>
      </w:r>
      <w:r w:rsidR="0023063E" w:rsidRPr="00192516">
        <w:rPr>
          <w:rFonts w:ascii="Times New Roman" w:hAnsi="Times New Roman" w:cs="Times New Roman"/>
          <w:sz w:val="24"/>
        </w:rPr>
        <w:t xml:space="preserve">все три похода имеют свои преимущества и недостатки, но наиболее подходящим для крупных компаний может выступать конфигурационный подход за счет использования нескольких лучших практик и достижения эффекта синергии. </w:t>
      </w:r>
    </w:p>
    <w:p w14:paraId="7132F78F" w14:textId="5C78FF79" w:rsidR="00AA151C" w:rsidRPr="00192516" w:rsidRDefault="00EE5E44" w:rsidP="00BA69FA">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Таким образом, в данном параграфе было проанализир</w:t>
      </w:r>
      <w:r w:rsidR="00255F13" w:rsidRPr="00192516">
        <w:rPr>
          <w:rFonts w:ascii="Times New Roman" w:hAnsi="Times New Roman" w:cs="Times New Roman"/>
          <w:sz w:val="24"/>
        </w:rPr>
        <w:t>овано</w:t>
      </w:r>
      <w:r w:rsidRPr="00192516">
        <w:rPr>
          <w:rFonts w:ascii="Times New Roman" w:hAnsi="Times New Roman" w:cs="Times New Roman"/>
          <w:sz w:val="24"/>
        </w:rPr>
        <w:t xml:space="preserve"> место </w:t>
      </w:r>
      <w:r w:rsidRPr="00192516">
        <w:rPr>
          <w:rFonts w:ascii="Times New Roman" w:hAnsi="Times New Roman" w:cs="Times New Roman"/>
          <w:sz w:val="24"/>
          <w:lang w:val="en-US"/>
        </w:rPr>
        <w:t>HR</w:t>
      </w:r>
      <w:r w:rsidRPr="00192516">
        <w:rPr>
          <w:rFonts w:ascii="Times New Roman" w:hAnsi="Times New Roman" w:cs="Times New Roman"/>
          <w:sz w:val="24"/>
        </w:rPr>
        <w:t xml:space="preserve">-стратегии в системе управления организацией, теперь </w:t>
      </w:r>
      <w:r w:rsidR="007F670C" w:rsidRPr="00192516">
        <w:rPr>
          <w:rFonts w:ascii="Times New Roman" w:hAnsi="Times New Roman" w:cs="Times New Roman"/>
          <w:sz w:val="24"/>
        </w:rPr>
        <w:t>рассмотрим</w:t>
      </w:r>
      <w:r w:rsidRPr="00192516">
        <w:rPr>
          <w:rFonts w:ascii="Times New Roman" w:hAnsi="Times New Roman" w:cs="Times New Roman"/>
          <w:sz w:val="24"/>
        </w:rPr>
        <w:t xml:space="preserve"> мест</w:t>
      </w:r>
      <w:r w:rsidR="007F670C" w:rsidRPr="00192516">
        <w:rPr>
          <w:rFonts w:ascii="Times New Roman" w:hAnsi="Times New Roman" w:cs="Times New Roman"/>
          <w:sz w:val="24"/>
        </w:rPr>
        <w:t>о</w:t>
      </w:r>
      <w:r w:rsidRPr="00192516">
        <w:rPr>
          <w:rFonts w:ascii="Times New Roman" w:hAnsi="Times New Roman" w:cs="Times New Roman"/>
          <w:sz w:val="24"/>
        </w:rPr>
        <w:t xml:space="preserve"> </w:t>
      </w:r>
      <w:r w:rsidRPr="00192516">
        <w:rPr>
          <w:rFonts w:ascii="Times New Roman" w:hAnsi="Times New Roman" w:cs="Times New Roman"/>
          <w:sz w:val="24"/>
          <w:lang w:val="en-US"/>
        </w:rPr>
        <w:t>HR</w:t>
      </w:r>
      <w:r w:rsidRPr="00192516">
        <w:rPr>
          <w:rFonts w:ascii="Times New Roman" w:hAnsi="Times New Roman" w:cs="Times New Roman"/>
          <w:sz w:val="24"/>
        </w:rPr>
        <w:t>-стратегии</w:t>
      </w:r>
      <w:r w:rsidR="00255F13" w:rsidRPr="00192516">
        <w:rPr>
          <w:rFonts w:ascii="Times New Roman" w:hAnsi="Times New Roman" w:cs="Times New Roman"/>
          <w:sz w:val="24"/>
        </w:rPr>
        <w:t xml:space="preserve"> в системе управления человеческими ресурсами. </w:t>
      </w:r>
      <w:r w:rsidR="00B57803" w:rsidRPr="00192516">
        <w:rPr>
          <w:rFonts w:ascii="Times New Roman" w:hAnsi="Times New Roman" w:cs="Times New Roman"/>
          <w:sz w:val="24"/>
        </w:rPr>
        <w:t>По мнению М.А Пархомчук, с</w:t>
      </w:r>
      <w:r w:rsidR="00255F13" w:rsidRPr="00192516">
        <w:rPr>
          <w:rFonts w:ascii="Times New Roman" w:hAnsi="Times New Roman" w:cs="Times New Roman"/>
          <w:sz w:val="24"/>
        </w:rPr>
        <w:t>тратегия УЧР</w:t>
      </w:r>
      <w:r w:rsidRPr="00192516">
        <w:rPr>
          <w:rFonts w:ascii="Times New Roman" w:hAnsi="Times New Roman" w:cs="Times New Roman"/>
          <w:sz w:val="24"/>
        </w:rPr>
        <w:t xml:space="preserve"> </w:t>
      </w:r>
      <w:r w:rsidR="003C7832" w:rsidRPr="00192516">
        <w:rPr>
          <w:rFonts w:ascii="Times New Roman" w:hAnsi="Times New Roman" w:cs="Times New Roman"/>
          <w:sz w:val="24"/>
        </w:rPr>
        <w:t xml:space="preserve">находится на верхнем уровне </w:t>
      </w:r>
      <w:r w:rsidR="00AA2941" w:rsidRPr="00192516">
        <w:rPr>
          <w:rFonts w:ascii="Times New Roman" w:hAnsi="Times New Roman" w:cs="Times New Roman"/>
          <w:sz w:val="24"/>
        </w:rPr>
        <w:t>системы,</w:t>
      </w:r>
      <w:r w:rsidR="003F332D" w:rsidRPr="00192516">
        <w:rPr>
          <w:rFonts w:ascii="Times New Roman" w:hAnsi="Times New Roman" w:cs="Times New Roman"/>
          <w:sz w:val="24"/>
        </w:rPr>
        <w:t xml:space="preserve"> далее она </w:t>
      </w:r>
      <w:r w:rsidR="00255F13" w:rsidRPr="00192516">
        <w:rPr>
          <w:rFonts w:ascii="Times New Roman" w:hAnsi="Times New Roman" w:cs="Times New Roman"/>
          <w:sz w:val="24"/>
        </w:rPr>
        <w:t>конкретизируется в стратегические направления УЧР, которые, в свою очередь, подразделяются на сферы УЧР: социально-психологическое управление, вознаграждение труда, осуществление кадровой политики и т.п.</w:t>
      </w:r>
      <w:r w:rsidR="00255F13" w:rsidRPr="00192516">
        <w:rPr>
          <w:rStyle w:val="FootnoteReference"/>
          <w:rFonts w:ascii="Times New Roman" w:hAnsi="Times New Roman" w:cs="Times New Roman"/>
          <w:sz w:val="24"/>
        </w:rPr>
        <w:footnoteReference w:id="30"/>
      </w:r>
      <w:r w:rsidR="00255F13" w:rsidRPr="00192516">
        <w:rPr>
          <w:rFonts w:ascii="Times New Roman" w:hAnsi="Times New Roman" w:cs="Times New Roman"/>
          <w:sz w:val="24"/>
        </w:rPr>
        <w:t xml:space="preserve"> </w:t>
      </w:r>
      <w:r w:rsidR="008C5C94" w:rsidRPr="00192516">
        <w:rPr>
          <w:rFonts w:ascii="Times New Roman" w:hAnsi="Times New Roman" w:cs="Times New Roman"/>
          <w:sz w:val="24"/>
        </w:rPr>
        <w:t xml:space="preserve">Следовательно, каждое звено системы УЧР подчиненно реализации </w:t>
      </w:r>
      <w:r w:rsidR="008C5C94" w:rsidRPr="00192516">
        <w:rPr>
          <w:rFonts w:ascii="Times New Roman" w:hAnsi="Times New Roman" w:cs="Times New Roman"/>
          <w:sz w:val="24"/>
          <w:lang w:val="en-US"/>
        </w:rPr>
        <w:t>HR</w:t>
      </w:r>
      <w:r w:rsidR="008C5C94" w:rsidRPr="00192516">
        <w:rPr>
          <w:rFonts w:ascii="Times New Roman" w:hAnsi="Times New Roman" w:cs="Times New Roman"/>
          <w:sz w:val="24"/>
        </w:rPr>
        <w:t xml:space="preserve">-стратегии.  </w:t>
      </w:r>
      <w:r w:rsidR="00BA69FA" w:rsidRPr="00192516">
        <w:rPr>
          <w:rFonts w:ascii="Times New Roman" w:hAnsi="Times New Roman" w:cs="Times New Roman"/>
          <w:sz w:val="24"/>
        </w:rPr>
        <w:t xml:space="preserve">Н.Д. Гуськова при описании системы УЧР первым упоминает разработку </w:t>
      </w:r>
      <w:r w:rsidR="00BA69FA" w:rsidRPr="00192516">
        <w:rPr>
          <w:rFonts w:ascii="Times New Roman" w:hAnsi="Times New Roman" w:cs="Times New Roman"/>
          <w:sz w:val="24"/>
          <w:lang w:val="en-US"/>
        </w:rPr>
        <w:t>HR</w:t>
      </w:r>
      <w:r w:rsidR="00BA69FA" w:rsidRPr="00192516">
        <w:rPr>
          <w:rFonts w:ascii="Times New Roman" w:hAnsi="Times New Roman" w:cs="Times New Roman"/>
          <w:sz w:val="24"/>
        </w:rPr>
        <w:t>-стратегии, затем следуют прием персонала, обучение и развитие, управление производительностью и стимулирование, обеспечение охраны труда</w:t>
      </w:r>
      <w:r w:rsidR="00BA69FA" w:rsidRPr="00192516">
        <w:rPr>
          <w:rStyle w:val="FootnoteReference"/>
          <w:rFonts w:ascii="Times New Roman" w:hAnsi="Times New Roman" w:cs="Times New Roman"/>
          <w:sz w:val="24"/>
        </w:rPr>
        <w:footnoteReference w:id="31"/>
      </w:r>
      <w:r w:rsidR="00BA69FA" w:rsidRPr="00192516">
        <w:rPr>
          <w:rFonts w:ascii="Times New Roman" w:hAnsi="Times New Roman" w:cs="Times New Roman"/>
          <w:sz w:val="24"/>
        </w:rPr>
        <w:t xml:space="preserve">. Этот подход иллюстрирует первостепенную важность </w:t>
      </w:r>
      <w:r w:rsidR="00BA69FA" w:rsidRPr="00192516">
        <w:rPr>
          <w:rFonts w:ascii="Times New Roman" w:hAnsi="Times New Roman" w:cs="Times New Roman"/>
          <w:sz w:val="24"/>
          <w:lang w:val="en-US"/>
        </w:rPr>
        <w:t>HR</w:t>
      </w:r>
      <w:r w:rsidR="00BA69FA" w:rsidRPr="00192516">
        <w:rPr>
          <w:rFonts w:ascii="Times New Roman" w:hAnsi="Times New Roman" w:cs="Times New Roman"/>
          <w:sz w:val="24"/>
        </w:rPr>
        <w:t>-стратегии при формировании, использовании и развитии человеческих ресурсов организации.</w:t>
      </w:r>
    </w:p>
    <w:p w14:paraId="128BBFE2" w14:textId="164C2FE9" w:rsidR="00A21143" w:rsidRPr="00192516" w:rsidRDefault="00B75952" w:rsidP="00BD6BD7">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При характеристике системы стратегического УЧР также </w:t>
      </w:r>
      <w:r w:rsidR="00E857FB" w:rsidRPr="00192516">
        <w:rPr>
          <w:rFonts w:ascii="Times New Roman" w:hAnsi="Times New Roman" w:cs="Times New Roman"/>
          <w:sz w:val="24"/>
        </w:rPr>
        <w:t>использует</w:t>
      </w:r>
      <w:r w:rsidRPr="00192516">
        <w:rPr>
          <w:rFonts w:ascii="Times New Roman" w:hAnsi="Times New Roman" w:cs="Times New Roman"/>
          <w:sz w:val="24"/>
        </w:rPr>
        <w:t>ся</w:t>
      </w:r>
      <w:r w:rsidR="00E857FB" w:rsidRPr="00192516">
        <w:rPr>
          <w:rFonts w:ascii="Times New Roman" w:hAnsi="Times New Roman" w:cs="Times New Roman"/>
          <w:sz w:val="24"/>
        </w:rPr>
        <w:t xml:space="preserve"> термин «кадровая политика». </w:t>
      </w:r>
      <w:r w:rsidR="008C5C94" w:rsidRPr="00192516">
        <w:rPr>
          <w:rFonts w:ascii="Times New Roman" w:hAnsi="Times New Roman" w:cs="Times New Roman"/>
          <w:sz w:val="24"/>
        </w:rPr>
        <w:t xml:space="preserve">Кадровая политика – это одно из ключевых направлений работы с персоналом, «совокупность </w:t>
      </w:r>
      <w:r w:rsidR="00B52352" w:rsidRPr="00192516">
        <w:rPr>
          <w:rFonts w:ascii="Times New Roman" w:hAnsi="Times New Roman" w:cs="Times New Roman"/>
          <w:sz w:val="24"/>
        </w:rPr>
        <w:t>принципов, методов и форм, направленных на сохранение и развитие кадрового потенциала» с учетом стратегии организации и стратегии управления человеческими ресурсами</w:t>
      </w:r>
      <w:r w:rsidR="00383AF7" w:rsidRPr="00192516">
        <w:rPr>
          <w:rStyle w:val="FootnoteReference"/>
          <w:rFonts w:ascii="Times New Roman" w:hAnsi="Times New Roman" w:cs="Times New Roman"/>
          <w:sz w:val="24"/>
        </w:rPr>
        <w:footnoteReference w:id="32"/>
      </w:r>
      <w:r w:rsidR="00B52352" w:rsidRPr="00192516">
        <w:rPr>
          <w:rFonts w:ascii="Times New Roman" w:hAnsi="Times New Roman" w:cs="Times New Roman"/>
          <w:sz w:val="24"/>
        </w:rPr>
        <w:t xml:space="preserve">. </w:t>
      </w:r>
      <w:r w:rsidR="00383AF7" w:rsidRPr="00192516">
        <w:rPr>
          <w:rFonts w:ascii="Times New Roman" w:hAnsi="Times New Roman" w:cs="Times New Roman"/>
          <w:sz w:val="24"/>
        </w:rPr>
        <w:t xml:space="preserve">Это система теоретических взглядов, определяющих основные направления и способы работы с персоналом, позволяющие создать высокопроизводительный </w:t>
      </w:r>
      <w:r w:rsidR="00383AF7" w:rsidRPr="00192516">
        <w:rPr>
          <w:rFonts w:ascii="Times New Roman" w:hAnsi="Times New Roman" w:cs="Times New Roman"/>
          <w:sz w:val="24"/>
        </w:rPr>
        <w:lastRenderedPageBreak/>
        <w:t>сплоченный коллектив</w:t>
      </w:r>
      <w:r w:rsidR="00383AF7" w:rsidRPr="00192516">
        <w:rPr>
          <w:rStyle w:val="FootnoteReference"/>
          <w:rFonts w:ascii="Times New Roman" w:hAnsi="Times New Roman" w:cs="Times New Roman"/>
          <w:sz w:val="24"/>
        </w:rPr>
        <w:footnoteReference w:id="33"/>
      </w:r>
      <w:r w:rsidR="00383AF7" w:rsidRPr="00192516">
        <w:rPr>
          <w:rFonts w:ascii="Times New Roman" w:hAnsi="Times New Roman" w:cs="Times New Roman"/>
          <w:sz w:val="24"/>
        </w:rPr>
        <w:t xml:space="preserve">. </w:t>
      </w:r>
      <w:r w:rsidR="00B52352" w:rsidRPr="00192516">
        <w:rPr>
          <w:rFonts w:ascii="Times New Roman" w:hAnsi="Times New Roman" w:cs="Times New Roman"/>
          <w:sz w:val="24"/>
        </w:rPr>
        <w:t xml:space="preserve">Н.Ю. Четыркина называет следующие виды кадровой политики: политика занятости, оплаты труда, благосостояния, производственных отношений, обучения. К основным функциям кадровой политики относят обоснование методологических принципов работы с </w:t>
      </w:r>
      <w:r w:rsidR="00F87D94" w:rsidRPr="00192516">
        <w:rPr>
          <w:rFonts w:ascii="Times New Roman" w:hAnsi="Times New Roman" w:cs="Times New Roman"/>
          <w:sz w:val="24"/>
        </w:rPr>
        <w:t>персоналом</w:t>
      </w:r>
      <w:r w:rsidR="00B52352" w:rsidRPr="00192516">
        <w:rPr>
          <w:rFonts w:ascii="Times New Roman" w:hAnsi="Times New Roman" w:cs="Times New Roman"/>
          <w:sz w:val="24"/>
        </w:rPr>
        <w:t xml:space="preserve">, определение общих требований к </w:t>
      </w:r>
      <w:r w:rsidR="00F87D94" w:rsidRPr="00192516">
        <w:rPr>
          <w:rFonts w:ascii="Times New Roman" w:hAnsi="Times New Roman" w:cs="Times New Roman"/>
          <w:sz w:val="24"/>
        </w:rPr>
        <w:t>работникам фирмы, контроль персонала и т.д</w:t>
      </w:r>
      <w:r w:rsidR="00383AF7" w:rsidRPr="00192516">
        <w:rPr>
          <w:rStyle w:val="FootnoteReference"/>
          <w:rFonts w:ascii="Times New Roman" w:hAnsi="Times New Roman" w:cs="Times New Roman"/>
          <w:sz w:val="24"/>
        </w:rPr>
        <w:footnoteReference w:id="34"/>
      </w:r>
      <w:r w:rsidR="00F87D94" w:rsidRPr="00192516">
        <w:rPr>
          <w:rFonts w:ascii="Times New Roman" w:hAnsi="Times New Roman" w:cs="Times New Roman"/>
          <w:sz w:val="24"/>
        </w:rPr>
        <w:t xml:space="preserve">. Таким образом, </w:t>
      </w:r>
      <w:r w:rsidR="00383AF7" w:rsidRPr="00192516">
        <w:rPr>
          <w:rFonts w:ascii="Times New Roman" w:hAnsi="Times New Roman" w:cs="Times New Roman"/>
          <w:sz w:val="24"/>
        </w:rPr>
        <w:t xml:space="preserve">кадровая политика выступает одним элементов системы УЧР и непосредственно взаимосвязана с </w:t>
      </w:r>
      <w:r w:rsidR="00383AF7" w:rsidRPr="00192516">
        <w:rPr>
          <w:rFonts w:ascii="Times New Roman" w:hAnsi="Times New Roman" w:cs="Times New Roman"/>
          <w:sz w:val="24"/>
          <w:lang w:val="en-US"/>
        </w:rPr>
        <w:t>HR</w:t>
      </w:r>
      <w:r w:rsidR="00383AF7" w:rsidRPr="00192516">
        <w:rPr>
          <w:rFonts w:ascii="Times New Roman" w:hAnsi="Times New Roman" w:cs="Times New Roman"/>
          <w:sz w:val="24"/>
        </w:rPr>
        <w:t xml:space="preserve">-стратегией организации. Но в отличие от </w:t>
      </w:r>
      <w:r w:rsidR="00383AF7" w:rsidRPr="00192516">
        <w:rPr>
          <w:rFonts w:ascii="Times New Roman" w:hAnsi="Times New Roman" w:cs="Times New Roman"/>
          <w:sz w:val="24"/>
          <w:lang w:val="en-US"/>
        </w:rPr>
        <w:t>HR</w:t>
      </w:r>
      <w:r w:rsidR="00383AF7" w:rsidRPr="00192516">
        <w:rPr>
          <w:rFonts w:ascii="Times New Roman" w:hAnsi="Times New Roman" w:cs="Times New Roman"/>
          <w:sz w:val="24"/>
        </w:rPr>
        <w:t xml:space="preserve">-стратегии, кадровая политика </w:t>
      </w:r>
      <w:r w:rsidR="00A4733B" w:rsidRPr="00192516">
        <w:rPr>
          <w:rFonts w:ascii="Times New Roman" w:hAnsi="Times New Roman" w:cs="Times New Roman"/>
          <w:sz w:val="24"/>
        </w:rPr>
        <w:t xml:space="preserve">больше ориентируется на </w:t>
      </w:r>
      <w:r w:rsidR="00254B6E" w:rsidRPr="00192516">
        <w:rPr>
          <w:rFonts w:ascii="Times New Roman" w:hAnsi="Times New Roman" w:cs="Times New Roman"/>
          <w:sz w:val="24"/>
        </w:rPr>
        <w:t xml:space="preserve">общие </w:t>
      </w:r>
      <w:r w:rsidR="00A4733B" w:rsidRPr="00192516">
        <w:rPr>
          <w:rFonts w:ascii="Times New Roman" w:hAnsi="Times New Roman" w:cs="Times New Roman"/>
          <w:sz w:val="24"/>
        </w:rPr>
        <w:t>принципы и направления работы с персоналом, в то время как стратегия УЧР фокусируется на конкретных стратегических целях, направлениях и мероприятиях по работе с персоналом для достижения эффективности всей компании в целом.</w:t>
      </w:r>
    </w:p>
    <w:p w14:paraId="22781962" w14:textId="0F3FC496" w:rsidR="00445224" w:rsidRPr="00192516" w:rsidRDefault="00C700B1" w:rsidP="00B768EB">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lang w:val="en-US"/>
        </w:rPr>
        <w:t>HR</w:t>
      </w:r>
      <w:r w:rsidRPr="00192516">
        <w:rPr>
          <w:rFonts w:ascii="Times New Roman" w:hAnsi="Times New Roman" w:cs="Times New Roman"/>
          <w:sz w:val="24"/>
        </w:rPr>
        <w:t xml:space="preserve">-стратегия является важным элементом </w:t>
      </w:r>
      <w:r w:rsidR="00435A2D" w:rsidRPr="00192516">
        <w:rPr>
          <w:rFonts w:ascii="Times New Roman" w:hAnsi="Times New Roman" w:cs="Times New Roman"/>
          <w:sz w:val="24"/>
        </w:rPr>
        <w:t>функционального уровня системы стратегического управления организацией</w:t>
      </w:r>
      <w:r w:rsidR="00EE5E44" w:rsidRPr="00192516">
        <w:rPr>
          <w:rFonts w:ascii="Times New Roman" w:hAnsi="Times New Roman" w:cs="Times New Roman"/>
          <w:sz w:val="24"/>
        </w:rPr>
        <w:t>, а также всей системы стратегического управления человеческими ресурсами компании</w:t>
      </w:r>
      <w:r w:rsidR="00435A2D" w:rsidRPr="00192516">
        <w:rPr>
          <w:rFonts w:ascii="Times New Roman" w:hAnsi="Times New Roman" w:cs="Times New Roman"/>
          <w:sz w:val="24"/>
        </w:rPr>
        <w:t xml:space="preserve">. </w:t>
      </w:r>
      <w:r w:rsidR="00623578" w:rsidRPr="00192516">
        <w:rPr>
          <w:rFonts w:ascii="Times New Roman" w:hAnsi="Times New Roman" w:cs="Times New Roman"/>
          <w:sz w:val="24"/>
        </w:rPr>
        <w:t xml:space="preserve"> </w:t>
      </w:r>
      <w:r w:rsidR="00224260" w:rsidRPr="00192516">
        <w:rPr>
          <w:rFonts w:ascii="Times New Roman" w:hAnsi="Times New Roman" w:cs="Times New Roman"/>
          <w:sz w:val="24"/>
        </w:rPr>
        <w:t>Она характеризуется ориентацией на достижение целей организации, способствует выбору приоритетных направлений по работе с персоналом и достижению результативности от применения конкретных практик УЧР.</w:t>
      </w:r>
    </w:p>
    <w:p w14:paraId="1DD86B28" w14:textId="0CDBF799" w:rsidR="00437F06" w:rsidRPr="00192516" w:rsidRDefault="00445224" w:rsidP="004739A9">
      <w:pPr>
        <w:pStyle w:val="ListParagraph"/>
        <w:numPr>
          <w:ilvl w:val="1"/>
          <w:numId w:val="11"/>
        </w:numPr>
        <w:spacing w:before="240" w:line="240" w:lineRule="auto"/>
        <w:jc w:val="center"/>
        <w:outlineLvl w:val="1"/>
        <w:rPr>
          <w:rFonts w:ascii="Times New Roman" w:hAnsi="Times New Roman" w:cs="Times New Roman"/>
          <w:b/>
          <w:sz w:val="24"/>
          <w:szCs w:val="24"/>
        </w:rPr>
      </w:pPr>
      <w:bookmarkStart w:id="3" w:name="_Toc8395682"/>
      <w:r w:rsidRPr="00192516">
        <w:rPr>
          <w:rFonts w:ascii="Times New Roman" w:hAnsi="Times New Roman" w:cs="Times New Roman"/>
          <w:b/>
          <w:sz w:val="28"/>
          <w:szCs w:val="24"/>
        </w:rPr>
        <w:t>Основные элементы и виды стратегий управления человеческими ресурсами</w:t>
      </w:r>
      <w:bookmarkEnd w:id="3"/>
    </w:p>
    <w:p w14:paraId="02A8BC06" w14:textId="12BAFAC8" w:rsidR="00911510" w:rsidRPr="00192516" w:rsidRDefault="0072619C" w:rsidP="00C4301A">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Для того, чтобы разработать </w:t>
      </w:r>
      <w:r w:rsidRPr="00192516">
        <w:rPr>
          <w:rFonts w:ascii="Times New Roman" w:hAnsi="Times New Roman" w:cs="Times New Roman"/>
          <w:sz w:val="24"/>
          <w:lang w:val="en-US"/>
        </w:rPr>
        <w:t>HR</w:t>
      </w:r>
      <w:r w:rsidRPr="00192516">
        <w:rPr>
          <w:rFonts w:ascii="Times New Roman" w:hAnsi="Times New Roman" w:cs="Times New Roman"/>
          <w:sz w:val="24"/>
        </w:rPr>
        <w:t>-стратегию, необходимо определить, и</w:t>
      </w:r>
      <w:r w:rsidR="00211976" w:rsidRPr="00192516">
        <w:rPr>
          <w:rFonts w:ascii="Times New Roman" w:hAnsi="Times New Roman" w:cs="Times New Roman"/>
          <w:sz w:val="24"/>
        </w:rPr>
        <w:t xml:space="preserve">з каких элементов она состоит, а также по каким критериям и как ее можно классифицировать. </w:t>
      </w:r>
      <w:r w:rsidR="004F0B6B" w:rsidRPr="00192516">
        <w:rPr>
          <w:rFonts w:ascii="Times New Roman" w:hAnsi="Times New Roman" w:cs="Times New Roman"/>
          <w:sz w:val="24"/>
        </w:rPr>
        <w:t>О.А. Лапшова подразделяет с</w:t>
      </w:r>
      <w:r w:rsidR="000A59F7" w:rsidRPr="00192516">
        <w:rPr>
          <w:rFonts w:ascii="Times New Roman" w:hAnsi="Times New Roman" w:cs="Times New Roman"/>
          <w:sz w:val="24"/>
        </w:rPr>
        <w:t>тратегическое</w:t>
      </w:r>
      <w:r w:rsidR="00C4301A" w:rsidRPr="00192516">
        <w:rPr>
          <w:rFonts w:ascii="Times New Roman" w:hAnsi="Times New Roman" w:cs="Times New Roman"/>
          <w:sz w:val="24"/>
        </w:rPr>
        <w:t xml:space="preserve"> УЧР на две взаимодополняющие друг друга системы: анализ и планирование стратегии УЧР, а также управление решением стратегических проблем, связанных с персоналом в настоящее время. </w:t>
      </w:r>
      <w:r w:rsidR="002901C3" w:rsidRPr="00192516">
        <w:rPr>
          <w:rFonts w:ascii="Times New Roman" w:hAnsi="Times New Roman" w:cs="Times New Roman"/>
          <w:sz w:val="24"/>
          <w:lang w:val="en-US"/>
        </w:rPr>
        <w:t>HR</w:t>
      </w:r>
      <w:r w:rsidR="002901C3" w:rsidRPr="00192516">
        <w:rPr>
          <w:rFonts w:ascii="Times New Roman" w:hAnsi="Times New Roman" w:cs="Times New Roman"/>
          <w:sz w:val="24"/>
        </w:rPr>
        <w:t>-с</w:t>
      </w:r>
      <w:r w:rsidR="00911510" w:rsidRPr="00192516">
        <w:rPr>
          <w:rFonts w:ascii="Times New Roman" w:hAnsi="Times New Roman" w:cs="Times New Roman"/>
          <w:sz w:val="24"/>
        </w:rPr>
        <w:t xml:space="preserve">тратегия должна объединять </w:t>
      </w:r>
      <w:r w:rsidR="0076614B" w:rsidRPr="00192516">
        <w:rPr>
          <w:rFonts w:ascii="Times New Roman" w:hAnsi="Times New Roman" w:cs="Times New Roman"/>
          <w:sz w:val="24"/>
        </w:rPr>
        <w:t xml:space="preserve">различные элементы системы </w:t>
      </w:r>
      <w:r w:rsidR="002901C3" w:rsidRPr="00192516">
        <w:rPr>
          <w:rFonts w:ascii="Times New Roman" w:hAnsi="Times New Roman" w:cs="Times New Roman"/>
          <w:sz w:val="24"/>
        </w:rPr>
        <w:t>управления человеческими ресурсами</w:t>
      </w:r>
      <w:r w:rsidR="0076614B" w:rsidRPr="00192516">
        <w:rPr>
          <w:rFonts w:ascii="Times New Roman" w:hAnsi="Times New Roman" w:cs="Times New Roman"/>
          <w:sz w:val="24"/>
        </w:rPr>
        <w:t xml:space="preserve">. Если одна из подсистем будет неэффективной, это может </w:t>
      </w:r>
      <w:r w:rsidR="00AF5071" w:rsidRPr="00192516">
        <w:rPr>
          <w:rFonts w:ascii="Times New Roman" w:hAnsi="Times New Roman" w:cs="Times New Roman"/>
          <w:sz w:val="24"/>
        </w:rPr>
        <w:t>отразиться</w:t>
      </w:r>
      <w:r w:rsidR="0076614B" w:rsidRPr="00192516">
        <w:rPr>
          <w:rFonts w:ascii="Times New Roman" w:hAnsi="Times New Roman" w:cs="Times New Roman"/>
          <w:sz w:val="24"/>
        </w:rPr>
        <w:t xml:space="preserve"> на всей системе в целом.</w:t>
      </w:r>
      <w:r w:rsidR="00635C8A" w:rsidRPr="00192516">
        <w:rPr>
          <w:rFonts w:ascii="Times New Roman" w:hAnsi="Times New Roman" w:cs="Times New Roman"/>
          <w:sz w:val="24"/>
        </w:rPr>
        <w:t xml:space="preserve"> Проанализируем, что авторы относят к составляющим элементам </w:t>
      </w:r>
      <w:r w:rsidR="00635C8A" w:rsidRPr="00192516">
        <w:rPr>
          <w:rFonts w:ascii="Times New Roman" w:hAnsi="Times New Roman" w:cs="Times New Roman"/>
          <w:sz w:val="24"/>
          <w:lang w:val="en-US"/>
        </w:rPr>
        <w:t>HR</w:t>
      </w:r>
      <w:r w:rsidR="00635C8A" w:rsidRPr="00192516">
        <w:rPr>
          <w:rFonts w:ascii="Times New Roman" w:hAnsi="Times New Roman" w:cs="Times New Roman"/>
          <w:sz w:val="24"/>
        </w:rPr>
        <w:t>-стратегии как главного звена системы УЧР организации.</w:t>
      </w:r>
      <w:r w:rsidR="0076614B" w:rsidRPr="00192516">
        <w:rPr>
          <w:rFonts w:ascii="Times New Roman" w:hAnsi="Times New Roman" w:cs="Times New Roman"/>
          <w:sz w:val="24"/>
        </w:rPr>
        <w:t xml:space="preserve"> </w:t>
      </w:r>
      <w:r w:rsidR="00635C8A" w:rsidRPr="00192516">
        <w:rPr>
          <w:rFonts w:ascii="Times New Roman" w:hAnsi="Times New Roman" w:cs="Times New Roman"/>
          <w:sz w:val="24"/>
        </w:rPr>
        <w:t>О.А. Лапшова</w:t>
      </w:r>
      <w:r w:rsidR="00C4301A" w:rsidRPr="00192516">
        <w:rPr>
          <w:rFonts w:ascii="Times New Roman" w:hAnsi="Times New Roman" w:cs="Times New Roman"/>
          <w:sz w:val="24"/>
        </w:rPr>
        <w:t xml:space="preserve"> выделяет следующие элементы с</w:t>
      </w:r>
      <w:r w:rsidR="0076614B" w:rsidRPr="00192516">
        <w:rPr>
          <w:rFonts w:ascii="Times New Roman" w:hAnsi="Times New Roman" w:cs="Times New Roman"/>
          <w:sz w:val="24"/>
        </w:rPr>
        <w:t>тратеги</w:t>
      </w:r>
      <w:r w:rsidR="00C4301A" w:rsidRPr="00192516">
        <w:rPr>
          <w:rFonts w:ascii="Times New Roman" w:hAnsi="Times New Roman" w:cs="Times New Roman"/>
          <w:sz w:val="24"/>
        </w:rPr>
        <w:t>и</w:t>
      </w:r>
      <w:r w:rsidR="0076614B" w:rsidRPr="00192516">
        <w:rPr>
          <w:rFonts w:ascii="Times New Roman" w:hAnsi="Times New Roman" w:cs="Times New Roman"/>
          <w:sz w:val="24"/>
        </w:rPr>
        <w:t xml:space="preserve"> </w:t>
      </w:r>
      <w:r w:rsidR="00AF5071" w:rsidRPr="00192516">
        <w:rPr>
          <w:rFonts w:ascii="Times New Roman" w:hAnsi="Times New Roman" w:cs="Times New Roman"/>
          <w:sz w:val="24"/>
        </w:rPr>
        <w:t>УЧР</w:t>
      </w:r>
      <w:r w:rsidR="0076614B" w:rsidRPr="00192516">
        <w:rPr>
          <w:rStyle w:val="FootnoteReference"/>
          <w:rFonts w:ascii="Times New Roman" w:hAnsi="Times New Roman" w:cs="Times New Roman"/>
          <w:sz w:val="24"/>
        </w:rPr>
        <w:footnoteReference w:id="35"/>
      </w:r>
      <w:r w:rsidR="0076614B" w:rsidRPr="00192516">
        <w:rPr>
          <w:rFonts w:ascii="Times New Roman" w:hAnsi="Times New Roman" w:cs="Times New Roman"/>
          <w:sz w:val="24"/>
        </w:rPr>
        <w:t>:</w:t>
      </w:r>
    </w:p>
    <w:p w14:paraId="3FD5F389" w14:textId="37B652BD" w:rsidR="0076614B" w:rsidRPr="00192516" w:rsidRDefault="0076614B" w:rsidP="004739A9">
      <w:pPr>
        <w:pStyle w:val="ListParagraph"/>
        <w:numPr>
          <w:ilvl w:val="0"/>
          <w:numId w:val="1"/>
        </w:numPr>
        <w:spacing w:after="0" w:line="360" w:lineRule="auto"/>
        <w:jc w:val="both"/>
        <w:rPr>
          <w:rFonts w:ascii="Times New Roman" w:hAnsi="Times New Roman" w:cs="Times New Roman"/>
          <w:sz w:val="24"/>
        </w:rPr>
      </w:pPr>
      <w:r w:rsidRPr="00192516">
        <w:rPr>
          <w:rFonts w:ascii="Times New Roman" w:hAnsi="Times New Roman" w:cs="Times New Roman"/>
          <w:sz w:val="24"/>
        </w:rPr>
        <w:t>Организацию взаимосвязей и отношений сотрудников компании и рынка труда</w:t>
      </w:r>
    </w:p>
    <w:p w14:paraId="6890FF0A" w14:textId="459012ED" w:rsidR="0076614B" w:rsidRPr="00192516" w:rsidRDefault="0076614B" w:rsidP="004739A9">
      <w:pPr>
        <w:pStyle w:val="ListParagraph"/>
        <w:numPr>
          <w:ilvl w:val="0"/>
          <w:numId w:val="1"/>
        </w:numPr>
        <w:spacing w:after="0" w:line="360" w:lineRule="auto"/>
        <w:jc w:val="both"/>
        <w:rPr>
          <w:rFonts w:ascii="Times New Roman" w:hAnsi="Times New Roman" w:cs="Times New Roman"/>
          <w:sz w:val="24"/>
        </w:rPr>
      </w:pPr>
      <w:r w:rsidRPr="00192516">
        <w:rPr>
          <w:rFonts w:ascii="Times New Roman" w:hAnsi="Times New Roman" w:cs="Times New Roman"/>
          <w:sz w:val="24"/>
        </w:rPr>
        <w:t>Политику использования человеческих ресурсов</w:t>
      </w:r>
    </w:p>
    <w:p w14:paraId="4332DB6C" w14:textId="16351DED" w:rsidR="0076614B" w:rsidRPr="00192516" w:rsidRDefault="0076614B" w:rsidP="004739A9">
      <w:pPr>
        <w:pStyle w:val="ListParagraph"/>
        <w:numPr>
          <w:ilvl w:val="0"/>
          <w:numId w:val="1"/>
        </w:numPr>
        <w:spacing w:after="0" w:line="360" w:lineRule="auto"/>
        <w:jc w:val="both"/>
        <w:rPr>
          <w:rFonts w:ascii="Times New Roman" w:hAnsi="Times New Roman" w:cs="Times New Roman"/>
          <w:sz w:val="24"/>
        </w:rPr>
      </w:pPr>
      <w:r w:rsidRPr="00192516">
        <w:rPr>
          <w:rFonts w:ascii="Times New Roman" w:hAnsi="Times New Roman" w:cs="Times New Roman"/>
          <w:sz w:val="24"/>
        </w:rPr>
        <w:t>Выбор и реализацию стиля управления персоналом</w:t>
      </w:r>
    </w:p>
    <w:p w14:paraId="0EC9C9F1" w14:textId="4458BF96" w:rsidR="0076614B" w:rsidRPr="00192516" w:rsidRDefault="0076614B" w:rsidP="004739A9">
      <w:pPr>
        <w:pStyle w:val="ListParagraph"/>
        <w:numPr>
          <w:ilvl w:val="0"/>
          <w:numId w:val="1"/>
        </w:numPr>
        <w:spacing w:after="0" w:line="360" w:lineRule="auto"/>
        <w:jc w:val="both"/>
        <w:rPr>
          <w:rFonts w:ascii="Times New Roman" w:hAnsi="Times New Roman" w:cs="Times New Roman"/>
          <w:sz w:val="24"/>
        </w:rPr>
      </w:pPr>
      <w:r w:rsidRPr="00192516">
        <w:rPr>
          <w:rFonts w:ascii="Times New Roman" w:hAnsi="Times New Roman" w:cs="Times New Roman"/>
          <w:sz w:val="24"/>
        </w:rPr>
        <w:t>Организацию рабочего места в соответствии с условиями труда</w:t>
      </w:r>
    </w:p>
    <w:p w14:paraId="1BBAC844" w14:textId="22A10531" w:rsidR="0076614B" w:rsidRPr="00192516" w:rsidRDefault="0076614B" w:rsidP="004739A9">
      <w:pPr>
        <w:pStyle w:val="ListParagraph"/>
        <w:numPr>
          <w:ilvl w:val="0"/>
          <w:numId w:val="1"/>
        </w:numPr>
        <w:spacing w:after="0" w:line="360" w:lineRule="auto"/>
        <w:jc w:val="both"/>
        <w:rPr>
          <w:rFonts w:ascii="Times New Roman" w:hAnsi="Times New Roman" w:cs="Times New Roman"/>
          <w:sz w:val="24"/>
        </w:rPr>
      </w:pPr>
      <w:r w:rsidRPr="00192516">
        <w:rPr>
          <w:rFonts w:ascii="Times New Roman" w:hAnsi="Times New Roman" w:cs="Times New Roman"/>
          <w:sz w:val="24"/>
        </w:rPr>
        <w:lastRenderedPageBreak/>
        <w:t>Выбор системы оплаты труда</w:t>
      </w:r>
    </w:p>
    <w:p w14:paraId="1650E32C" w14:textId="1AAAEAAB" w:rsidR="0076614B" w:rsidRPr="00192516" w:rsidRDefault="0076614B" w:rsidP="004739A9">
      <w:pPr>
        <w:pStyle w:val="ListParagraph"/>
        <w:numPr>
          <w:ilvl w:val="0"/>
          <w:numId w:val="1"/>
        </w:numPr>
        <w:spacing w:after="0" w:line="360" w:lineRule="auto"/>
        <w:jc w:val="both"/>
        <w:rPr>
          <w:rFonts w:ascii="Times New Roman" w:hAnsi="Times New Roman" w:cs="Times New Roman"/>
          <w:sz w:val="24"/>
        </w:rPr>
      </w:pPr>
      <w:r w:rsidRPr="00192516">
        <w:rPr>
          <w:rFonts w:ascii="Times New Roman" w:hAnsi="Times New Roman" w:cs="Times New Roman"/>
          <w:sz w:val="24"/>
        </w:rPr>
        <w:t>Систему обучения и развития сотрудников.</w:t>
      </w:r>
    </w:p>
    <w:p w14:paraId="29F95586" w14:textId="7313C487" w:rsidR="0076614B" w:rsidRPr="00192516" w:rsidRDefault="0076614B" w:rsidP="004739A9">
      <w:pPr>
        <w:pStyle w:val="ListParagraph"/>
        <w:numPr>
          <w:ilvl w:val="0"/>
          <w:numId w:val="1"/>
        </w:numPr>
        <w:spacing w:after="0" w:line="360" w:lineRule="auto"/>
        <w:jc w:val="both"/>
        <w:rPr>
          <w:rFonts w:ascii="Times New Roman" w:hAnsi="Times New Roman" w:cs="Times New Roman"/>
          <w:sz w:val="24"/>
        </w:rPr>
      </w:pPr>
      <w:r w:rsidRPr="00192516">
        <w:rPr>
          <w:rFonts w:ascii="Times New Roman" w:hAnsi="Times New Roman" w:cs="Times New Roman"/>
          <w:sz w:val="24"/>
        </w:rPr>
        <w:t>Коммуникационную политику.</w:t>
      </w:r>
    </w:p>
    <w:p w14:paraId="000F47E1" w14:textId="5CFC4E09" w:rsidR="001224B0" w:rsidRPr="00192516" w:rsidRDefault="00292925" w:rsidP="00266A06">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Н.Д. </w:t>
      </w:r>
      <w:r w:rsidR="00A92B83" w:rsidRPr="00192516">
        <w:rPr>
          <w:rFonts w:ascii="Times New Roman" w:hAnsi="Times New Roman" w:cs="Times New Roman"/>
          <w:sz w:val="24"/>
        </w:rPr>
        <w:t xml:space="preserve">Гуськова </w:t>
      </w:r>
      <w:r w:rsidR="00266A06" w:rsidRPr="00192516">
        <w:rPr>
          <w:rFonts w:ascii="Times New Roman" w:hAnsi="Times New Roman" w:cs="Times New Roman"/>
          <w:sz w:val="24"/>
        </w:rPr>
        <w:t xml:space="preserve">имеет иной взгляд на определение элементов </w:t>
      </w:r>
      <w:r w:rsidR="00266A06" w:rsidRPr="00192516">
        <w:rPr>
          <w:rFonts w:ascii="Times New Roman" w:hAnsi="Times New Roman" w:cs="Times New Roman"/>
          <w:sz w:val="24"/>
          <w:lang w:val="en-US"/>
        </w:rPr>
        <w:t>HR</w:t>
      </w:r>
      <w:r w:rsidR="00266A06" w:rsidRPr="00192516">
        <w:rPr>
          <w:rFonts w:ascii="Times New Roman" w:hAnsi="Times New Roman" w:cs="Times New Roman"/>
          <w:sz w:val="24"/>
        </w:rPr>
        <w:t>-стратегии. Автор относит к ним работу с такими параметрами, как численность, качество персонала и затраты на воспроизводство. Причем по каждому из параметров возможно увеличение, стабилизация или сокращение воздействия</w:t>
      </w:r>
      <w:r w:rsidR="00713CC0" w:rsidRPr="00192516">
        <w:rPr>
          <w:rStyle w:val="FootnoteReference"/>
          <w:rFonts w:ascii="Times New Roman" w:hAnsi="Times New Roman" w:cs="Times New Roman"/>
          <w:sz w:val="24"/>
        </w:rPr>
        <w:footnoteReference w:id="36"/>
      </w:r>
      <w:r w:rsidR="00266A06" w:rsidRPr="00192516">
        <w:rPr>
          <w:rFonts w:ascii="Times New Roman" w:hAnsi="Times New Roman" w:cs="Times New Roman"/>
          <w:sz w:val="24"/>
        </w:rPr>
        <w:t xml:space="preserve">.  </w:t>
      </w:r>
      <w:r w:rsidR="00713CC0" w:rsidRPr="00192516">
        <w:rPr>
          <w:rFonts w:ascii="Times New Roman" w:hAnsi="Times New Roman" w:cs="Times New Roman"/>
          <w:sz w:val="24"/>
        </w:rPr>
        <w:t xml:space="preserve">М. Армстронг полагает, что стратегия УЧР может включать в себя: организационные способности, структуру, командную работу, эффективность работы, а также качество и заботу о потребителе. Более того, ученый считает, что в основе разработки стратегии УЧР находится философия управления людьми, которую разделяют влиятельные члены управленческой команды. </w:t>
      </w:r>
      <w:r w:rsidR="00362380" w:rsidRPr="00192516">
        <w:rPr>
          <w:rFonts w:ascii="Times New Roman" w:hAnsi="Times New Roman" w:cs="Times New Roman"/>
          <w:sz w:val="24"/>
        </w:rPr>
        <w:t xml:space="preserve">В.М. </w:t>
      </w:r>
      <w:r w:rsidR="001224B0" w:rsidRPr="00192516">
        <w:rPr>
          <w:rFonts w:ascii="Times New Roman" w:hAnsi="Times New Roman" w:cs="Times New Roman"/>
          <w:sz w:val="24"/>
        </w:rPr>
        <w:t xml:space="preserve">Маслова </w:t>
      </w:r>
      <w:r w:rsidR="00DE4C8C" w:rsidRPr="00192516">
        <w:rPr>
          <w:rFonts w:ascii="Times New Roman" w:hAnsi="Times New Roman" w:cs="Times New Roman"/>
          <w:sz w:val="24"/>
        </w:rPr>
        <w:t>предлагает</w:t>
      </w:r>
      <w:r w:rsidR="001224B0" w:rsidRPr="00192516">
        <w:rPr>
          <w:rFonts w:ascii="Times New Roman" w:hAnsi="Times New Roman" w:cs="Times New Roman"/>
          <w:sz w:val="24"/>
        </w:rPr>
        <w:t xml:space="preserve"> более структурный подход к выделению элементов </w:t>
      </w:r>
      <w:r w:rsidR="001224B0" w:rsidRPr="00192516">
        <w:rPr>
          <w:rFonts w:ascii="Times New Roman" w:hAnsi="Times New Roman" w:cs="Times New Roman"/>
          <w:sz w:val="24"/>
          <w:lang w:val="en-US"/>
        </w:rPr>
        <w:t>HR</w:t>
      </w:r>
      <w:r w:rsidR="001224B0" w:rsidRPr="00192516">
        <w:rPr>
          <w:rFonts w:ascii="Times New Roman" w:hAnsi="Times New Roman" w:cs="Times New Roman"/>
          <w:sz w:val="24"/>
        </w:rPr>
        <w:t>-стратегии, к которым она относит</w:t>
      </w:r>
      <w:r w:rsidR="00F51B15" w:rsidRPr="00192516">
        <w:rPr>
          <w:rStyle w:val="FootnoteReference"/>
          <w:rFonts w:ascii="Times New Roman" w:hAnsi="Times New Roman" w:cs="Times New Roman"/>
          <w:sz w:val="24"/>
        </w:rPr>
        <w:footnoteReference w:id="37"/>
      </w:r>
      <w:r w:rsidR="001224B0" w:rsidRPr="00192516">
        <w:rPr>
          <w:rFonts w:ascii="Times New Roman" w:hAnsi="Times New Roman" w:cs="Times New Roman"/>
          <w:sz w:val="24"/>
        </w:rPr>
        <w:t xml:space="preserve">:  </w:t>
      </w:r>
    </w:p>
    <w:p w14:paraId="2BA399E1" w14:textId="6AC12B74" w:rsidR="001224B0" w:rsidRPr="00192516" w:rsidRDefault="00FE4585" w:rsidP="004739A9">
      <w:pPr>
        <w:pStyle w:val="ListParagraph"/>
        <w:numPr>
          <w:ilvl w:val="0"/>
          <w:numId w:val="10"/>
        </w:numPr>
        <w:spacing w:after="0" w:line="360" w:lineRule="auto"/>
        <w:jc w:val="both"/>
        <w:rPr>
          <w:rFonts w:ascii="Times New Roman" w:hAnsi="Times New Roman" w:cs="Times New Roman"/>
          <w:sz w:val="24"/>
        </w:rPr>
      </w:pPr>
      <w:r w:rsidRPr="00192516">
        <w:rPr>
          <w:rFonts w:ascii="Times New Roman" w:hAnsi="Times New Roman" w:cs="Times New Roman"/>
          <w:sz w:val="24"/>
        </w:rPr>
        <w:t>Условия и охрану труда</w:t>
      </w:r>
    </w:p>
    <w:p w14:paraId="54180CA1" w14:textId="303EED5E" w:rsidR="00FE4585" w:rsidRPr="00192516" w:rsidRDefault="00FE4585" w:rsidP="004739A9">
      <w:pPr>
        <w:pStyle w:val="ListParagraph"/>
        <w:numPr>
          <w:ilvl w:val="0"/>
          <w:numId w:val="10"/>
        </w:numPr>
        <w:spacing w:after="0" w:line="360" w:lineRule="auto"/>
        <w:jc w:val="both"/>
        <w:rPr>
          <w:rFonts w:ascii="Times New Roman" w:hAnsi="Times New Roman" w:cs="Times New Roman"/>
          <w:sz w:val="24"/>
        </w:rPr>
      </w:pPr>
      <w:r w:rsidRPr="00192516">
        <w:rPr>
          <w:rFonts w:ascii="Times New Roman" w:hAnsi="Times New Roman" w:cs="Times New Roman"/>
          <w:sz w:val="24"/>
        </w:rPr>
        <w:t>Формы и методы регулирования трудовых отношений, нормы и принципы этических отношений, методы разрешения конфликтов</w:t>
      </w:r>
    </w:p>
    <w:p w14:paraId="7C661151" w14:textId="2BCCC265" w:rsidR="00FE4585" w:rsidRPr="00192516" w:rsidRDefault="00FE4585" w:rsidP="004739A9">
      <w:pPr>
        <w:pStyle w:val="ListParagraph"/>
        <w:numPr>
          <w:ilvl w:val="0"/>
          <w:numId w:val="10"/>
        </w:numPr>
        <w:spacing w:after="0" w:line="360" w:lineRule="auto"/>
        <w:jc w:val="both"/>
        <w:rPr>
          <w:rFonts w:ascii="Times New Roman" w:hAnsi="Times New Roman" w:cs="Times New Roman"/>
          <w:sz w:val="24"/>
        </w:rPr>
      </w:pPr>
      <w:r w:rsidRPr="00192516">
        <w:rPr>
          <w:rFonts w:ascii="Times New Roman" w:hAnsi="Times New Roman" w:cs="Times New Roman"/>
          <w:sz w:val="24"/>
        </w:rPr>
        <w:t>Политику занятости</w:t>
      </w:r>
    </w:p>
    <w:p w14:paraId="694A722F" w14:textId="7EA73BAA" w:rsidR="00FE4585" w:rsidRPr="00192516" w:rsidRDefault="00FE4585" w:rsidP="004739A9">
      <w:pPr>
        <w:pStyle w:val="ListParagraph"/>
        <w:numPr>
          <w:ilvl w:val="0"/>
          <w:numId w:val="10"/>
        </w:numPr>
        <w:spacing w:after="0" w:line="360" w:lineRule="auto"/>
        <w:jc w:val="both"/>
        <w:rPr>
          <w:rFonts w:ascii="Times New Roman" w:hAnsi="Times New Roman" w:cs="Times New Roman"/>
          <w:sz w:val="24"/>
        </w:rPr>
      </w:pPr>
      <w:r w:rsidRPr="00192516">
        <w:rPr>
          <w:rFonts w:ascii="Times New Roman" w:hAnsi="Times New Roman" w:cs="Times New Roman"/>
          <w:sz w:val="24"/>
        </w:rPr>
        <w:t>Профориентацию и адаптацию персонала</w:t>
      </w:r>
    </w:p>
    <w:p w14:paraId="70A8E5E3" w14:textId="4D796046" w:rsidR="00FE4585" w:rsidRPr="00192516" w:rsidRDefault="00FE4585" w:rsidP="004739A9">
      <w:pPr>
        <w:pStyle w:val="ListParagraph"/>
        <w:numPr>
          <w:ilvl w:val="0"/>
          <w:numId w:val="10"/>
        </w:numPr>
        <w:spacing w:after="0" w:line="360" w:lineRule="auto"/>
        <w:jc w:val="both"/>
        <w:rPr>
          <w:rFonts w:ascii="Times New Roman" w:hAnsi="Times New Roman" w:cs="Times New Roman"/>
          <w:sz w:val="24"/>
        </w:rPr>
      </w:pPr>
      <w:r w:rsidRPr="00192516">
        <w:rPr>
          <w:rFonts w:ascii="Times New Roman" w:hAnsi="Times New Roman" w:cs="Times New Roman"/>
          <w:sz w:val="24"/>
        </w:rPr>
        <w:t>Методы прогнозирования и планирования персонала</w:t>
      </w:r>
    </w:p>
    <w:p w14:paraId="446F4176" w14:textId="42E3672C" w:rsidR="00FE4585" w:rsidRPr="00192516" w:rsidRDefault="00FE4585" w:rsidP="004739A9">
      <w:pPr>
        <w:pStyle w:val="ListParagraph"/>
        <w:numPr>
          <w:ilvl w:val="0"/>
          <w:numId w:val="10"/>
        </w:numPr>
        <w:spacing w:after="0" w:line="360" w:lineRule="auto"/>
        <w:jc w:val="both"/>
        <w:rPr>
          <w:rFonts w:ascii="Times New Roman" w:hAnsi="Times New Roman" w:cs="Times New Roman"/>
          <w:sz w:val="24"/>
        </w:rPr>
      </w:pPr>
      <w:r w:rsidRPr="00192516">
        <w:rPr>
          <w:rFonts w:ascii="Times New Roman" w:hAnsi="Times New Roman" w:cs="Times New Roman"/>
          <w:sz w:val="24"/>
        </w:rPr>
        <w:t>Методы деловой оценки сотрудников</w:t>
      </w:r>
    </w:p>
    <w:p w14:paraId="28F9CCCA" w14:textId="06D1715A" w:rsidR="00FE4585" w:rsidRPr="00192516" w:rsidRDefault="00FE4585" w:rsidP="004739A9">
      <w:pPr>
        <w:pStyle w:val="ListParagraph"/>
        <w:numPr>
          <w:ilvl w:val="0"/>
          <w:numId w:val="10"/>
        </w:numPr>
        <w:spacing w:after="0" w:line="360" w:lineRule="auto"/>
        <w:jc w:val="both"/>
        <w:rPr>
          <w:rFonts w:ascii="Times New Roman" w:hAnsi="Times New Roman" w:cs="Times New Roman"/>
          <w:sz w:val="24"/>
        </w:rPr>
      </w:pPr>
      <w:r w:rsidRPr="00192516">
        <w:rPr>
          <w:rFonts w:ascii="Times New Roman" w:hAnsi="Times New Roman" w:cs="Times New Roman"/>
          <w:sz w:val="24"/>
        </w:rPr>
        <w:t>Концепцию развития персонала</w:t>
      </w:r>
    </w:p>
    <w:p w14:paraId="2BF636A7" w14:textId="21F81F7D" w:rsidR="00FE4585" w:rsidRPr="00192516" w:rsidRDefault="00FE4585" w:rsidP="004739A9">
      <w:pPr>
        <w:pStyle w:val="ListParagraph"/>
        <w:numPr>
          <w:ilvl w:val="0"/>
          <w:numId w:val="10"/>
        </w:numPr>
        <w:spacing w:after="0" w:line="360" w:lineRule="auto"/>
        <w:jc w:val="both"/>
        <w:rPr>
          <w:rFonts w:ascii="Times New Roman" w:hAnsi="Times New Roman" w:cs="Times New Roman"/>
          <w:sz w:val="24"/>
        </w:rPr>
      </w:pPr>
      <w:r w:rsidRPr="00192516">
        <w:rPr>
          <w:rFonts w:ascii="Times New Roman" w:hAnsi="Times New Roman" w:cs="Times New Roman"/>
          <w:sz w:val="24"/>
        </w:rPr>
        <w:t xml:space="preserve"> Механизм управления мотивацией работников, разработку систем оплаты труда</w:t>
      </w:r>
    </w:p>
    <w:p w14:paraId="46DCD2DB" w14:textId="28C43070" w:rsidR="00FE4585" w:rsidRPr="00192516" w:rsidRDefault="00FE4585" w:rsidP="004739A9">
      <w:pPr>
        <w:pStyle w:val="ListParagraph"/>
        <w:numPr>
          <w:ilvl w:val="0"/>
          <w:numId w:val="10"/>
        </w:numPr>
        <w:spacing w:after="0" w:line="360" w:lineRule="auto"/>
        <w:jc w:val="both"/>
        <w:rPr>
          <w:rFonts w:ascii="Times New Roman" w:hAnsi="Times New Roman" w:cs="Times New Roman"/>
          <w:sz w:val="24"/>
        </w:rPr>
      </w:pPr>
      <w:r w:rsidRPr="00192516">
        <w:rPr>
          <w:rFonts w:ascii="Times New Roman" w:hAnsi="Times New Roman" w:cs="Times New Roman"/>
          <w:sz w:val="24"/>
        </w:rPr>
        <w:t>Информационное обеспечение работы по УЧР организации.</w:t>
      </w:r>
    </w:p>
    <w:p w14:paraId="7D80DD48" w14:textId="23911A65" w:rsidR="00635C8A" w:rsidRPr="00192516" w:rsidRDefault="00D92EE2" w:rsidP="00635C8A">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Многие авторы не выделяют отдельно элементы </w:t>
      </w:r>
      <w:r w:rsidRPr="00192516">
        <w:rPr>
          <w:rFonts w:ascii="Times New Roman" w:hAnsi="Times New Roman" w:cs="Times New Roman"/>
          <w:sz w:val="24"/>
          <w:lang w:val="en-US"/>
        </w:rPr>
        <w:t>HR</w:t>
      </w:r>
      <w:r w:rsidRPr="00192516">
        <w:rPr>
          <w:rFonts w:ascii="Times New Roman" w:hAnsi="Times New Roman" w:cs="Times New Roman"/>
          <w:sz w:val="24"/>
        </w:rPr>
        <w:t xml:space="preserve">-стратегии, а фокусируются на самом процессе разработки данной стратегии, подразумевая под этими элементами функциональные направления системы УЧР (привлечение, адаптация, обучение, вознаграждение персонала и т.п). </w:t>
      </w:r>
      <w:r w:rsidR="00713CC0" w:rsidRPr="00192516">
        <w:rPr>
          <w:rFonts w:ascii="Times New Roman" w:hAnsi="Times New Roman" w:cs="Times New Roman"/>
          <w:sz w:val="24"/>
        </w:rPr>
        <w:t xml:space="preserve">Таким образом, наблюдается различный подход к выявлению элементов </w:t>
      </w:r>
      <w:r w:rsidR="00713CC0" w:rsidRPr="00192516">
        <w:rPr>
          <w:rFonts w:ascii="Times New Roman" w:hAnsi="Times New Roman" w:cs="Times New Roman"/>
          <w:sz w:val="24"/>
          <w:lang w:val="en-US"/>
        </w:rPr>
        <w:t>HR</w:t>
      </w:r>
      <w:r w:rsidR="00713CC0" w:rsidRPr="00192516">
        <w:rPr>
          <w:rFonts w:ascii="Times New Roman" w:hAnsi="Times New Roman" w:cs="Times New Roman"/>
          <w:sz w:val="24"/>
        </w:rPr>
        <w:t xml:space="preserve">-стратегии, ощущается сильный недостаток теоретической базы, в особенности русскоязычных источников, по данному вопросу. </w:t>
      </w:r>
      <w:r w:rsidR="0030378A" w:rsidRPr="00192516">
        <w:rPr>
          <w:rFonts w:ascii="Times New Roman" w:hAnsi="Times New Roman" w:cs="Times New Roman"/>
          <w:sz w:val="24"/>
        </w:rPr>
        <w:t xml:space="preserve">По мнению автора работы, в данном исследовании </w:t>
      </w:r>
      <w:r w:rsidR="00635C8A" w:rsidRPr="00192516">
        <w:rPr>
          <w:rFonts w:ascii="Times New Roman" w:hAnsi="Times New Roman" w:cs="Times New Roman"/>
          <w:sz w:val="24"/>
        </w:rPr>
        <w:t xml:space="preserve">целесообразно использовать следующий подход к определению элементов </w:t>
      </w:r>
      <w:r w:rsidR="00635C8A" w:rsidRPr="00192516">
        <w:rPr>
          <w:rFonts w:ascii="Times New Roman" w:hAnsi="Times New Roman" w:cs="Times New Roman"/>
          <w:sz w:val="24"/>
          <w:lang w:val="en-US"/>
        </w:rPr>
        <w:t>HR</w:t>
      </w:r>
      <w:r w:rsidR="00635C8A" w:rsidRPr="00192516">
        <w:rPr>
          <w:rFonts w:ascii="Times New Roman" w:hAnsi="Times New Roman" w:cs="Times New Roman"/>
          <w:sz w:val="24"/>
        </w:rPr>
        <w:t xml:space="preserve">-стратегии, который будет интегрировать все вышеперечисленные подходы </w:t>
      </w:r>
      <w:r w:rsidR="00635C8A" w:rsidRPr="00192516">
        <w:rPr>
          <w:rFonts w:ascii="Times New Roman" w:hAnsi="Times New Roman" w:cs="Times New Roman"/>
          <w:sz w:val="24"/>
        </w:rPr>
        <w:lastRenderedPageBreak/>
        <w:t>исследователей. Так среди элементов стратегии УЧР выделим функциональные направления по работе с персоналом, а также важные дополнительные составляющие:</w:t>
      </w:r>
    </w:p>
    <w:p w14:paraId="61EA5701" w14:textId="2225DB37" w:rsidR="00635C8A" w:rsidRPr="00192516" w:rsidRDefault="003F0E67" w:rsidP="004739A9">
      <w:pPr>
        <w:pStyle w:val="ListParagraph"/>
        <w:numPr>
          <w:ilvl w:val="0"/>
          <w:numId w:val="15"/>
        </w:numPr>
        <w:spacing w:after="0" w:line="360" w:lineRule="auto"/>
        <w:jc w:val="both"/>
        <w:rPr>
          <w:rFonts w:ascii="Times New Roman" w:hAnsi="Times New Roman" w:cs="Times New Roman"/>
          <w:sz w:val="24"/>
        </w:rPr>
      </w:pPr>
      <w:r w:rsidRPr="00192516">
        <w:rPr>
          <w:rFonts w:ascii="Times New Roman" w:hAnsi="Times New Roman" w:cs="Times New Roman"/>
          <w:sz w:val="24"/>
        </w:rPr>
        <w:t>О</w:t>
      </w:r>
      <w:r w:rsidR="00635C8A" w:rsidRPr="00192516">
        <w:rPr>
          <w:rFonts w:ascii="Times New Roman" w:hAnsi="Times New Roman" w:cs="Times New Roman"/>
          <w:sz w:val="24"/>
        </w:rPr>
        <w:t>храна труда</w:t>
      </w:r>
      <w:r w:rsidRPr="00192516">
        <w:rPr>
          <w:rFonts w:ascii="Times New Roman" w:hAnsi="Times New Roman" w:cs="Times New Roman"/>
          <w:sz w:val="24"/>
        </w:rPr>
        <w:t xml:space="preserve"> и регулирование трудовых отношений</w:t>
      </w:r>
    </w:p>
    <w:p w14:paraId="3C71AAB9" w14:textId="177B3154" w:rsidR="00635C8A" w:rsidRPr="00192516" w:rsidRDefault="003F0E67" w:rsidP="004739A9">
      <w:pPr>
        <w:pStyle w:val="ListParagraph"/>
        <w:numPr>
          <w:ilvl w:val="0"/>
          <w:numId w:val="15"/>
        </w:numPr>
        <w:spacing w:after="0" w:line="360" w:lineRule="auto"/>
        <w:jc w:val="both"/>
        <w:rPr>
          <w:rFonts w:ascii="Times New Roman" w:hAnsi="Times New Roman" w:cs="Times New Roman"/>
          <w:sz w:val="24"/>
        </w:rPr>
      </w:pPr>
      <w:r w:rsidRPr="00192516">
        <w:rPr>
          <w:rFonts w:ascii="Times New Roman" w:hAnsi="Times New Roman" w:cs="Times New Roman"/>
          <w:sz w:val="24"/>
        </w:rPr>
        <w:t xml:space="preserve">Взаимодействие с рынком труда </w:t>
      </w:r>
    </w:p>
    <w:p w14:paraId="79AC50CA" w14:textId="77777777" w:rsidR="003F0E67" w:rsidRPr="00192516" w:rsidRDefault="003F0E67" w:rsidP="004739A9">
      <w:pPr>
        <w:pStyle w:val="ListParagraph"/>
        <w:numPr>
          <w:ilvl w:val="0"/>
          <w:numId w:val="15"/>
        </w:numPr>
        <w:spacing w:after="0" w:line="360" w:lineRule="auto"/>
        <w:jc w:val="both"/>
        <w:rPr>
          <w:rFonts w:ascii="Times New Roman" w:hAnsi="Times New Roman" w:cs="Times New Roman"/>
          <w:sz w:val="24"/>
        </w:rPr>
      </w:pPr>
      <w:r w:rsidRPr="00192516">
        <w:rPr>
          <w:rFonts w:ascii="Times New Roman" w:hAnsi="Times New Roman" w:cs="Times New Roman"/>
          <w:sz w:val="24"/>
        </w:rPr>
        <w:t>Адаптация, обучение и развитие персонала</w:t>
      </w:r>
    </w:p>
    <w:p w14:paraId="17DDD17C" w14:textId="2AD9E06F" w:rsidR="00635C8A" w:rsidRPr="00192516" w:rsidRDefault="00635C8A" w:rsidP="004739A9">
      <w:pPr>
        <w:pStyle w:val="ListParagraph"/>
        <w:numPr>
          <w:ilvl w:val="0"/>
          <w:numId w:val="15"/>
        </w:numPr>
        <w:spacing w:after="0" w:line="360" w:lineRule="auto"/>
        <w:jc w:val="both"/>
        <w:rPr>
          <w:rFonts w:ascii="Times New Roman" w:hAnsi="Times New Roman" w:cs="Times New Roman"/>
          <w:sz w:val="24"/>
        </w:rPr>
      </w:pPr>
      <w:r w:rsidRPr="00192516">
        <w:rPr>
          <w:rFonts w:ascii="Times New Roman" w:hAnsi="Times New Roman" w:cs="Times New Roman"/>
          <w:sz w:val="24"/>
        </w:rPr>
        <w:t>Оценка</w:t>
      </w:r>
      <w:r w:rsidR="003F0E67" w:rsidRPr="00192516">
        <w:rPr>
          <w:rFonts w:ascii="Times New Roman" w:hAnsi="Times New Roman" w:cs="Times New Roman"/>
          <w:sz w:val="24"/>
        </w:rPr>
        <w:t xml:space="preserve"> персонала и работа с показателями эффективности</w:t>
      </w:r>
    </w:p>
    <w:p w14:paraId="0672765B" w14:textId="0AFC43A2" w:rsidR="00635C8A" w:rsidRPr="00192516" w:rsidRDefault="00635C8A" w:rsidP="004739A9">
      <w:pPr>
        <w:pStyle w:val="ListParagraph"/>
        <w:numPr>
          <w:ilvl w:val="0"/>
          <w:numId w:val="15"/>
        </w:numPr>
        <w:spacing w:after="0" w:line="360" w:lineRule="auto"/>
        <w:jc w:val="both"/>
        <w:rPr>
          <w:rFonts w:ascii="Times New Roman" w:hAnsi="Times New Roman" w:cs="Times New Roman"/>
          <w:sz w:val="24"/>
        </w:rPr>
      </w:pPr>
      <w:r w:rsidRPr="00192516">
        <w:rPr>
          <w:rFonts w:ascii="Times New Roman" w:hAnsi="Times New Roman" w:cs="Times New Roman"/>
          <w:sz w:val="24"/>
        </w:rPr>
        <w:t>Мотивация</w:t>
      </w:r>
      <w:r w:rsidR="003F0E67" w:rsidRPr="00192516">
        <w:rPr>
          <w:rFonts w:ascii="Times New Roman" w:hAnsi="Times New Roman" w:cs="Times New Roman"/>
          <w:sz w:val="24"/>
        </w:rPr>
        <w:t xml:space="preserve"> персонала</w:t>
      </w:r>
      <w:r w:rsidRPr="00192516">
        <w:rPr>
          <w:rFonts w:ascii="Times New Roman" w:hAnsi="Times New Roman" w:cs="Times New Roman"/>
          <w:sz w:val="24"/>
        </w:rPr>
        <w:t>, системы оплаты туда</w:t>
      </w:r>
    </w:p>
    <w:p w14:paraId="2A0128A7" w14:textId="67ACAF2B" w:rsidR="003F0E67" w:rsidRPr="00192516" w:rsidRDefault="003F0E67" w:rsidP="004739A9">
      <w:pPr>
        <w:pStyle w:val="ListParagraph"/>
        <w:numPr>
          <w:ilvl w:val="0"/>
          <w:numId w:val="15"/>
        </w:numPr>
        <w:spacing w:after="0" w:line="360" w:lineRule="auto"/>
        <w:jc w:val="both"/>
        <w:rPr>
          <w:rFonts w:ascii="Times New Roman" w:hAnsi="Times New Roman" w:cs="Times New Roman"/>
          <w:sz w:val="24"/>
        </w:rPr>
      </w:pPr>
      <w:r w:rsidRPr="00192516">
        <w:rPr>
          <w:rFonts w:ascii="Times New Roman" w:hAnsi="Times New Roman" w:cs="Times New Roman"/>
          <w:sz w:val="24"/>
        </w:rPr>
        <w:t>В</w:t>
      </w:r>
      <w:r w:rsidR="00635C8A" w:rsidRPr="00192516">
        <w:rPr>
          <w:rFonts w:ascii="Times New Roman" w:hAnsi="Times New Roman" w:cs="Times New Roman"/>
          <w:sz w:val="24"/>
        </w:rPr>
        <w:t>нутр</w:t>
      </w:r>
      <w:r w:rsidRPr="00192516">
        <w:rPr>
          <w:rFonts w:ascii="Times New Roman" w:hAnsi="Times New Roman" w:cs="Times New Roman"/>
          <w:sz w:val="24"/>
        </w:rPr>
        <w:t>енние коммуникации</w:t>
      </w:r>
    </w:p>
    <w:p w14:paraId="42CCB088" w14:textId="0B91CBFE" w:rsidR="000D0F46" w:rsidRPr="00192516" w:rsidRDefault="003F0E67" w:rsidP="004739A9">
      <w:pPr>
        <w:pStyle w:val="ListParagraph"/>
        <w:numPr>
          <w:ilvl w:val="0"/>
          <w:numId w:val="15"/>
        </w:numPr>
        <w:spacing w:after="0" w:line="360" w:lineRule="auto"/>
        <w:jc w:val="both"/>
        <w:rPr>
          <w:rFonts w:ascii="Times New Roman" w:hAnsi="Times New Roman" w:cs="Times New Roman"/>
          <w:sz w:val="24"/>
        </w:rPr>
      </w:pPr>
      <w:r w:rsidRPr="00192516">
        <w:rPr>
          <w:rFonts w:ascii="Times New Roman" w:hAnsi="Times New Roman" w:cs="Times New Roman"/>
          <w:sz w:val="24"/>
        </w:rPr>
        <w:t>Управление организационными изменениями.</w:t>
      </w:r>
    </w:p>
    <w:p w14:paraId="40AC2076" w14:textId="0E1DD252" w:rsidR="0090430C" w:rsidRPr="00192516" w:rsidRDefault="00F51B15" w:rsidP="00D92EE2">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Далее рассмотрим, как современные ученые классифицируют стратегии в области УЧР.</w:t>
      </w:r>
      <w:r w:rsidR="00D92EE2" w:rsidRPr="00192516">
        <w:rPr>
          <w:rFonts w:ascii="Times New Roman" w:hAnsi="Times New Roman" w:cs="Times New Roman"/>
          <w:sz w:val="24"/>
        </w:rPr>
        <w:t xml:space="preserve"> </w:t>
      </w:r>
      <w:r w:rsidRPr="00192516">
        <w:rPr>
          <w:rFonts w:ascii="Times New Roman" w:hAnsi="Times New Roman" w:cs="Times New Roman"/>
          <w:sz w:val="24"/>
        </w:rPr>
        <w:t xml:space="preserve">А.Ю. Коньшунова подразделяет </w:t>
      </w:r>
      <w:r w:rsidRPr="00192516">
        <w:rPr>
          <w:rFonts w:ascii="Times New Roman" w:hAnsi="Times New Roman" w:cs="Times New Roman"/>
          <w:sz w:val="24"/>
          <w:lang w:val="en-US"/>
        </w:rPr>
        <w:t>HR</w:t>
      </w:r>
      <w:r w:rsidRPr="00192516">
        <w:rPr>
          <w:rFonts w:ascii="Times New Roman" w:hAnsi="Times New Roman" w:cs="Times New Roman"/>
          <w:sz w:val="24"/>
        </w:rPr>
        <w:t>-стратегии в</w:t>
      </w:r>
      <w:r w:rsidR="000439C0" w:rsidRPr="00192516">
        <w:rPr>
          <w:rFonts w:ascii="Times New Roman" w:hAnsi="Times New Roman" w:cs="Times New Roman"/>
          <w:sz w:val="24"/>
        </w:rPr>
        <w:t xml:space="preserve"> зависимости от объекта</w:t>
      </w:r>
      <w:r w:rsidR="000021E7" w:rsidRPr="00192516">
        <w:rPr>
          <w:rStyle w:val="FootnoteReference"/>
          <w:rFonts w:ascii="Times New Roman" w:hAnsi="Times New Roman" w:cs="Times New Roman"/>
          <w:sz w:val="24"/>
        </w:rPr>
        <w:footnoteReference w:id="38"/>
      </w:r>
      <w:r w:rsidR="000439C0" w:rsidRPr="00192516">
        <w:rPr>
          <w:rFonts w:ascii="Times New Roman" w:hAnsi="Times New Roman" w:cs="Times New Roman"/>
          <w:sz w:val="24"/>
        </w:rPr>
        <w:t xml:space="preserve">. </w:t>
      </w:r>
      <w:r w:rsidRPr="00192516">
        <w:rPr>
          <w:rFonts w:ascii="Times New Roman" w:hAnsi="Times New Roman" w:cs="Times New Roman"/>
          <w:sz w:val="24"/>
        </w:rPr>
        <w:t>По мнению автора, бывают д</w:t>
      </w:r>
      <w:r w:rsidR="000439C0" w:rsidRPr="00192516">
        <w:rPr>
          <w:rFonts w:ascii="Times New Roman" w:hAnsi="Times New Roman" w:cs="Times New Roman"/>
          <w:sz w:val="24"/>
        </w:rPr>
        <w:t>ецентрализованн</w:t>
      </w:r>
      <w:r w:rsidRPr="00192516">
        <w:rPr>
          <w:rFonts w:ascii="Times New Roman" w:hAnsi="Times New Roman" w:cs="Times New Roman"/>
          <w:sz w:val="24"/>
        </w:rPr>
        <w:t>ые стратегии, у</w:t>
      </w:r>
      <w:r w:rsidR="000439C0" w:rsidRPr="00192516">
        <w:rPr>
          <w:rFonts w:ascii="Times New Roman" w:hAnsi="Times New Roman" w:cs="Times New Roman"/>
          <w:sz w:val="24"/>
        </w:rPr>
        <w:t>читыва</w:t>
      </w:r>
      <w:r w:rsidRPr="00192516">
        <w:rPr>
          <w:rFonts w:ascii="Times New Roman" w:hAnsi="Times New Roman" w:cs="Times New Roman"/>
          <w:sz w:val="24"/>
        </w:rPr>
        <w:t>ющие</w:t>
      </w:r>
      <w:r w:rsidR="000439C0" w:rsidRPr="00192516">
        <w:rPr>
          <w:rFonts w:ascii="Times New Roman" w:hAnsi="Times New Roman" w:cs="Times New Roman"/>
          <w:sz w:val="24"/>
        </w:rPr>
        <w:t xml:space="preserve"> </w:t>
      </w:r>
      <w:r w:rsidR="000021E7" w:rsidRPr="00192516">
        <w:rPr>
          <w:rFonts w:ascii="Times New Roman" w:hAnsi="Times New Roman" w:cs="Times New Roman"/>
          <w:sz w:val="24"/>
        </w:rPr>
        <w:t xml:space="preserve">специфику условий деятельности для крупных компаний, подразделения которых функционируют в разных экономических, демографических, природно-климатических и др. условиях. </w:t>
      </w:r>
      <w:r w:rsidRPr="00192516">
        <w:rPr>
          <w:rFonts w:ascii="Times New Roman" w:hAnsi="Times New Roman" w:cs="Times New Roman"/>
          <w:sz w:val="24"/>
        </w:rPr>
        <w:t>Также существуют ц</w:t>
      </w:r>
      <w:r w:rsidR="000021E7" w:rsidRPr="00192516">
        <w:rPr>
          <w:rFonts w:ascii="Times New Roman" w:hAnsi="Times New Roman" w:cs="Times New Roman"/>
          <w:sz w:val="24"/>
        </w:rPr>
        <w:t>ентрализованн</w:t>
      </w:r>
      <w:r w:rsidRPr="00192516">
        <w:rPr>
          <w:rFonts w:ascii="Times New Roman" w:hAnsi="Times New Roman" w:cs="Times New Roman"/>
          <w:sz w:val="24"/>
        </w:rPr>
        <w:t>ые стратегии, реализующиеся в</w:t>
      </w:r>
      <w:r w:rsidR="000021E7" w:rsidRPr="00192516">
        <w:rPr>
          <w:rFonts w:ascii="Times New Roman" w:hAnsi="Times New Roman" w:cs="Times New Roman"/>
          <w:sz w:val="24"/>
        </w:rPr>
        <w:t xml:space="preserve"> узкоспециализированных, небольших компаниях с однородным составом персонала.</w:t>
      </w:r>
      <w:r w:rsidR="00CD3696" w:rsidRPr="00192516">
        <w:rPr>
          <w:rFonts w:ascii="Times New Roman" w:hAnsi="Times New Roman" w:cs="Times New Roman"/>
          <w:sz w:val="24"/>
        </w:rPr>
        <w:t xml:space="preserve"> Ю.Л. Петрачкова классифицирует стратегии УЧР с</w:t>
      </w:r>
      <w:r w:rsidR="000021E7" w:rsidRPr="00192516">
        <w:rPr>
          <w:rFonts w:ascii="Times New Roman" w:hAnsi="Times New Roman" w:cs="Times New Roman"/>
          <w:sz w:val="24"/>
        </w:rPr>
        <w:t xml:space="preserve"> точки зрения выбора </w:t>
      </w:r>
      <w:r w:rsidR="00CD3696" w:rsidRPr="00192516">
        <w:rPr>
          <w:rFonts w:ascii="Times New Roman" w:hAnsi="Times New Roman" w:cs="Times New Roman"/>
          <w:sz w:val="24"/>
        </w:rPr>
        <w:t>приоритетных направлений</w:t>
      </w:r>
      <w:r w:rsidR="00DF79EB" w:rsidRPr="00192516">
        <w:rPr>
          <w:rFonts w:ascii="Times New Roman" w:hAnsi="Times New Roman" w:cs="Times New Roman"/>
          <w:sz w:val="24"/>
        </w:rPr>
        <w:t>: инновационную стратегию, стратегию сокращения издержек и улучшения качества.</w:t>
      </w:r>
      <w:r w:rsidR="000021E7" w:rsidRPr="00192516">
        <w:rPr>
          <w:rStyle w:val="FootnoteReference"/>
          <w:rFonts w:ascii="Times New Roman" w:hAnsi="Times New Roman" w:cs="Times New Roman"/>
          <w:sz w:val="24"/>
        </w:rPr>
        <w:footnoteReference w:id="39"/>
      </w:r>
      <w:r w:rsidR="00DF79EB" w:rsidRPr="00192516">
        <w:rPr>
          <w:rFonts w:ascii="Times New Roman" w:hAnsi="Times New Roman" w:cs="Times New Roman"/>
          <w:sz w:val="24"/>
        </w:rPr>
        <w:t xml:space="preserve"> И</w:t>
      </w:r>
      <w:r w:rsidR="000021E7" w:rsidRPr="00192516">
        <w:rPr>
          <w:rFonts w:ascii="Times New Roman" w:hAnsi="Times New Roman" w:cs="Times New Roman"/>
          <w:sz w:val="24"/>
        </w:rPr>
        <w:t xml:space="preserve">нновационная </w:t>
      </w:r>
      <w:r w:rsidR="00DF79EB" w:rsidRPr="00192516">
        <w:rPr>
          <w:rFonts w:ascii="Times New Roman" w:hAnsi="Times New Roman" w:cs="Times New Roman"/>
          <w:sz w:val="24"/>
        </w:rPr>
        <w:t>стратегия</w:t>
      </w:r>
      <w:r w:rsidR="000021E7" w:rsidRPr="00192516">
        <w:rPr>
          <w:rFonts w:ascii="Times New Roman" w:hAnsi="Times New Roman" w:cs="Times New Roman"/>
          <w:sz w:val="24"/>
        </w:rPr>
        <w:t xml:space="preserve"> предполагает наличие у сотрудников склонности к инновациям и возможность реализации нововведений во многих сферах деятельности. </w:t>
      </w:r>
      <w:r w:rsidR="000F0591" w:rsidRPr="00192516">
        <w:rPr>
          <w:rFonts w:ascii="Times New Roman" w:hAnsi="Times New Roman" w:cs="Times New Roman"/>
          <w:sz w:val="24"/>
        </w:rPr>
        <w:t xml:space="preserve">При данном подходе руководители должны применять творческие и нестандартные подходы к проблемам управления. </w:t>
      </w:r>
      <w:r w:rsidR="00DF79EB" w:rsidRPr="00192516">
        <w:rPr>
          <w:rFonts w:ascii="Times New Roman" w:hAnsi="Times New Roman" w:cs="Times New Roman"/>
          <w:sz w:val="24"/>
        </w:rPr>
        <w:t xml:space="preserve">Стратегия улучшения качества </w:t>
      </w:r>
      <w:r w:rsidR="000021E7" w:rsidRPr="00192516">
        <w:rPr>
          <w:rFonts w:ascii="Times New Roman" w:hAnsi="Times New Roman" w:cs="Times New Roman"/>
          <w:sz w:val="24"/>
        </w:rPr>
        <w:t xml:space="preserve">характеризуется </w:t>
      </w:r>
      <w:r w:rsidR="000F0591" w:rsidRPr="00192516">
        <w:rPr>
          <w:rFonts w:ascii="Times New Roman" w:hAnsi="Times New Roman" w:cs="Times New Roman"/>
          <w:sz w:val="24"/>
        </w:rPr>
        <w:t xml:space="preserve">«жестким контролем за качеством продукции» с максимальной материальной заинтересованностью сотрудников и </w:t>
      </w:r>
      <w:r w:rsidR="000021E7" w:rsidRPr="00192516">
        <w:rPr>
          <w:rFonts w:ascii="Times New Roman" w:hAnsi="Times New Roman" w:cs="Times New Roman"/>
          <w:sz w:val="24"/>
        </w:rPr>
        <w:t xml:space="preserve">активным вовлечением </w:t>
      </w:r>
      <w:r w:rsidR="000F0591" w:rsidRPr="00192516">
        <w:rPr>
          <w:rFonts w:ascii="Times New Roman" w:hAnsi="Times New Roman" w:cs="Times New Roman"/>
          <w:sz w:val="24"/>
        </w:rPr>
        <w:t>персонала</w:t>
      </w:r>
      <w:r w:rsidR="000021E7" w:rsidRPr="00192516">
        <w:rPr>
          <w:rFonts w:ascii="Times New Roman" w:hAnsi="Times New Roman" w:cs="Times New Roman"/>
          <w:sz w:val="24"/>
        </w:rPr>
        <w:t xml:space="preserve"> в решение проблем </w:t>
      </w:r>
      <w:r w:rsidR="000F0591" w:rsidRPr="00192516">
        <w:rPr>
          <w:rFonts w:ascii="Times New Roman" w:hAnsi="Times New Roman" w:cs="Times New Roman"/>
          <w:sz w:val="24"/>
        </w:rPr>
        <w:t xml:space="preserve">компании </w:t>
      </w:r>
      <w:r w:rsidR="000021E7" w:rsidRPr="00192516">
        <w:rPr>
          <w:rFonts w:ascii="Times New Roman" w:hAnsi="Times New Roman" w:cs="Times New Roman"/>
          <w:sz w:val="24"/>
        </w:rPr>
        <w:t>(например, с помощью «кружков качества»)</w:t>
      </w:r>
      <w:r w:rsidR="000F0591" w:rsidRPr="00192516">
        <w:rPr>
          <w:rFonts w:ascii="Times New Roman" w:hAnsi="Times New Roman" w:cs="Times New Roman"/>
          <w:sz w:val="24"/>
        </w:rPr>
        <w:t xml:space="preserve"> моральной заинтересованностью, соответственно</w:t>
      </w:r>
      <w:r w:rsidR="000021E7" w:rsidRPr="00192516">
        <w:rPr>
          <w:rFonts w:ascii="Times New Roman" w:hAnsi="Times New Roman" w:cs="Times New Roman"/>
          <w:sz w:val="24"/>
        </w:rPr>
        <w:t>. Стратегия сокращения издержек производства способствует оптимизации численности персонала</w:t>
      </w:r>
      <w:r w:rsidR="00991AFB" w:rsidRPr="00192516">
        <w:rPr>
          <w:rFonts w:ascii="Times New Roman" w:hAnsi="Times New Roman" w:cs="Times New Roman"/>
          <w:sz w:val="24"/>
        </w:rPr>
        <w:t xml:space="preserve">, направлена на поощрение экономии издержек производства. </w:t>
      </w:r>
      <w:r w:rsidR="000F0591" w:rsidRPr="00192516">
        <w:rPr>
          <w:rFonts w:ascii="Times New Roman" w:hAnsi="Times New Roman" w:cs="Times New Roman"/>
          <w:sz w:val="24"/>
        </w:rPr>
        <w:t xml:space="preserve">В рамках такой стратегии те сотрудники, которым удалось сократить </w:t>
      </w:r>
      <w:r w:rsidR="0090430C" w:rsidRPr="00192516">
        <w:rPr>
          <w:rFonts w:ascii="Times New Roman" w:hAnsi="Times New Roman" w:cs="Times New Roman"/>
          <w:sz w:val="24"/>
        </w:rPr>
        <w:t xml:space="preserve">расход ресурсов компании, могут ожидать поощрение. По мнению автора работы, стратегии УЧР в современных компаниях должны сочетать в себе все три вида </w:t>
      </w:r>
      <w:r w:rsidR="0090430C" w:rsidRPr="00192516">
        <w:rPr>
          <w:rFonts w:ascii="Times New Roman" w:hAnsi="Times New Roman" w:cs="Times New Roman"/>
          <w:sz w:val="24"/>
          <w:lang w:val="en-US"/>
        </w:rPr>
        <w:t>HR</w:t>
      </w:r>
      <w:r w:rsidR="0090430C" w:rsidRPr="00192516">
        <w:rPr>
          <w:rFonts w:ascii="Times New Roman" w:hAnsi="Times New Roman" w:cs="Times New Roman"/>
          <w:sz w:val="24"/>
        </w:rPr>
        <w:t>-стратегий из этой классификации, так как внедрение инноваций, оптимизация использование ресурсов и повышение качества в конечном итоге приведет к росту конкурентоспособности фирмы.</w:t>
      </w:r>
    </w:p>
    <w:p w14:paraId="00A62167" w14:textId="5277AE19" w:rsidR="001B36EA" w:rsidRPr="00192516" w:rsidRDefault="00991AFB" w:rsidP="0090430C">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lastRenderedPageBreak/>
        <w:t>В зависимости от стадии развития организации</w:t>
      </w:r>
      <w:r w:rsidR="0090430C" w:rsidRPr="00192516">
        <w:rPr>
          <w:rFonts w:ascii="Times New Roman" w:hAnsi="Times New Roman" w:cs="Times New Roman"/>
          <w:sz w:val="24"/>
        </w:rPr>
        <w:t xml:space="preserve"> выделяют</w:t>
      </w:r>
      <w:r w:rsidRPr="00192516">
        <w:rPr>
          <w:rFonts w:ascii="Times New Roman" w:hAnsi="Times New Roman" w:cs="Times New Roman"/>
          <w:sz w:val="24"/>
        </w:rPr>
        <w:t xml:space="preserve"> </w:t>
      </w:r>
      <w:r w:rsidR="0090430C" w:rsidRPr="00192516">
        <w:rPr>
          <w:rFonts w:ascii="Times New Roman" w:hAnsi="Times New Roman" w:cs="Times New Roman"/>
          <w:sz w:val="24"/>
          <w:lang w:val="en-US"/>
        </w:rPr>
        <w:t>HR</w:t>
      </w:r>
      <w:r w:rsidR="0090430C" w:rsidRPr="00192516">
        <w:rPr>
          <w:rFonts w:ascii="Times New Roman" w:hAnsi="Times New Roman" w:cs="Times New Roman"/>
          <w:sz w:val="24"/>
        </w:rPr>
        <w:t>-</w:t>
      </w:r>
      <w:r w:rsidRPr="00192516">
        <w:rPr>
          <w:rFonts w:ascii="Times New Roman" w:hAnsi="Times New Roman" w:cs="Times New Roman"/>
          <w:sz w:val="24"/>
        </w:rPr>
        <w:t>стратеги</w:t>
      </w:r>
      <w:r w:rsidR="0090430C" w:rsidRPr="00192516">
        <w:rPr>
          <w:rFonts w:ascii="Times New Roman" w:hAnsi="Times New Roman" w:cs="Times New Roman"/>
          <w:sz w:val="24"/>
        </w:rPr>
        <w:t>и</w:t>
      </w:r>
      <w:r w:rsidRPr="00192516">
        <w:rPr>
          <w:rFonts w:ascii="Times New Roman" w:hAnsi="Times New Roman" w:cs="Times New Roman"/>
          <w:sz w:val="24"/>
        </w:rPr>
        <w:t xml:space="preserve"> на стадии рождения, роста, зрелости, сокращения и реорганизации. </w:t>
      </w:r>
      <w:r w:rsidR="00F9263E" w:rsidRPr="00192516">
        <w:rPr>
          <w:rFonts w:ascii="Times New Roman" w:hAnsi="Times New Roman" w:cs="Times New Roman"/>
          <w:sz w:val="24"/>
        </w:rPr>
        <w:t xml:space="preserve">В.В. Зябриков </w:t>
      </w:r>
      <w:r w:rsidR="00A8061F" w:rsidRPr="00192516">
        <w:rPr>
          <w:rFonts w:ascii="Times New Roman" w:hAnsi="Times New Roman" w:cs="Times New Roman"/>
          <w:sz w:val="24"/>
        </w:rPr>
        <w:t>проводит взаимосвязь между стадией жизненного цикла</w:t>
      </w:r>
      <w:r w:rsidR="000D0F46" w:rsidRPr="00192516">
        <w:rPr>
          <w:rFonts w:ascii="Times New Roman" w:hAnsi="Times New Roman" w:cs="Times New Roman"/>
          <w:sz w:val="24"/>
        </w:rPr>
        <w:t xml:space="preserve"> (ЖЦ)</w:t>
      </w:r>
      <w:r w:rsidR="00A8061F" w:rsidRPr="00192516">
        <w:rPr>
          <w:rFonts w:ascii="Times New Roman" w:hAnsi="Times New Roman" w:cs="Times New Roman"/>
          <w:sz w:val="24"/>
        </w:rPr>
        <w:t xml:space="preserve">, организационной </w:t>
      </w:r>
      <w:r w:rsidR="001B36EA" w:rsidRPr="00192516">
        <w:rPr>
          <w:rFonts w:ascii="Times New Roman" w:hAnsi="Times New Roman" w:cs="Times New Roman"/>
          <w:sz w:val="24"/>
        </w:rPr>
        <w:t>культурой и</w:t>
      </w:r>
      <w:r w:rsidR="00A8061F" w:rsidRPr="00192516">
        <w:rPr>
          <w:rFonts w:ascii="Times New Roman" w:hAnsi="Times New Roman" w:cs="Times New Roman"/>
          <w:sz w:val="24"/>
        </w:rPr>
        <w:t xml:space="preserve"> структурой</w:t>
      </w:r>
      <w:r w:rsidR="001B36EA" w:rsidRPr="00192516">
        <w:rPr>
          <w:rFonts w:ascii="Times New Roman" w:hAnsi="Times New Roman" w:cs="Times New Roman"/>
          <w:sz w:val="24"/>
        </w:rPr>
        <w:t xml:space="preserve">, стратегическими целями, стилем управления и особенностями работы с персоналом. </w:t>
      </w:r>
      <w:r w:rsidR="009B3304" w:rsidRPr="00192516">
        <w:rPr>
          <w:rFonts w:ascii="Times New Roman" w:hAnsi="Times New Roman" w:cs="Times New Roman"/>
          <w:sz w:val="24"/>
        </w:rPr>
        <w:t>Представим</w:t>
      </w:r>
      <w:r w:rsidR="001B36EA" w:rsidRPr="00192516">
        <w:rPr>
          <w:rFonts w:ascii="Times New Roman" w:hAnsi="Times New Roman" w:cs="Times New Roman"/>
          <w:sz w:val="24"/>
        </w:rPr>
        <w:t xml:space="preserve"> это наглядно в таблице.</w:t>
      </w:r>
    </w:p>
    <w:p w14:paraId="694BE558" w14:textId="32BA59D9" w:rsidR="001B36EA" w:rsidRPr="00192516" w:rsidRDefault="001B36EA" w:rsidP="001B36EA">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t>Таблица 3</w:t>
      </w:r>
    </w:p>
    <w:p w14:paraId="0AE06A77" w14:textId="2C705CC6" w:rsidR="001B36EA" w:rsidRPr="00192516" w:rsidRDefault="001B36EA" w:rsidP="00A61BBC">
      <w:pPr>
        <w:spacing w:after="0" w:line="360" w:lineRule="auto"/>
        <w:ind w:firstLine="709"/>
        <w:jc w:val="center"/>
        <w:rPr>
          <w:rFonts w:ascii="Times New Roman" w:hAnsi="Times New Roman" w:cs="Times New Roman"/>
          <w:b/>
          <w:sz w:val="24"/>
        </w:rPr>
      </w:pPr>
      <w:r w:rsidRPr="00192516">
        <w:rPr>
          <w:rFonts w:ascii="Times New Roman" w:hAnsi="Times New Roman" w:cs="Times New Roman"/>
          <w:b/>
          <w:sz w:val="24"/>
        </w:rPr>
        <w:t>Особенности работы с персоналом в зависимости от стадии ЖЦ</w:t>
      </w:r>
    </w:p>
    <w:tbl>
      <w:tblPr>
        <w:tblStyle w:val="TableGrid"/>
        <w:tblW w:w="0" w:type="auto"/>
        <w:tblLayout w:type="fixed"/>
        <w:tblLook w:val="04A0" w:firstRow="1" w:lastRow="0" w:firstColumn="1" w:lastColumn="0" w:noHBand="0" w:noVBand="1"/>
      </w:tblPr>
      <w:tblGrid>
        <w:gridCol w:w="1242"/>
        <w:gridCol w:w="993"/>
        <w:gridCol w:w="1701"/>
        <w:gridCol w:w="1701"/>
        <w:gridCol w:w="1446"/>
        <w:gridCol w:w="2262"/>
      </w:tblGrid>
      <w:tr w:rsidR="00B84F34" w:rsidRPr="00192516" w14:paraId="13F83FD4" w14:textId="5CA4F9DC" w:rsidTr="005861D6">
        <w:tc>
          <w:tcPr>
            <w:tcW w:w="1242" w:type="dxa"/>
            <w:shd w:val="clear" w:color="auto" w:fill="D9E2F3" w:themeFill="accent1" w:themeFillTint="33"/>
          </w:tcPr>
          <w:p w14:paraId="011D7FC2" w14:textId="78ED3AA6" w:rsidR="001B36EA" w:rsidRPr="00192516" w:rsidRDefault="001B36EA" w:rsidP="001B36EA">
            <w:pPr>
              <w:ind w:left="-57"/>
              <w:jc w:val="center"/>
              <w:rPr>
                <w:rFonts w:ascii="Times New Roman" w:hAnsi="Times New Roman" w:cs="Times New Roman"/>
                <w:sz w:val="20"/>
                <w:szCs w:val="21"/>
              </w:rPr>
            </w:pPr>
            <w:r w:rsidRPr="00192516">
              <w:rPr>
                <w:rFonts w:ascii="Times New Roman" w:hAnsi="Times New Roman" w:cs="Times New Roman"/>
                <w:sz w:val="20"/>
                <w:szCs w:val="21"/>
              </w:rPr>
              <w:t>Стадия жизненного цикла</w:t>
            </w:r>
          </w:p>
        </w:tc>
        <w:tc>
          <w:tcPr>
            <w:tcW w:w="993" w:type="dxa"/>
            <w:shd w:val="clear" w:color="auto" w:fill="D9E2F3" w:themeFill="accent1" w:themeFillTint="33"/>
          </w:tcPr>
          <w:p w14:paraId="4F824323" w14:textId="133F028B" w:rsidR="001B36EA" w:rsidRPr="00192516" w:rsidRDefault="001B36EA" w:rsidP="001B36EA">
            <w:pPr>
              <w:ind w:left="-57"/>
              <w:jc w:val="center"/>
              <w:rPr>
                <w:rFonts w:ascii="Times New Roman" w:hAnsi="Times New Roman" w:cs="Times New Roman"/>
                <w:sz w:val="20"/>
                <w:szCs w:val="21"/>
              </w:rPr>
            </w:pPr>
            <w:r w:rsidRPr="00192516">
              <w:rPr>
                <w:rFonts w:ascii="Times New Roman" w:hAnsi="Times New Roman" w:cs="Times New Roman"/>
                <w:sz w:val="20"/>
                <w:szCs w:val="21"/>
              </w:rPr>
              <w:t>Стратегические цели</w:t>
            </w:r>
          </w:p>
        </w:tc>
        <w:tc>
          <w:tcPr>
            <w:tcW w:w="1701" w:type="dxa"/>
            <w:shd w:val="clear" w:color="auto" w:fill="D9E2F3" w:themeFill="accent1" w:themeFillTint="33"/>
          </w:tcPr>
          <w:p w14:paraId="4BC25A1E" w14:textId="1E33912E" w:rsidR="001B36EA" w:rsidRPr="00192516" w:rsidRDefault="001B36EA" w:rsidP="001B36EA">
            <w:pPr>
              <w:ind w:left="-57"/>
              <w:jc w:val="center"/>
              <w:rPr>
                <w:rFonts w:ascii="Times New Roman" w:hAnsi="Times New Roman" w:cs="Times New Roman"/>
                <w:sz w:val="20"/>
                <w:szCs w:val="21"/>
              </w:rPr>
            </w:pPr>
            <w:r w:rsidRPr="00192516">
              <w:rPr>
                <w:rFonts w:ascii="Times New Roman" w:hAnsi="Times New Roman" w:cs="Times New Roman"/>
                <w:sz w:val="20"/>
                <w:szCs w:val="21"/>
              </w:rPr>
              <w:t>Орг</w:t>
            </w:r>
            <w:r w:rsidR="00B84F34" w:rsidRPr="00192516">
              <w:rPr>
                <w:rFonts w:ascii="Times New Roman" w:hAnsi="Times New Roman" w:cs="Times New Roman"/>
                <w:sz w:val="20"/>
                <w:szCs w:val="21"/>
              </w:rPr>
              <w:t>анизационная</w:t>
            </w:r>
          </w:p>
          <w:p w14:paraId="63BAEE7F" w14:textId="3F200DE8" w:rsidR="001B36EA" w:rsidRPr="00192516" w:rsidRDefault="001B36EA" w:rsidP="001B36EA">
            <w:pPr>
              <w:ind w:left="-57"/>
              <w:jc w:val="center"/>
              <w:rPr>
                <w:rFonts w:ascii="Times New Roman" w:hAnsi="Times New Roman" w:cs="Times New Roman"/>
                <w:sz w:val="20"/>
                <w:szCs w:val="21"/>
              </w:rPr>
            </w:pPr>
            <w:r w:rsidRPr="00192516">
              <w:rPr>
                <w:rFonts w:ascii="Times New Roman" w:hAnsi="Times New Roman" w:cs="Times New Roman"/>
                <w:sz w:val="20"/>
                <w:szCs w:val="21"/>
              </w:rPr>
              <w:t>культура</w:t>
            </w:r>
          </w:p>
        </w:tc>
        <w:tc>
          <w:tcPr>
            <w:tcW w:w="1701" w:type="dxa"/>
            <w:shd w:val="clear" w:color="auto" w:fill="D9E2F3" w:themeFill="accent1" w:themeFillTint="33"/>
          </w:tcPr>
          <w:p w14:paraId="72494A77" w14:textId="0BD950C0" w:rsidR="001B36EA" w:rsidRPr="00192516" w:rsidRDefault="001B36EA" w:rsidP="001B36EA">
            <w:pPr>
              <w:ind w:left="-57"/>
              <w:jc w:val="center"/>
              <w:rPr>
                <w:rFonts w:ascii="Times New Roman" w:hAnsi="Times New Roman" w:cs="Times New Roman"/>
                <w:sz w:val="20"/>
                <w:szCs w:val="21"/>
              </w:rPr>
            </w:pPr>
            <w:r w:rsidRPr="00192516">
              <w:rPr>
                <w:rFonts w:ascii="Times New Roman" w:hAnsi="Times New Roman" w:cs="Times New Roman"/>
                <w:sz w:val="20"/>
                <w:szCs w:val="21"/>
              </w:rPr>
              <w:t>Орг</w:t>
            </w:r>
            <w:r w:rsidR="00B84F34" w:rsidRPr="00192516">
              <w:rPr>
                <w:rFonts w:ascii="Times New Roman" w:hAnsi="Times New Roman" w:cs="Times New Roman"/>
                <w:sz w:val="20"/>
                <w:szCs w:val="21"/>
              </w:rPr>
              <w:t>анизационная</w:t>
            </w:r>
          </w:p>
          <w:p w14:paraId="155C60BF" w14:textId="46C7991A" w:rsidR="001B36EA" w:rsidRPr="00192516" w:rsidRDefault="001B36EA" w:rsidP="001B36EA">
            <w:pPr>
              <w:ind w:left="-57"/>
              <w:jc w:val="center"/>
              <w:rPr>
                <w:rFonts w:ascii="Times New Roman" w:hAnsi="Times New Roman" w:cs="Times New Roman"/>
                <w:sz w:val="20"/>
                <w:szCs w:val="21"/>
              </w:rPr>
            </w:pPr>
            <w:r w:rsidRPr="00192516">
              <w:rPr>
                <w:rFonts w:ascii="Times New Roman" w:hAnsi="Times New Roman" w:cs="Times New Roman"/>
                <w:sz w:val="20"/>
                <w:szCs w:val="21"/>
              </w:rPr>
              <w:t>структура</w:t>
            </w:r>
          </w:p>
        </w:tc>
        <w:tc>
          <w:tcPr>
            <w:tcW w:w="1446" w:type="dxa"/>
            <w:shd w:val="clear" w:color="auto" w:fill="D9E2F3" w:themeFill="accent1" w:themeFillTint="33"/>
          </w:tcPr>
          <w:p w14:paraId="74EF5E15" w14:textId="54BE822D" w:rsidR="001B36EA" w:rsidRPr="00192516" w:rsidRDefault="001B36EA" w:rsidP="001B36EA">
            <w:pPr>
              <w:ind w:left="-57"/>
              <w:jc w:val="center"/>
              <w:rPr>
                <w:rFonts w:ascii="Times New Roman" w:hAnsi="Times New Roman" w:cs="Times New Roman"/>
                <w:sz w:val="20"/>
                <w:szCs w:val="21"/>
              </w:rPr>
            </w:pPr>
            <w:r w:rsidRPr="00192516">
              <w:rPr>
                <w:rFonts w:ascii="Times New Roman" w:hAnsi="Times New Roman" w:cs="Times New Roman"/>
                <w:sz w:val="20"/>
                <w:szCs w:val="21"/>
              </w:rPr>
              <w:t>Стиль управления</w:t>
            </w:r>
          </w:p>
        </w:tc>
        <w:tc>
          <w:tcPr>
            <w:tcW w:w="2262" w:type="dxa"/>
            <w:shd w:val="clear" w:color="auto" w:fill="D9E2F3" w:themeFill="accent1" w:themeFillTint="33"/>
          </w:tcPr>
          <w:p w14:paraId="401263FC" w14:textId="5372C4A9" w:rsidR="001B36EA" w:rsidRPr="00192516" w:rsidRDefault="001B36EA" w:rsidP="001B36EA">
            <w:pPr>
              <w:ind w:left="-57"/>
              <w:jc w:val="center"/>
              <w:rPr>
                <w:rFonts w:ascii="Times New Roman" w:hAnsi="Times New Roman" w:cs="Times New Roman"/>
                <w:sz w:val="20"/>
                <w:szCs w:val="21"/>
              </w:rPr>
            </w:pPr>
            <w:r w:rsidRPr="00192516">
              <w:rPr>
                <w:rFonts w:ascii="Times New Roman" w:hAnsi="Times New Roman" w:cs="Times New Roman"/>
                <w:sz w:val="20"/>
                <w:szCs w:val="21"/>
              </w:rPr>
              <w:t>Работа с персоналом</w:t>
            </w:r>
          </w:p>
        </w:tc>
      </w:tr>
      <w:tr w:rsidR="00B84F34" w:rsidRPr="00192516" w14:paraId="473E4AF6" w14:textId="1C928614" w:rsidTr="005861D6">
        <w:tc>
          <w:tcPr>
            <w:tcW w:w="1242" w:type="dxa"/>
          </w:tcPr>
          <w:p w14:paraId="35B56396" w14:textId="73E77C95"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 xml:space="preserve">Детство </w:t>
            </w:r>
          </w:p>
        </w:tc>
        <w:tc>
          <w:tcPr>
            <w:tcW w:w="993" w:type="dxa"/>
          </w:tcPr>
          <w:p w14:paraId="346D1E7E" w14:textId="5106E609"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Социальные</w:t>
            </w:r>
          </w:p>
        </w:tc>
        <w:tc>
          <w:tcPr>
            <w:tcW w:w="1701" w:type="dxa"/>
          </w:tcPr>
          <w:p w14:paraId="0ABA347B" w14:textId="56D13831"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 xml:space="preserve">Клановая </w:t>
            </w:r>
            <w:r w:rsidR="00B84F34" w:rsidRPr="00192516">
              <w:rPr>
                <w:rFonts w:ascii="Times New Roman" w:hAnsi="Times New Roman" w:cs="Times New Roman"/>
                <w:sz w:val="20"/>
                <w:szCs w:val="21"/>
              </w:rPr>
              <w:t>культура</w:t>
            </w:r>
          </w:p>
        </w:tc>
        <w:tc>
          <w:tcPr>
            <w:tcW w:w="1701" w:type="dxa"/>
          </w:tcPr>
          <w:p w14:paraId="247C14FF" w14:textId="78A5A9F4"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Линейная</w:t>
            </w:r>
          </w:p>
        </w:tc>
        <w:tc>
          <w:tcPr>
            <w:tcW w:w="1446" w:type="dxa"/>
          </w:tcPr>
          <w:p w14:paraId="00C7D194" w14:textId="19A8CE87"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 xml:space="preserve">Автократический </w:t>
            </w:r>
          </w:p>
        </w:tc>
        <w:tc>
          <w:tcPr>
            <w:tcW w:w="2262" w:type="dxa"/>
          </w:tcPr>
          <w:p w14:paraId="3C2E6457" w14:textId="1DF951E7"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Политика кнута и пряника, ответственность и доверие, близость к лидеру</w:t>
            </w:r>
          </w:p>
        </w:tc>
      </w:tr>
      <w:tr w:rsidR="00B84F34" w:rsidRPr="00192516" w14:paraId="50A98483" w14:textId="5ACC247C" w:rsidTr="005861D6">
        <w:tc>
          <w:tcPr>
            <w:tcW w:w="1242" w:type="dxa"/>
          </w:tcPr>
          <w:p w14:paraId="3BCE8E6B" w14:textId="12A353AC"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 xml:space="preserve">Юность </w:t>
            </w:r>
          </w:p>
        </w:tc>
        <w:tc>
          <w:tcPr>
            <w:tcW w:w="993" w:type="dxa"/>
          </w:tcPr>
          <w:p w14:paraId="47062CC9" w14:textId="789950A3"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Политические</w:t>
            </w:r>
          </w:p>
        </w:tc>
        <w:tc>
          <w:tcPr>
            <w:tcW w:w="1701" w:type="dxa"/>
          </w:tcPr>
          <w:p w14:paraId="7E3A6A8C" w14:textId="40250833"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Бюрократическая</w:t>
            </w:r>
            <w:r w:rsidR="00B84F34" w:rsidRPr="00192516">
              <w:rPr>
                <w:rFonts w:ascii="Times New Roman" w:hAnsi="Times New Roman" w:cs="Times New Roman"/>
                <w:sz w:val="20"/>
                <w:szCs w:val="21"/>
              </w:rPr>
              <w:t xml:space="preserve"> культура</w:t>
            </w:r>
          </w:p>
        </w:tc>
        <w:tc>
          <w:tcPr>
            <w:tcW w:w="1701" w:type="dxa"/>
          </w:tcPr>
          <w:p w14:paraId="2216683C" w14:textId="32DA1E4B"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Дивизиональная</w:t>
            </w:r>
          </w:p>
        </w:tc>
        <w:tc>
          <w:tcPr>
            <w:tcW w:w="1446" w:type="dxa"/>
          </w:tcPr>
          <w:p w14:paraId="36FE7F30" w14:textId="671912F4"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Административный</w:t>
            </w:r>
          </w:p>
        </w:tc>
        <w:tc>
          <w:tcPr>
            <w:tcW w:w="2262" w:type="dxa"/>
          </w:tcPr>
          <w:p w14:paraId="64A0A2CE" w14:textId="4A99F435"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Продвижение по служебной лестнице, формализованный контроль через комитеты и комиссии</w:t>
            </w:r>
          </w:p>
        </w:tc>
      </w:tr>
      <w:tr w:rsidR="00B84F34" w:rsidRPr="00192516" w14:paraId="6879AC32" w14:textId="0192990C" w:rsidTr="005861D6">
        <w:tc>
          <w:tcPr>
            <w:tcW w:w="1242" w:type="dxa"/>
          </w:tcPr>
          <w:p w14:paraId="124D70B5" w14:textId="1ECDAFF3"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 xml:space="preserve">Зрелые годы </w:t>
            </w:r>
          </w:p>
        </w:tc>
        <w:tc>
          <w:tcPr>
            <w:tcW w:w="993" w:type="dxa"/>
          </w:tcPr>
          <w:p w14:paraId="7E7EA9A7" w14:textId="78B01C4F"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Экономические</w:t>
            </w:r>
          </w:p>
        </w:tc>
        <w:tc>
          <w:tcPr>
            <w:tcW w:w="1701" w:type="dxa"/>
          </w:tcPr>
          <w:p w14:paraId="3FE97E6F" w14:textId="5394159E"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Предпринимательская культура</w:t>
            </w:r>
          </w:p>
        </w:tc>
        <w:tc>
          <w:tcPr>
            <w:tcW w:w="1701" w:type="dxa"/>
          </w:tcPr>
          <w:p w14:paraId="7BA44861" w14:textId="49F44834"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Проектная</w:t>
            </w:r>
          </w:p>
        </w:tc>
        <w:tc>
          <w:tcPr>
            <w:tcW w:w="1446" w:type="dxa"/>
          </w:tcPr>
          <w:p w14:paraId="3AB1FCBB" w14:textId="556FAC39"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Демократический</w:t>
            </w:r>
          </w:p>
        </w:tc>
        <w:tc>
          <w:tcPr>
            <w:tcW w:w="2262" w:type="dxa"/>
          </w:tcPr>
          <w:p w14:paraId="70061D86" w14:textId="6E2C95B3"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Премирование и самореализация, неформализованный контроль по результатам</w:t>
            </w:r>
          </w:p>
        </w:tc>
      </w:tr>
      <w:tr w:rsidR="00B84F34" w:rsidRPr="00192516" w14:paraId="14040F54" w14:textId="35A7986A" w:rsidTr="005861D6">
        <w:tc>
          <w:tcPr>
            <w:tcW w:w="1242" w:type="dxa"/>
          </w:tcPr>
          <w:p w14:paraId="1ECFD6DA" w14:textId="5C5238F5"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Старость</w:t>
            </w:r>
          </w:p>
        </w:tc>
        <w:tc>
          <w:tcPr>
            <w:tcW w:w="993" w:type="dxa"/>
          </w:tcPr>
          <w:p w14:paraId="09D1E7E6" w14:textId="1BDD9AB7" w:rsidR="001B36EA" w:rsidRPr="00192516" w:rsidRDefault="001B36EA" w:rsidP="001B36EA">
            <w:pPr>
              <w:ind w:left="-57"/>
              <w:rPr>
                <w:rFonts w:ascii="Times New Roman" w:hAnsi="Times New Roman" w:cs="Times New Roman"/>
                <w:sz w:val="20"/>
                <w:szCs w:val="21"/>
              </w:rPr>
            </w:pPr>
            <w:r w:rsidRPr="00192516">
              <w:rPr>
                <w:rFonts w:ascii="Times New Roman" w:hAnsi="Times New Roman" w:cs="Times New Roman"/>
                <w:sz w:val="20"/>
                <w:szCs w:val="21"/>
              </w:rPr>
              <w:t>Технологические</w:t>
            </w:r>
          </w:p>
        </w:tc>
        <w:tc>
          <w:tcPr>
            <w:tcW w:w="1701" w:type="dxa"/>
          </w:tcPr>
          <w:p w14:paraId="2672371F" w14:textId="7DAD4355"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Культура профессионалов</w:t>
            </w:r>
          </w:p>
        </w:tc>
        <w:tc>
          <w:tcPr>
            <w:tcW w:w="1701" w:type="dxa"/>
          </w:tcPr>
          <w:p w14:paraId="06B97682" w14:textId="50C70A4F"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Сетевая</w:t>
            </w:r>
          </w:p>
        </w:tc>
        <w:tc>
          <w:tcPr>
            <w:tcW w:w="1446" w:type="dxa"/>
          </w:tcPr>
          <w:p w14:paraId="085EB9D5" w14:textId="0D89516B"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Либеральный</w:t>
            </w:r>
          </w:p>
        </w:tc>
        <w:tc>
          <w:tcPr>
            <w:tcW w:w="2262" w:type="dxa"/>
          </w:tcPr>
          <w:p w14:paraId="798EEDC0" w14:textId="23C57FA6" w:rsidR="001B36EA" w:rsidRPr="00192516" w:rsidRDefault="00B84F34" w:rsidP="001B36EA">
            <w:pPr>
              <w:ind w:left="-57"/>
              <w:rPr>
                <w:rFonts w:ascii="Times New Roman" w:hAnsi="Times New Roman" w:cs="Times New Roman"/>
                <w:sz w:val="20"/>
                <w:szCs w:val="21"/>
              </w:rPr>
            </w:pPr>
            <w:r w:rsidRPr="00192516">
              <w:rPr>
                <w:rFonts w:ascii="Times New Roman" w:hAnsi="Times New Roman" w:cs="Times New Roman"/>
                <w:sz w:val="20"/>
                <w:szCs w:val="21"/>
              </w:rPr>
              <w:t>Свободное расписание работы, самореализация и участие в управлении, самоконтроль</w:t>
            </w:r>
          </w:p>
        </w:tc>
      </w:tr>
    </w:tbl>
    <w:p w14:paraId="6DA3EB79" w14:textId="4A3EF379" w:rsidR="001B36EA" w:rsidRPr="00192516" w:rsidRDefault="00B84F34" w:rsidP="00B84F34">
      <w:pPr>
        <w:spacing w:after="0" w:line="360" w:lineRule="auto"/>
        <w:jc w:val="center"/>
        <w:rPr>
          <w:rFonts w:ascii="Times New Roman" w:hAnsi="Times New Roman" w:cs="Times New Roman"/>
          <w:sz w:val="24"/>
        </w:rPr>
      </w:pPr>
      <w:r w:rsidRPr="00192516">
        <w:rPr>
          <w:rFonts w:ascii="Times New Roman" w:hAnsi="Times New Roman" w:cs="Times New Roman"/>
          <w:sz w:val="24"/>
        </w:rPr>
        <w:t>Источник: составлено на основе источника</w:t>
      </w:r>
      <w:r w:rsidRPr="00192516">
        <w:rPr>
          <w:rStyle w:val="FootnoteReference"/>
          <w:rFonts w:ascii="Times New Roman" w:hAnsi="Times New Roman" w:cs="Times New Roman"/>
          <w:sz w:val="24"/>
        </w:rPr>
        <w:footnoteReference w:id="40"/>
      </w:r>
    </w:p>
    <w:p w14:paraId="42559830" w14:textId="77777777" w:rsidR="003400FB" w:rsidRPr="00192516" w:rsidRDefault="0063064A" w:rsidP="003400FB">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Автор подчеркивает, что в корпорациях стейкхолдерского и бюрократического типа организационная культура становится ведущим фактором, определяющим стратегию. </w:t>
      </w:r>
      <w:r w:rsidR="003400FB" w:rsidRPr="00192516">
        <w:rPr>
          <w:rFonts w:ascii="Times New Roman" w:hAnsi="Times New Roman" w:cs="Times New Roman"/>
          <w:sz w:val="24"/>
        </w:rPr>
        <w:t xml:space="preserve">Если стратегия отвечает за темпы развития организации, то культура – за устойчивость данного развития. Можно сделать вывод, что стадия жизненного цикла фирмы, стратегия и культура неразрывно взаимосвязаны и определяют дальнейшую стратегию УЧР и конкретные мероприятия по ее реализации. </w:t>
      </w:r>
      <w:r w:rsidRPr="00192516">
        <w:rPr>
          <w:rFonts w:ascii="Times New Roman" w:hAnsi="Times New Roman" w:cs="Times New Roman"/>
          <w:sz w:val="24"/>
        </w:rPr>
        <w:t xml:space="preserve"> </w:t>
      </w:r>
    </w:p>
    <w:p w14:paraId="1C41E243" w14:textId="2D426B4E" w:rsidR="00991AFB" w:rsidRPr="00192516" w:rsidRDefault="00991AFB" w:rsidP="001A648E">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В зависимости от механизма разработки и формализаци</w:t>
      </w:r>
      <w:r w:rsidR="003400FB" w:rsidRPr="00192516">
        <w:rPr>
          <w:rFonts w:ascii="Times New Roman" w:hAnsi="Times New Roman" w:cs="Times New Roman"/>
          <w:sz w:val="24"/>
        </w:rPr>
        <w:t xml:space="preserve">и стратегии существуют классификация, которая подразделяет стратегии </w:t>
      </w:r>
      <w:r w:rsidR="001A648E" w:rsidRPr="00192516">
        <w:rPr>
          <w:rFonts w:ascii="Times New Roman" w:hAnsi="Times New Roman" w:cs="Times New Roman"/>
          <w:sz w:val="24"/>
        </w:rPr>
        <w:t xml:space="preserve">УЧР </w:t>
      </w:r>
      <w:r w:rsidR="003400FB" w:rsidRPr="00192516">
        <w:rPr>
          <w:rFonts w:ascii="Times New Roman" w:hAnsi="Times New Roman" w:cs="Times New Roman"/>
          <w:sz w:val="24"/>
        </w:rPr>
        <w:t>на интуитивную, авторитарную, классическую и спонтанную</w:t>
      </w:r>
      <w:r w:rsidR="003400FB" w:rsidRPr="00192516">
        <w:rPr>
          <w:rStyle w:val="FootnoteReference"/>
          <w:rFonts w:ascii="Times New Roman" w:hAnsi="Times New Roman" w:cs="Times New Roman"/>
          <w:sz w:val="24"/>
        </w:rPr>
        <w:footnoteReference w:id="41"/>
      </w:r>
      <w:r w:rsidR="003400FB" w:rsidRPr="00192516">
        <w:rPr>
          <w:rFonts w:ascii="Times New Roman" w:hAnsi="Times New Roman" w:cs="Times New Roman"/>
          <w:sz w:val="24"/>
        </w:rPr>
        <w:t xml:space="preserve">. При интуитивной </w:t>
      </w:r>
      <w:r w:rsidR="001A648E" w:rsidRPr="00192516">
        <w:rPr>
          <w:rFonts w:ascii="Times New Roman" w:hAnsi="Times New Roman" w:cs="Times New Roman"/>
          <w:sz w:val="24"/>
          <w:lang w:val="en-US"/>
        </w:rPr>
        <w:t>HR</w:t>
      </w:r>
      <w:r w:rsidR="001A648E" w:rsidRPr="00192516">
        <w:rPr>
          <w:rFonts w:ascii="Times New Roman" w:hAnsi="Times New Roman" w:cs="Times New Roman"/>
          <w:sz w:val="24"/>
        </w:rPr>
        <w:t xml:space="preserve">-стратегии </w:t>
      </w:r>
      <w:r w:rsidR="003400FB" w:rsidRPr="00192516">
        <w:rPr>
          <w:rFonts w:ascii="Times New Roman" w:hAnsi="Times New Roman" w:cs="Times New Roman"/>
          <w:sz w:val="24"/>
        </w:rPr>
        <w:t xml:space="preserve">наблюдается низкая степень формализации процесса стратегического УЧР, а управление </w:t>
      </w:r>
      <w:r w:rsidR="001A648E" w:rsidRPr="00192516">
        <w:rPr>
          <w:rFonts w:ascii="Times New Roman" w:hAnsi="Times New Roman" w:cs="Times New Roman"/>
          <w:sz w:val="24"/>
        </w:rPr>
        <w:t>осуществляется</w:t>
      </w:r>
      <w:r w:rsidR="003400FB" w:rsidRPr="00192516">
        <w:rPr>
          <w:rFonts w:ascii="Times New Roman" w:hAnsi="Times New Roman" w:cs="Times New Roman"/>
          <w:sz w:val="24"/>
        </w:rPr>
        <w:t xml:space="preserve"> единолично. </w:t>
      </w:r>
      <w:r w:rsidR="001A648E" w:rsidRPr="00192516">
        <w:rPr>
          <w:rFonts w:ascii="Times New Roman" w:hAnsi="Times New Roman" w:cs="Times New Roman"/>
          <w:sz w:val="24"/>
        </w:rPr>
        <w:t xml:space="preserve">При авторитарной </w:t>
      </w:r>
      <w:r w:rsidR="001A648E" w:rsidRPr="00192516">
        <w:rPr>
          <w:rFonts w:ascii="Times New Roman" w:hAnsi="Times New Roman" w:cs="Times New Roman"/>
          <w:sz w:val="24"/>
          <w:lang w:val="en-US"/>
        </w:rPr>
        <w:t>HR</w:t>
      </w:r>
      <w:r w:rsidR="001A648E" w:rsidRPr="00192516">
        <w:rPr>
          <w:rFonts w:ascii="Times New Roman" w:hAnsi="Times New Roman" w:cs="Times New Roman"/>
          <w:sz w:val="24"/>
        </w:rPr>
        <w:t xml:space="preserve">-стратегии при единоличном стиле управления присутствует, наоборот, </w:t>
      </w:r>
      <w:r w:rsidR="001A648E" w:rsidRPr="00192516">
        <w:rPr>
          <w:rFonts w:ascii="Times New Roman" w:hAnsi="Times New Roman" w:cs="Times New Roman"/>
          <w:sz w:val="24"/>
        </w:rPr>
        <w:lastRenderedPageBreak/>
        <w:t xml:space="preserve">высокая степень формализации. При классической стратегии УЧР сохраняется высокая степень формализации, но прослеживается уже партисипативный стиль управления. И в заключение, спонтанная стратегия определяется как стратегия УЧР с низкой степенью формализации процесса управления, но в то же время, с партисипативным стилем управления. Стоит отметить, что в крупных компаниях применяется либо авторитарная, либо классическая </w:t>
      </w:r>
      <w:r w:rsidR="001A648E" w:rsidRPr="00192516">
        <w:rPr>
          <w:rFonts w:ascii="Times New Roman" w:hAnsi="Times New Roman" w:cs="Times New Roman"/>
          <w:sz w:val="24"/>
          <w:lang w:val="en-US"/>
        </w:rPr>
        <w:t>HR</w:t>
      </w:r>
      <w:r w:rsidR="001A648E" w:rsidRPr="00192516">
        <w:rPr>
          <w:rFonts w:ascii="Times New Roman" w:hAnsi="Times New Roman" w:cs="Times New Roman"/>
          <w:sz w:val="24"/>
        </w:rPr>
        <w:t>-стратегия, так как она присутствует в организациях зачастую в виде официального документа</w:t>
      </w:r>
      <w:r w:rsidR="00E15EAE" w:rsidRPr="00192516">
        <w:rPr>
          <w:rFonts w:ascii="Times New Roman" w:hAnsi="Times New Roman" w:cs="Times New Roman"/>
          <w:sz w:val="24"/>
        </w:rPr>
        <w:t>.</w:t>
      </w:r>
      <w:r w:rsidR="001A648E" w:rsidRPr="00192516">
        <w:rPr>
          <w:rFonts w:ascii="Times New Roman" w:hAnsi="Times New Roman" w:cs="Times New Roman"/>
          <w:sz w:val="24"/>
        </w:rPr>
        <w:t xml:space="preserve"> Еще одной классификацией </w:t>
      </w:r>
      <w:r w:rsidR="001A648E" w:rsidRPr="00192516">
        <w:rPr>
          <w:rFonts w:ascii="Times New Roman" w:hAnsi="Times New Roman" w:cs="Times New Roman"/>
          <w:sz w:val="24"/>
          <w:lang w:val="en-US"/>
        </w:rPr>
        <w:t>HR</w:t>
      </w:r>
      <w:r w:rsidR="001A648E" w:rsidRPr="00192516">
        <w:rPr>
          <w:rFonts w:ascii="Times New Roman" w:hAnsi="Times New Roman" w:cs="Times New Roman"/>
          <w:sz w:val="24"/>
        </w:rPr>
        <w:t>-страт</w:t>
      </w:r>
      <w:r w:rsidR="00E15EAE" w:rsidRPr="00192516">
        <w:rPr>
          <w:rFonts w:ascii="Times New Roman" w:hAnsi="Times New Roman" w:cs="Times New Roman"/>
          <w:sz w:val="24"/>
        </w:rPr>
        <w:t>егий может выступить деление в</w:t>
      </w:r>
      <w:r w:rsidRPr="00192516">
        <w:rPr>
          <w:rFonts w:ascii="Times New Roman" w:hAnsi="Times New Roman" w:cs="Times New Roman"/>
          <w:sz w:val="24"/>
        </w:rPr>
        <w:t xml:space="preserve"> зависимости от целей и сред</w:t>
      </w:r>
      <w:r w:rsidR="00E15EAE" w:rsidRPr="00192516">
        <w:rPr>
          <w:rFonts w:ascii="Times New Roman" w:hAnsi="Times New Roman" w:cs="Times New Roman"/>
          <w:sz w:val="24"/>
        </w:rPr>
        <w:t xml:space="preserve">ств на стратегию инвестирования, стимулирования и вовлеченности. </w:t>
      </w:r>
      <w:r w:rsidR="00E15EAE" w:rsidRPr="00192516">
        <w:rPr>
          <w:rFonts w:ascii="Times New Roman" w:hAnsi="Times New Roman" w:cs="Times New Roman"/>
          <w:sz w:val="24"/>
          <w:lang w:val="en-US"/>
        </w:rPr>
        <w:t>HR</w:t>
      </w:r>
      <w:r w:rsidR="00E15EAE" w:rsidRPr="00192516">
        <w:rPr>
          <w:rFonts w:ascii="Times New Roman" w:hAnsi="Times New Roman" w:cs="Times New Roman"/>
          <w:sz w:val="24"/>
        </w:rPr>
        <w:t xml:space="preserve">-стратегия инвестирования способствует гибкости сотрудников, </w:t>
      </w:r>
      <w:r w:rsidR="00AF5F84" w:rsidRPr="00192516">
        <w:rPr>
          <w:rFonts w:ascii="Times New Roman" w:hAnsi="Times New Roman" w:cs="Times New Roman"/>
          <w:sz w:val="24"/>
        </w:rPr>
        <w:t>функции, которые возлагаются на сотрудников, четко не сформулированы и широки</w:t>
      </w:r>
      <w:r w:rsidR="00754FCB" w:rsidRPr="00192516">
        <w:rPr>
          <w:rFonts w:ascii="Times New Roman" w:hAnsi="Times New Roman" w:cs="Times New Roman"/>
          <w:sz w:val="24"/>
        </w:rPr>
        <w:t xml:space="preserve">. </w:t>
      </w:r>
      <w:r w:rsidR="00754FCB" w:rsidRPr="00192516">
        <w:rPr>
          <w:rFonts w:ascii="Times New Roman" w:hAnsi="Times New Roman" w:cs="Times New Roman"/>
          <w:sz w:val="24"/>
          <w:lang w:val="en-US"/>
        </w:rPr>
        <w:t>HR</w:t>
      </w:r>
      <w:r w:rsidR="00754FCB" w:rsidRPr="00192516">
        <w:rPr>
          <w:rFonts w:ascii="Times New Roman" w:hAnsi="Times New Roman" w:cs="Times New Roman"/>
          <w:sz w:val="24"/>
        </w:rPr>
        <w:t>-стратегия стимулирования рассчитана на содержание минимального количества персонала с четко регламентированными полномочиями, существует сильная взаимосвязь между вкладываемыми усилиями и уровнем оплаты труда. Стратегия вовлеченности, в свою очередь, ориентирована на регулярное развитие и стимулирование творчества, инициативы, командную работу, самоконтроль и приверженность сотрудников организации.</w:t>
      </w:r>
      <w:r w:rsidR="00E15EAE" w:rsidRPr="00192516">
        <w:rPr>
          <w:rFonts w:ascii="Times New Roman" w:hAnsi="Times New Roman" w:cs="Times New Roman"/>
          <w:sz w:val="24"/>
        </w:rPr>
        <w:t xml:space="preserve"> </w:t>
      </w:r>
    </w:p>
    <w:p w14:paraId="41E97599" w14:textId="315C09E8" w:rsidR="00C15CC4" w:rsidRPr="00192516" w:rsidRDefault="00C15CC4" w:rsidP="0083354B">
      <w:pPr>
        <w:spacing w:after="0" w:line="360" w:lineRule="auto"/>
        <w:ind w:firstLine="851"/>
        <w:jc w:val="both"/>
        <w:rPr>
          <w:rFonts w:ascii="Times New Roman" w:hAnsi="Times New Roman" w:cs="Times New Roman"/>
          <w:sz w:val="24"/>
        </w:rPr>
      </w:pPr>
      <w:r w:rsidRPr="00192516">
        <w:rPr>
          <w:rFonts w:ascii="Times New Roman" w:hAnsi="Times New Roman" w:cs="Times New Roman"/>
          <w:sz w:val="24"/>
        </w:rPr>
        <w:t xml:space="preserve">Стратегии УЧР можно классифицировать </w:t>
      </w:r>
      <w:r w:rsidR="0008568F" w:rsidRPr="00192516">
        <w:rPr>
          <w:rFonts w:ascii="Times New Roman" w:hAnsi="Times New Roman" w:cs="Times New Roman"/>
          <w:sz w:val="24"/>
        </w:rPr>
        <w:t xml:space="preserve">и </w:t>
      </w:r>
      <w:r w:rsidRPr="00192516">
        <w:rPr>
          <w:rFonts w:ascii="Times New Roman" w:hAnsi="Times New Roman" w:cs="Times New Roman"/>
          <w:sz w:val="24"/>
        </w:rPr>
        <w:t xml:space="preserve">по степени открытости организации к </w:t>
      </w:r>
      <w:r w:rsidR="00471099" w:rsidRPr="00192516">
        <w:rPr>
          <w:rFonts w:ascii="Times New Roman" w:hAnsi="Times New Roman" w:cs="Times New Roman"/>
          <w:sz w:val="24"/>
        </w:rPr>
        <w:t>внешней</w:t>
      </w:r>
      <w:r w:rsidRPr="00192516">
        <w:rPr>
          <w:rFonts w:ascii="Times New Roman" w:hAnsi="Times New Roman" w:cs="Times New Roman"/>
          <w:sz w:val="24"/>
        </w:rPr>
        <w:t xml:space="preserve"> среде</w:t>
      </w:r>
      <w:r w:rsidR="008065C5" w:rsidRPr="00192516">
        <w:rPr>
          <w:rStyle w:val="FootnoteReference"/>
          <w:rFonts w:ascii="Times New Roman" w:hAnsi="Times New Roman" w:cs="Times New Roman"/>
          <w:sz w:val="24"/>
        </w:rPr>
        <w:footnoteReference w:id="42"/>
      </w:r>
      <w:r w:rsidR="00471099" w:rsidRPr="00192516">
        <w:rPr>
          <w:rFonts w:ascii="Times New Roman" w:hAnsi="Times New Roman" w:cs="Times New Roman"/>
          <w:sz w:val="24"/>
        </w:rPr>
        <w:t>.</w:t>
      </w:r>
      <w:r w:rsidR="000F5952" w:rsidRPr="00192516">
        <w:rPr>
          <w:rFonts w:ascii="Times New Roman" w:hAnsi="Times New Roman" w:cs="Times New Roman"/>
          <w:sz w:val="24"/>
        </w:rPr>
        <w:t xml:space="preserve"> </w:t>
      </w:r>
      <w:r w:rsidR="00471099" w:rsidRPr="00192516">
        <w:rPr>
          <w:rFonts w:ascii="Times New Roman" w:hAnsi="Times New Roman" w:cs="Times New Roman"/>
          <w:sz w:val="24"/>
        </w:rPr>
        <w:t xml:space="preserve">Открытые </w:t>
      </w:r>
      <w:r w:rsidR="008A4006" w:rsidRPr="00192516">
        <w:rPr>
          <w:rFonts w:ascii="Times New Roman" w:hAnsi="Times New Roman" w:cs="Times New Roman"/>
          <w:sz w:val="24"/>
          <w:lang w:val="en-US"/>
        </w:rPr>
        <w:t>HR</w:t>
      </w:r>
      <w:r w:rsidR="008A4006" w:rsidRPr="00192516">
        <w:rPr>
          <w:rFonts w:ascii="Times New Roman" w:hAnsi="Times New Roman" w:cs="Times New Roman"/>
          <w:sz w:val="24"/>
        </w:rPr>
        <w:t>-</w:t>
      </w:r>
      <w:r w:rsidR="00471099" w:rsidRPr="00192516">
        <w:rPr>
          <w:rFonts w:ascii="Times New Roman" w:hAnsi="Times New Roman" w:cs="Times New Roman"/>
          <w:sz w:val="24"/>
        </w:rPr>
        <w:t>стратегии характеризуются</w:t>
      </w:r>
      <w:r w:rsidR="00A44B0A" w:rsidRPr="00192516">
        <w:rPr>
          <w:rFonts w:ascii="Times New Roman" w:hAnsi="Times New Roman" w:cs="Times New Roman"/>
          <w:sz w:val="24"/>
        </w:rPr>
        <w:t xml:space="preserve"> </w:t>
      </w:r>
      <w:r w:rsidR="000F5952" w:rsidRPr="00192516">
        <w:rPr>
          <w:rFonts w:ascii="Times New Roman" w:hAnsi="Times New Roman" w:cs="Times New Roman"/>
          <w:sz w:val="24"/>
        </w:rPr>
        <w:t>прозрачностью для сотрудников на каждом уровне управления. Новый сотрудник может начать работать как с начальной позиции в компании, так и с позиции руководителя.</w:t>
      </w:r>
      <w:r w:rsidR="00E75A6A" w:rsidRPr="00192516">
        <w:rPr>
          <w:rFonts w:ascii="Times New Roman" w:hAnsi="Times New Roman" w:cs="Times New Roman"/>
          <w:sz w:val="24"/>
        </w:rPr>
        <w:t xml:space="preserve"> В некоторых случаях организация готова принять человека без опыта работы в схожих организациях отрасли. Такая стратегия является наиболее актуальной для </w:t>
      </w:r>
      <w:r w:rsidR="008A4006" w:rsidRPr="00192516">
        <w:rPr>
          <w:rFonts w:ascii="Times New Roman" w:hAnsi="Times New Roman" w:cs="Times New Roman"/>
          <w:sz w:val="24"/>
        </w:rPr>
        <w:t>быстро растущих и только созданных организаций, которые агрессивно захватывают рынок. З</w:t>
      </w:r>
      <w:r w:rsidR="00471099" w:rsidRPr="00192516">
        <w:rPr>
          <w:rFonts w:ascii="Times New Roman" w:hAnsi="Times New Roman" w:cs="Times New Roman"/>
          <w:sz w:val="24"/>
        </w:rPr>
        <w:t>акрытые</w:t>
      </w:r>
      <w:r w:rsidR="008A4006" w:rsidRPr="00192516">
        <w:rPr>
          <w:rFonts w:ascii="Times New Roman" w:hAnsi="Times New Roman" w:cs="Times New Roman"/>
          <w:sz w:val="24"/>
        </w:rPr>
        <w:t xml:space="preserve"> </w:t>
      </w:r>
      <w:r w:rsidR="008A4006" w:rsidRPr="00192516">
        <w:rPr>
          <w:rFonts w:ascii="Times New Roman" w:hAnsi="Times New Roman" w:cs="Times New Roman"/>
          <w:sz w:val="24"/>
          <w:lang w:val="en-US"/>
        </w:rPr>
        <w:t>HR</w:t>
      </w:r>
      <w:r w:rsidR="008A4006" w:rsidRPr="00192516">
        <w:rPr>
          <w:rFonts w:ascii="Times New Roman" w:hAnsi="Times New Roman" w:cs="Times New Roman"/>
          <w:sz w:val="24"/>
        </w:rPr>
        <w:t>-стратегии характеризуются тем, что средний и высший менеджмент замещается из числа сотрудников компании, что обеспечивает преемственность руководящих должностей. Такой подход применяется компан</w:t>
      </w:r>
      <w:r w:rsidR="008065C5" w:rsidRPr="00192516">
        <w:rPr>
          <w:rFonts w:ascii="Times New Roman" w:hAnsi="Times New Roman" w:cs="Times New Roman"/>
          <w:sz w:val="24"/>
        </w:rPr>
        <w:t>иями, которые ориентированы на создание и поддержание определенной корпоративной культуры, а также работающих в условиях дефицита человеческих ресурсов на рынке труда.</w:t>
      </w:r>
    </w:p>
    <w:p w14:paraId="6B896AEC" w14:textId="17B3D651" w:rsidR="008065C5" w:rsidRPr="00192516" w:rsidRDefault="00D92EE2" w:rsidP="0083354B">
      <w:pPr>
        <w:spacing w:after="0" w:line="360" w:lineRule="auto"/>
        <w:ind w:firstLine="851"/>
        <w:jc w:val="both"/>
        <w:rPr>
          <w:rFonts w:ascii="Times New Roman" w:hAnsi="Times New Roman" w:cs="Times New Roman"/>
          <w:sz w:val="24"/>
        </w:rPr>
      </w:pPr>
      <w:r w:rsidRPr="00192516">
        <w:rPr>
          <w:rFonts w:ascii="Times New Roman" w:hAnsi="Times New Roman" w:cs="Times New Roman"/>
          <w:sz w:val="24"/>
        </w:rPr>
        <w:t>При классификации</w:t>
      </w:r>
      <w:r w:rsidR="008065C5" w:rsidRPr="00192516">
        <w:rPr>
          <w:rFonts w:ascii="Times New Roman" w:hAnsi="Times New Roman" w:cs="Times New Roman"/>
          <w:sz w:val="24"/>
        </w:rPr>
        <w:t xml:space="preserve"> </w:t>
      </w:r>
      <w:r w:rsidR="008065C5" w:rsidRPr="00192516">
        <w:rPr>
          <w:rFonts w:ascii="Times New Roman" w:hAnsi="Times New Roman" w:cs="Times New Roman"/>
          <w:sz w:val="24"/>
          <w:lang w:val="en-US"/>
        </w:rPr>
        <w:t>HR</w:t>
      </w:r>
      <w:r w:rsidR="008065C5" w:rsidRPr="00192516">
        <w:rPr>
          <w:rFonts w:ascii="Times New Roman" w:hAnsi="Times New Roman" w:cs="Times New Roman"/>
          <w:sz w:val="24"/>
        </w:rPr>
        <w:t xml:space="preserve">-стратегий </w:t>
      </w:r>
      <w:r w:rsidRPr="00192516">
        <w:rPr>
          <w:rFonts w:ascii="Times New Roman" w:hAnsi="Times New Roman" w:cs="Times New Roman"/>
          <w:sz w:val="24"/>
        </w:rPr>
        <w:t>возможно</w:t>
      </w:r>
      <w:r w:rsidR="008065C5" w:rsidRPr="00192516">
        <w:rPr>
          <w:rFonts w:ascii="Times New Roman" w:hAnsi="Times New Roman" w:cs="Times New Roman"/>
          <w:sz w:val="24"/>
        </w:rPr>
        <w:t xml:space="preserve"> деление по степени «осознанности» основных элементов с точки зрения руководителей организации. По этому критерию выделяют: пассивную, реактивную, превентивную и активную кадровую стратегию</w:t>
      </w:r>
      <w:r w:rsidR="00391C4D" w:rsidRPr="00192516">
        <w:rPr>
          <w:rStyle w:val="FootnoteReference"/>
          <w:rFonts w:ascii="Times New Roman" w:hAnsi="Times New Roman" w:cs="Times New Roman"/>
          <w:sz w:val="24"/>
        </w:rPr>
        <w:footnoteReference w:id="43"/>
      </w:r>
      <w:r w:rsidR="008065C5" w:rsidRPr="00192516">
        <w:rPr>
          <w:rFonts w:ascii="Times New Roman" w:hAnsi="Times New Roman" w:cs="Times New Roman"/>
          <w:sz w:val="24"/>
        </w:rPr>
        <w:t>. Пассивная стратегия реализуется в тех компаниях, которые не имеют четко сформулированной программы действий по отношению к персоналу</w:t>
      </w:r>
      <w:r w:rsidR="00C84B14" w:rsidRPr="00192516">
        <w:rPr>
          <w:rFonts w:ascii="Times New Roman" w:hAnsi="Times New Roman" w:cs="Times New Roman"/>
          <w:sz w:val="24"/>
        </w:rPr>
        <w:t xml:space="preserve">, функционирование </w:t>
      </w:r>
      <w:r w:rsidR="00C84B14" w:rsidRPr="00192516">
        <w:rPr>
          <w:rFonts w:ascii="Times New Roman" w:hAnsi="Times New Roman" w:cs="Times New Roman"/>
          <w:sz w:val="24"/>
        </w:rPr>
        <w:lastRenderedPageBreak/>
        <w:t xml:space="preserve">которых сводится исключительно к устранению неэффективных действий по управлению персоналом. Реактивная стратегия предусматривает уже «контроль симптомов» неэффективного управления персоналом, анализ текущей ситуации и осуществление экстренных мер. При таком типе стратегии среднесрочный и долгосрочный аспект стратегического управления не рассматривается. Превентивная кадровая стратегия </w:t>
      </w:r>
      <w:r w:rsidR="00886310" w:rsidRPr="00192516">
        <w:rPr>
          <w:rFonts w:ascii="Times New Roman" w:hAnsi="Times New Roman" w:cs="Times New Roman"/>
          <w:sz w:val="24"/>
        </w:rPr>
        <w:t>подразумевает под собой анализ текущих проблем, прогнозирование развития ситуации в среднесрочном периоде, а также формулирование необходимых задач по управлению персоналом. И в заключение, активная стратегия характеризуется регулярным мониторингом эффективности управления персоналом и разработки антикризисных программ. Последний вид стратегии является наиболее эффективным для компаний.</w:t>
      </w:r>
      <w:r w:rsidR="0038192B" w:rsidRPr="00192516">
        <w:rPr>
          <w:rFonts w:ascii="Times New Roman" w:hAnsi="Times New Roman" w:cs="Times New Roman"/>
          <w:sz w:val="24"/>
        </w:rPr>
        <w:t xml:space="preserve"> </w:t>
      </w:r>
    </w:p>
    <w:p w14:paraId="24875238" w14:textId="6108527E" w:rsidR="0038192B" w:rsidRPr="00192516" w:rsidRDefault="0030378A" w:rsidP="0083354B">
      <w:pPr>
        <w:spacing w:after="0" w:line="360" w:lineRule="auto"/>
        <w:ind w:firstLine="851"/>
        <w:jc w:val="both"/>
        <w:rPr>
          <w:rFonts w:ascii="Times New Roman" w:hAnsi="Times New Roman" w:cs="Times New Roman"/>
          <w:sz w:val="24"/>
        </w:rPr>
      </w:pPr>
      <w:r w:rsidRPr="00192516">
        <w:rPr>
          <w:rFonts w:ascii="Times New Roman" w:hAnsi="Times New Roman" w:cs="Times New Roman"/>
          <w:sz w:val="24"/>
        </w:rPr>
        <w:t>Еще одна</w:t>
      </w:r>
      <w:r w:rsidR="0038192B" w:rsidRPr="00192516">
        <w:rPr>
          <w:rFonts w:ascii="Times New Roman" w:hAnsi="Times New Roman" w:cs="Times New Roman"/>
          <w:sz w:val="24"/>
        </w:rPr>
        <w:t xml:space="preserve"> классификация стратегий УЧР представлена в таблице. Данное деление на предпринимательскую, ликвидационную стратегию, стратегию динамического роста, прибыльности и круговорота, по мнению автора работы, является наиболее комплексным, так ка</w:t>
      </w:r>
      <w:r w:rsidR="005125BF" w:rsidRPr="00192516">
        <w:rPr>
          <w:rFonts w:ascii="Times New Roman" w:hAnsi="Times New Roman" w:cs="Times New Roman"/>
          <w:sz w:val="24"/>
        </w:rPr>
        <w:t>к отражает как текущее положение компании на рынке, так и особенности ее внутренней среды, предлагая для этого наиболее эффективные пути в работе с персоналом.</w:t>
      </w:r>
    </w:p>
    <w:p w14:paraId="37BD2868" w14:textId="30CB2F25" w:rsidR="0038192B" w:rsidRPr="00192516" w:rsidRDefault="0038192B" w:rsidP="0038192B">
      <w:pPr>
        <w:spacing w:after="0" w:line="360" w:lineRule="auto"/>
        <w:jc w:val="right"/>
        <w:rPr>
          <w:rFonts w:ascii="Times New Roman" w:hAnsi="Times New Roman" w:cs="Times New Roman"/>
          <w:i/>
          <w:sz w:val="24"/>
        </w:rPr>
      </w:pPr>
      <w:r w:rsidRPr="00192516">
        <w:rPr>
          <w:rFonts w:ascii="Times New Roman" w:hAnsi="Times New Roman" w:cs="Times New Roman"/>
          <w:i/>
          <w:sz w:val="24"/>
        </w:rPr>
        <w:t>Таблица 4</w:t>
      </w:r>
    </w:p>
    <w:p w14:paraId="6D8DD81D" w14:textId="5AA44B70" w:rsidR="0076614B" w:rsidRPr="00192516" w:rsidRDefault="0038192B" w:rsidP="00BB166E">
      <w:pPr>
        <w:spacing w:after="0" w:line="360" w:lineRule="auto"/>
        <w:ind w:firstLine="709"/>
        <w:jc w:val="center"/>
        <w:rPr>
          <w:rFonts w:ascii="Times New Roman" w:hAnsi="Times New Roman" w:cs="Times New Roman"/>
          <w:b/>
          <w:sz w:val="24"/>
        </w:rPr>
      </w:pPr>
      <w:r w:rsidRPr="00192516">
        <w:rPr>
          <w:rFonts w:ascii="Times New Roman" w:hAnsi="Times New Roman" w:cs="Times New Roman"/>
          <w:b/>
          <w:sz w:val="24"/>
        </w:rPr>
        <w:t xml:space="preserve">Классификация </w:t>
      </w:r>
      <w:r w:rsidRPr="00192516">
        <w:rPr>
          <w:rFonts w:ascii="Times New Roman" w:hAnsi="Times New Roman" w:cs="Times New Roman"/>
          <w:b/>
          <w:sz w:val="24"/>
          <w:lang w:val="en-US"/>
        </w:rPr>
        <w:t>HR-</w:t>
      </w:r>
      <w:r w:rsidR="00861D63" w:rsidRPr="00192516">
        <w:rPr>
          <w:rFonts w:ascii="Times New Roman" w:hAnsi="Times New Roman" w:cs="Times New Roman"/>
          <w:b/>
          <w:sz w:val="24"/>
        </w:rPr>
        <w:t>стратеги</w:t>
      </w:r>
      <w:r w:rsidRPr="00192516">
        <w:rPr>
          <w:rFonts w:ascii="Times New Roman" w:hAnsi="Times New Roman" w:cs="Times New Roman"/>
          <w:b/>
          <w:sz w:val="24"/>
        </w:rPr>
        <w:t>й</w:t>
      </w:r>
    </w:p>
    <w:tbl>
      <w:tblPr>
        <w:tblStyle w:val="TableGrid"/>
        <w:tblW w:w="0" w:type="auto"/>
        <w:tblLook w:val="04A0" w:firstRow="1" w:lastRow="0" w:firstColumn="1" w:lastColumn="0" w:noHBand="0" w:noVBand="1"/>
      </w:tblPr>
      <w:tblGrid>
        <w:gridCol w:w="1980"/>
        <w:gridCol w:w="2523"/>
        <w:gridCol w:w="5068"/>
      </w:tblGrid>
      <w:tr w:rsidR="00861D63" w:rsidRPr="00192516" w14:paraId="08F9A047" w14:textId="77777777" w:rsidTr="005302E5">
        <w:tc>
          <w:tcPr>
            <w:tcW w:w="1980" w:type="dxa"/>
            <w:shd w:val="clear" w:color="auto" w:fill="D9E2F3" w:themeFill="accent1" w:themeFillTint="33"/>
          </w:tcPr>
          <w:p w14:paraId="1CD2C4B6" w14:textId="726FFE5E" w:rsidR="00861D63" w:rsidRPr="00192516" w:rsidRDefault="00861D63" w:rsidP="0020423E">
            <w:pPr>
              <w:jc w:val="both"/>
              <w:rPr>
                <w:rFonts w:ascii="Times New Roman" w:hAnsi="Times New Roman" w:cs="Times New Roman"/>
              </w:rPr>
            </w:pPr>
            <w:r w:rsidRPr="00192516">
              <w:rPr>
                <w:rFonts w:ascii="Times New Roman" w:hAnsi="Times New Roman" w:cs="Times New Roman"/>
              </w:rPr>
              <w:t>Название стратегии</w:t>
            </w:r>
          </w:p>
        </w:tc>
        <w:tc>
          <w:tcPr>
            <w:tcW w:w="2523" w:type="dxa"/>
            <w:shd w:val="clear" w:color="auto" w:fill="D9E2F3" w:themeFill="accent1" w:themeFillTint="33"/>
          </w:tcPr>
          <w:p w14:paraId="5CD142CC" w14:textId="2FA73DE1" w:rsidR="00861D63" w:rsidRPr="00192516" w:rsidRDefault="00861D63" w:rsidP="0020423E">
            <w:pPr>
              <w:jc w:val="both"/>
              <w:rPr>
                <w:rFonts w:ascii="Times New Roman" w:hAnsi="Times New Roman" w:cs="Times New Roman"/>
              </w:rPr>
            </w:pPr>
            <w:r w:rsidRPr="00192516">
              <w:rPr>
                <w:rFonts w:ascii="Times New Roman" w:hAnsi="Times New Roman" w:cs="Times New Roman"/>
              </w:rPr>
              <w:t>Особенности стратегии</w:t>
            </w:r>
          </w:p>
        </w:tc>
        <w:tc>
          <w:tcPr>
            <w:tcW w:w="5068" w:type="dxa"/>
            <w:shd w:val="clear" w:color="auto" w:fill="D9E2F3" w:themeFill="accent1" w:themeFillTint="33"/>
          </w:tcPr>
          <w:p w14:paraId="62FC6D4A" w14:textId="588AA55C" w:rsidR="00861D63" w:rsidRPr="00192516" w:rsidRDefault="00861D63" w:rsidP="0020423E">
            <w:pPr>
              <w:jc w:val="both"/>
              <w:rPr>
                <w:rFonts w:ascii="Times New Roman" w:hAnsi="Times New Roman" w:cs="Times New Roman"/>
              </w:rPr>
            </w:pPr>
            <w:r w:rsidRPr="00192516">
              <w:rPr>
                <w:rFonts w:ascii="Times New Roman" w:hAnsi="Times New Roman" w:cs="Times New Roman"/>
              </w:rPr>
              <w:t>Задачи УЧР</w:t>
            </w:r>
          </w:p>
        </w:tc>
      </w:tr>
      <w:tr w:rsidR="00861D63" w:rsidRPr="00192516" w14:paraId="113A278C" w14:textId="77777777" w:rsidTr="005302E5">
        <w:tc>
          <w:tcPr>
            <w:tcW w:w="1980" w:type="dxa"/>
          </w:tcPr>
          <w:p w14:paraId="7E9B00D2" w14:textId="77777777" w:rsidR="00111894" w:rsidRPr="00192516" w:rsidRDefault="00111894" w:rsidP="0020423E">
            <w:pPr>
              <w:jc w:val="both"/>
              <w:rPr>
                <w:rFonts w:ascii="Times New Roman" w:hAnsi="Times New Roman" w:cs="Times New Roman"/>
              </w:rPr>
            </w:pPr>
            <w:r w:rsidRPr="00192516">
              <w:rPr>
                <w:rFonts w:ascii="Times New Roman" w:hAnsi="Times New Roman" w:cs="Times New Roman"/>
              </w:rPr>
              <w:t>П</w:t>
            </w:r>
            <w:r w:rsidR="00861D63" w:rsidRPr="00192516">
              <w:rPr>
                <w:rFonts w:ascii="Times New Roman" w:hAnsi="Times New Roman" w:cs="Times New Roman"/>
              </w:rPr>
              <w:t>редпринима</w:t>
            </w:r>
            <w:r w:rsidRPr="00192516">
              <w:rPr>
                <w:rFonts w:ascii="Times New Roman" w:hAnsi="Times New Roman" w:cs="Times New Roman"/>
              </w:rPr>
              <w:t>-</w:t>
            </w:r>
          </w:p>
          <w:p w14:paraId="6B8688F3" w14:textId="611F08A1" w:rsidR="00861D63" w:rsidRPr="00192516" w:rsidRDefault="00861D63" w:rsidP="0020423E">
            <w:pPr>
              <w:jc w:val="both"/>
              <w:rPr>
                <w:rFonts w:ascii="Times New Roman" w:hAnsi="Times New Roman" w:cs="Times New Roman"/>
              </w:rPr>
            </w:pPr>
            <w:r w:rsidRPr="00192516">
              <w:rPr>
                <w:rFonts w:ascii="Times New Roman" w:hAnsi="Times New Roman" w:cs="Times New Roman"/>
              </w:rPr>
              <w:t>тельская</w:t>
            </w:r>
          </w:p>
        </w:tc>
        <w:tc>
          <w:tcPr>
            <w:tcW w:w="2523" w:type="dxa"/>
          </w:tcPr>
          <w:p w14:paraId="2340C538" w14:textId="23F21F35" w:rsidR="00861D63" w:rsidRPr="00192516" w:rsidRDefault="00861D63" w:rsidP="0020423E">
            <w:pPr>
              <w:jc w:val="both"/>
              <w:rPr>
                <w:rFonts w:ascii="Times New Roman" w:hAnsi="Times New Roman" w:cs="Times New Roman"/>
              </w:rPr>
            </w:pPr>
            <w:r w:rsidRPr="00192516">
              <w:rPr>
                <w:rFonts w:ascii="Times New Roman" w:hAnsi="Times New Roman" w:cs="Times New Roman"/>
              </w:rPr>
              <w:t>Ориентация на инновационные действия, высокие риски и высокая степень неопределенности</w:t>
            </w:r>
          </w:p>
        </w:tc>
        <w:tc>
          <w:tcPr>
            <w:tcW w:w="5068" w:type="dxa"/>
          </w:tcPr>
          <w:p w14:paraId="06DAC166" w14:textId="3382BB3A" w:rsidR="00861D63" w:rsidRPr="00192516" w:rsidRDefault="00861D63" w:rsidP="0020423E">
            <w:pPr>
              <w:jc w:val="both"/>
              <w:rPr>
                <w:rFonts w:ascii="Times New Roman" w:hAnsi="Times New Roman" w:cs="Times New Roman"/>
              </w:rPr>
            </w:pPr>
            <w:r w:rsidRPr="00192516">
              <w:rPr>
                <w:rFonts w:ascii="Times New Roman" w:hAnsi="Times New Roman" w:cs="Times New Roman"/>
              </w:rPr>
              <w:t>Привлечение работников с высоким творческим потенциалом, ориентированных на результат. Обучение навыкам управления рисками, командной работы, принятию решений. Формирование индивидуальных систем мотивации для ЛПР</w:t>
            </w:r>
          </w:p>
        </w:tc>
      </w:tr>
      <w:tr w:rsidR="00861D63" w:rsidRPr="00192516" w14:paraId="1D8630BC" w14:textId="77777777" w:rsidTr="005302E5">
        <w:tc>
          <w:tcPr>
            <w:tcW w:w="1980" w:type="dxa"/>
          </w:tcPr>
          <w:p w14:paraId="7F0BCFE4" w14:textId="5A58F5F4" w:rsidR="00861D63" w:rsidRPr="00192516" w:rsidRDefault="00861D63" w:rsidP="0020423E">
            <w:pPr>
              <w:jc w:val="both"/>
              <w:rPr>
                <w:rFonts w:ascii="Times New Roman" w:hAnsi="Times New Roman" w:cs="Times New Roman"/>
              </w:rPr>
            </w:pPr>
            <w:r w:rsidRPr="00192516">
              <w:rPr>
                <w:rFonts w:ascii="Times New Roman" w:hAnsi="Times New Roman" w:cs="Times New Roman"/>
              </w:rPr>
              <w:t>Стратегия динамического роста</w:t>
            </w:r>
          </w:p>
        </w:tc>
        <w:tc>
          <w:tcPr>
            <w:tcW w:w="2523" w:type="dxa"/>
          </w:tcPr>
          <w:p w14:paraId="03335A37" w14:textId="395579C3" w:rsidR="00861D63" w:rsidRPr="00192516" w:rsidRDefault="00861D63" w:rsidP="0020423E">
            <w:pPr>
              <w:jc w:val="both"/>
              <w:rPr>
                <w:rFonts w:ascii="Times New Roman" w:hAnsi="Times New Roman" w:cs="Times New Roman"/>
              </w:rPr>
            </w:pPr>
            <w:r w:rsidRPr="00192516">
              <w:rPr>
                <w:rFonts w:ascii="Times New Roman" w:hAnsi="Times New Roman" w:cs="Times New Roman"/>
              </w:rPr>
              <w:t>Ориентация на тиражирование успешных практик. Стандартизация деятельности и контроль выполнения стандартов</w:t>
            </w:r>
          </w:p>
        </w:tc>
        <w:tc>
          <w:tcPr>
            <w:tcW w:w="5068" w:type="dxa"/>
          </w:tcPr>
          <w:p w14:paraId="6418912C" w14:textId="4F87E62F" w:rsidR="00861D63" w:rsidRPr="00192516" w:rsidRDefault="00861D63" w:rsidP="0020423E">
            <w:pPr>
              <w:jc w:val="both"/>
              <w:rPr>
                <w:rFonts w:ascii="Times New Roman" w:hAnsi="Times New Roman" w:cs="Times New Roman"/>
              </w:rPr>
            </w:pPr>
            <w:r w:rsidRPr="00192516">
              <w:rPr>
                <w:rFonts w:ascii="Times New Roman" w:hAnsi="Times New Roman" w:cs="Times New Roman"/>
              </w:rPr>
              <w:t xml:space="preserve">Массовое привлечение работников и их обучение </w:t>
            </w:r>
            <w:r w:rsidR="00B20FED" w:rsidRPr="00192516">
              <w:rPr>
                <w:rFonts w:ascii="Times New Roman" w:hAnsi="Times New Roman" w:cs="Times New Roman"/>
              </w:rPr>
              <w:t>по</w:t>
            </w:r>
            <w:r w:rsidRPr="00192516">
              <w:rPr>
                <w:rFonts w:ascii="Times New Roman" w:hAnsi="Times New Roman" w:cs="Times New Roman"/>
              </w:rPr>
              <w:t xml:space="preserve"> стандартам. Создание кадрового резерва. Формирование комплексной системы мотивации для разных категорий персонала</w:t>
            </w:r>
          </w:p>
        </w:tc>
      </w:tr>
      <w:tr w:rsidR="00861D63" w:rsidRPr="00192516" w14:paraId="61C79D66" w14:textId="77777777" w:rsidTr="005302E5">
        <w:tc>
          <w:tcPr>
            <w:tcW w:w="1980" w:type="dxa"/>
          </w:tcPr>
          <w:p w14:paraId="40086E6B" w14:textId="30CDE98E" w:rsidR="00861D63" w:rsidRPr="00192516" w:rsidRDefault="00861D63" w:rsidP="0020423E">
            <w:pPr>
              <w:jc w:val="both"/>
              <w:rPr>
                <w:rFonts w:ascii="Times New Roman" w:hAnsi="Times New Roman" w:cs="Times New Roman"/>
              </w:rPr>
            </w:pPr>
            <w:r w:rsidRPr="00192516">
              <w:rPr>
                <w:rFonts w:ascii="Times New Roman" w:hAnsi="Times New Roman" w:cs="Times New Roman"/>
              </w:rPr>
              <w:t>Стратегия прибыльности</w:t>
            </w:r>
          </w:p>
        </w:tc>
        <w:tc>
          <w:tcPr>
            <w:tcW w:w="2523" w:type="dxa"/>
          </w:tcPr>
          <w:p w14:paraId="1E80DBB6" w14:textId="2B9667E6" w:rsidR="00861D63" w:rsidRPr="00192516" w:rsidRDefault="00861D63" w:rsidP="0020423E">
            <w:pPr>
              <w:jc w:val="both"/>
              <w:rPr>
                <w:rFonts w:ascii="Times New Roman" w:hAnsi="Times New Roman" w:cs="Times New Roman"/>
              </w:rPr>
            </w:pPr>
            <w:r w:rsidRPr="00192516">
              <w:rPr>
                <w:rFonts w:ascii="Times New Roman" w:hAnsi="Times New Roman" w:cs="Times New Roman"/>
              </w:rPr>
              <w:t>Ориентация компании на удержание рыночных позиций. Повышение эффективности всех процессов компании. Рост производительности труда</w:t>
            </w:r>
          </w:p>
        </w:tc>
        <w:tc>
          <w:tcPr>
            <w:tcW w:w="5068" w:type="dxa"/>
          </w:tcPr>
          <w:p w14:paraId="50798A9E" w14:textId="42ED72E4" w:rsidR="00861D63" w:rsidRPr="00192516" w:rsidRDefault="00861D63" w:rsidP="0020423E">
            <w:pPr>
              <w:jc w:val="both"/>
              <w:rPr>
                <w:rFonts w:ascii="Times New Roman" w:hAnsi="Times New Roman" w:cs="Times New Roman"/>
              </w:rPr>
            </w:pPr>
            <w:r w:rsidRPr="00192516">
              <w:rPr>
                <w:rFonts w:ascii="Times New Roman" w:hAnsi="Times New Roman" w:cs="Times New Roman"/>
              </w:rPr>
              <w:t>Минимальное привлечение персонала. Обучение новым методикам работы, оптимизаци</w:t>
            </w:r>
            <w:r w:rsidR="00B20FED" w:rsidRPr="00192516">
              <w:rPr>
                <w:rFonts w:ascii="Times New Roman" w:hAnsi="Times New Roman" w:cs="Times New Roman"/>
              </w:rPr>
              <w:t>я</w:t>
            </w:r>
            <w:r w:rsidRPr="00192516">
              <w:rPr>
                <w:rFonts w:ascii="Times New Roman" w:hAnsi="Times New Roman" w:cs="Times New Roman"/>
              </w:rPr>
              <w:t xml:space="preserve"> процессов. Создание корпоративной культуры, ориентированной на эффективность</w:t>
            </w:r>
            <w:r w:rsidR="00B20FED" w:rsidRPr="00192516">
              <w:rPr>
                <w:rFonts w:ascii="Times New Roman" w:hAnsi="Times New Roman" w:cs="Times New Roman"/>
              </w:rPr>
              <w:t xml:space="preserve">, а также </w:t>
            </w:r>
            <w:r w:rsidRPr="00192516">
              <w:rPr>
                <w:rFonts w:ascii="Times New Roman" w:hAnsi="Times New Roman" w:cs="Times New Roman"/>
              </w:rPr>
              <w:t xml:space="preserve">системы мотивации, стимулирующей </w:t>
            </w:r>
            <w:r w:rsidR="002550B5" w:rsidRPr="00192516">
              <w:rPr>
                <w:rFonts w:ascii="Times New Roman" w:hAnsi="Times New Roman" w:cs="Times New Roman"/>
              </w:rPr>
              <w:t>эффективн</w:t>
            </w:r>
            <w:r w:rsidR="00B20FED" w:rsidRPr="00192516">
              <w:rPr>
                <w:rFonts w:ascii="Times New Roman" w:hAnsi="Times New Roman" w:cs="Times New Roman"/>
              </w:rPr>
              <w:t>ое</w:t>
            </w:r>
            <w:r w:rsidR="002550B5" w:rsidRPr="00192516">
              <w:rPr>
                <w:rFonts w:ascii="Times New Roman" w:hAnsi="Times New Roman" w:cs="Times New Roman"/>
              </w:rPr>
              <w:t xml:space="preserve"> решени</w:t>
            </w:r>
            <w:r w:rsidR="00B20FED" w:rsidRPr="00192516">
              <w:rPr>
                <w:rFonts w:ascii="Times New Roman" w:hAnsi="Times New Roman" w:cs="Times New Roman"/>
              </w:rPr>
              <w:t>е</w:t>
            </w:r>
            <w:r w:rsidR="002550B5" w:rsidRPr="00192516">
              <w:rPr>
                <w:rFonts w:ascii="Times New Roman" w:hAnsi="Times New Roman" w:cs="Times New Roman"/>
              </w:rPr>
              <w:t xml:space="preserve"> стандартных задач</w:t>
            </w:r>
          </w:p>
        </w:tc>
      </w:tr>
      <w:tr w:rsidR="002550B5" w:rsidRPr="00192516" w14:paraId="0699C9D8" w14:textId="77777777" w:rsidTr="005302E5">
        <w:tc>
          <w:tcPr>
            <w:tcW w:w="1980" w:type="dxa"/>
          </w:tcPr>
          <w:p w14:paraId="7F153623" w14:textId="0DE4AF62" w:rsidR="002550B5" w:rsidRPr="00192516" w:rsidRDefault="002550B5" w:rsidP="0020423E">
            <w:pPr>
              <w:jc w:val="both"/>
              <w:rPr>
                <w:rFonts w:ascii="Times New Roman" w:hAnsi="Times New Roman" w:cs="Times New Roman"/>
              </w:rPr>
            </w:pPr>
            <w:r w:rsidRPr="00192516">
              <w:rPr>
                <w:rFonts w:ascii="Times New Roman" w:hAnsi="Times New Roman" w:cs="Times New Roman"/>
              </w:rPr>
              <w:t>Ликвидационная стратегия</w:t>
            </w:r>
          </w:p>
        </w:tc>
        <w:tc>
          <w:tcPr>
            <w:tcW w:w="2523" w:type="dxa"/>
          </w:tcPr>
          <w:p w14:paraId="6BCAC769" w14:textId="794134FD" w:rsidR="002550B5" w:rsidRPr="00192516" w:rsidRDefault="002550B5" w:rsidP="0020423E">
            <w:pPr>
              <w:jc w:val="both"/>
              <w:rPr>
                <w:rFonts w:ascii="Times New Roman" w:hAnsi="Times New Roman" w:cs="Times New Roman"/>
              </w:rPr>
            </w:pPr>
            <w:r w:rsidRPr="00192516">
              <w:rPr>
                <w:rFonts w:ascii="Times New Roman" w:hAnsi="Times New Roman" w:cs="Times New Roman"/>
              </w:rPr>
              <w:t>Ориентация на минимальные издержки при ликвидации организации</w:t>
            </w:r>
          </w:p>
        </w:tc>
        <w:tc>
          <w:tcPr>
            <w:tcW w:w="5068" w:type="dxa"/>
          </w:tcPr>
          <w:p w14:paraId="5D50FA28" w14:textId="5AAB277A" w:rsidR="002550B5" w:rsidRPr="00192516" w:rsidRDefault="002550B5" w:rsidP="0020423E">
            <w:pPr>
              <w:jc w:val="both"/>
              <w:rPr>
                <w:rFonts w:ascii="Times New Roman" w:hAnsi="Times New Roman" w:cs="Times New Roman"/>
              </w:rPr>
            </w:pPr>
            <w:r w:rsidRPr="00192516">
              <w:rPr>
                <w:rFonts w:ascii="Times New Roman" w:hAnsi="Times New Roman" w:cs="Times New Roman"/>
              </w:rPr>
              <w:t>Соблюдение законодательства в условиях массового сокращения. Применение системы аутплейсмента. При делении или продаж</w:t>
            </w:r>
            <w:r w:rsidR="00B20FED" w:rsidRPr="00192516">
              <w:rPr>
                <w:rFonts w:ascii="Times New Roman" w:hAnsi="Times New Roman" w:cs="Times New Roman"/>
              </w:rPr>
              <w:t>е</w:t>
            </w:r>
            <w:r w:rsidRPr="00192516">
              <w:rPr>
                <w:rFonts w:ascii="Times New Roman" w:hAnsi="Times New Roman" w:cs="Times New Roman"/>
              </w:rPr>
              <w:t xml:space="preserve"> компании организация действий по увеличению стоимости бизнеса</w:t>
            </w:r>
          </w:p>
        </w:tc>
      </w:tr>
      <w:tr w:rsidR="002550B5" w:rsidRPr="00192516" w14:paraId="075F0EF2" w14:textId="77777777" w:rsidTr="005302E5">
        <w:tc>
          <w:tcPr>
            <w:tcW w:w="1980" w:type="dxa"/>
          </w:tcPr>
          <w:p w14:paraId="53F3F55D" w14:textId="6B478479" w:rsidR="002550B5" w:rsidRPr="00192516" w:rsidRDefault="002550B5" w:rsidP="0020423E">
            <w:pPr>
              <w:jc w:val="both"/>
              <w:rPr>
                <w:rFonts w:ascii="Times New Roman" w:hAnsi="Times New Roman" w:cs="Times New Roman"/>
              </w:rPr>
            </w:pPr>
            <w:r w:rsidRPr="00192516">
              <w:rPr>
                <w:rFonts w:ascii="Times New Roman" w:hAnsi="Times New Roman" w:cs="Times New Roman"/>
              </w:rPr>
              <w:lastRenderedPageBreak/>
              <w:t>Циклическая стратегия (круговорота)</w:t>
            </w:r>
          </w:p>
        </w:tc>
        <w:tc>
          <w:tcPr>
            <w:tcW w:w="2523" w:type="dxa"/>
          </w:tcPr>
          <w:p w14:paraId="5118D3EA" w14:textId="2DCA3770" w:rsidR="002550B5" w:rsidRPr="00192516" w:rsidRDefault="002550B5" w:rsidP="0020423E">
            <w:pPr>
              <w:jc w:val="both"/>
              <w:rPr>
                <w:rFonts w:ascii="Times New Roman" w:hAnsi="Times New Roman" w:cs="Times New Roman"/>
              </w:rPr>
            </w:pPr>
            <w:r w:rsidRPr="00192516">
              <w:rPr>
                <w:rFonts w:ascii="Times New Roman" w:hAnsi="Times New Roman" w:cs="Times New Roman"/>
              </w:rPr>
              <w:t>Ориентация на выживание организации при кризисе на рынке</w:t>
            </w:r>
          </w:p>
        </w:tc>
        <w:tc>
          <w:tcPr>
            <w:tcW w:w="5068" w:type="dxa"/>
          </w:tcPr>
          <w:p w14:paraId="40869DC3" w14:textId="4BCDCEBA" w:rsidR="002550B5" w:rsidRPr="00192516" w:rsidRDefault="002550B5" w:rsidP="0020423E">
            <w:pPr>
              <w:jc w:val="both"/>
              <w:rPr>
                <w:rFonts w:ascii="Times New Roman" w:hAnsi="Times New Roman" w:cs="Times New Roman"/>
              </w:rPr>
            </w:pPr>
            <w:r w:rsidRPr="00192516">
              <w:rPr>
                <w:rFonts w:ascii="Times New Roman" w:hAnsi="Times New Roman" w:cs="Times New Roman"/>
              </w:rPr>
              <w:t xml:space="preserve">Удержание ключевых сотрудников, разработка эффективной системы мотивации. Работа с психологическим климатом коллектива. Реализация мероприятий по поиску </w:t>
            </w:r>
            <w:r w:rsidR="005125BF" w:rsidRPr="00192516">
              <w:rPr>
                <w:rFonts w:ascii="Times New Roman" w:hAnsi="Times New Roman" w:cs="Times New Roman"/>
              </w:rPr>
              <w:t xml:space="preserve">новых </w:t>
            </w:r>
            <w:r w:rsidRPr="00192516">
              <w:rPr>
                <w:rFonts w:ascii="Times New Roman" w:hAnsi="Times New Roman" w:cs="Times New Roman"/>
              </w:rPr>
              <w:t>путей развития компании</w:t>
            </w:r>
          </w:p>
        </w:tc>
      </w:tr>
    </w:tbl>
    <w:p w14:paraId="31C3B012" w14:textId="02F369D9" w:rsidR="00861D63" w:rsidRPr="00192516" w:rsidRDefault="006700E5" w:rsidP="006700E5">
      <w:pPr>
        <w:spacing w:after="0" w:line="360" w:lineRule="auto"/>
        <w:jc w:val="center"/>
        <w:rPr>
          <w:rFonts w:ascii="Times New Roman" w:hAnsi="Times New Roman" w:cs="Times New Roman"/>
          <w:sz w:val="24"/>
        </w:rPr>
      </w:pPr>
      <w:r w:rsidRPr="00192516">
        <w:rPr>
          <w:rFonts w:ascii="Times New Roman" w:hAnsi="Times New Roman" w:cs="Times New Roman"/>
          <w:sz w:val="24"/>
        </w:rPr>
        <w:t>Источник: составлено на основе источника</w:t>
      </w:r>
      <w:r w:rsidRPr="00192516">
        <w:rPr>
          <w:rStyle w:val="FootnoteReference"/>
          <w:rFonts w:ascii="Times New Roman" w:hAnsi="Times New Roman" w:cs="Times New Roman"/>
          <w:sz w:val="24"/>
        </w:rPr>
        <w:footnoteReference w:id="44"/>
      </w:r>
    </w:p>
    <w:p w14:paraId="7693E83A" w14:textId="12935A65" w:rsidR="008B6BE6" w:rsidRPr="00192516" w:rsidRDefault="00E314F3" w:rsidP="00BF37EA">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Таким образом, </w:t>
      </w:r>
      <w:r w:rsidR="00CF3CB7" w:rsidRPr="00192516">
        <w:rPr>
          <w:rFonts w:ascii="Times New Roman" w:hAnsi="Times New Roman" w:cs="Times New Roman"/>
          <w:sz w:val="24"/>
        </w:rPr>
        <w:t xml:space="preserve">были охарактеризованы различные классификации </w:t>
      </w:r>
      <w:r w:rsidR="00CF3CB7" w:rsidRPr="00192516">
        <w:rPr>
          <w:rFonts w:ascii="Times New Roman" w:hAnsi="Times New Roman" w:cs="Times New Roman"/>
          <w:sz w:val="24"/>
          <w:lang w:val="en-US"/>
        </w:rPr>
        <w:t>HR</w:t>
      </w:r>
      <w:r w:rsidR="00CF3CB7" w:rsidRPr="00192516">
        <w:rPr>
          <w:rFonts w:ascii="Times New Roman" w:hAnsi="Times New Roman" w:cs="Times New Roman"/>
          <w:sz w:val="24"/>
        </w:rPr>
        <w:t xml:space="preserve">-стратегий. Часть из них связана со стратегическими целями фирмы, системой управления, уровнем конкурентоспособности организации, стадией ее жизненного цикла, другая часть, наоборот, фокусируется на характере воздействия на персонал, третья – демонстрирует интегрированный подход. Автор работы полагает, что невозможно определить одну наилучшую классификацию и следовать ей при разработке </w:t>
      </w:r>
      <w:r w:rsidR="00CF3CB7" w:rsidRPr="00192516">
        <w:rPr>
          <w:rFonts w:ascii="Times New Roman" w:hAnsi="Times New Roman" w:cs="Times New Roman"/>
          <w:sz w:val="24"/>
          <w:lang w:val="en-US"/>
        </w:rPr>
        <w:t>HR</w:t>
      </w:r>
      <w:r w:rsidR="00CF3CB7" w:rsidRPr="00192516">
        <w:rPr>
          <w:rFonts w:ascii="Times New Roman" w:hAnsi="Times New Roman" w:cs="Times New Roman"/>
          <w:sz w:val="24"/>
        </w:rPr>
        <w:t>-стратегии, так как каждая из них ориентируется на различные критерии. Следовательно, при составлении рекомендаций по разработке стратегии УЧР необходимо</w:t>
      </w:r>
      <w:r w:rsidR="008B6BE6" w:rsidRPr="00192516">
        <w:rPr>
          <w:rFonts w:ascii="Times New Roman" w:hAnsi="Times New Roman" w:cs="Times New Roman"/>
          <w:sz w:val="24"/>
        </w:rPr>
        <w:t xml:space="preserve"> будет использовать классификацию </w:t>
      </w:r>
      <w:r w:rsidR="008B6BE6" w:rsidRPr="00192516">
        <w:rPr>
          <w:rFonts w:ascii="Times New Roman" w:hAnsi="Times New Roman" w:cs="Times New Roman"/>
          <w:sz w:val="24"/>
          <w:lang w:val="en-US"/>
        </w:rPr>
        <w:t>HR</w:t>
      </w:r>
      <w:r w:rsidR="008B6BE6" w:rsidRPr="00192516">
        <w:rPr>
          <w:rFonts w:ascii="Times New Roman" w:hAnsi="Times New Roman" w:cs="Times New Roman"/>
          <w:sz w:val="24"/>
        </w:rPr>
        <w:t>-стратегии по нескольким критериям.</w:t>
      </w:r>
      <w:r w:rsidR="00BF37EA" w:rsidRPr="00192516">
        <w:rPr>
          <w:rFonts w:ascii="Times New Roman" w:hAnsi="Times New Roman" w:cs="Times New Roman"/>
          <w:sz w:val="24"/>
        </w:rPr>
        <w:t xml:space="preserve"> </w:t>
      </w:r>
      <w:r w:rsidR="008B6BE6" w:rsidRPr="00192516">
        <w:rPr>
          <w:rFonts w:ascii="Times New Roman" w:hAnsi="Times New Roman" w:cs="Times New Roman"/>
          <w:sz w:val="24"/>
        </w:rPr>
        <w:t xml:space="preserve">На основе вышеприведенных классификаций можно выделить ряд факторов, которые оказывают влияние на формирование стратегии УЧР: стратегия организации, жизненный цикл организации, размер организации, окружающая среда и т.п. Поэтому перед разработкой </w:t>
      </w:r>
      <w:r w:rsidR="008B6BE6" w:rsidRPr="00192516">
        <w:rPr>
          <w:rFonts w:ascii="Times New Roman" w:hAnsi="Times New Roman" w:cs="Times New Roman"/>
          <w:sz w:val="24"/>
          <w:lang w:val="en-US"/>
        </w:rPr>
        <w:t>HR</w:t>
      </w:r>
      <w:r w:rsidR="008B6BE6" w:rsidRPr="00192516">
        <w:rPr>
          <w:rFonts w:ascii="Times New Roman" w:hAnsi="Times New Roman" w:cs="Times New Roman"/>
          <w:sz w:val="24"/>
        </w:rPr>
        <w:t>-стратегии нужно провести детальный анализ как внешней, так и внутренней среды предприятия, а также провести интеграционный анализ окружающей среды.</w:t>
      </w:r>
    </w:p>
    <w:p w14:paraId="2B2D47E5" w14:textId="1630AECE" w:rsidR="00BF37EA" w:rsidRPr="00192516" w:rsidRDefault="00BF37EA" w:rsidP="00BF37EA">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Стратегия управления человеческими ресурсами </w:t>
      </w:r>
      <w:r w:rsidR="00885D57" w:rsidRPr="00192516">
        <w:rPr>
          <w:rFonts w:ascii="Times New Roman" w:hAnsi="Times New Roman" w:cs="Times New Roman"/>
          <w:sz w:val="24"/>
        </w:rPr>
        <w:t>является центральным звеном стратегического УЧР организации, она напрямую взаимосвязана со стратегией компании в целом. В отличие от концепции «управления персоналом» и «стратегии УП» в частности, «управление человеческими ресурсами» и «стратегия УЧР» ориентированы на достижение организационной эффективности и интеграци</w:t>
      </w:r>
      <w:r w:rsidR="00741F64" w:rsidRPr="00192516">
        <w:rPr>
          <w:rFonts w:ascii="Times New Roman" w:hAnsi="Times New Roman" w:cs="Times New Roman"/>
          <w:sz w:val="24"/>
        </w:rPr>
        <w:t>ю всей</w:t>
      </w:r>
      <w:r w:rsidR="00885D57" w:rsidRPr="00192516">
        <w:rPr>
          <w:rFonts w:ascii="Times New Roman" w:hAnsi="Times New Roman" w:cs="Times New Roman"/>
          <w:sz w:val="24"/>
        </w:rPr>
        <w:t xml:space="preserve"> системы управления. </w:t>
      </w:r>
      <w:r w:rsidR="00741F64" w:rsidRPr="00192516">
        <w:rPr>
          <w:rFonts w:ascii="Times New Roman" w:hAnsi="Times New Roman" w:cs="Times New Roman"/>
          <w:sz w:val="24"/>
        </w:rPr>
        <w:t xml:space="preserve">На разработку </w:t>
      </w:r>
      <w:r w:rsidR="00741F64" w:rsidRPr="00192516">
        <w:rPr>
          <w:rFonts w:ascii="Times New Roman" w:hAnsi="Times New Roman" w:cs="Times New Roman"/>
          <w:sz w:val="24"/>
          <w:lang w:val="en-US"/>
        </w:rPr>
        <w:t>HR</w:t>
      </w:r>
      <w:r w:rsidR="00741F64" w:rsidRPr="00192516">
        <w:rPr>
          <w:rFonts w:ascii="Times New Roman" w:hAnsi="Times New Roman" w:cs="Times New Roman"/>
          <w:sz w:val="24"/>
        </w:rPr>
        <w:t>-стратегии влияют факторы внешней и внутренней среды, что свидетельствует о необходимости проведения глубокого анализа окружающей среды для формирования такой стратегии по работе с сотрудниками, которая способна приносить высокие результаты в долгосрочной перспективе.</w:t>
      </w:r>
    </w:p>
    <w:p w14:paraId="6724914A" w14:textId="33C20348" w:rsidR="00ED3ECD" w:rsidRPr="00192516" w:rsidRDefault="00ED3ECD" w:rsidP="00FB55B4">
      <w:pPr>
        <w:spacing w:after="0" w:line="360" w:lineRule="auto"/>
        <w:jc w:val="both"/>
        <w:rPr>
          <w:rFonts w:ascii="Times New Roman" w:eastAsia="Times New Roman" w:hAnsi="Times New Roman" w:cs="Times New Roman"/>
          <w:color w:val="222222"/>
          <w:sz w:val="24"/>
          <w:szCs w:val="24"/>
          <w:lang w:eastAsia="ru-RU"/>
        </w:rPr>
      </w:pPr>
      <w:r w:rsidRPr="00192516">
        <w:rPr>
          <w:rFonts w:ascii="Times New Roman" w:eastAsia="Times New Roman" w:hAnsi="Times New Roman" w:cs="Times New Roman"/>
          <w:color w:val="222222"/>
          <w:sz w:val="24"/>
          <w:szCs w:val="24"/>
          <w:lang w:eastAsia="ru-RU"/>
        </w:rPr>
        <w:br w:type="page"/>
      </w:r>
    </w:p>
    <w:p w14:paraId="0D259840" w14:textId="77777777" w:rsidR="00FB55B4" w:rsidRPr="00192516" w:rsidRDefault="00FB55B4" w:rsidP="00A27B0C">
      <w:pPr>
        <w:pStyle w:val="Heading1"/>
        <w:jc w:val="center"/>
        <w:rPr>
          <w:rFonts w:ascii="Times New Roman" w:hAnsi="Times New Roman" w:cs="Times New Roman"/>
          <w:b/>
          <w:color w:val="auto"/>
          <w:sz w:val="28"/>
        </w:rPr>
      </w:pPr>
      <w:bookmarkStart w:id="4" w:name="_Toc8395683"/>
      <w:r w:rsidRPr="00192516">
        <w:rPr>
          <w:rFonts w:ascii="Times New Roman" w:hAnsi="Times New Roman" w:cs="Times New Roman"/>
          <w:b/>
          <w:color w:val="auto"/>
          <w:sz w:val="28"/>
        </w:rPr>
        <w:lastRenderedPageBreak/>
        <w:t>Глава 2. Методические особенности формирования и оценки стратегии управления человеческими ресурсами</w:t>
      </w:r>
      <w:bookmarkEnd w:id="4"/>
    </w:p>
    <w:p w14:paraId="764E8CE0" w14:textId="46DF0DA5" w:rsidR="00FB55B4" w:rsidRPr="00192516" w:rsidRDefault="00387F8F" w:rsidP="00A27B0C">
      <w:pPr>
        <w:pStyle w:val="Heading2"/>
        <w:jc w:val="center"/>
        <w:rPr>
          <w:rFonts w:ascii="Times New Roman" w:hAnsi="Times New Roman" w:cs="Times New Roman"/>
          <w:b/>
          <w:color w:val="auto"/>
          <w:sz w:val="28"/>
          <w:szCs w:val="24"/>
        </w:rPr>
      </w:pPr>
      <w:bookmarkStart w:id="5" w:name="_Toc8395684"/>
      <w:r w:rsidRPr="00192516">
        <w:rPr>
          <w:rFonts w:ascii="Times New Roman" w:hAnsi="Times New Roman" w:cs="Times New Roman"/>
          <w:b/>
          <w:color w:val="auto"/>
          <w:sz w:val="28"/>
          <w:szCs w:val="24"/>
        </w:rPr>
        <w:t xml:space="preserve">2.1. </w:t>
      </w:r>
      <w:r w:rsidR="00FB55B4" w:rsidRPr="00192516">
        <w:rPr>
          <w:rFonts w:ascii="Times New Roman" w:hAnsi="Times New Roman" w:cs="Times New Roman"/>
          <w:b/>
          <w:color w:val="auto"/>
          <w:sz w:val="28"/>
          <w:szCs w:val="24"/>
        </w:rPr>
        <w:t xml:space="preserve">Технология разработки </w:t>
      </w:r>
      <w:r w:rsidR="00FB55B4" w:rsidRPr="00192516">
        <w:rPr>
          <w:rFonts w:ascii="Times New Roman" w:hAnsi="Times New Roman" w:cs="Times New Roman"/>
          <w:b/>
          <w:color w:val="auto"/>
          <w:sz w:val="28"/>
          <w:szCs w:val="24"/>
          <w:lang w:val="en-US"/>
        </w:rPr>
        <w:t>HR</w:t>
      </w:r>
      <w:r w:rsidR="00FB55B4" w:rsidRPr="00192516">
        <w:rPr>
          <w:rFonts w:ascii="Times New Roman" w:hAnsi="Times New Roman" w:cs="Times New Roman"/>
          <w:b/>
          <w:color w:val="auto"/>
          <w:sz w:val="28"/>
          <w:szCs w:val="24"/>
        </w:rPr>
        <w:t>-стратегии: основные этапы и инструменты</w:t>
      </w:r>
      <w:bookmarkEnd w:id="5"/>
    </w:p>
    <w:p w14:paraId="3EC7A7DE" w14:textId="4A702D05" w:rsidR="009616A1" w:rsidRPr="00192516" w:rsidRDefault="00211976" w:rsidP="00211976">
      <w:pPr>
        <w:spacing w:before="240"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Перед тем, как приступить к формированию </w:t>
      </w:r>
      <w:r w:rsidRPr="00192516">
        <w:rPr>
          <w:rFonts w:ascii="Times New Roman" w:hAnsi="Times New Roman" w:cs="Times New Roman"/>
          <w:sz w:val="24"/>
          <w:szCs w:val="24"/>
          <w:lang w:val="de-DE"/>
        </w:rPr>
        <w:t>HR</w:t>
      </w:r>
      <w:r w:rsidRPr="00192516">
        <w:rPr>
          <w:rFonts w:ascii="Times New Roman" w:hAnsi="Times New Roman" w:cs="Times New Roman"/>
          <w:sz w:val="24"/>
          <w:szCs w:val="24"/>
        </w:rPr>
        <w:t xml:space="preserve">-стратегии, стоит уделить внимание методике, по которой будет реализовываться данный процесс. </w:t>
      </w:r>
      <w:r w:rsidR="009616A1" w:rsidRPr="00192516">
        <w:rPr>
          <w:rFonts w:ascii="Times New Roman" w:hAnsi="Times New Roman" w:cs="Times New Roman"/>
          <w:sz w:val="24"/>
          <w:szCs w:val="24"/>
        </w:rPr>
        <w:t xml:space="preserve">Существует три основных подхода к разработке </w:t>
      </w:r>
      <w:r w:rsidR="009616A1" w:rsidRPr="00192516">
        <w:rPr>
          <w:rFonts w:ascii="Times New Roman" w:hAnsi="Times New Roman" w:cs="Times New Roman"/>
          <w:sz w:val="24"/>
          <w:szCs w:val="24"/>
          <w:lang w:val="en-US"/>
        </w:rPr>
        <w:t>HR</w:t>
      </w:r>
      <w:r w:rsidR="009616A1" w:rsidRPr="00192516">
        <w:rPr>
          <w:rFonts w:ascii="Times New Roman" w:hAnsi="Times New Roman" w:cs="Times New Roman"/>
          <w:sz w:val="24"/>
          <w:szCs w:val="24"/>
        </w:rPr>
        <w:t>-стратегий: «наилучшего практического решения», «наилучшего соответствия» и «конфигурационный»</w:t>
      </w:r>
      <w:r w:rsidR="00CF57BA" w:rsidRPr="00192516">
        <w:rPr>
          <w:rStyle w:val="FootnoteReference"/>
          <w:rFonts w:ascii="Times New Roman" w:hAnsi="Times New Roman" w:cs="Times New Roman"/>
          <w:sz w:val="24"/>
          <w:szCs w:val="24"/>
        </w:rPr>
        <w:footnoteReference w:id="45"/>
      </w:r>
      <w:r w:rsidR="009616A1" w:rsidRPr="00192516">
        <w:rPr>
          <w:rFonts w:ascii="Times New Roman" w:hAnsi="Times New Roman" w:cs="Times New Roman"/>
          <w:sz w:val="24"/>
          <w:szCs w:val="24"/>
        </w:rPr>
        <w:t>.</w:t>
      </w:r>
      <w:r w:rsidR="00196734" w:rsidRPr="00192516">
        <w:rPr>
          <w:rFonts w:ascii="Times New Roman" w:hAnsi="Times New Roman" w:cs="Times New Roman"/>
          <w:sz w:val="24"/>
          <w:szCs w:val="24"/>
        </w:rPr>
        <w:t xml:space="preserve"> Подход «наилучшего практического решения» заключается в наличии набора готовых практических решений по управлению человеческими ресурсами, который способен улучшить показатели работы организации.</w:t>
      </w:r>
      <w:r w:rsidR="003F60F4" w:rsidRPr="00192516">
        <w:rPr>
          <w:rFonts w:ascii="Times New Roman" w:hAnsi="Times New Roman" w:cs="Times New Roman"/>
          <w:sz w:val="24"/>
          <w:szCs w:val="24"/>
        </w:rPr>
        <w:t xml:space="preserve"> Но стоит отметить, что все хорошие решения не могут идеально подходить для любой ситуации и любой организации. Поэтому</w:t>
      </w:r>
      <w:r w:rsidRPr="00192516">
        <w:rPr>
          <w:rFonts w:ascii="Times New Roman" w:hAnsi="Times New Roman" w:cs="Times New Roman"/>
          <w:sz w:val="24"/>
          <w:szCs w:val="24"/>
        </w:rPr>
        <w:t>, согласно данному подходу,</w:t>
      </w:r>
      <w:r w:rsidR="003F60F4" w:rsidRPr="00192516">
        <w:rPr>
          <w:rFonts w:ascii="Times New Roman" w:hAnsi="Times New Roman" w:cs="Times New Roman"/>
          <w:sz w:val="24"/>
          <w:szCs w:val="24"/>
        </w:rPr>
        <w:t xml:space="preserve"> при разработке </w:t>
      </w:r>
      <w:r w:rsidR="003F60F4" w:rsidRPr="00192516">
        <w:rPr>
          <w:rFonts w:ascii="Times New Roman" w:hAnsi="Times New Roman" w:cs="Times New Roman"/>
          <w:sz w:val="24"/>
          <w:szCs w:val="24"/>
          <w:lang w:val="en-US"/>
        </w:rPr>
        <w:t>HR</w:t>
      </w:r>
      <w:r w:rsidR="003F60F4" w:rsidRPr="00192516">
        <w:rPr>
          <w:rFonts w:ascii="Times New Roman" w:hAnsi="Times New Roman" w:cs="Times New Roman"/>
          <w:sz w:val="24"/>
          <w:szCs w:val="24"/>
        </w:rPr>
        <w:t>-стратегии необходимо учитывать контекст, в котором функционирует компания. Подход «наилучшего соответствия» основан на том, что не существует универсальных практик для управления человеческими ресурсами. Они зависят от внутренней и внешней среды организации. Так разные типы стратегий обуславливают разные требования к человеческим ресурсам. Конфигурационный подход, в свою очередь, делает акцент на поиске системы взаимосвязанных практик УЧР, которые будут обладать высокой эффективностью в сочетании с конкретными функциями организации. Данную концепцию также называют «связывание в один узел» из-за взаимодополнения и взаимосогласованности всех методов для достижения синергетического эффекта.</w:t>
      </w:r>
      <w:r w:rsidRPr="00192516">
        <w:rPr>
          <w:rFonts w:ascii="Times New Roman" w:hAnsi="Times New Roman" w:cs="Times New Roman"/>
          <w:sz w:val="24"/>
          <w:szCs w:val="24"/>
        </w:rPr>
        <w:t xml:space="preserve"> Таким образом, вышеперечисленные походы расставляют разные акценты при разработке стратегии УЧР. По мнению автора работы, для крупных корпораций со сложной организационной структурой целесообразно следовать кон</w:t>
      </w:r>
      <w:r w:rsidR="00E855AD" w:rsidRPr="00192516">
        <w:rPr>
          <w:rFonts w:ascii="Times New Roman" w:hAnsi="Times New Roman" w:cs="Times New Roman"/>
          <w:sz w:val="24"/>
          <w:szCs w:val="24"/>
        </w:rPr>
        <w:t xml:space="preserve">фигурационному подходу. Именно </w:t>
      </w:r>
      <w:r w:rsidRPr="00192516">
        <w:rPr>
          <w:rFonts w:ascii="Times New Roman" w:hAnsi="Times New Roman" w:cs="Times New Roman"/>
          <w:sz w:val="24"/>
          <w:szCs w:val="24"/>
        </w:rPr>
        <w:t>он фокусируется на достижении эффекта синергии</w:t>
      </w:r>
      <w:r w:rsidR="00E855AD" w:rsidRPr="00192516">
        <w:rPr>
          <w:rFonts w:ascii="Times New Roman" w:hAnsi="Times New Roman" w:cs="Times New Roman"/>
          <w:sz w:val="24"/>
          <w:szCs w:val="24"/>
        </w:rPr>
        <w:t xml:space="preserve"> и, соответственно, росте эффективности при наличии большого количества функциональных блоков и различных направлений бизнеса.</w:t>
      </w:r>
    </w:p>
    <w:p w14:paraId="73E7B48A" w14:textId="3F3A4419" w:rsidR="005D680F" w:rsidRPr="00192516" w:rsidRDefault="005D680F" w:rsidP="005D680F">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Ученые по-разному подходят к проблеме определения технологии разработки стратегии по управлению человеческими ресурсами. Проанализируем несколько из них, но для начала рассмотрим процесс формулирования стратегии всей организации. И. А. Максимцев подразделяет его на</w:t>
      </w:r>
      <w:r w:rsidRPr="00192516">
        <w:rPr>
          <w:rStyle w:val="FootnoteReference"/>
          <w:rFonts w:ascii="Times New Roman" w:hAnsi="Times New Roman" w:cs="Times New Roman"/>
          <w:sz w:val="24"/>
          <w:szCs w:val="24"/>
        </w:rPr>
        <w:footnoteReference w:id="46"/>
      </w:r>
      <w:r w:rsidRPr="00192516">
        <w:rPr>
          <w:rFonts w:ascii="Times New Roman" w:hAnsi="Times New Roman" w:cs="Times New Roman"/>
          <w:sz w:val="24"/>
          <w:szCs w:val="24"/>
        </w:rPr>
        <w:t xml:space="preserve">: </w:t>
      </w:r>
    </w:p>
    <w:p w14:paraId="1B0613FC" w14:textId="7DFBBD24" w:rsidR="005D680F" w:rsidRPr="00192516" w:rsidRDefault="005D680F" w:rsidP="004739A9">
      <w:pPr>
        <w:pStyle w:val="ListParagraph"/>
        <w:numPr>
          <w:ilvl w:val="0"/>
          <w:numId w:val="14"/>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Определение миссии и целей</w:t>
      </w:r>
      <w:r w:rsidR="00625898" w:rsidRPr="00192516">
        <w:rPr>
          <w:rFonts w:ascii="Times New Roman" w:hAnsi="Times New Roman" w:cs="Times New Roman"/>
          <w:sz w:val="24"/>
          <w:szCs w:val="24"/>
        </w:rPr>
        <w:t xml:space="preserve"> фирмы</w:t>
      </w:r>
    </w:p>
    <w:p w14:paraId="53397C25" w14:textId="77777777" w:rsidR="005D680F" w:rsidRPr="00192516" w:rsidRDefault="005D680F" w:rsidP="004739A9">
      <w:pPr>
        <w:pStyle w:val="ListParagraph"/>
        <w:numPr>
          <w:ilvl w:val="0"/>
          <w:numId w:val="14"/>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lastRenderedPageBreak/>
        <w:t xml:space="preserve">Проведение «сканирования внешней и внутренней среды» организации посредством </w:t>
      </w:r>
      <w:r w:rsidRPr="00192516">
        <w:rPr>
          <w:rFonts w:ascii="Times New Roman" w:hAnsi="Times New Roman" w:cs="Times New Roman"/>
          <w:sz w:val="24"/>
          <w:szCs w:val="24"/>
          <w:lang w:val="en-US"/>
        </w:rPr>
        <w:t>SWOT</w:t>
      </w:r>
      <w:r w:rsidRPr="00192516">
        <w:rPr>
          <w:rFonts w:ascii="Times New Roman" w:hAnsi="Times New Roman" w:cs="Times New Roman"/>
          <w:sz w:val="24"/>
          <w:szCs w:val="24"/>
        </w:rPr>
        <w:t>-анализа</w:t>
      </w:r>
    </w:p>
    <w:p w14:paraId="5F5C69DC" w14:textId="77777777" w:rsidR="005D680F" w:rsidRPr="00192516" w:rsidRDefault="005D680F" w:rsidP="004739A9">
      <w:pPr>
        <w:pStyle w:val="ListParagraph"/>
        <w:numPr>
          <w:ilvl w:val="0"/>
          <w:numId w:val="14"/>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Анализ текущих стратегий с точки зрения определения их релевантности</w:t>
      </w:r>
    </w:p>
    <w:p w14:paraId="775615A1" w14:textId="77777777" w:rsidR="005D680F" w:rsidRPr="00192516" w:rsidRDefault="005D680F" w:rsidP="004739A9">
      <w:pPr>
        <w:pStyle w:val="ListParagraph"/>
        <w:numPr>
          <w:ilvl w:val="0"/>
          <w:numId w:val="14"/>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Выявление отличительных особенностей организации</w:t>
      </w:r>
    </w:p>
    <w:p w14:paraId="3C88B33B" w14:textId="7DCDB717" w:rsidR="005D680F" w:rsidRPr="00192516" w:rsidRDefault="005D680F" w:rsidP="004739A9">
      <w:pPr>
        <w:pStyle w:val="ListParagraph"/>
        <w:numPr>
          <w:ilvl w:val="0"/>
          <w:numId w:val="14"/>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Формулирование основных стратегических вопросов</w:t>
      </w:r>
      <w:r w:rsidR="003573ED" w:rsidRPr="00192516">
        <w:rPr>
          <w:rFonts w:ascii="Times New Roman" w:hAnsi="Times New Roman" w:cs="Times New Roman"/>
          <w:sz w:val="24"/>
          <w:szCs w:val="24"/>
        </w:rPr>
        <w:t xml:space="preserve"> (</w:t>
      </w:r>
      <w:r w:rsidR="003D25C1" w:rsidRPr="00192516">
        <w:rPr>
          <w:rFonts w:ascii="Times New Roman" w:hAnsi="Times New Roman" w:cs="Times New Roman"/>
          <w:sz w:val="24"/>
          <w:szCs w:val="24"/>
        </w:rPr>
        <w:t>проблем</w:t>
      </w:r>
      <w:r w:rsidR="003573ED" w:rsidRPr="00192516">
        <w:rPr>
          <w:rFonts w:ascii="Times New Roman" w:hAnsi="Times New Roman" w:cs="Times New Roman"/>
          <w:sz w:val="24"/>
          <w:szCs w:val="24"/>
        </w:rPr>
        <w:t>)</w:t>
      </w:r>
    </w:p>
    <w:p w14:paraId="6350AE15" w14:textId="77777777" w:rsidR="005D680F" w:rsidRPr="00192516" w:rsidRDefault="005D680F" w:rsidP="004739A9">
      <w:pPr>
        <w:pStyle w:val="ListParagraph"/>
        <w:numPr>
          <w:ilvl w:val="0"/>
          <w:numId w:val="14"/>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Разработка корпоративной и функциональных стратегий с учетом стратегических вопросов</w:t>
      </w:r>
    </w:p>
    <w:p w14:paraId="293338B1" w14:textId="77777777" w:rsidR="005D680F" w:rsidRPr="00192516" w:rsidRDefault="005D680F" w:rsidP="004739A9">
      <w:pPr>
        <w:pStyle w:val="ListParagraph"/>
        <w:numPr>
          <w:ilvl w:val="0"/>
          <w:numId w:val="14"/>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Составление стратегических планов по реализации стратегии.</w:t>
      </w:r>
    </w:p>
    <w:p w14:paraId="1D0EF434" w14:textId="30E37141" w:rsidR="003573ED" w:rsidRPr="00192516" w:rsidRDefault="00B222AC" w:rsidP="003573ED">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По мнению автора работы, данный процесс имеет </w:t>
      </w:r>
      <w:r w:rsidR="003573ED" w:rsidRPr="00192516">
        <w:rPr>
          <w:rFonts w:ascii="Times New Roman" w:hAnsi="Times New Roman" w:cs="Times New Roman"/>
          <w:sz w:val="24"/>
          <w:szCs w:val="24"/>
        </w:rPr>
        <w:t>ряд недостатков</w:t>
      </w:r>
      <w:r w:rsidRPr="00192516">
        <w:rPr>
          <w:rFonts w:ascii="Times New Roman" w:hAnsi="Times New Roman" w:cs="Times New Roman"/>
          <w:sz w:val="24"/>
          <w:szCs w:val="24"/>
        </w:rPr>
        <w:t xml:space="preserve">, так как анализ среды происходит после целеполагания. </w:t>
      </w:r>
      <w:r w:rsidR="003573ED" w:rsidRPr="00192516">
        <w:rPr>
          <w:rFonts w:ascii="Times New Roman" w:hAnsi="Times New Roman" w:cs="Times New Roman"/>
          <w:sz w:val="24"/>
          <w:szCs w:val="24"/>
        </w:rPr>
        <w:t>С</w:t>
      </w:r>
      <w:r w:rsidRPr="00192516">
        <w:rPr>
          <w:rFonts w:ascii="Times New Roman" w:hAnsi="Times New Roman" w:cs="Times New Roman"/>
          <w:sz w:val="24"/>
          <w:szCs w:val="24"/>
        </w:rPr>
        <w:t xml:space="preserve">начала </w:t>
      </w:r>
      <w:r w:rsidR="003573ED" w:rsidRPr="00192516">
        <w:rPr>
          <w:rFonts w:ascii="Times New Roman" w:hAnsi="Times New Roman" w:cs="Times New Roman"/>
          <w:sz w:val="24"/>
          <w:szCs w:val="24"/>
        </w:rPr>
        <w:t xml:space="preserve">стоит </w:t>
      </w:r>
      <w:r w:rsidRPr="00192516">
        <w:rPr>
          <w:rFonts w:ascii="Times New Roman" w:hAnsi="Times New Roman" w:cs="Times New Roman"/>
          <w:sz w:val="24"/>
          <w:szCs w:val="24"/>
        </w:rPr>
        <w:t xml:space="preserve">провести </w:t>
      </w:r>
      <w:r w:rsidR="003D25C1" w:rsidRPr="00192516">
        <w:rPr>
          <w:rFonts w:ascii="Times New Roman" w:hAnsi="Times New Roman" w:cs="Times New Roman"/>
          <w:sz w:val="24"/>
          <w:szCs w:val="24"/>
        </w:rPr>
        <w:t>интеграционный</w:t>
      </w:r>
      <w:r w:rsidRPr="00192516">
        <w:rPr>
          <w:rFonts w:ascii="Times New Roman" w:hAnsi="Times New Roman" w:cs="Times New Roman"/>
          <w:sz w:val="24"/>
          <w:szCs w:val="24"/>
        </w:rPr>
        <w:t xml:space="preserve"> стратегический анализ внешней и внутренней среды, определить стратегические </w:t>
      </w:r>
      <w:r w:rsidR="003D25C1" w:rsidRPr="00192516">
        <w:rPr>
          <w:rFonts w:ascii="Times New Roman" w:hAnsi="Times New Roman" w:cs="Times New Roman"/>
          <w:sz w:val="24"/>
          <w:szCs w:val="24"/>
        </w:rPr>
        <w:t>проблемы</w:t>
      </w:r>
      <w:r w:rsidRPr="00192516">
        <w:rPr>
          <w:rFonts w:ascii="Times New Roman" w:hAnsi="Times New Roman" w:cs="Times New Roman"/>
          <w:sz w:val="24"/>
          <w:szCs w:val="24"/>
        </w:rPr>
        <w:t xml:space="preserve">, а затем формулировать цели. Иначе необходимо дублировать шаг целеполагания с точки зрения актуализации целей после проведения стратегического анализа и выявления стратегических </w:t>
      </w:r>
      <w:r w:rsidR="003D25C1" w:rsidRPr="00192516">
        <w:rPr>
          <w:rFonts w:ascii="Times New Roman" w:hAnsi="Times New Roman" w:cs="Times New Roman"/>
          <w:sz w:val="24"/>
          <w:szCs w:val="24"/>
        </w:rPr>
        <w:t>проблем</w:t>
      </w:r>
      <w:r w:rsidRPr="00192516">
        <w:rPr>
          <w:rFonts w:ascii="Times New Roman" w:hAnsi="Times New Roman" w:cs="Times New Roman"/>
          <w:sz w:val="24"/>
          <w:szCs w:val="24"/>
        </w:rPr>
        <w:t>.</w:t>
      </w:r>
      <w:r w:rsidR="003573ED" w:rsidRPr="00192516">
        <w:rPr>
          <w:rFonts w:ascii="Times New Roman" w:hAnsi="Times New Roman" w:cs="Times New Roman"/>
          <w:sz w:val="24"/>
          <w:szCs w:val="24"/>
        </w:rPr>
        <w:t xml:space="preserve"> </w:t>
      </w:r>
    </w:p>
    <w:p w14:paraId="2D12A8B5" w14:textId="72398908" w:rsidR="005D680F" w:rsidRPr="00192516" w:rsidRDefault="003573ED" w:rsidP="003573ED">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И.А. Максимцев </w:t>
      </w:r>
      <w:r w:rsidR="005D680F" w:rsidRPr="00192516">
        <w:rPr>
          <w:rFonts w:ascii="Times New Roman" w:hAnsi="Times New Roman" w:cs="Times New Roman"/>
          <w:sz w:val="24"/>
          <w:szCs w:val="24"/>
        </w:rPr>
        <w:t xml:space="preserve">подчеркивает, процесс </w:t>
      </w:r>
      <w:r w:rsidRPr="00192516">
        <w:rPr>
          <w:rFonts w:ascii="Times New Roman" w:hAnsi="Times New Roman" w:cs="Times New Roman"/>
          <w:sz w:val="24"/>
          <w:szCs w:val="24"/>
        </w:rPr>
        <w:t xml:space="preserve">формулирования стратегии </w:t>
      </w:r>
      <w:r w:rsidR="005D680F" w:rsidRPr="00192516">
        <w:rPr>
          <w:rFonts w:ascii="Times New Roman" w:hAnsi="Times New Roman" w:cs="Times New Roman"/>
          <w:sz w:val="24"/>
          <w:szCs w:val="24"/>
        </w:rPr>
        <w:t xml:space="preserve">является линейным, так как каждый последующий шаг вытекает из предыдущего, но в то же время, такой подход существенно отличается от реальности разработки стратегии. Трудность заключается в том, что стратегии зачастую основываются на предположении, что будущее развитие компании будет аналогичным с настоящим. По мнению </w:t>
      </w:r>
      <w:r w:rsidRPr="00192516">
        <w:rPr>
          <w:rFonts w:ascii="Times New Roman" w:hAnsi="Times New Roman" w:cs="Times New Roman"/>
          <w:sz w:val="24"/>
          <w:szCs w:val="24"/>
        </w:rPr>
        <w:t>ученого</w:t>
      </w:r>
      <w:r w:rsidR="005D680F" w:rsidRPr="00192516">
        <w:rPr>
          <w:rFonts w:ascii="Times New Roman" w:hAnsi="Times New Roman" w:cs="Times New Roman"/>
          <w:sz w:val="24"/>
          <w:szCs w:val="24"/>
        </w:rPr>
        <w:t>, данные особенности в большинстве могут быть применены к технологии разработки стратегии УЧР, так как эта стратегия является важной частью стратегии всей организации. При этом не только стратегия УЧР формулируется на основании общей стратегии компании, но и сама стратегия УЧР влияет на интегральную стратегию, например, если некоторые стратегические действия организации тем или иным образом сказыв</w:t>
      </w:r>
      <w:r w:rsidR="00A46305" w:rsidRPr="00192516">
        <w:rPr>
          <w:rFonts w:ascii="Times New Roman" w:hAnsi="Times New Roman" w:cs="Times New Roman"/>
          <w:sz w:val="24"/>
          <w:szCs w:val="24"/>
        </w:rPr>
        <w:t>аются</w:t>
      </w:r>
      <w:r w:rsidR="005D680F" w:rsidRPr="00192516">
        <w:rPr>
          <w:rFonts w:ascii="Times New Roman" w:hAnsi="Times New Roman" w:cs="Times New Roman"/>
          <w:sz w:val="24"/>
          <w:szCs w:val="24"/>
        </w:rPr>
        <w:t xml:space="preserve"> на удовлетворенности работников, перспективах их развития и т.п.</w:t>
      </w:r>
    </w:p>
    <w:p w14:paraId="412DC435" w14:textId="77777777" w:rsidR="0074351D" w:rsidRPr="00192516" w:rsidRDefault="00AC08AB" w:rsidP="0074351D">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Ю.А. Маленков выделяет три этапа в модели эффективного процесса стратегического менеджмента: подготовку и стратегический интеграционный анализ внешней и внутренней среды; разработку стратегии и стратегических планов; внедрение, оценку результатов и принятие стратеги</w:t>
      </w:r>
      <w:r w:rsidR="00BC2798" w:rsidRPr="00192516">
        <w:rPr>
          <w:rFonts w:ascii="Times New Roman" w:hAnsi="Times New Roman" w:cs="Times New Roman"/>
          <w:sz w:val="24"/>
          <w:szCs w:val="24"/>
        </w:rPr>
        <w:t>ческого решения об изменении, завершении или продолжении стратегии.</w:t>
      </w:r>
      <w:r w:rsidR="00BC2798" w:rsidRPr="00192516">
        <w:rPr>
          <w:rStyle w:val="FootnoteReference"/>
          <w:rFonts w:ascii="Times New Roman" w:hAnsi="Times New Roman" w:cs="Times New Roman"/>
          <w:sz w:val="24"/>
          <w:szCs w:val="24"/>
        </w:rPr>
        <w:footnoteReference w:id="47"/>
      </w:r>
      <w:r w:rsidR="0074351D" w:rsidRPr="00192516">
        <w:rPr>
          <w:rFonts w:ascii="Times New Roman" w:hAnsi="Times New Roman" w:cs="Times New Roman"/>
          <w:sz w:val="24"/>
          <w:szCs w:val="24"/>
        </w:rPr>
        <w:t xml:space="preserve"> Конкретизируем первые два из них:</w:t>
      </w:r>
    </w:p>
    <w:p w14:paraId="443BEC60" w14:textId="055BC623" w:rsidR="0074351D" w:rsidRPr="00192516" w:rsidRDefault="0074351D" w:rsidP="0074351D">
      <w:pPr>
        <w:pStyle w:val="ListParagraph"/>
        <w:numPr>
          <w:ilvl w:val="0"/>
          <w:numId w:val="3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Возникновение потребности стратегических преобразований</w:t>
      </w:r>
    </w:p>
    <w:p w14:paraId="2CCCF133" w14:textId="174A1721" w:rsidR="0074351D" w:rsidRPr="00192516" w:rsidRDefault="0074351D" w:rsidP="0074351D">
      <w:pPr>
        <w:pStyle w:val="ListParagraph"/>
        <w:numPr>
          <w:ilvl w:val="0"/>
          <w:numId w:val="3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Подготовка разработчиков стратегии и лиц, принимающих стратегические решения</w:t>
      </w:r>
    </w:p>
    <w:p w14:paraId="331F5C68" w14:textId="7939283B" w:rsidR="0074351D" w:rsidRPr="00192516" w:rsidRDefault="0074351D" w:rsidP="0074351D">
      <w:pPr>
        <w:pStyle w:val="ListParagraph"/>
        <w:numPr>
          <w:ilvl w:val="0"/>
          <w:numId w:val="3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Системный интеграционный анализ внутренней и внешней среды </w:t>
      </w:r>
    </w:p>
    <w:p w14:paraId="20C94BDB" w14:textId="1E521E17" w:rsidR="0074351D" w:rsidRPr="00192516" w:rsidRDefault="0074351D" w:rsidP="0074351D">
      <w:pPr>
        <w:pStyle w:val="ListParagraph"/>
        <w:numPr>
          <w:ilvl w:val="0"/>
          <w:numId w:val="3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lastRenderedPageBreak/>
        <w:t>Формулировка стратегических проблем и концепции развития</w:t>
      </w:r>
    </w:p>
    <w:p w14:paraId="4F590FA7" w14:textId="6AEA4D02" w:rsidR="0074351D" w:rsidRPr="00192516" w:rsidRDefault="0074351D" w:rsidP="0074351D">
      <w:pPr>
        <w:pStyle w:val="ListParagraph"/>
        <w:numPr>
          <w:ilvl w:val="0"/>
          <w:numId w:val="3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Формирование стратегических целей, потребностей в ресурсах, методов достижения целей, групп по разработке стратегических планов</w:t>
      </w:r>
    </w:p>
    <w:p w14:paraId="39992B7B" w14:textId="7585E6C8" w:rsidR="0074351D" w:rsidRPr="00192516" w:rsidRDefault="002A63CF" w:rsidP="0074351D">
      <w:pPr>
        <w:pStyle w:val="ListParagraph"/>
        <w:numPr>
          <w:ilvl w:val="0"/>
          <w:numId w:val="3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Разработка стратегий, стратегических планов, проектов, программ</w:t>
      </w:r>
    </w:p>
    <w:p w14:paraId="2CF3769A" w14:textId="290025CC" w:rsidR="002A63CF" w:rsidRPr="00192516" w:rsidRDefault="002A63CF" w:rsidP="0074351D">
      <w:pPr>
        <w:pStyle w:val="ListParagraph"/>
        <w:numPr>
          <w:ilvl w:val="0"/>
          <w:numId w:val="3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Разработка альтернативных стратегических прогнозных сценариев и стратегий развития</w:t>
      </w:r>
    </w:p>
    <w:p w14:paraId="05B6D8E8" w14:textId="24092345" w:rsidR="002A63CF" w:rsidRPr="00192516" w:rsidRDefault="002A63CF" w:rsidP="0074351D">
      <w:pPr>
        <w:pStyle w:val="ListParagraph"/>
        <w:numPr>
          <w:ilvl w:val="0"/>
          <w:numId w:val="3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Разработка системы стратегического контроля</w:t>
      </w:r>
    </w:p>
    <w:p w14:paraId="0D9AC8BD" w14:textId="026A9957" w:rsidR="002A63CF" w:rsidRPr="00192516" w:rsidRDefault="002A63CF" w:rsidP="0074351D">
      <w:pPr>
        <w:pStyle w:val="ListParagraph"/>
        <w:numPr>
          <w:ilvl w:val="0"/>
          <w:numId w:val="3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Создание системы </w:t>
      </w:r>
      <w:r w:rsidR="003D25C1" w:rsidRPr="00192516">
        <w:rPr>
          <w:rFonts w:ascii="Times New Roman" w:hAnsi="Times New Roman" w:cs="Times New Roman"/>
          <w:sz w:val="24"/>
          <w:szCs w:val="24"/>
        </w:rPr>
        <w:t>управления реализацией стратегии.</w:t>
      </w:r>
    </w:p>
    <w:p w14:paraId="4E8944AB" w14:textId="46F68171" w:rsidR="003D25C1" w:rsidRPr="00192516" w:rsidRDefault="003D25C1" w:rsidP="003D25C1">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Данный подход является более комплексным и закономерным. Его преимущества состоят, во-первых, в том, что процесс стратегического менеджмента начинается с возникновения потребности в стратегических изменениях, определения причин для осуществления преобразовательных действий, а также мотивации и подготовки работников, занимающихся разработкой стратегии. Во-вторых, </w:t>
      </w:r>
      <w:r w:rsidR="00436C24" w:rsidRPr="00192516">
        <w:rPr>
          <w:rFonts w:ascii="Times New Roman" w:hAnsi="Times New Roman" w:cs="Times New Roman"/>
          <w:sz w:val="24"/>
          <w:szCs w:val="24"/>
        </w:rPr>
        <w:t>в отличие от традиционных моделей</w:t>
      </w:r>
      <w:r w:rsidR="00531328">
        <w:rPr>
          <w:rFonts w:ascii="Times New Roman" w:hAnsi="Times New Roman" w:cs="Times New Roman"/>
          <w:sz w:val="24"/>
          <w:szCs w:val="24"/>
        </w:rPr>
        <w:t>,</w:t>
      </w:r>
      <w:r w:rsidR="00436C24" w:rsidRPr="00192516">
        <w:rPr>
          <w:rFonts w:ascii="Times New Roman" w:hAnsi="Times New Roman" w:cs="Times New Roman"/>
          <w:sz w:val="24"/>
          <w:szCs w:val="24"/>
        </w:rPr>
        <w:t xml:space="preserve"> данные факторы мотивации и подготовки сотрудников учитываются в явном виде, так как они определяют качество всего процесса. Человеческий фактор оказывает сильное воздействие на всю систему стратегического управления. В-третьих, данный процесс дает ответ на вопрос, как преодолеть разрыв в разработке и реализации стратегии, что достигается посредством разработки системы стратегического контроля и системы управления реализацией стратегии. </w:t>
      </w:r>
    </w:p>
    <w:p w14:paraId="591D4916" w14:textId="1E6A1B38" w:rsidR="00B87696" w:rsidRPr="00192516" w:rsidRDefault="00B87696" w:rsidP="003D25C1">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Кроме того, Ю.А. Маленков отдельно рассматривает понятие стратегического прогнозирования, что является неотъемлемой частью процесса формирования стратегии.</w:t>
      </w:r>
      <w:r w:rsidRPr="00192516">
        <w:rPr>
          <w:rStyle w:val="FootnoteReference"/>
          <w:rFonts w:ascii="Times New Roman" w:hAnsi="Times New Roman" w:cs="Times New Roman"/>
          <w:sz w:val="24"/>
          <w:szCs w:val="24"/>
        </w:rPr>
        <w:footnoteReference w:id="48"/>
      </w:r>
      <w:r w:rsidRPr="00192516">
        <w:rPr>
          <w:rFonts w:ascii="Times New Roman" w:hAnsi="Times New Roman" w:cs="Times New Roman"/>
          <w:sz w:val="24"/>
          <w:szCs w:val="24"/>
        </w:rPr>
        <w:t xml:space="preserve"> </w:t>
      </w:r>
      <w:r w:rsidR="004145A2" w:rsidRPr="00192516">
        <w:rPr>
          <w:rFonts w:ascii="Times New Roman" w:hAnsi="Times New Roman" w:cs="Times New Roman"/>
          <w:sz w:val="24"/>
          <w:szCs w:val="24"/>
        </w:rPr>
        <w:t>Существуют разные виды прогнозов от макроэкономических и технологических до маркетинговых и социальных. Социальное прогнозирование является наиболее близким к управлению человеческими ресурсами и включает в себя прогнозы, которые связаны с развитием личности сотрудника и трудовых коллективов, включая квалификацию персонала и условия труда. При разработке стратегического сценария в рамках стратегического прогнозирования следует учитывать благоприятную, сбалансированную и угрожающую комбинацию факторов. Далее перейдем к рассмотрению процесса формирования непосредственной стратегии УЧР.</w:t>
      </w:r>
    </w:p>
    <w:p w14:paraId="3FDEE964" w14:textId="517D7312" w:rsidR="005D680F" w:rsidRPr="00192516" w:rsidRDefault="005D680F" w:rsidP="005D680F">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В определении этапов при </w:t>
      </w:r>
      <w:r w:rsidR="00E26705" w:rsidRPr="00192516">
        <w:rPr>
          <w:rFonts w:ascii="Times New Roman" w:hAnsi="Times New Roman" w:cs="Times New Roman"/>
          <w:sz w:val="24"/>
          <w:szCs w:val="24"/>
        </w:rPr>
        <w:t>разработке</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-стратегии Т.А. Алимбеков берет за основу подходы классического стратегического планирования в организациях, а также принципы работы с персоналом и выделяет</w:t>
      </w:r>
      <w:r w:rsidRPr="00192516">
        <w:rPr>
          <w:rStyle w:val="FootnoteReference"/>
          <w:rFonts w:ascii="Times New Roman" w:hAnsi="Times New Roman" w:cs="Times New Roman"/>
          <w:sz w:val="24"/>
          <w:szCs w:val="24"/>
        </w:rPr>
        <w:footnoteReference w:id="49"/>
      </w:r>
      <w:r w:rsidRPr="00192516">
        <w:rPr>
          <w:rFonts w:ascii="Times New Roman" w:hAnsi="Times New Roman" w:cs="Times New Roman"/>
          <w:sz w:val="24"/>
          <w:szCs w:val="24"/>
        </w:rPr>
        <w:t>:</w:t>
      </w:r>
    </w:p>
    <w:p w14:paraId="65AC7FA9" w14:textId="77777777" w:rsidR="005D680F" w:rsidRPr="00192516" w:rsidRDefault="005D680F" w:rsidP="004739A9">
      <w:pPr>
        <w:pStyle w:val="ListParagraph"/>
        <w:numPr>
          <w:ilvl w:val="0"/>
          <w:numId w:val="1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lastRenderedPageBreak/>
        <w:t>Формирование ключевых установок на основании миссии и общей стратегии компании;</w:t>
      </w:r>
    </w:p>
    <w:p w14:paraId="25AA6A89" w14:textId="77777777" w:rsidR="005D680F" w:rsidRPr="00192516" w:rsidRDefault="005D680F" w:rsidP="004739A9">
      <w:pPr>
        <w:pStyle w:val="ListParagraph"/>
        <w:numPr>
          <w:ilvl w:val="0"/>
          <w:numId w:val="1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Определение ориентиров и ограничений для стратегии УЧР посредством различных анализов внешней и внутренней среды предприятия;</w:t>
      </w:r>
    </w:p>
    <w:p w14:paraId="15C5D214" w14:textId="77777777" w:rsidR="005D680F" w:rsidRPr="00192516" w:rsidRDefault="005D680F" w:rsidP="004739A9">
      <w:pPr>
        <w:pStyle w:val="ListParagraph"/>
        <w:numPr>
          <w:ilvl w:val="0"/>
          <w:numId w:val="13"/>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Планирование стратегии УЧР, а именно, разработка стратегических целей, программ реализации стратегии, перечня мероприятий, системы оценки ее эффективности, а также формирование кадровой политики организации.</w:t>
      </w:r>
    </w:p>
    <w:p w14:paraId="6119079B" w14:textId="7779B907" w:rsidR="005D680F" w:rsidRPr="00192516" w:rsidRDefault="005D680F" w:rsidP="005D680F">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О.А. Лапшова в качестве этапов разработки стратегии УЧР</w:t>
      </w:r>
      <w:r w:rsidRPr="00192516">
        <w:rPr>
          <w:rStyle w:val="FootnoteReference"/>
          <w:rFonts w:ascii="Times New Roman" w:hAnsi="Times New Roman" w:cs="Times New Roman"/>
          <w:sz w:val="24"/>
          <w:szCs w:val="24"/>
        </w:rPr>
        <w:footnoteReference w:id="50"/>
      </w:r>
      <w:r w:rsidRPr="00192516">
        <w:rPr>
          <w:rFonts w:ascii="Times New Roman" w:hAnsi="Times New Roman" w:cs="Times New Roman"/>
          <w:sz w:val="24"/>
          <w:szCs w:val="24"/>
        </w:rPr>
        <w:t xml:space="preserve"> выделяет, во-первых, определение требований к системе управления человеческими ресурсами исходя из общей стратегии компании. </w:t>
      </w:r>
      <w:r w:rsidR="003304E1" w:rsidRPr="00192516">
        <w:rPr>
          <w:rFonts w:ascii="Times New Roman" w:hAnsi="Times New Roman" w:cs="Times New Roman"/>
          <w:sz w:val="24"/>
          <w:szCs w:val="24"/>
        </w:rPr>
        <w:t>На данном шаге</w:t>
      </w:r>
      <w:r w:rsidR="007A0500" w:rsidRPr="00192516">
        <w:rPr>
          <w:rFonts w:ascii="Times New Roman" w:hAnsi="Times New Roman" w:cs="Times New Roman"/>
          <w:sz w:val="24"/>
          <w:szCs w:val="24"/>
        </w:rPr>
        <w:t xml:space="preserve"> производится </w:t>
      </w:r>
      <w:r w:rsidR="0014603F" w:rsidRPr="00192516">
        <w:rPr>
          <w:rFonts w:ascii="Times New Roman" w:hAnsi="Times New Roman" w:cs="Times New Roman"/>
          <w:sz w:val="24"/>
          <w:szCs w:val="24"/>
        </w:rPr>
        <w:t>интеграционный анализ внешней и внутренней среды</w:t>
      </w:r>
      <w:r w:rsidR="007A0500" w:rsidRPr="00192516">
        <w:rPr>
          <w:rFonts w:ascii="Times New Roman" w:hAnsi="Times New Roman" w:cs="Times New Roman"/>
          <w:sz w:val="24"/>
          <w:szCs w:val="24"/>
        </w:rPr>
        <w:t>, а также формулируются критерии оценки требований к персоналу.</w:t>
      </w:r>
      <w:r w:rsidR="003304E1" w:rsidRPr="00192516">
        <w:rPr>
          <w:rFonts w:ascii="Times New Roman" w:hAnsi="Times New Roman" w:cs="Times New Roman"/>
          <w:sz w:val="24"/>
          <w:szCs w:val="24"/>
        </w:rPr>
        <w:t xml:space="preserve"> Во-вторых, определение текущего состояние человеческих ресурсов. </w:t>
      </w:r>
      <w:r w:rsidR="007A0500" w:rsidRPr="00192516">
        <w:rPr>
          <w:rFonts w:ascii="Times New Roman" w:hAnsi="Times New Roman" w:cs="Times New Roman"/>
          <w:sz w:val="24"/>
          <w:szCs w:val="24"/>
        </w:rPr>
        <w:t xml:space="preserve">На этом этапе соотносятся существующие характеристики персонала требованиям из первого шага. </w:t>
      </w:r>
      <w:r w:rsidR="003304E1" w:rsidRPr="00192516">
        <w:rPr>
          <w:rFonts w:ascii="Times New Roman" w:hAnsi="Times New Roman" w:cs="Times New Roman"/>
          <w:sz w:val="24"/>
          <w:szCs w:val="24"/>
        </w:rPr>
        <w:t>И в-третьих, планирование действий по приведению текущих чело</w:t>
      </w:r>
      <w:r w:rsidR="00A025F9" w:rsidRPr="00192516">
        <w:rPr>
          <w:rFonts w:ascii="Times New Roman" w:hAnsi="Times New Roman" w:cs="Times New Roman"/>
          <w:sz w:val="24"/>
          <w:szCs w:val="24"/>
        </w:rPr>
        <w:t>веческих ресурсов в соответствии</w:t>
      </w:r>
      <w:r w:rsidR="003304E1" w:rsidRPr="00192516">
        <w:rPr>
          <w:rFonts w:ascii="Times New Roman" w:hAnsi="Times New Roman" w:cs="Times New Roman"/>
          <w:sz w:val="24"/>
          <w:szCs w:val="24"/>
        </w:rPr>
        <w:t xml:space="preserve"> с требованиями. </w:t>
      </w:r>
      <w:r w:rsidR="00A025F9" w:rsidRPr="00192516">
        <w:rPr>
          <w:rFonts w:ascii="Times New Roman" w:hAnsi="Times New Roman" w:cs="Times New Roman"/>
          <w:sz w:val="24"/>
          <w:szCs w:val="24"/>
        </w:rPr>
        <w:t xml:space="preserve">Инструментами на данном пути являются стандартные функции управления персоналом, такие как разработка системы мотивации персонала, привлечение и обучение сотрудников и т.д. </w:t>
      </w:r>
    </w:p>
    <w:p w14:paraId="1E1F853E" w14:textId="6CCB9A7C" w:rsidR="009E748F" w:rsidRPr="00192516" w:rsidRDefault="00930285" w:rsidP="000B477D">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По информации с портала «О персонале»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-практики выделяют следующие этапы разработки стратегии в области УЧР</w:t>
      </w:r>
      <w:r w:rsidR="00622E07" w:rsidRPr="00192516">
        <w:rPr>
          <w:rStyle w:val="FootnoteReference"/>
          <w:rFonts w:ascii="Times New Roman" w:hAnsi="Times New Roman" w:cs="Times New Roman"/>
          <w:sz w:val="24"/>
          <w:szCs w:val="24"/>
        </w:rPr>
        <w:footnoteReference w:id="51"/>
      </w:r>
      <w:r w:rsidRPr="00192516">
        <w:rPr>
          <w:rFonts w:ascii="Times New Roman" w:hAnsi="Times New Roman" w:cs="Times New Roman"/>
          <w:sz w:val="24"/>
          <w:szCs w:val="24"/>
        </w:rPr>
        <w:t xml:space="preserve">. На первом этапе необходимо определить характеристики персонала на текущий момент времени, проанализировать положение компании на рынке, ее </w:t>
      </w:r>
      <w:r w:rsidR="00622E07" w:rsidRPr="00192516">
        <w:rPr>
          <w:rFonts w:ascii="Times New Roman" w:hAnsi="Times New Roman" w:cs="Times New Roman"/>
          <w:sz w:val="24"/>
          <w:szCs w:val="24"/>
        </w:rPr>
        <w:t xml:space="preserve">миссию, внутренние процессы. Также этот шаг подразумевает, чтобы лица, участвующие в разработке </w:t>
      </w:r>
      <w:r w:rsidR="00622E07" w:rsidRPr="00192516">
        <w:rPr>
          <w:rFonts w:ascii="Times New Roman" w:hAnsi="Times New Roman" w:cs="Times New Roman"/>
          <w:sz w:val="24"/>
          <w:szCs w:val="24"/>
          <w:lang w:val="en-US"/>
        </w:rPr>
        <w:t>HR</w:t>
      </w:r>
      <w:r w:rsidR="00622E07" w:rsidRPr="00192516">
        <w:rPr>
          <w:rFonts w:ascii="Times New Roman" w:hAnsi="Times New Roman" w:cs="Times New Roman"/>
          <w:sz w:val="24"/>
          <w:szCs w:val="24"/>
        </w:rPr>
        <w:t xml:space="preserve">-стратегии, задавали ряд вопросов, например, какую роль будут играть сотрудники в управлении фирмой, планируется ли внедрение новых технологий и, следовательно, повышение квалификации персонала и др. </w:t>
      </w:r>
      <w:r w:rsidRPr="00192516">
        <w:rPr>
          <w:rFonts w:ascii="Times New Roman" w:hAnsi="Times New Roman" w:cs="Times New Roman"/>
          <w:sz w:val="24"/>
          <w:szCs w:val="24"/>
        </w:rPr>
        <w:t xml:space="preserve"> </w:t>
      </w:r>
      <w:r w:rsidR="00622E07" w:rsidRPr="00192516">
        <w:rPr>
          <w:rFonts w:ascii="Times New Roman" w:hAnsi="Times New Roman" w:cs="Times New Roman"/>
          <w:sz w:val="24"/>
          <w:szCs w:val="24"/>
        </w:rPr>
        <w:t xml:space="preserve">Второй этап посвящен непосредственному созданию </w:t>
      </w:r>
      <w:r w:rsidR="00622E07" w:rsidRPr="00192516">
        <w:rPr>
          <w:rFonts w:ascii="Times New Roman" w:hAnsi="Times New Roman" w:cs="Times New Roman"/>
          <w:sz w:val="24"/>
          <w:szCs w:val="24"/>
          <w:lang w:val="en-US"/>
        </w:rPr>
        <w:t>HR</w:t>
      </w:r>
      <w:r w:rsidR="00622E07" w:rsidRPr="00192516">
        <w:rPr>
          <w:rFonts w:ascii="Times New Roman" w:hAnsi="Times New Roman" w:cs="Times New Roman"/>
          <w:sz w:val="24"/>
          <w:szCs w:val="24"/>
        </w:rPr>
        <w:t xml:space="preserve">-стратегии. </w:t>
      </w:r>
      <w:r w:rsidR="00A12D21" w:rsidRPr="00192516">
        <w:rPr>
          <w:rFonts w:ascii="Times New Roman" w:hAnsi="Times New Roman" w:cs="Times New Roman"/>
          <w:sz w:val="24"/>
          <w:szCs w:val="24"/>
        </w:rPr>
        <w:t xml:space="preserve">Он дополняется анализом рисков и альтернативных стратегий компании и УЧР. После того, как стратегия сформулирована, требуется оценка ее </w:t>
      </w:r>
      <w:r w:rsidR="00B331B9" w:rsidRPr="00192516">
        <w:rPr>
          <w:rFonts w:ascii="Times New Roman" w:hAnsi="Times New Roman" w:cs="Times New Roman"/>
          <w:sz w:val="24"/>
          <w:szCs w:val="24"/>
        </w:rPr>
        <w:t xml:space="preserve">стратегических направлений </w:t>
      </w:r>
      <w:r w:rsidR="00A12D21" w:rsidRPr="00192516">
        <w:rPr>
          <w:rFonts w:ascii="Times New Roman" w:hAnsi="Times New Roman" w:cs="Times New Roman"/>
          <w:sz w:val="24"/>
          <w:szCs w:val="24"/>
        </w:rPr>
        <w:t xml:space="preserve">на реалистичность выполнения. Финальный этап </w:t>
      </w:r>
      <w:r w:rsidR="00B331B9" w:rsidRPr="00192516">
        <w:rPr>
          <w:rFonts w:ascii="Times New Roman" w:hAnsi="Times New Roman" w:cs="Times New Roman"/>
          <w:sz w:val="24"/>
          <w:szCs w:val="24"/>
        </w:rPr>
        <w:t xml:space="preserve">фокусируется на формировании тактического плана, то есть выработке конкретных мероприятий по реализации стратегии УЧР. Кроме того, в рамках этого шага требуется контроль и оценка выполняемых действий по внедрению данной стратегии и отсутствии противоречий в ее основе. </w:t>
      </w:r>
    </w:p>
    <w:p w14:paraId="18F4E060" w14:textId="7E45D41F" w:rsidR="002E3233" w:rsidRPr="00192516" w:rsidRDefault="00845562" w:rsidP="00D523E2">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lastRenderedPageBreak/>
        <w:t xml:space="preserve">После рассмотрения процесса разработки стратегии УЧР целесообразно перейти к определению методов, с помощью которых происходит данный процесс, а затем сформулировать авторскую технологию по формированию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-стратегии. </w:t>
      </w:r>
      <w:r w:rsidR="002E3233" w:rsidRPr="00192516">
        <w:rPr>
          <w:rFonts w:ascii="Times New Roman" w:hAnsi="Times New Roman" w:cs="Times New Roman"/>
          <w:sz w:val="24"/>
          <w:szCs w:val="24"/>
        </w:rPr>
        <w:t>Ю.А. Маленков выделяет ряд практических методов стратегического планирования для организаций в целом</w:t>
      </w:r>
      <w:r w:rsidR="00C733DB" w:rsidRPr="00192516">
        <w:rPr>
          <w:rStyle w:val="FootnoteReference"/>
          <w:rFonts w:ascii="Times New Roman" w:hAnsi="Times New Roman" w:cs="Times New Roman"/>
          <w:sz w:val="24"/>
          <w:szCs w:val="24"/>
        </w:rPr>
        <w:footnoteReference w:id="52"/>
      </w:r>
      <w:r w:rsidR="002E3233" w:rsidRPr="00192516">
        <w:rPr>
          <w:rFonts w:ascii="Times New Roman" w:hAnsi="Times New Roman" w:cs="Times New Roman"/>
          <w:sz w:val="24"/>
          <w:szCs w:val="24"/>
        </w:rPr>
        <w:t xml:space="preserve">. По мнению автора работы, некоторые из них будут особо актуальны для разработки </w:t>
      </w:r>
      <w:r w:rsidR="002E3233" w:rsidRPr="00192516">
        <w:rPr>
          <w:rFonts w:ascii="Times New Roman" w:hAnsi="Times New Roman" w:cs="Times New Roman"/>
          <w:sz w:val="24"/>
          <w:szCs w:val="24"/>
          <w:lang w:val="en-US"/>
        </w:rPr>
        <w:t>HR</w:t>
      </w:r>
      <w:r w:rsidR="002E3233" w:rsidRPr="00192516">
        <w:rPr>
          <w:rFonts w:ascii="Times New Roman" w:hAnsi="Times New Roman" w:cs="Times New Roman"/>
          <w:sz w:val="24"/>
          <w:szCs w:val="24"/>
        </w:rPr>
        <w:t>-стратегии</w:t>
      </w:r>
      <w:r w:rsidRPr="00192516">
        <w:rPr>
          <w:rFonts w:ascii="Times New Roman" w:hAnsi="Times New Roman" w:cs="Times New Roman"/>
          <w:sz w:val="24"/>
          <w:szCs w:val="24"/>
        </w:rPr>
        <w:t>, а именно</w:t>
      </w:r>
      <w:r w:rsidR="002E3233" w:rsidRPr="00192516">
        <w:rPr>
          <w:rFonts w:ascii="Times New Roman" w:hAnsi="Times New Roman" w:cs="Times New Roman"/>
          <w:sz w:val="24"/>
          <w:szCs w:val="24"/>
        </w:rPr>
        <w:t xml:space="preserve"> методы стратегического анализа внешней и внутренней сред</w:t>
      </w:r>
      <w:r w:rsidR="00262DFF" w:rsidRPr="00192516">
        <w:rPr>
          <w:rFonts w:ascii="Times New Roman" w:hAnsi="Times New Roman" w:cs="Times New Roman"/>
          <w:sz w:val="24"/>
          <w:szCs w:val="24"/>
        </w:rPr>
        <w:t>ы</w:t>
      </w:r>
      <w:r w:rsidR="002E3233" w:rsidRPr="00192516">
        <w:rPr>
          <w:rFonts w:ascii="Times New Roman" w:hAnsi="Times New Roman" w:cs="Times New Roman"/>
          <w:sz w:val="24"/>
          <w:szCs w:val="24"/>
        </w:rPr>
        <w:t xml:space="preserve"> (анализ 5 сил Портера, </w:t>
      </w:r>
      <w:r w:rsidR="002E3233" w:rsidRPr="00192516">
        <w:rPr>
          <w:rFonts w:ascii="Times New Roman" w:hAnsi="Times New Roman" w:cs="Times New Roman"/>
          <w:sz w:val="24"/>
          <w:szCs w:val="24"/>
          <w:lang w:val="en-US"/>
        </w:rPr>
        <w:t>PEST</w:t>
      </w:r>
      <w:r w:rsidR="002E3233" w:rsidRPr="00192516">
        <w:rPr>
          <w:rFonts w:ascii="Times New Roman" w:hAnsi="Times New Roman" w:cs="Times New Roman"/>
          <w:sz w:val="24"/>
          <w:szCs w:val="24"/>
        </w:rPr>
        <w:t>-анализ, 7</w:t>
      </w:r>
      <w:r w:rsidR="002E3233" w:rsidRPr="00192516">
        <w:rPr>
          <w:rFonts w:ascii="Times New Roman" w:hAnsi="Times New Roman" w:cs="Times New Roman"/>
          <w:sz w:val="24"/>
          <w:szCs w:val="24"/>
          <w:lang w:val="en-US"/>
        </w:rPr>
        <w:t>S</w:t>
      </w:r>
      <w:r w:rsidR="002E3233" w:rsidRPr="00192516">
        <w:rPr>
          <w:rFonts w:ascii="Times New Roman" w:hAnsi="Times New Roman" w:cs="Times New Roman"/>
          <w:sz w:val="24"/>
          <w:szCs w:val="24"/>
        </w:rPr>
        <w:t xml:space="preserve"> анализ, прямой и перекрестный </w:t>
      </w:r>
      <w:r w:rsidR="002E3233" w:rsidRPr="00192516">
        <w:rPr>
          <w:rFonts w:ascii="Times New Roman" w:hAnsi="Times New Roman" w:cs="Times New Roman"/>
          <w:sz w:val="24"/>
          <w:szCs w:val="24"/>
          <w:lang w:val="en-US"/>
        </w:rPr>
        <w:t>SWOT</w:t>
      </w:r>
      <w:r w:rsidR="002E3233" w:rsidRPr="00192516">
        <w:rPr>
          <w:rFonts w:ascii="Times New Roman" w:hAnsi="Times New Roman" w:cs="Times New Roman"/>
          <w:sz w:val="24"/>
          <w:szCs w:val="24"/>
        </w:rPr>
        <w:t>-анализ)</w:t>
      </w:r>
      <w:r w:rsidRPr="00192516">
        <w:rPr>
          <w:rFonts w:ascii="Times New Roman" w:hAnsi="Times New Roman" w:cs="Times New Roman"/>
          <w:sz w:val="24"/>
          <w:szCs w:val="24"/>
        </w:rPr>
        <w:t xml:space="preserve"> и</w:t>
      </w:r>
      <w:r w:rsidR="00E00EA3" w:rsidRPr="00192516">
        <w:rPr>
          <w:rFonts w:ascii="Times New Roman" w:hAnsi="Times New Roman" w:cs="Times New Roman"/>
          <w:sz w:val="24"/>
          <w:szCs w:val="24"/>
        </w:rPr>
        <w:t xml:space="preserve"> методы экспертных оценок (индивидуальные, групповые, коллективные)</w:t>
      </w:r>
      <w:r w:rsidRPr="00192516">
        <w:rPr>
          <w:rFonts w:ascii="Times New Roman" w:hAnsi="Times New Roman" w:cs="Times New Roman"/>
          <w:sz w:val="24"/>
          <w:szCs w:val="24"/>
        </w:rPr>
        <w:t>.</w:t>
      </w:r>
      <w:r w:rsidR="00262DFF" w:rsidRPr="00192516">
        <w:rPr>
          <w:rFonts w:ascii="Times New Roman" w:hAnsi="Times New Roman" w:cs="Times New Roman"/>
          <w:sz w:val="24"/>
          <w:szCs w:val="24"/>
        </w:rPr>
        <w:t xml:space="preserve"> Стоит отметить, что для каждого этапа процесса стратегического менеджмента характерны свои методы, например, на этапе планирования – методы целеполагания, прогнозирования (с точки зрения УЧР ими служат методы прогнозирования потребности в персонале, ситуации на рынке труда), на этапе реализации – методы контроля, оценки эффективности, выбора альтернатив.</w:t>
      </w:r>
    </w:p>
    <w:p w14:paraId="23B88BD0" w14:textId="77777777" w:rsidR="006D3D2A" w:rsidRPr="00192516" w:rsidRDefault="00845562" w:rsidP="006D3D2A">
      <w:pPr>
        <w:spacing w:after="0" w:line="360" w:lineRule="auto"/>
        <w:ind w:firstLine="709"/>
        <w:jc w:val="both"/>
        <w:rPr>
          <w:rFonts w:ascii="Times New Roman" w:hAnsi="Times New Roman" w:cs="Times New Roman"/>
          <w:i/>
          <w:color w:val="0070C0"/>
          <w:sz w:val="24"/>
          <w:szCs w:val="24"/>
        </w:rPr>
      </w:pPr>
      <w:r w:rsidRPr="00192516">
        <w:rPr>
          <w:rFonts w:ascii="Times New Roman" w:hAnsi="Times New Roman" w:cs="Times New Roman"/>
          <w:sz w:val="24"/>
          <w:szCs w:val="24"/>
        </w:rPr>
        <w:t xml:space="preserve">По информации с </w:t>
      </w:r>
      <w:r w:rsidR="00214D8D" w:rsidRPr="00192516">
        <w:rPr>
          <w:rFonts w:ascii="Times New Roman" w:hAnsi="Times New Roman" w:cs="Times New Roman"/>
          <w:sz w:val="24"/>
          <w:szCs w:val="24"/>
        </w:rPr>
        <w:t>п</w:t>
      </w:r>
      <w:r w:rsidRPr="00192516">
        <w:rPr>
          <w:rFonts w:ascii="Times New Roman" w:hAnsi="Times New Roman" w:cs="Times New Roman"/>
          <w:sz w:val="24"/>
          <w:szCs w:val="24"/>
        </w:rPr>
        <w:t xml:space="preserve">ортала </w:t>
      </w:r>
      <w:r w:rsidR="00214D8D" w:rsidRPr="00192516">
        <w:rPr>
          <w:rFonts w:ascii="Times New Roman" w:hAnsi="Times New Roman" w:cs="Times New Roman"/>
          <w:sz w:val="24"/>
          <w:szCs w:val="24"/>
        </w:rPr>
        <w:t xml:space="preserve">«HR-Академия» </w:t>
      </w:r>
      <w:r w:rsidR="000B477D" w:rsidRPr="00192516">
        <w:rPr>
          <w:rFonts w:ascii="Times New Roman" w:hAnsi="Times New Roman" w:cs="Times New Roman"/>
          <w:sz w:val="24"/>
          <w:szCs w:val="24"/>
        </w:rPr>
        <w:t>при разработке стратегии УЧР также следует применять метод бенчмаркинга</w:t>
      </w:r>
      <w:r w:rsidR="00040529" w:rsidRPr="00192516">
        <w:rPr>
          <w:rStyle w:val="FootnoteReference"/>
          <w:rFonts w:ascii="Times New Roman" w:hAnsi="Times New Roman" w:cs="Times New Roman"/>
          <w:sz w:val="24"/>
          <w:szCs w:val="24"/>
        </w:rPr>
        <w:footnoteReference w:id="53"/>
      </w:r>
      <w:r w:rsidR="000B477D" w:rsidRPr="00192516">
        <w:rPr>
          <w:rFonts w:ascii="Times New Roman" w:hAnsi="Times New Roman" w:cs="Times New Roman"/>
          <w:sz w:val="24"/>
          <w:szCs w:val="24"/>
        </w:rPr>
        <w:t>.  На его основании удается понять, какие у компании сильные и слабые стороны в работе с сотрудниками, каким образом можно оптимизировать систему УЧР. Также бенчмаркинг позволяет расстав</w:t>
      </w:r>
      <w:r w:rsidR="00262DFF" w:rsidRPr="00192516">
        <w:rPr>
          <w:rFonts w:ascii="Times New Roman" w:hAnsi="Times New Roman" w:cs="Times New Roman"/>
          <w:sz w:val="24"/>
          <w:szCs w:val="24"/>
        </w:rPr>
        <w:t>лять</w:t>
      </w:r>
      <w:r w:rsidR="000B477D" w:rsidRPr="00192516">
        <w:rPr>
          <w:rFonts w:ascii="Times New Roman" w:hAnsi="Times New Roman" w:cs="Times New Roman"/>
          <w:sz w:val="24"/>
          <w:szCs w:val="24"/>
        </w:rPr>
        <w:t xml:space="preserve"> правильные акценты, пон</w:t>
      </w:r>
      <w:r w:rsidR="00262DFF" w:rsidRPr="00192516">
        <w:rPr>
          <w:rFonts w:ascii="Times New Roman" w:hAnsi="Times New Roman" w:cs="Times New Roman"/>
          <w:sz w:val="24"/>
          <w:szCs w:val="24"/>
        </w:rPr>
        <w:t>има</w:t>
      </w:r>
      <w:r w:rsidR="000B477D" w:rsidRPr="00192516">
        <w:rPr>
          <w:rFonts w:ascii="Times New Roman" w:hAnsi="Times New Roman" w:cs="Times New Roman"/>
          <w:sz w:val="24"/>
          <w:szCs w:val="24"/>
        </w:rPr>
        <w:t>ть тренды рынка и определ</w:t>
      </w:r>
      <w:r w:rsidR="00262DFF" w:rsidRPr="00192516">
        <w:rPr>
          <w:rFonts w:ascii="Times New Roman" w:hAnsi="Times New Roman" w:cs="Times New Roman"/>
          <w:sz w:val="24"/>
          <w:szCs w:val="24"/>
        </w:rPr>
        <w:t>я</w:t>
      </w:r>
      <w:r w:rsidR="000B477D" w:rsidRPr="00192516">
        <w:rPr>
          <w:rFonts w:ascii="Times New Roman" w:hAnsi="Times New Roman" w:cs="Times New Roman"/>
          <w:sz w:val="24"/>
          <w:szCs w:val="24"/>
        </w:rPr>
        <w:t xml:space="preserve">ть приоритетные направления для работы.   </w:t>
      </w:r>
      <w:r w:rsidR="00262DFF" w:rsidRPr="00192516">
        <w:rPr>
          <w:rFonts w:ascii="Times New Roman" w:hAnsi="Times New Roman" w:cs="Times New Roman"/>
          <w:sz w:val="24"/>
          <w:szCs w:val="24"/>
        </w:rPr>
        <w:t>Но с</w:t>
      </w:r>
      <w:r w:rsidR="00BB2B0D" w:rsidRPr="00192516">
        <w:rPr>
          <w:rFonts w:ascii="Times New Roman" w:hAnsi="Times New Roman" w:cs="Times New Roman"/>
          <w:sz w:val="24"/>
          <w:szCs w:val="24"/>
        </w:rPr>
        <w:t xml:space="preserve">тоит </w:t>
      </w:r>
      <w:r w:rsidR="0014603F" w:rsidRPr="00192516">
        <w:rPr>
          <w:rFonts w:ascii="Times New Roman" w:hAnsi="Times New Roman" w:cs="Times New Roman"/>
          <w:sz w:val="24"/>
          <w:szCs w:val="24"/>
        </w:rPr>
        <w:t>отметить, что в литературе</w:t>
      </w:r>
      <w:r w:rsidR="00BB2BAA" w:rsidRPr="00192516">
        <w:rPr>
          <w:rFonts w:ascii="Times New Roman" w:hAnsi="Times New Roman" w:cs="Times New Roman"/>
          <w:sz w:val="24"/>
          <w:szCs w:val="24"/>
        </w:rPr>
        <w:t>, касающейся стратегического УЧР,</w:t>
      </w:r>
      <w:r w:rsidR="0014603F" w:rsidRPr="00192516">
        <w:rPr>
          <w:rFonts w:ascii="Times New Roman" w:hAnsi="Times New Roman" w:cs="Times New Roman"/>
          <w:sz w:val="24"/>
          <w:szCs w:val="24"/>
        </w:rPr>
        <w:t xml:space="preserve"> практически отсутствует информация о конкретных инструментах </w:t>
      </w:r>
      <w:r w:rsidR="00262DFF" w:rsidRPr="00192516">
        <w:rPr>
          <w:rFonts w:ascii="Times New Roman" w:hAnsi="Times New Roman" w:cs="Times New Roman"/>
          <w:sz w:val="24"/>
          <w:szCs w:val="24"/>
        </w:rPr>
        <w:t>для</w:t>
      </w:r>
      <w:r w:rsidR="0014603F" w:rsidRPr="00192516">
        <w:rPr>
          <w:rFonts w:ascii="Times New Roman" w:hAnsi="Times New Roman" w:cs="Times New Roman"/>
          <w:sz w:val="24"/>
          <w:szCs w:val="24"/>
        </w:rPr>
        <w:t xml:space="preserve"> разработк</w:t>
      </w:r>
      <w:r w:rsidR="00262DFF" w:rsidRPr="00192516">
        <w:rPr>
          <w:rFonts w:ascii="Times New Roman" w:hAnsi="Times New Roman" w:cs="Times New Roman"/>
          <w:sz w:val="24"/>
          <w:szCs w:val="24"/>
        </w:rPr>
        <w:t>и</w:t>
      </w:r>
      <w:r w:rsidR="0014603F" w:rsidRPr="00192516">
        <w:rPr>
          <w:rFonts w:ascii="Times New Roman" w:hAnsi="Times New Roman" w:cs="Times New Roman"/>
          <w:sz w:val="24"/>
          <w:szCs w:val="24"/>
        </w:rPr>
        <w:t xml:space="preserve"> </w:t>
      </w:r>
      <w:r w:rsidR="0014603F" w:rsidRPr="00192516">
        <w:rPr>
          <w:rFonts w:ascii="Times New Roman" w:hAnsi="Times New Roman" w:cs="Times New Roman"/>
          <w:sz w:val="24"/>
          <w:szCs w:val="24"/>
          <w:lang w:val="en-US"/>
        </w:rPr>
        <w:t>HR</w:t>
      </w:r>
      <w:r w:rsidR="0014603F" w:rsidRPr="00192516">
        <w:rPr>
          <w:rFonts w:ascii="Times New Roman" w:hAnsi="Times New Roman" w:cs="Times New Roman"/>
          <w:sz w:val="24"/>
          <w:szCs w:val="24"/>
        </w:rPr>
        <w:t xml:space="preserve">-стратегии организации, кроме проведения </w:t>
      </w:r>
      <w:r w:rsidR="0014603F" w:rsidRPr="00192516">
        <w:rPr>
          <w:rFonts w:ascii="Times New Roman" w:hAnsi="Times New Roman" w:cs="Times New Roman"/>
          <w:sz w:val="24"/>
          <w:szCs w:val="24"/>
          <w:lang w:val="en-US"/>
        </w:rPr>
        <w:t>SWOT</w:t>
      </w:r>
      <w:r w:rsidR="0014603F" w:rsidRPr="00192516">
        <w:rPr>
          <w:rFonts w:ascii="Times New Roman" w:hAnsi="Times New Roman" w:cs="Times New Roman"/>
          <w:sz w:val="24"/>
          <w:szCs w:val="24"/>
        </w:rPr>
        <w:t>-анализа. По мнению автора работы, этот факт, с одной стороны, связан с конфиденциальностью информации о процессе формирования стратегий</w:t>
      </w:r>
      <w:r w:rsidR="00262DFF" w:rsidRPr="00192516">
        <w:rPr>
          <w:rFonts w:ascii="Times New Roman" w:hAnsi="Times New Roman" w:cs="Times New Roman"/>
          <w:sz w:val="24"/>
          <w:szCs w:val="24"/>
        </w:rPr>
        <w:t>, а с</w:t>
      </w:r>
      <w:r w:rsidR="0014603F" w:rsidRPr="00192516">
        <w:rPr>
          <w:rFonts w:ascii="Times New Roman" w:hAnsi="Times New Roman" w:cs="Times New Roman"/>
          <w:sz w:val="24"/>
          <w:szCs w:val="24"/>
        </w:rPr>
        <w:t xml:space="preserve"> другой стороны,</w:t>
      </w:r>
      <w:r w:rsidR="00262DFF" w:rsidRPr="00192516">
        <w:rPr>
          <w:rFonts w:ascii="Times New Roman" w:hAnsi="Times New Roman" w:cs="Times New Roman"/>
          <w:sz w:val="24"/>
          <w:szCs w:val="24"/>
        </w:rPr>
        <w:t xml:space="preserve"> с недостаточной разработанностью темы формирования стратегий в области УЧР.</w:t>
      </w:r>
      <w:r w:rsidR="00D523E2" w:rsidRPr="00192516">
        <w:rPr>
          <w:rFonts w:ascii="Times New Roman" w:hAnsi="Times New Roman" w:cs="Times New Roman"/>
          <w:i/>
          <w:color w:val="0070C0"/>
          <w:sz w:val="24"/>
          <w:szCs w:val="24"/>
        </w:rPr>
        <w:t xml:space="preserve"> </w:t>
      </w:r>
    </w:p>
    <w:p w14:paraId="5CBC4997" w14:textId="53C3D5A6" w:rsidR="00D523E2" w:rsidRPr="00192516" w:rsidRDefault="0014603F" w:rsidP="006D3D2A">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Р</w:t>
      </w:r>
      <w:r w:rsidR="00B84DDF" w:rsidRPr="00192516">
        <w:rPr>
          <w:rFonts w:ascii="Times New Roman" w:hAnsi="Times New Roman" w:cs="Times New Roman"/>
          <w:sz w:val="24"/>
          <w:szCs w:val="24"/>
        </w:rPr>
        <w:t>езюмируя, с</w:t>
      </w:r>
      <w:r w:rsidR="005D680F" w:rsidRPr="00192516">
        <w:rPr>
          <w:rFonts w:ascii="Times New Roman" w:hAnsi="Times New Roman" w:cs="Times New Roman"/>
          <w:sz w:val="24"/>
          <w:szCs w:val="24"/>
        </w:rPr>
        <w:t xml:space="preserve">оздание стратегии УЧР должно производиться в несколько этапов. </w:t>
      </w:r>
      <w:r w:rsidR="00B331B9" w:rsidRPr="00192516">
        <w:rPr>
          <w:rFonts w:ascii="Times New Roman" w:hAnsi="Times New Roman" w:cs="Times New Roman"/>
          <w:sz w:val="24"/>
          <w:szCs w:val="24"/>
        </w:rPr>
        <w:t xml:space="preserve">На основании вышеперечисленных </w:t>
      </w:r>
      <w:r w:rsidR="00BB2B0D" w:rsidRPr="00192516">
        <w:rPr>
          <w:rFonts w:ascii="Times New Roman" w:hAnsi="Times New Roman" w:cs="Times New Roman"/>
          <w:sz w:val="24"/>
          <w:szCs w:val="24"/>
        </w:rPr>
        <w:t>точек зрения</w:t>
      </w:r>
      <w:r w:rsidR="00B331B9" w:rsidRPr="00192516">
        <w:rPr>
          <w:rFonts w:ascii="Times New Roman" w:hAnsi="Times New Roman" w:cs="Times New Roman"/>
          <w:sz w:val="24"/>
          <w:szCs w:val="24"/>
        </w:rPr>
        <w:t xml:space="preserve"> авторов, мо</w:t>
      </w:r>
      <w:r w:rsidR="00BB2B0D" w:rsidRPr="00192516">
        <w:rPr>
          <w:rFonts w:ascii="Times New Roman" w:hAnsi="Times New Roman" w:cs="Times New Roman"/>
          <w:sz w:val="24"/>
          <w:szCs w:val="24"/>
        </w:rPr>
        <w:t>жно сформулировать универсальную технологию</w:t>
      </w:r>
      <w:r w:rsidR="00B331B9" w:rsidRPr="00192516">
        <w:rPr>
          <w:rFonts w:ascii="Times New Roman" w:hAnsi="Times New Roman" w:cs="Times New Roman"/>
          <w:sz w:val="24"/>
          <w:szCs w:val="24"/>
        </w:rPr>
        <w:t>, объединяющую основные элементы каждого из этих подходов</w:t>
      </w:r>
      <w:r w:rsidR="00B84DDF" w:rsidRPr="00192516">
        <w:rPr>
          <w:rFonts w:ascii="Times New Roman" w:hAnsi="Times New Roman" w:cs="Times New Roman"/>
          <w:sz w:val="24"/>
          <w:szCs w:val="24"/>
        </w:rPr>
        <w:t>, а также включающую в себя конкретные инструменты</w:t>
      </w:r>
      <w:r w:rsidR="00531328">
        <w:rPr>
          <w:rFonts w:ascii="Times New Roman" w:hAnsi="Times New Roman" w:cs="Times New Roman"/>
          <w:sz w:val="24"/>
          <w:szCs w:val="24"/>
        </w:rPr>
        <w:t>:</w:t>
      </w:r>
      <w:r w:rsidR="00B331B9" w:rsidRPr="00192516">
        <w:rPr>
          <w:rFonts w:ascii="Times New Roman" w:hAnsi="Times New Roman" w:cs="Times New Roman"/>
          <w:sz w:val="24"/>
          <w:szCs w:val="24"/>
        </w:rPr>
        <w:t xml:space="preserve"> </w:t>
      </w:r>
    </w:p>
    <w:p w14:paraId="704D97F6" w14:textId="57E93F0B" w:rsidR="009A0CFE" w:rsidRPr="00192516" w:rsidRDefault="009A0CFE" w:rsidP="00D523E2">
      <w:pPr>
        <w:pStyle w:val="ListParagraph"/>
        <w:numPr>
          <w:ilvl w:val="0"/>
          <w:numId w:val="16"/>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Обоснование потребности в стратегических изменениях;</w:t>
      </w:r>
    </w:p>
    <w:p w14:paraId="3E600983" w14:textId="1AC72196" w:rsidR="00D523E2" w:rsidRPr="00192516" w:rsidRDefault="00D523E2" w:rsidP="00D523E2">
      <w:pPr>
        <w:pStyle w:val="ListParagraph"/>
        <w:numPr>
          <w:ilvl w:val="0"/>
          <w:numId w:val="16"/>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Стратегический анализ организации (</w:t>
      </w:r>
      <w:r w:rsidR="00B65342">
        <w:rPr>
          <w:rFonts w:ascii="Times New Roman" w:hAnsi="Times New Roman" w:cs="Times New Roman"/>
          <w:sz w:val="24"/>
          <w:szCs w:val="24"/>
        </w:rPr>
        <w:t xml:space="preserve">анализ внешней среды посредством </w:t>
      </w:r>
      <w:r w:rsidR="00B65342">
        <w:rPr>
          <w:rFonts w:ascii="Times New Roman" w:hAnsi="Times New Roman" w:cs="Times New Roman"/>
          <w:sz w:val="24"/>
          <w:szCs w:val="24"/>
          <w:lang w:val="en-US"/>
        </w:rPr>
        <w:t>PEST</w:t>
      </w:r>
      <w:r w:rsidR="00B65342" w:rsidRPr="00B65342">
        <w:rPr>
          <w:rFonts w:ascii="Times New Roman" w:hAnsi="Times New Roman" w:cs="Times New Roman"/>
          <w:sz w:val="24"/>
          <w:szCs w:val="24"/>
        </w:rPr>
        <w:t>-</w:t>
      </w:r>
      <w:r w:rsidR="00B65342">
        <w:rPr>
          <w:rFonts w:ascii="Times New Roman" w:hAnsi="Times New Roman" w:cs="Times New Roman"/>
          <w:sz w:val="24"/>
          <w:szCs w:val="24"/>
        </w:rPr>
        <w:t xml:space="preserve">анализа, </w:t>
      </w:r>
      <w:r w:rsidRPr="00192516">
        <w:rPr>
          <w:rFonts w:ascii="Times New Roman" w:hAnsi="Times New Roman" w:cs="Times New Roman"/>
          <w:sz w:val="24"/>
          <w:szCs w:val="24"/>
        </w:rPr>
        <w:t>анализ отраслевой и конкурентной среды с помощью 5 сил Портера, анализ внутренней среды посредством 7</w:t>
      </w:r>
      <w:r w:rsidRPr="00192516">
        <w:rPr>
          <w:rFonts w:ascii="Times New Roman" w:hAnsi="Times New Roman" w:cs="Times New Roman"/>
          <w:sz w:val="24"/>
          <w:szCs w:val="24"/>
          <w:lang w:val="en-US"/>
        </w:rPr>
        <w:t>S</w:t>
      </w:r>
      <w:r w:rsidRPr="00192516">
        <w:rPr>
          <w:rFonts w:ascii="Times New Roman" w:hAnsi="Times New Roman" w:cs="Times New Roman"/>
          <w:sz w:val="24"/>
          <w:szCs w:val="24"/>
        </w:rPr>
        <w:t xml:space="preserve">-анализа, интеграционный анализ внешней и </w:t>
      </w:r>
      <w:r w:rsidRPr="00192516">
        <w:rPr>
          <w:rFonts w:ascii="Times New Roman" w:hAnsi="Times New Roman" w:cs="Times New Roman"/>
          <w:sz w:val="24"/>
          <w:szCs w:val="24"/>
        </w:rPr>
        <w:lastRenderedPageBreak/>
        <w:t>внутренней среды фирмы с помощью</w:t>
      </w:r>
      <w:r w:rsidR="009A0CFE" w:rsidRPr="00192516">
        <w:rPr>
          <w:rFonts w:ascii="Times New Roman" w:hAnsi="Times New Roman" w:cs="Times New Roman"/>
          <w:sz w:val="24"/>
          <w:szCs w:val="24"/>
        </w:rPr>
        <w:t xml:space="preserve"> прямого и перекрестного</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SWOT</w:t>
      </w:r>
      <w:r w:rsidRPr="00192516">
        <w:rPr>
          <w:rFonts w:ascii="Times New Roman" w:hAnsi="Times New Roman" w:cs="Times New Roman"/>
          <w:sz w:val="24"/>
          <w:szCs w:val="24"/>
        </w:rPr>
        <w:t>-анализа), выявление ограничений, ориентиров и отличительных особенностей фирмы;</w:t>
      </w:r>
    </w:p>
    <w:p w14:paraId="68739BE9" w14:textId="50EBEDCF" w:rsidR="009E748F" w:rsidRPr="00192516" w:rsidRDefault="00D523E2" w:rsidP="007F60F2">
      <w:pPr>
        <w:pStyle w:val="ListParagraph"/>
        <w:numPr>
          <w:ilvl w:val="0"/>
          <w:numId w:val="16"/>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Определение текущего положения системы УЧР в компании</w:t>
      </w:r>
      <w:r w:rsidR="007F60F2" w:rsidRPr="00192516">
        <w:rPr>
          <w:rFonts w:ascii="Times New Roman" w:hAnsi="Times New Roman" w:cs="Times New Roman"/>
          <w:sz w:val="24"/>
          <w:szCs w:val="24"/>
        </w:rPr>
        <w:t xml:space="preserve">, </w:t>
      </w:r>
      <w:r w:rsidRPr="00192516">
        <w:rPr>
          <w:rFonts w:ascii="Times New Roman" w:hAnsi="Times New Roman" w:cs="Times New Roman"/>
          <w:sz w:val="24"/>
          <w:szCs w:val="24"/>
        </w:rPr>
        <w:t>в том числе существующей стратегии в области УЧР</w:t>
      </w:r>
      <w:r w:rsidR="007F60F2" w:rsidRPr="00192516">
        <w:rPr>
          <w:rFonts w:ascii="Times New Roman" w:hAnsi="Times New Roman" w:cs="Times New Roman"/>
          <w:sz w:val="24"/>
          <w:szCs w:val="24"/>
        </w:rPr>
        <w:t xml:space="preserve"> (применение методов бенчмаркинга, экспертных оценок</w:t>
      </w:r>
      <w:r w:rsidRPr="00192516">
        <w:rPr>
          <w:rFonts w:ascii="Times New Roman" w:hAnsi="Times New Roman" w:cs="Times New Roman"/>
          <w:sz w:val="24"/>
          <w:szCs w:val="24"/>
        </w:rPr>
        <w:t xml:space="preserve">); </w:t>
      </w:r>
    </w:p>
    <w:p w14:paraId="5839FD1D" w14:textId="47E47691" w:rsidR="00175BE2" w:rsidRPr="00192516" w:rsidRDefault="00D523E2" w:rsidP="00D523E2">
      <w:pPr>
        <w:pStyle w:val="ListParagraph"/>
        <w:numPr>
          <w:ilvl w:val="0"/>
          <w:numId w:val="16"/>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Формулирование стратегических целей, определение </w:t>
      </w:r>
      <w:r w:rsidR="00434435" w:rsidRPr="00192516">
        <w:rPr>
          <w:rFonts w:ascii="Times New Roman" w:hAnsi="Times New Roman" w:cs="Times New Roman"/>
          <w:sz w:val="24"/>
          <w:szCs w:val="24"/>
        </w:rPr>
        <w:t xml:space="preserve">взаимосвязи корпоративной стратегии и стратегии УЧР, </w:t>
      </w:r>
      <w:r w:rsidR="007F60F2" w:rsidRPr="00192516">
        <w:rPr>
          <w:rFonts w:ascii="Times New Roman" w:hAnsi="Times New Roman" w:cs="Times New Roman"/>
          <w:sz w:val="24"/>
          <w:szCs w:val="24"/>
        </w:rPr>
        <w:t>определение потребности в ресурсах</w:t>
      </w:r>
      <w:r w:rsidR="00856F6D" w:rsidRPr="00192516">
        <w:rPr>
          <w:rFonts w:ascii="Times New Roman" w:hAnsi="Times New Roman" w:cs="Times New Roman"/>
          <w:sz w:val="24"/>
          <w:szCs w:val="24"/>
        </w:rPr>
        <w:t xml:space="preserve"> (применение методов целеполагания, бюджетирования)</w:t>
      </w:r>
      <w:r w:rsidR="007B488E" w:rsidRPr="00192516">
        <w:rPr>
          <w:rFonts w:ascii="Times New Roman" w:hAnsi="Times New Roman" w:cs="Times New Roman"/>
          <w:sz w:val="24"/>
          <w:szCs w:val="24"/>
        </w:rPr>
        <w:t>;</w:t>
      </w:r>
    </w:p>
    <w:p w14:paraId="5B56FE9E" w14:textId="32DBCD14" w:rsidR="00856F6D" w:rsidRPr="00192516" w:rsidRDefault="00856F6D" w:rsidP="00D523E2">
      <w:pPr>
        <w:pStyle w:val="ListParagraph"/>
        <w:numPr>
          <w:ilvl w:val="0"/>
          <w:numId w:val="16"/>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Разработка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-стратегии, стратегического и тактического плана, предложение по реализации конкретных проектов и программ (применение метода целеполагания);</w:t>
      </w:r>
    </w:p>
    <w:p w14:paraId="5CD0E94F" w14:textId="4E97837A" w:rsidR="00D523E2" w:rsidRPr="00192516" w:rsidRDefault="007B488E" w:rsidP="00D523E2">
      <w:pPr>
        <w:pStyle w:val="ListParagraph"/>
        <w:numPr>
          <w:ilvl w:val="0"/>
          <w:numId w:val="16"/>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Ф</w:t>
      </w:r>
      <w:r w:rsidR="00434435" w:rsidRPr="00192516">
        <w:rPr>
          <w:rFonts w:ascii="Times New Roman" w:hAnsi="Times New Roman" w:cs="Times New Roman"/>
          <w:sz w:val="24"/>
          <w:szCs w:val="24"/>
        </w:rPr>
        <w:t xml:space="preserve">ормулирование </w:t>
      </w:r>
      <w:r w:rsidR="00D523E2" w:rsidRPr="00192516">
        <w:rPr>
          <w:rFonts w:ascii="Times New Roman" w:hAnsi="Times New Roman" w:cs="Times New Roman"/>
          <w:sz w:val="24"/>
          <w:szCs w:val="24"/>
        </w:rPr>
        <w:t>альтернативной стратегии</w:t>
      </w:r>
      <w:r w:rsidR="007F60F2" w:rsidRPr="00192516">
        <w:rPr>
          <w:rFonts w:ascii="Times New Roman" w:hAnsi="Times New Roman" w:cs="Times New Roman"/>
          <w:sz w:val="24"/>
          <w:szCs w:val="24"/>
        </w:rPr>
        <w:t xml:space="preserve"> </w:t>
      </w:r>
      <w:r w:rsidR="00434435" w:rsidRPr="00192516">
        <w:rPr>
          <w:rFonts w:ascii="Times New Roman" w:hAnsi="Times New Roman" w:cs="Times New Roman"/>
          <w:sz w:val="24"/>
          <w:szCs w:val="24"/>
        </w:rPr>
        <w:t>(применение методов целеполагания</w:t>
      </w:r>
      <w:r w:rsidR="00856F6D" w:rsidRPr="00192516">
        <w:rPr>
          <w:rFonts w:ascii="Times New Roman" w:hAnsi="Times New Roman" w:cs="Times New Roman"/>
          <w:sz w:val="24"/>
          <w:szCs w:val="24"/>
        </w:rPr>
        <w:t xml:space="preserve"> </w:t>
      </w:r>
      <w:r w:rsidR="00434435" w:rsidRPr="00192516">
        <w:rPr>
          <w:rFonts w:ascii="Times New Roman" w:hAnsi="Times New Roman" w:cs="Times New Roman"/>
          <w:sz w:val="24"/>
          <w:szCs w:val="24"/>
        </w:rPr>
        <w:t>и определения альтернатив)</w:t>
      </w:r>
      <w:r w:rsidR="00594C64">
        <w:rPr>
          <w:rFonts w:ascii="Times New Roman" w:hAnsi="Times New Roman" w:cs="Times New Roman"/>
          <w:sz w:val="24"/>
          <w:szCs w:val="24"/>
        </w:rPr>
        <w:t>;</w:t>
      </w:r>
    </w:p>
    <w:p w14:paraId="37F14773" w14:textId="359F9737" w:rsidR="00856F6D" w:rsidRPr="00192516" w:rsidRDefault="00856F6D" w:rsidP="00D523E2">
      <w:pPr>
        <w:pStyle w:val="ListParagraph"/>
        <w:numPr>
          <w:ilvl w:val="0"/>
          <w:numId w:val="16"/>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Разработка системы стратегического контроля (применение методов контроля);</w:t>
      </w:r>
    </w:p>
    <w:p w14:paraId="1B8C74D2" w14:textId="53FC8D8A" w:rsidR="007F60F2" w:rsidRPr="00192516" w:rsidRDefault="007F60F2" w:rsidP="00D523E2">
      <w:pPr>
        <w:pStyle w:val="ListParagraph"/>
        <w:numPr>
          <w:ilvl w:val="0"/>
          <w:numId w:val="16"/>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Формирование системы управления реализацией стратегии</w:t>
      </w:r>
      <w:r w:rsidR="007C1A98" w:rsidRPr="00192516">
        <w:rPr>
          <w:rFonts w:ascii="Times New Roman" w:hAnsi="Times New Roman" w:cs="Times New Roman"/>
          <w:sz w:val="24"/>
          <w:szCs w:val="24"/>
        </w:rPr>
        <w:t>;</w:t>
      </w:r>
    </w:p>
    <w:p w14:paraId="1022E25C" w14:textId="2A180B0F" w:rsidR="00D523E2" w:rsidRPr="00192516" w:rsidRDefault="00D523E2" w:rsidP="00D523E2">
      <w:pPr>
        <w:pStyle w:val="ListParagraph"/>
        <w:numPr>
          <w:ilvl w:val="0"/>
          <w:numId w:val="16"/>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Разработка </w:t>
      </w:r>
      <w:r w:rsidR="00856F6D" w:rsidRPr="00192516">
        <w:rPr>
          <w:rFonts w:ascii="Times New Roman" w:hAnsi="Times New Roman" w:cs="Times New Roman"/>
          <w:sz w:val="24"/>
          <w:szCs w:val="24"/>
        </w:rPr>
        <w:t xml:space="preserve">системы </w:t>
      </w:r>
      <w:r w:rsidRPr="00192516">
        <w:rPr>
          <w:rFonts w:ascii="Times New Roman" w:hAnsi="Times New Roman" w:cs="Times New Roman"/>
          <w:sz w:val="24"/>
          <w:szCs w:val="24"/>
        </w:rPr>
        <w:t xml:space="preserve">оценки эффективности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-стратегии</w:t>
      </w:r>
      <w:r w:rsidR="007C1A98" w:rsidRPr="00192516">
        <w:rPr>
          <w:rFonts w:ascii="Times New Roman" w:hAnsi="Times New Roman" w:cs="Times New Roman"/>
          <w:sz w:val="24"/>
          <w:szCs w:val="24"/>
        </w:rPr>
        <w:t xml:space="preserve"> (применение методов оценки эффективности)</w:t>
      </w:r>
      <w:r w:rsidRPr="00192516">
        <w:rPr>
          <w:rFonts w:ascii="Times New Roman" w:hAnsi="Times New Roman" w:cs="Times New Roman"/>
          <w:sz w:val="24"/>
          <w:szCs w:val="24"/>
        </w:rPr>
        <w:t>.</w:t>
      </w:r>
    </w:p>
    <w:p w14:paraId="776D0481" w14:textId="15E7C516" w:rsidR="00CD637C" w:rsidRPr="00192516" w:rsidRDefault="00411DBF" w:rsidP="007F5C7A">
      <w:pPr>
        <w:spacing w:after="0" w:line="360" w:lineRule="auto"/>
        <w:ind w:left="709"/>
        <w:jc w:val="both"/>
        <w:rPr>
          <w:rFonts w:ascii="Times New Roman" w:hAnsi="Times New Roman" w:cs="Times New Roman"/>
          <w:sz w:val="24"/>
          <w:szCs w:val="24"/>
        </w:rPr>
      </w:pPr>
      <w:r w:rsidRPr="00192516">
        <w:rPr>
          <w:rFonts w:ascii="Times New Roman" w:hAnsi="Times New Roman" w:cs="Times New Roman"/>
          <w:sz w:val="24"/>
          <w:szCs w:val="24"/>
        </w:rPr>
        <w:t>Наглядно и</w:t>
      </w:r>
      <w:r w:rsidR="00CD637C" w:rsidRPr="00192516">
        <w:rPr>
          <w:rFonts w:ascii="Times New Roman" w:hAnsi="Times New Roman" w:cs="Times New Roman"/>
          <w:sz w:val="24"/>
          <w:szCs w:val="24"/>
        </w:rPr>
        <w:t>зобразим</w:t>
      </w:r>
      <w:r w:rsidR="00FE5505" w:rsidRPr="00192516">
        <w:rPr>
          <w:rFonts w:ascii="Times New Roman" w:hAnsi="Times New Roman" w:cs="Times New Roman"/>
          <w:sz w:val="24"/>
          <w:szCs w:val="24"/>
        </w:rPr>
        <w:t xml:space="preserve"> </w:t>
      </w:r>
      <w:r w:rsidR="007F5C7A" w:rsidRPr="00192516">
        <w:rPr>
          <w:rFonts w:ascii="Times New Roman" w:hAnsi="Times New Roman" w:cs="Times New Roman"/>
          <w:sz w:val="24"/>
          <w:szCs w:val="24"/>
        </w:rPr>
        <w:t xml:space="preserve">вышеуказанные </w:t>
      </w:r>
      <w:r w:rsidR="00FE5505" w:rsidRPr="00192516">
        <w:rPr>
          <w:rFonts w:ascii="Times New Roman" w:hAnsi="Times New Roman" w:cs="Times New Roman"/>
          <w:sz w:val="24"/>
          <w:szCs w:val="24"/>
        </w:rPr>
        <w:t>этапы в рамках</w:t>
      </w:r>
      <w:r w:rsidR="00CD637C" w:rsidRPr="00192516">
        <w:rPr>
          <w:rFonts w:ascii="Times New Roman" w:hAnsi="Times New Roman" w:cs="Times New Roman"/>
          <w:sz w:val="24"/>
          <w:szCs w:val="24"/>
        </w:rPr>
        <w:t xml:space="preserve"> данн</w:t>
      </w:r>
      <w:r w:rsidR="00FE5505" w:rsidRPr="00192516">
        <w:rPr>
          <w:rFonts w:ascii="Times New Roman" w:hAnsi="Times New Roman" w:cs="Times New Roman"/>
          <w:sz w:val="24"/>
          <w:szCs w:val="24"/>
        </w:rPr>
        <w:t>ой</w:t>
      </w:r>
      <w:r w:rsidR="00CD637C" w:rsidRPr="00192516">
        <w:rPr>
          <w:rFonts w:ascii="Times New Roman" w:hAnsi="Times New Roman" w:cs="Times New Roman"/>
          <w:sz w:val="24"/>
          <w:szCs w:val="24"/>
        </w:rPr>
        <w:t xml:space="preserve"> технологи</w:t>
      </w:r>
      <w:r w:rsidR="00FE5505" w:rsidRPr="00192516">
        <w:rPr>
          <w:rFonts w:ascii="Times New Roman" w:hAnsi="Times New Roman" w:cs="Times New Roman"/>
          <w:sz w:val="24"/>
          <w:szCs w:val="24"/>
        </w:rPr>
        <w:t>и</w:t>
      </w:r>
      <w:r w:rsidR="00CD637C" w:rsidRPr="00192516">
        <w:rPr>
          <w:rFonts w:ascii="Times New Roman" w:hAnsi="Times New Roman" w:cs="Times New Roman"/>
          <w:sz w:val="24"/>
          <w:szCs w:val="24"/>
        </w:rPr>
        <w:t xml:space="preserve"> на рисунке</w:t>
      </w:r>
      <w:r w:rsidR="00917B67" w:rsidRPr="00192516">
        <w:rPr>
          <w:rFonts w:ascii="Times New Roman" w:hAnsi="Times New Roman" w:cs="Times New Roman"/>
          <w:sz w:val="24"/>
          <w:szCs w:val="24"/>
        </w:rPr>
        <w:t xml:space="preserve"> 2</w:t>
      </w:r>
      <w:r w:rsidR="00CD637C" w:rsidRPr="00192516">
        <w:rPr>
          <w:rFonts w:ascii="Times New Roman" w:hAnsi="Times New Roman" w:cs="Times New Roman"/>
          <w:sz w:val="24"/>
          <w:szCs w:val="24"/>
        </w:rPr>
        <w:t>.</w:t>
      </w:r>
    </w:p>
    <w:p w14:paraId="2E1DB473" w14:textId="5AC57B50" w:rsidR="00CD637C" w:rsidRPr="00192516" w:rsidRDefault="00CD637C" w:rsidP="00E87CA0">
      <w:pPr>
        <w:spacing w:after="0" w:line="360" w:lineRule="auto"/>
        <w:ind w:left="-794" w:firstLine="709"/>
        <w:jc w:val="both"/>
        <w:rPr>
          <w:rFonts w:ascii="Times New Roman" w:hAnsi="Times New Roman" w:cs="Times New Roman"/>
          <w:sz w:val="24"/>
          <w:szCs w:val="24"/>
        </w:rPr>
      </w:pPr>
      <w:r w:rsidRPr="00192516">
        <w:rPr>
          <w:rFonts w:ascii="Times New Roman" w:hAnsi="Times New Roman" w:cs="Times New Roman"/>
          <w:noProof/>
          <w:sz w:val="24"/>
          <w:szCs w:val="24"/>
        </w:rPr>
        <w:drawing>
          <wp:inline distT="0" distB="0" distL="0" distR="0" wp14:anchorId="6518860D" wp14:editId="376D1D57">
            <wp:extent cx="6101443" cy="3697605"/>
            <wp:effectExtent l="38100" t="19050" r="13970" b="3619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1F4597B" w14:textId="1F352BB7" w:rsidR="00917B67" w:rsidRPr="00192516" w:rsidRDefault="00917B67" w:rsidP="00917B67">
      <w:pPr>
        <w:spacing w:after="0" w:line="240" w:lineRule="auto"/>
        <w:ind w:left="-737" w:firstLine="709"/>
        <w:jc w:val="center"/>
        <w:rPr>
          <w:rFonts w:ascii="Times New Roman" w:hAnsi="Times New Roman" w:cs="Times New Roman"/>
          <w:i/>
          <w:sz w:val="24"/>
        </w:rPr>
      </w:pPr>
      <w:r w:rsidRPr="00192516">
        <w:rPr>
          <w:rFonts w:ascii="Times New Roman" w:hAnsi="Times New Roman" w:cs="Times New Roman"/>
          <w:i/>
          <w:sz w:val="24"/>
        </w:rPr>
        <w:t xml:space="preserve">Рис. 2. </w:t>
      </w:r>
      <w:r w:rsidRPr="00192516">
        <w:rPr>
          <w:rFonts w:ascii="Times New Roman" w:hAnsi="Times New Roman" w:cs="Times New Roman"/>
          <w:b/>
          <w:sz w:val="24"/>
        </w:rPr>
        <w:t xml:space="preserve">Этапы формирования </w:t>
      </w:r>
      <w:r w:rsidRPr="00192516">
        <w:rPr>
          <w:rFonts w:ascii="Times New Roman" w:hAnsi="Times New Roman" w:cs="Times New Roman"/>
          <w:b/>
          <w:sz w:val="24"/>
          <w:lang w:val="en-US"/>
        </w:rPr>
        <w:t>HR</w:t>
      </w:r>
      <w:r w:rsidRPr="00192516">
        <w:rPr>
          <w:rFonts w:ascii="Times New Roman" w:hAnsi="Times New Roman" w:cs="Times New Roman"/>
          <w:b/>
          <w:sz w:val="24"/>
        </w:rPr>
        <w:t>-стратегии</w:t>
      </w:r>
    </w:p>
    <w:p w14:paraId="0C72FA2D" w14:textId="79C0FA4D" w:rsidR="00917B67" w:rsidRPr="00192516" w:rsidRDefault="00917B67" w:rsidP="00917B67">
      <w:pPr>
        <w:spacing w:after="0" w:line="360" w:lineRule="auto"/>
        <w:ind w:firstLine="709"/>
        <w:jc w:val="center"/>
        <w:rPr>
          <w:rFonts w:ascii="Times New Roman" w:hAnsi="Times New Roman" w:cs="Times New Roman"/>
          <w:sz w:val="24"/>
          <w:szCs w:val="24"/>
        </w:rPr>
      </w:pPr>
      <w:r w:rsidRPr="00192516">
        <w:rPr>
          <w:rFonts w:ascii="Times New Roman" w:hAnsi="Times New Roman" w:cs="Times New Roman"/>
          <w:sz w:val="24"/>
        </w:rPr>
        <w:t>Источник: разработано автором</w:t>
      </w:r>
    </w:p>
    <w:p w14:paraId="1BA0B975" w14:textId="110C805E" w:rsidR="00436B5F" w:rsidRPr="00192516" w:rsidRDefault="00B26F8C" w:rsidP="00D523E2">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lastRenderedPageBreak/>
        <w:t>На</w:t>
      </w:r>
      <w:r w:rsidR="005D680F" w:rsidRPr="00192516">
        <w:rPr>
          <w:rFonts w:ascii="Times New Roman" w:hAnsi="Times New Roman" w:cs="Times New Roman"/>
          <w:sz w:val="24"/>
          <w:szCs w:val="24"/>
        </w:rPr>
        <w:t xml:space="preserve"> каждом </w:t>
      </w:r>
      <w:r w:rsidR="009C6F24" w:rsidRPr="00192516">
        <w:rPr>
          <w:rFonts w:ascii="Times New Roman" w:hAnsi="Times New Roman" w:cs="Times New Roman"/>
          <w:sz w:val="24"/>
          <w:szCs w:val="24"/>
        </w:rPr>
        <w:t>этапе</w:t>
      </w:r>
      <w:r w:rsidR="005D680F" w:rsidRPr="00192516">
        <w:rPr>
          <w:rFonts w:ascii="Times New Roman" w:hAnsi="Times New Roman" w:cs="Times New Roman"/>
          <w:sz w:val="24"/>
          <w:szCs w:val="24"/>
        </w:rPr>
        <w:t xml:space="preserve"> при разработке стратегии </w:t>
      </w:r>
      <w:r w:rsidRPr="00192516">
        <w:rPr>
          <w:rFonts w:ascii="Times New Roman" w:hAnsi="Times New Roman" w:cs="Times New Roman"/>
          <w:sz w:val="24"/>
          <w:szCs w:val="24"/>
        </w:rPr>
        <w:t xml:space="preserve">УЧР </w:t>
      </w:r>
      <w:r w:rsidR="009C6F24" w:rsidRPr="00192516">
        <w:rPr>
          <w:rFonts w:ascii="Times New Roman" w:hAnsi="Times New Roman" w:cs="Times New Roman"/>
          <w:sz w:val="24"/>
          <w:szCs w:val="24"/>
        </w:rPr>
        <w:t>требуется</w:t>
      </w:r>
      <w:r w:rsidR="005D680F" w:rsidRPr="00192516">
        <w:rPr>
          <w:rFonts w:ascii="Times New Roman" w:hAnsi="Times New Roman" w:cs="Times New Roman"/>
          <w:sz w:val="24"/>
          <w:szCs w:val="24"/>
        </w:rPr>
        <w:t xml:space="preserve"> обсуждение </w:t>
      </w:r>
      <w:r w:rsidR="001A2B7D" w:rsidRPr="00192516">
        <w:rPr>
          <w:rFonts w:ascii="Times New Roman" w:hAnsi="Times New Roman" w:cs="Times New Roman"/>
          <w:sz w:val="24"/>
          <w:szCs w:val="24"/>
        </w:rPr>
        <w:t xml:space="preserve">наиболее спорных, сложных или рискованных </w:t>
      </w:r>
      <w:r w:rsidR="009C6F24" w:rsidRPr="00192516">
        <w:rPr>
          <w:rFonts w:ascii="Times New Roman" w:hAnsi="Times New Roman" w:cs="Times New Roman"/>
          <w:sz w:val="24"/>
          <w:szCs w:val="24"/>
        </w:rPr>
        <w:t>шагов</w:t>
      </w:r>
      <w:r w:rsidR="001A2B7D" w:rsidRPr="00192516">
        <w:rPr>
          <w:rFonts w:ascii="Times New Roman" w:hAnsi="Times New Roman" w:cs="Times New Roman"/>
          <w:sz w:val="24"/>
          <w:szCs w:val="24"/>
        </w:rPr>
        <w:t xml:space="preserve"> </w:t>
      </w:r>
      <w:r w:rsidR="005D680F" w:rsidRPr="00192516">
        <w:rPr>
          <w:rFonts w:ascii="Times New Roman" w:hAnsi="Times New Roman" w:cs="Times New Roman"/>
          <w:sz w:val="24"/>
          <w:szCs w:val="24"/>
        </w:rPr>
        <w:t>между специалистами HR-подразделения и руководителями компании для достижения большей объективности и эффективности в итоге, а также возможно приглашение профессиональных экспертов из консалтинговых компаний.</w:t>
      </w:r>
      <w:r w:rsidR="00436B5F" w:rsidRPr="00192516">
        <w:rPr>
          <w:rFonts w:ascii="Times New Roman" w:hAnsi="Times New Roman" w:cs="Times New Roman"/>
          <w:sz w:val="24"/>
          <w:szCs w:val="24"/>
        </w:rPr>
        <w:t xml:space="preserve"> </w:t>
      </w:r>
      <w:r w:rsidR="004C7FA1" w:rsidRPr="00192516">
        <w:rPr>
          <w:rFonts w:ascii="Times New Roman" w:hAnsi="Times New Roman" w:cs="Times New Roman"/>
          <w:sz w:val="24"/>
          <w:szCs w:val="24"/>
        </w:rPr>
        <w:t xml:space="preserve">Последующими этапами после завершения процесса разработки </w:t>
      </w:r>
      <w:r w:rsidR="004C7FA1" w:rsidRPr="00192516">
        <w:rPr>
          <w:rFonts w:ascii="Times New Roman" w:hAnsi="Times New Roman" w:cs="Times New Roman"/>
          <w:sz w:val="24"/>
          <w:szCs w:val="24"/>
          <w:lang w:val="en-US"/>
        </w:rPr>
        <w:t>HR</w:t>
      </w:r>
      <w:r w:rsidR="004C7FA1" w:rsidRPr="00192516">
        <w:rPr>
          <w:rFonts w:ascii="Times New Roman" w:hAnsi="Times New Roman" w:cs="Times New Roman"/>
          <w:sz w:val="24"/>
          <w:szCs w:val="24"/>
        </w:rPr>
        <w:t xml:space="preserve">-стратегии будут выступать внедрение, оценка результатов и принятие стратегического решения о корректировке, завершении или продолжении стратегии. </w:t>
      </w:r>
    </w:p>
    <w:p w14:paraId="417A4631" w14:textId="700B71B0" w:rsidR="00B26F8C" w:rsidRPr="00192516" w:rsidRDefault="00B26F8C" w:rsidP="00D523E2">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Таким образом, </w:t>
      </w:r>
      <w:r w:rsidR="00EA4518" w:rsidRPr="00192516">
        <w:rPr>
          <w:rFonts w:ascii="Times New Roman" w:hAnsi="Times New Roman" w:cs="Times New Roman"/>
          <w:sz w:val="24"/>
          <w:szCs w:val="24"/>
        </w:rPr>
        <w:t xml:space="preserve">в ходе анализа различных подходов </w:t>
      </w:r>
      <w:r w:rsidR="00760549" w:rsidRPr="00192516">
        <w:rPr>
          <w:rFonts w:ascii="Times New Roman" w:hAnsi="Times New Roman" w:cs="Times New Roman"/>
          <w:sz w:val="24"/>
          <w:szCs w:val="24"/>
        </w:rPr>
        <w:t xml:space="preserve">автором </w:t>
      </w:r>
      <w:r w:rsidRPr="00192516">
        <w:rPr>
          <w:rFonts w:ascii="Times New Roman" w:hAnsi="Times New Roman" w:cs="Times New Roman"/>
          <w:sz w:val="24"/>
          <w:szCs w:val="24"/>
        </w:rPr>
        <w:t xml:space="preserve">была сформулирована </w:t>
      </w:r>
      <w:r w:rsidR="00A53FF9" w:rsidRPr="00192516">
        <w:rPr>
          <w:rFonts w:ascii="Times New Roman" w:hAnsi="Times New Roman" w:cs="Times New Roman"/>
          <w:sz w:val="24"/>
          <w:szCs w:val="24"/>
        </w:rPr>
        <w:t xml:space="preserve">технология разработки </w:t>
      </w:r>
      <w:r w:rsidR="00A53FF9" w:rsidRPr="00192516">
        <w:rPr>
          <w:rFonts w:ascii="Times New Roman" w:hAnsi="Times New Roman" w:cs="Times New Roman"/>
          <w:sz w:val="24"/>
          <w:szCs w:val="24"/>
          <w:lang w:val="en-US"/>
        </w:rPr>
        <w:t>HR</w:t>
      </w:r>
      <w:r w:rsidR="00A53FF9" w:rsidRPr="00192516">
        <w:rPr>
          <w:rFonts w:ascii="Times New Roman" w:hAnsi="Times New Roman" w:cs="Times New Roman"/>
          <w:sz w:val="24"/>
          <w:szCs w:val="24"/>
        </w:rPr>
        <w:t>-стратегии</w:t>
      </w:r>
      <w:r w:rsidR="00760549" w:rsidRPr="00192516">
        <w:rPr>
          <w:rFonts w:ascii="Times New Roman" w:hAnsi="Times New Roman" w:cs="Times New Roman"/>
          <w:sz w:val="24"/>
          <w:szCs w:val="24"/>
        </w:rPr>
        <w:t xml:space="preserve"> организации</w:t>
      </w:r>
      <w:r w:rsidR="00EA4518" w:rsidRPr="00192516">
        <w:rPr>
          <w:rFonts w:ascii="Times New Roman" w:hAnsi="Times New Roman" w:cs="Times New Roman"/>
          <w:sz w:val="24"/>
          <w:szCs w:val="24"/>
        </w:rPr>
        <w:t>. Она основана на универсальной технологии формирования стратегии компании, дополнена методами, которые необходимо применять в качестве инструментов при разработке стратегий</w:t>
      </w:r>
      <w:r w:rsidR="00760549" w:rsidRPr="00192516">
        <w:rPr>
          <w:rFonts w:ascii="Times New Roman" w:hAnsi="Times New Roman" w:cs="Times New Roman"/>
          <w:sz w:val="24"/>
          <w:szCs w:val="24"/>
        </w:rPr>
        <w:t>, а также спецификой сферы УЧР</w:t>
      </w:r>
      <w:r w:rsidR="00EA4518" w:rsidRPr="00192516">
        <w:rPr>
          <w:rFonts w:ascii="Times New Roman" w:hAnsi="Times New Roman" w:cs="Times New Roman"/>
          <w:sz w:val="24"/>
          <w:szCs w:val="24"/>
        </w:rPr>
        <w:t>.</w:t>
      </w:r>
      <w:r w:rsidR="009020DC" w:rsidRPr="00192516">
        <w:rPr>
          <w:rFonts w:ascii="Times New Roman" w:hAnsi="Times New Roman" w:cs="Times New Roman"/>
          <w:sz w:val="24"/>
          <w:szCs w:val="24"/>
        </w:rPr>
        <w:t xml:space="preserve"> </w:t>
      </w:r>
      <w:r w:rsidR="003B7724" w:rsidRPr="00192516">
        <w:rPr>
          <w:rFonts w:ascii="Times New Roman" w:hAnsi="Times New Roman" w:cs="Times New Roman"/>
          <w:sz w:val="24"/>
          <w:szCs w:val="24"/>
        </w:rPr>
        <w:t xml:space="preserve">Резюмируя, в качестве методов были выделены: методы стратегического анализа, экспертных оценок, бенчмаркинг, методы целеполагания, бюджетирования, метод определения альтернатив, контроля, а также метод оценки эффективности. </w:t>
      </w:r>
      <w:r w:rsidR="00CA4AE1" w:rsidRPr="00192516">
        <w:rPr>
          <w:rFonts w:ascii="Times New Roman" w:hAnsi="Times New Roman" w:cs="Times New Roman"/>
          <w:sz w:val="24"/>
          <w:szCs w:val="24"/>
        </w:rPr>
        <w:t>Применение метода бенчмаркинга</w:t>
      </w:r>
      <w:r w:rsidR="009020DC" w:rsidRPr="00192516">
        <w:rPr>
          <w:rFonts w:ascii="Times New Roman" w:hAnsi="Times New Roman" w:cs="Times New Roman"/>
          <w:sz w:val="24"/>
          <w:szCs w:val="24"/>
        </w:rPr>
        <w:t xml:space="preserve"> будет </w:t>
      </w:r>
      <w:r w:rsidR="00C46575" w:rsidRPr="00192516">
        <w:rPr>
          <w:rFonts w:ascii="Times New Roman" w:hAnsi="Times New Roman" w:cs="Times New Roman"/>
          <w:sz w:val="24"/>
          <w:szCs w:val="24"/>
        </w:rPr>
        <w:t xml:space="preserve">подробнее </w:t>
      </w:r>
      <w:r w:rsidR="009020DC" w:rsidRPr="00192516">
        <w:rPr>
          <w:rFonts w:ascii="Times New Roman" w:hAnsi="Times New Roman" w:cs="Times New Roman"/>
          <w:sz w:val="24"/>
          <w:szCs w:val="24"/>
        </w:rPr>
        <w:t>раскрыто в следующем параграфе.</w:t>
      </w:r>
    </w:p>
    <w:p w14:paraId="6DBF3B9B" w14:textId="6D7EC5A5" w:rsidR="00436B5F" w:rsidRPr="00192516" w:rsidRDefault="00436B5F" w:rsidP="00436B5F">
      <w:pPr>
        <w:pStyle w:val="Heading2"/>
        <w:jc w:val="center"/>
        <w:rPr>
          <w:rFonts w:ascii="Times New Roman" w:hAnsi="Times New Roman" w:cs="Times New Roman"/>
          <w:b/>
          <w:color w:val="auto"/>
          <w:sz w:val="28"/>
          <w:szCs w:val="24"/>
        </w:rPr>
      </w:pPr>
      <w:bookmarkStart w:id="6" w:name="_Toc8395685"/>
      <w:r w:rsidRPr="00192516">
        <w:rPr>
          <w:rFonts w:ascii="Times New Roman" w:hAnsi="Times New Roman" w:cs="Times New Roman"/>
          <w:b/>
          <w:color w:val="auto"/>
          <w:sz w:val="28"/>
          <w:szCs w:val="24"/>
        </w:rPr>
        <w:t>2.</w:t>
      </w:r>
      <w:r w:rsidR="00F65E1C" w:rsidRPr="00192516">
        <w:rPr>
          <w:rFonts w:ascii="Times New Roman" w:hAnsi="Times New Roman" w:cs="Times New Roman"/>
          <w:b/>
          <w:color w:val="auto"/>
          <w:sz w:val="28"/>
          <w:szCs w:val="24"/>
        </w:rPr>
        <w:t>2</w:t>
      </w:r>
      <w:r w:rsidRPr="00192516">
        <w:rPr>
          <w:rFonts w:ascii="Times New Roman" w:hAnsi="Times New Roman" w:cs="Times New Roman"/>
          <w:b/>
          <w:color w:val="auto"/>
          <w:sz w:val="28"/>
          <w:szCs w:val="24"/>
        </w:rPr>
        <w:t xml:space="preserve">. </w:t>
      </w:r>
      <w:r w:rsidR="00AC2D2A" w:rsidRPr="00192516">
        <w:rPr>
          <w:rFonts w:ascii="Times New Roman" w:hAnsi="Times New Roman" w:cs="Times New Roman"/>
          <w:b/>
          <w:color w:val="auto"/>
          <w:sz w:val="28"/>
          <w:szCs w:val="24"/>
        </w:rPr>
        <w:t>С</w:t>
      </w:r>
      <w:r w:rsidRPr="00192516">
        <w:rPr>
          <w:rFonts w:ascii="Times New Roman" w:hAnsi="Times New Roman" w:cs="Times New Roman"/>
          <w:b/>
          <w:color w:val="auto"/>
          <w:sz w:val="28"/>
          <w:szCs w:val="24"/>
        </w:rPr>
        <w:t>тратеги</w:t>
      </w:r>
      <w:r w:rsidR="00AC2D2A" w:rsidRPr="00192516">
        <w:rPr>
          <w:rFonts w:ascii="Times New Roman" w:hAnsi="Times New Roman" w:cs="Times New Roman"/>
          <w:b/>
          <w:color w:val="auto"/>
          <w:sz w:val="28"/>
          <w:szCs w:val="24"/>
        </w:rPr>
        <w:t>ческие направления</w:t>
      </w:r>
      <w:r w:rsidR="002A7F9F" w:rsidRPr="00192516">
        <w:rPr>
          <w:rFonts w:ascii="Times New Roman" w:hAnsi="Times New Roman" w:cs="Times New Roman"/>
          <w:b/>
          <w:color w:val="auto"/>
          <w:sz w:val="28"/>
          <w:szCs w:val="24"/>
        </w:rPr>
        <w:t xml:space="preserve"> в области</w:t>
      </w:r>
      <w:r w:rsidR="00AC2D2A" w:rsidRPr="00192516">
        <w:rPr>
          <w:rFonts w:ascii="Times New Roman" w:hAnsi="Times New Roman" w:cs="Times New Roman"/>
          <w:b/>
          <w:color w:val="auto"/>
          <w:sz w:val="28"/>
          <w:szCs w:val="24"/>
        </w:rPr>
        <w:t xml:space="preserve"> УЧР</w:t>
      </w:r>
      <w:r w:rsidRPr="00192516">
        <w:rPr>
          <w:rFonts w:ascii="Times New Roman" w:hAnsi="Times New Roman" w:cs="Times New Roman"/>
          <w:b/>
          <w:color w:val="auto"/>
          <w:sz w:val="28"/>
          <w:szCs w:val="24"/>
        </w:rPr>
        <w:t xml:space="preserve"> на примере компаний</w:t>
      </w:r>
      <w:bookmarkEnd w:id="6"/>
    </w:p>
    <w:p w14:paraId="16CAABBB" w14:textId="35B3174C" w:rsidR="00436B5F" w:rsidRPr="00192516" w:rsidRDefault="00ED1157" w:rsidP="00436B5F">
      <w:pPr>
        <w:spacing w:before="240"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Согласно разработанной технологии по формулированию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-стратегии проведем анализ опыта компаний методом бенчмаркинга и покажем, каких стратегических направлений в области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 они придерживаются в настоящее время. </w:t>
      </w:r>
      <w:r w:rsidR="00442D30" w:rsidRPr="00192516">
        <w:rPr>
          <w:rFonts w:ascii="Times New Roman" w:hAnsi="Times New Roman" w:cs="Times New Roman"/>
          <w:sz w:val="24"/>
          <w:szCs w:val="24"/>
        </w:rPr>
        <w:t xml:space="preserve">Так как исследуемая организация является достаточно крупной и, более того, входит в Группу компаний, то по мнению автора работы, необходимо проанализировать </w:t>
      </w:r>
      <w:r w:rsidR="00442D30" w:rsidRPr="00192516">
        <w:rPr>
          <w:rFonts w:ascii="Times New Roman" w:hAnsi="Times New Roman" w:cs="Times New Roman"/>
          <w:sz w:val="24"/>
          <w:szCs w:val="24"/>
          <w:lang w:val="en-US"/>
        </w:rPr>
        <w:t>HR</w:t>
      </w:r>
      <w:r w:rsidR="00442D30" w:rsidRPr="00192516">
        <w:rPr>
          <w:rFonts w:ascii="Times New Roman" w:hAnsi="Times New Roman" w:cs="Times New Roman"/>
          <w:sz w:val="24"/>
          <w:szCs w:val="24"/>
        </w:rPr>
        <w:t xml:space="preserve">-стратегии крупных российских компаний соответственно. Данный анализ может повлиять на детали разработки </w:t>
      </w:r>
      <w:r w:rsidR="00442D30" w:rsidRPr="00192516">
        <w:rPr>
          <w:rFonts w:ascii="Times New Roman" w:hAnsi="Times New Roman" w:cs="Times New Roman"/>
          <w:sz w:val="24"/>
          <w:szCs w:val="24"/>
          <w:lang w:val="en-US"/>
        </w:rPr>
        <w:t>HR</w:t>
      </w:r>
      <w:r w:rsidR="00442D30" w:rsidRPr="00192516">
        <w:rPr>
          <w:rFonts w:ascii="Times New Roman" w:hAnsi="Times New Roman" w:cs="Times New Roman"/>
          <w:sz w:val="24"/>
          <w:szCs w:val="24"/>
        </w:rPr>
        <w:t xml:space="preserve">-стратегии, сформулированной выше. Стоит отметить, что информация о стратегиях компаний и о стратегиях УЧР </w:t>
      </w:r>
      <w:r w:rsidR="008E793E" w:rsidRPr="00192516">
        <w:rPr>
          <w:rFonts w:ascii="Times New Roman" w:hAnsi="Times New Roman" w:cs="Times New Roman"/>
          <w:sz w:val="24"/>
          <w:szCs w:val="24"/>
        </w:rPr>
        <w:t xml:space="preserve">в большинстве компаний </w:t>
      </w:r>
      <w:r w:rsidR="00442D30" w:rsidRPr="00192516">
        <w:rPr>
          <w:rFonts w:ascii="Times New Roman" w:hAnsi="Times New Roman" w:cs="Times New Roman"/>
          <w:sz w:val="24"/>
          <w:szCs w:val="24"/>
        </w:rPr>
        <w:t xml:space="preserve">носит закрытый характер, так как является коммерческой тайной. </w:t>
      </w:r>
      <w:r w:rsidR="00436B5F" w:rsidRPr="00192516">
        <w:rPr>
          <w:rFonts w:ascii="Times New Roman" w:hAnsi="Times New Roman" w:cs="Times New Roman"/>
          <w:sz w:val="24"/>
          <w:szCs w:val="24"/>
        </w:rPr>
        <w:t xml:space="preserve">Также многие организации, которые публикуют данные о стратегическом УЧР в своей фирме, раскрывают информацию только относительно кадровой политики и основных стратегических направлениях в области УЧР. Это может быть связано с тем, что концепция стратегического управления человеческими ресурсами, в особенности, в российских компаниях, является недостаточно развитой, что приводит к узкому взгляду на стратегическое УЧР и наличию только кадровой политики и общих стратегических направлений без полноценной </w:t>
      </w:r>
      <w:r w:rsidR="00436B5F" w:rsidRPr="00192516">
        <w:rPr>
          <w:rFonts w:ascii="Times New Roman" w:hAnsi="Times New Roman" w:cs="Times New Roman"/>
          <w:sz w:val="24"/>
          <w:szCs w:val="24"/>
          <w:lang w:val="en-US"/>
        </w:rPr>
        <w:t>HR</w:t>
      </w:r>
      <w:r w:rsidR="00436B5F" w:rsidRPr="00192516">
        <w:rPr>
          <w:rFonts w:ascii="Times New Roman" w:hAnsi="Times New Roman" w:cs="Times New Roman"/>
          <w:sz w:val="24"/>
          <w:szCs w:val="24"/>
        </w:rPr>
        <w:t xml:space="preserve">-стратегии. </w:t>
      </w:r>
    </w:p>
    <w:p w14:paraId="5C5EAE4E" w14:textId="67AE1B85" w:rsidR="00436B5F" w:rsidRPr="00192516" w:rsidRDefault="00436B5F" w:rsidP="00436B5F">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Для анализа были выбраны такие организации, как </w:t>
      </w:r>
      <w:r w:rsidR="0036013A" w:rsidRPr="00192516">
        <w:rPr>
          <w:rFonts w:ascii="Times New Roman" w:hAnsi="Times New Roman" w:cs="Times New Roman"/>
          <w:sz w:val="24"/>
          <w:szCs w:val="24"/>
        </w:rPr>
        <w:t>ПАО «Мегафон», ПАО «Ростелеком» и</w:t>
      </w:r>
      <w:r w:rsidRPr="00192516">
        <w:rPr>
          <w:rFonts w:ascii="Times New Roman" w:hAnsi="Times New Roman" w:cs="Times New Roman"/>
          <w:sz w:val="24"/>
          <w:szCs w:val="24"/>
        </w:rPr>
        <w:t xml:space="preserve"> ПАО «Сбербанк».</w:t>
      </w:r>
      <w:r w:rsidRPr="00192516">
        <w:rPr>
          <w:rFonts w:ascii="Times New Roman" w:hAnsi="Times New Roman" w:cs="Times New Roman"/>
          <w:i/>
          <w:sz w:val="24"/>
          <w:szCs w:val="24"/>
        </w:rPr>
        <w:t xml:space="preserve"> </w:t>
      </w:r>
      <w:r w:rsidRPr="00192516">
        <w:rPr>
          <w:rFonts w:ascii="Times New Roman" w:hAnsi="Times New Roman" w:cs="Times New Roman"/>
          <w:sz w:val="24"/>
          <w:szCs w:val="24"/>
        </w:rPr>
        <w:t xml:space="preserve">Причинами выбора данных компаний стали: функционирование на </w:t>
      </w:r>
      <w:r w:rsidR="0036013A" w:rsidRPr="00192516">
        <w:rPr>
          <w:rFonts w:ascii="Times New Roman" w:hAnsi="Times New Roman" w:cs="Times New Roman"/>
          <w:sz w:val="24"/>
          <w:szCs w:val="24"/>
        </w:rPr>
        <w:t xml:space="preserve">единых рынках (телекоммуникации и информационные технологии), </w:t>
      </w:r>
      <w:r w:rsidR="0036013A" w:rsidRPr="00192516">
        <w:rPr>
          <w:rFonts w:ascii="Times New Roman" w:hAnsi="Times New Roman" w:cs="Times New Roman"/>
          <w:sz w:val="24"/>
          <w:szCs w:val="24"/>
        </w:rPr>
        <w:lastRenderedPageBreak/>
        <w:t>размер компаний, лидирующие позиции в отрасли, схожесть внутренних бюрократических процессов и активное внедрение современных технологий в свой бизнес.</w:t>
      </w:r>
      <w:r w:rsidRPr="00192516">
        <w:rPr>
          <w:rFonts w:ascii="Times New Roman" w:hAnsi="Times New Roman" w:cs="Times New Roman"/>
          <w:sz w:val="24"/>
          <w:szCs w:val="24"/>
        </w:rPr>
        <w:t xml:space="preserve"> </w:t>
      </w:r>
    </w:p>
    <w:p w14:paraId="3751D010" w14:textId="0DEA3766" w:rsidR="00436B5F" w:rsidRPr="00192516" w:rsidRDefault="0036013A" w:rsidP="00436B5F">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Проанализируем реализацию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-стратегии в</w:t>
      </w:r>
      <w:r w:rsidR="00436B5F" w:rsidRPr="00192516">
        <w:rPr>
          <w:rFonts w:ascii="Times New Roman" w:hAnsi="Times New Roman" w:cs="Times New Roman"/>
          <w:sz w:val="24"/>
          <w:szCs w:val="24"/>
        </w:rPr>
        <w:t xml:space="preserve"> ПАО «Мегафон». В мае 2017 года компания «Мегафон» запустила новую стратегию на 2017-2020 гг. под названием «Развивая цифровой мир»</w:t>
      </w:r>
      <w:r w:rsidR="00436B5F" w:rsidRPr="00192516">
        <w:rPr>
          <w:rStyle w:val="FootnoteReference"/>
          <w:rFonts w:ascii="Times New Roman" w:hAnsi="Times New Roman" w:cs="Times New Roman"/>
          <w:sz w:val="24"/>
          <w:szCs w:val="24"/>
        </w:rPr>
        <w:footnoteReference w:id="54"/>
      </w:r>
      <w:r w:rsidR="00436B5F" w:rsidRPr="00192516">
        <w:rPr>
          <w:rFonts w:ascii="Times New Roman" w:hAnsi="Times New Roman" w:cs="Times New Roman"/>
          <w:sz w:val="24"/>
          <w:szCs w:val="24"/>
        </w:rPr>
        <w:t xml:space="preserve">. Данная стратегия предусматривает трансформацию традиционного телекоммуникационного оператора в оператора цифровых возможностей. В качестве стратегических приоритетов руководители компании выделяют развитие цифровых продуктов и услуг в соответствии с индивидуальными потребностями каждого абонента на основе анализа </w:t>
      </w:r>
      <w:r w:rsidR="00436B5F" w:rsidRPr="00192516">
        <w:rPr>
          <w:rFonts w:ascii="Times New Roman" w:hAnsi="Times New Roman" w:cs="Times New Roman"/>
          <w:sz w:val="24"/>
          <w:szCs w:val="24"/>
          <w:lang w:val="en-US"/>
        </w:rPr>
        <w:t>Big</w:t>
      </w:r>
      <w:r w:rsidR="00436B5F" w:rsidRPr="00192516">
        <w:rPr>
          <w:rFonts w:ascii="Times New Roman" w:hAnsi="Times New Roman" w:cs="Times New Roman"/>
          <w:sz w:val="24"/>
          <w:szCs w:val="24"/>
        </w:rPr>
        <w:t xml:space="preserve"> </w:t>
      </w:r>
      <w:r w:rsidR="00436B5F" w:rsidRPr="00192516">
        <w:rPr>
          <w:rFonts w:ascii="Times New Roman" w:hAnsi="Times New Roman" w:cs="Times New Roman"/>
          <w:sz w:val="24"/>
          <w:szCs w:val="24"/>
          <w:lang w:val="en-US"/>
        </w:rPr>
        <w:t>Data</w:t>
      </w:r>
      <w:r w:rsidR="00436B5F" w:rsidRPr="00192516">
        <w:rPr>
          <w:rFonts w:ascii="Times New Roman" w:hAnsi="Times New Roman" w:cs="Times New Roman"/>
          <w:sz w:val="24"/>
          <w:szCs w:val="24"/>
        </w:rPr>
        <w:t xml:space="preserve"> и дальнейшее развитие инфраструктуры, обслуживания и сети продаж. Можно сделать вывод, что ключевым стратегическим направлением ПАО «Мегафон», как и МТС, является цифровая трансформация бизнеса. В годовом отчете компании за 2017 год сообщается, что ПАО «Мегафон» совершенствует подходы к развитию сотрудников в соответствии с изменением своей стратегии. Из ключевых стратегических векторов в работе с сотрудниками можно выделить следующие </w:t>
      </w:r>
      <w:r w:rsidR="00436B5F" w:rsidRPr="00192516">
        <w:rPr>
          <w:rFonts w:ascii="Times New Roman" w:hAnsi="Times New Roman" w:cs="Times New Roman"/>
          <w:sz w:val="24"/>
          <w:szCs w:val="24"/>
          <w:lang w:val="en-US"/>
        </w:rPr>
        <w:t>HR</w:t>
      </w:r>
      <w:r w:rsidR="00436B5F" w:rsidRPr="00192516">
        <w:rPr>
          <w:rFonts w:ascii="Times New Roman" w:hAnsi="Times New Roman" w:cs="Times New Roman"/>
          <w:sz w:val="24"/>
          <w:szCs w:val="24"/>
        </w:rPr>
        <w:t xml:space="preserve">-направления: работу с брендом работодателя, автоматизацию </w:t>
      </w:r>
      <w:r w:rsidR="00436B5F" w:rsidRPr="00192516">
        <w:rPr>
          <w:rFonts w:ascii="Times New Roman" w:hAnsi="Times New Roman" w:cs="Times New Roman"/>
          <w:sz w:val="24"/>
          <w:szCs w:val="24"/>
          <w:lang w:val="en-US"/>
        </w:rPr>
        <w:t>HR</w:t>
      </w:r>
      <w:r w:rsidR="00436B5F" w:rsidRPr="00192516">
        <w:rPr>
          <w:rFonts w:ascii="Times New Roman" w:hAnsi="Times New Roman" w:cs="Times New Roman"/>
          <w:sz w:val="24"/>
          <w:szCs w:val="24"/>
        </w:rPr>
        <w:t>-процессов, обучение и развитие, работу с корпоративной культурой, внутренними коммуникациями, компенсации и льготы и др. Кадровая политика ПАО «Мегафон» направлена на привлечение лучших специалистов и обеспечение условий для их развития внутри компании. Организация регулярно анализирует, какие ресурсы и компетенции потребуются бизнесу в будущем, чтобы обеспечить их в нужное время. Так компания сейчас активно открывает вакансии в направлениях, связанных с интернетом вещей, анализом больших данных, разработкой ИТ-продуктов</w:t>
      </w:r>
      <w:r w:rsidR="005149FF" w:rsidRPr="00192516">
        <w:rPr>
          <w:rStyle w:val="FootnoteReference"/>
          <w:rFonts w:ascii="Times New Roman" w:hAnsi="Times New Roman" w:cs="Times New Roman"/>
          <w:sz w:val="24"/>
          <w:szCs w:val="24"/>
        </w:rPr>
        <w:footnoteReference w:id="55"/>
      </w:r>
      <w:r w:rsidR="00436B5F" w:rsidRPr="00192516">
        <w:rPr>
          <w:rFonts w:ascii="Times New Roman" w:hAnsi="Times New Roman" w:cs="Times New Roman"/>
          <w:sz w:val="24"/>
          <w:szCs w:val="24"/>
        </w:rPr>
        <w:t xml:space="preserve">. В связи с трансформацией бизнеса меняется и организационная структура компании: регионы подразделяются на кластеры, появляются федеральные виртуальные команды с целью отказа от акцентирования внимания на территориальном признаке. С обновлением миссии и стратегии компании появилась необходимость и в изменении ценностей, которые впоследствии были переформулированы. Прозрачность происходящих изменений в компании достигается различными способами, в том числе, за счет внедрения дайджеста «Трансформация.Live». </w:t>
      </w:r>
      <w:r w:rsidR="005149FF" w:rsidRPr="00192516">
        <w:rPr>
          <w:rFonts w:ascii="Times New Roman" w:hAnsi="Times New Roman" w:cs="Times New Roman"/>
          <w:sz w:val="24"/>
          <w:szCs w:val="24"/>
        </w:rPr>
        <w:t>В</w:t>
      </w:r>
      <w:r w:rsidR="00436B5F" w:rsidRPr="00192516">
        <w:rPr>
          <w:rFonts w:ascii="Times New Roman" w:hAnsi="Times New Roman" w:cs="Times New Roman"/>
          <w:sz w:val="24"/>
          <w:szCs w:val="24"/>
        </w:rPr>
        <w:t xml:space="preserve">ышеперечисленные стратегические направления организации в сфере </w:t>
      </w:r>
      <w:r w:rsidR="00436B5F" w:rsidRPr="00192516">
        <w:rPr>
          <w:rFonts w:ascii="Times New Roman" w:hAnsi="Times New Roman" w:cs="Times New Roman"/>
          <w:sz w:val="24"/>
          <w:szCs w:val="24"/>
          <w:lang w:val="en-US"/>
        </w:rPr>
        <w:t>HR</w:t>
      </w:r>
      <w:r w:rsidR="00436B5F" w:rsidRPr="00192516">
        <w:rPr>
          <w:rFonts w:ascii="Times New Roman" w:hAnsi="Times New Roman" w:cs="Times New Roman"/>
          <w:sz w:val="24"/>
          <w:szCs w:val="24"/>
        </w:rPr>
        <w:t xml:space="preserve"> являются достаточно типичными для крупных российских компаний, активно трансформирующих свой бизнес, но в то же время, и эффективными и согласованными с общей стратегией организации. Во многом кадровая политика и стратегия ПАО «Мегафон» </w:t>
      </w:r>
      <w:r w:rsidR="00436B5F" w:rsidRPr="00192516">
        <w:rPr>
          <w:rFonts w:ascii="Times New Roman" w:hAnsi="Times New Roman" w:cs="Times New Roman"/>
          <w:sz w:val="24"/>
          <w:szCs w:val="24"/>
        </w:rPr>
        <w:lastRenderedPageBreak/>
        <w:t xml:space="preserve">схожи с </w:t>
      </w:r>
      <w:r w:rsidR="00265ACD" w:rsidRPr="00192516">
        <w:rPr>
          <w:rFonts w:ascii="Times New Roman" w:hAnsi="Times New Roman" w:cs="Times New Roman"/>
          <w:sz w:val="24"/>
          <w:szCs w:val="24"/>
        </w:rPr>
        <w:t>ПАО «</w:t>
      </w:r>
      <w:r w:rsidR="00436B5F" w:rsidRPr="00192516">
        <w:rPr>
          <w:rFonts w:ascii="Times New Roman" w:hAnsi="Times New Roman" w:cs="Times New Roman"/>
          <w:sz w:val="24"/>
          <w:szCs w:val="24"/>
        </w:rPr>
        <w:t>МТС</w:t>
      </w:r>
      <w:r w:rsidR="00265ACD" w:rsidRPr="00192516">
        <w:rPr>
          <w:rFonts w:ascii="Times New Roman" w:hAnsi="Times New Roman" w:cs="Times New Roman"/>
          <w:sz w:val="24"/>
          <w:szCs w:val="24"/>
        </w:rPr>
        <w:t>»</w:t>
      </w:r>
      <w:r w:rsidR="00436B5F" w:rsidRPr="00192516">
        <w:rPr>
          <w:rFonts w:ascii="Times New Roman" w:hAnsi="Times New Roman" w:cs="Times New Roman"/>
          <w:sz w:val="24"/>
          <w:szCs w:val="24"/>
        </w:rPr>
        <w:t>, что подтверждает сильную конкуренцию между данными игроками не только телекоммуникационного, но уже и ИТ-рынка.</w:t>
      </w:r>
    </w:p>
    <w:p w14:paraId="58A7B49A" w14:textId="1CC878CE" w:rsidR="00436B5F" w:rsidRPr="00192516" w:rsidRDefault="00436B5F" w:rsidP="00436B5F">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Компания «Ростелеком» определила для себя пять стратегических направлений, среди которых дифференцированные продукты, повышение эффективности, а также организационная и культурная трансформация</w:t>
      </w:r>
      <w:r w:rsidR="00265ACD" w:rsidRPr="00192516">
        <w:rPr>
          <w:rStyle w:val="FootnoteReference"/>
          <w:rFonts w:ascii="Times New Roman" w:hAnsi="Times New Roman" w:cs="Times New Roman"/>
          <w:sz w:val="24"/>
          <w:szCs w:val="24"/>
        </w:rPr>
        <w:footnoteReference w:id="56"/>
      </w:r>
      <w:r w:rsidRPr="00192516">
        <w:rPr>
          <w:rFonts w:ascii="Times New Roman" w:hAnsi="Times New Roman" w:cs="Times New Roman"/>
          <w:sz w:val="24"/>
          <w:szCs w:val="24"/>
        </w:rPr>
        <w:t xml:space="preserve">. Для ПАО «Ростелеком» главная стратегическая цель - стать интегрированным провайдером цифровых услуг. Стоит отметить, что данные стратегические направления являются общими как для компаний «Мегафон», «МТС», так и для компании «Ростелеком» и других операторов, старающихся выйти на рынок ИТ-сервисов. В области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 главным приоритетом ПАО «Ростелеком» выступает создание больших возможностей для профессиональной реализации сотрудников. Вице-президент по персоналу организации подчеркивает, что Ростелеком сегодня проходит путь эволюции. В качестве одного из важных направлений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-стратегии в компании выделяют работу с ростом показателя вовлеченности до 70% к 2019 году. Это отличает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-стратегию компании от аналогичных стратегий компаний-конкурентов. По мнению автора работы, деятельность, направленную на рост показателя вовлеченности, стремятся реализовать и другие компании отрасли, но именно данная организация называет этот блок стратегически важным. Из стратегических направлений в области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 в ПАО «Ростелеком» можно выделить: работу с корпоративной культурой, брендом работодателя, адаптацию и развитие, работу в сфере компенсаций и льгот. Как и в других компаниях отрасли, определенное внимание уделяется трансформации корпоративной культуры, но в меньшей степени, чем в компаниях «Мегафон» и «МТС». Тем не менее в компании была сформулирована отдельная стратегия по корпоративной культуре 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-процессам до 2020 года, где были отражены постулаты корпоративной культуры, выполнение которых будет активно происходить в организации. Более того, текущая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-стратегия и кадровая политика компании направлены на изменение качественного состава персонала, способного создавать новые цифровые продукты</w:t>
      </w:r>
      <w:r w:rsidRPr="00192516">
        <w:rPr>
          <w:rStyle w:val="FootnoteReference"/>
          <w:rFonts w:ascii="Times New Roman" w:hAnsi="Times New Roman" w:cs="Times New Roman"/>
          <w:sz w:val="24"/>
          <w:szCs w:val="24"/>
        </w:rPr>
        <w:footnoteReference w:id="57"/>
      </w:r>
      <w:r w:rsidRPr="00192516">
        <w:rPr>
          <w:rFonts w:ascii="Times New Roman" w:hAnsi="Times New Roman" w:cs="Times New Roman"/>
          <w:sz w:val="24"/>
          <w:szCs w:val="24"/>
        </w:rPr>
        <w:t xml:space="preserve">. Таким образом, стратегические направления в области управления человеческими ресурсами ПАО «Ростелеком» являются логичным продолжением стратегии цифровизации бизнеса. Акцент в стратегическом планировании компании в области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 взят на изменение организационной культуры и дополнительных сфер работы с персоналом, поддерживающих данную трансформацию.</w:t>
      </w:r>
    </w:p>
    <w:p w14:paraId="34C85A07" w14:textId="77777777" w:rsidR="00436B5F" w:rsidRPr="00192516" w:rsidRDefault="00436B5F" w:rsidP="00436B5F">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Главной целью стратегии 2020 ПАО «Сбербанк» является реализация тех инициатив, которые позволят банку конкурировать с глобальными технологическими компаниями, при </w:t>
      </w:r>
      <w:r w:rsidRPr="00192516">
        <w:rPr>
          <w:rFonts w:ascii="Times New Roman" w:hAnsi="Times New Roman" w:cs="Times New Roman"/>
          <w:sz w:val="24"/>
          <w:szCs w:val="24"/>
        </w:rPr>
        <w:lastRenderedPageBreak/>
        <w:t>этом оставаясь лучшим банком для населения и бизнеса</w:t>
      </w:r>
      <w:r w:rsidRPr="00192516">
        <w:rPr>
          <w:rStyle w:val="FootnoteReference"/>
          <w:rFonts w:ascii="Times New Roman" w:hAnsi="Times New Roman" w:cs="Times New Roman"/>
          <w:sz w:val="24"/>
          <w:szCs w:val="24"/>
        </w:rPr>
        <w:footnoteReference w:id="58"/>
      </w:r>
      <w:r w:rsidRPr="00192516">
        <w:rPr>
          <w:rFonts w:ascii="Times New Roman" w:hAnsi="Times New Roman" w:cs="Times New Roman"/>
          <w:sz w:val="24"/>
          <w:szCs w:val="24"/>
        </w:rPr>
        <w:t xml:space="preserve">. В организации было выделено 3 ключевых стратегических приоритета на 2018-2020 гг.: технологическое лидерство, лучший клиентский опыт и экосистема, а также люди нового качества в эффективных командах. Для реализации последнего направления планируется сформулировать и развивать новые компетенции, создавать команды вместо иерархии и выстраивать новую современную культуру. В данной области с точки зрения конкретных целей к 2020 году ПАО «Сбербанк» стремится к наличию 100% продуктов и услуг, разрабатываемых в </w:t>
      </w:r>
      <w:r w:rsidRPr="00192516">
        <w:rPr>
          <w:rFonts w:ascii="Times New Roman" w:hAnsi="Times New Roman" w:cs="Times New Roman"/>
          <w:sz w:val="24"/>
          <w:szCs w:val="24"/>
          <w:lang w:val="en-US"/>
        </w:rPr>
        <w:t>Agile</w:t>
      </w:r>
      <w:r w:rsidRPr="00192516">
        <w:rPr>
          <w:rFonts w:ascii="Times New Roman" w:hAnsi="Times New Roman" w:cs="Times New Roman"/>
          <w:sz w:val="24"/>
          <w:szCs w:val="24"/>
        </w:rPr>
        <w:t xml:space="preserve">-командах, показателю вовлеченности сотрудников, равном 75%, к вхождению в ТОП-5 работодателей РФ и к автоматизации и цифровизации 90%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-сервисов</w:t>
      </w:r>
      <w:r w:rsidRPr="00192516">
        <w:rPr>
          <w:rStyle w:val="FootnoteReference"/>
          <w:rFonts w:ascii="Times New Roman" w:hAnsi="Times New Roman" w:cs="Times New Roman"/>
          <w:sz w:val="24"/>
          <w:szCs w:val="24"/>
        </w:rPr>
        <w:footnoteReference w:id="59"/>
      </w:r>
      <w:r w:rsidRPr="00192516">
        <w:rPr>
          <w:rFonts w:ascii="Times New Roman" w:hAnsi="Times New Roman" w:cs="Times New Roman"/>
          <w:sz w:val="24"/>
          <w:szCs w:val="24"/>
        </w:rPr>
        <w:t>. Если конкретизировать три стратегических направления в области УЧР компании «Сбербанк», то можно выделить следующие задачи:</w:t>
      </w:r>
    </w:p>
    <w:p w14:paraId="05328F78" w14:textId="77777777" w:rsidR="00436B5F" w:rsidRPr="00192516" w:rsidRDefault="00436B5F" w:rsidP="004739A9">
      <w:pPr>
        <w:pStyle w:val="ListParagraph"/>
        <w:numPr>
          <w:ilvl w:val="0"/>
          <w:numId w:val="12"/>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Трансформация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-процессов, обучение и оценка сотрудников по новой модели компетенций-2020;</w:t>
      </w:r>
    </w:p>
    <w:p w14:paraId="7FB6A8A9" w14:textId="77777777" w:rsidR="00436B5F" w:rsidRPr="00192516" w:rsidRDefault="00436B5F" w:rsidP="004739A9">
      <w:pPr>
        <w:pStyle w:val="ListParagraph"/>
        <w:numPr>
          <w:ilvl w:val="0"/>
          <w:numId w:val="12"/>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Развитие Академии технологий и данных в Корпоративном университете Сбербанка;</w:t>
      </w:r>
    </w:p>
    <w:p w14:paraId="1D7152D5" w14:textId="77777777" w:rsidR="00436B5F" w:rsidRPr="00192516" w:rsidRDefault="00436B5F" w:rsidP="004739A9">
      <w:pPr>
        <w:pStyle w:val="ListParagraph"/>
        <w:numPr>
          <w:ilvl w:val="0"/>
          <w:numId w:val="12"/>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Изменение организационной структуры компании, развитие культуры стартапов для поддержки инноваций;</w:t>
      </w:r>
    </w:p>
    <w:p w14:paraId="1F837D8A" w14:textId="77777777" w:rsidR="00436B5F" w:rsidRPr="00192516" w:rsidRDefault="00436B5F" w:rsidP="004739A9">
      <w:pPr>
        <w:pStyle w:val="ListParagraph"/>
        <w:numPr>
          <w:ilvl w:val="0"/>
          <w:numId w:val="12"/>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Развитие команды руководителей</w:t>
      </w:r>
      <w:r w:rsidRPr="00192516">
        <w:rPr>
          <w:rFonts w:ascii="Times New Roman" w:hAnsi="Times New Roman" w:cs="Times New Roman"/>
          <w:sz w:val="24"/>
          <w:szCs w:val="24"/>
          <w:lang w:val="en-US"/>
        </w:rPr>
        <w:t>;</w:t>
      </w:r>
      <w:r w:rsidRPr="00192516">
        <w:rPr>
          <w:rFonts w:ascii="Times New Roman" w:hAnsi="Times New Roman" w:cs="Times New Roman"/>
          <w:sz w:val="24"/>
          <w:szCs w:val="24"/>
        </w:rPr>
        <w:t xml:space="preserve"> </w:t>
      </w:r>
    </w:p>
    <w:p w14:paraId="1273C78A" w14:textId="77777777" w:rsidR="00436B5F" w:rsidRPr="00192516" w:rsidRDefault="00436B5F" w:rsidP="004739A9">
      <w:pPr>
        <w:pStyle w:val="ListParagraph"/>
        <w:numPr>
          <w:ilvl w:val="0"/>
          <w:numId w:val="12"/>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Формирование персонализированного пути сотрудника в компании для создания им максимальной ценности;</w:t>
      </w:r>
    </w:p>
    <w:p w14:paraId="7EBAB9A4" w14:textId="77777777" w:rsidR="00436B5F" w:rsidRPr="00192516" w:rsidRDefault="00436B5F" w:rsidP="004739A9">
      <w:pPr>
        <w:pStyle w:val="ListParagraph"/>
        <w:numPr>
          <w:ilvl w:val="0"/>
          <w:numId w:val="12"/>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Внедрение аналитики с использованием современных технологий для принятия решений в области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 </w:t>
      </w:r>
    </w:p>
    <w:p w14:paraId="5C70D7D7" w14:textId="77777777" w:rsidR="00436B5F" w:rsidRPr="00192516" w:rsidRDefault="00436B5F" w:rsidP="004739A9">
      <w:pPr>
        <w:pStyle w:val="ListParagraph"/>
        <w:numPr>
          <w:ilvl w:val="0"/>
          <w:numId w:val="12"/>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Изменение роли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 бизнес-партнеров с фокусом на долгосрочное планирование, повышение эффективности и реструктуризацию.</w:t>
      </w:r>
    </w:p>
    <w:p w14:paraId="70153855" w14:textId="41F7DA5D" w:rsidR="00436B5F" w:rsidRPr="00192516" w:rsidRDefault="00436B5F" w:rsidP="00436B5F">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В годовом отчете компании также были показаны результаты ПАО «Сбербанк» по всем направлениям деятельности по реализации прошлой стратегии</w:t>
      </w:r>
      <w:r w:rsidRPr="00192516">
        <w:rPr>
          <w:rStyle w:val="FootnoteReference"/>
          <w:rFonts w:ascii="Times New Roman" w:hAnsi="Times New Roman" w:cs="Times New Roman"/>
          <w:sz w:val="24"/>
          <w:szCs w:val="24"/>
        </w:rPr>
        <w:footnoteReference w:id="60"/>
      </w:r>
      <w:r w:rsidRPr="00192516">
        <w:rPr>
          <w:rFonts w:ascii="Times New Roman" w:hAnsi="Times New Roman" w:cs="Times New Roman"/>
          <w:sz w:val="24"/>
          <w:szCs w:val="24"/>
        </w:rPr>
        <w:t xml:space="preserve">. В компании отмечают, что команда и культура уже являются одним из ключевых источников конкурентного преимущества компании, уровень вовлеченности достиг 76%, 70% процессов кадрового администрирования были переведены в цифровой формат, аналогичные технологии активно </w:t>
      </w:r>
      <w:r w:rsidRPr="00192516">
        <w:rPr>
          <w:rFonts w:ascii="Times New Roman" w:hAnsi="Times New Roman" w:cs="Times New Roman"/>
          <w:sz w:val="24"/>
          <w:szCs w:val="24"/>
        </w:rPr>
        <w:lastRenderedPageBreak/>
        <w:t>использовались в подборе персонала, использовалась предиктивная модель оттока персонала, был проведен ряд мероприятий по трансформации корпоративной культуры и т.д. Можно сделать вывод, что если ряд компаний только начинает свой путь к цифровизации бизнеса, то ПАО «Сбербанк» уже прошел этот базовый этап и сейчас фокусируется на более глубоком внедрении цифровых технологий в компанию. Кадровая политика ПАО «Сбербанк» была принята в 2015 году и является одной из немногих, которая опубликована на официальном сайте компании в полном объеме. Она содержит в себе: цели и задачи системы вознаграждения и квалификационных требований к ключевым работникам; перечень должностей сотрудников, принимающих риски, структуру совокупного дохода ключевых работников и т.д.</w:t>
      </w:r>
      <w:r w:rsidRPr="00192516">
        <w:rPr>
          <w:rStyle w:val="FootnoteReference"/>
          <w:rFonts w:ascii="Times New Roman" w:hAnsi="Times New Roman" w:cs="Times New Roman"/>
          <w:sz w:val="24"/>
          <w:szCs w:val="24"/>
        </w:rPr>
        <w:footnoteReference w:id="61"/>
      </w:r>
      <w:r w:rsidRPr="00192516">
        <w:rPr>
          <w:rFonts w:ascii="Times New Roman" w:hAnsi="Times New Roman" w:cs="Times New Roman"/>
          <w:sz w:val="24"/>
          <w:szCs w:val="24"/>
        </w:rPr>
        <w:t xml:space="preserve"> Таким образом, стратегическое УЧР в ПАО «Сбербанк» развито на высоком уровне, оно соотносится с основной стратегией компании и направлено на развитие сотрудников будущего, способных системно и аналитически мыслить, внедрять инновации и автоматизировать процессы. </w:t>
      </w:r>
    </w:p>
    <w:p w14:paraId="39BCFB8F" w14:textId="0B3C07B6" w:rsidR="00E27947" w:rsidRPr="00192516" w:rsidRDefault="00D86757" w:rsidP="001B6928">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Изобразим сравнение корпоративных стратегий и стратегий УЧР компаний «Мегафон», «Ростелеком» и «Сбербанк» в таблице в Приложении 1. Из таблицы видно, что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-стратегия «Сбербанка» разработана более детально, она содержит уникальные стратегические направления («развитие команды руководителей», «формирование персонализированного пути сотрудника в компании» и «изменение роли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 бизнес-партнеров»). При этом стратегические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-направления «Мегафона» и «Ростелекома» почти полностью совпадают друг с другом. </w:t>
      </w:r>
      <w:r w:rsidR="00921967" w:rsidRPr="00192516">
        <w:rPr>
          <w:rFonts w:ascii="Times New Roman" w:hAnsi="Times New Roman" w:cs="Times New Roman"/>
          <w:sz w:val="24"/>
          <w:szCs w:val="24"/>
        </w:rPr>
        <w:t xml:space="preserve">Общей чертой для трех компаний является использование </w:t>
      </w:r>
      <w:r w:rsidR="00921967" w:rsidRPr="00192516">
        <w:rPr>
          <w:rFonts w:ascii="Times New Roman" w:hAnsi="Times New Roman" w:cs="Times New Roman"/>
          <w:sz w:val="24"/>
          <w:szCs w:val="24"/>
          <w:lang w:val="en-US"/>
        </w:rPr>
        <w:t>Big</w:t>
      </w:r>
      <w:r w:rsidR="00921967" w:rsidRPr="00192516">
        <w:rPr>
          <w:rFonts w:ascii="Times New Roman" w:hAnsi="Times New Roman" w:cs="Times New Roman"/>
          <w:sz w:val="24"/>
          <w:szCs w:val="24"/>
        </w:rPr>
        <w:t xml:space="preserve"> </w:t>
      </w:r>
      <w:r w:rsidR="00921967" w:rsidRPr="00192516">
        <w:rPr>
          <w:rFonts w:ascii="Times New Roman" w:hAnsi="Times New Roman" w:cs="Times New Roman"/>
          <w:sz w:val="24"/>
          <w:szCs w:val="24"/>
          <w:lang w:val="en-US"/>
        </w:rPr>
        <w:t>Data</w:t>
      </w:r>
      <w:r w:rsidR="00921967" w:rsidRPr="00192516">
        <w:rPr>
          <w:rFonts w:ascii="Times New Roman" w:hAnsi="Times New Roman" w:cs="Times New Roman"/>
          <w:sz w:val="24"/>
          <w:szCs w:val="24"/>
        </w:rPr>
        <w:t xml:space="preserve"> в работе с персоналом.</w:t>
      </w:r>
    </w:p>
    <w:p w14:paraId="298C1B60" w14:textId="01AECD04" w:rsidR="004D65F5" w:rsidRPr="00192516" w:rsidRDefault="00E27947" w:rsidP="007217F0">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Таким образом, н</w:t>
      </w:r>
      <w:r w:rsidR="00265ACD" w:rsidRPr="00192516">
        <w:rPr>
          <w:rFonts w:ascii="Times New Roman" w:hAnsi="Times New Roman" w:cs="Times New Roman"/>
          <w:sz w:val="24"/>
          <w:szCs w:val="24"/>
        </w:rPr>
        <w:t>а основании вышеприведенной информации можно выделить ряд общих тенденций на исследуемом ИТ-рынке и в схожих областях (телекоммуникации, банкинг)</w:t>
      </w:r>
      <w:r w:rsidR="006D570E" w:rsidRPr="00192516">
        <w:rPr>
          <w:rFonts w:ascii="Times New Roman" w:hAnsi="Times New Roman" w:cs="Times New Roman"/>
          <w:sz w:val="24"/>
          <w:szCs w:val="24"/>
        </w:rPr>
        <w:t xml:space="preserve">. Ключевая из них – </w:t>
      </w:r>
      <w:r w:rsidR="004B2DC0" w:rsidRPr="00192516">
        <w:rPr>
          <w:rFonts w:ascii="Times New Roman" w:hAnsi="Times New Roman" w:cs="Times New Roman"/>
          <w:sz w:val="24"/>
          <w:szCs w:val="24"/>
        </w:rPr>
        <w:t>цифровая</w:t>
      </w:r>
      <w:r w:rsidR="006D570E" w:rsidRPr="00192516">
        <w:rPr>
          <w:rFonts w:ascii="Times New Roman" w:hAnsi="Times New Roman" w:cs="Times New Roman"/>
          <w:sz w:val="24"/>
          <w:szCs w:val="24"/>
        </w:rPr>
        <w:t xml:space="preserve"> </w:t>
      </w:r>
      <w:r w:rsidR="004B2DC0" w:rsidRPr="00192516">
        <w:rPr>
          <w:rFonts w:ascii="Times New Roman" w:hAnsi="Times New Roman" w:cs="Times New Roman"/>
          <w:sz w:val="24"/>
          <w:szCs w:val="24"/>
        </w:rPr>
        <w:t>трансформация</w:t>
      </w:r>
      <w:r w:rsidR="00293946" w:rsidRPr="00192516">
        <w:rPr>
          <w:rFonts w:ascii="Times New Roman" w:hAnsi="Times New Roman" w:cs="Times New Roman"/>
          <w:sz w:val="24"/>
          <w:szCs w:val="24"/>
        </w:rPr>
        <w:t xml:space="preserve"> бизнеса</w:t>
      </w:r>
      <w:r w:rsidR="004B2DC0" w:rsidRPr="00192516">
        <w:rPr>
          <w:rFonts w:ascii="Times New Roman" w:hAnsi="Times New Roman" w:cs="Times New Roman"/>
          <w:sz w:val="24"/>
          <w:szCs w:val="24"/>
        </w:rPr>
        <w:t>,</w:t>
      </w:r>
      <w:r w:rsidR="00293946" w:rsidRPr="00192516">
        <w:rPr>
          <w:rFonts w:ascii="Times New Roman" w:hAnsi="Times New Roman" w:cs="Times New Roman"/>
          <w:sz w:val="24"/>
          <w:szCs w:val="24"/>
        </w:rPr>
        <w:t xml:space="preserve"> </w:t>
      </w:r>
      <w:r w:rsidR="006D570E" w:rsidRPr="00192516">
        <w:rPr>
          <w:rFonts w:ascii="Times New Roman" w:hAnsi="Times New Roman" w:cs="Times New Roman"/>
          <w:sz w:val="24"/>
          <w:szCs w:val="24"/>
        </w:rPr>
        <w:t xml:space="preserve">желание компаний создать вокруг клиента полноценную экосистему сервисов. </w:t>
      </w:r>
      <w:r w:rsidR="00341150" w:rsidRPr="00192516">
        <w:rPr>
          <w:rFonts w:ascii="Times New Roman" w:hAnsi="Times New Roman" w:cs="Times New Roman"/>
          <w:sz w:val="24"/>
          <w:szCs w:val="24"/>
        </w:rPr>
        <w:t xml:space="preserve">Реализации этого тренда способствуют другие: </w:t>
      </w:r>
      <w:r w:rsidR="00293946" w:rsidRPr="00192516">
        <w:rPr>
          <w:rFonts w:ascii="Times New Roman" w:hAnsi="Times New Roman" w:cs="Times New Roman"/>
          <w:sz w:val="24"/>
          <w:szCs w:val="24"/>
        </w:rPr>
        <w:t>автоматизаци</w:t>
      </w:r>
      <w:r w:rsidR="006D570E" w:rsidRPr="00192516">
        <w:rPr>
          <w:rFonts w:ascii="Times New Roman" w:hAnsi="Times New Roman" w:cs="Times New Roman"/>
          <w:sz w:val="24"/>
          <w:szCs w:val="24"/>
        </w:rPr>
        <w:t>я</w:t>
      </w:r>
      <w:r w:rsidR="00293946" w:rsidRPr="00192516">
        <w:rPr>
          <w:rFonts w:ascii="Times New Roman" w:hAnsi="Times New Roman" w:cs="Times New Roman"/>
          <w:sz w:val="24"/>
          <w:szCs w:val="24"/>
        </w:rPr>
        <w:t xml:space="preserve"> </w:t>
      </w:r>
      <w:r w:rsidR="00293946" w:rsidRPr="00192516">
        <w:rPr>
          <w:rFonts w:ascii="Times New Roman" w:hAnsi="Times New Roman" w:cs="Times New Roman"/>
          <w:sz w:val="24"/>
          <w:szCs w:val="24"/>
          <w:lang w:val="en-US"/>
        </w:rPr>
        <w:t>HR</w:t>
      </w:r>
      <w:r w:rsidR="00293946" w:rsidRPr="00192516">
        <w:rPr>
          <w:rFonts w:ascii="Times New Roman" w:hAnsi="Times New Roman" w:cs="Times New Roman"/>
          <w:sz w:val="24"/>
          <w:szCs w:val="24"/>
        </w:rPr>
        <w:t xml:space="preserve">-процессов, </w:t>
      </w:r>
      <w:r w:rsidR="006D570E" w:rsidRPr="00192516">
        <w:rPr>
          <w:rFonts w:ascii="Times New Roman" w:hAnsi="Times New Roman" w:cs="Times New Roman"/>
          <w:sz w:val="24"/>
          <w:szCs w:val="24"/>
        </w:rPr>
        <w:t xml:space="preserve">изменение организационной структуры (переход от жесткой иерархии к гибким структурам), внедрение </w:t>
      </w:r>
      <w:r w:rsidR="006D570E" w:rsidRPr="00192516">
        <w:rPr>
          <w:rFonts w:ascii="Times New Roman" w:hAnsi="Times New Roman" w:cs="Times New Roman"/>
          <w:sz w:val="24"/>
          <w:szCs w:val="24"/>
          <w:lang w:val="en-US"/>
        </w:rPr>
        <w:t>HR</w:t>
      </w:r>
      <w:r w:rsidR="006D570E" w:rsidRPr="00192516">
        <w:rPr>
          <w:rFonts w:ascii="Times New Roman" w:hAnsi="Times New Roman" w:cs="Times New Roman"/>
          <w:sz w:val="24"/>
          <w:szCs w:val="24"/>
        </w:rPr>
        <w:t>-аналитики</w:t>
      </w:r>
      <w:r w:rsidR="00341150" w:rsidRPr="00192516">
        <w:rPr>
          <w:rFonts w:ascii="Times New Roman" w:hAnsi="Times New Roman" w:cs="Times New Roman"/>
          <w:sz w:val="24"/>
          <w:szCs w:val="24"/>
        </w:rPr>
        <w:t>, изменение корпоративной культуры, благодаря чему процесс трансформации компании проходит значительно быстрее</w:t>
      </w:r>
      <w:r w:rsidR="006D570E" w:rsidRPr="00192516">
        <w:rPr>
          <w:rFonts w:ascii="Times New Roman" w:hAnsi="Times New Roman" w:cs="Times New Roman"/>
          <w:sz w:val="24"/>
          <w:szCs w:val="24"/>
        </w:rPr>
        <w:t>. Также среди трендов выделяется</w:t>
      </w:r>
      <w:r w:rsidR="00341150" w:rsidRPr="00192516">
        <w:rPr>
          <w:rFonts w:ascii="Times New Roman" w:hAnsi="Times New Roman" w:cs="Times New Roman"/>
          <w:sz w:val="24"/>
          <w:szCs w:val="24"/>
        </w:rPr>
        <w:t xml:space="preserve"> </w:t>
      </w:r>
      <w:r w:rsidR="008A0C2A" w:rsidRPr="00192516">
        <w:rPr>
          <w:rFonts w:ascii="Times New Roman" w:hAnsi="Times New Roman" w:cs="Times New Roman"/>
          <w:sz w:val="24"/>
          <w:szCs w:val="24"/>
        </w:rPr>
        <w:t xml:space="preserve">повышение </w:t>
      </w:r>
      <w:r w:rsidR="00341150" w:rsidRPr="00192516">
        <w:rPr>
          <w:rFonts w:ascii="Times New Roman" w:hAnsi="Times New Roman" w:cs="Times New Roman"/>
          <w:sz w:val="24"/>
          <w:szCs w:val="24"/>
        </w:rPr>
        <w:t>показателя</w:t>
      </w:r>
      <w:r w:rsidR="008A0C2A" w:rsidRPr="00192516">
        <w:rPr>
          <w:rFonts w:ascii="Times New Roman" w:hAnsi="Times New Roman" w:cs="Times New Roman"/>
          <w:sz w:val="24"/>
          <w:szCs w:val="24"/>
        </w:rPr>
        <w:t xml:space="preserve"> вовлеченности персонала, </w:t>
      </w:r>
      <w:r w:rsidR="00341150" w:rsidRPr="00192516">
        <w:rPr>
          <w:rFonts w:ascii="Times New Roman" w:hAnsi="Times New Roman" w:cs="Times New Roman"/>
          <w:sz w:val="24"/>
          <w:szCs w:val="24"/>
        </w:rPr>
        <w:t xml:space="preserve">что демонстрирует нацеленность компаний на рост эффективности сотрудников и их удовлетворенность от работы. </w:t>
      </w:r>
      <w:r w:rsidR="007D69B5" w:rsidRPr="00192516">
        <w:rPr>
          <w:rFonts w:ascii="Times New Roman" w:hAnsi="Times New Roman" w:cs="Times New Roman"/>
          <w:sz w:val="24"/>
          <w:szCs w:val="24"/>
        </w:rPr>
        <w:t xml:space="preserve">Данные тенденции </w:t>
      </w:r>
      <w:r w:rsidR="002D03D6" w:rsidRPr="00192516">
        <w:rPr>
          <w:rFonts w:ascii="Times New Roman" w:hAnsi="Times New Roman" w:cs="Times New Roman"/>
          <w:sz w:val="24"/>
          <w:szCs w:val="24"/>
        </w:rPr>
        <w:t xml:space="preserve">необходимо учесть при разработке </w:t>
      </w:r>
      <w:r w:rsidR="002D03D6" w:rsidRPr="00192516">
        <w:rPr>
          <w:rFonts w:ascii="Times New Roman" w:hAnsi="Times New Roman" w:cs="Times New Roman"/>
          <w:sz w:val="24"/>
          <w:szCs w:val="24"/>
          <w:lang w:val="en-US"/>
        </w:rPr>
        <w:t>HR</w:t>
      </w:r>
      <w:r w:rsidR="002D03D6" w:rsidRPr="00192516">
        <w:rPr>
          <w:rFonts w:ascii="Times New Roman" w:hAnsi="Times New Roman" w:cs="Times New Roman"/>
          <w:sz w:val="24"/>
          <w:szCs w:val="24"/>
        </w:rPr>
        <w:t>-стратегии для крупной компании.</w:t>
      </w:r>
      <w:r w:rsidR="00DF7E54" w:rsidRPr="00192516">
        <w:rPr>
          <w:rFonts w:ascii="Times New Roman" w:hAnsi="Times New Roman" w:cs="Times New Roman"/>
          <w:sz w:val="24"/>
          <w:szCs w:val="24"/>
        </w:rPr>
        <w:t xml:space="preserve"> </w:t>
      </w:r>
    </w:p>
    <w:p w14:paraId="3E7F69B8" w14:textId="6A6AC90A" w:rsidR="00FB55B4" w:rsidRPr="00192516" w:rsidRDefault="00387F8F" w:rsidP="00E05661">
      <w:pPr>
        <w:pStyle w:val="Heading2"/>
        <w:spacing w:after="240"/>
        <w:jc w:val="center"/>
        <w:rPr>
          <w:rFonts w:ascii="Times New Roman" w:hAnsi="Times New Roman" w:cs="Times New Roman"/>
          <w:b/>
          <w:color w:val="auto"/>
          <w:sz w:val="28"/>
          <w:szCs w:val="24"/>
        </w:rPr>
      </w:pPr>
      <w:bookmarkStart w:id="7" w:name="_Toc8395686"/>
      <w:r w:rsidRPr="00192516">
        <w:rPr>
          <w:rFonts w:ascii="Times New Roman" w:hAnsi="Times New Roman" w:cs="Times New Roman"/>
          <w:b/>
          <w:color w:val="auto"/>
          <w:sz w:val="28"/>
          <w:szCs w:val="24"/>
        </w:rPr>
        <w:lastRenderedPageBreak/>
        <w:t>2.</w:t>
      </w:r>
      <w:r w:rsidR="002D03D6" w:rsidRPr="00192516">
        <w:rPr>
          <w:rFonts w:ascii="Times New Roman" w:hAnsi="Times New Roman" w:cs="Times New Roman"/>
          <w:b/>
          <w:color w:val="auto"/>
          <w:sz w:val="28"/>
          <w:szCs w:val="24"/>
        </w:rPr>
        <w:t>3</w:t>
      </w:r>
      <w:r w:rsidRPr="00192516">
        <w:rPr>
          <w:rFonts w:ascii="Times New Roman" w:hAnsi="Times New Roman" w:cs="Times New Roman"/>
          <w:b/>
          <w:color w:val="auto"/>
          <w:sz w:val="28"/>
          <w:szCs w:val="24"/>
        </w:rPr>
        <w:t xml:space="preserve">. </w:t>
      </w:r>
      <w:r w:rsidR="004D26B9" w:rsidRPr="00192516">
        <w:rPr>
          <w:rFonts w:ascii="Times New Roman" w:hAnsi="Times New Roman" w:cs="Times New Roman"/>
          <w:b/>
          <w:color w:val="auto"/>
          <w:sz w:val="28"/>
          <w:szCs w:val="24"/>
        </w:rPr>
        <w:t>Подходы к оценке эффективности стратегии управления человеческими ресурсами</w:t>
      </w:r>
      <w:bookmarkEnd w:id="7"/>
      <w:r w:rsidR="004D26B9" w:rsidRPr="00192516">
        <w:rPr>
          <w:rFonts w:ascii="Times New Roman" w:hAnsi="Times New Roman" w:cs="Times New Roman"/>
          <w:b/>
          <w:color w:val="auto"/>
          <w:sz w:val="28"/>
          <w:szCs w:val="24"/>
        </w:rPr>
        <w:t xml:space="preserve"> </w:t>
      </w:r>
    </w:p>
    <w:p w14:paraId="4875F70C" w14:textId="5F700A3C" w:rsidR="00FE11DC" w:rsidRPr="00192516" w:rsidRDefault="00FE11DC" w:rsidP="00FE11DC">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Проблема повышения эффективности УЧР в условиях инновационного развития российских компаний приобретает особое значение. В связи с этим возникает необходимость в более эффективных способах управления человеческими ресурсами.</w:t>
      </w:r>
      <w:r w:rsidR="006844B5" w:rsidRPr="00192516">
        <w:rPr>
          <w:rFonts w:ascii="Times New Roman" w:hAnsi="Times New Roman" w:cs="Times New Roman"/>
          <w:sz w:val="24"/>
          <w:szCs w:val="24"/>
        </w:rPr>
        <w:t xml:space="preserve"> Более того, оценка эффективности стратегии является одним из этапов в технологии разработки стратегии УЧР, а также </w:t>
      </w:r>
      <w:r w:rsidR="00EB5526">
        <w:rPr>
          <w:rFonts w:ascii="Times New Roman" w:hAnsi="Times New Roman" w:cs="Times New Roman"/>
          <w:sz w:val="24"/>
          <w:szCs w:val="24"/>
        </w:rPr>
        <w:t xml:space="preserve">при </w:t>
      </w:r>
      <w:r w:rsidR="006844B5" w:rsidRPr="00192516">
        <w:rPr>
          <w:rFonts w:ascii="Times New Roman" w:hAnsi="Times New Roman" w:cs="Times New Roman"/>
          <w:sz w:val="24"/>
          <w:szCs w:val="24"/>
        </w:rPr>
        <w:t>ее дальнейшей реализации.</w:t>
      </w:r>
      <w:r w:rsidRPr="00192516">
        <w:rPr>
          <w:rFonts w:ascii="Times New Roman" w:hAnsi="Times New Roman" w:cs="Times New Roman"/>
          <w:sz w:val="24"/>
          <w:szCs w:val="24"/>
        </w:rPr>
        <w:t xml:space="preserve"> На данный момент, как и в вопросах классификации и технологии разработки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-стратегии</w:t>
      </w:r>
      <w:r w:rsidR="00EB5526">
        <w:rPr>
          <w:rFonts w:ascii="Times New Roman" w:hAnsi="Times New Roman" w:cs="Times New Roman"/>
          <w:sz w:val="24"/>
          <w:szCs w:val="24"/>
        </w:rPr>
        <w:t>,</w:t>
      </w:r>
      <w:r w:rsidRPr="00192516">
        <w:rPr>
          <w:rFonts w:ascii="Times New Roman" w:hAnsi="Times New Roman" w:cs="Times New Roman"/>
          <w:sz w:val="24"/>
          <w:szCs w:val="24"/>
        </w:rPr>
        <w:t xml:space="preserve"> отсутствует единая методика оценки эффективности системы УЧР в целом и стратегии УЧР в частности. Проанализируем различные походы</w:t>
      </w:r>
      <w:r w:rsidR="00FD4588" w:rsidRPr="00192516">
        <w:rPr>
          <w:rFonts w:ascii="Times New Roman" w:hAnsi="Times New Roman" w:cs="Times New Roman"/>
          <w:sz w:val="24"/>
          <w:szCs w:val="24"/>
        </w:rPr>
        <w:t xml:space="preserve"> и определим авторскую методику по оценке эффективности стратегии УЧР, включив в нее сильные стороны каждого из рассмотренных </w:t>
      </w:r>
      <w:r w:rsidR="00895E3A" w:rsidRPr="00192516">
        <w:rPr>
          <w:rFonts w:ascii="Times New Roman" w:hAnsi="Times New Roman" w:cs="Times New Roman"/>
          <w:sz w:val="24"/>
          <w:szCs w:val="24"/>
        </w:rPr>
        <w:t>подходов</w:t>
      </w:r>
      <w:r w:rsidR="00FD4588" w:rsidRPr="00192516">
        <w:rPr>
          <w:rFonts w:ascii="Times New Roman" w:hAnsi="Times New Roman" w:cs="Times New Roman"/>
          <w:sz w:val="24"/>
          <w:szCs w:val="24"/>
        </w:rPr>
        <w:t xml:space="preserve">. </w:t>
      </w:r>
      <w:r w:rsidRPr="00192516">
        <w:rPr>
          <w:rFonts w:ascii="Times New Roman" w:hAnsi="Times New Roman" w:cs="Times New Roman"/>
          <w:sz w:val="24"/>
          <w:szCs w:val="24"/>
        </w:rPr>
        <w:t xml:space="preserve"> </w:t>
      </w:r>
    </w:p>
    <w:p w14:paraId="39BD8AE9" w14:textId="37DE078B" w:rsidR="003B2C8A" w:rsidRPr="00192516" w:rsidRDefault="00585A4C" w:rsidP="00706742">
      <w:pPr>
        <w:spacing w:after="0" w:line="360" w:lineRule="auto"/>
        <w:ind w:firstLine="709"/>
        <w:jc w:val="both"/>
        <w:rPr>
          <w:rFonts w:ascii="Times New Roman" w:hAnsi="Times New Roman" w:cs="Times New Roman"/>
          <w:kern w:val="3"/>
          <w:sz w:val="24"/>
          <w:szCs w:val="24"/>
        </w:rPr>
      </w:pPr>
      <w:r w:rsidRPr="00192516">
        <w:rPr>
          <w:rFonts w:ascii="Times New Roman" w:hAnsi="Times New Roman" w:cs="Times New Roman"/>
          <w:sz w:val="24"/>
          <w:szCs w:val="24"/>
        </w:rPr>
        <w:t xml:space="preserve">Так как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-стратегия затрагивает всю систему УЧР, рассмотрим сначала общий подход к оценке управления человеческими ресурсами в организации. Д.А. Попов и И.В. Трофимов выделяют </w:t>
      </w:r>
      <w:r w:rsidR="00E55114" w:rsidRPr="00192516">
        <w:rPr>
          <w:rFonts w:ascii="Times New Roman" w:hAnsi="Times New Roman" w:cs="Times New Roman"/>
          <w:sz w:val="24"/>
          <w:szCs w:val="24"/>
        </w:rPr>
        <w:t>четыре</w:t>
      </w:r>
      <w:r w:rsidRPr="00192516">
        <w:rPr>
          <w:rFonts w:ascii="Times New Roman" w:hAnsi="Times New Roman" w:cs="Times New Roman"/>
          <w:sz w:val="24"/>
          <w:szCs w:val="24"/>
        </w:rPr>
        <w:t xml:space="preserve"> основных этапа</w:t>
      </w:r>
      <w:r w:rsidR="002E1A83" w:rsidRPr="00192516">
        <w:rPr>
          <w:rFonts w:ascii="Times New Roman" w:hAnsi="Times New Roman" w:cs="Times New Roman"/>
          <w:sz w:val="24"/>
          <w:szCs w:val="24"/>
        </w:rPr>
        <w:t xml:space="preserve"> данного процесса</w:t>
      </w:r>
      <w:r w:rsidRPr="00192516">
        <w:rPr>
          <w:rFonts w:ascii="Times New Roman" w:hAnsi="Times New Roman" w:cs="Times New Roman"/>
          <w:sz w:val="24"/>
          <w:szCs w:val="24"/>
        </w:rPr>
        <w:t>: аналитическ</w:t>
      </w:r>
      <w:r w:rsidR="00E55114" w:rsidRPr="00192516">
        <w:rPr>
          <w:rFonts w:ascii="Times New Roman" w:hAnsi="Times New Roman" w:cs="Times New Roman"/>
          <w:sz w:val="24"/>
          <w:szCs w:val="24"/>
        </w:rPr>
        <w:t xml:space="preserve">ий, оценочный, </w:t>
      </w:r>
      <w:r w:rsidR="002543C3" w:rsidRPr="00192516">
        <w:rPr>
          <w:rFonts w:ascii="Times New Roman" w:hAnsi="Times New Roman" w:cs="Times New Roman"/>
          <w:sz w:val="24"/>
          <w:szCs w:val="24"/>
        </w:rPr>
        <w:t>организационный</w:t>
      </w:r>
      <w:r w:rsidR="00E55114" w:rsidRPr="00192516">
        <w:rPr>
          <w:rFonts w:ascii="Times New Roman" w:hAnsi="Times New Roman" w:cs="Times New Roman"/>
          <w:sz w:val="24"/>
          <w:szCs w:val="24"/>
        </w:rPr>
        <w:t xml:space="preserve"> и контрольный</w:t>
      </w:r>
      <w:r w:rsidR="002543C3" w:rsidRPr="00192516">
        <w:rPr>
          <w:rFonts w:ascii="Times New Roman" w:hAnsi="Times New Roman" w:cs="Times New Roman"/>
          <w:sz w:val="24"/>
          <w:szCs w:val="24"/>
        </w:rPr>
        <w:t>.</w:t>
      </w:r>
      <w:r w:rsidR="003B2C8A" w:rsidRPr="00192516">
        <w:rPr>
          <w:rStyle w:val="FootnoteReference"/>
          <w:rFonts w:ascii="Times New Roman" w:hAnsi="Times New Roman" w:cs="Times New Roman"/>
          <w:sz w:val="24"/>
          <w:szCs w:val="24"/>
        </w:rPr>
        <w:footnoteReference w:id="62"/>
      </w:r>
      <w:r w:rsidR="002543C3" w:rsidRPr="00192516">
        <w:rPr>
          <w:rFonts w:ascii="Times New Roman" w:hAnsi="Times New Roman" w:cs="Times New Roman"/>
          <w:sz w:val="24"/>
          <w:szCs w:val="24"/>
        </w:rPr>
        <w:t xml:space="preserve"> </w:t>
      </w:r>
      <w:r w:rsidR="003B2C8A" w:rsidRPr="00192516">
        <w:rPr>
          <w:rFonts w:ascii="Times New Roman" w:hAnsi="Times New Roman" w:cs="Times New Roman"/>
          <w:sz w:val="24"/>
          <w:szCs w:val="24"/>
        </w:rPr>
        <w:t>На первом этапе производится анализ тенденций развития той сферы рынка и отрасли, в которой функционирует компания.  Цель анализа – выявление соответствия реализованной стратегии УЧР реальной ситуации на рынке</w:t>
      </w:r>
      <w:r w:rsidR="002543C3" w:rsidRPr="00192516">
        <w:rPr>
          <w:rFonts w:ascii="Times New Roman" w:hAnsi="Times New Roman" w:cs="Times New Roman"/>
          <w:sz w:val="24"/>
          <w:szCs w:val="24"/>
        </w:rPr>
        <w:t>, для того чтобы УЧР было выстроено с учетом развития не только компании, но и всей отрасли в целом</w:t>
      </w:r>
      <w:r w:rsidR="003B2C8A" w:rsidRPr="00192516">
        <w:rPr>
          <w:rFonts w:ascii="Times New Roman" w:hAnsi="Times New Roman" w:cs="Times New Roman"/>
          <w:sz w:val="24"/>
          <w:szCs w:val="24"/>
        </w:rPr>
        <w:t xml:space="preserve">. </w:t>
      </w:r>
      <w:r w:rsidR="002543C3" w:rsidRPr="00192516">
        <w:rPr>
          <w:rFonts w:ascii="Times New Roman" w:hAnsi="Times New Roman" w:cs="Times New Roman"/>
          <w:sz w:val="24"/>
          <w:szCs w:val="24"/>
        </w:rPr>
        <w:t xml:space="preserve">Данная проблематика особенно актуальна для компаний, работающих на рынке информационных технологий. </w:t>
      </w:r>
      <w:r w:rsidR="003B2C8A" w:rsidRPr="00192516">
        <w:rPr>
          <w:rFonts w:ascii="Times New Roman" w:hAnsi="Times New Roman" w:cs="Times New Roman"/>
          <w:sz w:val="24"/>
          <w:szCs w:val="24"/>
        </w:rPr>
        <w:t>На втором этапе проводится оценка эффективно</w:t>
      </w:r>
      <w:r w:rsidR="00AC1724" w:rsidRPr="00192516">
        <w:rPr>
          <w:rFonts w:ascii="Times New Roman" w:hAnsi="Times New Roman" w:cs="Times New Roman"/>
          <w:sz w:val="24"/>
          <w:szCs w:val="24"/>
        </w:rPr>
        <w:t>сти УЧР по целевым индикаторам.</w:t>
      </w:r>
      <w:r w:rsidR="003B2C8A" w:rsidRPr="00192516">
        <w:rPr>
          <w:rFonts w:ascii="Times New Roman" w:hAnsi="Times New Roman" w:cs="Times New Roman"/>
          <w:sz w:val="24"/>
          <w:szCs w:val="24"/>
        </w:rPr>
        <w:t xml:space="preserve"> </w:t>
      </w:r>
      <w:r w:rsidR="002543C3" w:rsidRPr="00192516">
        <w:rPr>
          <w:rFonts w:ascii="Times New Roman" w:hAnsi="Times New Roman" w:cs="Times New Roman"/>
          <w:sz w:val="24"/>
          <w:szCs w:val="24"/>
        </w:rPr>
        <w:t xml:space="preserve">Авторы предлагают </w:t>
      </w:r>
      <w:r w:rsidR="00AC1724" w:rsidRPr="00192516">
        <w:rPr>
          <w:rFonts w:ascii="Times New Roman" w:hAnsi="Times New Roman" w:cs="Times New Roman"/>
          <w:sz w:val="24"/>
          <w:szCs w:val="24"/>
        </w:rPr>
        <w:t xml:space="preserve">оценивать три эффекта: экономический (производительность, показатель абсентеизма, </w:t>
      </w:r>
      <w:r w:rsidR="003B2C8A" w:rsidRPr="00192516">
        <w:rPr>
          <w:rFonts w:ascii="Times New Roman" w:hAnsi="Times New Roman" w:cs="Times New Roman"/>
          <w:sz w:val="24"/>
          <w:szCs w:val="24"/>
        </w:rPr>
        <w:t>индекс д</w:t>
      </w:r>
      <w:r w:rsidR="00AC1724" w:rsidRPr="00192516">
        <w:rPr>
          <w:rFonts w:ascii="Times New Roman" w:hAnsi="Times New Roman" w:cs="Times New Roman"/>
          <w:sz w:val="24"/>
          <w:szCs w:val="24"/>
        </w:rPr>
        <w:t xml:space="preserve">оходности человеческих ресурсов), </w:t>
      </w:r>
      <w:r w:rsidR="003B2C8A" w:rsidRPr="00192516">
        <w:rPr>
          <w:rFonts w:ascii="Times New Roman" w:hAnsi="Times New Roman" w:cs="Times New Roman"/>
          <w:sz w:val="24"/>
          <w:szCs w:val="24"/>
        </w:rPr>
        <w:t>социальный</w:t>
      </w:r>
      <w:r w:rsidR="00AC1724" w:rsidRPr="00192516">
        <w:rPr>
          <w:rFonts w:ascii="Times New Roman" w:hAnsi="Times New Roman" w:cs="Times New Roman"/>
          <w:sz w:val="24"/>
          <w:szCs w:val="24"/>
        </w:rPr>
        <w:t xml:space="preserve"> (</w:t>
      </w:r>
      <w:r w:rsidR="003B2C8A" w:rsidRPr="00192516">
        <w:rPr>
          <w:rFonts w:ascii="Times New Roman" w:hAnsi="Times New Roman" w:cs="Times New Roman"/>
          <w:sz w:val="24"/>
          <w:szCs w:val="24"/>
        </w:rPr>
        <w:t>количество конфликтных ситуаций</w:t>
      </w:r>
      <w:r w:rsidR="00AC1724" w:rsidRPr="00192516">
        <w:rPr>
          <w:rFonts w:ascii="Times New Roman" w:hAnsi="Times New Roman" w:cs="Times New Roman"/>
          <w:sz w:val="24"/>
          <w:szCs w:val="24"/>
        </w:rPr>
        <w:t xml:space="preserve">, </w:t>
      </w:r>
      <w:r w:rsidR="003B2C8A" w:rsidRPr="00192516">
        <w:rPr>
          <w:rFonts w:ascii="Times New Roman" w:hAnsi="Times New Roman" w:cs="Times New Roman"/>
          <w:sz w:val="24"/>
          <w:szCs w:val="24"/>
        </w:rPr>
        <w:t>раз</w:t>
      </w:r>
      <w:r w:rsidR="00AC1724" w:rsidRPr="00192516">
        <w:rPr>
          <w:rFonts w:ascii="Times New Roman" w:hAnsi="Times New Roman" w:cs="Times New Roman"/>
          <w:sz w:val="24"/>
          <w:szCs w:val="24"/>
        </w:rPr>
        <w:t xml:space="preserve">витие человеческих ресурсов, </w:t>
      </w:r>
      <w:r w:rsidR="003B2C8A" w:rsidRPr="00192516">
        <w:rPr>
          <w:rFonts w:ascii="Times New Roman" w:hAnsi="Times New Roman" w:cs="Times New Roman"/>
          <w:sz w:val="24"/>
          <w:szCs w:val="24"/>
        </w:rPr>
        <w:t>социальные гарантии</w:t>
      </w:r>
      <w:r w:rsidR="00AC1724" w:rsidRPr="00192516">
        <w:rPr>
          <w:rFonts w:ascii="Times New Roman" w:hAnsi="Times New Roman" w:cs="Times New Roman"/>
          <w:sz w:val="24"/>
          <w:szCs w:val="24"/>
        </w:rPr>
        <w:t xml:space="preserve">) и технологический эффект (уровень брака, </w:t>
      </w:r>
      <w:r w:rsidR="003B2C8A" w:rsidRPr="00192516">
        <w:rPr>
          <w:rFonts w:ascii="Times New Roman" w:hAnsi="Times New Roman" w:cs="Times New Roman"/>
          <w:sz w:val="24"/>
          <w:szCs w:val="24"/>
        </w:rPr>
        <w:t>уровень</w:t>
      </w:r>
      <w:r w:rsidR="00AC1724" w:rsidRPr="00192516">
        <w:rPr>
          <w:rFonts w:ascii="Times New Roman" w:hAnsi="Times New Roman" w:cs="Times New Roman"/>
          <w:sz w:val="24"/>
          <w:szCs w:val="24"/>
        </w:rPr>
        <w:t xml:space="preserve"> автоматизации и инновационного развития)</w:t>
      </w:r>
      <w:r w:rsidR="003B2C8A" w:rsidRPr="00192516">
        <w:rPr>
          <w:rFonts w:ascii="Times New Roman" w:hAnsi="Times New Roman" w:cs="Times New Roman"/>
          <w:sz w:val="24"/>
          <w:szCs w:val="24"/>
        </w:rPr>
        <w:t xml:space="preserve">. </w:t>
      </w:r>
      <w:r w:rsidR="0039406E" w:rsidRPr="00192516">
        <w:rPr>
          <w:rFonts w:ascii="Times New Roman" w:hAnsi="Times New Roman" w:cs="Times New Roman"/>
          <w:sz w:val="24"/>
          <w:szCs w:val="24"/>
        </w:rPr>
        <w:t xml:space="preserve">На третьем этапе производится анализ причин несоответствия значений целевых индикаторов ожиданиям. После того, как причины выявлены, осуществляется поиск </w:t>
      </w:r>
      <w:r w:rsidR="00E55114" w:rsidRPr="00192516">
        <w:rPr>
          <w:rFonts w:ascii="Times New Roman" w:hAnsi="Times New Roman" w:cs="Times New Roman"/>
          <w:sz w:val="24"/>
          <w:szCs w:val="24"/>
        </w:rPr>
        <w:t>подходящих</w:t>
      </w:r>
      <w:r w:rsidR="0039406E" w:rsidRPr="00192516">
        <w:rPr>
          <w:rFonts w:ascii="Times New Roman" w:hAnsi="Times New Roman" w:cs="Times New Roman"/>
          <w:sz w:val="24"/>
          <w:szCs w:val="24"/>
        </w:rPr>
        <w:t xml:space="preserve"> </w:t>
      </w:r>
      <w:r w:rsidR="00E55114" w:rsidRPr="00192516">
        <w:rPr>
          <w:rFonts w:ascii="Times New Roman" w:hAnsi="Times New Roman" w:cs="Times New Roman"/>
          <w:sz w:val="24"/>
          <w:szCs w:val="24"/>
        </w:rPr>
        <w:t>способов</w:t>
      </w:r>
      <w:r w:rsidR="0039406E" w:rsidRPr="00192516">
        <w:rPr>
          <w:rFonts w:ascii="Times New Roman" w:hAnsi="Times New Roman" w:cs="Times New Roman"/>
          <w:sz w:val="24"/>
          <w:szCs w:val="24"/>
        </w:rPr>
        <w:t xml:space="preserve"> повышения эффективности УЧР. </w:t>
      </w:r>
      <w:r w:rsidR="00E55114" w:rsidRPr="00192516">
        <w:rPr>
          <w:rFonts w:ascii="Times New Roman" w:hAnsi="Times New Roman" w:cs="Times New Roman"/>
          <w:sz w:val="24"/>
          <w:szCs w:val="24"/>
        </w:rPr>
        <w:t>На заключительном этапе</w:t>
      </w:r>
      <w:r w:rsidR="0039406E" w:rsidRPr="00192516">
        <w:rPr>
          <w:rFonts w:ascii="Times New Roman" w:hAnsi="Times New Roman" w:cs="Times New Roman"/>
          <w:sz w:val="24"/>
          <w:szCs w:val="24"/>
        </w:rPr>
        <w:t xml:space="preserve"> </w:t>
      </w:r>
      <w:r w:rsidR="00E55114" w:rsidRPr="00192516">
        <w:rPr>
          <w:rFonts w:ascii="Times New Roman" w:hAnsi="Times New Roman" w:cs="Times New Roman"/>
          <w:sz w:val="24"/>
          <w:szCs w:val="24"/>
        </w:rPr>
        <w:t xml:space="preserve">прогнозируется эффект от корректировки </w:t>
      </w:r>
      <w:r w:rsidR="00E55114" w:rsidRPr="00192516">
        <w:rPr>
          <w:rFonts w:ascii="Times New Roman" w:hAnsi="Times New Roman" w:cs="Times New Roman"/>
          <w:sz w:val="24"/>
          <w:szCs w:val="24"/>
          <w:lang w:val="en-US"/>
        </w:rPr>
        <w:t>HR</w:t>
      </w:r>
      <w:r w:rsidR="00E55114" w:rsidRPr="00192516">
        <w:rPr>
          <w:rFonts w:ascii="Times New Roman" w:hAnsi="Times New Roman" w:cs="Times New Roman"/>
          <w:sz w:val="24"/>
          <w:szCs w:val="24"/>
        </w:rPr>
        <w:t>-стратегии и оптимизации системы УЧР в целом</w:t>
      </w:r>
      <w:r w:rsidR="0039406E" w:rsidRPr="00192516">
        <w:rPr>
          <w:rFonts w:ascii="Times New Roman" w:hAnsi="Times New Roman" w:cs="Times New Roman"/>
          <w:sz w:val="24"/>
          <w:szCs w:val="24"/>
        </w:rPr>
        <w:t xml:space="preserve">. </w:t>
      </w:r>
      <w:r w:rsidR="008310D5" w:rsidRPr="00192516">
        <w:rPr>
          <w:rFonts w:ascii="Times New Roman" w:hAnsi="Times New Roman" w:cs="Times New Roman"/>
          <w:sz w:val="24"/>
          <w:szCs w:val="24"/>
        </w:rPr>
        <w:t xml:space="preserve">Так данный метод </w:t>
      </w:r>
      <w:r w:rsidR="00B62EEE" w:rsidRPr="00192516">
        <w:rPr>
          <w:rFonts w:ascii="Times New Roman" w:hAnsi="Times New Roman" w:cs="Times New Roman"/>
          <w:sz w:val="24"/>
          <w:szCs w:val="24"/>
        </w:rPr>
        <w:t>является достаточно комплексным и</w:t>
      </w:r>
      <w:r w:rsidR="009A0E42" w:rsidRPr="00192516">
        <w:rPr>
          <w:rFonts w:ascii="Times New Roman" w:hAnsi="Times New Roman" w:cs="Times New Roman"/>
          <w:sz w:val="24"/>
          <w:szCs w:val="24"/>
        </w:rPr>
        <w:t xml:space="preserve"> затратным с точки зрения времени</w:t>
      </w:r>
      <w:r w:rsidR="00B62EEE" w:rsidRPr="00192516">
        <w:rPr>
          <w:rFonts w:ascii="Times New Roman" w:hAnsi="Times New Roman" w:cs="Times New Roman"/>
          <w:sz w:val="24"/>
          <w:szCs w:val="24"/>
        </w:rPr>
        <w:t>, но позволяет</w:t>
      </w:r>
      <w:r w:rsidR="008310D5" w:rsidRPr="00192516">
        <w:rPr>
          <w:rFonts w:ascii="Times New Roman" w:hAnsi="Times New Roman" w:cs="Times New Roman"/>
          <w:sz w:val="24"/>
          <w:szCs w:val="24"/>
        </w:rPr>
        <w:t xml:space="preserve"> оценить эффективность</w:t>
      </w:r>
      <w:r w:rsidR="00B62EEE" w:rsidRPr="00192516">
        <w:rPr>
          <w:rFonts w:ascii="Times New Roman" w:hAnsi="Times New Roman" w:cs="Times New Roman"/>
          <w:sz w:val="24"/>
          <w:szCs w:val="24"/>
        </w:rPr>
        <w:t xml:space="preserve"> системы УЧР по нескольким параметрам сразу, выявить отклонения </w:t>
      </w:r>
      <w:r w:rsidR="00D9577F" w:rsidRPr="00192516">
        <w:rPr>
          <w:rFonts w:ascii="Times New Roman" w:hAnsi="Times New Roman" w:cs="Times New Roman"/>
          <w:sz w:val="24"/>
          <w:szCs w:val="24"/>
        </w:rPr>
        <w:t>и определить варианты корректировки ситуации.</w:t>
      </w:r>
    </w:p>
    <w:p w14:paraId="2122EDD3" w14:textId="6AE12622" w:rsidR="00AF4424" w:rsidRPr="00192516" w:rsidRDefault="00151719" w:rsidP="0039406E">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lastRenderedPageBreak/>
        <w:t xml:space="preserve">А.В. </w:t>
      </w:r>
      <w:r w:rsidR="00AF4424" w:rsidRPr="00192516">
        <w:rPr>
          <w:rFonts w:ascii="Times New Roman" w:hAnsi="Times New Roman" w:cs="Times New Roman"/>
          <w:sz w:val="24"/>
          <w:szCs w:val="24"/>
        </w:rPr>
        <w:t>Трутт</w:t>
      </w:r>
      <w:r w:rsidRPr="00192516">
        <w:rPr>
          <w:rFonts w:ascii="Times New Roman" w:hAnsi="Times New Roman" w:cs="Times New Roman"/>
          <w:sz w:val="24"/>
          <w:szCs w:val="24"/>
        </w:rPr>
        <w:t xml:space="preserve"> затрагивает вопрос оценки эффективности работы персонала с целью разработки оптимальной стратегии УЧР</w:t>
      </w:r>
      <w:r w:rsidR="008261FC" w:rsidRPr="00192516">
        <w:rPr>
          <w:rStyle w:val="FootnoteReference"/>
          <w:rFonts w:ascii="Times New Roman" w:hAnsi="Times New Roman" w:cs="Times New Roman"/>
          <w:sz w:val="24"/>
          <w:szCs w:val="24"/>
        </w:rPr>
        <w:footnoteReference w:id="63"/>
      </w:r>
      <w:r w:rsidRPr="00192516">
        <w:rPr>
          <w:rFonts w:ascii="Times New Roman" w:hAnsi="Times New Roman" w:cs="Times New Roman"/>
          <w:sz w:val="24"/>
          <w:szCs w:val="24"/>
        </w:rPr>
        <w:t xml:space="preserve">. Автор утверждает, что для определения эффективности УЧР, необходимо иметь четкие индикаторы, которые отображали бы эффективность деятельности каждого отдельного сотрудника компании. Причем чем больше сотрудников имеют такие показатели, тем достовернее получится интегральный показатель </w:t>
      </w:r>
      <w:r w:rsidR="00B3433E" w:rsidRPr="00192516">
        <w:rPr>
          <w:rFonts w:ascii="Times New Roman" w:hAnsi="Times New Roman" w:cs="Times New Roman"/>
          <w:sz w:val="24"/>
          <w:szCs w:val="24"/>
        </w:rPr>
        <w:t xml:space="preserve">результативности </w:t>
      </w:r>
      <w:r w:rsidRPr="00192516">
        <w:rPr>
          <w:rFonts w:ascii="Times New Roman" w:hAnsi="Times New Roman" w:cs="Times New Roman"/>
          <w:sz w:val="24"/>
          <w:szCs w:val="24"/>
        </w:rPr>
        <w:t>работы компании</w:t>
      </w:r>
      <w:r w:rsidR="00B3433E" w:rsidRPr="00192516">
        <w:rPr>
          <w:rFonts w:ascii="Times New Roman" w:hAnsi="Times New Roman" w:cs="Times New Roman"/>
          <w:sz w:val="24"/>
          <w:szCs w:val="24"/>
        </w:rPr>
        <w:t xml:space="preserve">. По мнению автора, такую оценку следует проводить, внедряя </w:t>
      </w:r>
      <w:r w:rsidR="00B3433E" w:rsidRPr="00192516">
        <w:rPr>
          <w:rFonts w:ascii="Times New Roman" w:hAnsi="Times New Roman" w:cs="Times New Roman"/>
          <w:sz w:val="24"/>
          <w:szCs w:val="24"/>
          <w:lang w:val="en-US"/>
        </w:rPr>
        <w:t>KPI</w:t>
      </w:r>
      <w:r w:rsidR="00B3433E" w:rsidRPr="00192516">
        <w:rPr>
          <w:rFonts w:ascii="Times New Roman" w:hAnsi="Times New Roman" w:cs="Times New Roman"/>
          <w:sz w:val="24"/>
          <w:szCs w:val="24"/>
        </w:rPr>
        <w:t xml:space="preserve"> (</w:t>
      </w:r>
      <w:r w:rsidR="00B3433E" w:rsidRPr="00192516">
        <w:rPr>
          <w:rFonts w:ascii="Times New Roman" w:hAnsi="Times New Roman" w:cs="Times New Roman"/>
          <w:sz w:val="24"/>
          <w:szCs w:val="24"/>
          <w:lang w:val="en-US"/>
        </w:rPr>
        <w:t>key</w:t>
      </w:r>
      <w:r w:rsidR="00B3433E" w:rsidRPr="00192516">
        <w:rPr>
          <w:rFonts w:ascii="Times New Roman" w:hAnsi="Times New Roman" w:cs="Times New Roman"/>
          <w:sz w:val="24"/>
          <w:szCs w:val="24"/>
        </w:rPr>
        <w:t xml:space="preserve"> </w:t>
      </w:r>
      <w:r w:rsidR="00B3433E" w:rsidRPr="00192516">
        <w:rPr>
          <w:rFonts w:ascii="Times New Roman" w:hAnsi="Times New Roman" w:cs="Times New Roman"/>
          <w:sz w:val="24"/>
          <w:szCs w:val="24"/>
          <w:lang w:val="en-US"/>
        </w:rPr>
        <w:t>performance</w:t>
      </w:r>
      <w:r w:rsidR="00B3433E" w:rsidRPr="00192516">
        <w:rPr>
          <w:rFonts w:ascii="Times New Roman" w:hAnsi="Times New Roman" w:cs="Times New Roman"/>
          <w:sz w:val="24"/>
          <w:szCs w:val="24"/>
        </w:rPr>
        <w:t xml:space="preserve"> </w:t>
      </w:r>
      <w:r w:rsidR="00B3433E" w:rsidRPr="00192516">
        <w:rPr>
          <w:rFonts w:ascii="Times New Roman" w:hAnsi="Times New Roman" w:cs="Times New Roman"/>
          <w:sz w:val="24"/>
          <w:szCs w:val="24"/>
          <w:lang w:val="en-US"/>
        </w:rPr>
        <w:t>indicators</w:t>
      </w:r>
      <w:r w:rsidR="00B3433E" w:rsidRPr="00192516">
        <w:rPr>
          <w:rFonts w:ascii="Times New Roman" w:hAnsi="Times New Roman" w:cs="Times New Roman"/>
          <w:sz w:val="24"/>
          <w:szCs w:val="24"/>
        </w:rPr>
        <w:t xml:space="preserve">, или КПЭ, ключевые показатели эффективности). </w:t>
      </w:r>
      <w:r w:rsidR="008261FC" w:rsidRPr="00192516">
        <w:rPr>
          <w:rFonts w:ascii="Times New Roman" w:hAnsi="Times New Roman" w:cs="Times New Roman"/>
          <w:sz w:val="24"/>
          <w:szCs w:val="24"/>
        </w:rPr>
        <w:t xml:space="preserve">Благодаря такому подходу можно на регулярной основе отслеживать, на сколько процентов сотрудники достигают своих целевых показателей. </w:t>
      </w:r>
      <w:r w:rsidR="008F1A7E" w:rsidRPr="00192516">
        <w:rPr>
          <w:rFonts w:ascii="Times New Roman" w:hAnsi="Times New Roman" w:cs="Times New Roman"/>
          <w:sz w:val="24"/>
          <w:szCs w:val="24"/>
        </w:rPr>
        <w:t>Автор полагает, что</w:t>
      </w:r>
      <w:r w:rsidR="008261FC" w:rsidRPr="00192516">
        <w:rPr>
          <w:rFonts w:ascii="Times New Roman" w:hAnsi="Times New Roman" w:cs="Times New Roman"/>
          <w:sz w:val="24"/>
          <w:szCs w:val="24"/>
        </w:rPr>
        <w:t xml:space="preserve"> если обобщить данные за месяц, то можно получить средний показатель в процентах, который будет иллюстрировать эффективность работы персонала всей фирмы. В тех компаниях, где не внедрена система </w:t>
      </w:r>
      <w:r w:rsidR="008261FC" w:rsidRPr="00192516">
        <w:rPr>
          <w:rFonts w:ascii="Times New Roman" w:hAnsi="Times New Roman" w:cs="Times New Roman"/>
          <w:sz w:val="24"/>
          <w:szCs w:val="24"/>
          <w:lang w:val="en-US"/>
        </w:rPr>
        <w:t>KPI</w:t>
      </w:r>
      <w:r w:rsidR="008261FC" w:rsidRPr="00192516">
        <w:rPr>
          <w:rFonts w:ascii="Times New Roman" w:hAnsi="Times New Roman" w:cs="Times New Roman"/>
          <w:sz w:val="24"/>
          <w:szCs w:val="24"/>
        </w:rPr>
        <w:t>, предлагается использовать метод индивидуальных статистик, задав для них определенное целевое значение.</w:t>
      </w:r>
      <w:r w:rsidR="00823FAB" w:rsidRPr="00192516">
        <w:rPr>
          <w:rFonts w:ascii="Times New Roman" w:hAnsi="Times New Roman" w:cs="Times New Roman"/>
          <w:sz w:val="24"/>
          <w:szCs w:val="24"/>
        </w:rPr>
        <w:t xml:space="preserve"> </w:t>
      </w:r>
      <w:r w:rsidR="00FD4588" w:rsidRPr="00192516">
        <w:rPr>
          <w:rFonts w:ascii="Times New Roman" w:hAnsi="Times New Roman" w:cs="Times New Roman"/>
          <w:sz w:val="24"/>
          <w:szCs w:val="24"/>
        </w:rPr>
        <w:t xml:space="preserve">По мнению автора работы, данный метод не является в полной мере методом оценки эффективности, а, напротив, больше соответствует методу оценки результативности, поскольку иллюстрирует степень достижения результатов выполнения плана, то есть достигнуты </w:t>
      </w:r>
      <w:r w:rsidR="00FD4588" w:rsidRPr="00192516">
        <w:rPr>
          <w:rFonts w:ascii="Times New Roman" w:hAnsi="Times New Roman" w:cs="Times New Roman"/>
          <w:sz w:val="24"/>
          <w:szCs w:val="24"/>
          <w:lang w:val="en-US"/>
        </w:rPr>
        <w:t>KPI</w:t>
      </w:r>
      <w:r w:rsidR="00FD4588" w:rsidRPr="00192516">
        <w:rPr>
          <w:rFonts w:ascii="Times New Roman" w:hAnsi="Times New Roman" w:cs="Times New Roman"/>
          <w:sz w:val="24"/>
          <w:szCs w:val="24"/>
        </w:rPr>
        <w:t xml:space="preserve"> или нет. Тем не менее, данный метод стоит использовать как составной элемент общей оценки эффективности</w:t>
      </w:r>
      <w:r w:rsidR="00F901D4" w:rsidRPr="00192516">
        <w:rPr>
          <w:rFonts w:ascii="Times New Roman" w:hAnsi="Times New Roman" w:cs="Times New Roman"/>
          <w:sz w:val="24"/>
          <w:szCs w:val="24"/>
        </w:rPr>
        <w:t xml:space="preserve"> </w:t>
      </w:r>
      <w:r w:rsidR="00F4146C" w:rsidRPr="00192516">
        <w:rPr>
          <w:rFonts w:ascii="Times New Roman" w:hAnsi="Times New Roman" w:cs="Times New Roman"/>
          <w:sz w:val="24"/>
          <w:szCs w:val="24"/>
        </w:rPr>
        <w:t xml:space="preserve">работы персонала и результативности всей системы УЧР, в том числе </w:t>
      </w:r>
      <w:r w:rsidR="00F4146C" w:rsidRPr="00192516">
        <w:rPr>
          <w:rFonts w:ascii="Times New Roman" w:hAnsi="Times New Roman" w:cs="Times New Roman"/>
          <w:sz w:val="24"/>
          <w:szCs w:val="24"/>
          <w:lang w:val="en-US"/>
        </w:rPr>
        <w:t>HR</w:t>
      </w:r>
      <w:r w:rsidR="00F4146C" w:rsidRPr="00192516">
        <w:rPr>
          <w:rFonts w:ascii="Times New Roman" w:hAnsi="Times New Roman" w:cs="Times New Roman"/>
          <w:sz w:val="24"/>
          <w:szCs w:val="24"/>
        </w:rPr>
        <w:t>-стратегии</w:t>
      </w:r>
      <w:r w:rsidR="00FD4588" w:rsidRPr="00192516">
        <w:rPr>
          <w:rFonts w:ascii="Times New Roman" w:hAnsi="Times New Roman" w:cs="Times New Roman"/>
          <w:sz w:val="24"/>
          <w:szCs w:val="24"/>
        </w:rPr>
        <w:t xml:space="preserve">. </w:t>
      </w:r>
      <w:r w:rsidR="00F4146C" w:rsidRPr="00192516">
        <w:rPr>
          <w:rFonts w:ascii="Times New Roman" w:hAnsi="Times New Roman" w:cs="Times New Roman"/>
          <w:sz w:val="24"/>
          <w:szCs w:val="24"/>
        </w:rPr>
        <w:t>Преимуществом данного метода является универсальность подхода к оценке и возможность отслеживать результаты в динамике на регулярной основе.</w:t>
      </w:r>
    </w:p>
    <w:p w14:paraId="1A27B6DA" w14:textId="6787C0E1" w:rsidR="00306707" w:rsidRPr="00192516" w:rsidRDefault="00306707" w:rsidP="00A676CA">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О.А. Лузгина, М.Г. Кузьмина и М.Ф. Курмаев </w:t>
      </w:r>
      <w:r w:rsidR="001343AB" w:rsidRPr="00192516">
        <w:rPr>
          <w:rFonts w:ascii="Times New Roman" w:hAnsi="Times New Roman" w:cs="Times New Roman"/>
          <w:sz w:val="24"/>
          <w:szCs w:val="24"/>
        </w:rPr>
        <w:t>выделяют ряд показателей эффективности деятельности персонала</w:t>
      </w:r>
      <w:r w:rsidR="007B6A57" w:rsidRPr="00192516">
        <w:rPr>
          <w:rFonts w:ascii="Times New Roman" w:hAnsi="Times New Roman" w:cs="Times New Roman"/>
          <w:sz w:val="24"/>
          <w:szCs w:val="24"/>
        </w:rPr>
        <w:t>, разделенных по функциям УЧР</w:t>
      </w:r>
      <w:r w:rsidR="007F237C" w:rsidRPr="00192516">
        <w:rPr>
          <w:rFonts w:ascii="Times New Roman" w:hAnsi="Times New Roman" w:cs="Times New Roman"/>
          <w:sz w:val="24"/>
          <w:szCs w:val="24"/>
        </w:rPr>
        <w:t xml:space="preserve">. </w:t>
      </w:r>
      <w:r w:rsidR="00F33309" w:rsidRPr="00192516">
        <w:rPr>
          <w:rStyle w:val="FootnoteReference"/>
          <w:rFonts w:ascii="Times New Roman" w:hAnsi="Times New Roman" w:cs="Times New Roman"/>
          <w:sz w:val="24"/>
          <w:szCs w:val="24"/>
        </w:rPr>
        <w:footnoteReference w:id="64"/>
      </w:r>
      <w:r w:rsidR="007B6A57" w:rsidRPr="00192516">
        <w:rPr>
          <w:rFonts w:ascii="Times New Roman" w:hAnsi="Times New Roman" w:cs="Times New Roman"/>
          <w:sz w:val="24"/>
          <w:szCs w:val="24"/>
        </w:rPr>
        <w:t xml:space="preserve"> Подробно весь перечень представлен в Приложении </w:t>
      </w:r>
      <w:r w:rsidR="006B7F43" w:rsidRPr="00192516">
        <w:rPr>
          <w:rFonts w:ascii="Times New Roman" w:hAnsi="Times New Roman" w:cs="Times New Roman"/>
          <w:sz w:val="24"/>
          <w:szCs w:val="24"/>
        </w:rPr>
        <w:t>2</w:t>
      </w:r>
      <w:r w:rsidR="007B6A57" w:rsidRPr="00192516">
        <w:rPr>
          <w:rFonts w:ascii="Times New Roman" w:hAnsi="Times New Roman" w:cs="Times New Roman"/>
          <w:sz w:val="24"/>
          <w:szCs w:val="24"/>
        </w:rPr>
        <w:t xml:space="preserve">. В рамках </w:t>
      </w:r>
      <w:r w:rsidR="004D22E4" w:rsidRPr="00192516">
        <w:rPr>
          <w:rFonts w:ascii="Times New Roman" w:hAnsi="Times New Roman" w:cs="Times New Roman"/>
          <w:sz w:val="24"/>
          <w:szCs w:val="24"/>
        </w:rPr>
        <w:t xml:space="preserve">одной из функций по </w:t>
      </w:r>
      <w:r w:rsidR="007B6A57" w:rsidRPr="00192516">
        <w:rPr>
          <w:rFonts w:ascii="Times New Roman" w:hAnsi="Times New Roman" w:cs="Times New Roman"/>
          <w:sz w:val="24"/>
          <w:szCs w:val="24"/>
        </w:rPr>
        <w:t xml:space="preserve">реализации политики УЧР </w:t>
      </w:r>
      <w:r w:rsidR="004D22E4" w:rsidRPr="00192516">
        <w:rPr>
          <w:rFonts w:ascii="Times New Roman" w:hAnsi="Times New Roman" w:cs="Times New Roman"/>
          <w:sz w:val="24"/>
          <w:szCs w:val="24"/>
        </w:rPr>
        <w:t xml:space="preserve">авторы </w:t>
      </w:r>
      <w:r w:rsidR="007B6A57" w:rsidRPr="00192516">
        <w:rPr>
          <w:rFonts w:ascii="Times New Roman" w:hAnsi="Times New Roman" w:cs="Times New Roman"/>
          <w:sz w:val="24"/>
          <w:szCs w:val="24"/>
        </w:rPr>
        <w:t>выделяют два показателя: количество реализованных стратегических проектов по УЧР и степень удовлетворенности по каждому реализованному проекту</w:t>
      </w:r>
      <w:r w:rsidR="004D22E4" w:rsidRPr="00192516">
        <w:rPr>
          <w:rFonts w:ascii="Times New Roman" w:hAnsi="Times New Roman" w:cs="Times New Roman"/>
          <w:sz w:val="24"/>
          <w:szCs w:val="24"/>
        </w:rPr>
        <w:t>, рассчитанную в баллах</w:t>
      </w:r>
      <w:r w:rsidR="007B6A57" w:rsidRPr="00192516">
        <w:rPr>
          <w:rFonts w:ascii="Times New Roman" w:hAnsi="Times New Roman" w:cs="Times New Roman"/>
          <w:sz w:val="24"/>
          <w:szCs w:val="24"/>
        </w:rPr>
        <w:t>.</w:t>
      </w:r>
      <w:r w:rsidR="004A7C94" w:rsidRPr="00192516">
        <w:rPr>
          <w:rFonts w:ascii="Times New Roman" w:hAnsi="Times New Roman" w:cs="Times New Roman"/>
          <w:sz w:val="24"/>
          <w:szCs w:val="24"/>
        </w:rPr>
        <w:t xml:space="preserve"> Кроме того, важными показателями будут являться </w:t>
      </w:r>
      <w:r w:rsidR="00891339" w:rsidRPr="00192516">
        <w:rPr>
          <w:rFonts w:ascii="Times New Roman" w:hAnsi="Times New Roman" w:cs="Times New Roman"/>
          <w:sz w:val="24"/>
          <w:szCs w:val="24"/>
        </w:rPr>
        <w:t>уровень удовлетворенности состоянием организационной культуры и коэффициент</w:t>
      </w:r>
      <w:r w:rsidR="009F3041" w:rsidRPr="00192516">
        <w:rPr>
          <w:rFonts w:ascii="Times New Roman" w:hAnsi="Times New Roman" w:cs="Times New Roman"/>
          <w:sz w:val="24"/>
          <w:szCs w:val="24"/>
        </w:rPr>
        <w:t xml:space="preserve"> стабильности кадров, что отражает еще одну функцию УЧР - развитие организационной культуры</w:t>
      </w:r>
      <w:r w:rsidR="00836329" w:rsidRPr="00192516">
        <w:rPr>
          <w:rFonts w:ascii="Times New Roman" w:hAnsi="Times New Roman" w:cs="Times New Roman"/>
          <w:sz w:val="24"/>
          <w:szCs w:val="24"/>
        </w:rPr>
        <w:t>. Измен</w:t>
      </w:r>
      <w:r w:rsidR="009F3041" w:rsidRPr="00192516">
        <w:rPr>
          <w:rFonts w:ascii="Times New Roman" w:hAnsi="Times New Roman" w:cs="Times New Roman"/>
          <w:sz w:val="24"/>
          <w:szCs w:val="24"/>
        </w:rPr>
        <w:t xml:space="preserve">ение этого </w:t>
      </w:r>
      <w:r w:rsidR="00836329" w:rsidRPr="00192516">
        <w:rPr>
          <w:rFonts w:ascii="Times New Roman" w:hAnsi="Times New Roman" w:cs="Times New Roman"/>
          <w:sz w:val="24"/>
          <w:szCs w:val="24"/>
        </w:rPr>
        <w:t xml:space="preserve">параметра, как упоминалось в анализе </w:t>
      </w:r>
      <w:r w:rsidR="00836329" w:rsidRPr="00192516">
        <w:rPr>
          <w:rFonts w:ascii="Times New Roman" w:hAnsi="Times New Roman" w:cs="Times New Roman"/>
          <w:sz w:val="24"/>
          <w:szCs w:val="24"/>
          <w:lang w:val="en-US"/>
        </w:rPr>
        <w:t>HR</w:t>
      </w:r>
      <w:r w:rsidR="00836329" w:rsidRPr="00192516">
        <w:rPr>
          <w:rFonts w:ascii="Times New Roman" w:hAnsi="Times New Roman" w:cs="Times New Roman"/>
          <w:sz w:val="24"/>
          <w:szCs w:val="24"/>
        </w:rPr>
        <w:t>-</w:t>
      </w:r>
      <w:r w:rsidR="00F15245" w:rsidRPr="00192516">
        <w:rPr>
          <w:rFonts w:ascii="Times New Roman" w:hAnsi="Times New Roman" w:cs="Times New Roman"/>
          <w:sz w:val="24"/>
          <w:szCs w:val="24"/>
        </w:rPr>
        <w:t>стратегий</w:t>
      </w:r>
      <w:r w:rsidR="00836329" w:rsidRPr="00192516">
        <w:rPr>
          <w:rFonts w:ascii="Times New Roman" w:hAnsi="Times New Roman" w:cs="Times New Roman"/>
          <w:sz w:val="24"/>
          <w:szCs w:val="24"/>
        </w:rPr>
        <w:t xml:space="preserve"> на примере компаний, </w:t>
      </w:r>
      <w:r w:rsidR="00F15245" w:rsidRPr="00192516">
        <w:rPr>
          <w:rFonts w:ascii="Times New Roman" w:hAnsi="Times New Roman" w:cs="Times New Roman"/>
          <w:sz w:val="24"/>
          <w:szCs w:val="24"/>
        </w:rPr>
        <w:t>является одним из трендов в современном УЧР</w:t>
      </w:r>
      <w:r w:rsidR="009072A5" w:rsidRPr="00192516">
        <w:rPr>
          <w:rFonts w:ascii="Times New Roman" w:hAnsi="Times New Roman" w:cs="Times New Roman"/>
          <w:sz w:val="24"/>
          <w:szCs w:val="24"/>
        </w:rPr>
        <w:t xml:space="preserve">, следовательно, его оценке стоит уделять также </w:t>
      </w:r>
      <w:r w:rsidR="00D7770C" w:rsidRPr="00192516">
        <w:rPr>
          <w:rFonts w:ascii="Times New Roman" w:hAnsi="Times New Roman" w:cs="Times New Roman"/>
          <w:sz w:val="24"/>
          <w:szCs w:val="24"/>
        </w:rPr>
        <w:t>особое</w:t>
      </w:r>
      <w:r w:rsidR="009072A5" w:rsidRPr="00192516">
        <w:rPr>
          <w:rFonts w:ascii="Times New Roman" w:hAnsi="Times New Roman" w:cs="Times New Roman"/>
          <w:sz w:val="24"/>
          <w:szCs w:val="24"/>
        </w:rPr>
        <w:t xml:space="preserve"> внимание</w:t>
      </w:r>
      <w:r w:rsidR="00F15245" w:rsidRPr="00192516">
        <w:rPr>
          <w:rFonts w:ascii="Times New Roman" w:hAnsi="Times New Roman" w:cs="Times New Roman"/>
          <w:sz w:val="24"/>
          <w:szCs w:val="24"/>
        </w:rPr>
        <w:t>.</w:t>
      </w:r>
      <w:r w:rsidR="00836329" w:rsidRPr="00192516">
        <w:rPr>
          <w:rFonts w:ascii="Times New Roman" w:hAnsi="Times New Roman" w:cs="Times New Roman"/>
          <w:sz w:val="24"/>
          <w:szCs w:val="24"/>
        </w:rPr>
        <w:t xml:space="preserve"> </w:t>
      </w:r>
      <w:r w:rsidR="00A835BA" w:rsidRPr="00192516">
        <w:rPr>
          <w:rFonts w:ascii="Times New Roman" w:hAnsi="Times New Roman" w:cs="Times New Roman"/>
          <w:sz w:val="24"/>
          <w:szCs w:val="24"/>
        </w:rPr>
        <w:t xml:space="preserve">В.А. Базжина в курсе лекций по «Экономической оценке кадровых проектов» </w:t>
      </w:r>
      <w:r w:rsidR="00095E97" w:rsidRPr="00192516">
        <w:rPr>
          <w:rFonts w:ascii="Times New Roman" w:hAnsi="Times New Roman" w:cs="Times New Roman"/>
          <w:sz w:val="24"/>
          <w:szCs w:val="24"/>
        </w:rPr>
        <w:t>аналогично</w:t>
      </w:r>
      <w:r w:rsidR="00A835BA" w:rsidRPr="00192516">
        <w:rPr>
          <w:rFonts w:ascii="Times New Roman" w:hAnsi="Times New Roman" w:cs="Times New Roman"/>
          <w:sz w:val="24"/>
          <w:szCs w:val="24"/>
        </w:rPr>
        <w:t xml:space="preserve"> выделяет </w:t>
      </w:r>
      <w:r w:rsidR="00A835BA" w:rsidRPr="00192516">
        <w:rPr>
          <w:rFonts w:ascii="Times New Roman" w:hAnsi="Times New Roman" w:cs="Times New Roman"/>
          <w:sz w:val="24"/>
          <w:szCs w:val="24"/>
        </w:rPr>
        <w:lastRenderedPageBreak/>
        <w:t xml:space="preserve">ряд показателей эффективности </w:t>
      </w:r>
      <w:r w:rsidR="00A835BA" w:rsidRPr="00192516">
        <w:rPr>
          <w:rFonts w:ascii="Times New Roman" w:hAnsi="Times New Roman" w:cs="Times New Roman"/>
          <w:sz w:val="24"/>
          <w:szCs w:val="24"/>
          <w:lang w:val="en-US"/>
        </w:rPr>
        <w:t>HR</w:t>
      </w:r>
      <w:r w:rsidR="00A835BA" w:rsidRPr="00192516">
        <w:rPr>
          <w:rFonts w:ascii="Times New Roman" w:hAnsi="Times New Roman" w:cs="Times New Roman"/>
          <w:sz w:val="24"/>
          <w:szCs w:val="24"/>
        </w:rPr>
        <w:t>-службы по направлениям деятельности</w:t>
      </w:r>
      <w:r w:rsidR="00095E97" w:rsidRPr="00192516">
        <w:rPr>
          <w:rFonts w:ascii="Times New Roman" w:hAnsi="Times New Roman" w:cs="Times New Roman"/>
          <w:sz w:val="24"/>
          <w:szCs w:val="24"/>
        </w:rPr>
        <w:t xml:space="preserve">. При этом большую часть показателей можно применить к оценке эффективности реализации </w:t>
      </w:r>
      <w:r w:rsidR="00095E97" w:rsidRPr="00192516">
        <w:rPr>
          <w:rFonts w:ascii="Times New Roman" w:hAnsi="Times New Roman" w:cs="Times New Roman"/>
          <w:sz w:val="24"/>
          <w:szCs w:val="24"/>
          <w:lang w:val="en-US"/>
        </w:rPr>
        <w:t>HR</w:t>
      </w:r>
      <w:r w:rsidR="00095E97" w:rsidRPr="00192516">
        <w:rPr>
          <w:rFonts w:ascii="Times New Roman" w:hAnsi="Times New Roman" w:cs="Times New Roman"/>
          <w:sz w:val="24"/>
          <w:szCs w:val="24"/>
        </w:rPr>
        <w:t xml:space="preserve">-стратегии по каждому из стратегических направлений. </w:t>
      </w:r>
      <w:r w:rsidR="005D5AB8" w:rsidRPr="00192516">
        <w:rPr>
          <w:rFonts w:ascii="Times New Roman" w:hAnsi="Times New Roman" w:cs="Times New Roman"/>
          <w:sz w:val="24"/>
          <w:szCs w:val="24"/>
        </w:rPr>
        <w:t xml:space="preserve">Подробно все показатели приведены в таблице в Приложении 3. </w:t>
      </w:r>
      <w:r w:rsidR="007B4F81" w:rsidRPr="00192516">
        <w:rPr>
          <w:rFonts w:ascii="Times New Roman" w:hAnsi="Times New Roman" w:cs="Times New Roman"/>
          <w:sz w:val="24"/>
          <w:szCs w:val="24"/>
        </w:rPr>
        <w:t xml:space="preserve">Отметим, что автор выделяет наиболее крупные направления в сфере </w:t>
      </w:r>
      <w:r w:rsidR="007B4F81" w:rsidRPr="00192516">
        <w:rPr>
          <w:rFonts w:ascii="Times New Roman" w:hAnsi="Times New Roman" w:cs="Times New Roman"/>
          <w:sz w:val="24"/>
          <w:szCs w:val="24"/>
          <w:lang w:val="en-US"/>
        </w:rPr>
        <w:t>HR</w:t>
      </w:r>
      <w:r w:rsidR="007B4F81" w:rsidRPr="00192516">
        <w:rPr>
          <w:rFonts w:ascii="Times New Roman" w:hAnsi="Times New Roman" w:cs="Times New Roman"/>
          <w:sz w:val="24"/>
          <w:szCs w:val="24"/>
        </w:rPr>
        <w:t xml:space="preserve"> (подбор, мотивация, обучение, оценка), но ряд направлений (адаптация, </w:t>
      </w:r>
      <w:r w:rsidR="008439EB" w:rsidRPr="00192516">
        <w:rPr>
          <w:rFonts w:ascii="Times New Roman" w:hAnsi="Times New Roman" w:cs="Times New Roman"/>
          <w:sz w:val="24"/>
          <w:szCs w:val="24"/>
        </w:rPr>
        <w:t xml:space="preserve">работа с корпоративной культурой и др.) упущены. </w:t>
      </w:r>
    </w:p>
    <w:p w14:paraId="31A6B098" w14:textId="68457FEE" w:rsidR="00A676CA" w:rsidRPr="00192516" w:rsidRDefault="008701AF" w:rsidP="00BE29BA">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Д.О. Степаненко выделяет </w:t>
      </w:r>
      <w:r w:rsidR="003C5C4E" w:rsidRPr="00192516">
        <w:rPr>
          <w:rFonts w:ascii="Times New Roman" w:hAnsi="Times New Roman" w:cs="Times New Roman"/>
          <w:sz w:val="24"/>
          <w:szCs w:val="24"/>
        </w:rPr>
        <w:t>ряд</w:t>
      </w:r>
      <w:r w:rsidRPr="00192516">
        <w:rPr>
          <w:rFonts w:ascii="Times New Roman" w:hAnsi="Times New Roman" w:cs="Times New Roman"/>
          <w:sz w:val="24"/>
          <w:szCs w:val="24"/>
        </w:rPr>
        <w:t xml:space="preserve"> метод</w:t>
      </w:r>
      <w:r w:rsidR="003C5C4E" w:rsidRPr="00192516">
        <w:rPr>
          <w:rFonts w:ascii="Times New Roman" w:hAnsi="Times New Roman" w:cs="Times New Roman"/>
          <w:sz w:val="24"/>
          <w:szCs w:val="24"/>
        </w:rPr>
        <w:t>ов</w:t>
      </w:r>
      <w:r w:rsidRPr="00192516">
        <w:rPr>
          <w:rFonts w:ascii="Times New Roman" w:hAnsi="Times New Roman" w:cs="Times New Roman"/>
          <w:sz w:val="24"/>
          <w:szCs w:val="24"/>
        </w:rPr>
        <w:t xml:space="preserve"> по оценке эффективности системы УЧР, которые можно применить и к оценке стратегии УЧР</w:t>
      </w:r>
      <w:r w:rsidR="00225953" w:rsidRPr="00192516">
        <w:rPr>
          <w:rFonts w:ascii="Times New Roman" w:hAnsi="Times New Roman" w:cs="Times New Roman"/>
          <w:sz w:val="24"/>
          <w:szCs w:val="24"/>
        </w:rPr>
        <w:t>: метод экспертной оценки, бенчмаркинг, оценка отдачи инвестиций в персонал.</w:t>
      </w:r>
      <w:r w:rsidRPr="00192516">
        <w:rPr>
          <w:rStyle w:val="FootnoteReference"/>
          <w:rFonts w:ascii="Times New Roman" w:hAnsi="Times New Roman" w:cs="Times New Roman"/>
          <w:sz w:val="24"/>
          <w:szCs w:val="24"/>
        </w:rPr>
        <w:footnoteReference w:id="65"/>
      </w:r>
      <w:r w:rsidR="00225953" w:rsidRPr="00192516">
        <w:rPr>
          <w:rFonts w:ascii="Times New Roman" w:hAnsi="Times New Roman" w:cs="Times New Roman"/>
          <w:sz w:val="24"/>
          <w:szCs w:val="24"/>
        </w:rPr>
        <w:t xml:space="preserve"> </w:t>
      </w:r>
      <w:r w:rsidR="0001269A" w:rsidRPr="00192516">
        <w:rPr>
          <w:rFonts w:ascii="Times New Roman" w:hAnsi="Times New Roman" w:cs="Times New Roman"/>
          <w:sz w:val="24"/>
          <w:szCs w:val="24"/>
        </w:rPr>
        <w:t xml:space="preserve">Методика </w:t>
      </w:r>
      <w:r w:rsidR="006F2454" w:rsidRPr="00192516">
        <w:rPr>
          <w:rFonts w:ascii="Times New Roman" w:hAnsi="Times New Roman" w:cs="Times New Roman"/>
          <w:sz w:val="24"/>
          <w:szCs w:val="24"/>
        </w:rPr>
        <w:t xml:space="preserve">экспертной оценки состоит в проведении опроса руководителей структурных подразделений разово или на регулярной основе. Преимуществом такого подхода является простота, скорость и возможность реализации собственными силами </w:t>
      </w:r>
      <w:r w:rsidR="006F2454" w:rsidRPr="00192516">
        <w:rPr>
          <w:rFonts w:ascii="Times New Roman" w:hAnsi="Times New Roman" w:cs="Times New Roman"/>
          <w:sz w:val="24"/>
          <w:szCs w:val="24"/>
          <w:lang w:val="en-US"/>
        </w:rPr>
        <w:t>HR</w:t>
      </w:r>
      <w:r w:rsidR="006F2454" w:rsidRPr="00192516">
        <w:rPr>
          <w:rFonts w:ascii="Times New Roman" w:hAnsi="Times New Roman" w:cs="Times New Roman"/>
          <w:sz w:val="24"/>
          <w:szCs w:val="24"/>
        </w:rPr>
        <w:t xml:space="preserve">-службы, а недостатком – субъективизм оценок. Метод бенчмаркинга, наиболее популярный за границей, заключается в соотнесении показателей деятельности </w:t>
      </w:r>
      <w:r w:rsidR="006F2454" w:rsidRPr="00192516">
        <w:rPr>
          <w:rFonts w:ascii="Times New Roman" w:hAnsi="Times New Roman" w:cs="Times New Roman"/>
          <w:sz w:val="24"/>
          <w:szCs w:val="24"/>
          <w:lang w:val="en-US"/>
        </w:rPr>
        <w:t>HR</w:t>
      </w:r>
      <w:r w:rsidR="006F2454" w:rsidRPr="00192516">
        <w:rPr>
          <w:rFonts w:ascii="Times New Roman" w:hAnsi="Times New Roman" w:cs="Times New Roman"/>
          <w:sz w:val="24"/>
          <w:szCs w:val="24"/>
        </w:rPr>
        <w:t xml:space="preserve">-подразделений одной организации с другими компаниями на рынке. Для реализации этого метода необходимо выполнить ряд шагов: формирование экспертной команды, сбор и анализ информации, сравнение </w:t>
      </w:r>
      <w:r w:rsidR="00682934" w:rsidRPr="00192516">
        <w:rPr>
          <w:rFonts w:ascii="Times New Roman" w:hAnsi="Times New Roman" w:cs="Times New Roman"/>
          <w:sz w:val="24"/>
          <w:szCs w:val="24"/>
        </w:rPr>
        <w:t xml:space="preserve">показателей деятельности </w:t>
      </w:r>
      <w:r w:rsidR="00682934" w:rsidRPr="00192516">
        <w:rPr>
          <w:rFonts w:ascii="Times New Roman" w:hAnsi="Times New Roman" w:cs="Times New Roman"/>
          <w:sz w:val="24"/>
          <w:szCs w:val="24"/>
          <w:lang w:val="en-US"/>
        </w:rPr>
        <w:t>HR</w:t>
      </w:r>
      <w:r w:rsidR="00682934" w:rsidRPr="00192516">
        <w:rPr>
          <w:rFonts w:ascii="Times New Roman" w:hAnsi="Times New Roman" w:cs="Times New Roman"/>
          <w:sz w:val="24"/>
          <w:szCs w:val="24"/>
        </w:rPr>
        <w:t xml:space="preserve"> подразделений компаний с обобщенными показателями и выявление недостатков в системе УЧР</w:t>
      </w:r>
      <w:r w:rsidR="00A676CA" w:rsidRPr="00192516">
        <w:rPr>
          <w:rFonts w:ascii="Times New Roman" w:hAnsi="Times New Roman" w:cs="Times New Roman"/>
          <w:sz w:val="24"/>
          <w:szCs w:val="24"/>
        </w:rPr>
        <w:t xml:space="preserve">. Объективность данного подхода выше, но и затраты на проведение такого исследования также высоки. Метод оценки отдачи инвестиций основывается на показателе </w:t>
      </w:r>
      <w:r w:rsidR="00A676CA" w:rsidRPr="00192516">
        <w:rPr>
          <w:rFonts w:ascii="Times New Roman" w:hAnsi="Times New Roman" w:cs="Times New Roman"/>
          <w:sz w:val="24"/>
          <w:szCs w:val="24"/>
          <w:lang w:val="en-US"/>
        </w:rPr>
        <w:t>ROI</w:t>
      </w:r>
      <w:r w:rsidR="00A676CA" w:rsidRPr="00192516">
        <w:rPr>
          <w:rFonts w:ascii="Times New Roman" w:hAnsi="Times New Roman" w:cs="Times New Roman"/>
          <w:sz w:val="24"/>
          <w:szCs w:val="24"/>
        </w:rPr>
        <w:t xml:space="preserve"> (</w:t>
      </w:r>
      <w:r w:rsidR="00A676CA" w:rsidRPr="00192516">
        <w:rPr>
          <w:rFonts w:ascii="Times New Roman" w:hAnsi="Times New Roman" w:cs="Times New Roman"/>
          <w:sz w:val="24"/>
          <w:szCs w:val="24"/>
          <w:lang w:val="en-US"/>
        </w:rPr>
        <w:t>Return</w:t>
      </w:r>
      <w:r w:rsidR="00A676CA" w:rsidRPr="00192516">
        <w:rPr>
          <w:rFonts w:ascii="Times New Roman" w:hAnsi="Times New Roman" w:cs="Times New Roman"/>
          <w:sz w:val="24"/>
          <w:szCs w:val="24"/>
        </w:rPr>
        <w:t xml:space="preserve"> </w:t>
      </w:r>
      <w:r w:rsidR="00A676CA" w:rsidRPr="00192516">
        <w:rPr>
          <w:rFonts w:ascii="Times New Roman" w:hAnsi="Times New Roman" w:cs="Times New Roman"/>
          <w:sz w:val="24"/>
          <w:szCs w:val="24"/>
          <w:lang w:val="en-US"/>
        </w:rPr>
        <w:t>of</w:t>
      </w:r>
      <w:r w:rsidR="00A676CA" w:rsidRPr="00192516">
        <w:rPr>
          <w:rFonts w:ascii="Times New Roman" w:hAnsi="Times New Roman" w:cs="Times New Roman"/>
          <w:sz w:val="24"/>
          <w:szCs w:val="24"/>
        </w:rPr>
        <w:t xml:space="preserve"> </w:t>
      </w:r>
      <w:r w:rsidR="00A676CA" w:rsidRPr="00192516">
        <w:rPr>
          <w:rFonts w:ascii="Times New Roman" w:hAnsi="Times New Roman" w:cs="Times New Roman"/>
          <w:sz w:val="24"/>
          <w:szCs w:val="24"/>
          <w:lang w:val="en-US"/>
        </w:rPr>
        <w:t>investment</w:t>
      </w:r>
      <w:r w:rsidR="00A676CA" w:rsidRPr="00192516">
        <w:rPr>
          <w:rFonts w:ascii="Times New Roman" w:hAnsi="Times New Roman" w:cs="Times New Roman"/>
          <w:sz w:val="24"/>
          <w:szCs w:val="24"/>
        </w:rPr>
        <w:t xml:space="preserve"> – отдача инвестиций). Показатель рассчитывается по формуле:</w:t>
      </w:r>
      <w:r w:rsidR="00BE29BA" w:rsidRPr="00192516">
        <w:rPr>
          <w:rFonts w:ascii="Times New Roman" w:hAnsi="Times New Roman" w:cs="Times New Roman"/>
          <w:sz w:val="24"/>
          <w:szCs w:val="24"/>
        </w:rPr>
        <w:t xml:space="preserve"> </w:t>
      </w:r>
      <m:oMath>
        <m:r>
          <w:rPr>
            <w:rFonts w:ascii="Cambria Math" w:hAnsi="Cambria Math" w:cs="Times New Roman"/>
            <w:sz w:val="26"/>
            <w:szCs w:val="26"/>
          </w:rPr>
          <m:t>ROI=</m:t>
        </m:r>
        <m:f>
          <m:fPr>
            <m:ctrlPr>
              <w:rPr>
                <w:rFonts w:ascii="Cambria Math" w:hAnsi="Cambria Math" w:cs="Times New Roman"/>
                <w:i/>
                <w:sz w:val="26"/>
                <w:szCs w:val="26"/>
              </w:rPr>
            </m:ctrlPr>
          </m:fPr>
          <m:num>
            <m:r>
              <w:rPr>
                <w:rFonts w:ascii="Cambria Math" w:hAnsi="Cambria Math" w:cs="Times New Roman"/>
                <w:sz w:val="26"/>
                <w:szCs w:val="26"/>
              </w:rPr>
              <m:t>R-I</m:t>
            </m:r>
          </m:num>
          <m:den>
            <m:r>
              <w:rPr>
                <w:rFonts w:ascii="Cambria Math" w:hAnsi="Cambria Math" w:cs="Times New Roman"/>
                <w:sz w:val="26"/>
                <w:szCs w:val="26"/>
              </w:rPr>
              <m:t>I</m:t>
            </m:r>
          </m:den>
        </m:f>
        <m:r>
          <w:rPr>
            <w:rFonts w:ascii="Cambria Math" w:hAnsi="Cambria Math" w:cs="Times New Roman"/>
            <w:sz w:val="26"/>
            <w:szCs w:val="26"/>
          </w:rPr>
          <m:t>*100%</m:t>
        </m:r>
      </m:oMath>
      <w:r w:rsidR="00BE29BA" w:rsidRPr="00192516">
        <w:rPr>
          <w:rFonts w:ascii="Times New Roman" w:eastAsiaTheme="minorEastAsia" w:hAnsi="Times New Roman" w:cs="Times New Roman"/>
          <w:sz w:val="24"/>
          <w:szCs w:val="24"/>
        </w:rPr>
        <w:t xml:space="preserve">, где </w:t>
      </w:r>
      <w:r w:rsidR="00BE29BA" w:rsidRPr="00192516">
        <w:rPr>
          <w:rFonts w:ascii="Times New Roman" w:eastAsiaTheme="minorEastAsia" w:hAnsi="Times New Roman" w:cs="Times New Roman"/>
          <w:sz w:val="24"/>
          <w:szCs w:val="24"/>
          <w:lang w:val="en-US"/>
        </w:rPr>
        <w:t>ROI</w:t>
      </w:r>
      <w:r w:rsidR="00BE29BA" w:rsidRPr="00192516">
        <w:rPr>
          <w:rFonts w:ascii="Times New Roman" w:eastAsiaTheme="minorEastAsia" w:hAnsi="Times New Roman" w:cs="Times New Roman"/>
          <w:sz w:val="24"/>
          <w:szCs w:val="24"/>
        </w:rPr>
        <w:t xml:space="preserve"> – отдача от инвестиций в процентах, </w:t>
      </w:r>
      <w:r w:rsidR="00BE29BA" w:rsidRPr="00192516">
        <w:rPr>
          <w:rFonts w:ascii="Times New Roman" w:eastAsiaTheme="minorEastAsia" w:hAnsi="Times New Roman" w:cs="Times New Roman"/>
          <w:sz w:val="24"/>
          <w:szCs w:val="24"/>
          <w:lang w:val="en-US"/>
        </w:rPr>
        <w:t>R</w:t>
      </w:r>
      <w:r w:rsidR="00BE29BA" w:rsidRPr="00192516">
        <w:rPr>
          <w:rFonts w:ascii="Times New Roman" w:eastAsiaTheme="minorEastAsia" w:hAnsi="Times New Roman" w:cs="Times New Roman"/>
          <w:sz w:val="24"/>
          <w:szCs w:val="24"/>
        </w:rPr>
        <w:t xml:space="preserve"> – полученный доход, </w:t>
      </w:r>
      <w:r w:rsidR="00BE29BA" w:rsidRPr="00192516">
        <w:rPr>
          <w:rFonts w:ascii="Times New Roman" w:eastAsiaTheme="minorEastAsia" w:hAnsi="Times New Roman" w:cs="Times New Roman"/>
          <w:sz w:val="24"/>
          <w:szCs w:val="24"/>
          <w:lang w:val="en-US"/>
        </w:rPr>
        <w:t>I</w:t>
      </w:r>
      <w:r w:rsidR="00BE29BA" w:rsidRPr="00192516">
        <w:rPr>
          <w:rFonts w:ascii="Times New Roman" w:eastAsiaTheme="minorEastAsia" w:hAnsi="Times New Roman" w:cs="Times New Roman"/>
          <w:sz w:val="24"/>
          <w:szCs w:val="24"/>
        </w:rPr>
        <w:t xml:space="preserve"> – произведенные затраты.</w:t>
      </w:r>
      <w:r w:rsidR="00407EF3" w:rsidRPr="00192516">
        <w:rPr>
          <w:rFonts w:ascii="Times New Roman" w:eastAsiaTheme="minorEastAsia" w:hAnsi="Times New Roman" w:cs="Times New Roman"/>
          <w:sz w:val="24"/>
          <w:szCs w:val="24"/>
        </w:rPr>
        <w:t xml:space="preserve"> При использовании данного метода </w:t>
      </w:r>
      <w:r w:rsidR="000149B7" w:rsidRPr="00192516">
        <w:rPr>
          <w:rFonts w:ascii="Times New Roman" w:eastAsiaTheme="minorEastAsia" w:hAnsi="Times New Roman" w:cs="Times New Roman"/>
          <w:sz w:val="24"/>
          <w:szCs w:val="24"/>
        </w:rPr>
        <w:t>необходимо знать точные затраты, так как от этого зависит достоверность результатов</w:t>
      </w:r>
      <w:r w:rsidR="001F6950" w:rsidRPr="00192516">
        <w:rPr>
          <w:rFonts w:ascii="Times New Roman" w:eastAsiaTheme="minorEastAsia" w:hAnsi="Times New Roman" w:cs="Times New Roman"/>
          <w:sz w:val="24"/>
          <w:szCs w:val="24"/>
        </w:rPr>
        <w:t xml:space="preserve">. Метод </w:t>
      </w:r>
      <w:r w:rsidR="008D4E7E" w:rsidRPr="00192516">
        <w:rPr>
          <w:rFonts w:ascii="Times New Roman" w:hAnsi="Times New Roman" w:cs="Times New Roman"/>
          <w:sz w:val="24"/>
          <w:szCs w:val="24"/>
        </w:rPr>
        <w:t xml:space="preserve">оценки отдачи инвестиций </w:t>
      </w:r>
      <w:r w:rsidR="00D92835" w:rsidRPr="00192516">
        <w:rPr>
          <w:rFonts w:ascii="Times New Roman" w:hAnsi="Times New Roman" w:cs="Times New Roman"/>
          <w:sz w:val="24"/>
          <w:szCs w:val="24"/>
        </w:rPr>
        <w:t xml:space="preserve">хорошо демонстрирует эффективность, но в то же время, </w:t>
      </w:r>
      <w:r w:rsidR="002A6232" w:rsidRPr="00192516">
        <w:rPr>
          <w:rFonts w:ascii="Times New Roman" w:hAnsi="Times New Roman" w:cs="Times New Roman"/>
          <w:sz w:val="24"/>
          <w:szCs w:val="24"/>
        </w:rPr>
        <w:t>данный показатель</w:t>
      </w:r>
      <w:r w:rsidR="00D92835" w:rsidRPr="00192516">
        <w:rPr>
          <w:rFonts w:ascii="Times New Roman" w:hAnsi="Times New Roman" w:cs="Times New Roman"/>
          <w:sz w:val="24"/>
          <w:szCs w:val="24"/>
        </w:rPr>
        <w:t xml:space="preserve"> достаточно трудно посчитать</w:t>
      </w:r>
      <w:r w:rsidR="002A6232" w:rsidRPr="00192516">
        <w:rPr>
          <w:rFonts w:ascii="Times New Roman" w:hAnsi="Times New Roman" w:cs="Times New Roman"/>
          <w:sz w:val="24"/>
          <w:szCs w:val="24"/>
        </w:rPr>
        <w:t xml:space="preserve">. Это связано с тем, что компании зачастую не производят </w:t>
      </w:r>
      <w:r w:rsidR="00D92835" w:rsidRPr="00192516">
        <w:rPr>
          <w:rFonts w:ascii="Times New Roman" w:hAnsi="Times New Roman" w:cs="Times New Roman"/>
          <w:sz w:val="24"/>
          <w:szCs w:val="24"/>
        </w:rPr>
        <w:t xml:space="preserve">точный учет совокупных </w:t>
      </w:r>
      <w:r w:rsidR="002A6232" w:rsidRPr="00192516">
        <w:rPr>
          <w:rFonts w:ascii="Times New Roman" w:hAnsi="Times New Roman" w:cs="Times New Roman"/>
          <w:sz w:val="24"/>
          <w:szCs w:val="24"/>
        </w:rPr>
        <w:t xml:space="preserve">доходов, а при расчете </w:t>
      </w:r>
      <w:r w:rsidR="00D92835" w:rsidRPr="00192516">
        <w:rPr>
          <w:rFonts w:ascii="Times New Roman" w:hAnsi="Times New Roman" w:cs="Times New Roman"/>
          <w:sz w:val="24"/>
          <w:szCs w:val="24"/>
        </w:rPr>
        <w:t xml:space="preserve">расходов не </w:t>
      </w:r>
      <w:r w:rsidR="002A6232" w:rsidRPr="00192516">
        <w:rPr>
          <w:rFonts w:ascii="Times New Roman" w:hAnsi="Times New Roman" w:cs="Times New Roman"/>
          <w:sz w:val="24"/>
          <w:szCs w:val="24"/>
        </w:rPr>
        <w:t>всегда учитывают скрытые издержки.</w:t>
      </w:r>
      <w:r w:rsidR="00D92835" w:rsidRPr="00192516">
        <w:rPr>
          <w:rFonts w:ascii="Times New Roman" w:hAnsi="Times New Roman" w:cs="Times New Roman"/>
          <w:sz w:val="24"/>
          <w:szCs w:val="24"/>
        </w:rPr>
        <w:t xml:space="preserve"> </w:t>
      </w:r>
    </w:p>
    <w:p w14:paraId="078A7B8A" w14:textId="3C4907A3" w:rsidR="00A936E3" w:rsidRPr="00192516" w:rsidRDefault="00A936E3" w:rsidP="00BE29BA">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Еще одним подходом к оценке эффективности системы УЧР в целом,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-стратегии 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-проектов в частности является методика Джека Филлипса. Ученый определяет эффективность УЧР по пяти показателям:</w:t>
      </w:r>
    </w:p>
    <w:p w14:paraId="58B6D666" w14:textId="234788EC" w:rsidR="00A936E3" w:rsidRPr="00192516" w:rsidRDefault="00A936E3" w:rsidP="00A936E3">
      <w:pPr>
        <w:pStyle w:val="ListParagraph"/>
        <w:numPr>
          <w:ilvl w:val="0"/>
          <w:numId w:val="41"/>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Оценка инвестиций в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-службу как отношение расходов данного подразделения к операционным расходам организации;</w:t>
      </w:r>
    </w:p>
    <w:p w14:paraId="552F2A2D" w14:textId="77777777" w:rsidR="00A936E3" w:rsidRPr="00192516" w:rsidRDefault="00A936E3" w:rsidP="00A936E3">
      <w:pPr>
        <w:pStyle w:val="ListParagraph"/>
        <w:numPr>
          <w:ilvl w:val="0"/>
          <w:numId w:val="41"/>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lastRenderedPageBreak/>
        <w:t xml:space="preserve">Показатель расходов на УЧР на 1 сотрудника как соотношение расходов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-службы к количеству сотрудников организации;</w:t>
      </w:r>
    </w:p>
    <w:p w14:paraId="77390FA3" w14:textId="67D7AE0A" w:rsidR="00A936E3" w:rsidRPr="00192516" w:rsidRDefault="00A936E3" w:rsidP="00A936E3">
      <w:pPr>
        <w:pStyle w:val="ListParagraph"/>
        <w:numPr>
          <w:ilvl w:val="0"/>
          <w:numId w:val="41"/>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Показатель отсутствия на рабочем месте, рассчитываемый как сумма прогулов и внеплановых увольнений сотрудников;</w:t>
      </w:r>
    </w:p>
    <w:p w14:paraId="0A5C8B0C" w14:textId="62357DBA" w:rsidR="00A936E3" w:rsidRPr="00192516" w:rsidRDefault="00A936E3" w:rsidP="00A936E3">
      <w:pPr>
        <w:pStyle w:val="ListParagraph"/>
        <w:numPr>
          <w:ilvl w:val="0"/>
          <w:numId w:val="41"/>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 xml:space="preserve">Показатель удовлетворенности работников как число удовлетворенных своей работой сотрудников в процентном соотношении, определяемый с помощью опроса; </w:t>
      </w:r>
    </w:p>
    <w:p w14:paraId="39253B36" w14:textId="4F546293" w:rsidR="00A936E3" w:rsidRPr="00192516" w:rsidRDefault="00A936E3" w:rsidP="00A936E3">
      <w:pPr>
        <w:pStyle w:val="ListParagraph"/>
        <w:numPr>
          <w:ilvl w:val="0"/>
          <w:numId w:val="41"/>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Показатель единства и согласия в компании, рассчитываемый на основе статистических данных по производительности и оценке эффективности труда.</w:t>
      </w:r>
    </w:p>
    <w:p w14:paraId="4A50C48E" w14:textId="557F72A8" w:rsidR="00205451" w:rsidRPr="00192516" w:rsidRDefault="00205451" w:rsidP="0039406E">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По мнению автора работы, выбранные показатели эффективности, в частности те, что связаны с инвестициями и удовлетворенностью, могут послужить фундаментом для оценки эффективности реализации стратегии УЧР, так как отражают ключевые для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-сферы метрики.  </w:t>
      </w:r>
    </w:p>
    <w:p w14:paraId="1462980F" w14:textId="669702BC" w:rsidR="004739A9" w:rsidRPr="00192516" w:rsidRDefault="003C5C4E" w:rsidP="0039406E">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Поскольку</w:t>
      </w:r>
      <w:r w:rsidR="009072A5" w:rsidRPr="00192516">
        <w:rPr>
          <w:rFonts w:ascii="Times New Roman" w:hAnsi="Times New Roman" w:cs="Times New Roman"/>
          <w:sz w:val="24"/>
          <w:szCs w:val="24"/>
        </w:rPr>
        <w:t xml:space="preserve"> </w:t>
      </w:r>
      <w:r w:rsidR="009072A5" w:rsidRPr="00192516">
        <w:rPr>
          <w:rFonts w:ascii="Times New Roman" w:hAnsi="Times New Roman" w:cs="Times New Roman"/>
          <w:sz w:val="24"/>
          <w:szCs w:val="24"/>
          <w:lang w:val="en-US"/>
        </w:rPr>
        <w:t>HR</w:t>
      </w:r>
      <w:r w:rsidR="009072A5" w:rsidRPr="00192516">
        <w:rPr>
          <w:rFonts w:ascii="Times New Roman" w:hAnsi="Times New Roman" w:cs="Times New Roman"/>
          <w:sz w:val="24"/>
          <w:szCs w:val="24"/>
        </w:rPr>
        <w:t>-стратегия является составляющим элементом стратегического управления всей компанией на ряду со стратегиями других функциональных направлений, то проанализируем, как оценивается эффективность стратегий в целом. Ю.А. Маленков отмечает, что необходимо различать результаты и эффективность стратегии</w:t>
      </w:r>
      <w:r w:rsidR="009072A5" w:rsidRPr="00192516">
        <w:rPr>
          <w:rStyle w:val="FootnoteReference"/>
          <w:rFonts w:ascii="Times New Roman" w:hAnsi="Times New Roman" w:cs="Times New Roman"/>
          <w:sz w:val="24"/>
          <w:szCs w:val="24"/>
        </w:rPr>
        <w:footnoteReference w:id="66"/>
      </w:r>
      <w:r w:rsidR="009072A5" w:rsidRPr="00192516">
        <w:rPr>
          <w:rFonts w:ascii="Times New Roman" w:hAnsi="Times New Roman" w:cs="Times New Roman"/>
          <w:sz w:val="24"/>
          <w:szCs w:val="24"/>
        </w:rPr>
        <w:t xml:space="preserve">. Результаты могут оцениваться посредством анализа достижения стратегических целей (рост прибыли, качества продукции, экономия ресурсов и т.д.). Эффективность измеряется в относительных величинах как соотношение результатов и затрат, направленных на </w:t>
      </w:r>
      <w:r w:rsidR="004739A9" w:rsidRPr="00192516">
        <w:rPr>
          <w:rFonts w:ascii="Times New Roman" w:hAnsi="Times New Roman" w:cs="Times New Roman"/>
          <w:sz w:val="24"/>
          <w:szCs w:val="24"/>
        </w:rPr>
        <w:t>определенные</w:t>
      </w:r>
      <w:r w:rsidR="009072A5" w:rsidRPr="00192516">
        <w:rPr>
          <w:rFonts w:ascii="Times New Roman" w:hAnsi="Times New Roman" w:cs="Times New Roman"/>
          <w:sz w:val="24"/>
          <w:szCs w:val="24"/>
        </w:rPr>
        <w:t xml:space="preserve"> цели (рост производительности труда, рентабельность</w:t>
      </w:r>
      <w:r w:rsidR="004739A9" w:rsidRPr="00192516">
        <w:rPr>
          <w:rFonts w:ascii="Times New Roman" w:hAnsi="Times New Roman" w:cs="Times New Roman"/>
          <w:sz w:val="24"/>
          <w:szCs w:val="24"/>
        </w:rPr>
        <w:t xml:space="preserve"> и т.д.). По мнению ученого, при оценке социально-экономической эффективности стратегий необходимо учитывать комплекс критериев, так как они учитывают все ключевые направления деятельности фирмы. К основным социально-экономическим результатам стратегий можно отнести: </w:t>
      </w:r>
    </w:p>
    <w:p w14:paraId="764DA7A5" w14:textId="73355ED2" w:rsidR="004739A9" w:rsidRPr="00192516" w:rsidRDefault="004739A9" w:rsidP="004739A9">
      <w:pPr>
        <w:pStyle w:val="ListParagraph"/>
        <w:numPr>
          <w:ilvl w:val="0"/>
          <w:numId w:val="20"/>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Степень достижения стратегических целей и полученные результаты</w:t>
      </w:r>
      <w:r w:rsidR="004D7319" w:rsidRPr="00192516">
        <w:rPr>
          <w:rFonts w:ascii="Times New Roman" w:hAnsi="Times New Roman" w:cs="Times New Roman"/>
          <w:sz w:val="24"/>
          <w:szCs w:val="24"/>
        </w:rPr>
        <w:t xml:space="preserve"> (от 3 до 7 результатов по каждому направлению, измеряется в % или баллах)</w:t>
      </w:r>
      <w:r w:rsidRPr="00192516">
        <w:rPr>
          <w:rFonts w:ascii="Times New Roman" w:hAnsi="Times New Roman" w:cs="Times New Roman"/>
          <w:sz w:val="24"/>
          <w:szCs w:val="24"/>
        </w:rPr>
        <w:t>;</w:t>
      </w:r>
    </w:p>
    <w:p w14:paraId="156CD6CD" w14:textId="292C2D43" w:rsidR="004739A9" w:rsidRPr="00192516" w:rsidRDefault="004739A9" w:rsidP="004739A9">
      <w:pPr>
        <w:pStyle w:val="ListParagraph"/>
        <w:numPr>
          <w:ilvl w:val="0"/>
          <w:numId w:val="20"/>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Синергию стратегических результатов</w:t>
      </w:r>
      <w:r w:rsidR="00B27BE9" w:rsidRPr="00192516">
        <w:rPr>
          <w:rFonts w:ascii="Times New Roman" w:hAnsi="Times New Roman" w:cs="Times New Roman"/>
          <w:sz w:val="24"/>
          <w:szCs w:val="24"/>
        </w:rPr>
        <w:t xml:space="preserve"> (экономические результаты </w:t>
      </w:r>
      <w:r w:rsidR="00E54484" w:rsidRPr="00192516">
        <w:rPr>
          <w:rFonts w:ascii="Times New Roman" w:hAnsi="Times New Roman" w:cs="Times New Roman"/>
          <w:sz w:val="24"/>
          <w:szCs w:val="24"/>
        </w:rPr>
        <w:t>в виде проявления дополнительных экономических эффектов)</w:t>
      </w:r>
      <w:r w:rsidRPr="00192516">
        <w:rPr>
          <w:rFonts w:ascii="Times New Roman" w:hAnsi="Times New Roman" w:cs="Times New Roman"/>
          <w:sz w:val="24"/>
          <w:szCs w:val="24"/>
        </w:rPr>
        <w:t>;</w:t>
      </w:r>
    </w:p>
    <w:p w14:paraId="7148290C" w14:textId="4A606D5B" w:rsidR="004739A9" w:rsidRPr="00192516" w:rsidRDefault="004739A9" w:rsidP="004739A9">
      <w:pPr>
        <w:pStyle w:val="ListParagraph"/>
        <w:numPr>
          <w:ilvl w:val="0"/>
          <w:numId w:val="20"/>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Экономические</w:t>
      </w:r>
      <w:r w:rsidR="00E54484" w:rsidRPr="00192516">
        <w:rPr>
          <w:rFonts w:ascii="Times New Roman" w:hAnsi="Times New Roman" w:cs="Times New Roman"/>
          <w:sz w:val="24"/>
          <w:szCs w:val="24"/>
        </w:rPr>
        <w:t xml:space="preserve"> результаты (центральное место в обосновании эффективности стратегии);</w:t>
      </w:r>
    </w:p>
    <w:p w14:paraId="783300EB" w14:textId="2E2CAE7D" w:rsidR="00E54484" w:rsidRPr="00192516" w:rsidRDefault="00E54484" w:rsidP="004739A9">
      <w:pPr>
        <w:pStyle w:val="ListParagraph"/>
        <w:numPr>
          <w:ilvl w:val="0"/>
          <w:numId w:val="20"/>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Социальные результаты</w:t>
      </w:r>
      <w:r w:rsidR="000B5B74" w:rsidRPr="00192516">
        <w:rPr>
          <w:rFonts w:ascii="Times New Roman" w:hAnsi="Times New Roman" w:cs="Times New Roman"/>
          <w:sz w:val="24"/>
          <w:szCs w:val="24"/>
        </w:rPr>
        <w:t xml:space="preserve"> (влияют на социальный прогресс компании и региона)</w:t>
      </w:r>
      <w:r w:rsidRPr="00192516">
        <w:rPr>
          <w:rFonts w:ascii="Times New Roman" w:hAnsi="Times New Roman" w:cs="Times New Roman"/>
          <w:sz w:val="24"/>
          <w:szCs w:val="24"/>
        </w:rPr>
        <w:t>;</w:t>
      </w:r>
    </w:p>
    <w:p w14:paraId="00EA27B4" w14:textId="76FD624F" w:rsidR="00E54484" w:rsidRPr="00192516" w:rsidRDefault="00E54484" w:rsidP="004739A9">
      <w:pPr>
        <w:pStyle w:val="ListParagraph"/>
        <w:numPr>
          <w:ilvl w:val="0"/>
          <w:numId w:val="20"/>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Экологические результаты</w:t>
      </w:r>
      <w:r w:rsidR="00034F6A" w:rsidRPr="00192516">
        <w:rPr>
          <w:rFonts w:ascii="Times New Roman" w:hAnsi="Times New Roman" w:cs="Times New Roman"/>
          <w:sz w:val="24"/>
          <w:szCs w:val="24"/>
        </w:rPr>
        <w:t xml:space="preserve"> (наличие стандартов)</w:t>
      </w:r>
      <w:r w:rsidRPr="00192516">
        <w:rPr>
          <w:rFonts w:ascii="Times New Roman" w:hAnsi="Times New Roman" w:cs="Times New Roman"/>
          <w:sz w:val="24"/>
          <w:szCs w:val="24"/>
        </w:rPr>
        <w:t>;</w:t>
      </w:r>
    </w:p>
    <w:p w14:paraId="5CB41AA6" w14:textId="2B1BF2D4" w:rsidR="00E54484" w:rsidRPr="00192516" w:rsidRDefault="00E54484" w:rsidP="004739A9">
      <w:pPr>
        <w:pStyle w:val="ListParagraph"/>
        <w:numPr>
          <w:ilvl w:val="0"/>
          <w:numId w:val="20"/>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lastRenderedPageBreak/>
        <w:t>Снижение опасности чрезвычайных ситуаций</w:t>
      </w:r>
      <w:r w:rsidR="00034F6A" w:rsidRPr="00192516">
        <w:rPr>
          <w:rFonts w:ascii="Times New Roman" w:hAnsi="Times New Roman" w:cs="Times New Roman"/>
          <w:sz w:val="24"/>
          <w:szCs w:val="24"/>
        </w:rPr>
        <w:t xml:space="preserve"> (связано с ростом производственных мощностей и внедрением сложных технологий)</w:t>
      </w:r>
      <w:r w:rsidRPr="00192516">
        <w:rPr>
          <w:rFonts w:ascii="Times New Roman" w:hAnsi="Times New Roman" w:cs="Times New Roman"/>
          <w:sz w:val="24"/>
          <w:szCs w:val="24"/>
        </w:rPr>
        <w:t>;</w:t>
      </w:r>
    </w:p>
    <w:p w14:paraId="56699BE9" w14:textId="087631A2" w:rsidR="004739A9" w:rsidRPr="00192516" w:rsidRDefault="004739A9" w:rsidP="004739A9">
      <w:pPr>
        <w:pStyle w:val="ListParagraph"/>
        <w:numPr>
          <w:ilvl w:val="0"/>
          <w:numId w:val="20"/>
        </w:numPr>
        <w:spacing w:after="0" w:line="360" w:lineRule="auto"/>
        <w:jc w:val="both"/>
        <w:rPr>
          <w:rFonts w:ascii="Times New Roman" w:hAnsi="Times New Roman" w:cs="Times New Roman"/>
          <w:sz w:val="24"/>
          <w:szCs w:val="24"/>
        </w:rPr>
      </w:pPr>
      <w:r w:rsidRPr="00192516">
        <w:rPr>
          <w:rFonts w:ascii="Times New Roman" w:hAnsi="Times New Roman" w:cs="Times New Roman"/>
          <w:sz w:val="24"/>
          <w:szCs w:val="24"/>
        </w:rPr>
        <w:t>Риски</w:t>
      </w:r>
      <w:r w:rsidR="00034F6A" w:rsidRPr="00192516">
        <w:rPr>
          <w:rFonts w:ascii="Times New Roman" w:hAnsi="Times New Roman" w:cs="Times New Roman"/>
          <w:sz w:val="24"/>
          <w:szCs w:val="24"/>
        </w:rPr>
        <w:t xml:space="preserve"> (дополнительное использование методов анализа чувствительности при изменении окружающей среды).</w:t>
      </w:r>
    </w:p>
    <w:p w14:paraId="2BDA01FC" w14:textId="77777777" w:rsidR="00034F6A" w:rsidRPr="00192516" w:rsidRDefault="00E54484" w:rsidP="004739A9">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Прокомментируем некоторые из вышеуказанных пунктов подробнее. При оценке </w:t>
      </w:r>
      <w:r w:rsidR="00D163E3" w:rsidRPr="00192516">
        <w:rPr>
          <w:rFonts w:ascii="Times New Roman" w:hAnsi="Times New Roman" w:cs="Times New Roman"/>
          <w:sz w:val="24"/>
          <w:szCs w:val="24"/>
        </w:rPr>
        <w:t>экономических результатов стратегии можно учитывать ряд параметров: доходы от продаж, стоимость бизнеса, чистая прибыль от реализации стратегии и др. Ю.А. Маленков подчеркивает, что не стоит сводить оценку эффективности стратегии только к расчетам затрат и характеристике нескольких экономических показателей, как делают во многих компаниях. Наоборот, нужно определить все составляющие экономического эффекта и сроки их возникновения, а также учесть эффект синергии.</w:t>
      </w:r>
      <w:r w:rsidR="000F563B" w:rsidRPr="00192516">
        <w:rPr>
          <w:rFonts w:ascii="Times New Roman" w:hAnsi="Times New Roman" w:cs="Times New Roman"/>
          <w:sz w:val="24"/>
          <w:szCs w:val="24"/>
        </w:rPr>
        <w:t xml:space="preserve"> Категория социальных результатов напрямую затрагивает управление человеческими ресурсами, так как учитывает </w:t>
      </w:r>
      <w:r w:rsidR="000B5B74" w:rsidRPr="00192516">
        <w:rPr>
          <w:rFonts w:ascii="Times New Roman" w:hAnsi="Times New Roman" w:cs="Times New Roman"/>
          <w:sz w:val="24"/>
          <w:szCs w:val="24"/>
        </w:rPr>
        <w:t xml:space="preserve">рост доходов и уровня жизни сотрудников, улучшение условий труда, рост квалификации персонала, развитие корпоративной культуры и т.д. В современных компаниях наличие социальных результатов реализации стратегии, в особенности за рубежом, является важной составляющей достижения успеха фирмой. </w:t>
      </w:r>
    </w:p>
    <w:p w14:paraId="5CA0F960" w14:textId="708BC524" w:rsidR="00E51B95" w:rsidRPr="00192516" w:rsidRDefault="00034F6A" w:rsidP="004739A9">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 xml:space="preserve">По мнению автора, оценку эффективности стратегии необходимо производить ежегодно или разделить ее на периоды: краткосрочный (1 год), среднесрочный (2-3 года) и долгосрочный (3-5 лет и более). Для визуализации сводных результатов эффективности стратегии </w:t>
      </w:r>
      <w:r w:rsidR="00CD74E9" w:rsidRPr="00192516">
        <w:rPr>
          <w:rFonts w:ascii="Times New Roman" w:hAnsi="Times New Roman" w:cs="Times New Roman"/>
          <w:sz w:val="24"/>
          <w:szCs w:val="24"/>
        </w:rPr>
        <w:t>предлагается использование специальных информационных карт, которые отражали бы ключевые результаты, сильные стороны и риски проекта. Изобразим пример такой карты в таблице ниже.</w:t>
      </w:r>
    </w:p>
    <w:p w14:paraId="6F913381" w14:textId="1A39CC17" w:rsidR="00CD74E9" w:rsidRPr="00192516" w:rsidRDefault="00CD74E9" w:rsidP="00DC7A86">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t>Таблица 5</w:t>
      </w:r>
    </w:p>
    <w:p w14:paraId="3657479A" w14:textId="2DAA00A1" w:rsidR="00CD74E9" w:rsidRPr="00192516" w:rsidRDefault="00CD74E9" w:rsidP="00BB166E">
      <w:pPr>
        <w:spacing w:after="0" w:line="360" w:lineRule="auto"/>
        <w:ind w:firstLine="709"/>
        <w:jc w:val="center"/>
        <w:rPr>
          <w:rFonts w:ascii="Times New Roman" w:hAnsi="Times New Roman" w:cs="Times New Roman"/>
          <w:b/>
          <w:sz w:val="24"/>
        </w:rPr>
      </w:pPr>
      <w:r w:rsidRPr="00192516">
        <w:rPr>
          <w:rFonts w:ascii="Times New Roman" w:hAnsi="Times New Roman" w:cs="Times New Roman"/>
          <w:b/>
          <w:sz w:val="24"/>
        </w:rPr>
        <w:t>Пример фрагмента сводных стратегических результатов</w:t>
      </w:r>
    </w:p>
    <w:tbl>
      <w:tblPr>
        <w:tblStyle w:val="TableGrid"/>
        <w:tblW w:w="0" w:type="auto"/>
        <w:tblLook w:val="04A0" w:firstRow="1" w:lastRow="0" w:firstColumn="1" w:lastColumn="0" w:noHBand="0" w:noVBand="1"/>
      </w:tblPr>
      <w:tblGrid>
        <w:gridCol w:w="1717"/>
        <w:gridCol w:w="2502"/>
        <w:gridCol w:w="2693"/>
        <w:gridCol w:w="2659"/>
      </w:tblGrid>
      <w:tr w:rsidR="00CD74E9" w:rsidRPr="00192516" w14:paraId="6648BBF8" w14:textId="45515272" w:rsidTr="00C138D5">
        <w:tc>
          <w:tcPr>
            <w:tcW w:w="1717" w:type="dxa"/>
            <w:shd w:val="clear" w:color="auto" w:fill="DEEAF6" w:themeFill="accent5" w:themeFillTint="33"/>
          </w:tcPr>
          <w:p w14:paraId="3B1AECD2" w14:textId="77777777" w:rsidR="00CD74E9" w:rsidRPr="00192516" w:rsidRDefault="00CD74E9" w:rsidP="00C138D5">
            <w:pPr>
              <w:jc w:val="both"/>
              <w:rPr>
                <w:rFonts w:ascii="Times New Roman" w:hAnsi="Times New Roman" w:cs="Times New Roman"/>
              </w:rPr>
            </w:pPr>
          </w:p>
        </w:tc>
        <w:tc>
          <w:tcPr>
            <w:tcW w:w="7854" w:type="dxa"/>
            <w:gridSpan w:val="3"/>
            <w:shd w:val="clear" w:color="auto" w:fill="DEEAF6" w:themeFill="accent5" w:themeFillTint="33"/>
            <w:vAlign w:val="center"/>
          </w:tcPr>
          <w:p w14:paraId="5BD4BBA6" w14:textId="2683F955" w:rsidR="00CD74E9" w:rsidRPr="00192516" w:rsidRDefault="00CD74E9" w:rsidP="00C138D5">
            <w:pPr>
              <w:jc w:val="center"/>
              <w:rPr>
                <w:rFonts w:ascii="Times New Roman" w:hAnsi="Times New Roman" w:cs="Times New Roman"/>
              </w:rPr>
            </w:pPr>
            <w:r w:rsidRPr="00192516">
              <w:rPr>
                <w:rFonts w:ascii="Times New Roman" w:hAnsi="Times New Roman" w:cs="Times New Roman"/>
              </w:rPr>
              <w:t>Периоды времени</w:t>
            </w:r>
          </w:p>
        </w:tc>
      </w:tr>
      <w:tr w:rsidR="00CD74E9" w:rsidRPr="00192516" w14:paraId="57713687" w14:textId="782CA85B" w:rsidTr="00360B0A">
        <w:tc>
          <w:tcPr>
            <w:tcW w:w="1717" w:type="dxa"/>
            <w:shd w:val="clear" w:color="auto" w:fill="DEEAF6" w:themeFill="accent5" w:themeFillTint="33"/>
          </w:tcPr>
          <w:p w14:paraId="0F600631" w14:textId="314C6EC8" w:rsidR="00CD74E9" w:rsidRPr="00192516" w:rsidRDefault="00CD74E9" w:rsidP="00C138D5">
            <w:pPr>
              <w:jc w:val="both"/>
              <w:rPr>
                <w:rFonts w:ascii="Times New Roman" w:hAnsi="Times New Roman" w:cs="Times New Roman"/>
              </w:rPr>
            </w:pPr>
            <w:r w:rsidRPr="00192516">
              <w:rPr>
                <w:rFonts w:ascii="Times New Roman" w:hAnsi="Times New Roman" w:cs="Times New Roman"/>
              </w:rPr>
              <w:t>Стратегический показатель</w:t>
            </w:r>
          </w:p>
        </w:tc>
        <w:tc>
          <w:tcPr>
            <w:tcW w:w="2502" w:type="dxa"/>
            <w:shd w:val="clear" w:color="auto" w:fill="DEEAF6" w:themeFill="accent5" w:themeFillTint="33"/>
          </w:tcPr>
          <w:p w14:paraId="71DA4B42" w14:textId="1592A4D8" w:rsidR="00CD74E9" w:rsidRPr="00192516" w:rsidRDefault="00CD74E9" w:rsidP="00C138D5">
            <w:pPr>
              <w:jc w:val="both"/>
              <w:rPr>
                <w:rFonts w:ascii="Times New Roman" w:hAnsi="Times New Roman" w:cs="Times New Roman"/>
              </w:rPr>
            </w:pPr>
            <w:r w:rsidRPr="00192516">
              <w:rPr>
                <w:rFonts w:ascii="Times New Roman" w:hAnsi="Times New Roman" w:cs="Times New Roman"/>
              </w:rPr>
              <w:t>Краткосрочный (1 год)</w:t>
            </w:r>
          </w:p>
        </w:tc>
        <w:tc>
          <w:tcPr>
            <w:tcW w:w="2693" w:type="dxa"/>
            <w:shd w:val="clear" w:color="auto" w:fill="DEEAF6" w:themeFill="accent5" w:themeFillTint="33"/>
          </w:tcPr>
          <w:p w14:paraId="5E860B6D" w14:textId="3B515564" w:rsidR="00CD74E9" w:rsidRPr="00192516" w:rsidRDefault="00CD74E9" w:rsidP="00C138D5">
            <w:pPr>
              <w:jc w:val="both"/>
              <w:rPr>
                <w:rFonts w:ascii="Times New Roman" w:hAnsi="Times New Roman" w:cs="Times New Roman"/>
              </w:rPr>
            </w:pPr>
            <w:r w:rsidRPr="00192516">
              <w:rPr>
                <w:rFonts w:ascii="Times New Roman" w:hAnsi="Times New Roman" w:cs="Times New Roman"/>
              </w:rPr>
              <w:t>Среднесрочный (3 года)</w:t>
            </w:r>
          </w:p>
        </w:tc>
        <w:tc>
          <w:tcPr>
            <w:tcW w:w="2659" w:type="dxa"/>
            <w:shd w:val="clear" w:color="auto" w:fill="DEEAF6" w:themeFill="accent5" w:themeFillTint="33"/>
          </w:tcPr>
          <w:p w14:paraId="64439F92" w14:textId="024235ED" w:rsidR="00CD74E9" w:rsidRPr="00192516" w:rsidRDefault="00CD74E9" w:rsidP="00C138D5">
            <w:pPr>
              <w:jc w:val="both"/>
              <w:rPr>
                <w:rFonts w:ascii="Times New Roman" w:hAnsi="Times New Roman" w:cs="Times New Roman"/>
              </w:rPr>
            </w:pPr>
            <w:r w:rsidRPr="00192516">
              <w:rPr>
                <w:rFonts w:ascii="Times New Roman" w:hAnsi="Times New Roman" w:cs="Times New Roman"/>
              </w:rPr>
              <w:t>Долгосрочный (5 лет)</w:t>
            </w:r>
          </w:p>
        </w:tc>
      </w:tr>
      <w:tr w:rsidR="00CD74E9" w:rsidRPr="00192516" w14:paraId="5F4523FC" w14:textId="614A762B" w:rsidTr="00360B0A">
        <w:tc>
          <w:tcPr>
            <w:tcW w:w="1717" w:type="dxa"/>
          </w:tcPr>
          <w:p w14:paraId="2D45C265" w14:textId="7D45C11D" w:rsidR="00CD74E9" w:rsidRPr="00192516" w:rsidRDefault="00CD74E9" w:rsidP="00C138D5">
            <w:pPr>
              <w:jc w:val="both"/>
              <w:rPr>
                <w:rFonts w:ascii="Times New Roman" w:hAnsi="Times New Roman" w:cs="Times New Roman"/>
              </w:rPr>
            </w:pPr>
            <w:r w:rsidRPr="00192516">
              <w:rPr>
                <w:rFonts w:ascii="Times New Roman" w:hAnsi="Times New Roman" w:cs="Times New Roman"/>
              </w:rPr>
              <w:t>Главные цели стратегии</w:t>
            </w:r>
          </w:p>
        </w:tc>
        <w:tc>
          <w:tcPr>
            <w:tcW w:w="2502" w:type="dxa"/>
          </w:tcPr>
          <w:p w14:paraId="683F5F00" w14:textId="00AF4238" w:rsidR="00CD74E9" w:rsidRPr="00192516" w:rsidRDefault="005732BC" w:rsidP="00C138D5">
            <w:pPr>
              <w:jc w:val="both"/>
              <w:rPr>
                <w:rFonts w:ascii="Times New Roman" w:hAnsi="Times New Roman" w:cs="Times New Roman"/>
                <w:i/>
              </w:rPr>
            </w:pPr>
            <w:r w:rsidRPr="00192516">
              <w:rPr>
                <w:rFonts w:ascii="Times New Roman" w:hAnsi="Times New Roman" w:cs="Times New Roman"/>
                <w:i/>
              </w:rPr>
              <w:t>краткосрочные цели</w:t>
            </w:r>
          </w:p>
        </w:tc>
        <w:tc>
          <w:tcPr>
            <w:tcW w:w="2693" w:type="dxa"/>
          </w:tcPr>
          <w:p w14:paraId="622C79AF" w14:textId="7C3FD825" w:rsidR="00CD74E9" w:rsidRPr="00192516" w:rsidRDefault="005732BC" w:rsidP="00C138D5">
            <w:pPr>
              <w:jc w:val="both"/>
              <w:rPr>
                <w:rFonts w:ascii="Times New Roman" w:hAnsi="Times New Roman" w:cs="Times New Roman"/>
                <w:i/>
              </w:rPr>
            </w:pPr>
            <w:r w:rsidRPr="00192516">
              <w:rPr>
                <w:rFonts w:ascii="Times New Roman" w:hAnsi="Times New Roman" w:cs="Times New Roman"/>
                <w:i/>
              </w:rPr>
              <w:t>среднесрочные цели</w:t>
            </w:r>
          </w:p>
        </w:tc>
        <w:tc>
          <w:tcPr>
            <w:tcW w:w="2659" w:type="dxa"/>
          </w:tcPr>
          <w:p w14:paraId="00A4280A" w14:textId="64A57137" w:rsidR="00CD74E9" w:rsidRPr="00192516" w:rsidRDefault="005732BC" w:rsidP="00C138D5">
            <w:pPr>
              <w:jc w:val="both"/>
              <w:rPr>
                <w:rFonts w:ascii="Times New Roman" w:hAnsi="Times New Roman" w:cs="Times New Roman"/>
                <w:i/>
              </w:rPr>
            </w:pPr>
            <w:r w:rsidRPr="00192516">
              <w:rPr>
                <w:rFonts w:ascii="Times New Roman" w:hAnsi="Times New Roman" w:cs="Times New Roman"/>
                <w:i/>
              </w:rPr>
              <w:t>долгосрочные цели</w:t>
            </w:r>
          </w:p>
        </w:tc>
      </w:tr>
      <w:tr w:rsidR="00CD74E9" w:rsidRPr="00192516" w14:paraId="678B4AF9" w14:textId="0F5E528F" w:rsidTr="00360B0A">
        <w:tc>
          <w:tcPr>
            <w:tcW w:w="1717" w:type="dxa"/>
          </w:tcPr>
          <w:p w14:paraId="7A826C96" w14:textId="705A0141" w:rsidR="00CD74E9" w:rsidRPr="00192516" w:rsidRDefault="00CD74E9" w:rsidP="00C138D5">
            <w:pPr>
              <w:jc w:val="both"/>
              <w:rPr>
                <w:rFonts w:ascii="Times New Roman" w:hAnsi="Times New Roman" w:cs="Times New Roman"/>
              </w:rPr>
            </w:pPr>
            <w:r w:rsidRPr="00192516">
              <w:rPr>
                <w:rFonts w:ascii="Times New Roman" w:hAnsi="Times New Roman" w:cs="Times New Roman"/>
              </w:rPr>
              <w:t>Экономические результаты</w:t>
            </w:r>
          </w:p>
        </w:tc>
        <w:tc>
          <w:tcPr>
            <w:tcW w:w="2502" w:type="dxa"/>
          </w:tcPr>
          <w:p w14:paraId="788CA1DC" w14:textId="45B3015B" w:rsidR="00CD74E9" w:rsidRPr="00192516" w:rsidRDefault="00360B0A" w:rsidP="00C138D5">
            <w:pPr>
              <w:jc w:val="both"/>
              <w:rPr>
                <w:rFonts w:ascii="Times New Roman" w:hAnsi="Times New Roman" w:cs="Times New Roman"/>
                <w:i/>
              </w:rPr>
            </w:pPr>
            <w:r w:rsidRPr="00192516">
              <w:rPr>
                <w:rFonts w:ascii="Times New Roman" w:hAnsi="Times New Roman" w:cs="Times New Roman"/>
                <w:i/>
              </w:rPr>
              <w:t>краткосрочные результаты</w:t>
            </w:r>
          </w:p>
        </w:tc>
        <w:tc>
          <w:tcPr>
            <w:tcW w:w="2693" w:type="dxa"/>
          </w:tcPr>
          <w:p w14:paraId="462A805D" w14:textId="59F46C5B" w:rsidR="00CD74E9" w:rsidRPr="00192516" w:rsidRDefault="00360B0A" w:rsidP="00C138D5">
            <w:pPr>
              <w:jc w:val="both"/>
              <w:rPr>
                <w:rFonts w:ascii="Times New Roman" w:hAnsi="Times New Roman" w:cs="Times New Roman"/>
              </w:rPr>
            </w:pPr>
            <w:r w:rsidRPr="00192516">
              <w:rPr>
                <w:rFonts w:ascii="Times New Roman" w:hAnsi="Times New Roman" w:cs="Times New Roman"/>
                <w:i/>
              </w:rPr>
              <w:t>среднесрочные результаты</w:t>
            </w:r>
          </w:p>
        </w:tc>
        <w:tc>
          <w:tcPr>
            <w:tcW w:w="2659" w:type="dxa"/>
          </w:tcPr>
          <w:p w14:paraId="3091E22C" w14:textId="55865361" w:rsidR="00CD74E9" w:rsidRPr="00192516" w:rsidRDefault="00360B0A" w:rsidP="00C138D5">
            <w:pPr>
              <w:jc w:val="both"/>
              <w:rPr>
                <w:rFonts w:ascii="Times New Roman" w:hAnsi="Times New Roman" w:cs="Times New Roman"/>
              </w:rPr>
            </w:pPr>
            <w:r w:rsidRPr="00192516">
              <w:rPr>
                <w:rFonts w:ascii="Times New Roman" w:hAnsi="Times New Roman" w:cs="Times New Roman"/>
                <w:i/>
              </w:rPr>
              <w:t>долгосрочные результаты</w:t>
            </w:r>
          </w:p>
        </w:tc>
      </w:tr>
    </w:tbl>
    <w:p w14:paraId="7F90D2BB" w14:textId="7B9FA9FB" w:rsidR="00F65C73" w:rsidRPr="00192516" w:rsidRDefault="00C138D5" w:rsidP="00C138D5">
      <w:pPr>
        <w:spacing w:after="0" w:line="360" w:lineRule="auto"/>
        <w:jc w:val="center"/>
        <w:rPr>
          <w:rFonts w:ascii="Times New Roman" w:hAnsi="Times New Roman" w:cs="Times New Roman"/>
          <w:sz w:val="24"/>
        </w:rPr>
      </w:pPr>
      <w:r w:rsidRPr="00192516">
        <w:rPr>
          <w:rFonts w:ascii="Times New Roman" w:hAnsi="Times New Roman" w:cs="Times New Roman"/>
          <w:sz w:val="24"/>
        </w:rPr>
        <w:t>Источник: составлено автором на основе источника</w:t>
      </w:r>
      <w:r w:rsidRPr="00192516">
        <w:rPr>
          <w:rStyle w:val="FootnoteReference"/>
          <w:rFonts w:ascii="Times New Roman" w:hAnsi="Times New Roman" w:cs="Times New Roman"/>
          <w:sz w:val="24"/>
        </w:rPr>
        <w:footnoteReference w:id="67"/>
      </w:r>
    </w:p>
    <w:p w14:paraId="7DB73D74" w14:textId="52CA6ACF" w:rsidR="00F66C9A" w:rsidRPr="00192516" w:rsidRDefault="00F66C9A" w:rsidP="00F66C9A">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Данн</w:t>
      </w:r>
      <w:r w:rsidR="002744CA" w:rsidRPr="00192516">
        <w:rPr>
          <w:rFonts w:ascii="Times New Roman" w:hAnsi="Times New Roman" w:cs="Times New Roman"/>
          <w:sz w:val="24"/>
        </w:rPr>
        <w:t>ая</w:t>
      </w:r>
      <w:r w:rsidRPr="00192516">
        <w:rPr>
          <w:rFonts w:ascii="Times New Roman" w:hAnsi="Times New Roman" w:cs="Times New Roman"/>
          <w:sz w:val="24"/>
        </w:rPr>
        <w:t xml:space="preserve"> универсальн</w:t>
      </w:r>
      <w:r w:rsidR="002744CA" w:rsidRPr="00192516">
        <w:rPr>
          <w:rFonts w:ascii="Times New Roman" w:hAnsi="Times New Roman" w:cs="Times New Roman"/>
          <w:sz w:val="24"/>
        </w:rPr>
        <w:t>ая</w:t>
      </w:r>
      <w:r w:rsidRPr="00192516">
        <w:rPr>
          <w:rFonts w:ascii="Times New Roman" w:hAnsi="Times New Roman" w:cs="Times New Roman"/>
          <w:sz w:val="24"/>
        </w:rPr>
        <w:t xml:space="preserve"> методик</w:t>
      </w:r>
      <w:r w:rsidR="002744CA" w:rsidRPr="00192516">
        <w:rPr>
          <w:rFonts w:ascii="Times New Roman" w:hAnsi="Times New Roman" w:cs="Times New Roman"/>
          <w:sz w:val="24"/>
        </w:rPr>
        <w:t>а</w:t>
      </w:r>
      <w:r w:rsidRPr="00192516">
        <w:rPr>
          <w:rFonts w:ascii="Times New Roman" w:hAnsi="Times New Roman" w:cs="Times New Roman"/>
          <w:sz w:val="24"/>
        </w:rPr>
        <w:t xml:space="preserve"> по оценке эффективности</w:t>
      </w:r>
      <w:r w:rsidR="002744CA" w:rsidRPr="00192516">
        <w:rPr>
          <w:rFonts w:ascii="Times New Roman" w:hAnsi="Times New Roman" w:cs="Times New Roman"/>
          <w:sz w:val="24"/>
        </w:rPr>
        <w:t xml:space="preserve">, по мнению автора работы, больше относится к оценке результативности, так как демонстрирует выполнение целей в соотношении с полученными результатами. Еще одним недостатком данной методики выступает отсутствие деления на экономические и социальные результаты. Также можно </w:t>
      </w:r>
      <w:r w:rsidR="002744CA" w:rsidRPr="00192516">
        <w:rPr>
          <w:rFonts w:ascii="Times New Roman" w:hAnsi="Times New Roman" w:cs="Times New Roman"/>
          <w:sz w:val="24"/>
        </w:rPr>
        <w:lastRenderedPageBreak/>
        <w:t xml:space="preserve">дополнить данный подход анализом взаимосвязи результатов, поскольку при реализации стратегии есть вероятность появления синергетического эффекта. </w:t>
      </w:r>
      <w:r w:rsidR="00205451" w:rsidRPr="00192516">
        <w:rPr>
          <w:rFonts w:ascii="Times New Roman" w:hAnsi="Times New Roman" w:cs="Times New Roman"/>
          <w:sz w:val="24"/>
        </w:rPr>
        <w:t xml:space="preserve">В целом данный подход при корректировке и дополнении </w:t>
      </w:r>
      <w:r w:rsidRPr="00192516">
        <w:rPr>
          <w:rFonts w:ascii="Times New Roman" w:hAnsi="Times New Roman" w:cs="Times New Roman"/>
          <w:sz w:val="24"/>
        </w:rPr>
        <w:t>можно использовать и для стратегии по управлению человеческими ресурсами. Е</w:t>
      </w:r>
      <w:r w:rsidR="00205451" w:rsidRPr="00192516">
        <w:rPr>
          <w:rFonts w:ascii="Times New Roman" w:hAnsi="Times New Roman" w:cs="Times New Roman"/>
          <w:sz w:val="24"/>
        </w:rPr>
        <w:t>го</w:t>
      </w:r>
      <w:r w:rsidRPr="00192516">
        <w:rPr>
          <w:rFonts w:ascii="Times New Roman" w:hAnsi="Times New Roman" w:cs="Times New Roman"/>
          <w:sz w:val="24"/>
        </w:rPr>
        <w:t xml:space="preserve"> преимуществ</w:t>
      </w:r>
      <w:r w:rsidR="00205451" w:rsidRPr="00192516">
        <w:rPr>
          <w:rFonts w:ascii="Times New Roman" w:hAnsi="Times New Roman" w:cs="Times New Roman"/>
          <w:sz w:val="24"/>
        </w:rPr>
        <w:t>ом</w:t>
      </w:r>
      <w:r w:rsidRPr="00192516">
        <w:rPr>
          <w:rFonts w:ascii="Times New Roman" w:hAnsi="Times New Roman" w:cs="Times New Roman"/>
          <w:sz w:val="24"/>
        </w:rPr>
        <w:t xml:space="preserve"> явля</w:t>
      </w:r>
      <w:r w:rsidR="00205451" w:rsidRPr="00192516">
        <w:rPr>
          <w:rFonts w:ascii="Times New Roman" w:hAnsi="Times New Roman" w:cs="Times New Roman"/>
          <w:sz w:val="24"/>
        </w:rPr>
        <w:t>е</w:t>
      </w:r>
      <w:r w:rsidRPr="00192516">
        <w:rPr>
          <w:rFonts w:ascii="Times New Roman" w:hAnsi="Times New Roman" w:cs="Times New Roman"/>
          <w:sz w:val="24"/>
        </w:rPr>
        <w:t xml:space="preserve">тся анализ результатов и эффективности по нескольким периодам. По мнению автора работы, каждый из вышеуказанных подходов имеет свои плюсы и минусы, поэтому </w:t>
      </w:r>
      <w:r w:rsidR="002744CA" w:rsidRPr="00192516">
        <w:rPr>
          <w:rFonts w:ascii="Times New Roman" w:hAnsi="Times New Roman" w:cs="Times New Roman"/>
          <w:sz w:val="24"/>
        </w:rPr>
        <w:t xml:space="preserve">предложим </w:t>
      </w:r>
      <w:r w:rsidRPr="00192516">
        <w:rPr>
          <w:rFonts w:ascii="Times New Roman" w:hAnsi="Times New Roman" w:cs="Times New Roman"/>
          <w:sz w:val="24"/>
        </w:rPr>
        <w:t xml:space="preserve">подход к оценке эффективности </w:t>
      </w:r>
      <w:r w:rsidRPr="00192516">
        <w:rPr>
          <w:rFonts w:ascii="Times New Roman" w:hAnsi="Times New Roman" w:cs="Times New Roman"/>
          <w:sz w:val="24"/>
          <w:lang w:val="en-US"/>
        </w:rPr>
        <w:t>HR</w:t>
      </w:r>
      <w:r w:rsidRPr="00192516">
        <w:rPr>
          <w:rFonts w:ascii="Times New Roman" w:hAnsi="Times New Roman" w:cs="Times New Roman"/>
          <w:sz w:val="24"/>
        </w:rPr>
        <w:t>-стратегии, который объединял бы сильные стороны всех методик</w:t>
      </w:r>
      <w:r w:rsidR="00205451" w:rsidRPr="00192516">
        <w:rPr>
          <w:rFonts w:ascii="Times New Roman" w:hAnsi="Times New Roman" w:cs="Times New Roman"/>
          <w:sz w:val="24"/>
        </w:rPr>
        <w:t>, а также который включал бы оценку результативности</w:t>
      </w:r>
      <w:r w:rsidR="00FD03A0" w:rsidRPr="00192516">
        <w:rPr>
          <w:rFonts w:ascii="Times New Roman" w:hAnsi="Times New Roman" w:cs="Times New Roman"/>
          <w:sz w:val="24"/>
        </w:rPr>
        <w:t xml:space="preserve"> реализации </w:t>
      </w:r>
      <w:r w:rsidR="00FD03A0" w:rsidRPr="00192516">
        <w:rPr>
          <w:rFonts w:ascii="Times New Roman" w:hAnsi="Times New Roman" w:cs="Times New Roman"/>
          <w:sz w:val="24"/>
          <w:lang w:val="en-US"/>
        </w:rPr>
        <w:t>HR</w:t>
      </w:r>
      <w:r w:rsidR="00FD03A0" w:rsidRPr="00192516">
        <w:rPr>
          <w:rFonts w:ascii="Times New Roman" w:hAnsi="Times New Roman" w:cs="Times New Roman"/>
          <w:sz w:val="24"/>
        </w:rPr>
        <w:t>-стратегии</w:t>
      </w:r>
      <w:r w:rsidRPr="00192516">
        <w:rPr>
          <w:rFonts w:ascii="Times New Roman" w:hAnsi="Times New Roman" w:cs="Times New Roman"/>
          <w:sz w:val="24"/>
        </w:rPr>
        <w:t>. За основу предлагается взять информационную карту из таблицы 5</w:t>
      </w:r>
      <w:r w:rsidR="00260163" w:rsidRPr="00192516">
        <w:rPr>
          <w:rFonts w:ascii="Times New Roman" w:hAnsi="Times New Roman" w:cs="Times New Roman"/>
          <w:sz w:val="24"/>
        </w:rPr>
        <w:t xml:space="preserve">, </w:t>
      </w:r>
      <w:r w:rsidRPr="00192516">
        <w:rPr>
          <w:rFonts w:ascii="Times New Roman" w:hAnsi="Times New Roman" w:cs="Times New Roman"/>
          <w:sz w:val="24"/>
        </w:rPr>
        <w:t xml:space="preserve">дополнить ее </w:t>
      </w:r>
      <w:r w:rsidR="00F74FF1" w:rsidRPr="00192516">
        <w:rPr>
          <w:rFonts w:ascii="Times New Roman" w:hAnsi="Times New Roman" w:cs="Times New Roman"/>
          <w:sz w:val="24"/>
        </w:rPr>
        <w:t>степенью</w:t>
      </w:r>
      <w:r w:rsidRPr="00192516">
        <w:rPr>
          <w:rFonts w:ascii="Times New Roman" w:hAnsi="Times New Roman" w:cs="Times New Roman"/>
          <w:sz w:val="24"/>
        </w:rPr>
        <w:t xml:space="preserve"> выполнения </w:t>
      </w:r>
      <w:r w:rsidRPr="00192516">
        <w:rPr>
          <w:rFonts w:ascii="Times New Roman" w:hAnsi="Times New Roman" w:cs="Times New Roman"/>
          <w:sz w:val="24"/>
          <w:lang w:val="en-US"/>
        </w:rPr>
        <w:t>KPI</w:t>
      </w:r>
      <w:r w:rsidR="00260163" w:rsidRPr="00192516">
        <w:rPr>
          <w:rFonts w:ascii="Times New Roman" w:hAnsi="Times New Roman" w:cs="Times New Roman"/>
          <w:sz w:val="24"/>
        </w:rPr>
        <w:t>, показателями экономической и социальной эффективности</w:t>
      </w:r>
      <w:r w:rsidRPr="00192516">
        <w:rPr>
          <w:rFonts w:ascii="Times New Roman" w:hAnsi="Times New Roman" w:cs="Times New Roman"/>
          <w:sz w:val="24"/>
        </w:rPr>
        <w:t>.</w:t>
      </w:r>
      <w:r w:rsidR="001427BD" w:rsidRPr="00192516">
        <w:rPr>
          <w:rFonts w:ascii="Times New Roman" w:hAnsi="Times New Roman" w:cs="Times New Roman"/>
          <w:sz w:val="24"/>
        </w:rPr>
        <w:t xml:space="preserve"> Разработаем карту по оценке эффективности </w:t>
      </w:r>
      <w:r w:rsidR="001427BD" w:rsidRPr="00192516">
        <w:rPr>
          <w:rFonts w:ascii="Times New Roman" w:hAnsi="Times New Roman" w:cs="Times New Roman"/>
          <w:sz w:val="24"/>
          <w:lang w:val="en-US"/>
        </w:rPr>
        <w:t>HR</w:t>
      </w:r>
      <w:r w:rsidR="001427BD" w:rsidRPr="00192516">
        <w:rPr>
          <w:rFonts w:ascii="Times New Roman" w:hAnsi="Times New Roman" w:cs="Times New Roman"/>
          <w:sz w:val="24"/>
        </w:rPr>
        <w:t>-стратегии на примере одного из стратегических направлений.</w:t>
      </w:r>
    </w:p>
    <w:p w14:paraId="1655A95A" w14:textId="509FEC9C" w:rsidR="008849EC" w:rsidRPr="00192516" w:rsidRDefault="008849EC" w:rsidP="00DC7A86">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t xml:space="preserve">Таблица </w:t>
      </w:r>
      <w:r w:rsidR="005732BC" w:rsidRPr="00192516">
        <w:rPr>
          <w:rFonts w:ascii="Times New Roman" w:hAnsi="Times New Roman" w:cs="Times New Roman"/>
          <w:i/>
          <w:sz w:val="24"/>
        </w:rPr>
        <w:t>6</w:t>
      </w:r>
    </w:p>
    <w:p w14:paraId="6F4EA474" w14:textId="0EF837DE" w:rsidR="008849EC" w:rsidRPr="00192516" w:rsidRDefault="00B83FF4" w:rsidP="00E90B40">
      <w:pPr>
        <w:spacing w:after="0" w:line="240" w:lineRule="auto"/>
        <w:ind w:firstLine="709"/>
        <w:jc w:val="center"/>
        <w:rPr>
          <w:rFonts w:ascii="Times New Roman" w:hAnsi="Times New Roman" w:cs="Times New Roman"/>
          <w:b/>
          <w:sz w:val="24"/>
        </w:rPr>
      </w:pPr>
      <w:r w:rsidRPr="00192516">
        <w:rPr>
          <w:rFonts w:ascii="Times New Roman" w:hAnsi="Times New Roman" w:cs="Times New Roman"/>
          <w:b/>
          <w:sz w:val="24"/>
        </w:rPr>
        <w:t>К</w:t>
      </w:r>
      <w:r w:rsidR="008849EC" w:rsidRPr="00192516">
        <w:rPr>
          <w:rFonts w:ascii="Times New Roman" w:hAnsi="Times New Roman" w:cs="Times New Roman"/>
          <w:b/>
          <w:sz w:val="24"/>
        </w:rPr>
        <w:t xml:space="preserve">арта по оценке эффективности </w:t>
      </w:r>
      <w:r w:rsidR="008849EC" w:rsidRPr="00192516">
        <w:rPr>
          <w:rFonts w:ascii="Times New Roman" w:hAnsi="Times New Roman" w:cs="Times New Roman"/>
          <w:b/>
          <w:sz w:val="24"/>
          <w:lang w:val="en-US"/>
        </w:rPr>
        <w:t>HR</w:t>
      </w:r>
      <w:r w:rsidR="008849EC" w:rsidRPr="00192516">
        <w:rPr>
          <w:rFonts w:ascii="Times New Roman" w:hAnsi="Times New Roman" w:cs="Times New Roman"/>
          <w:b/>
          <w:sz w:val="24"/>
        </w:rPr>
        <w:t>-стратегии</w:t>
      </w:r>
      <w:r w:rsidR="001427BD" w:rsidRPr="00192516">
        <w:rPr>
          <w:rFonts w:ascii="Times New Roman" w:hAnsi="Times New Roman" w:cs="Times New Roman"/>
          <w:b/>
          <w:sz w:val="24"/>
        </w:rPr>
        <w:t xml:space="preserve"> на примере одного стратегического направления</w:t>
      </w:r>
    </w:p>
    <w:tbl>
      <w:tblPr>
        <w:tblStyle w:val="TableGrid"/>
        <w:tblW w:w="0" w:type="auto"/>
        <w:tblLook w:val="04A0" w:firstRow="1" w:lastRow="0" w:firstColumn="1" w:lastColumn="0" w:noHBand="0" w:noVBand="1"/>
      </w:tblPr>
      <w:tblGrid>
        <w:gridCol w:w="1802"/>
        <w:gridCol w:w="2478"/>
        <w:gridCol w:w="2527"/>
        <w:gridCol w:w="2764"/>
      </w:tblGrid>
      <w:tr w:rsidR="008849EC" w:rsidRPr="00192516" w14:paraId="0B5A2E92" w14:textId="77777777" w:rsidTr="00257B79">
        <w:tc>
          <w:tcPr>
            <w:tcW w:w="1802" w:type="dxa"/>
            <w:shd w:val="clear" w:color="auto" w:fill="DEEAF6" w:themeFill="accent5" w:themeFillTint="33"/>
          </w:tcPr>
          <w:p w14:paraId="3707F046" w14:textId="77777777" w:rsidR="008849EC" w:rsidRPr="00192516" w:rsidRDefault="008849EC" w:rsidP="001F6950">
            <w:pPr>
              <w:jc w:val="both"/>
              <w:rPr>
                <w:rFonts w:ascii="Times New Roman" w:hAnsi="Times New Roman" w:cs="Times New Roman"/>
              </w:rPr>
            </w:pPr>
          </w:p>
        </w:tc>
        <w:tc>
          <w:tcPr>
            <w:tcW w:w="7769" w:type="dxa"/>
            <w:gridSpan w:val="3"/>
            <w:shd w:val="clear" w:color="auto" w:fill="DEEAF6" w:themeFill="accent5" w:themeFillTint="33"/>
            <w:vAlign w:val="center"/>
          </w:tcPr>
          <w:p w14:paraId="46998A44" w14:textId="77777777" w:rsidR="008849EC" w:rsidRPr="00192516" w:rsidRDefault="008849EC" w:rsidP="001F6950">
            <w:pPr>
              <w:jc w:val="center"/>
              <w:rPr>
                <w:rFonts w:ascii="Times New Roman" w:hAnsi="Times New Roman" w:cs="Times New Roman"/>
              </w:rPr>
            </w:pPr>
            <w:r w:rsidRPr="00192516">
              <w:rPr>
                <w:rFonts w:ascii="Times New Roman" w:hAnsi="Times New Roman" w:cs="Times New Roman"/>
              </w:rPr>
              <w:t>Периоды времени</w:t>
            </w:r>
          </w:p>
        </w:tc>
      </w:tr>
      <w:tr w:rsidR="008849EC" w:rsidRPr="00192516" w14:paraId="4CD05429" w14:textId="77777777" w:rsidTr="00257B79">
        <w:tc>
          <w:tcPr>
            <w:tcW w:w="1802" w:type="dxa"/>
            <w:shd w:val="clear" w:color="auto" w:fill="DEEAF6" w:themeFill="accent5" w:themeFillTint="33"/>
          </w:tcPr>
          <w:p w14:paraId="1DB93EAE" w14:textId="77777777" w:rsidR="008849EC" w:rsidRPr="00192516" w:rsidRDefault="008849EC" w:rsidP="001F6950">
            <w:pPr>
              <w:jc w:val="both"/>
              <w:rPr>
                <w:rFonts w:ascii="Times New Roman" w:hAnsi="Times New Roman" w:cs="Times New Roman"/>
              </w:rPr>
            </w:pPr>
            <w:r w:rsidRPr="00192516">
              <w:rPr>
                <w:rFonts w:ascii="Times New Roman" w:hAnsi="Times New Roman" w:cs="Times New Roman"/>
              </w:rPr>
              <w:t>Стратегический показатель</w:t>
            </w:r>
          </w:p>
        </w:tc>
        <w:tc>
          <w:tcPr>
            <w:tcW w:w="2478" w:type="dxa"/>
            <w:shd w:val="clear" w:color="auto" w:fill="DEEAF6" w:themeFill="accent5" w:themeFillTint="33"/>
          </w:tcPr>
          <w:p w14:paraId="66A6500E" w14:textId="77777777" w:rsidR="008849EC" w:rsidRPr="00192516" w:rsidRDefault="008849EC" w:rsidP="001F6950">
            <w:pPr>
              <w:jc w:val="both"/>
              <w:rPr>
                <w:rFonts w:ascii="Times New Roman" w:hAnsi="Times New Roman" w:cs="Times New Roman"/>
              </w:rPr>
            </w:pPr>
            <w:r w:rsidRPr="00192516">
              <w:rPr>
                <w:rFonts w:ascii="Times New Roman" w:hAnsi="Times New Roman" w:cs="Times New Roman"/>
              </w:rPr>
              <w:t>Краткосрочный (1 год)</w:t>
            </w:r>
          </w:p>
        </w:tc>
        <w:tc>
          <w:tcPr>
            <w:tcW w:w="2527" w:type="dxa"/>
            <w:shd w:val="clear" w:color="auto" w:fill="DEEAF6" w:themeFill="accent5" w:themeFillTint="33"/>
          </w:tcPr>
          <w:p w14:paraId="155A27CB" w14:textId="77777777" w:rsidR="008849EC" w:rsidRPr="00192516" w:rsidRDefault="008849EC" w:rsidP="001F6950">
            <w:pPr>
              <w:jc w:val="both"/>
              <w:rPr>
                <w:rFonts w:ascii="Times New Roman" w:hAnsi="Times New Roman" w:cs="Times New Roman"/>
              </w:rPr>
            </w:pPr>
            <w:r w:rsidRPr="00192516">
              <w:rPr>
                <w:rFonts w:ascii="Times New Roman" w:hAnsi="Times New Roman" w:cs="Times New Roman"/>
              </w:rPr>
              <w:t>Среднесрочный (3 года)</w:t>
            </w:r>
          </w:p>
        </w:tc>
        <w:tc>
          <w:tcPr>
            <w:tcW w:w="2764" w:type="dxa"/>
            <w:shd w:val="clear" w:color="auto" w:fill="DEEAF6" w:themeFill="accent5" w:themeFillTint="33"/>
          </w:tcPr>
          <w:p w14:paraId="3EB55024" w14:textId="77777777" w:rsidR="008849EC" w:rsidRPr="00192516" w:rsidRDefault="008849EC" w:rsidP="001F6950">
            <w:pPr>
              <w:jc w:val="both"/>
              <w:rPr>
                <w:rFonts w:ascii="Times New Roman" w:hAnsi="Times New Roman" w:cs="Times New Roman"/>
              </w:rPr>
            </w:pPr>
            <w:r w:rsidRPr="00192516">
              <w:rPr>
                <w:rFonts w:ascii="Times New Roman" w:hAnsi="Times New Roman" w:cs="Times New Roman"/>
              </w:rPr>
              <w:t>Долгосрочный (5 лет)</w:t>
            </w:r>
          </w:p>
        </w:tc>
      </w:tr>
      <w:tr w:rsidR="00257B79" w:rsidRPr="00192516" w14:paraId="7D204DE7" w14:textId="77777777" w:rsidTr="00257B79">
        <w:tc>
          <w:tcPr>
            <w:tcW w:w="9571" w:type="dxa"/>
            <w:gridSpan w:val="4"/>
            <w:vAlign w:val="center"/>
          </w:tcPr>
          <w:p w14:paraId="51030D41" w14:textId="7CB61518" w:rsidR="00257B79" w:rsidRPr="00192516" w:rsidRDefault="00257B79" w:rsidP="00257B79">
            <w:pPr>
              <w:jc w:val="center"/>
              <w:rPr>
                <w:rFonts w:ascii="Times New Roman" w:hAnsi="Times New Roman" w:cs="Times New Roman"/>
                <w:i/>
              </w:rPr>
            </w:pPr>
            <w:r w:rsidRPr="00192516">
              <w:rPr>
                <w:rFonts w:ascii="Times New Roman" w:hAnsi="Times New Roman" w:cs="Times New Roman"/>
                <w:b/>
              </w:rPr>
              <w:t>Стратегическое направление 1</w:t>
            </w:r>
          </w:p>
        </w:tc>
      </w:tr>
      <w:tr w:rsidR="008849EC" w:rsidRPr="00192516" w14:paraId="35DA6112" w14:textId="77777777" w:rsidTr="00257B79">
        <w:tc>
          <w:tcPr>
            <w:tcW w:w="1802" w:type="dxa"/>
          </w:tcPr>
          <w:p w14:paraId="1CF7D954" w14:textId="79F04D40" w:rsidR="008849EC" w:rsidRPr="00192516" w:rsidRDefault="008849EC" w:rsidP="001F6950">
            <w:pPr>
              <w:jc w:val="both"/>
              <w:rPr>
                <w:rFonts w:ascii="Times New Roman" w:hAnsi="Times New Roman" w:cs="Times New Roman"/>
              </w:rPr>
            </w:pPr>
            <w:r w:rsidRPr="00192516">
              <w:rPr>
                <w:rFonts w:ascii="Times New Roman" w:hAnsi="Times New Roman" w:cs="Times New Roman"/>
                <w:lang w:val="en-US"/>
              </w:rPr>
              <w:t xml:space="preserve">KPI </w:t>
            </w:r>
            <w:r w:rsidR="00DC7A86" w:rsidRPr="00192516">
              <w:rPr>
                <w:rFonts w:ascii="Times New Roman" w:hAnsi="Times New Roman" w:cs="Times New Roman"/>
              </w:rPr>
              <w:t>по направлению 1</w:t>
            </w:r>
          </w:p>
        </w:tc>
        <w:tc>
          <w:tcPr>
            <w:tcW w:w="2478" w:type="dxa"/>
          </w:tcPr>
          <w:p w14:paraId="6B5928E1" w14:textId="6986A87A" w:rsidR="008849EC" w:rsidRPr="00192516" w:rsidRDefault="00257B79" w:rsidP="001F6950">
            <w:pPr>
              <w:jc w:val="both"/>
              <w:rPr>
                <w:rFonts w:ascii="Times New Roman" w:hAnsi="Times New Roman" w:cs="Times New Roman"/>
              </w:rPr>
            </w:pPr>
            <w:r w:rsidRPr="00192516">
              <w:rPr>
                <w:rFonts w:ascii="Times New Roman" w:hAnsi="Times New Roman" w:cs="Times New Roman"/>
                <w:i/>
              </w:rPr>
              <w:t>краткосрочные цели</w:t>
            </w:r>
          </w:p>
        </w:tc>
        <w:tc>
          <w:tcPr>
            <w:tcW w:w="2527" w:type="dxa"/>
          </w:tcPr>
          <w:p w14:paraId="568236E0" w14:textId="6DFA358C" w:rsidR="008849EC" w:rsidRPr="00192516" w:rsidRDefault="00257B79" w:rsidP="001F6950">
            <w:pPr>
              <w:jc w:val="both"/>
              <w:rPr>
                <w:rFonts w:ascii="Times New Roman" w:hAnsi="Times New Roman" w:cs="Times New Roman"/>
              </w:rPr>
            </w:pPr>
            <w:r w:rsidRPr="00192516">
              <w:rPr>
                <w:rFonts w:ascii="Times New Roman" w:hAnsi="Times New Roman" w:cs="Times New Roman"/>
                <w:i/>
              </w:rPr>
              <w:t xml:space="preserve">среднесрочные цели </w:t>
            </w:r>
          </w:p>
        </w:tc>
        <w:tc>
          <w:tcPr>
            <w:tcW w:w="2764" w:type="dxa"/>
          </w:tcPr>
          <w:p w14:paraId="5C800205" w14:textId="32E524E9" w:rsidR="008849EC" w:rsidRPr="00192516" w:rsidRDefault="00257B79" w:rsidP="001F6950">
            <w:pPr>
              <w:jc w:val="both"/>
              <w:rPr>
                <w:rFonts w:ascii="Times New Roman" w:hAnsi="Times New Roman" w:cs="Times New Roman"/>
              </w:rPr>
            </w:pPr>
            <w:r w:rsidRPr="00192516">
              <w:rPr>
                <w:rFonts w:ascii="Times New Roman" w:hAnsi="Times New Roman" w:cs="Times New Roman"/>
                <w:i/>
              </w:rPr>
              <w:t xml:space="preserve">долгосрочные цели </w:t>
            </w:r>
          </w:p>
        </w:tc>
      </w:tr>
      <w:tr w:rsidR="008849EC" w:rsidRPr="00192516" w14:paraId="749EBD93" w14:textId="77777777" w:rsidTr="00257B79">
        <w:tc>
          <w:tcPr>
            <w:tcW w:w="1802" w:type="dxa"/>
          </w:tcPr>
          <w:p w14:paraId="5B598835" w14:textId="63BA6F9D" w:rsidR="008849EC" w:rsidRPr="00192516" w:rsidRDefault="008849EC" w:rsidP="008849EC">
            <w:pPr>
              <w:jc w:val="both"/>
              <w:rPr>
                <w:rFonts w:ascii="Times New Roman" w:hAnsi="Times New Roman" w:cs="Times New Roman"/>
              </w:rPr>
            </w:pPr>
            <w:r w:rsidRPr="00192516">
              <w:rPr>
                <w:rFonts w:ascii="Times New Roman" w:hAnsi="Times New Roman" w:cs="Times New Roman"/>
              </w:rPr>
              <w:t>Фактические результаты</w:t>
            </w:r>
            <w:r w:rsidR="00DC7A86" w:rsidRPr="00192516">
              <w:rPr>
                <w:rFonts w:ascii="Times New Roman" w:hAnsi="Times New Roman" w:cs="Times New Roman"/>
              </w:rPr>
              <w:t xml:space="preserve"> по направлению 1</w:t>
            </w:r>
          </w:p>
        </w:tc>
        <w:tc>
          <w:tcPr>
            <w:tcW w:w="2478" w:type="dxa"/>
          </w:tcPr>
          <w:p w14:paraId="14CB4BAC" w14:textId="3045AEB4" w:rsidR="008849EC" w:rsidRPr="00192516" w:rsidRDefault="00436ED0" w:rsidP="001F6950">
            <w:pPr>
              <w:jc w:val="both"/>
              <w:rPr>
                <w:rFonts w:ascii="Times New Roman" w:hAnsi="Times New Roman" w:cs="Times New Roman"/>
              </w:rPr>
            </w:pPr>
            <w:r w:rsidRPr="00192516">
              <w:rPr>
                <w:rFonts w:ascii="Times New Roman" w:hAnsi="Times New Roman" w:cs="Times New Roman"/>
                <w:i/>
              </w:rPr>
              <w:t>краткосрочные результаты</w:t>
            </w:r>
          </w:p>
        </w:tc>
        <w:tc>
          <w:tcPr>
            <w:tcW w:w="2527" w:type="dxa"/>
          </w:tcPr>
          <w:p w14:paraId="5622C6F8" w14:textId="20CCB609" w:rsidR="008849EC" w:rsidRPr="00192516" w:rsidRDefault="00436ED0" w:rsidP="001F6950">
            <w:pPr>
              <w:jc w:val="both"/>
              <w:rPr>
                <w:rFonts w:ascii="Times New Roman" w:hAnsi="Times New Roman" w:cs="Times New Roman"/>
              </w:rPr>
            </w:pPr>
            <w:r w:rsidRPr="00192516">
              <w:rPr>
                <w:rFonts w:ascii="Times New Roman" w:hAnsi="Times New Roman" w:cs="Times New Roman"/>
                <w:i/>
              </w:rPr>
              <w:t>среднесрочные результаты</w:t>
            </w:r>
          </w:p>
        </w:tc>
        <w:tc>
          <w:tcPr>
            <w:tcW w:w="2764" w:type="dxa"/>
          </w:tcPr>
          <w:p w14:paraId="0F380EDC" w14:textId="46FC2102" w:rsidR="008849EC" w:rsidRPr="00192516" w:rsidRDefault="00436ED0" w:rsidP="001F6950">
            <w:pPr>
              <w:jc w:val="both"/>
              <w:rPr>
                <w:rFonts w:ascii="Times New Roman" w:hAnsi="Times New Roman" w:cs="Times New Roman"/>
              </w:rPr>
            </w:pPr>
            <w:r w:rsidRPr="00192516">
              <w:rPr>
                <w:rFonts w:ascii="Times New Roman" w:hAnsi="Times New Roman" w:cs="Times New Roman"/>
                <w:i/>
              </w:rPr>
              <w:t>долгосрочные результаты</w:t>
            </w:r>
          </w:p>
        </w:tc>
      </w:tr>
      <w:tr w:rsidR="00AC1641" w:rsidRPr="00192516" w14:paraId="3811C737" w14:textId="77777777" w:rsidTr="00257B79">
        <w:tc>
          <w:tcPr>
            <w:tcW w:w="1802" w:type="dxa"/>
          </w:tcPr>
          <w:p w14:paraId="1E75847F" w14:textId="2527BF68" w:rsidR="00AC1641" w:rsidRPr="00192516" w:rsidRDefault="00AC1641" w:rsidP="008849EC">
            <w:pPr>
              <w:jc w:val="both"/>
              <w:rPr>
                <w:rFonts w:ascii="Times New Roman" w:hAnsi="Times New Roman" w:cs="Times New Roman"/>
              </w:rPr>
            </w:pPr>
            <w:r w:rsidRPr="00192516">
              <w:rPr>
                <w:rFonts w:ascii="Times New Roman" w:hAnsi="Times New Roman" w:cs="Times New Roman"/>
              </w:rPr>
              <w:t xml:space="preserve">% </w:t>
            </w:r>
            <w:r w:rsidR="001427BD" w:rsidRPr="00192516">
              <w:rPr>
                <w:rFonts w:ascii="Times New Roman" w:hAnsi="Times New Roman" w:cs="Times New Roman"/>
              </w:rPr>
              <w:t xml:space="preserve">выполнения </w:t>
            </w:r>
            <w:r w:rsidR="001427BD" w:rsidRPr="00192516">
              <w:rPr>
                <w:rFonts w:ascii="Times New Roman" w:hAnsi="Times New Roman" w:cs="Times New Roman"/>
                <w:lang w:val="en-US"/>
              </w:rPr>
              <w:t>KPI</w:t>
            </w:r>
            <w:r w:rsidR="001427BD" w:rsidRPr="00192516">
              <w:rPr>
                <w:rFonts w:ascii="Times New Roman" w:hAnsi="Times New Roman" w:cs="Times New Roman"/>
              </w:rPr>
              <w:t xml:space="preserve"> по направлению 1</w:t>
            </w:r>
          </w:p>
        </w:tc>
        <w:tc>
          <w:tcPr>
            <w:tcW w:w="2478" w:type="dxa"/>
          </w:tcPr>
          <w:p w14:paraId="1D68C951" w14:textId="73DDCF97" w:rsidR="00AC1641" w:rsidRPr="00192516" w:rsidRDefault="00E90B40" w:rsidP="001F6950">
            <w:pPr>
              <w:jc w:val="both"/>
              <w:rPr>
                <w:rFonts w:ascii="Times New Roman" w:hAnsi="Times New Roman" w:cs="Times New Roman"/>
                <w:i/>
              </w:rPr>
            </w:pPr>
            <w:r w:rsidRPr="00192516">
              <w:rPr>
                <w:rFonts w:ascii="Times New Roman" w:hAnsi="Times New Roman" w:cs="Times New Roman"/>
                <w:i/>
              </w:rPr>
              <w:t xml:space="preserve">% достижения краткосрочных целей </w:t>
            </w:r>
          </w:p>
        </w:tc>
        <w:tc>
          <w:tcPr>
            <w:tcW w:w="2527" w:type="dxa"/>
          </w:tcPr>
          <w:p w14:paraId="57FFDF59" w14:textId="76CDC49B" w:rsidR="00AC1641" w:rsidRPr="00192516" w:rsidRDefault="00E90B40" w:rsidP="001F6950">
            <w:pPr>
              <w:jc w:val="both"/>
              <w:rPr>
                <w:rFonts w:ascii="Times New Roman" w:hAnsi="Times New Roman" w:cs="Times New Roman"/>
                <w:i/>
              </w:rPr>
            </w:pPr>
            <w:r w:rsidRPr="00192516">
              <w:rPr>
                <w:rFonts w:ascii="Times New Roman" w:hAnsi="Times New Roman" w:cs="Times New Roman"/>
                <w:i/>
              </w:rPr>
              <w:t>% достижения среднесрочных целей</w:t>
            </w:r>
          </w:p>
        </w:tc>
        <w:tc>
          <w:tcPr>
            <w:tcW w:w="2764" w:type="dxa"/>
          </w:tcPr>
          <w:p w14:paraId="0E2838A5" w14:textId="6DBE266C" w:rsidR="00AC1641" w:rsidRPr="00192516" w:rsidRDefault="00E90B40" w:rsidP="001F6950">
            <w:pPr>
              <w:jc w:val="both"/>
              <w:rPr>
                <w:rFonts w:ascii="Times New Roman" w:hAnsi="Times New Roman" w:cs="Times New Roman"/>
                <w:i/>
              </w:rPr>
            </w:pPr>
            <w:r w:rsidRPr="00192516">
              <w:rPr>
                <w:rFonts w:ascii="Times New Roman" w:hAnsi="Times New Roman" w:cs="Times New Roman"/>
                <w:i/>
              </w:rPr>
              <w:t>% достижения долгосрочных целей</w:t>
            </w:r>
          </w:p>
        </w:tc>
      </w:tr>
      <w:tr w:rsidR="00AC1641" w:rsidRPr="00192516" w14:paraId="35B5A8E3" w14:textId="77777777" w:rsidTr="00257B79">
        <w:tc>
          <w:tcPr>
            <w:tcW w:w="1802" w:type="dxa"/>
          </w:tcPr>
          <w:p w14:paraId="5A1576CB" w14:textId="5DB4F625" w:rsidR="00AC1641" w:rsidRPr="00192516" w:rsidRDefault="00AC1641" w:rsidP="008849EC">
            <w:pPr>
              <w:jc w:val="both"/>
              <w:rPr>
                <w:rFonts w:ascii="Times New Roman" w:hAnsi="Times New Roman" w:cs="Times New Roman"/>
              </w:rPr>
            </w:pPr>
            <w:r w:rsidRPr="00192516">
              <w:rPr>
                <w:rFonts w:ascii="Times New Roman" w:hAnsi="Times New Roman" w:cs="Times New Roman"/>
              </w:rPr>
              <w:t>Показатели экономической эффективности</w:t>
            </w:r>
          </w:p>
        </w:tc>
        <w:tc>
          <w:tcPr>
            <w:tcW w:w="2478" w:type="dxa"/>
          </w:tcPr>
          <w:p w14:paraId="047B27C9" w14:textId="7836268F" w:rsidR="00AC1641" w:rsidRPr="00192516" w:rsidRDefault="002E7A28" w:rsidP="001F6950">
            <w:pPr>
              <w:jc w:val="both"/>
              <w:rPr>
                <w:rFonts w:ascii="Times New Roman" w:hAnsi="Times New Roman" w:cs="Times New Roman"/>
                <w:i/>
              </w:rPr>
            </w:pPr>
            <w:r w:rsidRPr="00192516">
              <w:rPr>
                <w:rFonts w:ascii="Times New Roman" w:hAnsi="Times New Roman" w:cs="Times New Roman"/>
                <w:i/>
              </w:rPr>
              <w:t>расчет показателей в краткосрочной перспективе</w:t>
            </w:r>
          </w:p>
        </w:tc>
        <w:tc>
          <w:tcPr>
            <w:tcW w:w="2527" w:type="dxa"/>
          </w:tcPr>
          <w:p w14:paraId="03B1FBED" w14:textId="613A203E" w:rsidR="00AC1641" w:rsidRPr="00192516" w:rsidRDefault="002E7A28" w:rsidP="001F6950">
            <w:pPr>
              <w:jc w:val="both"/>
              <w:rPr>
                <w:rFonts w:ascii="Times New Roman" w:hAnsi="Times New Roman" w:cs="Times New Roman"/>
                <w:i/>
              </w:rPr>
            </w:pPr>
            <w:r w:rsidRPr="00192516">
              <w:rPr>
                <w:rFonts w:ascii="Times New Roman" w:hAnsi="Times New Roman" w:cs="Times New Roman"/>
                <w:i/>
              </w:rPr>
              <w:t>расчет показателей в среднесрочной перспективе</w:t>
            </w:r>
          </w:p>
        </w:tc>
        <w:tc>
          <w:tcPr>
            <w:tcW w:w="2764" w:type="dxa"/>
          </w:tcPr>
          <w:p w14:paraId="5E1A6586" w14:textId="369FA2C5" w:rsidR="00AC1641" w:rsidRPr="00192516" w:rsidRDefault="002E7A28" w:rsidP="001F6950">
            <w:pPr>
              <w:jc w:val="both"/>
              <w:rPr>
                <w:rFonts w:ascii="Times New Roman" w:hAnsi="Times New Roman" w:cs="Times New Roman"/>
                <w:i/>
              </w:rPr>
            </w:pPr>
            <w:r w:rsidRPr="00192516">
              <w:rPr>
                <w:rFonts w:ascii="Times New Roman" w:hAnsi="Times New Roman" w:cs="Times New Roman"/>
                <w:i/>
              </w:rPr>
              <w:t>расчет показателей в долгосрочной перспективе</w:t>
            </w:r>
          </w:p>
        </w:tc>
      </w:tr>
      <w:tr w:rsidR="00AC1641" w:rsidRPr="00192516" w14:paraId="5D6E8379" w14:textId="77777777" w:rsidTr="00257B79">
        <w:tc>
          <w:tcPr>
            <w:tcW w:w="1802" w:type="dxa"/>
          </w:tcPr>
          <w:p w14:paraId="2060E07E" w14:textId="08B27252" w:rsidR="00AC1641" w:rsidRPr="00192516" w:rsidRDefault="00AC1641" w:rsidP="008849EC">
            <w:pPr>
              <w:jc w:val="both"/>
              <w:rPr>
                <w:rFonts w:ascii="Times New Roman" w:hAnsi="Times New Roman" w:cs="Times New Roman"/>
              </w:rPr>
            </w:pPr>
            <w:r w:rsidRPr="00192516">
              <w:rPr>
                <w:rFonts w:ascii="Times New Roman" w:hAnsi="Times New Roman" w:cs="Times New Roman"/>
              </w:rPr>
              <w:t>Показатели социальной эффективности</w:t>
            </w:r>
          </w:p>
        </w:tc>
        <w:tc>
          <w:tcPr>
            <w:tcW w:w="2478" w:type="dxa"/>
          </w:tcPr>
          <w:p w14:paraId="3F91061C" w14:textId="79E87563" w:rsidR="00AC1641" w:rsidRPr="00192516" w:rsidRDefault="002E7A28" w:rsidP="001F6950">
            <w:pPr>
              <w:jc w:val="both"/>
              <w:rPr>
                <w:rFonts w:ascii="Times New Roman" w:hAnsi="Times New Roman" w:cs="Times New Roman"/>
                <w:i/>
              </w:rPr>
            </w:pPr>
            <w:r w:rsidRPr="00192516">
              <w:rPr>
                <w:rFonts w:ascii="Times New Roman" w:hAnsi="Times New Roman" w:cs="Times New Roman"/>
                <w:i/>
              </w:rPr>
              <w:t>расчет показателей в краткосрочной перспективе</w:t>
            </w:r>
          </w:p>
        </w:tc>
        <w:tc>
          <w:tcPr>
            <w:tcW w:w="2527" w:type="dxa"/>
          </w:tcPr>
          <w:p w14:paraId="39A42CD3" w14:textId="21A5B3E8" w:rsidR="00AC1641" w:rsidRPr="00192516" w:rsidRDefault="002E7A28" w:rsidP="001F6950">
            <w:pPr>
              <w:jc w:val="both"/>
              <w:rPr>
                <w:rFonts w:ascii="Times New Roman" w:hAnsi="Times New Roman" w:cs="Times New Roman"/>
                <w:i/>
              </w:rPr>
            </w:pPr>
            <w:r w:rsidRPr="00192516">
              <w:rPr>
                <w:rFonts w:ascii="Times New Roman" w:hAnsi="Times New Roman" w:cs="Times New Roman"/>
                <w:i/>
              </w:rPr>
              <w:t>расчет показателей в среднесрочной перспективе</w:t>
            </w:r>
          </w:p>
        </w:tc>
        <w:tc>
          <w:tcPr>
            <w:tcW w:w="2764" w:type="dxa"/>
          </w:tcPr>
          <w:p w14:paraId="6A586D85" w14:textId="47DB974C" w:rsidR="00AC1641" w:rsidRPr="00192516" w:rsidRDefault="002E7A28" w:rsidP="001F6950">
            <w:pPr>
              <w:jc w:val="both"/>
              <w:rPr>
                <w:rFonts w:ascii="Times New Roman" w:hAnsi="Times New Roman" w:cs="Times New Roman"/>
                <w:i/>
              </w:rPr>
            </w:pPr>
            <w:r w:rsidRPr="00192516">
              <w:rPr>
                <w:rFonts w:ascii="Times New Roman" w:hAnsi="Times New Roman" w:cs="Times New Roman"/>
                <w:i/>
              </w:rPr>
              <w:t>расчет показателей в долгосрочной перспективе</w:t>
            </w:r>
          </w:p>
        </w:tc>
      </w:tr>
    </w:tbl>
    <w:p w14:paraId="08DB9E53" w14:textId="6C0F547A" w:rsidR="008849EC" w:rsidRPr="00192516" w:rsidRDefault="008849EC" w:rsidP="008849EC">
      <w:pPr>
        <w:spacing w:after="0" w:line="360" w:lineRule="auto"/>
        <w:jc w:val="center"/>
        <w:rPr>
          <w:rFonts w:ascii="Times New Roman" w:hAnsi="Times New Roman" w:cs="Times New Roman"/>
          <w:sz w:val="24"/>
        </w:rPr>
      </w:pPr>
      <w:r w:rsidRPr="00192516">
        <w:rPr>
          <w:rFonts w:ascii="Times New Roman" w:hAnsi="Times New Roman" w:cs="Times New Roman"/>
          <w:sz w:val="24"/>
        </w:rPr>
        <w:t>Источник: разработано</w:t>
      </w:r>
      <w:r w:rsidR="00DC7A86" w:rsidRPr="00192516">
        <w:rPr>
          <w:rFonts w:ascii="Times New Roman" w:hAnsi="Times New Roman" w:cs="Times New Roman"/>
          <w:sz w:val="24"/>
        </w:rPr>
        <w:t xml:space="preserve"> автором</w:t>
      </w:r>
    </w:p>
    <w:p w14:paraId="45629002" w14:textId="4FD45080" w:rsidR="003E5C37" w:rsidRPr="00192516" w:rsidRDefault="00F74FF1" w:rsidP="007133DA">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Стоит отметить, что перед тем, как приступить к оценке эффективности стратегии УЧР, компании необходимо посчитать все затраты на персонал, чтобы использовать эти данные при расчете коэффициентов.  </w:t>
      </w:r>
      <w:r w:rsidR="00F66C9A" w:rsidRPr="00192516">
        <w:rPr>
          <w:rFonts w:ascii="Times New Roman" w:hAnsi="Times New Roman" w:cs="Times New Roman"/>
          <w:sz w:val="24"/>
        </w:rPr>
        <w:t xml:space="preserve">Перечень показателей </w:t>
      </w:r>
      <w:r w:rsidR="007133DA" w:rsidRPr="00192516">
        <w:rPr>
          <w:rFonts w:ascii="Times New Roman" w:hAnsi="Times New Roman" w:cs="Times New Roman"/>
          <w:sz w:val="24"/>
        </w:rPr>
        <w:t xml:space="preserve">социальной и экономической эффективности </w:t>
      </w:r>
      <w:r w:rsidR="00F66C9A" w:rsidRPr="00192516">
        <w:rPr>
          <w:rFonts w:ascii="Times New Roman" w:hAnsi="Times New Roman" w:cs="Times New Roman"/>
          <w:sz w:val="24"/>
        </w:rPr>
        <w:t xml:space="preserve">для оценки каждой компании необходимо составлять исходя их специфики бизнеса. </w:t>
      </w:r>
      <w:r w:rsidR="003E5C37" w:rsidRPr="00192516">
        <w:rPr>
          <w:rFonts w:ascii="Times New Roman" w:hAnsi="Times New Roman" w:cs="Times New Roman"/>
          <w:sz w:val="24"/>
        </w:rPr>
        <w:t xml:space="preserve">Экономическая эффективность отражает достижение целей организации с минимальными затратами на УЧР, социальная эффективность – удовлетворение потребностей персонала трудом, возможностями развития, условиями. </w:t>
      </w:r>
      <w:r w:rsidR="006E22CE" w:rsidRPr="00192516">
        <w:rPr>
          <w:rFonts w:ascii="Times New Roman" w:hAnsi="Times New Roman" w:cs="Times New Roman"/>
          <w:sz w:val="24"/>
        </w:rPr>
        <w:t xml:space="preserve">Приведем </w:t>
      </w:r>
      <w:r w:rsidR="00406011" w:rsidRPr="00192516">
        <w:rPr>
          <w:rFonts w:ascii="Times New Roman" w:hAnsi="Times New Roman" w:cs="Times New Roman"/>
          <w:sz w:val="24"/>
        </w:rPr>
        <w:t xml:space="preserve">примеры </w:t>
      </w:r>
      <w:r w:rsidR="006E22CE" w:rsidRPr="00192516">
        <w:rPr>
          <w:rFonts w:ascii="Times New Roman" w:hAnsi="Times New Roman" w:cs="Times New Roman"/>
          <w:sz w:val="24"/>
        </w:rPr>
        <w:t xml:space="preserve">показателей </w:t>
      </w:r>
      <w:r w:rsidR="003E5C37" w:rsidRPr="00192516">
        <w:rPr>
          <w:rFonts w:ascii="Times New Roman" w:hAnsi="Times New Roman" w:cs="Times New Roman"/>
          <w:sz w:val="24"/>
        </w:rPr>
        <w:t xml:space="preserve">экономической и социальной эффективности </w:t>
      </w:r>
      <w:r w:rsidR="006E22CE" w:rsidRPr="00192516">
        <w:rPr>
          <w:rFonts w:ascii="Times New Roman" w:hAnsi="Times New Roman" w:cs="Times New Roman"/>
          <w:sz w:val="24"/>
        </w:rPr>
        <w:t xml:space="preserve">в таблице 7 ниже. </w:t>
      </w:r>
    </w:p>
    <w:p w14:paraId="3860C78D" w14:textId="77777777" w:rsidR="00EB5526" w:rsidRDefault="00EB5526" w:rsidP="003E5C37">
      <w:pPr>
        <w:spacing w:after="0" w:line="360" w:lineRule="auto"/>
        <w:ind w:firstLine="709"/>
        <w:jc w:val="right"/>
        <w:rPr>
          <w:rFonts w:ascii="Times New Roman" w:hAnsi="Times New Roman" w:cs="Times New Roman"/>
          <w:i/>
          <w:sz w:val="24"/>
        </w:rPr>
      </w:pPr>
    </w:p>
    <w:p w14:paraId="1531881F" w14:textId="4D43AD6B" w:rsidR="003E5C37" w:rsidRPr="00192516" w:rsidRDefault="003E5C37" w:rsidP="003E5C37">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lastRenderedPageBreak/>
        <w:t>Таблица 7</w:t>
      </w:r>
    </w:p>
    <w:p w14:paraId="283FC443" w14:textId="6F0BCF89" w:rsidR="003E5C37" w:rsidRPr="00192516" w:rsidRDefault="003E5C37" w:rsidP="003E5C37">
      <w:pPr>
        <w:spacing w:after="0" w:line="240" w:lineRule="auto"/>
        <w:ind w:firstLine="709"/>
        <w:jc w:val="center"/>
        <w:rPr>
          <w:rFonts w:ascii="Times New Roman" w:hAnsi="Times New Roman" w:cs="Times New Roman"/>
          <w:b/>
          <w:sz w:val="24"/>
        </w:rPr>
      </w:pPr>
      <w:r w:rsidRPr="00192516">
        <w:rPr>
          <w:rFonts w:ascii="Times New Roman" w:hAnsi="Times New Roman" w:cs="Times New Roman"/>
          <w:b/>
          <w:sz w:val="24"/>
        </w:rPr>
        <w:t xml:space="preserve">Показатели экономической и социальной эффективности реализации </w:t>
      </w:r>
      <w:r w:rsidRPr="00192516">
        <w:rPr>
          <w:rFonts w:ascii="Times New Roman" w:hAnsi="Times New Roman" w:cs="Times New Roman"/>
          <w:b/>
          <w:sz w:val="24"/>
          <w:lang w:val="en-US"/>
        </w:rPr>
        <w:t>HR</w:t>
      </w:r>
      <w:r w:rsidRPr="00192516">
        <w:rPr>
          <w:rFonts w:ascii="Times New Roman" w:hAnsi="Times New Roman" w:cs="Times New Roman"/>
          <w:b/>
          <w:sz w:val="24"/>
        </w:rPr>
        <w:t>-стратегии организации</w:t>
      </w:r>
    </w:p>
    <w:tbl>
      <w:tblPr>
        <w:tblStyle w:val="TableGrid"/>
        <w:tblW w:w="0" w:type="auto"/>
        <w:tblLook w:val="04A0" w:firstRow="1" w:lastRow="0" w:firstColumn="1" w:lastColumn="0" w:noHBand="0" w:noVBand="1"/>
      </w:tblPr>
      <w:tblGrid>
        <w:gridCol w:w="4390"/>
        <w:gridCol w:w="5238"/>
      </w:tblGrid>
      <w:tr w:rsidR="003E5C37" w:rsidRPr="00192516" w14:paraId="15CBC7A8" w14:textId="77777777" w:rsidTr="00406011">
        <w:tc>
          <w:tcPr>
            <w:tcW w:w="4390" w:type="dxa"/>
            <w:shd w:val="clear" w:color="auto" w:fill="D9E2F3" w:themeFill="accent1" w:themeFillTint="33"/>
          </w:tcPr>
          <w:p w14:paraId="3ADB2F60" w14:textId="260161F3" w:rsidR="003E5C37" w:rsidRPr="00192516" w:rsidRDefault="003E5C37" w:rsidP="003E5C37">
            <w:pPr>
              <w:jc w:val="both"/>
              <w:rPr>
                <w:rFonts w:ascii="Times New Roman" w:hAnsi="Times New Roman" w:cs="Times New Roman"/>
              </w:rPr>
            </w:pPr>
            <w:r w:rsidRPr="00192516">
              <w:rPr>
                <w:rFonts w:ascii="Times New Roman" w:hAnsi="Times New Roman" w:cs="Times New Roman"/>
              </w:rPr>
              <w:t>Показатели экономической эффективности</w:t>
            </w:r>
          </w:p>
        </w:tc>
        <w:tc>
          <w:tcPr>
            <w:tcW w:w="5238" w:type="dxa"/>
            <w:shd w:val="clear" w:color="auto" w:fill="D9E2F3" w:themeFill="accent1" w:themeFillTint="33"/>
          </w:tcPr>
          <w:p w14:paraId="05B542AE" w14:textId="57584B03" w:rsidR="003E5C37" w:rsidRPr="00192516" w:rsidRDefault="003E5C37" w:rsidP="003E5C37">
            <w:pPr>
              <w:jc w:val="both"/>
              <w:rPr>
                <w:rFonts w:ascii="Times New Roman" w:hAnsi="Times New Roman" w:cs="Times New Roman"/>
              </w:rPr>
            </w:pPr>
            <w:r w:rsidRPr="00192516">
              <w:rPr>
                <w:rFonts w:ascii="Times New Roman" w:hAnsi="Times New Roman" w:cs="Times New Roman"/>
              </w:rPr>
              <w:t>Показатели социальной эффективности</w:t>
            </w:r>
          </w:p>
        </w:tc>
      </w:tr>
      <w:tr w:rsidR="003E5C37" w:rsidRPr="00192516" w14:paraId="357AA1E5" w14:textId="77777777" w:rsidTr="00406011">
        <w:tc>
          <w:tcPr>
            <w:tcW w:w="4390" w:type="dxa"/>
          </w:tcPr>
          <w:p w14:paraId="7A36F8C5" w14:textId="77777777" w:rsidR="003E5C37" w:rsidRPr="00192516" w:rsidRDefault="00ED3D29"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Срок окупаемости инвестиций</w:t>
            </w:r>
          </w:p>
          <w:p w14:paraId="4E0E1E5B" w14:textId="77777777" w:rsidR="00ED3D29" w:rsidRPr="00192516" w:rsidRDefault="00ED3D29"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Показатель отдачи инвестиций</w:t>
            </w:r>
          </w:p>
          <w:p w14:paraId="340AF2E9" w14:textId="77777777" w:rsidR="00ED3D29" w:rsidRPr="00192516" w:rsidRDefault="00ED3D29"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Производительность труда</w:t>
            </w:r>
          </w:p>
          <w:p w14:paraId="371C2986" w14:textId="77777777" w:rsidR="00ED3D29" w:rsidRPr="00192516" w:rsidRDefault="00ED3D29"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Средние затраты на заполнение одной вакансии</w:t>
            </w:r>
          </w:p>
          <w:p w14:paraId="7A049BF5" w14:textId="77777777" w:rsidR="00ED3D29" w:rsidRPr="00192516" w:rsidRDefault="00ED3D29"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Среднее время заполнения вакансии в днях</w:t>
            </w:r>
          </w:p>
          <w:p w14:paraId="540E5EF0" w14:textId="77777777" w:rsidR="00ED3D29" w:rsidRPr="00192516" w:rsidRDefault="00ED3D29"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Продажи на одного сотрудника</w:t>
            </w:r>
          </w:p>
          <w:p w14:paraId="3F34FD7C" w14:textId="77777777" w:rsidR="00406011" w:rsidRPr="00192516" w:rsidRDefault="00406011"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ФОТ как процент от оборота</w:t>
            </w:r>
          </w:p>
          <w:p w14:paraId="4D2B9553" w14:textId="77777777" w:rsidR="00406011" w:rsidRPr="00192516" w:rsidRDefault="00406011"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Стоимость компенсаций и льгот как процент от совокупного компенсационного пакета</w:t>
            </w:r>
          </w:p>
          <w:p w14:paraId="7B21134C" w14:textId="77777777" w:rsidR="00406011" w:rsidRPr="00192516" w:rsidRDefault="00406011"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Средняя стоимость одного часа обучения/ средний объем затрат на развитие одного сотрудника по категориям</w:t>
            </w:r>
          </w:p>
          <w:p w14:paraId="45B74595" w14:textId="6ADC054B" w:rsidR="00A66954" w:rsidRPr="00192516" w:rsidRDefault="00A66954"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 xml:space="preserve">Затраты на проведение корпоративных мероприятий </w:t>
            </w:r>
            <w:r w:rsidR="0070205B" w:rsidRPr="00192516">
              <w:rPr>
                <w:rFonts w:ascii="Times New Roman" w:hAnsi="Times New Roman" w:cs="Times New Roman"/>
              </w:rPr>
              <w:t>с точки зрения общих затрат на персонал</w:t>
            </w:r>
          </w:p>
        </w:tc>
        <w:tc>
          <w:tcPr>
            <w:tcW w:w="5238" w:type="dxa"/>
          </w:tcPr>
          <w:p w14:paraId="2667B366" w14:textId="49E687E6" w:rsidR="003E5C37" w:rsidRPr="00192516" w:rsidRDefault="00ED3D29"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Коэффициент удовлетворенности</w:t>
            </w:r>
            <w:r w:rsidR="00406011" w:rsidRPr="00192516">
              <w:rPr>
                <w:rFonts w:ascii="Times New Roman" w:hAnsi="Times New Roman" w:cs="Times New Roman"/>
              </w:rPr>
              <w:t>/ вовлеченности персонала</w:t>
            </w:r>
            <w:r w:rsidRPr="00192516">
              <w:rPr>
                <w:rFonts w:ascii="Times New Roman" w:hAnsi="Times New Roman" w:cs="Times New Roman"/>
              </w:rPr>
              <w:t xml:space="preserve"> </w:t>
            </w:r>
          </w:p>
          <w:p w14:paraId="52915AC5" w14:textId="77777777" w:rsidR="00ED3D29" w:rsidRPr="00192516" w:rsidRDefault="00ED3D29"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Коэффициент стабильности кадров</w:t>
            </w:r>
          </w:p>
          <w:p w14:paraId="729FFE37" w14:textId="77777777" w:rsidR="00ED3D29" w:rsidRPr="00192516" w:rsidRDefault="00ED3D29"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Коэффициент текучести (в том числе среди сотрудников в течение первого года работы</w:t>
            </w:r>
            <w:r w:rsidR="00406011" w:rsidRPr="00192516">
              <w:rPr>
                <w:rFonts w:ascii="Times New Roman" w:hAnsi="Times New Roman" w:cs="Times New Roman"/>
              </w:rPr>
              <w:t>; среди сотрудников, состоящих в кадровом резерве, уволившихся по собственному желанию</w:t>
            </w:r>
            <w:r w:rsidRPr="00192516">
              <w:rPr>
                <w:rFonts w:ascii="Times New Roman" w:hAnsi="Times New Roman" w:cs="Times New Roman"/>
              </w:rPr>
              <w:t>)</w:t>
            </w:r>
          </w:p>
          <w:p w14:paraId="53F30F5D" w14:textId="77777777" w:rsidR="00406011" w:rsidRPr="00192516" w:rsidRDefault="00406011"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Процент сотрудников, имеющих индивидуальные планы развития/ прошедших обучение в течение года</w:t>
            </w:r>
          </w:p>
          <w:p w14:paraId="3D91EB87" w14:textId="77777777" w:rsidR="00406011" w:rsidRPr="00192516" w:rsidRDefault="00406011"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Количество вакансий, для которых имеется кадровый резерв</w:t>
            </w:r>
          </w:p>
          <w:p w14:paraId="3F184F2C" w14:textId="77777777" w:rsidR="00406011" w:rsidRPr="00192516" w:rsidRDefault="00406011"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 xml:space="preserve">Показатель привлекательности бренда работодателя на рынке труда </w:t>
            </w:r>
          </w:p>
          <w:p w14:paraId="22F53EE5" w14:textId="6E0AB105" w:rsidR="00406011" w:rsidRPr="00192516" w:rsidRDefault="00406011" w:rsidP="00406011">
            <w:pPr>
              <w:pStyle w:val="ListParagraph"/>
              <w:numPr>
                <w:ilvl w:val="0"/>
                <w:numId w:val="42"/>
              </w:numPr>
              <w:ind w:left="360"/>
              <w:jc w:val="both"/>
              <w:rPr>
                <w:rFonts w:ascii="Times New Roman" w:hAnsi="Times New Roman" w:cs="Times New Roman"/>
              </w:rPr>
            </w:pPr>
            <w:r w:rsidRPr="00192516">
              <w:rPr>
                <w:rFonts w:ascii="Times New Roman" w:hAnsi="Times New Roman" w:cs="Times New Roman"/>
              </w:rPr>
              <w:t>Процент специалистов, прошедших ежегодную аттестацию</w:t>
            </w:r>
          </w:p>
        </w:tc>
      </w:tr>
    </w:tbl>
    <w:p w14:paraId="2E83E694" w14:textId="64700958" w:rsidR="003E5C37" w:rsidRPr="00192516" w:rsidRDefault="00406011" w:rsidP="00406011">
      <w:pPr>
        <w:spacing w:after="0" w:line="360" w:lineRule="auto"/>
        <w:ind w:firstLine="709"/>
        <w:jc w:val="center"/>
        <w:rPr>
          <w:rFonts w:ascii="Times New Roman" w:hAnsi="Times New Roman" w:cs="Times New Roman"/>
          <w:sz w:val="24"/>
        </w:rPr>
      </w:pPr>
      <w:r w:rsidRPr="00192516">
        <w:rPr>
          <w:rFonts w:ascii="Times New Roman" w:hAnsi="Times New Roman" w:cs="Times New Roman"/>
          <w:sz w:val="24"/>
        </w:rPr>
        <w:t>Источник: составлено автором</w:t>
      </w:r>
    </w:p>
    <w:p w14:paraId="64A72179" w14:textId="50872837" w:rsidR="00F66C9A" w:rsidRPr="00192516" w:rsidRDefault="003253B4" w:rsidP="007133DA">
      <w:pPr>
        <w:spacing w:after="0" w:line="360" w:lineRule="auto"/>
        <w:ind w:firstLine="709"/>
        <w:jc w:val="both"/>
        <w:rPr>
          <w:rFonts w:ascii="Times New Roman" w:hAnsi="Times New Roman" w:cs="Times New Roman"/>
          <w:i/>
          <w:color w:val="0070C0"/>
          <w:sz w:val="24"/>
        </w:rPr>
      </w:pPr>
      <w:r w:rsidRPr="00192516">
        <w:rPr>
          <w:rFonts w:ascii="Times New Roman" w:hAnsi="Times New Roman" w:cs="Times New Roman"/>
          <w:sz w:val="24"/>
        </w:rPr>
        <w:t xml:space="preserve">Список показателей экономической и социальной эффективности можно продолжать и дальше. </w:t>
      </w:r>
      <w:r w:rsidR="00F66C9A" w:rsidRPr="00192516">
        <w:rPr>
          <w:rFonts w:ascii="Times New Roman" w:hAnsi="Times New Roman" w:cs="Times New Roman"/>
          <w:sz w:val="24"/>
        </w:rPr>
        <w:t xml:space="preserve">По мнению автора работы, </w:t>
      </w:r>
      <w:r w:rsidR="006E22CE" w:rsidRPr="00192516">
        <w:rPr>
          <w:rFonts w:ascii="Times New Roman" w:hAnsi="Times New Roman" w:cs="Times New Roman"/>
          <w:sz w:val="24"/>
        </w:rPr>
        <w:t xml:space="preserve">совокупный </w:t>
      </w:r>
      <w:r w:rsidR="00F66C9A" w:rsidRPr="00192516">
        <w:rPr>
          <w:rFonts w:ascii="Times New Roman" w:hAnsi="Times New Roman" w:cs="Times New Roman"/>
          <w:sz w:val="24"/>
        </w:rPr>
        <w:t xml:space="preserve">анализ удовлетворенности сотрудников и топ-менеджеров по внедрению </w:t>
      </w:r>
      <w:r w:rsidR="00F66C9A" w:rsidRPr="00192516">
        <w:rPr>
          <w:rFonts w:ascii="Times New Roman" w:hAnsi="Times New Roman" w:cs="Times New Roman"/>
          <w:sz w:val="24"/>
          <w:lang w:val="en-US"/>
        </w:rPr>
        <w:t>HR</w:t>
      </w:r>
      <w:r w:rsidR="00F66C9A" w:rsidRPr="00192516">
        <w:rPr>
          <w:rFonts w:ascii="Times New Roman" w:hAnsi="Times New Roman" w:cs="Times New Roman"/>
          <w:sz w:val="24"/>
        </w:rPr>
        <w:t xml:space="preserve">-стратегии стоит проводить в формате опросов раз в год, так как данный период будет являться показательным для проведения мероприятий и получения первых стабильных результатов. Информация, полученная в рамках такого опроса, может быть использована для корректировки действий по реализации </w:t>
      </w:r>
      <w:r w:rsidR="00F66C9A" w:rsidRPr="00192516">
        <w:rPr>
          <w:rFonts w:ascii="Times New Roman" w:hAnsi="Times New Roman" w:cs="Times New Roman"/>
          <w:sz w:val="24"/>
          <w:lang w:val="en-US"/>
        </w:rPr>
        <w:t>HR</w:t>
      </w:r>
      <w:r w:rsidR="00F66C9A" w:rsidRPr="00192516">
        <w:rPr>
          <w:rFonts w:ascii="Times New Roman" w:hAnsi="Times New Roman" w:cs="Times New Roman"/>
          <w:sz w:val="24"/>
        </w:rPr>
        <w:t>-стратегии в средне- и долгосрочной перспективе. Также ежегодно стоит проводить аналитический, оценочный, организационный и контрольный этапы оценки эффективности</w:t>
      </w:r>
      <w:r w:rsidR="006F3D68" w:rsidRPr="00192516">
        <w:rPr>
          <w:rFonts w:ascii="Times New Roman" w:hAnsi="Times New Roman" w:cs="Times New Roman"/>
          <w:sz w:val="24"/>
        </w:rPr>
        <w:t>, о которых шла речь выше.</w:t>
      </w:r>
      <w:r w:rsidR="00F66C9A" w:rsidRPr="00192516">
        <w:rPr>
          <w:rFonts w:ascii="Times New Roman" w:hAnsi="Times New Roman" w:cs="Times New Roman"/>
          <w:sz w:val="24"/>
        </w:rPr>
        <w:t xml:space="preserve"> </w:t>
      </w:r>
      <w:r w:rsidR="006F3D68" w:rsidRPr="00192516">
        <w:rPr>
          <w:rFonts w:ascii="Times New Roman" w:hAnsi="Times New Roman" w:cs="Times New Roman"/>
          <w:sz w:val="24"/>
        </w:rPr>
        <w:t>Резюмируя сведения о данном подходе, в</w:t>
      </w:r>
      <w:r w:rsidR="00F66C9A" w:rsidRPr="00192516">
        <w:rPr>
          <w:rFonts w:ascii="Times New Roman" w:hAnsi="Times New Roman" w:cs="Times New Roman"/>
          <w:sz w:val="24"/>
        </w:rPr>
        <w:t>о-первых, необходимо анализировать опыт других компаний отрасли методом бенчмаркинга, во-вторых, оценивать соответствие и несоответствие стратегических направлений, качества и скорости их реализации аналогичной информации компаний-конкурентов. Подчеркнем, что высока вероятность отсутствия таких данных в открытом доступе, следовательно, необходимо посещать отраслевые конференции, покупать доступ к исследованиям от консалтинговых компаний и т.п. И, в-третьих, стоит проанализировать причины выявленного несоответствия и оценить необходимость корректировки сложившейся ситуации.</w:t>
      </w:r>
    </w:p>
    <w:p w14:paraId="27FD33E9" w14:textId="2364F420" w:rsidR="00E578AA" w:rsidRPr="00192516" w:rsidRDefault="00125564" w:rsidP="00DC7A86">
      <w:pPr>
        <w:spacing w:after="0" w:line="360" w:lineRule="auto"/>
        <w:ind w:firstLine="709"/>
        <w:jc w:val="both"/>
        <w:rPr>
          <w:rFonts w:ascii="Times New Roman" w:hAnsi="Times New Roman" w:cs="Times New Roman"/>
          <w:sz w:val="24"/>
        </w:rPr>
      </w:pPr>
      <w:r w:rsidRPr="00192516">
        <w:rPr>
          <w:rFonts w:ascii="Times New Roman" w:hAnsi="Times New Roman" w:cs="Times New Roman"/>
          <w:sz w:val="24"/>
        </w:rPr>
        <w:t xml:space="preserve">В данной главе в результате анализа различных методик была сформулирована технология разработки </w:t>
      </w:r>
      <w:r w:rsidRPr="00192516">
        <w:rPr>
          <w:rFonts w:ascii="Times New Roman" w:hAnsi="Times New Roman" w:cs="Times New Roman"/>
          <w:sz w:val="24"/>
          <w:lang w:val="en-US"/>
        </w:rPr>
        <w:t>HR</w:t>
      </w:r>
      <w:r w:rsidRPr="00192516">
        <w:rPr>
          <w:rFonts w:ascii="Times New Roman" w:hAnsi="Times New Roman" w:cs="Times New Roman"/>
          <w:sz w:val="24"/>
        </w:rPr>
        <w:t xml:space="preserve">-стратегии, состоящая из </w:t>
      </w:r>
      <w:r w:rsidR="00D4185E" w:rsidRPr="00192516">
        <w:rPr>
          <w:rFonts w:ascii="Times New Roman" w:hAnsi="Times New Roman" w:cs="Times New Roman"/>
          <w:sz w:val="24"/>
        </w:rPr>
        <w:t>девяти</w:t>
      </w:r>
      <w:r w:rsidRPr="00192516">
        <w:rPr>
          <w:rFonts w:ascii="Times New Roman" w:hAnsi="Times New Roman" w:cs="Times New Roman"/>
          <w:sz w:val="24"/>
        </w:rPr>
        <w:t xml:space="preserve"> этапов: </w:t>
      </w:r>
      <w:r w:rsidR="00D4185E" w:rsidRPr="00192516">
        <w:rPr>
          <w:rFonts w:ascii="Times New Roman" w:hAnsi="Times New Roman" w:cs="Times New Roman"/>
          <w:sz w:val="24"/>
        </w:rPr>
        <w:t xml:space="preserve">обоснование потребности </w:t>
      </w:r>
      <w:r w:rsidR="00D4185E" w:rsidRPr="00192516">
        <w:rPr>
          <w:rFonts w:ascii="Times New Roman" w:hAnsi="Times New Roman" w:cs="Times New Roman"/>
          <w:sz w:val="24"/>
        </w:rPr>
        <w:lastRenderedPageBreak/>
        <w:t xml:space="preserve">в разработке стратегии УЧР; </w:t>
      </w:r>
      <w:r w:rsidRPr="00192516">
        <w:rPr>
          <w:rFonts w:ascii="Times New Roman" w:hAnsi="Times New Roman" w:cs="Times New Roman"/>
          <w:sz w:val="24"/>
        </w:rPr>
        <w:t>стратегический анализ компании</w:t>
      </w:r>
      <w:r w:rsidR="00D4185E" w:rsidRPr="00192516">
        <w:rPr>
          <w:rFonts w:ascii="Times New Roman" w:hAnsi="Times New Roman" w:cs="Times New Roman"/>
          <w:sz w:val="24"/>
        </w:rPr>
        <w:t>;</w:t>
      </w:r>
      <w:r w:rsidRPr="00192516">
        <w:rPr>
          <w:rFonts w:ascii="Times New Roman" w:hAnsi="Times New Roman" w:cs="Times New Roman"/>
          <w:sz w:val="24"/>
        </w:rPr>
        <w:t xml:space="preserve"> определение текущего состояния системы УЧР</w:t>
      </w:r>
      <w:r w:rsidR="00D4185E" w:rsidRPr="00192516">
        <w:rPr>
          <w:rFonts w:ascii="Times New Roman" w:hAnsi="Times New Roman" w:cs="Times New Roman"/>
          <w:sz w:val="24"/>
        </w:rPr>
        <w:t>;</w:t>
      </w:r>
      <w:r w:rsidRPr="00192516">
        <w:rPr>
          <w:rFonts w:ascii="Times New Roman" w:hAnsi="Times New Roman" w:cs="Times New Roman"/>
          <w:sz w:val="24"/>
        </w:rPr>
        <w:t xml:space="preserve"> формулирование стратегических целей</w:t>
      </w:r>
      <w:r w:rsidR="00D4185E" w:rsidRPr="00192516">
        <w:rPr>
          <w:rFonts w:ascii="Times New Roman" w:hAnsi="Times New Roman" w:cs="Times New Roman"/>
          <w:sz w:val="24"/>
        </w:rPr>
        <w:t>;</w:t>
      </w:r>
      <w:r w:rsidRPr="00192516">
        <w:rPr>
          <w:rFonts w:ascii="Times New Roman" w:hAnsi="Times New Roman" w:cs="Times New Roman"/>
          <w:sz w:val="24"/>
        </w:rPr>
        <w:t xml:space="preserve"> </w:t>
      </w:r>
      <w:r w:rsidR="00D4185E" w:rsidRPr="00192516">
        <w:rPr>
          <w:rFonts w:ascii="Times New Roman" w:hAnsi="Times New Roman" w:cs="Times New Roman"/>
          <w:sz w:val="24"/>
        </w:rPr>
        <w:t>разработка стратегии УЧР, стратегического и тактического плана; формулирование альтернативной стратегии, разработка системы стратегического контроля; формирование системы управления реализацией стратегии, а также разработка системы оценки эффективности</w:t>
      </w:r>
      <w:r w:rsidRPr="00192516">
        <w:rPr>
          <w:rFonts w:ascii="Times New Roman" w:hAnsi="Times New Roman" w:cs="Times New Roman"/>
          <w:sz w:val="24"/>
        </w:rPr>
        <w:t xml:space="preserve">. </w:t>
      </w:r>
      <w:r w:rsidR="00A12103" w:rsidRPr="00192516">
        <w:rPr>
          <w:rFonts w:ascii="Times New Roman" w:hAnsi="Times New Roman" w:cs="Times New Roman"/>
          <w:sz w:val="24"/>
        </w:rPr>
        <w:t xml:space="preserve">Данную технологию предлагается реализовать с помощью ряда методов: </w:t>
      </w:r>
      <w:r w:rsidR="00A12103" w:rsidRPr="00192516">
        <w:rPr>
          <w:rFonts w:ascii="Times New Roman" w:hAnsi="Times New Roman" w:cs="Times New Roman"/>
          <w:sz w:val="24"/>
          <w:szCs w:val="24"/>
        </w:rPr>
        <w:t>стратегического анализа, экспертных оценок, бенчмаркинга, целеполагания, бюджетирования, определения альтернатив, контроля, а также посредством методов оценки эффективности.</w:t>
      </w:r>
      <w:r w:rsidR="00A12103" w:rsidRPr="00192516">
        <w:rPr>
          <w:rFonts w:ascii="Times New Roman" w:hAnsi="Times New Roman" w:cs="Times New Roman"/>
          <w:sz w:val="24"/>
        </w:rPr>
        <w:t xml:space="preserve"> </w:t>
      </w:r>
      <w:r w:rsidRPr="00192516">
        <w:rPr>
          <w:rFonts w:ascii="Times New Roman" w:hAnsi="Times New Roman" w:cs="Times New Roman"/>
          <w:sz w:val="24"/>
        </w:rPr>
        <w:t xml:space="preserve">Кроме того, </w:t>
      </w:r>
      <w:r w:rsidR="00206C99" w:rsidRPr="00192516">
        <w:rPr>
          <w:rFonts w:ascii="Times New Roman" w:hAnsi="Times New Roman" w:cs="Times New Roman"/>
          <w:sz w:val="24"/>
        </w:rPr>
        <w:t xml:space="preserve">на основе анализа стратегического УЧР в трех крупных российских компаниях был выявлен ряд тенденций в данной сфере от автоматизации </w:t>
      </w:r>
      <w:r w:rsidR="00206C99" w:rsidRPr="00192516">
        <w:rPr>
          <w:rFonts w:ascii="Times New Roman" w:hAnsi="Times New Roman" w:cs="Times New Roman"/>
          <w:sz w:val="24"/>
          <w:lang w:val="en-US"/>
        </w:rPr>
        <w:t>HR</w:t>
      </w:r>
      <w:r w:rsidR="00206C99" w:rsidRPr="00192516">
        <w:rPr>
          <w:rFonts w:ascii="Times New Roman" w:hAnsi="Times New Roman" w:cs="Times New Roman"/>
          <w:sz w:val="24"/>
        </w:rPr>
        <w:t xml:space="preserve">-процессов и изменения организационной структуры и культуры до внедрения </w:t>
      </w:r>
      <w:r w:rsidR="00206C99" w:rsidRPr="00192516">
        <w:rPr>
          <w:rFonts w:ascii="Times New Roman" w:hAnsi="Times New Roman" w:cs="Times New Roman"/>
          <w:sz w:val="24"/>
          <w:lang w:val="en-US"/>
        </w:rPr>
        <w:t>HR</w:t>
      </w:r>
      <w:r w:rsidR="00206C99" w:rsidRPr="00192516">
        <w:rPr>
          <w:rFonts w:ascii="Times New Roman" w:hAnsi="Times New Roman" w:cs="Times New Roman"/>
          <w:sz w:val="24"/>
        </w:rPr>
        <w:t xml:space="preserve">-аналитики и работы с вовлеченностью сотрудников. Для проведения оценки эффективности реализации </w:t>
      </w:r>
      <w:r w:rsidR="00206C99" w:rsidRPr="00192516">
        <w:rPr>
          <w:rFonts w:ascii="Times New Roman" w:hAnsi="Times New Roman" w:cs="Times New Roman"/>
          <w:sz w:val="24"/>
          <w:lang w:val="en-US"/>
        </w:rPr>
        <w:t>HR</w:t>
      </w:r>
      <w:r w:rsidR="00206C99" w:rsidRPr="00192516">
        <w:rPr>
          <w:rFonts w:ascii="Times New Roman" w:hAnsi="Times New Roman" w:cs="Times New Roman"/>
          <w:sz w:val="24"/>
        </w:rPr>
        <w:t xml:space="preserve">-стратегии автором работы была разработана </w:t>
      </w:r>
      <w:r w:rsidR="00835086" w:rsidRPr="00192516">
        <w:rPr>
          <w:rFonts w:ascii="Times New Roman" w:hAnsi="Times New Roman" w:cs="Times New Roman"/>
          <w:sz w:val="24"/>
        </w:rPr>
        <w:t xml:space="preserve">специальная </w:t>
      </w:r>
      <w:r w:rsidR="00206C99" w:rsidRPr="00192516">
        <w:rPr>
          <w:rFonts w:ascii="Times New Roman" w:hAnsi="Times New Roman" w:cs="Times New Roman"/>
          <w:sz w:val="24"/>
        </w:rPr>
        <w:t>карта, в которой необходимо указывать плани</w:t>
      </w:r>
      <w:r w:rsidR="007E0C6F" w:rsidRPr="00192516">
        <w:rPr>
          <w:rFonts w:ascii="Times New Roman" w:hAnsi="Times New Roman" w:cs="Times New Roman"/>
          <w:sz w:val="24"/>
        </w:rPr>
        <w:t xml:space="preserve">руемые и фактические показатели по всем стратегическим </w:t>
      </w:r>
      <w:r w:rsidR="007E0C6F" w:rsidRPr="00192516">
        <w:rPr>
          <w:rFonts w:ascii="Times New Roman" w:hAnsi="Times New Roman" w:cs="Times New Roman"/>
          <w:sz w:val="24"/>
          <w:lang w:val="en-US"/>
        </w:rPr>
        <w:t>HR</w:t>
      </w:r>
      <w:r w:rsidR="007E0C6F" w:rsidRPr="00192516">
        <w:rPr>
          <w:rFonts w:ascii="Times New Roman" w:hAnsi="Times New Roman" w:cs="Times New Roman"/>
          <w:sz w:val="24"/>
        </w:rPr>
        <w:t xml:space="preserve">-направлениям </w:t>
      </w:r>
      <w:r w:rsidR="00835086" w:rsidRPr="00192516">
        <w:rPr>
          <w:rFonts w:ascii="Times New Roman" w:hAnsi="Times New Roman" w:cs="Times New Roman"/>
          <w:sz w:val="24"/>
        </w:rPr>
        <w:t xml:space="preserve">(% выполнения </w:t>
      </w:r>
      <w:r w:rsidR="00835086" w:rsidRPr="00192516">
        <w:rPr>
          <w:rFonts w:ascii="Times New Roman" w:hAnsi="Times New Roman" w:cs="Times New Roman"/>
          <w:sz w:val="24"/>
          <w:lang w:val="en-US"/>
        </w:rPr>
        <w:t>KPI</w:t>
      </w:r>
      <w:r w:rsidR="00835086" w:rsidRPr="00192516">
        <w:rPr>
          <w:rFonts w:ascii="Times New Roman" w:hAnsi="Times New Roman" w:cs="Times New Roman"/>
          <w:sz w:val="24"/>
        </w:rPr>
        <w:t xml:space="preserve">) </w:t>
      </w:r>
      <w:r w:rsidR="007E0C6F" w:rsidRPr="00192516">
        <w:rPr>
          <w:rFonts w:ascii="Times New Roman" w:hAnsi="Times New Roman" w:cs="Times New Roman"/>
          <w:sz w:val="24"/>
        </w:rPr>
        <w:t>в кратко-, средне- и долгосрочной перспективе</w:t>
      </w:r>
      <w:r w:rsidR="00835086" w:rsidRPr="00192516">
        <w:rPr>
          <w:rFonts w:ascii="Times New Roman" w:hAnsi="Times New Roman" w:cs="Times New Roman"/>
          <w:sz w:val="24"/>
        </w:rPr>
        <w:t>, а также рассчитывать показатели экономической и социальной эффективности аналогично по периодам</w:t>
      </w:r>
      <w:r w:rsidR="007E0C6F" w:rsidRPr="00192516">
        <w:rPr>
          <w:rFonts w:ascii="Times New Roman" w:hAnsi="Times New Roman" w:cs="Times New Roman"/>
          <w:sz w:val="24"/>
        </w:rPr>
        <w:t>.</w:t>
      </w:r>
      <w:r w:rsidR="003F6687" w:rsidRPr="00192516">
        <w:rPr>
          <w:rFonts w:ascii="Times New Roman" w:hAnsi="Times New Roman" w:cs="Times New Roman"/>
          <w:sz w:val="24"/>
        </w:rPr>
        <w:t xml:space="preserve"> При этом компании необходимо иметь перечень затрат на персонал.</w:t>
      </w:r>
    </w:p>
    <w:p w14:paraId="28933808" w14:textId="27A27A29" w:rsidR="0020423E" w:rsidRPr="00192516" w:rsidRDefault="0020423E" w:rsidP="00B75477">
      <w:pPr>
        <w:spacing w:after="0" w:line="360" w:lineRule="auto"/>
        <w:ind w:firstLine="709"/>
        <w:jc w:val="both"/>
        <w:rPr>
          <w:rFonts w:ascii="Times New Roman" w:eastAsia="Times New Roman" w:hAnsi="Times New Roman" w:cs="Times New Roman"/>
          <w:b/>
          <w:color w:val="222222"/>
          <w:sz w:val="24"/>
          <w:szCs w:val="24"/>
          <w:lang w:eastAsia="ru-RU"/>
        </w:rPr>
      </w:pPr>
      <w:bookmarkStart w:id="8" w:name="_Toc6658167"/>
      <w:r w:rsidRPr="00192516">
        <w:rPr>
          <w:rFonts w:ascii="Times New Roman" w:eastAsia="Times New Roman" w:hAnsi="Times New Roman" w:cs="Times New Roman"/>
          <w:b/>
          <w:color w:val="222222"/>
          <w:sz w:val="24"/>
          <w:szCs w:val="24"/>
          <w:lang w:eastAsia="ru-RU"/>
        </w:rPr>
        <w:br w:type="page"/>
      </w:r>
    </w:p>
    <w:p w14:paraId="4A437DF0" w14:textId="6B7D0A03" w:rsidR="00A67E40" w:rsidRPr="00192516" w:rsidRDefault="00A67E40" w:rsidP="00F02996">
      <w:pPr>
        <w:pStyle w:val="Heading1"/>
        <w:jc w:val="center"/>
        <w:rPr>
          <w:rFonts w:ascii="Times New Roman" w:hAnsi="Times New Roman" w:cs="Times New Roman"/>
          <w:i/>
          <w:color w:val="auto"/>
          <w:sz w:val="28"/>
          <w:szCs w:val="28"/>
        </w:rPr>
      </w:pPr>
      <w:bookmarkStart w:id="9" w:name="_Toc8395687"/>
      <w:r w:rsidRPr="00192516">
        <w:rPr>
          <w:rFonts w:ascii="Times New Roman" w:hAnsi="Times New Roman" w:cs="Times New Roman"/>
          <w:b/>
          <w:color w:val="auto"/>
          <w:sz w:val="28"/>
          <w:szCs w:val="28"/>
        </w:rPr>
        <w:lastRenderedPageBreak/>
        <w:t xml:space="preserve">Глава 3. Разработка </w:t>
      </w:r>
      <w:r w:rsidRPr="00192516">
        <w:rPr>
          <w:rFonts w:ascii="Times New Roman" w:hAnsi="Times New Roman" w:cs="Times New Roman"/>
          <w:b/>
          <w:color w:val="auto"/>
          <w:sz w:val="28"/>
          <w:szCs w:val="28"/>
          <w:lang w:val="en-US"/>
        </w:rPr>
        <w:t>HR</w:t>
      </w:r>
      <w:r w:rsidRPr="00192516">
        <w:rPr>
          <w:rFonts w:ascii="Times New Roman" w:hAnsi="Times New Roman" w:cs="Times New Roman"/>
          <w:b/>
          <w:color w:val="auto"/>
          <w:sz w:val="28"/>
          <w:szCs w:val="28"/>
        </w:rPr>
        <w:t>-стратегии на примере компании ООО «МТС Информационные технологии»</w:t>
      </w:r>
      <w:bookmarkEnd w:id="9"/>
    </w:p>
    <w:p w14:paraId="05480AB4" w14:textId="1F43107D" w:rsidR="00ED3ECD" w:rsidRPr="00192516" w:rsidRDefault="00387F8F" w:rsidP="00F02996">
      <w:pPr>
        <w:pStyle w:val="Heading2"/>
        <w:spacing w:line="360" w:lineRule="auto"/>
        <w:jc w:val="center"/>
        <w:rPr>
          <w:rFonts w:ascii="Times New Roman" w:eastAsia="Times New Roman" w:hAnsi="Times New Roman" w:cs="Times New Roman"/>
          <w:i/>
          <w:color w:val="0070C0"/>
          <w:sz w:val="28"/>
          <w:szCs w:val="24"/>
          <w:lang w:eastAsia="ru-RU"/>
        </w:rPr>
      </w:pPr>
      <w:bookmarkStart w:id="10" w:name="_Toc8395688"/>
      <w:bookmarkEnd w:id="8"/>
      <w:r w:rsidRPr="00192516">
        <w:rPr>
          <w:rFonts w:ascii="Times New Roman" w:eastAsia="Times New Roman" w:hAnsi="Times New Roman" w:cs="Times New Roman"/>
          <w:b/>
          <w:color w:val="222222"/>
          <w:sz w:val="28"/>
          <w:szCs w:val="24"/>
          <w:lang w:eastAsia="ru-RU"/>
        </w:rPr>
        <w:t xml:space="preserve">3.1. </w:t>
      </w:r>
      <w:r w:rsidR="00A67E40" w:rsidRPr="00192516">
        <w:rPr>
          <w:rFonts w:ascii="Times New Roman" w:eastAsia="Times New Roman" w:hAnsi="Times New Roman" w:cs="Times New Roman"/>
          <w:b/>
          <w:color w:val="auto"/>
          <w:sz w:val="28"/>
          <w:szCs w:val="24"/>
          <w:lang w:eastAsia="ru-RU"/>
        </w:rPr>
        <w:t>Стратегический анализ ООО «МТС ИТ»</w:t>
      </w:r>
      <w:bookmarkEnd w:id="10"/>
    </w:p>
    <w:p w14:paraId="5AA6C9AF" w14:textId="7F63D6BE" w:rsidR="00F66C9A" w:rsidRPr="00192516" w:rsidRDefault="00F66C9A" w:rsidP="00F66C9A">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В последнее время сфера стратегического управления человеческими ресурсами (УЧР) претерпела немало изменений, особенно сильно данные изменения коснулись УЧР в компаниях сферы информационных технологий. Именно в этой отрасли активное развитие разработки и тестирования продуктов и сервисов, анализа данных, использования искусственного интеллекта, блокчейн-технологий и других направлений приводит к необходимости постоянно адаптировать работу с персоналом под требования среды, внедрять инновации в повседневные процессы компании, быстро реагировать на действия конкурентов. Для того, чтобы проанализировать систему стратегического УЧР в исследуемой компании, для начала</w:t>
      </w:r>
      <w:r w:rsidR="00A61BBC" w:rsidRPr="00192516">
        <w:rPr>
          <w:rFonts w:ascii="Times New Roman" w:hAnsi="Times New Roman" w:cs="Times New Roman"/>
          <w:sz w:val="24"/>
          <w:szCs w:val="24"/>
        </w:rPr>
        <w:t xml:space="preserve">, </w:t>
      </w:r>
      <w:r w:rsidRPr="00192516">
        <w:rPr>
          <w:rFonts w:ascii="Times New Roman" w:hAnsi="Times New Roman" w:cs="Times New Roman"/>
          <w:sz w:val="24"/>
          <w:szCs w:val="24"/>
        </w:rPr>
        <w:t>в соответствии с методикой, представленной в предыдущей главе</w:t>
      </w:r>
      <w:r w:rsidR="00A61BBC" w:rsidRPr="00192516">
        <w:rPr>
          <w:rFonts w:ascii="Times New Roman" w:hAnsi="Times New Roman" w:cs="Times New Roman"/>
          <w:sz w:val="24"/>
          <w:szCs w:val="24"/>
        </w:rPr>
        <w:t xml:space="preserve">, </w:t>
      </w:r>
      <w:r w:rsidRPr="00192516">
        <w:rPr>
          <w:rFonts w:ascii="Times New Roman" w:hAnsi="Times New Roman" w:cs="Times New Roman"/>
          <w:sz w:val="24"/>
          <w:szCs w:val="24"/>
        </w:rPr>
        <w:t>необходимо дать характеристику организации, провести анализ ее внутренней и внешней среды, учитывая, что данная компания осуществляет свою деятельность на ИТ-рынке.</w:t>
      </w:r>
    </w:p>
    <w:p w14:paraId="268EA235" w14:textId="63007C9C" w:rsidR="00ED3ECD" w:rsidRPr="00192516" w:rsidRDefault="00ED3ECD" w:rsidP="00F65E1C">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ООО «МТС Информационные технологии» является дочерней компанией в Группе МТС. Данная организация занимается предоставлением конвергентных технологических ИТ-решений для обеспечения деятельности клиентов и сотрудников Группы МТС, специализируясь на разработке и развитии биллинговой системы. Биллинговая система (от биллинг от англ. </w:t>
      </w:r>
      <w:r w:rsidRPr="00192516">
        <w:rPr>
          <w:rFonts w:ascii="Times New Roman" w:hAnsi="Times New Roman" w:cs="Times New Roman"/>
          <w:sz w:val="24"/>
          <w:szCs w:val="24"/>
          <w:lang w:val="en-US"/>
        </w:rPr>
        <w:t>b</w:t>
      </w:r>
      <w:r w:rsidRPr="00192516">
        <w:rPr>
          <w:rFonts w:ascii="Times New Roman" w:hAnsi="Times New Roman" w:cs="Times New Roman"/>
          <w:sz w:val="24"/>
          <w:szCs w:val="24"/>
        </w:rPr>
        <w:t>ill – счет) – это программное обеспечение, которое разрабатывается специально для телекоммуникационных операторов и позволяет учитывать и тарифицировать оказанные услуги доступа</w:t>
      </w:r>
      <w:r w:rsidRPr="00192516">
        <w:rPr>
          <w:rStyle w:val="FootnoteReference"/>
          <w:rFonts w:ascii="Times New Roman" w:hAnsi="Times New Roman" w:cs="Times New Roman"/>
          <w:sz w:val="24"/>
          <w:szCs w:val="24"/>
        </w:rPr>
        <w:footnoteReference w:id="68"/>
      </w:r>
      <w:r w:rsidRPr="00192516">
        <w:rPr>
          <w:rFonts w:ascii="Times New Roman" w:hAnsi="Times New Roman" w:cs="Times New Roman"/>
          <w:sz w:val="24"/>
          <w:szCs w:val="24"/>
        </w:rPr>
        <w:t>.</w:t>
      </w:r>
      <w:r w:rsidR="000F4F0B" w:rsidRPr="00192516">
        <w:rPr>
          <w:rFonts w:ascii="Times New Roman" w:hAnsi="Times New Roman" w:cs="Times New Roman"/>
          <w:sz w:val="24"/>
          <w:szCs w:val="24"/>
        </w:rPr>
        <w:t xml:space="preserve"> </w:t>
      </w:r>
      <w:r w:rsidRPr="00192516">
        <w:rPr>
          <w:rFonts w:ascii="Times New Roman" w:hAnsi="Times New Roman" w:cs="Times New Roman"/>
          <w:sz w:val="24"/>
          <w:szCs w:val="24"/>
        </w:rPr>
        <w:t xml:space="preserve"> Таким образом, одной из отличительных особенностей компании является то, что ее клиентами являются непосредственно дочерние компании </w:t>
      </w:r>
      <w:r w:rsidR="00E30B8F" w:rsidRPr="00192516">
        <w:rPr>
          <w:rFonts w:ascii="Times New Roman" w:hAnsi="Times New Roman" w:cs="Times New Roman"/>
          <w:sz w:val="24"/>
          <w:szCs w:val="24"/>
        </w:rPr>
        <w:t>Группы МТС, которые предоставляют услуг</w:t>
      </w:r>
      <w:r w:rsidRPr="00192516">
        <w:rPr>
          <w:rFonts w:ascii="Times New Roman" w:hAnsi="Times New Roman" w:cs="Times New Roman"/>
          <w:sz w:val="24"/>
          <w:szCs w:val="24"/>
        </w:rPr>
        <w:t>и в области телекоммуникаций. Стоит подчеркнуть, что именно благодаря этой компании Группа МТС получает полный контроль над собственным биллингом, то есть контролем важнейшей составляющей бизнеса – расчет</w:t>
      </w:r>
      <w:r w:rsidR="00E30B8F" w:rsidRPr="00192516">
        <w:rPr>
          <w:rFonts w:ascii="Times New Roman" w:hAnsi="Times New Roman" w:cs="Times New Roman"/>
          <w:sz w:val="24"/>
          <w:szCs w:val="24"/>
        </w:rPr>
        <w:t>а</w:t>
      </w:r>
      <w:r w:rsidRPr="00192516">
        <w:rPr>
          <w:rFonts w:ascii="Times New Roman" w:hAnsi="Times New Roman" w:cs="Times New Roman"/>
          <w:sz w:val="24"/>
          <w:szCs w:val="24"/>
        </w:rPr>
        <w:t xml:space="preserve"> с абонентами. Данный шаг обеспечивает создание единой структуры, участвующей в развитии биллинговой системы, помогает упростить и ускорить процессы тестирования программных продуктов и оптимизировать внутренние затраты на ИТ</w:t>
      </w:r>
      <w:r w:rsidRPr="00192516">
        <w:rPr>
          <w:rStyle w:val="FootnoteReference"/>
          <w:rFonts w:ascii="Times New Roman" w:hAnsi="Times New Roman" w:cs="Times New Roman"/>
          <w:sz w:val="24"/>
          <w:szCs w:val="24"/>
        </w:rPr>
        <w:footnoteReference w:id="69"/>
      </w:r>
      <w:r w:rsidRPr="00192516">
        <w:rPr>
          <w:rFonts w:ascii="Times New Roman" w:hAnsi="Times New Roman" w:cs="Times New Roman"/>
          <w:sz w:val="24"/>
          <w:szCs w:val="24"/>
        </w:rPr>
        <w:t xml:space="preserve">. Стоит отметить, что данная компания прошла процедуру слияния и поглощения. До 2012 года организация называлась АО «СТС» и являлась подрядчиком «МТС» по вопросам предоставления биллинговых услуг. Впоследствии она была почти полностью выкуплена Группой МТС и переименована в компанию «МТС </w:t>
      </w:r>
      <w:r w:rsidRPr="00192516">
        <w:rPr>
          <w:rFonts w:ascii="Times New Roman" w:hAnsi="Times New Roman" w:cs="Times New Roman"/>
          <w:sz w:val="24"/>
          <w:szCs w:val="24"/>
        </w:rPr>
        <w:lastRenderedPageBreak/>
        <w:t>Информационные технологии». Оставшаяся часть компании АО «СТС» в настоящее время также входит в Группу МТС, только под своим старым названием, и осуществляет свою деятельность в городе Иннополис. Организация насчитывает около 3000 сотрудников, большая часть из которых – ИТ-специалисты.  Данная компания с точки зрения жизненного цикла находится на стадии роста, только за последний год было привлечено около 1000 новых сотрудников</w:t>
      </w:r>
      <w:r w:rsidRPr="00192516">
        <w:rPr>
          <w:rStyle w:val="FootnoteReference"/>
          <w:rFonts w:ascii="Times New Roman" w:hAnsi="Times New Roman" w:cs="Times New Roman"/>
          <w:sz w:val="24"/>
          <w:szCs w:val="24"/>
        </w:rPr>
        <w:footnoteReference w:id="70"/>
      </w:r>
      <w:r w:rsidRPr="00192516">
        <w:rPr>
          <w:rFonts w:ascii="Times New Roman" w:hAnsi="Times New Roman" w:cs="Times New Roman"/>
          <w:sz w:val="24"/>
          <w:szCs w:val="24"/>
        </w:rPr>
        <w:t xml:space="preserve">. Поскольку многие аспекты деятельности «МТС ИТ», такие как ее стратегия, структура, принципы управления человеческими ресурсами и др. напрямую зависят и определяются головной компанией, необходимо провести анализ ее деятельности. </w:t>
      </w:r>
    </w:p>
    <w:p w14:paraId="48F18D31" w14:textId="77777777" w:rsidR="00ED3ECD" w:rsidRPr="00192516" w:rsidRDefault="00ED3ECD" w:rsidP="00F65E1C">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Группа МТС – это ведущая компания в России и странах СНГ по предоставлению услуг мобильной и фиксированной связи, кабельного и спутникового ТВ-вещания, доступа в интернет, цифровых сервисов и мобильных приложений, финансовых услуг и сервисов электронной коммерции, а также ИТ-решений в сфере интернета вещей, системной интеграции, мониторинга, обработки данных и облачных вычислений</w:t>
      </w:r>
      <w:r w:rsidRPr="00192516">
        <w:rPr>
          <w:rStyle w:val="FootnoteReference"/>
          <w:rFonts w:ascii="Times New Roman" w:hAnsi="Times New Roman" w:cs="Times New Roman"/>
          <w:sz w:val="24"/>
          <w:szCs w:val="24"/>
        </w:rPr>
        <w:footnoteReference w:id="71"/>
      </w:r>
      <w:r w:rsidRPr="00192516">
        <w:rPr>
          <w:rFonts w:ascii="Times New Roman" w:hAnsi="Times New Roman" w:cs="Times New Roman"/>
          <w:sz w:val="24"/>
          <w:szCs w:val="24"/>
        </w:rPr>
        <w:t xml:space="preserve">. Так в головной компании можно выделить два крупных направления деятельности. Первое – традиционный телекоммуникационный бизнес с большими, но стагнирующими доходами, в котором компания является лидером рынка в России. Второе – перспективные области </w:t>
      </w:r>
      <w:r w:rsidRPr="00192516">
        <w:rPr>
          <w:rFonts w:ascii="Times New Roman" w:hAnsi="Times New Roman" w:cs="Times New Roman"/>
          <w:sz w:val="24"/>
          <w:szCs w:val="24"/>
          <w:lang w:val="en-US"/>
        </w:rPr>
        <w:t>Digital</w:t>
      </w:r>
      <w:r w:rsidRPr="00192516">
        <w:rPr>
          <w:rFonts w:ascii="Times New Roman" w:hAnsi="Times New Roman" w:cs="Times New Roman"/>
          <w:sz w:val="24"/>
          <w:szCs w:val="24"/>
        </w:rPr>
        <w:t>, каждая из которых находится на разных этапах своего становления, имеющие меньший размер, чем телеком направление, но в то же время демонстрирующие высокую динамику роста. Если рассмотреть матрицу BCG, то первое направление как для МТС, так и для ключевых компаний-конкурентов по отрасли (Мегафон, Вымпелком, Ростелеком) будет иллюстрировать «дойную корову», поскольку рынок практически не растет, а его доля является достаточно большой. Второе направление для данных компаний соответствует категории «трудные дети», так как темп роста рынка высокий, но в тоже время доля этих компаний на нем является маленькой. Помимо вышеупомянутых организаций, конкурентами МТС в блоке «трудные дети» являются и компании банковской отрасли (Альфа-Банк, Райффайзен Банк), поскольку они находятся в процессе наращивания ИТ-компетенций и предоставления своих услуг на внешний рынок. В годовом отчете МТС за 2017 год</w:t>
      </w:r>
      <w:r w:rsidRPr="00192516">
        <w:rPr>
          <w:rStyle w:val="FootnoteReference"/>
          <w:rFonts w:ascii="Times New Roman" w:hAnsi="Times New Roman" w:cs="Times New Roman"/>
          <w:sz w:val="24"/>
          <w:szCs w:val="24"/>
        </w:rPr>
        <w:footnoteReference w:id="72"/>
      </w:r>
      <w:r w:rsidRPr="00192516">
        <w:rPr>
          <w:rFonts w:ascii="Times New Roman" w:hAnsi="Times New Roman" w:cs="Times New Roman"/>
          <w:sz w:val="24"/>
          <w:szCs w:val="24"/>
        </w:rPr>
        <w:t xml:space="preserve"> подчеркивается, что несмотря на нахождение в позиции новых игроков на рынке современных технологий, компания стремится проявлять активность, интенсивно наращивать компетенции как органически, так и за счет эффективных слияний и поглощений (</w:t>
      </w:r>
      <w:r w:rsidRPr="00192516">
        <w:rPr>
          <w:rFonts w:ascii="Times New Roman" w:hAnsi="Times New Roman" w:cs="Times New Roman"/>
          <w:sz w:val="24"/>
          <w:szCs w:val="24"/>
          <w:lang w:val="en-US"/>
        </w:rPr>
        <w:t>M</w:t>
      </w:r>
      <w:r w:rsidRPr="00192516">
        <w:rPr>
          <w:rFonts w:ascii="Times New Roman" w:hAnsi="Times New Roman" w:cs="Times New Roman"/>
          <w:sz w:val="24"/>
          <w:szCs w:val="24"/>
        </w:rPr>
        <w:t>&amp;</w:t>
      </w:r>
      <w:r w:rsidRPr="00192516">
        <w:rPr>
          <w:rFonts w:ascii="Times New Roman" w:hAnsi="Times New Roman" w:cs="Times New Roman"/>
          <w:sz w:val="24"/>
          <w:szCs w:val="24"/>
          <w:lang w:val="en-US"/>
        </w:rPr>
        <w:t>A</w:t>
      </w:r>
      <w:r w:rsidRPr="00192516">
        <w:rPr>
          <w:rFonts w:ascii="Times New Roman" w:hAnsi="Times New Roman" w:cs="Times New Roman"/>
          <w:sz w:val="24"/>
          <w:szCs w:val="24"/>
        </w:rPr>
        <w:t xml:space="preserve">). Привлекая специалистов в области ИТ, развивая </w:t>
      </w:r>
      <w:r w:rsidRPr="00192516">
        <w:rPr>
          <w:rFonts w:ascii="Times New Roman" w:hAnsi="Times New Roman" w:cs="Times New Roman"/>
          <w:sz w:val="24"/>
          <w:szCs w:val="24"/>
        </w:rPr>
        <w:lastRenderedPageBreak/>
        <w:t xml:space="preserve">внутренние продукты и сервисы, деятельность ООО «МТС ИТ» является логическим продолжением деятельности головной компании с данной сфере. </w:t>
      </w:r>
    </w:p>
    <w:p w14:paraId="75C264A5" w14:textId="4FE8EA9A" w:rsidR="00ED3ECD" w:rsidRPr="00192516" w:rsidRDefault="00ED3ECD" w:rsidP="00F65E1C">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Для поддержания устойчивого роста организации как на старом, так и на новом рынке необходимо иметь финансовые показатели с позитивной динамикой роста. Рассмотрим и проанализируем данную и</w:t>
      </w:r>
      <w:r w:rsidR="0003312F" w:rsidRPr="00192516">
        <w:rPr>
          <w:rFonts w:ascii="Times New Roman" w:hAnsi="Times New Roman" w:cs="Times New Roman"/>
          <w:sz w:val="24"/>
          <w:szCs w:val="24"/>
        </w:rPr>
        <w:t>нформацию о компании ООО «МТС ИТ».</w:t>
      </w:r>
      <w:r w:rsidRPr="00192516">
        <w:rPr>
          <w:rFonts w:ascii="Times New Roman" w:hAnsi="Times New Roman" w:cs="Times New Roman"/>
          <w:sz w:val="24"/>
          <w:szCs w:val="24"/>
        </w:rPr>
        <w:t xml:space="preserve"> За 2017 год доходы компании составили 2 522 340 000 рублей, расходы 2 113 010 000</w:t>
      </w:r>
      <w:r w:rsidRPr="00192516">
        <w:rPr>
          <w:rStyle w:val="FootnoteReference"/>
          <w:rFonts w:ascii="Times New Roman" w:hAnsi="Times New Roman" w:cs="Times New Roman"/>
          <w:sz w:val="24"/>
          <w:szCs w:val="24"/>
        </w:rPr>
        <w:footnoteReference w:id="73"/>
      </w:r>
      <w:r w:rsidRPr="00192516">
        <w:rPr>
          <w:rFonts w:ascii="Times New Roman" w:hAnsi="Times New Roman" w:cs="Times New Roman"/>
          <w:sz w:val="24"/>
          <w:szCs w:val="24"/>
        </w:rPr>
        <w:t>. Согласно информационному ресурсу СПАРК сводный индикатор риска компании «низкий», аналогичная ситуация и с индексом должной осмотрительности (ИДО=4) и индексом финансового риска (ИФР=11)</w:t>
      </w:r>
      <w:r w:rsidRPr="00192516">
        <w:rPr>
          <w:rStyle w:val="FootnoteReference"/>
          <w:rFonts w:ascii="Times New Roman" w:hAnsi="Times New Roman" w:cs="Times New Roman"/>
          <w:sz w:val="24"/>
          <w:szCs w:val="24"/>
        </w:rPr>
        <w:footnoteReference w:id="74"/>
      </w:r>
      <w:r w:rsidRPr="00192516">
        <w:rPr>
          <w:rFonts w:ascii="Times New Roman" w:hAnsi="Times New Roman" w:cs="Times New Roman"/>
          <w:sz w:val="24"/>
          <w:szCs w:val="24"/>
        </w:rPr>
        <w:t xml:space="preserve">. Это свидетельствует об устойчивом положении компании на рынке. Начиная </w:t>
      </w:r>
      <w:r w:rsidR="0003312F" w:rsidRPr="00192516">
        <w:rPr>
          <w:rFonts w:ascii="Times New Roman" w:hAnsi="Times New Roman" w:cs="Times New Roman"/>
          <w:sz w:val="24"/>
          <w:szCs w:val="24"/>
        </w:rPr>
        <w:t xml:space="preserve">с 2015 года, </w:t>
      </w:r>
      <w:r w:rsidRPr="00192516">
        <w:rPr>
          <w:rFonts w:ascii="Times New Roman" w:hAnsi="Times New Roman" w:cs="Times New Roman"/>
          <w:sz w:val="24"/>
          <w:szCs w:val="24"/>
        </w:rPr>
        <w:t>выручка рос</w:t>
      </w:r>
      <w:r w:rsidR="0003312F" w:rsidRPr="00192516">
        <w:rPr>
          <w:rFonts w:ascii="Times New Roman" w:hAnsi="Times New Roman" w:cs="Times New Roman"/>
          <w:sz w:val="24"/>
          <w:szCs w:val="24"/>
        </w:rPr>
        <w:t>л</w:t>
      </w:r>
      <w:r w:rsidRPr="00192516">
        <w:rPr>
          <w:rFonts w:ascii="Times New Roman" w:hAnsi="Times New Roman" w:cs="Times New Roman"/>
          <w:sz w:val="24"/>
          <w:szCs w:val="24"/>
        </w:rPr>
        <w:t xml:space="preserve">а на 28%, затем на 14% и в 2017 году на 37%. Если посмотреть на показатели чистой прибыли (убытка), то в 2015 году она составила </w:t>
      </w:r>
      <w:r w:rsidR="00E30B8F" w:rsidRPr="00192516">
        <w:rPr>
          <w:rFonts w:ascii="Times New Roman" w:hAnsi="Times New Roman" w:cs="Times New Roman"/>
          <w:sz w:val="24"/>
          <w:szCs w:val="24"/>
        </w:rPr>
        <w:t>-</w:t>
      </w:r>
      <w:r w:rsidRPr="00192516">
        <w:rPr>
          <w:rFonts w:ascii="Times New Roman" w:hAnsi="Times New Roman" w:cs="Times New Roman"/>
          <w:sz w:val="24"/>
          <w:szCs w:val="24"/>
        </w:rPr>
        <w:t>359 млн</w:t>
      </w:r>
      <w:r w:rsidR="00537436" w:rsidRPr="00192516">
        <w:rPr>
          <w:rFonts w:ascii="Times New Roman" w:hAnsi="Times New Roman" w:cs="Times New Roman"/>
          <w:sz w:val="24"/>
          <w:szCs w:val="24"/>
        </w:rPr>
        <w:t>.</w:t>
      </w:r>
      <w:r w:rsidRPr="00192516">
        <w:rPr>
          <w:rFonts w:ascii="Times New Roman" w:hAnsi="Times New Roman" w:cs="Times New Roman"/>
          <w:sz w:val="24"/>
          <w:szCs w:val="24"/>
        </w:rPr>
        <w:t xml:space="preserve"> рублей, в 2016 году наблюдается уже положительная величина размером 118 млн</w:t>
      </w:r>
      <w:r w:rsidR="00537436" w:rsidRPr="00192516">
        <w:rPr>
          <w:rFonts w:ascii="Times New Roman" w:hAnsi="Times New Roman" w:cs="Times New Roman"/>
          <w:sz w:val="24"/>
          <w:szCs w:val="24"/>
        </w:rPr>
        <w:t>.</w:t>
      </w:r>
      <w:r w:rsidRPr="00192516">
        <w:rPr>
          <w:rFonts w:ascii="Times New Roman" w:hAnsi="Times New Roman" w:cs="Times New Roman"/>
          <w:sz w:val="24"/>
          <w:szCs w:val="24"/>
        </w:rPr>
        <w:t xml:space="preserve"> рублей, а в 2017 – рост более чем в 2 раза, что в итоге составило 331 млн</w:t>
      </w:r>
      <w:r w:rsidR="00537436" w:rsidRPr="00192516">
        <w:rPr>
          <w:rFonts w:ascii="Times New Roman" w:hAnsi="Times New Roman" w:cs="Times New Roman"/>
          <w:sz w:val="24"/>
          <w:szCs w:val="24"/>
        </w:rPr>
        <w:t>.</w:t>
      </w:r>
      <w:r w:rsidRPr="00192516">
        <w:rPr>
          <w:rFonts w:ascii="Times New Roman" w:hAnsi="Times New Roman" w:cs="Times New Roman"/>
          <w:sz w:val="24"/>
          <w:szCs w:val="24"/>
        </w:rPr>
        <w:t xml:space="preserve"> рублей. Таким образом, из данных показателей можно сделать вывод, что организация за последние 2 года активно развивалась и демонстрировала высокие результаты, что по мнению автора работы, может быть связано со стадией жизненного цикла и налаживанием внутренних процессов после </w:t>
      </w:r>
      <w:r w:rsidRPr="00192516">
        <w:rPr>
          <w:rFonts w:ascii="Times New Roman" w:hAnsi="Times New Roman" w:cs="Times New Roman"/>
          <w:sz w:val="24"/>
          <w:szCs w:val="24"/>
          <w:lang w:val="en-US"/>
        </w:rPr>
        <w:t>M</w:t>
      </w:r>
      <w:r w:rsidRPr="00192516">
        <w:rPr>
          <w:rFonts w:ascii="Times New Roman" w:hAnsi="Times New Roman" w:cs="Times New Roman"/>
          <w:sz w:val="24"/>
          <w:szCs w:val="24"/>
        </w:rPr>
        <w:t>&amp;</w:t>
      </w:r>
      <w:r w:rsidRPr="00192516">
        <w:rPr>
          <w:rFonts w:ascii="Times New Roman" w:hAnsi="Times New Roman" w:cs="Times New Roman"/>
          <w:sz w:val="24"/>
          <w:szCs w:val="24"/>
          <w:lang w:val="en-US"/>
        </w:rPr>
        <w:t>A</w:t>
      </w:r>
      <w:r w:rsidRPr="00192516">
        <w:rPr>
          <w:rFonts w:ascii="Times New Roman" w:hAnsi="Times New Roman" w:cs="Times New Roman"/>
          <w:sz w:val="24"/>
          <w:szCs w:val="24"/>
        </w:rPr>
        <w:t>.</w:t>
      </w:r>
    </w:p>
    <w:p w14:paraId="3D9BF199" w14:textId="6173C70D" w:rsidR="00ED3ECD" w:rsidRPr="00192516" w:rsidRDefault="00ED3ECD" w:rsidP="00F65E1C">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Стоит отметить, что информации об ООО «МТС ИТ», ее деятельности, крупных проектах, миссии и ценностях, сотрудниках и т.п. нет в открытом доступе в отличие от финансовых показателей. Более того, на корпоративном портале Группы МТС также нет информации об «МТС ИТ», но присутствуют сведения о деятельности Группы в сфере информационных технологий. По словам менеджера по внутренним коммуникациям компании, данный факт связан с тем, что организация транслирует свою деятельность </w:t>
      </w:r>
      <w:r w:rsidR="00E30B8F" w:rsidRPr="00192516">
        <w:rPr>
          <w:rFonts w:ascii="Times New Roman" w:hAnsi="Times New Roman" w:cs="Times New Roman"/>
          <w:sz w:val="24"/>
          <w:szCs w:val="24"/>
        </w:rPr>
        <w:t>под единым брендом</w:t>
      </w:r>
      <w:r w:rsidRPr="00192516">
        <w:rPr>
          <w:rFonts w:ascii="Times New Roman" w:hAnsi="Times New Roman" w:cs="Times New Roman"/>
          <w:sz w:val="24"/>
          <w:szCs w:val="24"/>
        </w:rPr>
        <w:t xml:space="preserve"> МТС. Из этого можно сделать вывод, что политика Группы МТС заключается в транслировании единого сильного бренда МТС и добавление к нему функциональных направлений, за которые отвечает каждая дочерняя компания Группы. </w:t>
      </w:r>
    </w:p>
    <w:p w14:paraId="2290448A" w14:textId="6C724A41"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Помимо вышеупомянутой информации о компании, которая представляет собой преимущественно характеристику деятельности «МТС ИТ» и ее взаимосвязь с Группой МТС, необходимо провести анализ внешней и внутренней среды. Для начала проанализируем отраслевую и конкурентную среду с помощью 5 сил Портера: выделим основных отраслевых и потенциальных конкурентов, товары-заменители, поставщиков и потребителей, работающих с МТС ИТ. На основании рейтингов ИТ-компаний и интервью с ИТ-рекрутерами </w:t>
      </w:r>
      <w:r w:rsidRPr="00192516">
        <w:rPr>
          <w:rFonts w:ascii="Times New Roman" w:hAnsi="Times New Roman" w:cs="Times New Roman"/>
          <w:sz w:val="24"/>
          <w:szCs w:val="24"/>
        </w:rPr>
        <w:lastRenderedPageBreak/>
        <w:t xml:space="preserve">компании, были выявлены следующие </w:t>
      </w:r>
      <w:r w:rsidRPr="00192516">
        <w:rPr>
          <w:rFonts w:ascii="Times New Roman" w:hAnsi="Times New Roman" w:cs="Times New Roman"/>
          <w:i/>
          <w:sz w:val="24"/>
          <w:szCs w:val="24"/>
        </w:rPr>
        <w:t>отраслевые конкуренты</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Luxoft</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EPAM</w:t>
      </w:r>
      <w:r w:rsidRPr="00192516">
        <w:rPr>
          <w:rFonts w:ascii="Times New Roman" w:hAnsi="Times New Roman" w:cs="Times New Roman"/>
          <w:sz w:val="24"/>
          <w:szCs w:val="24"/>
        </w:rPr>
        <w:t xml:space="preserve">, Ай-Теко, Петер-сервис, СКБ Контур, Сбербанк-Технологии и другие. Необходимо подчеркнуть, что так как компания работает более чем в 10 крупных городах страны, то в каждой из этих локаций есть свои отраслевые конкуренты. Кроме того, еще одна дочерняя компания Группы МТС – Энвижн Груп – также является конкурентом МТС ИТ, особенно с точки зрения поиска сотрудников. Отметим, что Энвижн Груп занимает более устойчивое положение на рынке, находясь в рейтинге крупнейших ИТ-компаний на 20 месте по версии аналитического Портала </w:t>
      </w:r>
      <w:r w:rsidRPr="00192516">
        <w:rPr>
          <w:rFonts w:ascii="Times New Roman" w:hAnsi="Times New Roman" w:cs="Times New Roman"/>
          <w:sz w:val="24"/>
          <w:szCs w:val="24"/>
          <w:lang w:val="en-US"/>
        </w:rPr>
        <w:t>CNews</w:t>
      </w:r>
      <w:r w:rsidRPr="00192516">
        <w:rPr>
          <w:rStyle w:val="FootnoteReference"/>
          <w:rFonts w:ascii="Times New Roman" w:hAnsi="Times New Roman" w:cs="Times New Roman"/>
          <w:sz w:val="24"/>
          <w:szCs w:val="24"/>
          <w:lang w:val="en-US"/>
        </w:rPr>
        <w:footnoteReference w:id="75"/>
      </w:r>
      <w:r w:rsidRPr="00192516">
        <w:rPr>
          <w:rFonts w:ascii="Times New Roman" w:hAnsi="Times New Roman" w:cs="Times New Roman"/>
          <w:sz w:val="24"/>
          <w:szCs w:val="24"/>
        </w:rPr>
        <w:t xml:space="preserve">. </w:t>
      </w:r>
      <w:r w:rsidR="00C14439" w:rsidRPr="00192516">
        <w:rPr>
          <w:rFonts w:ascii="Times New Roman" w:hAnsi="Times New Roman" w:cs="Times New Roman"/>
          <w:sz w:val="24"/>
          <w:szCs w:val="24"/>
        </w:rPr>
        <w:t xml:space="preserve">На основании интервью </w:t>
      </w:r>
      <w:r w:rsidRPr="00192516">
        <w:rPr>
          <w:rFonts w:ascii="Times New Roman" w:hAnsi="Times New Roman" w:cs="Times New Roman"/>
          <w:sz w:val="24"/>
          <w:szCs w:val="24"/>
        </w:rPr>
        <w:t xml:space="preserve">с ИТ-рекрутерами «МТС ИТ» количество игроков на рынке является достаточно высоким, как и темп роста данного рынка. В то же время продукты и сервисы компаний являются стандартизированными по ключевым свойствам, но отличаются по дополнительным чертам, следовательно, дифференциация продукта имеет средний уровень, что влечет за собой средний риск переключения потребителей и заказчиков данных между различными компаниями-конкурентами. </w:t>
      </w:r>
    </w:p>
    <w:p w14:paraId="13A22054" w14:textId="54E23B0F" w:rsidR="00ED3ECD" w:rsidRPr="00192516" w:rsidRDefault="00ED3ECD" w:rsidP="00ED3ECD">
      <w:pPr>
        <w:spacing w:after="0" w:line="360" w:lineRule="auto"/>
        <w:ind w:firstLine="851"/>
        <w:jc w:val="both"/>
        <w:rPr>
          <w:rFonts w:ascii="Times New Roman" w:hAnsi="Times New Roman" w:cs="Times New Roman"/>
          <w:i/>
          <w:color w:val="0070C0"/>
          <w:sz w:val="24"/>
          <w:szCs w:val="24"/>
        </w:rPr>
      </w:pPr>
      <w:r w:rsidRPr="00192516">
        <w:rPr>
          <w:rFonts w:ascii="Times New Roman" w:hAnsi="Times New Roman" w:cs="Times New Roman"/>
          <w:sz w:val="24"/>
          <w:szCs w:val="24"/>
        </w:rPr>
        <w:t xml:space="preserve">В качестве </w:t>
      </w:r>
      <w:r w:rsidRPr="00192516">
        <w:rPr>
          <w:rFonts w:ascii="Times New Roman" w:hAnsi="Times New Roman" w:cs="Times New Roman"/>
          <w:i/>
          <w:sz w:val="24"/>
          <w:szCs w:val="24"/>
        </w:rPr>
        <w:t>потенциальных конкурентов</w:t>
      </w:r>
      <w:r w:rsidRPr="00192516">
        <w:rPr>
          <w:rFonts w:ascii="Times New Roman" w:hAnsi="Times New Roman" w:cs="Times New Roman"/>
          <w:sz w:val="24"/>
          <w:szCs w:val="24"/>
        </w:rPr>
        <w:t xml:space="preserve"> выступают такие крупные ИТ-компании, как </w:t>
      </w:r>
      <w:r w:rsidRPr="00192516">
        <w:rPr>
          <w:rFonts w:ascii="Times New Roman" w:hAnsi="Times New Roman" w:cs="Times New Roman"/>
          <w:sz w:val="24"/>
          <w:szCs w:val="24"/>
          <w:lang w:val="en-US"/>
        </w:rPr>
        <w:t>Mail</w:t>
      </w:r>
      <w:r w:rsidRPr="00192516">
        <w:rPr>
          <w:rFonts w:ascii="Times New Roman" w:hAnsi="Times New Roman" w:cs="Times New Roman"/>
          <w:sz w:val="24"/>
          <w:szCs w:val="24"/>
        </w:rPr>
        <w:t>.</w:t>
      </w:r>
      <w:r w:rsidRPr="00192516">
        <w:rPr>
          <w:rFonts w:ascii="Times New Roman" w:hAnsi="Times New Roman" w:cs="Times New Roman"/>
          <w:sz w:val="24"/>
          <w:szCs w:val="24"/>
          <w:lang w:val="en-US"/>
        </w:rPr>
        <w:t>Ru</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Group</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Google</w:t>
      </w:r>
      <w:r w:rsidRPr="00192516">
        <w:rPr>
          <w:rFonts w:ascii="Times New Roman" w:hAnsi="Times New Roman" w:cs="Times New Roman"/>
          <w:sz w:val="24"/>
          <w:szCs w:val="24"/>
        </w:rPr>
        <w:t xml:space="preserve">, Яндекс, </w:t>
      </w:r>
      <w:r w:rsidRPr="00192516">
        <w:rPr>
          <w:rFonts w:ascii="Times New Roman" w:hAnsi="Times New Roman" w:cs="Times New Roman"/>
          <w:sz w:val="24"/>
          <w:szCs w:val="24"/>
          <w:lang w:val="en-US"/>
        </w:rPr>
        <w:t>Avito</w:t>
      </w:r>
      <w:r w:rsidRPr="00192516">
        <w:rPr>
          <w:rFonts w:ascii="Times New Roman" w:hAnsi="Times New Roman" w:cs="Times New Roman"/>
          <w:sz w:val="24"/>
          <w:szCs w:val="24"/>
        </w:rPr>
        <w:t>. Данные компании могут стать прямыми конкурентами МТС ИТ при условии, что исследуемая компания продолжит свой интенсивный рост в рамках проектов и экспертизы, так как с точки зрения барьеров на вход, разрыв между потенциальными конкурентами и ООО «МТС ИТ» сравнительно небольшой. Более того, еще одним потенциальным конкурентом может стать Лаборатория Касперского, так как в настоящее время подразделение МТС ИТ по информационной безопасности также увеличивается. Также при активном развитии ИТ-направлений в крупных телеком-компаниях (Мегафон, Вымпелком, Ростелеком) есть вероятность появления данных компаний как дополнительных конкурентов МТС ИТ по причине невысоких барьеров на вход и наличия в них крупных ИТ-подразделений. Кроме того, компания «МТС ИТ», как и ее потенциальные конкуренты, имеет экономию на масштабе при разработке продуктов и сервисов, поэтому постоянные издержки будут в меньшей степени влиять на единичный ИТ-проект. Но бренд «МТС ИТ» на данный момент является не таким сильным как у вышеупомянутых организаций, что может выступать дополнительным ограничением для роста ис</w:t>
      </w:r>
      <w:r w:rsidR="0003312F" w:rsidRPr="00192516">
        <w:rPr>
          <w:rFonts w:ascii="Times New Roman" w:hAnsi="Times New Roman" w:cs="Times New Roman"/>
          <w:sz w:val="24"/>
          <w:szCs w:val="24"/>
        </w:rPr>
        <w:t>с</w:t>
      </w:r>
      <w:r w:rsidRPr="00192516">
        <w:rPr>
          <w:rFonts w:ascii="Times New Roman" w:hAnsi="Times New Roman" w:cs="Times New Roman"/>
          <w:sz w:val="24"/>
          <w:szCs w:val="24"/>
        </w:rPr>
        <w:t>ледуемой компании.</w:t>
      </w:r>
      <w:r w:rsidR="00F85B4B" w:rsidRPr="00192516">
        <w:rPr>
          <w:rFonts w:ascii="Times New Roman" w:hAnsi="Times New Roman" w:cs="Times New Roman"/>
          <w:sz w:val="24"/>
          <w:szCs w:val="24"/>
        </w:rPr>
        <w:t xml:space="preserve"> Резюмиру</w:t>
      </w:r>
      <w:r w:rsidR="00DC2365" w:rsidRPr="00192516">
        <w:rPr>
          <w:rFonts w:ascii="Times New Roman" w:hAnsi="Times New Roman" w:cs="Times New Roman"/>
          <w:sz w:val="24"/>
          <w:szCs w:val="24"/>
        </w:rPr>
        <w:t xml:space="preserve">ем </w:t>
      </w:r>
      <w:r w:rsidR="00FD7777" w:rsidRPr="00192516">
        <w:rPr>
          <w:rFonts w:ascii="Times New Roman" w:hAnsi="Times New Roman" w:cs="Times New Roman"/>
          <w:sz w:val="24"/>
          <w:szCs w:val="24"/>
        </w:rPr>
        <w:t>сведения о</w:t>
      </w:r>
      <w:r w:rsidR="00F85B4B" w:rsidRPr="00192516">
        <w:rPr>
          <w:rFonts w:ascii="Times New Roman" w:hAnsi="Times New Roman" w:cs="Times New Roman"/>
          <w:sz w:val="24"/>
          <w:szCs w:val="24"/>
        </w:rPr>
        <w:t xml:space="preserve"> барьера</w:t>
      </w:r>
      <w:r w:rsidR="00FD7777" w:rsidRPr="00192516">
        <w:rPr>
          <w:rFonts w:ascii="Times New Roman" w:hAnsi="Times New Roman" w:cs="Times New Roman"/>
          <w:sz w:val="24"/>
          <w:szCs w:val="24"/>
        </w:rPr>
        <w:t>х</w:t>
      </w:r>
      <w:r w:rsidR="00F85B4B" w:rsidRPr="00192516">
        <w:rPr>
          <w:rFonts w:ascii="Times New Roman" w:hAnsi="Times New Roman" w:cs="Times New Roman"/>
          <w:sz w:val="24"/>
          <w:szCs w:val="24"/>
        </w:rPr>
        <w:t xml:space="preserve"> вход</w:t>
      </w:r>
      <w:r w:rsidR="00FD7777" w:rsidRPr="00192516">
        <w:rPr>
          <w:rFonts w:ascii="Times New Roman" w:hAnsi="Times New Roman" w:cs="Times New Roman"/>
          <w:sz w:val="24"/>
          <w:szCs w:val="24"/>
        </w:rPr>
        <w:t>а</w:t>
      </w:r>
      <w:r w:rsidR="00F85B4B" w:rsidRPr="00192516">
        <w:rPr>
          <w:rFonts w:ascii="Times New Roman" w:hAnsi="Times New Roman" w:cs="Times New Roman"/>
          <w:sz w:val="24"/>
          <w:szCs w:val="24"/>
        </w:rPr>
        <w:t xml:space="preserve"> </w:t>
      </w:r>
      <w:r w:rsidR="00DC2365" w:rsidRPr="00192516">
        <w:rPr>
          <w:rFonts w:ascii="Times New Roman" w:hAnsi="Times New Roman" w:cs="Times New Roman"/>
          <w:sz w:val="24"/>
          <w:szCs w:val="24"/>
        </w:rPr>
        <w:t xml:space="preserve">на </w:t>
      </w:r>
      <w:r w:rsidR="00FD7777" w:rsidRPr="00192516">
        <w:rPr>
          <w:rFonts w:ascii="Times New Roman" w:hAnsi="Times New Roman" w:cs="Times New Roman"/>
          <w:sz w:val="24"/>
          <w:szCs w:val="24"/>
        </w:rPr>
        <w:t xml:space="preserve">исследуемый </w:t>
      </w:r>
      <w:r w:rsidR="00DC2365" w:rsidRPr="00192516">
        <w:rPr>
          <w:rFonts w:ascii="Times New Roman" w:hAnsi="Times New Roman" w:cs="Times New Roman"/>
          <w:sz w:val="24"/>
          <w:szCs w:val="24"/>
        </w:rPr>
        <w:t xml:space="preserve">рынок </w:t>
      </w:r>
      <w:r w:rsidR="00FD7777" w:rsidRPr="00192516">
        <w:rPr>
          <w:rFonts w:ascii="Times New Roman" w:hAnsi="Times New Roman" w:cs="Times New Roman"/>
          <w:sz w:val="24"/>
          <w:szCs w:val="24"/>
        </w:rPr>
        <w:t xml:space="preserve">для </w:t>
      </w:r>
      <w:r w:rsidR="00DC2365" w:rsidRPr="00192516">
        <w:rPr>
          <w:rFonts w:ascii="Times New Roman" w:hAnsi="Times New Roman" w:cs="Times New Roman"/>
          <w:sz w:val="24"/>
          <w:szCs w:val="24"/>
        </w:rPr>
        <w:t xml:space="preserve">новых потенциальных конкурентов </w:t>
      </w:r>
      <w:r w:rsidR="00FD7777" w:rsidRPr="00192516">
        <w:rPr>
          <w:rFonts w:ascii="Times New Roman" w:hAnsi="Times New Roman" w:cs="Times New Roman"/>
          <w:sz w:val="24"/>
          <w:szCs w:val="24"/>
        </w:rPr>
        <w:t xml:space="preserve">с точки зрения входа на рынок и положения в нем компании «МТС ИТ». Барьерами </w:t>
      </w:r>
      <w:r w:rsidR="00F85B4B" w:rsidRPr="00192516">
        <w:rPr>
          <w:rFonts w:ascii="Times New Roman" w:hAnsi="Times New Roman" w:cs="Times New Roman"/>
          <w:sz w:val="24"/>
          <w:szCs w:val="24"/>
        </w:rPr>
        <w:t xml:space="preserve">выступают экономия на масштабе </w:t>
      </w:r>
      <w:r w:rsidR="00DC2365" w:rsidRPr="00192516">
        <w:rPr>
          <w:rFonts w:ascii="Times New Roman" w:hAnsi="Times New Roman" w:cs="Times New Roman"/>
          <w:sz w:val="24"/>
          <w:szCs w:val="24"/>
        </w:rPr>
        <w:t xml:space="preserve">(компания «МТС ИТ» выполняет большой объем услуг при достаточно больших инвестициях </w:t>
      </w:r>
      <w:r w:rsidR="00FD7777" w:rsidRPr="00192516">
        <w:rPr>
          <w:rFonts w:ascii="Times New Roman" w:hAnsi="Times New Roman" w:cs="Times New Roman"/>
          <w:sz w:val="24"/>
          <w:szCs w:val="24"/>
        </w:rPr>
        <w:t>–</w:t>
      </w:r>
      <w:r w:rsidR="00DC2365" w:rsidRPr="00192516">
        <w:rPr>
          <w:rFonts w:ascii="Times New Roman" w:hAnsi="Times New Roman" w:cs="Times New Roman"/>
          <w:sz w:val="24"/>
          <w:szCs w:val="24"/>
        </w:rPr>
        <w:t xml:space="preserve"> закупк</w:t>
      </w:r>
      <w:r w:rsidR="00FD7777" w:rsidRPr="00192516">
        <w:rPr>
          <w:rFonts w:ascii="Times New Roman" w:hAnsi="Times New Roman" w:cs="Times New Roman"/>
          <w:sz w:val="24"/>
          <w:szCs w:val="24"/>
        </w:rPr>
        <w:t>е нового</w:t>
      </w:r>
      <w:r w:rsidR="00DC2365" w:rsidRPr="00192516">
        <w:rPr>
          <w:rFonts w:ascii="Times New Roman" w:hAnsi="Times New Roman" w:cs="Times New Roman"/>
          <w:sz w:val="24"/>
          <w:szCs w:val="24"/>
        </w:rPr>
        <w:t xml:space="preserve"> программного </w:t>
      </w:r>
      <w:r w:rsidR="00DC2365" w:rsidRPr="00192516">
        <w:rPr>
          <w:rFonts w:ascii="Times New Roman" w:hAnsi="Times New Roman" w:cs="Times New Roman"/>
          <w:sz w:val="24"/>
          <w:szCs w:val="24"/>
        </w:rPr>
        <w:lastRenderedPageBreak/>
        <w:t>обеспечения), сила торговой марки (позиция «МТС ИТ» находится не на низком</w:t>
      </w:r>
      <w:r w:rsidR="00FD7777" w:rsidRPr="00192516">
        <w:rPr>
          <w:rFonts w:ascii="Times New Roman" w:hAnsi="Times New Roman" w:cs="Times New Roman"/>
          <w:sz w:val="24"/>
          <w:szCs w:val="24"/>
        </w:rPr>
        <w:t xml:space="preserve"> </w:t>
      </w:r>
      <w:r w:rsidR="00DC2365" w:rsidRPr="00192516">
        <w:rPr>
          <w:rFonts w:ascii="Times New Roman" w:hAnsi="Times New Roman" w:cs="Times New Roman"/>
          <w:sz w:val="24"/>
          <w:szCs w:val="24"/>
        </w:rPr>
        <w:t xml:space="preserve">уровне благодаря сильному бренду головной компании «МТС»), </w:t>
      </w:r>
      <w:r w:rsidR="00F85B4B" w:rsidRPr="00192516">
        <w:rPr>
          <w:rFonts w:ascii="Times New Roman" w:hAnsi="Times New Roman" w:cs="Times New Roman"/>
          <w:sz w:val="24"/>
          <w:szCs w:val="24"/>
        </w:rPr>
        <w:t>потребность в капитале</w:t>
      </w:r>
      <w:r w:rsidR="00DC2365" w:rsidRPr="00192516">
        <w:rPr>
          <w:rFonts w:ascii="Times New Roman" w:hAnsi="Times New Roman" w:cs="Times New Roman"/>
          <w:sz w:val="24"/>
          <w:szCs w:val="24"/>
        </w:rPr>
        <w:t xml:space="preserve"> (наличие собственного Блока информационных технологий, а также ресурсы компании «МТС ИТ» до слияния с «МТС» нивелировали необходимость больших инвестиций для входа в отрасль в качестве нового игрока).</w:t>
      </w:r>
    </w:p>
    <w:p w14:paraId="4DBEE0D9" w14:textId="77777777"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По мнению автора работы, риск появления </w:t>
      </w:r>
      <w:r w:rsidRPr="00192516">
        <w:rPr>
          <w:rFonts w:ascii="Times New Roman" w:hAnsi="Times New Roman" w:cs="Times New Roman"/>
          <w:i/>
          <w:sz w:val="24"/>
          <w:szCs w:val="24"/>
        </w:rPr>
        <w:t>товаров-заменителей</w:t>
      </w:r>
      <w:r w:rsidRPr="00192516">
        <w:rPr>
          <w:rFonts w:ascii="Times New Roman" w:hAnsi="Times New Roman" w:cs="Times New Roman"/>
          <w:sz w:val="24"/>
          <w:szCs w:val="24"/>
        </w:rPr>
        <w:t xml:space="preserve"> для исследуемой компании достаточно мал, так как большая часть проектов МТС ИТ связана с биллинговой платформой, аналогов работы с данными которой на рынке практически нет. Но с развитием технологии блокчейн есть вероятность, что бизнес-процессы биллинга, а именно сбор данных об использовании услуг, их тарификация, выставление счетов абонентам, обработка платежей будут осуществляться при помощи данной инновационной технологии. В одном из своих интервью директор по ИТ в МТС Дмитрий Хомченко утверждает, что данная сфера потенциально интересна для компании, и «какие-то новые сервисы для клиентов будут использовать блокчейн»</w:t>
      </w:r>
      <w:r w:rsidRPr="00192516">
        <w:rPr>
          <w:rStyle w:val="FootnoteReference"/>
          <w:rFonts w:ascii="Times New Roman" w:hAnsi="Times New Roman" w:cs="Times New Roman"/>
          <w:sz w:val="24"/>
          <w:szCs w:val="24"/>
        </w:rPr>
        <w:footnoteReference w:id="76"/>
      </w:r>
      <w:r w:rsidRPr="00192516">
        <w:rPr>
          <w:rFonts w:ascii="Times New Roman" w:hAnsi="Times New Roman" w:cs="Times New Roman"/>
          <w:sz w:val="24"/>
          <w:szCs w:val="24"/>
        </w:rPr>
        <w:t>.  Так с точки зрения соотношения «цена-качество» такие товары-заменители существуют, но они только входят на рынок и их доля мала.</w:t>
      </w:r>
    </w:p>
    <w:p w14:paraId="2EC4D6B9" w14:textId="12A60812"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Информация по поводу </w:t>
      </w:r>
      <w:r w:rsidRPr="00192516">
        <w:rPr>
          <w:rFonts w:ascii="Times New Roman" w:hAnsi="Times New Roman" w:cs="Times New Roman"/>
          <w:i/>
          <w:sz w:val="24"/>
          <w:szCs w:val="24"/>
        </w:rPr>
        <w:t>поставщиков</w:t>
      </w:r>
      <w:r w:rsidRPr="00192516">
        <w:rPr>
          <w:rFonts w:ascii="Times New Roman" w:hAnsi="Times New Roman" w:cs="Times New Roman"/>
          <w:sz w:val="24"/>
          <w:szCs w:val="24"/>
        </w:rPr>
        <w:t xml:space="preserve"> компании </w:t>
      </w:r>
      <w:r w:rsidR="007D4B30" w:rsidRPr="00192516">
        <w:rPr>
          <w:rFonts w:ascii="Times New Roman" w:hAnsi="Times New Roman" w:cs="Times New Roman"/>
          <w:sz w:val="24"/>
          <w:szCs w:val="24"/>
        </w:rPr>
        <w:t>«</w:t>
      </w:r>
      <w:r w:rsidRPr="00192516">
        <w:rPr>
          <w:rFonts w:ascii="Times New Roman" w:hAnsi="Times New Roman" w:cs="Times New Roman"/>
          <w:sz w:val="24"/>
          <w:szCs w:val="24"/>
        </w:rPr>
        <w:t>МТС ИТ</w:t>
      </w:r>
      <w:r w:rsidR="007D4B30" w:rsidRPr="00192516">
        <w:rPr>
          <w:rFonts w:ascii="Times New Roman" w:hAnsi="Times New Roman" w:cs="Times New Roman"/>
          <w:sz w:val="24"/>
          <w:szCs w:val="24"/>
        </w:rPr>
        <w:t>»</w:t>
      </w:r>
      <w:r w:rsidRPr="00192516">
        <w:rPr>
          <w:rFonts w:ascii="Times New Roman" w:hAnsi="Times New Roman" w:cs="Times New Roman"/>
          <w:sz w:val="24"/>
          <w:szCs w:val="24"/>
        </w:rPr>
        <w:t xml:space="preserve"> отсутствует в открытом доступе как на внешних, так и на внутренних ресурсах. Можно предположить, что подрядчиками организации выступают профильные ИТ-компании, но в то же время, большую часть работ выполняют сотрудники на собственных платформах самостоятельно, так как по информации от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-подразделения одной из целей ИТ-направления МТС является усиление ИТ-компетенций внутри компании. Поскольку объектом нашего исследования является система УЧР, то покажем на конкретном примере, какие поставщики могут быть в компании применительно к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-подразделению. Во-первых, это агентства по организации мероприятий, во-вторых, предприятия по производству сувенирной продукции, в-третьих, компании по предоставлению источников подбора персонала, аналитики по рынку труда и т.п., а также дизайнерские и ремонтные организации, способствующие воплощению в жизнь современных ИТ-офисов. </w:t>
      </w:r>
      <w:r w:rsidR="007D4B30" w:rsidRPr="00192516">
        <w:rPr>
          <w:rFonts w:ascii="Times New Roman" w:hAnsi="Times New Roman" w:cs="Times New Roman"/>
          <w:sz w:val="24"/>
          <w:szCs w:val="24"/>
        </w:rPr>
        <w:t>По интервью с менеджером по закупкам МТС, все компании Группы имеют стабильные долгосрочные партнерские отношения с поставщиками.</w:t>
      </w:r>
      <w:r w:rsidR="000F4D04" w:rsidRPr="00192516">
        <w:rPr>
          <w:rFonts w:ascii="Times New Roman" w:hAnsi="Times New Roman" w:cs="Times New Roman"/>
          <w:sz w:val="24"/>
          <w:szCs w:val="24"/>
        </w:rPr>
        <w:t xml:space="preserve"> Последние, в свою очередь, доставляют товар и оказывают услуги своевременно.</w:t>
      </w:r>
    </w:p>
    <w:p w14:paraId="506E54A4" w14:textId="63889BA0"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Прямым </w:t>
      </w:r>
      <w:r w:rsidRPr="00192516">
        <w:rPr>
          <w:rFonts w:ascii="Times New Roman" w:hAnsi="Times New Roman" w:cs="Times New Roman"/>
          <w:i/>
          <w:sz w:val="24"/>
          <w:szCs w:val="24"/>
        </w:rPr>
        <w:t>потребителем</w:t>
      </w:r>
      <w:r w:rsidRPr="00192516">
        <w:rPr>
          <w:rFonts w:ascii="Times New Roman" w:hAnsi="Times New Roman" w:cs="Times New Roman"/>
          <w:sz w:val="24"/>
          <w:szCs w:val="24"/>
        </w:rPr>
        <w:t xml:space="preserve"> всех продуктов компании </w:t>
      </w:r>
      <w:r w:rsidR="007D4B30" w:rsidRPr="00192516">
        <w:rPr>
          <w:rFonts w:ascii="Times New Roman" w:hAnsi="Times New Roman" w:cs="Times New Roman"/>
          <w:sz w:val="24"/>
          <w:szCs w:val="24"/>
        </w:rPr>
        <w:t>«</w:t>
      </w:r>
      <w:r w:rsidRPr="00192516">
        <w:rPr>
          <w:rFonts w:ascii="Times New Roman" w:hAnsi="Times New Roman" w:cs="Times New Roman"/>
          <w:sz w:val="24"/>
          <w:szCs w:val="24"/>
        </w:rPr>
        <w:t>МТС ИТ</w:t>
      </w:r>
      <w:r w:rsidR="007D4B30" w:rsidRPr="00192516">
        <w:rPr>
          <w:rFonts w:ascii="Times New Roman" w:hAnsi="Times New Roman" w:cs="Times New Roman"/>
          <w:sz w:val="24"/>
          <w:szCs w:val="24"/>
        </w:rPr>
        <w:t>»</w:t>
      </w:r>
      <w:r w:rsidRPr="00192516">
        <w:rPr>
          <w:rFonts w:ascii="Times New Roman" w:hAnsi="Times New Roman" w:cs="Times New Roman"/>
          <w:sz w:val="24"/>
          <w:szCs w:val="24"/>
        </w:rPr>
        <w:t xml:space="preserve"> является Группа МТС, так как последняя представляет собой непосредственного заказчика по всем проектам </w:t>
      </w:r>
      <w:r w:rsidR="0032724A" w:rsidRPr="00192516">
        <w:rPr>
          <w:rFonts w:ascii="Times New Roman" w:hAnsi="Times New Roman" w:cs="Times New Roman"/>
          <w:sz w:val="24"/>
          <w:szCs w:val="24"/>
        </w:rPr>
        <w:t>«</w:t>
      </w:r>
      <w:r w:rsidRPr="00192516">
        <w:rPr>
          <w:rFonts w:ascii="Times New Roman" w:hAnsi="Times New Roman" w:cs="Times New Roman"/>
          <w:sz w:val="24"/>
          <w:szCs w:val="24"/>
        </w:rPr>
        <w:t>МТС ИТ</w:t>
      </w:r>
      <w:r w:rsidR="0032724A" w:rsidRPr="00192516">
        <w:rPr>
          <w:rFonts w:ascii="Times New Roman" w:hAnsi="Times New Roman" w:cs="Times New Roman"/>
          <w:sz w:val="24"/>
          <w:szCs w:val="24"/>
        </w:rPr>
        <w:t>»</w:t>
      </w:r>
      <w:r w:rsidRPr="00192516">
        <w:rPr>
          <w:rFonts w:ascii="Times New Roman" w:hAnsi="Times New Roman" w:cs="Times New Roman"/>
          <w:sz w:val="24"/>
          <w:szCs w:val="24"/>
        </w:rPr>
        <w:t xml:space="preserve">. Соответственно, представляя потребителей в виде цепочки, следующим звеном будут </w:t>
      </w:r>
      <w:r w:rsidRPr="00192516">
        <w:rPr>
          <w:rFonts w:ascii="Times New Roman" w:hAnsi="Times New Roman" w:cs="Times New Roman"/>
          <w:sz w:val="24"/>
          <w:szCs w:val="24"/>
        </w:rPr>
        <w:lastRenderedPageBreak/>
        <w:t>абоненты МТС. Так как уникальность продуктов и сервисов компании «МТС ИТ» велика, поскольку они создаются непосредственно под требования заказчика, то ниже вероятность того, что Группе МТС потребуется искать альтернативу и нести дополнительные расходы по данному вопросу.</w:t>
      </w:r>
      <w:r w:rsidR="0032724A" w:rsidRPr="00192516">
        <w:rPr>
          <w:rFonts w:ascii="Times New Roman" w:hAnsi="Times New Roman" w:cs="Times New Roman"/>
          <w:sz w:val="24"/>
          <w:szCs w:val="24"/>
        </w:rPr>
        <w:t xml:space="preserve"> Наблюдается повышение спроса на продукты и услуги компании со стороны рынка.</w:t>
      </w:r>
    </w:p>
    <w:p w14:paraId="0AC72BA9" w14:textId="5BFD2D9B" w:rsidR="00961940" w:rsidRPr="00192516" w:rsidRDefault="00961940"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Резюмируем анализ отраслевой и конкурентной среды по пяти силам Портера и представим сравнение уровней угроз в таблице </w:t>
      </w:r>
      <w:r w:rsidR="00472DC6" w:rsidRPr="00192516">
        <w:rPr>
          <w:rFonts w:ascii="Times New Roman" w:hAnsi="Times New Roman" w:cs="Times New Roman"/>
          <w:sz w:val="24"/>
          <w:szCs w:val="24"/>
        </w:rPr>
        <w:t>8</w:t>
      </w:r>
      <w:r w:rsidRPr="00192516">
        <w:rPr>
          <w:rFonts w:ascii="Times New Roman" w:hAnsi="Times New Roman" w:cs="Times New Roman"/>
          <w:sz w:val="24"/>
          <w:szCs w:val="24"/>
        </w:rPr>
        <w:t>. Итоговое совокупное влияние, оказываемое на компанию, находится на среднем уровне.</w:t>
      </w:r>
    </w:p>
    <w:p w14:paraId="44DFD168" w14:textId="34880E6A" w:rsidR="00D82D6F" w:rsidRPr="00192516" w:rsidRDefault="00D82D6F" w:rsidP="00D82D6F">
      <w:pPr>
        <w:spacing w:after="0" w:line="360" w:lineRule="auto"/>
        <w:ind w:firstLine="851"/>
        <w:jc w:val="right"/>
        <w:rPr>
          <w:rFonts w:ascii="Times New Roman" w:hAnsi="Times New Roman" w:cs="Times New Roman"/>
          <w:sz w:val="24"/>
          <w:szCs w:val="24"/>
        </w:rPr>
      </w:pPr>
      <w:r w:rsidRPr="00192516">
        <w:rPr>
          <w:rFonts w:ascii="Times New Roman" w:hAnsi="Times New Roman" w:cs="Times New Roman"/>
          <w:sz w:val="24"/>
          <w:szCs w:val="24"/>
        </w:rPr>
        <w:t>Таблица</w:t>
      </w:r>
      <w:r w:rsidR="00E406F6" w:rsidRPr="00192516">
        <w:rPr>
          <w:rFonts w:ascii="Times New Roman" w:hAnsi="Times New Roman" w:cs="Times New Roman"/>
          <w:sz w:val="24"/>
          <w:szCs w:val="24"/>
        </w:rPr>
        <w:t xml:space="preserve"> </w:t>
      </w:r>
      <w:r w:rsidR="00472DC6" w:rsidRPr="00192516">
        <w:rPr>
          <w:rFonts w:ascii="Times New Roman" w:hAnsi="Times New Roman" w:cs="Times New Roman"/>
          <w:sz w:val="24"/>
          <w:szCs w:val="24"/>
        </w:rPr>
        <w:t>8</w:t>
      </w:r>
    </w:p>
    <w:p w14:paraId="5D5493C3" w14:textId="7E9D3FA0" w:rsidR="00D82D6F" w:rsidRPr="00192516" w:rsidRDefault="00674D8F" w:rsidP="006563B9">
      <w:pPr>
        <w:spacing w:after="0" w:line="360" w:lineRule="auto"/>
        <w:ind w:firstLine="851"/>
        <w:jc w:val="center"/>
        <w:rPr>
          <w:rFonts w:ascii="Times New Roman" w:hAnsi="Times New Roman" w:cs="Times New Roman"/>
          <w:b/>
          <w:sz w:val="24"/>
          <w:szCs w:val="24"/>
        </w:rPr>
      </w:pPr>
      <w:r w:rsidRPr="00192516">
        <w:rPr>
          <w:rFonts w:ascii="Times New Roman" w:hAnsi="Times New Roman" w:cs="Times New Roman"/>
          <w:b/>
          <w:sz w:val="24"/>
          <w:szCs w:val="24"/>
        </w:rPr>
        <w:t>Уровни угроз по</w:t>
      </w:r>
      <w:r w:rsidR="004A6D22" w:rsidRPr="00192516">
        <w:rPr>
          <w:rFonts w:ascii="Times New Roman" w:hAnsi="Times New Roman" w:cs="Times New Roman"/>
          <w:b/>
          <w:sz w:val="24"/>
          <w:szCs w:val="24"/>
        </w:rPr>
        <w:t xml:space="preserve"> пяти сил</w:t>
      </w:r>
      <w:r w:rsidRPr="00192516">
        <w:rPr>
          <w:rFonts w:ascii="Times New Roman" w:hAnsi="Times New Roman" w:cs="Times New Roman"/>
          <w:b/>
          <w:sz w:val="24"/>
          <w:szCs w:val="24"/>
        </w:rPr>
        <w:t>ам</w:t>
      </w:r>
      <w:r w:rsidR="00D82D6F" w:rsidRPr="00192516">
        <w:rPr>
          <w:rFonts w:ascii="Times New Roman" w:hAnsi="Times New Roman" w:cs="Times New Roman"/>
          <w:b/>
          <w:sz w:val="24"/>
          <w:szCs w:val="24"/>
        </w:rPr>
        <w:t xml:space="preserve"> Портера</w:t>
      </w:r>
    </w:p>
    <w:tbl>
      <w:tblPr>
        <w:tblStyle w:val="TableGrid"/>
        <w:tblW w:w="0" w:type="auto"/>
        <w:tblLook w:val="04A0" w:firstRow="1" w:lastRow="0" w:firstColumn="1" w:lastColumn="0" w:noHBand="0" w:noVBand="1"/>
      </w:tblPr>
      <w:tblGrid>
        <w:gridCol w:w="2263"/>
        <w:gridCol w:w="2835"/>
        <w:gridCol w:w="4530"/>
      </w:tblGrid>
      <w:tr w:rsidR="00674D8F" w:rsidRPr="00192516" w14:paraId="1E5ADD6B" w14:textId="77777777" w:rsidTr="007402A7">
        <w:tc>
          <w:tcPr>
            <w:tcW w:w="2263" w:type="dxa"/>
            <w:shd w:val="clear" w:color="auto" w:fill="D9E2F3" w:themeFill="accent1" w:themeFillTint="33"/>
          </w:tcPr>
          <w:p w14:paraId="36F11969" w14:textId="1527E746" w:rsidR="00674D8F" w:rsidRPr="00192516" w:rsidRDefault="00674D8F" w:rsidP="00674D8F">
            <w:pPr>
              <w:jc w:val="center"/>
              <w:rPr>
                <w:rFonts w:ascii="Times New Roman" w:hAnsi="Times New Roman" w:cs="Times New Roman"/>
                <w:szCs w:val="24"/>
              </w:rPr>
            </w:pPr>
            <w:r w:rsidRPr="00192516">
              <w:rPr>
                <w:rFonts w:ascii="Times New Roman" w:hAnsi="Times New Roman" w:cs="Times New Roman"/>
                <w:szCs w:val="24"/>
              </w:rPr>
              <w:t>Факторы внешней среды</w:t>
            </w:r>
          </w:p>
        </w:tc>
        <w:tc>
          <w:tcPr>
            <w:tcW w:w="2835" w:type="dxa"/>
            <w:shd w:val="clear" w:color="auto" w:fill="D9E2F3" w:themeFill="accent1" w:themeFillTint="33"/>
          </w:tcPr>
          <w:p w14:paraId="5A68A24A" w14:textId="268ED975" w:rsidR="00674D8F" w:rsidRPr="00192516" w:rsidRDefault="00674D8F" w:rsidP="00674D8F">
            <w:pPr>
              <w:jc w:val="center"/>
              <w:rPr>
                <w:rFonts w:ascii="Times New Roman" w:hAnsi="Times New Roman" w:cs="Times New Roman"/>
                <w:szCs w:val="24"/>
              </w:rPr>
            </w:pPr>
            <w:r w:rsidRPr="00192516">
              <w:rPr>
                <w:rFonts w:ascii="Times New Roman" w:hAnsi="Times New Roman" w:cs="Times New Roman"/>
                <w:szCs w:val="24"/>
              </w:rPr>
              <w:t>Степень влияния (высокая, средняя, низкая)</w:t>
            </w:r>
          </w:p>
        </w:tc>
        <w:tc>
          <w:tcPr>
            <w:tcW w:w="4530" w:type="dxa"/>
            <w:shd w:val="clear" w:color="auto" w:fill="D9E2F3" w:themeFill="accent1" w:themeFillTint="33"/>
          </w:tcPr>
          <w:p w14:paraId="7B26E638" w14:textId="4EF30A26" w:rsidR="00674D8F" w:rsidRPr="00192516" w:rsidRDefault="00674D8F" w:rsidP="00674D8F">
            <w:pPr>
              <w:jc w:val="center"/>
              <w:rPr>
                <w:rFonts w:ascii="Times New Roman" w:hAnsi="Times New Roman" w:cs="Times New Roman"/>
                <w:szCs w:val="24"/>
              </w:rPr>
            </w:pPr>
            <w:r w:rsidRPr="00192516">
              <w:rPr>
                <w:rFonts w:ascii="Times New Roman" w:hAnsi="Times New Roman" w:cs="Times New Roman"/>
                <w:szCs w:val="24"/>
              </w:rPr>
              <w:t>Проявление влияния</w:t>
            </w:r>
          </w:p>
        </w:tc>
      </w:tr>
      <w:tr w:rsidR="00674D8F" w:rsidRPr="00192516" w14:paraId="6DC9B923" w14:textId="77777777" w:rsidTr="007402A7">
        <w:tc>
          <w:tcPr>
            <w:tcW w:w="2263" w:type="dxa"/>
          </w:tcPr>
          <w:p w14:paraId="1EED1B14" w14:textId="07355A9E" w:rsidR="00674D8F" w:rsidRPr="00192516" w:rsidRDefault="00674D8F" w:rsidP="00674D8F">
            <w:pPr>
              <w:jc w:val="both"/>
              <w:rPr>
                <w:rFonts w:ascii="Times New Roman" w:hAnsi="Times New Roman" w:cs="Times New Roman"/>
                <w:szCs w:val="24"/>
              </w:rPr>
            </w:pPr>
            <w:r w:rsidRPr="00192516">
              <w:rPr>
                <w:rFonts w:ascii="Times New Roman" w:hAnsi="Times New Roman" w:cs="Times New Roman"/>
                <w:szCs w:val="24"/>
              </w:rPr>
              <w:t>Отраслевые конкуренты</w:t>
            </w:r>
          </w:p>
        </w:tc>
        <w:tc>
          <w:tcPr>
            <w:tcW w:w="2835" w:type="dxa"/>
          </w:tcPr>
          <w:p w14:paraId="09349381" w14:textId="531C6ECC" w:rsidR="00674D8F" w:rsidRPr="00192516" w:rsidRDefault="00E406F6" w:rsidP="00674D8F">
            <w:pPr>
              <w:jc w:val="both"/>
              <w:rPr>
                <w:rFonts w:ascii="Times New Roman" w:hAnsi="Times New Roman" w:cs="Times New Roman"/>
                <w:szCs w:val="24"/>
              </w:rPr>
            </w:pPr>
            <w:r w:rsidRPr="00192516">
              <w:rPr>
                <w:rFonts w:ascii="Times New Roman" w:hAnsi="Times New Roman" w:cs="Times New Roman"/>
                <w:szCs w:val="24"/>
              </w:rPr>
              <w:t xml:space="preserve">Высокий </w:t>
            </w:r>
          </w:p>
        </w:tc>
        <w:tc>
          <w:tcPr>
            <w:tcW w:w="4530" w:type="dxa"/>
          </w:tcPr>
          <w:p w14:paraId="410B690C" w14:textId="241E54C9" w:rsidR="00674D8F" w:rsidRPr="00192516" w:rsidRDefault="007402A7" w:rsidP="00674D8F">
            <w:pPr>
              <w:jc w:val="both"/>
              <w:rPr>
                <w:rFonts w:ascii="Times New Roman" w:hAnsi="Times New Roman" w:cs="Times New Roman"/>
                <w:szCs w:val="24"/>
              </w:rPr>
            </w:pPr>
            <w:r w:rsidRPr="00192516">
              <w:rPr>
                <w:rFonts w:ascii="Times New Roman" w:hAnsi="Times New Roman" w:cs="Times New Roman"/>
                <w:szCs w:val="24"/>
              </w:rPr>
              <w:t>Сильная конкуренция во всех городах присутствия компании, высокий темп роста рынка ИТ, средний уровень дифференциации продукта</w:t>
            </w:r>
          </w:p>
        </w:tc>
      </w:tr>
      <w:tr w:rsidR="00674D8F" w:rsidRPr="00192516" w14:paraId="6B93422A" w14:textId="77777777" w:rsidTr="007402A7">
        <w:tc>
          <w:tcPr>
            <w:tcW w:w="2263" w:type="dxa"/>
          </w:tcPr>
          <w:p w14:paraId="6ED0745D" w14:textId="274CBF20" w:rsidR="00674D8F" w:rsidRPr="00192516" w:rsidRDefault="00674D8F" w:rsidP="00674D8F">
            <w:pPr>
              <w:jc w:val="both"/>
              <w:rPr>
                <w:rFonts w:ascii="Times New Roman" w:hAnsi="Times New Roman" w:cs="Times New Roman"/>
                <w:szCs w:val="24"/>
              </w:rPr>
            </w:pPr>
            <w:r w:rsidRPr="00192516">
              <w:rPr>
                <w:rFonts w:ascii="Times New Roman" w:hAnsi="Times New Roman" w:cs="Times New Roman"/>
                <w:szCs w:val="24"/>
              </w:rPr>
              <w:t>Потенциальные конкуренты</w:t>
            </w:r>
          </w:p>
        </w:tc>
        <w:tc>
          <w:tcPr>
            <w:tcW w:w="2835" w:type="dxa"/>
          </w:tcPr>
          <w:p w14:paraId="4E0D0F57" w14:textId="6348C263" w:rsidR="00674D8F" w:rsidRPr="00192516" w:rsidRDefault="0032345C" w:rsidP="00674D8F">
            <w:pPr>
              <w:jc w:val="both"/>
              <w:rPr>
                <w:rFonts w:ascii="Times New Roman" w:hAnsi="Times New Roman" w:cs="Times New Roman"/>
                <w:szCs w:val="24"/>
              </w:rPr>
            </w:pPr>
            <w:r w:rsidRPr="00192516">
              <w:rPr>
                <w:rFonts w:ascii="Times New Roman" w:hAnsi="Times New Roman" w:cs="Times New Roman"/>
                <w:szCs w:val="24"/>
              </w:rPr>
              <w:t>Высокий</w:t>
            </w:r>
            <w:r w:rsidR="00E406F6" w:rsidRPr="00192516">
              <w:rPr>
                <w:rFonts w:ascii="Times New Roman" w:hAnsi="Times New Roman" w:cs="Times New Roman"/>
                <w:szCs w:val="24"/>
              </w:rPr>
              <w:t xml:space="preserve">  </w:t>
            </w:r>
          </w:p>
        </w:tc>
        <w:tc>
          <w:tcPr>
            <w:tcW w:w="4530" w:type="dxa"/>
          </w:tcPr>
          <w:p w14:paraId="66126AAC" w14:textId="63A1BEEA" w:rsidR="00674D8F" w:rsidRPr="00192516" w:rsidRDefault="0032345C" w:rsidP="00674D8F">
            <w:pPr>
              <w:jc w:val="both"/>
              <w:rPr>
                <w:rFonts w:ascii="Times New Roman" w:hAnsi="Times New Roman" w:cs="Times New Roman"/>
                <w:szCs w:val="24"/>
              </w:rPr>
            </w:pPr>
            <w:r w:rsidRPr="00192516">
              <w:rPr>
                <w:rFonts w:ascii="Times New Roman" w:hAnsi="Times New Roman" w:cs="Times New Roman"/>
                <w:szCs w:val="24"/>
              </w:rPr>
              <w:t>Сильный б</w:t>
            </w:r>
            <w:r w:rsidR="007402A7" w:rsidRPr="00192516">
              <w:rPr>
                <w:rFonts w:ascii="Times New Roman" w:hAnsi="Times New Roman" w:cs="Times New Roman"/>
                <w:szCs w:val="24"/>
              </w:rPr>
              <w:t>ренд потенциальных конкуренто</w:t>
            </w:r>
            <w:r w:rsidRPr="00192516">
              <w:rPr>
                <w:rFonts w:ascii="Times New Roman" w:hAnsi="Times New Roman" w:cs="Times New Roman"/>
                <w:szCs w:val="24"/>
              </w:rPr>
              <w:t>в, потребность в специалистах с одинаковым уровнем компетенций, потребность в капитале находится на среднем уровне</w:t>
            </w:r>
          </w:p>
        </w:tc>
      </w:tr>
      <w:tr w:rsidR="00674D8F" w:rsidRPr="00192516" w14:paraId="516EAF2C" w14:textId="77777777" w:rsidTr="007402A7">
        <w:tc>
          <w:tcPr>
            <w:tcW w:w="2263" w:type="dxa"/>
          </w:tcPr>
          <w:p w14:paraId="0B5E44DD" w14:textId="6562F5E4" w:rsidR="00674D8F" w:rsidRPr="00192516" w:rsidRDefault="00674D8F" w:rsidP="00674D8F">
            <w:pPr>
              <w:jc w:val="both"/>
              <w:rPr>
                <w:rFonts w:ascii="Times New Roman" w:hAnsi="Times New Roman" w:cs="Times New Roman"/>
                <w:szCs w:val="24"/>
              </w:rPr>
            </w:pPr>
            <w:r w:rsidRPr="00192516">
              <w:rPr>
                <w:rFonts w:ascii="Times New Roman" w:hAnsi="Times New Roman" w:cs="Times New Roman"/>
                <w:szCs w:val="24"/>
              </w:rPr>
              <w:t>Товары-заменители</w:t>
            </w:r>
          </w:p>
        </w:tc>
        <w:tc>
          <w:tcPr>
            <w:tcW w:w="2835" w:type="dxa"/>
          </w:tcPr>
          <w:p w14:paraId="3A8492A6" w14:textId="56F29BEA" w:rsidR="00674D8F" w:rsidRPr="00192516" w:rsidRDefault="0032345C" w:rsidP="00674D8F">
            <w:pPr>
              <w:jc w:val="both"/>
              <w:rPr>
                <w:rFonts w:ascii="Times New Roman" w:hAnsi="Times New Roman" w:cs="Times New Roman"/>
                <w:szCs w:val="24"/>
              </w:rPr>
            </w:pPr>
            <w:r w:rsidRPr="00192516">
              <w:rPr>
                <w:rFonts w:ascii="Times New Roman" w:hAnsi="Times New Roman" w:cs="Times New Roman"/>
                <w:szCs w:val="24"/>
              </w:rPr>
              <w:t>Низкий</w:t>
            </w:r>
            <w:r w:rsidR="00E406F6" w:rsidRPr="00192516">
              <w:rPr>
                <w:rFonts w:ascii="Times New Roman" w:hAnsi="Times New Roman" w:cs="Times New Roman"/>
                <w:szCs w:val="24"/>
              </w:rPr>
              <w:t xml:space="preserve"> </w:t>
            </w:r>
          </w:p>
        </w:tc>
        <w:tc>
          <w:tcPr>
            <w:tcW w:w="4530" w:type="dxa"/>
          </w:tcPr>
          <w:p w14:paraId="0AFAC545" w14:textId="2AD10ABD" w:rsidR="00674D8F" w:rsidRPr="00192516" w:rsidRDefault="0032345C" w:rsidP="00674D8F">
            <w:pPr>
              <w:jc w:val="both"/>
              <w:rPr>
                <w:rFonts w:ascii="Times New Roman" w:hAnsi="Times New Roman" w:cs="Times New Roman"/>
                <w:szCs w:val="24"/>
              </w:rPr>
            </w:pPr>
            <w:r w:rsidRPr="00192516">
              <w:rPr>
                <w:rFonts w:ascii="Times New Roman" w:hAnsi="Times New Roman" w:cs="Times New Roman"/>
                <w:szCs w:val="24"/>
              </w:rPr>
              <w:t>Постепенное развитие технологии блокчейн и частичное замещение ею процессов биллинга</w:t>
            </w:r>
          </w:p>
        </w:tc>
      </w:tr>
      <w:tr w:rsidR="00674D8F" w:rsidRPr="00192516" w14:paraId="23B2A2DB" w14:textId="77777777" w:rsidTr="007402A7">
        <w:tc>
          <w:tcPr>
            <w:tcW w:w="2263" w:type="dxa"/>
          </w:tcPr>
          <w:p w14:paraId="1E431349" w14:textId="5F3B33C8" w:rsidR="00674D8F" w:rsidRPr="00192516" w:rsidRDefault="00674D8F" w:rsidP="00674D8F">
            <w:pPr>
              <w:jc w:val="both"/>
              <w:rPr>
                <w:rFonts w:ascii="Times New Roman" w:hAnsi="Times New Roman" w:cs="Times New Roman"/>
                <w:szCs w:val="24"/>
              </w:rPr>
            </w:pPr>
            <w:r w:rsidRPr="00192516">
              <w:rPr>
                <w:rFonts w:ascii="Times New Roman" w:hAnsi="Times New Roman" w:cs="Times New Roman"/>
                <w:szCs w:val="24"/>
              </w:rPr>
              <w:t>Поставщики</w:t>
            </w:r>
          </w:p>
        </w:tc>
        <w:tc>
          <w:tcPr>
            <w:tcW w:w="2835" w:type="dxa"/>
          </w:tcPr>
          <w:p w14:paraId="0E47AB5E" w14:textId="0F0294A2" w:rsidR="00674D8F" w:rsidRPr="00192516" w:rsidRDefault="00E406F6" w:rsidP="00674D8F">
            <w:pPr>
              <w:jc w:val="both"/>
              <w:rPr>
                <w:rFonts w:ascii="Times New Roman" w:hAnsi="Times New Roman" w:cs="Times New Roman"/>
                <w:szCs w:val="24"/>
              </w:rPr>
            </w:pPr>
            <w:r w:rsidRPr="00192516">
              <w:rPr>
                <w:rFonts w:ascii="Times New Roman" w:hAnsi="Times New Roman" w:cs="Times New Roman"/>
                <w:szCs w:val="24"/>
              </w:rPr>
              <w:t xml:space="preserve">Низкий </w:t>
            </w:r>
          </w:p>
        </w:tc>
        <w:tc>
          <w:tcPr>
            <w:tcW w:w="4530" w:type="dxa"/>
          </w:tcPr>
          <w:p w14:paraId="6E85F270" w14:textId="52586E9E" w:rsidR="00674D8F" w:rsidRPr="00192516" w:rsidRDefault="000F4D04" w:rsidP="00674D8F">
            <w:pPr>
              <w:jc w:val="both"/>
              <w:rPr>
                <w:rFonts w:ascii="Times New Roman" w:hAnsi="Times New Roman" w:cs="Times New Roman"/>
                <w:szCs w:val="24"/>
              </w:rPr>
            </w:pPr>
            <w:r w:rsidRPr="00192516">
              <w:rPr>
                <w:rFonts w:ascii="Times New Roman" w:hAnsi="Times New Roman" w:cs="Times New Roman"/>
                <w:szCs w:val="24"/>
              </w:rPr>
              <w:t>Своевременность поставок, долгосрочные партнерские отношения с поставщиками</w:t>
            </w:r>
          </w:p>
        </w:tc>
      </w:tr>
      <w:tr w:rsidR="00674D8F" w:rsidRPr="00192516" w14:paraId="528A5E13" w14:textId="77777777" w:rsidTr="007402A7">
        <w:tc>
          <w:tcPr>
            <w:tcW w:w="2263" w:type="dxa"/>
          </w:tcPr>
          <w:p w14:paraId="171E8241" w14:textId="66039D51" w:rsidR="00674D8F" w:rsidRPr="00192516" w:rsidRDefault="00674D8F" w:rsidP="00674D8F">
            <w:pPr>
              <w:jc w:val="both"/>
              <w:rPr>
                <w:rFonts w:ascii="Times New Roman" w:hAnsi="Times New Roman" w:cs="Times New Roman"/>
                <w:szCs w:val="24"/>
              </w:rPr>
            </w:pPr>
            <w:r w:rsidRPr="00192516">
              <w:rPr>
                <w:rFonts w:ascii="Times New Roman" w:hAnsi="Times New Roman" w:cs="Times New Roman"/>
                <w:szCs w:val="24"/>
              </w:rPr>
              <w:t>Потребители</w:t>
            </w:r>
          </w:p>
        </w:tc>
        <w:tc>
          <w:tcPr>
            <w:tcW w:w="2835" w:type="dxa"/>
          </w:tcPr>
          <w:p w14:paraId="0877B129" w14:textId="2308BB2D" w:rsidR="00674D8F" w:rsidRPr="00192516" w:rsidRDefault="0032724A" w:rsidP="00674D8F">
            <w:pPr>
              <w:jc w:val="both"/>
              <w:rPr>
                <w:rFonts w:ascii="Times New Roman" w:hAnsi="Times New Roman" w:cs="Times New Roman"/>
                <w:szCs w:val="24"/>
              </w:rPr>
            </w:pPr>
            <w:r w:rsidRPr="00192516">
              <w:rPr>
                <w:rFonts w:ascii="Times New Roman" w:hAnsi="Times New Roman" w:cs="Times New Roman"/>
                <w:szCs w:val="24"/>
              </w:rPr>
              <w:t>Средний</w:t>
            </w:r>
          </w:p>
        </w:tc>
        <w:tc>
          <w:tcPr>
            <w:tcW w:w="4530" w:type="dxa"/>
          </w:tcPr>
          <w:p w14:paraId="72D4388D" w14:textId="6C439801" w:rsidR="00674D8F" w:rsidRPr="00192516" w:rsidRDefault="000F4D04" w:rsidP="00674D8F">
            <w:pPr>
              <w:jc w:val="both"/>
              <w:rPr>
                <w:rFonts w:ascii="Times New Roman" w:hAnsi="Times New Roman" w:cs="Times New Roman"/>
                <w:szCs w:val="24"/>
              </w:rPr>
            </w:pPr>
            <w:r w:rsidRPr="00192516">
              <w:rPr>
                <w:rFonts w:ascii="Times New Roman" w:hAnsi="Times New Roman" w:cs="Times New Roman"/>
                <w:szCs w:val="24"/>
              </w:rPr>
              <w:t>Наличие единственного крупного потребителя, стабильный спрос на оказание услуг и разработку продуктов, появление внешних потребителей</w:t>
            </w:r>
          </w:p>
        </w:tc>
      </w:tr>
      <w:tr w:rsidR="00674D8F" w:rsidRPr="00192516" w14:paraId="1570AB39" w14:textId="77777777" w:rsidTr="007402A7">
        <w:tc>
          <w:tcPr>
            <w:tcW w:w="2263" w:type="dxa"/>
          </w:tcPr>
          <w:p w14:paraId="36EA533E" w14:textId="65A9168E" w:rsidR="00674D8F" w:rsidRPr="00192516" w:rsidRDefault="00674D8F" w:rsidP="00674D8F">
            <w:pPr>
              <w:jc w:val="both"/>
              <w:rPr>
                <w:rFonts w:ascii="Times New Roman" w:hAnsi="Times New Roman" w:cs="Times New Roman"/>
                <w:szCs w:val="24"/>
              </w:rPr>
            </w:pPr>
            <w:r w:rsidRPr="00192516">
              <w:rPr>
                <w:rFonts w:ascii="Times New Roman" w:hAnsi="Times New Roman" w:cs="Times New Roman"/>
                <w:szCs w:val="24"/>
              </w:rPr>
              <w:t>Совокупное влияние</w:t>
            </w:r>
          </w:p>
        </w:tc>
        <w:tc>
          <w:tcPr>
            <w:tcW w:w="2835" w:type="dxa"/>
          </w:tcPr>
          <w:p w14:paraId="56884657" w14:textId="557498DB" w:rsidR="00674D8F" w:rsidRPr="00192516" w:rsidRDefault="007402A7" w:rsidP="00674D8F">
            <w:pPr>
              <w:jc w:val="both"/>
              <w:rPr>
                <w:rFonts w:ascii="Times New Roman" w:hAnsi="Times New Roman" w:cs="Times New Roman"/>
                <w:szCs w:val="24"/>
              </w:rPr>
            </w:pPr>
            <w:r w:rsidRPr="00192516">
              <w:rPr>
                <w:rFonts w:ascii="Times New Roman" w:hAnsi="Times New Roman" w:cs="Times New Roman"/>
                <w:szCs w:val="24"/>
              </w:rPr>
              <w:t>Средний</w:t>
            </w:r>
          </w:p>
        </w:tc>
        <w:tc>
          <w:tcPr>
            <w:tcW w:w="4530" w:type="dxa"/>
          </w:tcPr>
          <w:p w14:paraId="44FF691F" w14:textId="52545562" w:rsidR="00674D8F" w:rsidRPr="00192516" w:rsidRDefault="00674D8F" w:rsidP="00674D8F">
            <w:pPr>
              <w:jc w:val="both"/>
              <w:rPr>
                <w:rFonts w:ascii="Times New Roman" w:hAnsi="Times New Roman" w:cs="Times New Roman"/>
                <w:szCs w:val="24"/>
              </w:rPr>
            </w:pPr>
          </w:p>
        </w:tc>
      </w:tr>
    </w:tbl>
    <w:p w14:paraId="45621670" w14:textId="714DEEB7" w:rsidR="00D82D6F" w:rsidRPr="00192516" w:rsidRDefault="004A6D22" w:rsidP="006563B9">
      <w:pPr>
        <w:spacing w:after="0" w:line="360" w:lineRule="auto"/>
        <w:ind w:firstLine="851"/>
        <w:jc w:val="center"/>
        <w:rPr>
          <w:rFonts w:ascii="Times New Roman" w:hAnsi="Times New Roman" w:cs="Times New Roman"/>
          <w:sz w:val="24"/>
          <w:szCs w:val="24"/>
        </w:rPr>
      </w:pPr>
      <w:r w:rsidRPr="00192516">
        <w:rPr>
          <w:rFonts w:ascii="Times New Roman" w:hAnsi="Times New Roman" w:cs="Times New Roman"/>
          <w:sz w:val="24"/>
          <w:szCs w:val="24"/>
        </w:rPr>
        <w:t>Источник: составлено автором</w:t>
      </w:r>
    </w:p>
    <w:p w14:paraId="33B204D3" w14:textId="24F28B8F"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Таким образом, на основании проведенного анализа 5 сил Портера можно сделать вывод, что МТС ИТ является средним игроком на ИТ-рынке, уступая крупным ИТ-компаниям и одной из дочерних организаций Группы МТС, в то же время имея высокий потенциал к росту. Более того, с точки зрения УЧР исследуемая компания находится в состоянии «войны за таланты», так как рынок ИТ-специалистов ограничен, и кандидаты стремятся работать в больших ИТ-компаниях с высокой зарплатой и масштабными интересными проектами</w:t>
      </w:r>
      <w:r w:rsidRPr="00192516">
        <w:rPr>
          <w:rStyle w:val="FootnoteReference"/>
          <w:rFonts w:ascii="Times New Roman" w:hAnsi="Times New Roman" w:cs="Times New Roman"/>
          <w:sz w:val="24"/>
          <w:szCs w:val="24"/>
        </w:rPr>
        <w:footnoteReference w:id="77"/>
      </w:r>
      <w:r w:rsidRPr="00192516">
        <w:rPr>
          <w:rFonts w:ascii="Times New Roman" w:hAnsi="Times New Roman" w:cs="Times New Roman"/>
          <w:sz w:val="24"/>
          <w:szCs w:val="24"/>
        </w:rPr>
        <w:t xml:space="preserve">. Это следует учесть при разработке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-стратегии. Угроза появления товаров-заменителей невелика, а категория покупателей является наиболее стабильным звеном для </w:t>
      </w:r>
      <w:r w:rsidR="00DB4AC2" w:rsidRPr="00192516">
        <w:rPr>
          <w:rFonts w:ascii="Times New Roman" w:hAnsi="Times New Roman" w:cs="Times New Roman"/>
          <w:sz w:val="24"/>
          <w:szCs w:val="24"/>
        </w:rPr>
        <w:t>«</w:t>
      </w:r>
      <w:r w:rsidRPr="00192516">
        <w:rPr>
          <w:rFonts w:ascii="Times New Roman" w:hAnsi="Times New Roman" w:cs="Times New Roman"/>
          <w:sz w:val="24"/>
          <w:szCs w:val="24"/>
        </w:rPr>
        <w:t>МТС ИТ</w:t>
      </w:r>
      <w:r w:rsidR="00DB4AC2" w:rsidRPr="00192516">
        <w:rPr>
          <w:rFonts w:ascii="Times New Roman" w:hAnsi="Times New Roman" w:cs="Times New Roman"/>
          <w:sz w:val="24"/>
          <w:szCs w:val="24"/>
        </w:rPr>
        <w:t>»</w:t>
      </w:r>
      <w:r w:rsidRPr="00192516">
        <w:rPr>
          <w:rFonts w:ascii="Times New Roman" w:hAnsi="Times New Roman" w:cs="Times New Roman"/>
          <w:sz w:val="24"/>
          <w:szCs w:val="24"/>
        </w:rPr>
        <w:t xml:space="preserve">, так как дочерняя компания обслуживает материнскую. Данная информация является положительным фактором для УЧР. После анализа внешней среды компании перейдем к </w:t>
      </w:r>
      <w:r w:rsidRPr="00192516">
        <w:rPr>
          <w:rFonts w:ascii="Times New Roman" w:hAnsi="Times New Roman" w:cs="Times New Roman"/>
          <w:sz w:val="24"/>
          <w:szCs w:val="24"/>
        </w:rPr>
        <w:lastRenderedPageBreak/>
        <w:t>анализу внутренней среды, в частности определим, какую организационную структуру имеет организация, в том числе для устойчивого развития в сложившейся отраслевой и конкурентной среде.</w:t>
      </w:r>
    </w:p>
    <w:p w14:paraId="4F6FE60C" w14:textId="35F201A2"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Перед тем, как</w:t>
      </w:r>
      <w:r w:rsidR="00E30B8F" w:rsidRPr="00192516">
        <w:rPr>
          <w:rFonts w:ascii="Times New Roman" w:hAnsi="Times New Roman" w:cs="Times New Roman"/>
          <w:sz w:val="24"/>
          <w:szCs w:val="24"/>
        </w:rPr>
        <w:t xml:space="preserve"> проанализировать</w:t>
      </w:r>
      <w:r w:rsidRPr="00192516">
        <w:rPr>
          <w:rFonts w:ascii="Times New Roman" w:hAnsi="Times New Roman" w:cs="Times New Roman"/>
          <w:sz w:val="24"/>
          <w:szCs w:val="24"/>
        </w:rPr>
        <w:t xml:space="preserve"> организационную </w:t>
      </w:r>
      <w:r w:rsidRPr="00192516">
        <w:rPr>
          <w:rFonts w:ascii="Times New Roman" w:hAnsi="Times New Roman" w:cs="Times New Roman"/>
          <w:i/>
          <w:sz w:val="24"/>
          <w:szCs w:val="24"/>
        </w:rPr>
        <w:t>структуру</w:t>
      </w:r>
      <w:r w:rsidRPr="00192516">
        <w:rPr>
          <w:rFonts w:ascii="Times New Roman" w:hAnsi="Times New Roman" w:cs="Times New Roman"/>
          <w:sz w:val="24"/>
          <w:szCs w:val="24"/>
        </w:rPr>
        <w:t xml:space="preserve"> исследуемой компании, рассмотрим организационную структуру Группы МТС</w:t>
      </w:r>
      <w:r w:rsidR="000A1122" w:rsidRPr="00192516">
        <w:rPr>
          <w:rFonts w:ascii="Times New Roman" w:hAnsi="Times New Roman" w:cs="Times New Roman"/>
          <w:sz w:val="24"/>
          <w:szCs w:val="24"/>
        </w:rPr>
        <w:t xml:space="preserve"> в общем виде</w:t>
      </w:r>
      <w:r w:rsidRPr="00192516">
        <w:rPr>
          <w:rFonts w:ascii="Times New Roman" w:hAnsi="Times New Roman" w:cs="Times New Roman"/>
          <w:sz w:val="24"/>
          <w:szCs w:val="24"/>
        </w:rPr>
        <w:t>. Наг</w:t>
      </w:r>
      <w:r w:rsidR="009575A5" w:rsidRPr="00192516">
        <w:rPr>
          <w:rFonts w:ascii="Times New Roman" w:hAnsi="Times New Roman" w:cs="Times New Roman"/>
          <w:sz w:val="24"/>
          <w:szCs w:val="24"/>
        </w:rPr>
        <w:t xml:space="preserve">лядно она изображена на рисунке </w:t>
      </w:r>
      <w:r w:rsidR="00285CEE" w:rsidRPr="00192516">
        <w:rPr>
          <w:rFonts w:ascii="Times New Roman" w:hAnsi="Times New Roman" w:cs="Times New Roman"/>
          <w:sz w:val="24"/>
          <w:szCs w:val="24"/>
        </w:rPr>
        <w:t>3</w:t>
      </w:r>
      <w:r w:rsidR="000A1122" w:rsidRPr="00192516">
        <w:rPr>
          <w:rFonts w:ascii="Times New Roman" w:hAnsi="Times New Roman" w:cs="Times New Roman"/>
          <w:sz w:val="24"/>
          <w:szCs w:val="24"/>
        </w:rPr>
        <w:t>, где показано, какие дочерние компании являются частью Группы</w:t>
      </w:r>
      <w:r w:rsidR="009575A5" w:rsidRPr="00192516">
        <w:rPr>
          <w:rFonts w:ascii="Times New Roman" w:hAnsi="Times New Roman" w:cs="Times New Roman"/>
          <w:sz w:val="24"/>
          <w:szCs w:val="24"/>
        </w:rPr>
        <w:t>.</w:t>
      </w:r>
      <w:r w:rsidRPr="00192516">
        <w:rPr>
          <w:rFonts w:ascii="Times New Roman" w:hAnsi="Times New Roman" w:cs="Times New Roman"/>
          <w:sz w:val="24"/>
          <w:szCs w:val="24"/>
        </w:rPr>
        <w:t xml:space="preserve"> Можно сделать вывод, что основными бизнес-направлениями Группы </w:t>
      </w:r>
      <w:r w:rsidR="000A1122" w:rsidRPr="00192516">
        <w:rPr>
          <w:rFonts w:ascii="Times New Roman" w:hAnsi="Times New Roman" w:cs="Times New Roman"/>
          <w:sz w:val="24"/>
          <w:szCs w:val="24"/>
        </w:rPr>
        <w:t xml:space="preserve">МТС </w:t>
      </w:r>
      <w:r w:rsidRPr="00192516">
        <w:rPr>
          <w:rFonts w:ascii="Times New Roman" w:hAnsi="Times New Roman" w:cs="Times New Roman"/>
          <w:sz w:val="24"/>
          <w:szCs w:val="24"/>
        </w:rPr>
        <w:t>являются: телекоммуникации, фиксированный бизнес, мобильный ритейл (РТК), системная интеграция (Энвижн груп/ НВГ), банковские и финансовые сервисы (МТС Банк), спутниковое телевидение (СТВ) и разработка и развитие биллинговой платформы (МТС ИТ)</w:t>
      </w:r>
      <w:r w:rsidRPr="00192516">
        <w:rPr>
          <w:rStyle w:val="FootnoteReference"/>
          <w:rFonts w:ascii="Times New Roman" w:hAnsi="Times New Roman" w:cs="Times New Roman"/>
          <w:sz w:val="24"/>
          <w:szCs w:val="24"/>
        </w:rPr>
        <w:footnoteReference w:id="78"/>
      </w:r>
      <w:r w:rsidRPr="00192516">
        <w:rPr>
          <w:rFonts w:ascii="Times New Roman" w:hAnsi="Times New Roman" w:cs="Times New Roman"/>
          <w:sz w:val="24"/>
          <w:szCs w:val="24"/>
        </w:rPr>
        <w:t>.</w:t>
      </w:r>
    </w:p>
    <w:p w14:paraId="12D93A92" w14:textId="77777777" w:rsidR="00ED3ECD" w:rsidRPr="00192516" w:rsidRDefault="00ED3ECD" w:rsidP="00ED3ECD">
      <w:pPr>
        <w:spacing w:after="0" w:line="360" w:lineRule="auto"/>
        <w:ind w:left="-850" w:firstLine="851"/>
        <w:jc w:val="both"/>
        <w:rPr>
          <w:rFonts w:ascii="Times New Roman" w:hAnsi="Times New Roman" w:cs="Times New Roman"/>
          <w:sz w:val="24"/>
          <w:szCs w:val="24"/>
        </w:rPr>
      </w:pPr>
      <w:r w:rsidRPr="00192516">
        <w:rPr>
          <w:rFonts w:ascii="Times New Roman" w:hAnsi="Times New Roman" w:cs="Times New Roman"/>
          <w:noProof/>
          <w:sz w:val="24"/>
          <w:szCs w:val="24"/>
          <w:lang w:eastAsia="ru-RU"/>
        </w:rPr>
        <w:drawing>
          <wp:inline distT="0" distB="0" distL="0" distR="0" wp14:anchorId="13D4224D" wp14:editId="4C34B0EC">
            <wp:extent cx="6066845" cy="755015"/>
            <wp:effectExtent l="0" t="0" r="1016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2A8AF35" w14:textId="2789E508" w:rsidR="00ED3ECD" w:rsidRPr="00192516" w:rsidRDefault="00ED3ECD" w:rsidP="00ED3ECD">
      <w:pPr>
        <w:spacing w:after="0" w:line="240" w:lineRule="auto"/>
        <w:ind w:firstLine="851"/>
        <w:jc w:val="center"/>
        <w:textAlignment w:val="center"/>
        <w:rPr>
          <w:rFonts w:ascii="Times New Roman" w:eastAsia="Times New Roman" w:hAnsi="Times New Roman" w:cs="Times New Roman"/>
          <w:sz w:val="24"/>
          <w:lang w:eastAsia="ru-RU"/>
        </w:rPr>
      </w:pPr>
      <w:r w:rsidRPr="00192516">
        <w:rPr>
          <w:rFonts w:ascii="Times New Roman" w:eastAsia="Times New Roman" w:hAnsi="Times New Roman" w:cs="Times New Roman"/>
          <w:i/>
          <w:sz w:val="24"/>
          <w:lang w:eastAsia="ru-RU"/>
        </w:rPr>
        <w:t>Р</w:t>
      </w:r>
      <w:r w:rsidR="009575A5" w:rsidRPr="00192516">
        <w:rPr>
          <w:rFonts w:ascii="Times New Roman" w:eastAsia="Times New Roman" w:hAnsi="Times New Roman" w:cs="Times New Roman"/>
          <w:i/>
          <w:sz w:val="24"/>
          <w:lang w:eastAsia="ru-RU"/>
        </w:rPr>
        <w:t>ис</w:t>
      </w:r>
      <w:r w:rsidR="005F5351" w:rsidRPr="00192516">
        <w:rPr>
          <w:rFonts w:ascii="Times New Roman" w:eastAsia="Times New Roman" w:hAnsi="Times New Roman" w:cs="Times New Roman"/>
          <w:i/>
          <w:sz w:val="24"/>
          <w:lang w:eastAsia="ru-RU"/>
        </w:rPr>
        <w:t>.</w:t>
      </w:r>
      <w:r w:rsidR="009575A5" w:rsidRPr="00192516">
        <w:rPr>
          <w:rFonts w:ascii="Times New Roman" w:eastAsia="Times New Roman" w:hAnsi="Times New Roman" w:cs="Times New Roman"/>
          <w:i/>
          <w:sz w:val="24"/>
          <w:lang w:eastAsia="ru-RU"/>
        </w:rPr>
        <w:t xml:space="preserve"> </w:t>
      </w:r>
      <w:r w:rsidR="00285CEE" w:rsidRPr="00192516">
        <w:rPr>
          <w:rFonts w:ascii="Times New Roman" w:eastAsia="Times New Roman" w:hAnsi="Times New Roman" w:cs="Times New Roman"/>
          <w:i/>
          <w:sz w:val="24"/>
          <w:lang w:eastAsia="ru-RU"/>
        </w:rPr>
        <w:t>3</w:t>
      </w:r>
      <w:r w:rsidR="009575A5" w:rsidRPr="00192516">
        <w:rPr>
          <w:rFonts w:ascii="Times New Roman" w:eastAsia="Times New Roman" w:hAnsi="Times New Roman" w:cs="Times New Roman"/>
          <w:i/>
          <w:sz w:val="24"/>
          <w:lang w:eastAsia="ru-RU"/>
        </w:rPr>
        <w:t>.</w:t>
      </w:r>
      <w:r w:rsidR="000A1122" w:rsidRPr="00192516">
        <w:rPr>
          <w:rFonts w:ascii="Times New Roman" w:eastAsia="Times New Roman" w:hAnsi="Times New Roman" w:cs="Times New Roman"/>
          <w:sz w:val="24"/>
          <w:lang w:eastAsia="ru-RU"/>
        </w:rPr>
        <w:t xml:space="preserve"> </w:t>
      </w:r>
      <w:r w:rsidR="000A1122" w:rsidRPr="00192516">
        <w:rPr>
          <w:rFonts w:ascii="Times New Roman" w:eastAsia="Times New Roman" w:hAnsi="Times New Roman" w:cs="Times New Roman"/>
          <w:b/>
          <w:sz w:val="24"/>
          <w:lang w:eastAsia="ru-RU"/>
        </w:rPr>
        <w:t>Фрагмент о</w:t>
      </w:r>
      <w:r w:rsidRPr="00192516">
        <w:rPr>
          <w:rFonts w:ascii="Times New Roman" w:eastAsia="Times New Roman" w:hAnsi="Times New Roman" w:cs="Times New Roman"/>
          <w:b/>
          <w:sz w:val="24"/>
          <w:lang w:eastAsia="ru-RU"/>
        </w:rPr>
        <w:t>рганизационн</w:t>
      </w:r>
      <w:r w:rsidR="000A1122" w:rsidRPr="00192516">
        <w:rPr>
          <w:rFonts w:ascii="Times New Roman" w:eastAsia="Times New Roman" w:hAnsi="Times New Roman" w:cs="Times New Roman"/>
          <w:b/>
          <w:sz w:val="24"/>
          <w:lang w:eastAsia="ru-RU"/>
        </w:rPr>
        <w:t>ой</w:t>
      </w:r>
      <w:r w:rsidRPr="00192516">
        <w:rPr>
          <w:rFonts w:ascii="Times New Roman" w:eastAsia="Times New Roman" w:hAnsi="Times New Roman" w:cs="Times New Roman"/>
          <w:b/>
          <w:sz w:val="24"/>
          <w:lang w:eastAsia="ru-RU"/>
        </w:rPr>
        <w:t xml:space="preserve"> структур</w:t>
      </w:r>
      <w:r w:rsidR="000A1122" w:rsidRPr="00192516">
        <w:rPr>
          <w:rFonts w:ascii="Times New Roman" w:eastAsia="Times New Roman" w:hAnsi="Times New Roman" w:cs="Times New Roman"/>
          <w:b/>
          <w:sz w:val="24"/>
          <w:lang w:eastAsia="ru-RU"/>
        </w:rPr>
        <w:t>ы</w:t>
      </w:r>
      <w:r w:rsidRPr="00192516">
        <w:rPr>
          <w:rFonts w:ascii="Times New Roman" w:eastAsia="Times New Roman" w:hAnsi="Times New Roman" w:cs="Times New Roman"/>
          <w:b/>
          <w:sz w:val="24"/>
          <w:lang w:eastAsia="ru-RU"/>
        </w:rPr>
        <w:t xml:space="preserve"> Группы МТС</w:t>
      </w:r>
      <w:r w:rsidRPr="00192516">
        <w:rPr>
          <w:rFonts w:ascii="Times New Roman" w:eastAsia="Times New Roman" w:hAnsi="Times New Roman" w:cs="Times New Roman"/>
          <w:sz w:val="24"/>
          <w:lang w:eastAsia="ru-RU"/>
        </w:rPr>
        <w:t xml:space="preserve"> </w:t>
      </w:r>
    </w:p>
    <w:p w14:paraId="0C5658A0" w14:textId="6CA41C96" w:rsidR="00ED3ECD" w:rsidRPr="00192516" w:rsidRDefault="005F5351" w:rsidP="00ED3ECD">
      <w:pPr>
        <w:spacing w:line="240" w:lineRule="auto"/>
        <w:ind w:firstLine="851"/>
        <w:jc w:val="center"/>
        <w:textAlignment w:val="center"/>
        <w:rPr>
          <w:rFonts w:ascii="Times New Roman" w:hAnsi="Times New Roman" w:cs="Times New Roman"/>
          <w:sz w:val="24"/>
        </w:rPr>
      </w:pPr>
      <w:r w:rsidRPr="00192516">
        <w:rPr>
          <w:rFonts w:ascii="Times New Roman" w:eastAsia="Times New Roman" w:hAnsi="Times New Roman" w:cs="Times New Roman"/>
          <w:sz w:val="24"/>
          <w:lang w:eastAsia="ru-RU"/>
        </w:rPr>
        <w:t>И</w:t>
      </w:r>
      <w:r w:rsidR="00ED3ECD" w:rsidRPr="00192516">
        <w:rPr>
          <w:rFonts w:ascii="Times New Roman" w:eastAsia="Times New Roman" w:hAnsi="Times New Roman" w:cs="Times New Roman"/>
          <w:sz w:val="24"/>
          <w:lang w:eastAsia="ru-RU"/>
        </w:rPr>
        <w:t xml:space="preserve">сточник: </w:t>
      </w:r>
      <w:r w:rsidR="00ED3ECD" w:rsidRPr="00192516">
        <w:rPr>
          <w:rFonts w:ascii="Times New Roman" w:hAnsi="Times New Roman" w:cs="Times New Roman"/>
          <w:sz w:val="24"/>
        </w:rPr>
        <w:t>внутренний документ «</w:t>
      </w:r>
      <w:r w:rsidR="00ED3ECD" w:rsidRPr="00192516">
        <w:rPr>
          <w:rFonts w:ascii="Times New Roman" w:hAnsi="Times New Roman" w:cs="Times New Roman"/>
          <w:sz w:val="24"/>
          <w:lang w:val="en-US"/>
        </w:rPr>
        <w:t>HR</w:t>
      </w:r>
      <w:r w:rsidR="00ED3ECD" w:rsidRPr="00192516">
        <w:rPr>
          <w:rFonts w:ascii="Times New Roman" w:hAnsi="Times New Roman" w:cs="Times New Roman"/>
          <w:sz w:val="24"/>
        </w:rPr>
        <w:t xml:space="preserve"> стратегия Группы МТС»</w:t>
      </w:r>
    </w:p>
    <w:p w14:paraId="6792B9D4" w14:textId="38D76975"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ООО «МТС ИТ» имеет матричную организационную структуру, суть которой заключается в наличии продуктовых команд и в то же время присутствии функциональных направлений. Так организационная структура представляет собой двойное подчинение – менеджеру по продукту и функциональному руководителю подразделения сотрудника. С точки зрения деления на продуктовые команды, компания состоит из кластеров (больших направлений, специализирующихся на отдельной сфере бизнесе МТС), каждый из которых подразделяется на трайбы (крупные проекты/ платформы конкретного кластера), а они в свою очередь на конкретные продуктовые команды. С точки зрения функциональных направлений в компании существуют центры компетенций (центр компетенций разработки/ тестирования/ аналитики и т.п</w:t>
      </w:r>
      <w:r w:rsidR="002C59F1" w:rsidRPr="00192516">
        <w:rPr>
          <w:rFonts w:ascii="Times New Roman" w:hAnsi="Times New Roman" w:cs="Times New Roman"/>
          <w:sz w:val="24"/>
          <w:szCs w:val="24"/>
        </w:rPr>
        <w:t>.</w:t>
      </w:r>
      <w:r w:rsidRPr="00192516">
        <w:rPr>
          <w:rFonts w:ascii="Times New Roman" w:hAnsi="Times New Roman" w:cs="Times New Roman"/>
          <w:sz w:val="24"/>
          <w:szCs w:val="24"/>
        </w:rPr>
        <w:t xml:space="preserve">), которые объединяют сотрудников по каждой профессии. Вне данной структуры кластеров находится </w:t>
      </w:r>
      <w:r w:rsidRPr="00192516">
        <w:rPr>
          <w:rFonts w:ascii="Times New Roman" w:hAnsi="Times New Roman" w:cs="Times New Roman"/>
          <w:sz w:val="24"/>
          <w:szCs w:val="24"/>
          <w:lang w:val="en-US"/>
        </w:rPr>
        <w:t>R</w:t>
      </w:r>
      <w:r w:rsidRPr="00192516">
        <w:rPr>
          <w:rFonts w:ascii="Times New Roman" w:hAnsi="Times New Roman" w:cs="Times New Roman"/>
          <w:sz w:val="24"/>
          <w:szCs w:val="24"/>
        </w:rPr>
        <w:t>&amp;</w:t>
      </w:r>
      <w:r w:rsidRPr="00192516">
        <w:rPr>
          <w:rFonts w:ascii="Times New Roman" w:hAnsi="Times New Roman" w:cs="Times New Roman"/>
          <w:sz w:val="24"/>
          <w:szCs w:val="24"/>
          <w:lang w:val="en-US"/>
        </w:rPr>
        <w:t>D</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research</w:t>
      </w:r>
      <w:r w:rsidRPr="00192516">
        <w:rPr>
          <w:rFonts w:ascii="Times New Roman" w:hAnsi="Times New Roman" w:cs="Times New Roman"/>
          <w:sz w:val="24"/>
          <w:szCs w:val="24"/>
        </w:rPr>
        <w:t xml:space="preserve"> &amp; </w:t>
      </w:r>
      <w:r w:rsidRPr="00192516">
        <w:rPr>
          <w:rFonts w:ascii="Times New Roman" w:hAnsi="Times New Roman" w:cs="Times New Roman"/>
          <w:sz w:val="24"/>
          <w:szCs w:val="24"/>
          <w:lang w:val="en-US"/>
        </w:rPr>
        <w:t>development</w:t>
      </w:r>
      <w:r w:rsidRPr="00192516">
        <w:rPr>
          <w:rFonts w:ascii="Times New Roman" w:hAnsi="Times New Roman" w:cs="Times New Roman"/>
          <w:sz w:val="24"/>
          <w:szCs w:val="24"/>
        </w:rPr>
        <w:t xml:space="preserve">) лаборатория, финансовое подразделение, подразделение по управлению персоналом и другие. Наглядно организационная структура МТС ИТ изображена на рисунках </w:t>
      </w:r>
      <w:r w:rsidR="00285CEE" w:rsidRPr="00192516">
        <w:rPr>
          <w:rFonts w:ascii="Times New Roman" w:hAnsi="Times New Roman" w:cs="Times New Roman"/>
          <w:sz w:val="24"/>
          <w:szCs w:val="24"/>
        </w:rPr>
        <w:t>4</w:t>
      </w:r>
      <w:r w:rsidR="009575A5" w:rsidRPr="00192516">
        <w:rPr>
          <w:rFonts w:ascii="Times New Roman" w:hAnsi="Times New Roman" w:cs="Times New Roman"/>
          <w:sz w:val="24"/>
          <w:szCs w:val="24"/>
        </w:rPr>
        <w:t xml:space="preserve"> и </w:t>
      </w:r>
      <w:r w:rsidR="00285CEE" w:rsidRPr="00192516">
        <w:rPr>
          <w:rFonts w:ascii="Times New Roman" w:hAnsi="Times New Roman" w:cs="Times New Roman"/>
          <w:sz w:val="24"/>
          <w:szCs w:val="24"/>
        </w:rPr>
        <w:t>5</w:t>
      </w:r>
      <w:r w:rsidRPr="00192516">
        <w:rPr>
          <w:rFonts w:ascii="Times New Roman" w:hAnsi="Times New Roman" w:cs="Times New Roman"/>
          <w:sz w:val="24"/>
          <w:szCs w:val="24"/>
        </w:rPr>
        <w:t>.</w:t>
      </w:r>
    </w:p>
    <w:p w14:paraId="02EFF3B4" w14:textId="77777777" w:rsidR="00ED3ECD" w:rsidRPr="00192516" w:rsidRDefault="00ED3ECD" w:rsidP="00ED3ECD">
      <w:pPr>
        <w:spacing w:after="0" w:line="360" w:lineRule="auto"/>
        <w:ind w:left="-850" w:firstLine="851"/>
        <w:jc w:val="both"/>
        <w:rPr>
          <w:rFonts w:ascii="Times New Roman" w:hAnsi="Times New Roman" w:cs="Times New Roman"/>
          <w:sz w:val="24"/>
          <w:szCs w:val="24"/>
        </w:rPr>
      </w:pPr>
      <w:r w:rsidRPr="00192516">
        <w:rPr>
          <w:rFonts w:ascii="Times New Roman" w:hAnsi="Times New Roman" w:cs="Times New Roman"/>
          <w:noProof/>
          <w:sz w:val="24"/>
          <w:szCs w:val="24"/>
          <w:lang w:eastAsia="ru-RU"/>
        </w:rPr>
        <w:lastRenderedPageBreak/>
        <w:drawing>
          <wp:inline distT="0" distB="0" distL="0" distR="0" wp14:anchorId="1C743C7B" wp14:editId="3240FFFE">
            <wp:extent cx="6542689" cy="2210435"/>
            <wp:effectExtent l="0" t="0" r="0" b="184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A64F344" w14:textId="79BA7C9A" w:rsidR="00ED3ECD" w:rsidRPr="00192516" w:rsidRDefault="00ED3ECD" w:rsidP="00ED3ECD">
      <w:pPr>
        <w:spacing w:after="0" w:line="240" w:lineRule="auto"/>
        <w:ind w:firstLine="851"/>
        <w:jc w:val="center"/>
        <w:textAlignment w:val="center"/>
        <w:rPr>
          <w:rFonts w:ascii="Times New Roman" w:eastAsia="Times New Roman" w:hAnsi="Times New Roman" w:cs="Times New Roman"/>
          <w:i/>
          <w:sz w:val="24"/>
          <w:lang w:eastAsia="ru-RU"/>
        </w:rPr>
      </w:pPr>
      <w:r w:rsidRPr="00192516">
        <w:rPr>
          <w:rFonts w:ascii="Times New Roman" w:eastAsia="Times New Roman" w:hAnsi="Times New Roman" w:cs="Times New Roman"/>
          <w:i/>
          <w:sz w:val="24"/>
          <w:lang w:eastAsia="ru-RU"/>
        </w:rPr>
        <w:t>Рис</w:t>
      </w:r>
      <w:r w:rsidR="005F5351" w:rsidRPr="00192516">
        <w:rPr>
          <w:rFonts w:ascii="Times New Roman" w:eastAsia="Times New Roman" w:hAnsi="Times New Roman" w:cs="Times New Roman"/>
          <w:i/>
          <w:sz w:val="24"/>
          <w:lang w:eastAsia="ru-RU"/>
        </w:rPr>
        <w:t>.</w:t>
      </w:r>
      <w:r w:rsidRPr="00192516">
        <w:rPr>
          <w:rFonts w:ascii="Times New Roman" w:eastAsia="Times New Roman" w:hAnsi="Times New Roman" w:cs="Times New Roman"/>
          <w:i/>
          <w:sz w:val="24"/>
          <w:lang w:eastAsia="ru-RU"/>
        </w:rPr>
        <w:t xml:space="preserve"> </w:t>
      </w:r>
      <w:r w:rsidR="00285CEE" w:rsidRPr="00192516">
        <w:rPr>
          <w:rFonts w:ascii="Times New Roman" w:eastAsia="Times New Roman" w:hAnsi="Times New Roman" w:cs="Times New Roman"/>
          <w:i/>
          <w:sz w:val="24"/>
          <w:lang w:eastAsia="ru-RU"/>
        </w:rPr>
        <w:t>4</w:t>
      </w:r>
      <w:r w:rsidRPr="00192516">
        <w:rPr>
          <w:rFonts w:ascii="Times New Roman" w:eastAsia="Times New Roman" w:hAnsi="Times New Roman" w:cs="Times New Roman"/>
          <w:i/>
          <w:sz w:val="24"/>
          <w:lang w:eastAsia="ru-RU"/>
        </w:rPr>
        <w:t xml:space="preserve">. </w:t>
      </w:r>
      <w:r w:rsidRPr="00192516">
        <w:rPr>
          <w:rFonts w:ascii="Times New Roman" w:eastAsia="Times New Roman" w:hAnsi="Times New Roman" w:cs="Times New Roman"/>
          <w:b/>
          <w:sz w:val="24"/>
          <w:lang w:eastAsia="ru-RU"/>
        </w:rPr>
        <w:t>Организационная структура ООО «МТС ИТ» (на примере продуктовой структуры)</w:t>
      </w:r>
    </w:p>
    <w:p w14:paraId="1DD55E5C" w14:textId="39EC01DB" w:rsidR="00ED3ECD" w:rsidRPr="00192516" w:rsidRDefault="005F5351" w:rsidP="00ED3ECD">
      <w:pPr>
        <w:spacing w:after="0" w:line="360" w:lineRule="auto"/>
        <w:ind w:firstLine="851"/>
        <w:jc w:val="center"/>
        <w:textAlignment w:val="center"/>
        <w:rPr>
          <w:rFonts w:ascii="Times New Roman" w:hAnsi="Times New Roman" w:cs="Times New Roman"/>
          <w:sz w:val="24"/>
        </w:rPr>
      </w:pPr>
      <w:r w:rsidRPr="00192516">
        <w:rPr>
          <w:rFonts w:ascii="Times New Roman" w:eastAsia="Times New Roman" w:hAnsi="Times New Roman" w:cs="Times New Roman"/>
          <w:sz w:val="24"/>
          <w:lang w:eastAsia="ru-RU"/>
        </w:rPr>
        <w:t>И</w:t>
      </w:r>
      <w:r w:rsidR="00ED3ECD" w:rsidRPr="00192516">
        <w:rPr>
          <w:rFonts w:ascii="Times New Roman" w:eastAsia="Times New Roman" w:hAnsi="Times New Roman" w:cs="Times New Roman"/>
          <w:sz w:val="24"/>
          <w:lang w:eastAsia="ru-RU"/>
        </w:rPr>
        <w:t xml:space="preserve">сточник: </w:t>
      </w:r>
      <w:r w:rsidR="00ED3ECD" w:rsidRPr="00192516">
        <w:rPr>
          <w:rFonts w:ascii="Times New Roman" w:hAnsi="Times New Roman" w:cs="Times New Roman"/>
          <w:sz w:val="24"/>
        </w:rPr>
        <w:t>внутренний документ «ИТ-стратегия МТС на 2019-2021гг.»</w:t>
      </w:r>
    </w:p>
    <w:p w14:paraId="1D91B40F" w14:textId="77777777" w:rsidR="00ED3ECD" w:rsidRPr="00192516" w:rsidRDefault="00ED3ECD" w:rsidP="00ED3ECD">
      <w:pPr>
        <w:spacing w:after="0" w:line="360" w:lineRule="auto"/>
        <w:ind w:firstLine="851"/>
        <w:textAlignment w:val="center"/>
        <w:rPr>
          <w:rFonts w:ascii="Times New Roman" w:eastAsia="Times New Roman" w:hAnsi="Times New Roman" w:cs="Times New Roman"/>
          <w:i/>
          <w:sz w:val="20"/>
          <w:lang w:eastAsia="ru-RU"/>
        </w:rPr>
      </w:pPr>
    </w:p>
    <w:p w14:paraId="79B5659C" w14:textId="77777777" w:rsidR="00ED3ECD" w:rsidRPr="00192516" w:rsidRDefault="00ED3ECD" w:rsidP="00ED3ECD">
      <w:pPr>
        <w:spacing w:after="0" w:line="360" w:lineRule="auto"/>
        <w:ind w:left="-1871" w:firstLine="851"/>
        <w:jc w:val="both"/>
        <w:rPr>
          <w:rFonts w:ascii="Times New Roman" w:hAnsi="Times New Roman" w:cs="Times New Roman"/>
          <w:sz w:val="24"/>
          <w:szCs w:val="24"/>
        </w:rPr>
      </w:pPr>
      <w:r w:rsidRPr="0019251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2A98DCA" wp14:editId="5F47949E">
                <wp:simplePos x="0" y="0"/>
                <wp:positionH relativeFrom="column">
                  <wp:posOffset>1141730</wp:posOffset>
                </wp:positionH>
                <wp:positionV relativeFrom="paragraph">
                  <wp:posOffset>1205865</wp:posOffset>
                </wp:positionV>
                <wp:extent cx="4019107" cy="584790"/>
                <wp:effectExtent l="0" t="0" r="19685" b="25400"/>
                <wp:wrapNone/>
                <wp:docPr id="5" name="Rectangle: Rounded Corners 5"/>
                <wp:cNvGraphicFramePr/>
                <a:graphic xmlns:a="http://schemas.openxmlformats.org/drawingml/2006/main">
                  <a:graphicData uri="http://schemas.microsoft.com/office/word/2010/wordprocessingShape">
                    <wps:wsp>
                      <wps:cNvSpPr/>
                      <wps:spPr>
                        <a:xfrm>
                          <a:off x="0" y="0"/>
                          <a:ext cx="4019107" cy="584790"/>
                        </a:xfrm>
                        <a:prstGeom prst="roundRect">
                          <a:avLst/>
                        </a:prstGeom>
                        <a:noFill/>
                        <a:ln>
                          <a:solidFill>
                            <a:srgbClr val="FF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FA0527" id="Rectangle: Rounded Corners 5" o:spid="_x0000_s1026" style="position:absolute;margin-left:89.9pt;margin-top:94.95pt;width:316.45pt;height:4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" filled="f" strokecolor="red" strokeweight="1pt">
                <v:stroke joinstyle="miter"/>
              </v:roundrect>
            </w:pict>
          </mc:Fallback>
        </mc:AlternateContent>
      </w:r>
      <w:r w:rsidRPr="00192516">
        <w:rPr>
          <w:rFonts w:ascii="Times New Roman" w:hAnsi="Times New Roman" w:cs="Times New Roman"/>
          <w:noProof/>
          <w:sz w:val="24"/>
          <w:szCs w:val="24"/>
          <w:lang w:eastAsia="ru-RU"/>
        </w:rPr>
        <w:drawing>
          <wp:inline distT="0" distB="0" distL="0" distR="0" wp14:anchorId="543F7AA9" wp14:editId="22518DFF">
            <wp:extent cx="6039293" cy="1722120"/>
            <wp:effectExtent l="0" t="1905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F07FA6C" w14:textId="1534798A" w:rsidR="00ED3ECD" w:rsidRPr="00192516" w:rsidRDefault="009575A5" w:rsidP="00ED3ECD">
      <w:pPr>
        <w:spacing w:after="0" w:line="240" w:lineRule="auto"/>
        <w:ind w:firstLine="851"/>
        <w:jc w:val="center"/>
        <w:textAlignment w:val="center"/>
        <w:rPr>
          <w:rFonts w:ascii="Times New Roman" w:eastAsia="Times New Roman" w:hAnsi="Times New Roman" w:cs="Times New Roman"/>
          <w:i/>
          <w:sz w:val="24"/>
          <w:lang w:eastAsia="ru-RU"/>
        </w:rPr>
      </w:pPr>
      <w:r w:rsidRPr="00192516">
        <w:rPr>
          <w:rFonts w:ascii="Times New Roman" w:eastAsia="Times New Roman" w:hAnsi="Times New Roman" w:cs="Times New Roman"/>
          <w:i/>
          <w:sz w:val="24"/>
          <w:lang w:eastAsia="ru-RU"/>
        </w:rPr>
        <w:t>Рис</w:t>
      </w:r>
      <w:r w:rsidR="005F5351" w:rsidRPr="00192516">
        <w:rPr>
          <w:rFonts w:ascii="Times New Roman" w:eastAsia="Times New Roman" w:hAnsi="Times New Roman" w:cs="Times New Roman"/>
          <w:i/>
          <w:sz w:val="24"/>
          <w:lang w:eastAsia="ru-RU"/>
        </w:rPr>
        <w:t>.</w:t>
      </w:r>
      <w:r w:rsidRPr="00192516">
        <w:rPr>
          <w:rFonts w:ascii="Times New Roman" w:eastAsia="Times New Roman" w:hAnsi="Times New Roman" w:cs="Times New Roman"/>
          <w:i/>
          <w:sz w:val="24"/>
          <w:lang w:eastAsia="ru-RU"/>
        </w:rPr>
        <w:t xml:space="preserve"> </w:t>
      </w:r>
      <w:r w:rsidR="00285CEE" w:rsidRPr="00192516">
        <w:rPr>
          <w:rFonts w:ascii="Times New Roman" w:eastAsia="Times New Roman" w:hAnsi="Times New Roman" w:cs="Times New Roman"/>
          <w:i/>
          <w:sz w:val="24"/>
          <w:lang w:eastAsia="ru-RU"/>
        </w:rPr>
        <w:t>5</w:t>
      </w:r>
      <w:r w:rsidR="00ED3ECD" w:rsidRPr="00192516">
        <w:rPr>
          <w:rFonts w:ascii="Times New Roman" w:eastAsia="Times New Roman" w:hAnsi="Times New Roman" w:cs="Times New Roman"/>
          <w:i/>
          <w:sz w:val="24"/>
          <w:lang w:eastAsia="ru-RU"/>
        </w:rPr>
        <w:t xml:space="preserve">. </w:t>
      </w:r>
      <w:r w:rsidR="00ED3ECD" w:rsidRPr="00192516">
        <w:rPr>
          <w:rFonts w:ascii="Times New Roman" w:eastAsia="Times New Roman" w:hAnsi="Times New Roman" w:cs="Times New Roman"/>
          <w:b/>
          <w:sz w:val="24"/>
          <w:lang w:eastAsia="ru-RU"/>
        </w:rPr>
        <w:t>Организационная структура ООО «МТС ИТ» (на примере функциональной структуры)</w:t>
      </w:r>
    </w:p>
    <w:p w14:paraId="301ED8AD" w14:textId="63A00174" w:rsidR="00ED3ECD" w:rsidRPr="00192516" w:rsidRDefault="005F5351" w:rsidP="005F5351">
      <w:pPr>
        <w:spacing w:line="360" w:lineRule="auto"/>
        <w:ind w:firstLine="851"/>
        <w:jc w:val="center"/>
        <w:textAlignment w:val="center"/>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t>И</w:t>
      </w:r>
      <w:r w:rsidR="00ED3ECD" w:rsidRPr="00192516">
        <w:rPr>
          <w:rFonts w:ascii="Times New Roman" w:eastAsia="Times New Roman" w:hAnsi="Times New Roman" w:cs="Times New Roman"/>
          <w:sz w:val="24"/>
          <w:lang w:eastAsia="ru-RU"/>
        </w:rPr>
        <w:t xml:space="preserve">сточник: </w:t>
      </w:r>
      <w:r w:rsidR="00ED3ECD" w:rsidRPr="00192516">
        <w:rPr>
          <w:rFonts w:ascii="Times New Roman" w:hAnsi="Times New Roman" w:cs="Times New Roman"/>
          <w:sz w:val="24"/>
        </w:rPr>
        <w:t>внутренний документ «ИТ-стратегия МТС на 2019-2021гг.»</w:t>
      </w:r>
    </w:p>
    <w:p w14:paraId="2A6B3DB7" w14:textId="07D8E0DE"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Можно сделать вывод, что организационная структура «МТС ИТ» является достаточно гибкой и соответствует тенденциям в отрасли. Наличие продуктовых команд как ключевого звена структуры, по мнению автора работы, позволяет быстрее разрабатывать продукты и сервисы, так как специалисты разных направлений не объединены по профессиональному принципу, а наоборот, объединены по принципу кросс-функциональности. Среди недостатков организационной структуры выделим сложную взаимосвязь между подразделениями дочерней и головной компании. Так как в кластер могут входить подразделения как Блока ИТ ПАО «МТС», ООО «МТС ИТ», так и АО «СТС», при этом внутренние процессы данных компаний различаются, и при реализации совместных проектов у сотрудников иногда возникают проблемы с соблюдением сроков. Таким образом, </w:t>
      </w:r>
      <w:r w:rsidR="0003312F" w:rsidRPr="00192516">
        <w:rPr>
          <w:rFonts w:ascii="Times New Roman" w:hAnsi="Times New Roman" w:cs="Times New Roman"/>
          <w:sz w:val="24"/>
          <w:szCs w:val="24"/>
        </w:rPr>
        <w:t>было определено</w:t>
      </w:r>
      <w:r w:rsidRPr="00192516">
        <w:rPr>
          <w:rFonts w:ascii="Times New Roman" w:hAnsi="Times New Roman" w:cs="Times New Roman"/>
          <w:sz w:val="24"/>
          <w:szCs w:val="24"/>
        </w:rPr>
        <w:t>, как взаимосвязаны дочерние компании в Группе МТС между собой и каким образом построены подразделения внутри ООО «МТС ИТ». Далее проанализируем стратегии, реализуемые на каждом из этих уровней управления.</w:t>
      </w:r>
    </w:p>
    <w:p w14:paraId="6F2B594A" w14:textId="223A3CAF"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i/>
          <w:sz w:val="24"/>
          <w:szCs w:val="24"/>
        </w:rPr>
        <w:lastRenderedPageBreak/>
        <w:t>Стратегическое управление</w:t>
      </w:r>
      <w:r w:rsidRPr="00192516">
        <w:rPr>
          <w:rFonts w:ascii="Times New Roman" w:hAnsi="Times New Roman" w:cs="Times New Roman"/>
          <w:sz w:val="24"/>
          <w:szCs w:val="24"/>
        </w:rPr>
        <w:t xml:space="preserve"> ООО «МТС ИТ» взаимосвязано с функциональной ИТ-стратегией Группы МТС, которая в свою очередь взаимосвязана с основной стратегией Группы. Рассмотрим каждую из них подробнее. В 2016 году Совет директоров МТС утвердил обновленную стратегию компании, которая называется «3</w:t>
      </w:r>
      <w:r w:rsidRPr="00192516">
        <w:rPr>
          <w:rFonts w:ascii="Times New Roman" w:hAnsi="Times New Roman" w:cs="Times New Roman"/>
          <w:sz w:val="24"/>
          <w:szCs w:val="24"/>
          <w:lang w:val="en-US"/>
        </w:rPr>
        <w:t>D</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data</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digital</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dividends</w:t>
      </w:r>
      <w:r w:rsidRPr="00192516">
        <w:rPr>
          <w:rFonts w:ascii="Times New Roman" w:hAnsi="Times New Roman" w:cs="Times New Roman"/>
          <w:sz w:val="24"/>
          <w:szCs w:val="24"/>
        </w:rPr>
        <w:t xml:space="preserve">. В течение 2017 года в данной концепции при сохранении своего смыслового содержания произошла смена приоритетных направлений и было сформулировано отдельное направление в одной из трех </w:t>
      </w:r>
      <w:r w:rsidRPr="00192516">
        <w:rPr>
          <w:rFonts w:ascii="Times New Roman" w:hAnsi="Times New Roman" w:cs="Times New Roman"/>
          <w:sz w:val="24"/>
          <w:szCs w:val="24"/>
          <w:lang w:val="en-US"/>
        </w:rPr>
        <w:t>D</w:t>
      </w:r>
      <w:r w:rsidRPr="00192516">
        <w:rPr>
          <w:rFonts w:ascii="Times New Roman" w:hAnsi="Times New Roman" w:cs="Times New Roman"/>
          <w:sz w:val="24"/>
          <w:szCs w:val="24"/>
        </w:rPr>
        <w:t xml:space="preserve">. Так в области </w:t>
      </w:r>
      <w:r w:rsidRPr="00192516">
        <w:rPr>
          <w:rFonts w:ascii="Times New Roman" w:hAnsi="Times New Roman" w:cs="Times New Roman"/>
          <w:sz w:val="24"/>
          <w:szCs w:val="24"/>
          <w:lang w:val="en-US"/>
        </w:rPr>
        <w:t>Digital</w:t>
      </w:r>
      <w:r w:rsidRPr="00192516">
        <w:rPr>
          <w:rFonts w:ascii="Times New Roman" w:hAnsi="Times New Roman" w:cs="Times New Roman"/>
          <w:sz w:val="24"/>
          <w:szCs w:val="24"/>
        </w:rPr>
        <w:t>, центрального элемента стратегии компании, была выделена категория «Цифровая трансформация», смысл которой заключается в многообразии внутренних изменений, происходящих в организации и подразумевающих под собой внедрение цифровых технологий в ежедневную операционную деятельность, «эволюцию методов управления, развитие гибкой, стимулирующей инновации корпоративной культуры»</w:t>
      </w:r>
      <w:r w:rsidR="00370DB0" w:rsidRPr="00192516">
        <w:rPr>
          <w:rStyle w:val="FootnoteReference"/>
          <w:rFonts w:ascii="Times New Roman" w:hAnsi="Times New Roman" w:cs="Times New Roman"/>
          <w:sz w:val="24"/>
          <w:szCs w:val="24"/>
        </w:rPr>
        <w:footnoteReference w:id="79"/>
      </w:r>
      <w:r w:rsidRPr="00192516">
        <w:rPr>
          <w:rFonts w:ascii="Times New Roman" w:hAnsi="Times New Roman" w:cs="Times New Roman"/>
          <w:sz w:val="24"/>
          <w:szCs w:val="24"/>
        </w:rPr>
        <w:t>.</w:t>
      </w:r>
      <w:r w:rsidR="002C59F1" w:rsidRPr="00192516">
        <w:rPr>
          <w:rFonts w:ascii="Times New Roman" w:hAnsi="Times New Roman" w:cs="Times New Roman"/>
          <w:sz w:val="24"/>
          <w:szCs w:val="24"/>
        </w:rPr>
        <w:t xml:space="preserve"> </w:t>
      </w:r>
      <w:r w:rsidRPr="00192516">
        <w:rPr>
          <w:rFonts w:ascii="Times New Roman" w:hAnsi="Times New Roman" w:cs="Times New Roman"/>
          <w:sz w:val="24"/>
          <w:szCs w:val="24"/>
        </w:rPr>
        <w:t xml:space="preserve">Стоит отметить, что при этом цифровая трансформация затрагивает все элементы 3 </w:t>
      </w:r>
      <w:r w:rsidRPr="00192516">
        <w:rPr>
          <w:rFonts w:ascii="Times New Roman" w:hAnsi="Times New Roman" w:cs="Times New Roman"/>
          <w:sz w:val="24"/>
          <w:szCs w:val="24"/>
          <w:lang w:val="en-US"/>
        </w:rPr>
        <w:t>D</w:t>
      </w:r>
      <w:r w:rsidRPr="00192516">
        <w:rPr>
          <w:rFonts w:ascii="Times New Roman" w:hAnsi="Times New Roman" w:cs="Times New Roman"/>
          <w:sz w:val="24"/>
          <w:szCs w:val="24"/>
        </w:rPr>
        <w:t xml:space="preserve">, не только </w:t>
      </w:r>
      <w:r w:rsidRPr="00192516">
        <w:rPr>
          <w:rFonts w:ascii="Times New Roman" w:hAnsi="Times New Roman" w:cs="Times New Roman"/>
          <w:sz w:val="24"/>
          <w:szCs w:val="24"/>
          <w:lang w:val="en-US"/>
        </w:rPr>
        <w:t>Digital</w:t>
      </w:r>
      <w:r w:rsidRPr="00192516">
        <w:rPr>
          <w:rFonts w:ascii="Times New Roman" w:hAnsi="Times New Roman" w:cs="Times New Roman"/>
          <w:sz w:val="24"/>
          <w:szCs w:val="24"/>
        </w:rPr>
        <w:t>. В качестве приоритетных областей на основании Годового отчета Группы МТС за 2017 год можно выделить: финансовые услуги (</w:t>
      </w:r>
      <w:r w:rsidRPr="00192516">
        <w:rPr>
          <w:rFonts w:ascii="Times New Roman" w:hAnsi="Times New Roman" w:cs="Times New Roman"/>
          <w:sz w:val="24"/>
          <w:szCs w:val="24"/>
          <w:lang w:val="en-US"/>
        </w:rPr>
        <w:t>Fintech</w:t>
      </w:r>
      <w:r w:rsidRPr="00192516">
        <w:rPr>
          <w:rFonts w:ascii="Times New Roman" w:hAnsi="Times New Roman" w:cs="Times New Roman"/>
          <w:sz w:val="24"/>
          <w:szCs w:val="24"/>
        </w:rPr>
        <w:t>), интернет вещей (</w:t>
      </w:r>
      <w:r w:rsidRPr="00192516">
        <w:rPr>
          <w:rFonts w:ascii="Times New Roman" w:hAnsi="Times New Roman" w:cs="Times New Roman"/>
          <w:sz w:val="24"/>
          <w:szCs w:val="24"/>
          <w:lang w:val="en-US"/>
        </w:rPr>
        <w:t>Internet</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of</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Things</w:t>
      </w:r>
      <w:r w:rsidRPr="00192516">
        <w:rPr>
          <w:rFonts w:ascii="Times New Roman" w:hAnsi="Times New Roman" w:cs="Times New Roman"/>
          <w:sz w:val="24"/>
          <w:szCs w:val="24"/>
        </w:rPr>
        <w:t>), большие данные (</w:t>
      </w:r>
      <w:r w:rsidRPr="00192516">
        <w:rPr>
          <w:rFonts w:ascii="Times New Roman" w:hAnsi="Times New Roman" w:cs="Times New Roman"/>
          <w:sz w:val="24"/>
          <w:szCs w:val="24"/>
          <w:lang w:val="en-US"/>
        </w:rPr>
        <w:t>Big</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Data</w:t>
      </w:r>
      <w:r w:rsidRPr="00192516">
        <w:rPr>
          <w:rFonts w:ascii="Times New Roman" w:hAnsi="Times New Roman" w:cs="Times New Roman"/>
          <w:sz w:val="24"/>
          <w:szCs w:val="24"/>
        </w:rPr>
        <w:t>), облачные сервисы (</w:t>
      </w:r>
      <w:r w:rsidRPr="00192516">
        <w:rPr>
          <w:rFonts w:ascii="Times New Roman" w:hAnsi="Times New Roman" w:cs="Times New Roman"/>
          <w:sz w:val="24"/>
          <w:szCs w:val="24"/>
          <w:lang w:val="en-US"/>
        </w:rPr>
        <w:t>Cloud</w:t>
      </w:r>
      <w:r w:rsidRPr="00192516">
        <w:rPr>
          <w:rFonts w:ascii="Times New Roman" w:hAnsi="Times New Roman" w:cs="Times New Roman"/>
          <w:sz w:val="24"/>
          <w:szCs w:val="24"/>
        </w:rPr>
        <w:t>), электронная коммерция, а также мобильные приложения</w:t>
      </w:r>
      <w:r w:rsidRPr="00192516">
        <w:rPr>
          <w:rStyle w:val="FootnoteReference"/>
          <w:rFonts w:ascii="Times New Roman" w:hAnsi="Times New Roman" w:cs="Times New Roman"/>
          <w:sz w:val="24"/>
          <w:szCs w:val="24"/>
          <w:lang w:val="en-US"/>
        </w:rPr>
        <w:footnoteReference w:id="80"/>
      </w:r>
      <w:r w:rsidRPr="00192516">
        <w:rPr>
          <w:rFonts w:ascii="Times New Roman" w:hAnsi="Times New Roman" w:cs="Times New Roman"/>
          <w:sz w:val="24"/>
          <w:szCs w:val="24"/>
        </w:rPr>
        <w:t xml:space="preserve">.  По состоянию на 2018 год для Группы МТС данные 3 стратегических направления </w:t>
      </w:r>
      <w:r w:rsidRPr="00192516">
        <w:rPr>
          <w:rFonts w:ascii="Times New Roman" w:hAnsi="Times New Roman" w:cs="Times New Roman"/>
          <w:sz w:val="24"/>
          <w:szCs w:val="24"/>
          <w:lang w:val="en-US"/>
        </w:rPr>
        <w:t>Data</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Digital</w:t>
      </w:r>
      <w:r w:rsidRPr="00192516">
        <w:rPr>
          <w:rFonts w:ascii="Times New Roman" w:hAnsi="Times New Roman" w:cs="Times New Roman"/>
          <w:sz w:val="24"/>
          <w:szCs w:val="24"/>
        </w:rPr>
        <w:t xml:space="preserve"> и </w:t>
      </w:r>
      <w:r w:rsidRPr="00192516">
        <w:rPr>
          <w:rFonts w:ascii="Times New Roman" w:hAnsi="Times New Roman" w:cs="Times New Roman"/>
          <w:sz w:val="24"/>
          <w:szCs w:val="24"/>
          <w:lang w:val="en-US"/>
        </w:rPr>
        <w:t>Dividends</w:t>
      </w:r>
      <w:r w:rsidRPr="00192516">
        <w:rPr>
          <w:rFonts w:ascii="Times New Roman" w:hAnsi="Times New Roman" w:cs="Times New Roman"/>
          <w:sz w:val="24"/>
          <w:szCs w:val="24"/>
        </w:rPr>
        <w:t xml:space="preserve"> означают: 1) лидерство на телеком-рынке (усиление базовых продуктов и процессов в области телекоммуникаций); 2) новые цифровые бизнесы (создание портфолио высококонкурентных продуктов) и цифровая трансформация внутри (внедрение продуктовой культуры, новой системы управления и развитие ИТ-технологий); 3) лидерство по возврату акционерам (сокращение расходов и повышение эффективности). Таким образом, компания стремится поддерживать свою долю на старом рынке телекоммуникаций, развиваться на новых ИТ-рынках по нескольким направлениям сразу, а также продолжать демонстрировать эффективность и высокий возврат средств в работе с акционерами. Стоит подчеркнуть, что Группа МТС гибко подходит к вопросу реализации стратегии и в 2018 году приходит к выводу о необходимости перераспределения приоритетов. Логика развития компании демонстрируется и в каждом функциональном направлении.</w:t>
      </w:r>
    </w:p>
    <w:p w14:paraId="6D0D547B" w14:textId="77777777"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На заседании Правления в конце 2018г. директором по ИТ была представлена стратегия Группы МТС в области информационных технологий на 2019-2021гг. В основе стратегии Группы МТС в области ИТ лежат 3 основных принципа:</w:t>
      </w:r>
    </w:p>
    <w:p w14:paraId="336EE267" w14:textId="77777777" w:rsidR="00ED3ECD" w:rsidRPr="00192516" w:rsidRDefault="00ED3ECD" w:rsidP="004739A9">
      <w:pPr>
        <w:pStyle w:val="ListParagraph"/>
        <w:numPr>
          <w:ilvl w:val="0"/>
          <w:numId w:val="2"/>
        </w:numPr>
        <w:spacing w:after="0" w:line="360" w:lineRule="auto"/>
        <w:ind w:left="0" w:firstLine="851"/>
        <w:jc w:val="both"/>
        <w:rPr>
          <w:rFonts w:ascii="Times New Roman" w:hAnsi="Times New Roman" w:cs="Times New Roman"/>
          <w:sz w:val="24"/>
          <w:szCs w:val="24"/>
        </w:rPr>
      </w:pPr>
      <w:r w:rsidRPr="00192516">
        <w:rPr>
          <w:rFonts w:ascii="Times New Roman" w:hAnsi="Times New Roman" w:cs="Times New Roman"/>
          <w:sz w:val="24"/>
          <w:szCs w:val="24"/>
        </w:rPr>
        <w:lastRenderedPageBreak/>
        <w:t xml:space="preserve">Стратегические инициативы ИТ-направления согласуются с корпоративной стратегией компании, целью которой является поддержка </w:t>
      </w:r>
      <w:r w:rsidRPr="00192516">
        <w:rPr>
          <w:rFonts w:ascii="Times New Roman" w:hAnsi="Times New Roman" w:cs="Times New Roman"/>
          <w:sz w:val="24"/>
          <w:szCs w:val="24"/>
          <w:lang w:val="en-US"/>
        </w:rPr>
        <w:t>digital</w:t>
      </w:r>
      <w:r w:rsidRPr="00192516">
        <w:rPr>
          <w:rFonts w:ascii="Times New Roman" w:hAnsi="Times New Roman" w:cs="Times New Roman"/>
          <w:sz w:val="24"/>
          <w:szCs w:val="24"/>
        </w:rPr>
        <w:t>-трансформации компании, а также обеспечение качества и достижение эффективности ИТ-продуктов и операций.</w:t>
      </w:r>
    </w:p>
    <w:p w14:paraId="3FF05CAA" w14:textId="77777777" w:rsidR="00ED3ECD" w:rsidRPr="00192516" w:rsidRDefault="00ED3ECD" w:rsidP="004739A9">
      <w:pPr>
        <w:pStyle w:val="ListParagraph"/>
        <w:numPr>
          <w:ilvl w:val="0"/>
          <w:numId w:val="2"/>
        </w:numPr>
        <w:spacing w:after="0" w:line="360" w:lineRule="auto"/>
        <w:ind w:left="0" w:firstLine="851"/>
        <w:jc w:val="both"/>
        <w:rPr>
          <w:rFonts w:ascii="Times New Roman" w:hAnsi="Times New Roman" w:cs="Times New Roman"/>
          <w:sz w:val="24"/>
          <w:szCs w:val="24"/>
        </w:rPr>
      </w:pPr>
      <w:r w:rsidRPr="00192516">
        <w:rPr>
          <w:rFonts w:ascii="Times New Roman" w:hAnsi="Times New Roman" w:cs="Times New Roman"/>
          <w:sz w:val="24"/>
          <w:szCs w:val="24"/>
        </w:rPr>
        <w:t>Уделение большого внимания трансформации ИТ-ландшафта, корпоративной культуры и внутренних процессов, переход на работу в продуктовых командах, оптимизация и автоматизация процессов, внедрение передовых практик.</w:t>
      </w:r>
    </w:p>
    <w:p w14:paraId="031FB808" w14:textId="77777777" w:rsidR="00ED3ECD" w:rsidRPr="00192516" w:rsidRDefault="00ED3ECD" w:rsidP="004739A9">
      <w:pPr>
        <w:pStyle w:val="ListParagraph"/>
        <w:numPr>
          <w:ilvl w:val="0"/>
          <w:numId w:val="2"/>
        </w:numPr>
        <w:spacing w:after="0" w:line="360" w:lineRule="auto"/>
        <w:ind w:left="0"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Портфель проектов осуществляется продуктовыми командами совместно с заказчиками (представителями ПАО «МТС»). К сотрудникам продуктовых команд применяется новая система мотивации </w:t>
      </w:r>
    </w:p>
    <w:p w14:paraId="72E3CF50" w14:textId="77777777" w:rsidR="00ED3ECD" w:rsidRPr="00192516" w:rsidRDefault="00ED3ECD" w:rsidP="00ED3ECD">
      <w:pPr>
        <w:spacing w:after="0" w:line="360" w:lineRule="auto"/>
        <w:ind w:firstLine="851"/>
        <w:jc w:val="both"/>
        <w:rPr>
          <w:rFonts w:ascii="Times New Roman" w:hAnsi="Times New Roman" w:cs="Times New Roman"/>
          <w:i/>
          <w:color w:val="0070C0"/>
          <w:sz w:val="24"/>
          <w:szCs w:val="24"/>
        </w:rPr>
      </w:pPr>
      <w:r w:rsidRPr="00192516">
        <w:rPr>
          <w:rFonts w:ascii="Times New Roman" w:hAnsi="Times New Roman" w:cs="Times New Roman"/>
          <w:sz w:val="24"/>
          <w:szCs w:val="24"/>
        </w:rPr>
        <w:t>Таким образом, функциональная стратегия Группы МТС в области ИТ направлена на трансформацию путем ускорения реализации идей, повышения ценности создаваемых сервисов и иной подход к работе с сотрудниками. Стоит отметить, что так как к ИТ-направлению Группы МТС относится Блок Информационных технологий ПАО «МТС», а также дочерние компании ООО «МТС ИТ», АО «СТС» и др., то все эти единицы работают в соответствии с единой стратегией, указанной выше. При этом БИТ ПАО «МТС», ООО «МТС ИТ», АО «СТС» и другие дочерние ИТ-компании Группы имеют свои тактические планы и ключевые проекты для реализации. Резюмируя, ООО «МТС ИТ» не имеет четко сформированной отдельной стратегии, но функционирует на основании ИТ-стратегии Группы МТС. По мнению автора работы, такой подход не является низкоэффективным, а наоборот, соответствует целям и задачам развития бизнеса Группы</w:t>
      </w:r>
    </w:p>
    <w:p w14:paraId="28952A0D" w14:textId="77777777"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Таким образом, МТС ИТ является одной из дочерних компаний Группы МТС, занимающейся разработкой и развитием биллинговой платформы под внутренние потребности МТС. Компания не имеет собственной четко сформулированной стратегии, но действует в соответствии со стратегией ИТ-направления МТС, это подчеркивает единый централизованный подход к развитию ИТ-инфраструктуры и компетенций и ориентацию на заказчика. Структура исследуемой организации прямо соответствует стратегии продуктовой трансформации и способствует более быстрому решению задач за счет роста эффективности управления и взаимодействия внутри команд. </w:t>
      </w:r>
    </w:p>
    <w:p w14:paraId="24BC7CDB" w14:textId="7CD28227"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На основании анализа, произведенного выше, а также интервью с каждым из менеджеров по персоналу и директором по персоналу компании, проведем интеграционный </w:t>
      </w:r>
      <w:r w:rsidR="00515780" w:rsidRPr="00192516">
        <w:rPr>
          <w:rFonts w:ascii="Times New Roman" w:hAnsi="Times New Roman" w:cs="Times New Roman"/>
          <w:sz w:val="24"/>
          <w:szCs w:val="24"/>
        </w:rPr>
        <w:t xml:space="preserve">прямой и перекрестный </w:t>
      </w:r>
      <w:r w:rsidRPr="00192516">
        <w:rPr>
          <w:rFonts w:ascii="Times New Roman" w:hAnsi="Times New Roman" w:cs="Times New Roman"/>
          <w:sz w:val="24"/>
          <w:szCs w:val="24"/>
          <w:lang w:val="en-US"/>
        </w:rPr>
        <w:t>SWOT</w:t>
      </w:r>
      <w:r w:rsidRPr="00192516">
        <w:rPr>
          <w:rFonts w:ascii="Times New Roman" w:hAnsi="Times New Roman" w:cs="Times New Roman"/>
          <w:sz w:val="24"/>
          <w:szCs w:val="24"/>
        </w:rPr>
        <w:t xml:space="preserve">-анализ, который позволит определить направления, на которых будет необходимо сконцентрироваться компании в кратко- и долгосрочной перспективе. </w:t>
      </w:r>
    </w:p>
    <w:p w14:paraId="7CA42225" w14:textId="77777777" w:rsidR="00DF333C" w:rsidRDefault="00DF333C" w:rsidP="00692FA4">
      <w:pPr>
        <w:spacing w:after="0" w:line="360" w:lineRule="auto"/>
        <w:ind w:firstLine="851"/>
        <w:jc w:val="right"/>
        <w:rPr>
          <w:rFonts w:ascii="Times New Roman" w:eastAsia="Times New Roman" w:hAnsi="Times New Roman" w:cs="Times New Roman"/>
          <w:i/>
          <w:sz w:val="24"/>
          <w:lang w:eastAsia="ru-RU"/>
        </w:rPr>
      </w:pPr>
    </w:p>
    <w:p w14:paraId="48CFA000" w14:textId="17499349" w:rsidR="00B4445C" w:rsidRPr="00192516" w:rsidRDefault="00ED3ECD" w:rsidP="00692FA4">
      <w:pPr>
        <w:spacing w:after="0" w:line="360" w:lineRule="auto"/>
        <w:ind w:firstLine="851"/>
        <w:jc w:val="right"/>
        <w:rPr>
          <w:rFonts w:ascii="Times New Roman" w:eastAsia="Times New Roman" w:hAnsi="Times New Roman" w:cs="Times New Roman"/>
          <w:i/>
          <w:sz w:val="24"/>
          <w:lang w:eastAsia="ru-RU"/>
        </w:rPr>
      </w:pPr>
      <w:r w:rsidRPr="00192516">
        <w:rPr>
          <w:rFonts w:ascii="Times New Roman" w:eastAsia="Times New Roman" w:hAnsi="Times New Roman" w:cs="Times New Roman"/>
          <w:i/>
          <w:sz w:val="24"/>
          <w:lang w:eastAsia="ru-RU"/>
        </w:rPr>
        <w:lastRenderedPageBreak/>
        <w:t xml:space="preserve">Таблица </w:t>
      </w:r>
      <w:r w:rsidR="00472DC6" w:rsidRPr="00192516">
        <w:rPr>
          <w:rFonts w:ascii="Times New Roman" w:eastAsia="Times New Roman" w:hAnsi="Times New Roman" w:cs="Times New Roman"/>
          <w:i/>
          <w:sz w:val="24"/>
          <w:lang w:eastAsia="ru-RU"/>
        </w:rPr>
        <w:t>9</w:t>
      </w:r>
    </w:p>
    <w:p w14:paraId="6E0EB406" w14:textId="42CF9E8B" w:rsidR="00ED3ECD" w:rsidRPr="00192516" w:rsidRDefault="00ED3ECD" w:rsidP="005F5351">
      <w:pPr>
        <w:spacing w:after="0" w:line="360" w:lineRule="auto"/>
        <w:ind w:firstLine="851"/>
        <w:jc w:val="center"/>
        <w:rPr>
          <w:rFonts w:ascii="Times New Roman" w:eastAsia="Times New Roman" w:hAnsi="Times New Roman" w:cs="Times New Roman"/>
          <w:b/>
          <w:sz w:val="24"/>
          <w:lang w:eastAsia="ru-RU"/>
        </w:rPr>
      </w:pPr>
      <w:r w:rsidRPr="00192516">
        <w:rPr>
          <w:rFonts w:ascii="Times New Roman" w:eastAsia="Times New Roman" w:hAnsi="Times New Roman" w:cs="Times New Roman"/>
          <w:b/>
          <w:sz w:val="24"/>
          <w:lang w:val="en-US" w:eastAsia="ru-RU"/>
        </w:rPr>
        <w:t>SWOT</w:t>
      </w:r>
      <w:r w:rsidRPr="00192516">
        <w:rPr>
          <w:rFonts w:ascii="Times New Roman" w:eastAsia="Times New Roman" w:hAnsi="Times New Roman" w:cs="Times New Roman"/>
          <w:b/>
          <w:sz w:val="24"/>
          <w:lang w:eastAsia="ru-RU"/>
        </w:rPr>
        <w:t>-анализ компании ООО «МТС ИТ»</w:t>
      </w:r>
    </w:p>
    <w:tbl>
      <w:tblPr>
        <w:tblStyle w:val="TableGrid"/>
        <w:tblW w:w="0" w:type="auto"/>
        <w:tblLook w:val="04A0" w:firstRow="1" w:lastRow="0" w:firstColumn="1" w:lastColumn="0" w:noHBand="0" w:noVBand="1"/>
      </w:tblPr>
      <w:tblGrid>
        <w:gridCol w:w="4531"/>
        <w:gridCol w:w="4814"/>
      </w:tblGrid>
      <w:tr w:rsidR="00ED3ECD" w:rsidRPr="00192516" w14:paraId="58694756" w14:textId="77777777" w:rsidTr="00CE26F4">
        <w:tc>
          <w:tcPr>
            <w:tcW w:w="4531" w:type="dxa"/>
            <w:shd w:val="clear" w:color="auto" w:fill="DEEAF6" w:themeFill="accent5" w:themeFillTint="33"/>
          </w:tcPr>
          <w:p w14:paraId="451D3B8C" w14:textId="77777777" w:rsidR="00ED3ECD" w:rsidRPr="00192516" w:rsidRDefault="00ED3ECD" w:rsidP="000E274E">
            <w:pPr>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Сильные стороны</w:t>
            </w:r>
          </w:p>
        </w:tc>
        <w:tc>
          <w:tcPr>
            <w:tcW w:w="4814" w:type="dxa"/>
            <w:shd w:val="clear" w:color="auto" w:fill="DEEAF6" w:themeFill="accent5" w:themeFillTint="33"/>
          </w:tcPr>
          <w:p w14:paraId="0D823CF5" w14:textId="77777777" w:rsidR="00ED3ECD" w:rsidRPr="00192516" w:rsidRDefault="00ED3ECD" w:rsidP="000E274E">
            <w:pPr>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Слабые стороны</w:t>
            </w:r>
          </w:p>
        </w:tc>
      </w:tr>
      <w:tr w:rsidR="00ED3ECD" w:rsidRPr="00192516" w14:paraId="200183D7" w14:textId="77777777" w:rsidTr="007E0C6F">
        <w:trPr>
          <w:trHeight w:val="4954"/>
        </w:trPr>
        <w:tc>
          <w:tcPr>
            <w:tcW w:w="4531" w:type="dxa"/>
          </w:tcPr>
          <w:p w14:paraId="59E2A141" w14:textId="77777777" w:rsidR="00ED3ECD" w:rsidRPr="00192516" w:rsidRDefault="00ED3ECD"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Сильный и известный бренд головной компании МТС</w:t>
            </w:r>
          </w:p>
          <w:p w14:paraId="665133D8" w14:textId="77777777" w:rsidR="00ED3ECD" w:rsidRPr="00192516" w:rsidRDefault="00ED3ECD"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Наличие постоянного заказчика услуг, регулярность заказов </w:t>
            </w:r>
          </w:p>
          <w:p w14:paraId="543EE1A0" w14:textId="77777777" w:rsidR="00ED3ECD" w:rsidRPr="00192516" w:rsidRDefault="00ED3ECD"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Отсутствие необходимости рекламы своей деятельности </w:t>
            </w:r>
          </w:p>
          <w:p w14:paraId="0B629025" w14:textId="2B5794AE" w:rsidR="00ED3ECD" w:rsidRPr="00192516" w:rsidRDefault="00ED3ECD"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Больш</w:t>
            </w:r>
            <w:r w:rsidR="00223636">
              <w:rPr>
                <w:rFonts w:ascii="Times New Roman" w:eastAsia="Times New Roman" w:hAnsi="Times New Roman" w:cs="Times New Roman"/>
                <w:lang w:eastAsia="ru-RU"/>
              </w:rPr>
              <w:t>о</w:t>
            </w:r>
            <w:r w:rsidRPr="00192516">
              <w:rPr>
                <w:rFonts w:ascii="Times New Roman" w:eastAsia="Times New Roman" w:hAnsi="Times New Roman" w:cs="Times New Roman"/>
                <w:lang w:eastAsia="ru-RU"/>
              </w:rPr>
              <w:t>й перечень продуктов и сервисов, дальнейшее расширение спектра предоставляемых услуг</w:t>
            </w:r>
          </w:p>
          <w:p w14:paraId="5F4086D3" w14:textId="012F3CDE" w:rsidR="00ED3ECD" w:rsidRPr="00192516" w:rsidRDefault="005B67D8"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П</w:t>
            </w:r>
            <w:r w:rsidR="00ED3ECD" w:rsidRPr="00192516">
              <w:rPr>
                <w:rFonts w:ascii="Times New Roman" w:eastAsia="Times New Roman" w:hAnsi="Times New Roman" w:cs="Times New Roman"/>
                <w:lang w:eastAsia="ru-RU"/>
              </w:rPr>
              <w:t>ерсонал</w:t>
            </w:r>
            <w:r w:rsidRPr="00192516">
              <w:rPr>
                <w:rFonts w:ascii="Times New Roman" w:eastAsia="Times New Roman" w:hAnsi="Times New Roman" w:cs="Times New Roman"/>
                <w:lang w:eastAsia="ru-RU"/>
              </w:rPr>
              <w:t xml:space="preserve"> с высоким уровнем компетенций по итогам ежегодной оценки</w:t>
            </w:r>
            <w:r w:rsidR="002C59F1" w:rsidRPr="00192516">
              <w:rPr>
                <w:rFonts w:ascii="Times New Roman" w:eastAsia="Times New Roman" w:hAnsi="Times New Roman" w:cs="Times New Roman"/>
                <w:lang w:eastAsia="ru-RU"/>
              </w:rPr>
              <w:t xml:space="preserve"> </w:t>
            </w:r>
          </w:p>
          <w:p w14:paraId="49812D03" w14:textId="4EE48833" w:rsidR="00ED3ECD" w:rsidRPr="00192516" w:rsidRDefault="00ED3ECD"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Низкий уровень </w:t>
            </w:r>
            <w:r w:rsidR="005B67D8" w:rsidRPr="00192516">
              <w:rPr>
                <w:rFonts w:ascii="Times New Roman" w:eastAsia="Times New Roman" w:hAnsi="Times New Roman" w:cs="Times New Roman"/>
                <w:lang w:eastAsia="ru-RU"/>
              </w:rPr>
              <w:t xml:space="preserve">финансового </w:t>
            </w:r>
            <w:r w:rsidRPr="00192516">
              <w:rPr>
                <w:rFonts w:ascii="Times New Roman" w:eastAsia="Times New Roman" w:hAnsi="Times New Roman" w:cs="Times New Roman"/>
                <w:lang w:eastAsia="ru-RU"/>
              </w:rPr>
              <w:t xml:space="preserve">риска </w:t>
            </w:r>
          </w:p>
          <w:p w14:paraId="7BA89631" w14:textId="77777777" w:rsidR="00ED3ECD" w:rsidRPr="00192516" w:rsidRDefault="00ED3ECD"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Достижение эффекта синергии за счет диверсифицированного бизнеса Группы МТС </w:t>
            </w:r>
          </w:p>
          <w:p w14:paraId="0D96C84B" w14:textId="22670882" w:rsidR="00ED3ECD" w:rsidRPr="00192516" w:rsidRDefault="00ED3ECD"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Высокий уровень инвестиций в развитие ИТ-направления </w:t>
            </w:r>
            <w:r w:rsidR="00AC61D3" w:rsidRPr="00192516">
              <w:rPr>
                <w:rFonts w:ascii="Times New Roman" w:eastAsia="Times New Roman" w:hAnsi="Times New Roman" w:cs="Times New Roman"/>
                <w:lang w:eastAsia="ru-RU"/>
              </w:rPr>
              <w:t>компании</w:t>
            </w:r>
          </w:p>
          <w:p w14:paraId="6C8EADB3" w14:textId="55B8A199" w:rsidR="00ED3ECD" w:rsidRPr="00192516" w:rsidRDefault="0009301D"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С</w:t>
            </w:r>
            <w:r w:rsidR="00ED3ECD" w:rsidRPr="00192516">
              <w:rPr>
                <w:rFonts w:ascii="Times New Roman" w:eastAsia="Times New Roman" w:hAnsi="Times New Roman" w:cs="Times New Roman"/>
                <w:lang w:eastAsia="ru-RU"/>
              </w:rPr>
              <w:t>тратегия</w:t>
            </w:r>
            <w:r w:rsidRPr="00192516">
              <w:rPr>
                <w:rFonts w:ascii="Times New Roman" w:eastAsia="Times New Roman" w:hAnsi="Times New Roman" w:cs="Times New Roman"/>
                <w:lang w:eastAsia="ru-RU"/>
              </w:rPr>
              <w:t xml:space="preserve"> головной</w:t>
            </w:r>
            <w:r w:rsidR="004E457B" w:rsidRPr="00192516">
              <w:rPr>
                <w:rFonts w:ascii="Times New Roman" w:eastAsia="Times New Roman" w:hAnsi="Times New Roman" w:cs="Times New Roman"/>
                <w:lang w:eastAsia="ru-RU"/>
              </w:rPr>
              <w:t xml:space="preserve"> </w:t>
            </w:r>
            <w:r w:rsidR="00ED3ECD" w:rsidRPr="00192516">
              <w:rPr>
                <w:rFonts w:ascii="Times New Roman" w:eastAsia="Times New Roman" w:hAnsi="Times New Roman" w:cs="Times New Roman"/>
                <w:lang w:eastAsia="ru-RU"/>
              </w:rPr>
              <w:t>компании</w:t>
            </w:r>
            <w:r w:rsidRPr="00192516">
              <w:rPr>
                <w:rFonts w:ascii="Times New Roman" w:eastAsia="Times New Roman" w:hAnsi="Times New Roman" w:cs="Times New Roman"/>
                <w:lang w:eastAsia="ru-RU"/>
              </w:rPr>
              <w:t xml:space="preserve"> и функциональные ИТ-стратегии и </w:t>
            </w:r>
            <w:r w:rsidRPr="00192516">
              <w:rPr>
                <w:rFonts w:ascii="Times New Roman" w:eastAsia="Times New Roman" w:hAnsi="Times New Roman" w:cs="Times New Roman"/>
                <w:lang w:val="en-US" w:eastAsia="ru-RU"/>
              </w:rPr>
              <w:t>HR</w:t>
            </w:r>
            <w:r w:rsidRPr="00192516">
              <w:rPr>
                <w:rFonts w:ascii="Times New Roman" w:eastAsia="Times New Roman" w:hAnsi="Times New Roman" w:cs="Times New Roman"/>
                <w:lang w:eastAsia="ru-RU"/>
              </w:rPr>
              <w:t>-стратегии детально проработаны и успешно функционируют</w:t>
            </w:r>
          </w:p>
          <w:p w14:paraId="38AA9EAB" w14:textId="4E00DB2C" w:rsidR="00ED3ECD" w:rsidRPr="00192516" w:rsidRDefault="00ED3ECD" w:rsidP="004739A9">
            <w:pPr>
              <w:pStyle w:val="ListParagraph"/>
              <w:numPr>
                <w:ilvl w:val="0"/>
                <w:numId w:val="5"/>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Высокая ценность инновац</w:t>
            </w:r>
            <w:r w:rsidR="00AC61D3" w:rsidRPr="00192516">
              <w:rPr>
                <w:rFonts w:ascii="Times New Roman" w:eastAsia="Times New Roman" w:hAnsi="Times New Roman" w:cs="Times New Roman"/>
                <w:lang w:eastAsia="ru-RU"/>
              </w:rPr>
              <w:t>ий</w:t>
            </w:r>
            <w:r w:rsidRPr="00192516">
              <w:rPr>
                <w:rFonts w:ascii="Times New Roman" w:eastAsia="Times New Roman" w:hAnsi="Times New Roman" w:cs="Times New Roman"/>
                <w:lang w:eastAsia="ru-RU"/>
              </w:rPr>
              <w:t xml:space="preserve"> для заказчика услуг</w:t>
            </w:r>
          </w:p>
        </w:tc>
        <w:tc>
          <w:tcPr>
            <w:tcW w:w="4814" w:type="dxa"/>
          </w:tcPr>
          <w:p w14:paraId="0495DCAB" w14:textId="77777777" w:rsidR="00ED3ECD" w:rsidRPr="00192516" w:rsidRDefault="00ED3ECD"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Относительно высокая цена товаров и услуг</w:t>
            </w:r>
          </w:p>
          <w:p w14:paraId="043F37BC" w14:textId="77777777" w:rsidR="00ED3ECD" w:rsidRPr="00192516" w:rsidRDefault="00ED3ECD"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Бюрократия в управлении, сложная организационная структура</w:t>
            </w:r>
          </w:p>
          <w:p w14:paraId="0849CFD6" w14:textId="77777777" w:rsidR="00ED3ECD" w:rsidRPr="00192516" w:rsidRDefault="00ED3ECD"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Неупорядоченность в процессах, их длительность</w:t>
            </w:r>
          </w:p>
          <w:p w14:paraId="12B7027C" w14:textId="77777777" w:rsidR="00ED3ECD" w:rsidRPr="00192516" w:rsidRDefault="00ED3ECD"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Недостаточная проработанность систем мотивации и обучения персонала </w:t>
            </w:r>
          </w:p>
          <w:p w14:paraId="11E71C4D" w14:textId="77777777" w:rsidR="00ED3ECD" w:rsidRPr="00192516" w:rsidRDefault="00ED3ECD"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Отсутствие сформированной корпоративной культуры, высоких показателей вовлеченности</w:t>
            </w:r>
          </w:p>
          <w:p w14:paraId="6A3573DC" w14:textId="57C200A8" w:rsidR="00ED3ECD" w:rsidRPr="00192516" w:rsidRDefault="00ED3ECD"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Отсутствие у сотрудников </w:t>
            </w:r>
            <w:r w:rsidR="00FC4C31" w:rsidRPr="00192516">
              <w:rPr>
                <w:rFonts w:ascii="Times New Roman" w:eastAsia="Times New Roman" w:hAnsi="Times New Roman" w:cs="Times New Roman"/>
                <w:lang w:eastAsia="ru-RU"/>
              </w:rPr>
              <w:t>навыков работы в продуктовых командах</w:t>
            </w:r>
            <w:r w:rsidRPr="00192516">
              <w:rPr>
                <w:rFonts w:ascii="Times New Roman" w:eastAsia="Times New Roman" w:hAnsi="Times New Roman" w:cs="Times New Roman"/>
                <w:lang w:eastAsia="ru-RU"/>
              </w:rPr>
              <w:t xml:space="preserve"> </w:t>
            </w:r>
            <w:r w:rsidR="00FC4C31" w:rsidRPr="00192516">
              <w:rPr>
                <w:rFonts w:ascii="Times New Roman" w:eastAsia="Times New Roman" w:hAnsi="Times New Roman" w:cs="Times New Roman"/>
                <w:lang w:eastAsia="ru-RU"/>
              </w:rPr>
              <w:t>и развитого гибкого инновационного мышления</w:t>
            </w:r>
          </w:p>
          <w:p w14:paraId="1FAAC07A" w14:textId="2D99498A" w:rsidR="00ED3ECD" w:rsidRPr="00192516" w:rsidRDefault="00FC4C31"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У</w:t>
            </w:r>
            <w:r w:rsidR="00ED3ECD" w:rsidRPr="00192516">
              <w:rPr>
                <w:rFonts w:ascii="Times New Roman" w:eastAsia="Times New Roman" w:hAnsi="Times New Roman" w:cs="Times New Roman"/>
                <w:lang w:eastAsia="ru-RU"/>
              </w:rPr>
              <w:t>правленчески</w:t>
            </w:r>
            <w:r w:rsidRPr="00192516">
              <w:rPr>
                <w:rFonts w:ascii="Times New Roman" w:eastAsia="Times New Roman" w:hAnsi="Times New Roman" w:cs="Times New Roman"/>
                <w:lang w:eastAsia="ru-RU"/>
              </w:rPr>
              <w:t>е</w:t>
            </w:r>
            <w:r w:rsidR="00ED3ECD" w:rsidRPr="00192516">
              <w:rPr>
                <w:rFonts w:ascii="Times New Roman" w:eastAsia="Times New Roman" w:hAnsi="Times New Roman" w:cs="Times New Roman"/>
                <w:lang w:eastAsia="ru-RU"/>
              </w:rPr>
              <w:t xml:space="preserve"> компетенци</w:t>
            </w:r>
            <w:r w:rsidRPr="00192516">
              <w:rPr>
                <w:rFonts w:ascii="Times New Roman" w:eastAsia="Times New Roman" w:hAnsi="Times New Roman" w:cs="Times New Roman"/>
                <w:lang w:eastAsia="ru-RU"/>
              </w:rPr>
              <w:t>и</w:t>
            </w:r>
            <w:r w:rsidR="00ED3ECD" w:rsidRPr="00192516">
              <w:rPr>
                <w:rFonts w:ascii="Times New Roman" w:eastAsia="Times New Roman" w:hAnsi="Times New Roman" w:cs="Times New Roman"/>
                <w:lang w:eastAsia="ru-RU"/>
              </w:rPr>
              <w:t xml:space="preserve"> руководителей </w:t>
            </w:r>
            <w:r w:rsidRPr="00192516">
              <w:rPr>
                <w:rFonts w:ascii="Times New Roman" w:eastAsia="Times New Roman" w:hAnsi="Times New Roman" w:cs="Times New Roman"/>
                <w:lang w:eastAsia="ru-RU"/>
              </w:rPr>
              <w:t>не развиты на высоком уровне</w:t>
            </w:r>
          </w:p>
          <w:p w14:paraId="74A6BDF7" w14:textId="77777777" w:rsidR="00ED3ECD" w:rsidRPr="00192516" w:rsidRDefault="00ED3ECD"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Небольшая доля рынка</w:t>
            </w:r>
          </w:p>
          <w:p w14:paraId="3BD2AF08" w14:textId="77777777" w:rsidR="00ED3ECD" w:rsidRPr="00192516" w:rsidRDefault="00ED3ECD"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Слабый бренд организации как ИТ-компании</w:t>
            </w:r>
          </w:p>
          <w:p w14:paraId="1C919AF4" w14:textId="7B04A56E" w:rsidR="00ED3ECD" w:rsidRPr="00192516" w:rsidRDefault="007E0C6F"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Офисы в регионах </w:t>
            </w:r>
            <w:r w:rsidR="00ED3ECD" w:rsidRPr="00192516">
              <w:rPr>
                <w:rFonts w:ascii="Times New Roman" w:eastAsia="Times New Roman" w:hAnsi="Times New Roman" w:cs="Times New Roman"/>
                <w:lang w:eastAsia="ru-RU"/>
              </w:rPr>
              <w:t>не соответствуют требованием современных ИТ-офисов</w:t>
            </w:r>
          </w:p>
          <w:p w14:paraId="18F23C57" w14:textId="5E7DC8AD" w:rsidR="00ED3ECD" w:rsidRPr="00192516" w:rsidRDefault="00ED3ECD" w:rsidP="004739A9">
            <w:pPr>
              <w:pStyle w:val="ListParagraph"/>
              <w:numPr>
                <w:ilvl w:val="0"/>
                <w:numId w:val="6"/>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Недостаточное количество свободных рабочих мест</w:t>
            </w:r>
            <w:r w:rsidR="00AC61D3" w:rsidRPr="00192516">
              <w:rPr>
                <w:rFonts w:ascii="Times New Roman" w:eastAsia="Times New Roman" w:hAnsi="Times New Roman" w:cs="Times New Roman"/>
                <w:lang w:eastAsia="ru-RU"/>
              </w:rPr>
              <w:t xml:space="preserve"> в офисах для выхода новых сотрудников</w:t>
            </w:r>
          </w:p>
        </w:tc>
      </w:tr>
      <w:tr w:rsidR="00ED3ECD" w:rsidRPr="00192516" w14:paraId="3ABE62E4" w14:textId="77777777" w:rsidTr="00CE26F4">
        <w:tc>
          <w:tcPr>
            <w:tcW w:w="4531" w:type="dxa"/>
            <w:shd w:val="clear" w:color="auto" w:fill="DEEAF6" w:themeFill="accent5" w:themeFillTint="33"/>
          </w:tcPr>
          <w:p w14:paraId="752B855A" w14:textId="77777777" w:rsidR="00ED3ECD" w:rsidRPr="00192516" w:rsidRDefault="00ED3ECD" w:rsidP="000E274E">
            <w:pPr>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Возможности</w:t>
            </w:r>
          </w:p>
        </w:tc>
        <w:tc>
          <w:tcPr>
            <w:tcW w:w="4814" w:type="dxa"/>
            <w:shd w:val="clear" w:color="auto" w:fill="DEEAF6" w:themeFill="accent5" w:themeFillTint="33"/>
          </w:tcPr>
          <w:p w14:paraId="21A7BB05" w14:textId="77777777" w:rsidR="00ED3ECD" w:rsidRPr="00192516" w:rsidRDefault="00ED3ECD" w:rsidP="000E274E">
            <w:pPr>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Угрозы</w:t>
            </w:r>
          </w:p>
        </w:tc>
      </w:tr>
      <w:tr w:rsidR="00ED3ECD" w:rsidRPr="00192516" w14:paraId="1551417F" w14:textId="77777777" w:rsidTr="007E0C6F">
        <w:tc>
          <w:tcPr>
            <w:tcW w:w="4531" w:type="dxa"/>
          </w:tcPr>
          <w:p w14:paraId="34E4A7E2" w14:textId="77777777" w:rsidR="00ED3ECD" w:rsidRPr="00192516" w:rsidRDefault="00ED3ECD" w:rsidP="004739A9">
            <w:pPr>
              <w:pStyle w:val="ListParagraph"/>
              <w:numPr>
                <w:ilvl w:val="0"/>
                <w:numId w:val="8"/>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Постепенное исчезновение с рынка связи стандартных телекоммуникационных услуг</w:t>
            </w:r>
          </w:p>
          <w:p w14:paraId="430967E3" w14:textId="77777777" w:rsidR="00ED3ECD" w:rsidRPr="00192516" w:rsidRDefault="00ED3ECD" w:rsidP="004739A9">
            <w:pPr>
              <w:pStyle w:val="ListParagraph"/>
              <w:numPr>
                <w:ilvl w:val="0"/>
                <w:numId w:val="8"/>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Рост объема предоставляемых на экспорт телекоммуникационных и информационных услуг, расширение доли рынка в странах СНГ</w:t>
            </w:r>
          </w:p>
          <w:p w14:paraId="5AE340B0" w14:textId="77777777" w:rsidR="00ED3ECD" w:rsidRPr="00192516" w:rsidRDefault="00ED3ECD" w:rsidP="004739A9">
            <w:pPr>
              <w:pStyle w:val="ListParagraph"/>
              <w:numPr>
                <w:ilvl w:val="0"/>
                <w:numId w:val="8"/>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Большое количество поставщиков</w:t>
            </w:r>
          </w:p>
          <w:p w14:paraId="5B3575E1" w14:textId="77777777" w:rsidR="00ED3ECD" w:rsidRPr="00192516" w:rsidRDefault="00ED3ECD" w:rsidP="004739A9">
            <w:pPr>
              <w:pStyle w:val="ListParagraph"/>
              <w:numPr>
                <w:ilvl w:val="0"/>
                <w:numId w:val="8"/>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Отсутствие острых политических конфликтов и военных действий в стране</w:t>
            </w:r>
          </w:p>
          <w:p w14:paraId="2CF81FB1" w14:textId="77777777" w:rsidR="00ED3ECD" w:rsidRPr="00192516" w:rsidRDefault="00ED3ECD" w:rsidP="004739A9">
            <w:pPr>
              <w:pStyle w:val="ListParagraph"/>
              <w:numPr>
                <w:ilvl w:val="0"/>
                <w:numId w:val="8"/>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Большие инвестиции и активное развитие сферы информационных технологий</w:t>
            </w:r>
          </w:p>
          <w:p w14:paraId="45E492CE" w14:textId="77777777" w:rsidR="00ED3ECD" w:rsidRPr="00192516" w:rsidRDefault="00ED3ECD" w:rsidP="004739A9">
            <w:pPr>
              <w:pStyle w:val="ListParagraph"/>
              <w:numPr>
                <w:ilvl w:val="0"/>
                <w:numId w:val="8"/>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Рост пользователей сети Интернет</w:t>
            </w:r>
          </w:p>
          <w:p w14:paraId="6CE0C9F1" w14:textId="77777777" w:rsidR="00ED3ECD" w:rsidRPr="00192516" w:rsidRDefault="00ED3ECD" w:rsidP="004739A9">
            <w:pPr>
              <w:pStyle w:val="ListParagraph"/>
              <w:numPr>
                <w:ilvl w:val="0"/>
                <w:numId w:val="8"/>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Тренд на рост доли пользователей ИТ-платформ</w:t>
            </w:r>
          </w:p>
        </w:tc>
        <w:tc>
          <w:tcPr>
            <w:tcW w:w="4814" w:type="dxa"/>
          </w:tcPr>
          <w:p w14:paraId="06B00BFB" w14:textId="77777777" w:rsidR="00ED3ECD" w:rsidRPr="00192516" w:rsidRDefault="00ED3ECD" w:rsidP="004739A9">
            <w:pPr>
              <w:pStyle w:val="ListParagraph"/>
              <w:numPr>
                <w:ilvl w:val="0"/>
                <w:numId w:val="7"/>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Существование на рынке сильных конкурентов в сфере информационных технологий</w:t>
            </w:r>
          </w:p>
          <w:p w14:paraId="2AC83F2D" w14:textId="77777777" w:rsidR="00ED3ECD" w:rsidRPr="00192516" w:rsidRDefault="00ED3ECD" w:rsidP="004739A9">
            <w:pPr>
              <w:pStyle w:val="ListParagraph"/>
              <w:numPr>
                <w:ilvl w:val="0"/>
                <w:numId w:val="7"/>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Развитие ИТ-направлений бизнеса у прямых компаний-конкурентов</w:t>
            </w:r>
          </w:p>
          <w:p w14:paraId="5F2C7484" w14:textId="77777777" w:rsidR="00ED3ECD" w:rsidRPr="00192516" w:rsidRDefault="00ED3ECD" w:rsidP="004739A9">
            <w:pPr>
              <w:pStyle w:val="ListParagraph"/>
              <w:numPr>
                <w:ilvl w:val="0"/>
                <w:numId w:val="7"/>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Валютные колебания (займы в валюте, доходы в рублях)</w:t>
            </w:r>
          </w:p>
          <w:p w14:paraId="477EDD9F" w14:textId="238B114D" w:rsidR="00ED3ECD" w:rsidRPr="00192516" w:rsidRDefault="00ED3ECD" w:rsidP="004739A9">
            <w:pPr>
              <w:pStyle w:val="ListParagraph"/>
              <w:numPr>
                <w:ilvl w:val="0"/>
                <w:numId w:val="7"/>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Нестабильная экономическая ситуация в стране </w:t>
            </w:r>
          </w:p>
          <w:p w14:paraId="6908E54A" w14:textId="77777777" w:rsidR="00ED3ECD" w:rsidRPr="00192516" w:rsidRDefault="00ED3ECD" w:rsidP="004739A9">
            <w:pPr>
              <w:pStyle w:val="ListParagraph"/>
              <w:numPr>
                <w:ilvl w:val="0"/>
                <w:numId w:val="7"/>
              </w:numPr>
              <w:ind w:left="360"/>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Быстрые технологические изменения на рынке, появление новых продуктов и услуг</w:t>
            </w:r>
          </w:p>
        </w:tc>
      </w:tr>
    </w:tbl>
    <w:p w14:paraId="2F65C298" w14:textId="6DE70421" w:rsidR="002C59F1" w:rsidRPr="00192516" w:rsidRDefault="002C59F1" w:rsidP="007E0C6F">
      <w:pPr>
        <w:spacing w:after="0" w:line="360" w:lineRule="auto"/>
        <w:ind w:firstLine="851"/>
        <w:jc w:val="center"/>
        <w:rPr>
          <w:rFonts w:ascii="Times New Roman" w:hAnsi="Times New Roman" w:cs="Times New Roman"/>
          <w:sz w:val="24"/>
          <w:szCs w:val="24"/>
        </w:rPr>
      </w:pPr>
      <w:r w:rsidRPr="00192516">
        <w:rPr>
          <w:rFonts w:ascii="Times New Roman" w:hAnsi="Times New Roman" w:cs="Times New Roman"/>
          <w:sz w:val="24"/>
          <w:szCs w:val="24"/>
        </w:rPr>
        <w:t>Источник: разработано автором</w:t>
      </w:r>
    </w:p>
    <w:p w14:paraId="7A9D8829" w14:textId="597399E8" w:rsidR="00A76F05" w:rsidRPr="00192516" w:rsidRDefault="00A76F05" w:rsidP="00A76F05">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По итогам прямого </w:t>
      </w:r>
      <w:r w:rsidRPr="00192516">
        <w:rPr>
          <w:rFonts w:ascii="Times New Roman" w:hAnsi="Times New Roman" w:cs="Times New Roman"/>
          <w:sz w:val="24"/>
          <w:szCs w:val="24"/>
          <w:lang w:val="en-US"/>
        </w:rPr>
        <w:t>SWOT</w:t>
      </w:r>
      <w:r w:rsidRPr="00192516">
        <w:rPr>
          <w:rFonts w:ascii="Times New Roman" w:hAnsi="Times New Roman" w:cs="Times New Roman"/>
          <w:sz w:val="24"/>
          <w:szCs w:val="24"/>
        </w:rPr>
        <w:t xml:space="preserve">-анализа проведем перекрестный </w:t>
      </w:r>
      <w:r w:rsidRPr="00192516">
        <w:rPr>
          <w:rFonts w:ascii="Times New Roman" w:hAnsi="Times New Roman" w:cs="Times New Roman"/>
          <w:sz w:val="24"/>
          <w:szCs w:val="24"/>
          <w:lang w:val="en-US"/>
        </w:rPr>
        <w:t>SWOT</w:t>
      </w:r>
      <w:r w:rsidRPr="00192516">
        <w:rPr>
          <w:rFonts w:ascii="Times New Roman" w:hAnsi="Times New Roman" w:cs="Times New Roman"/>
          <w:sz w:val="24"/>
          <w:szCs w:val="24"/>
        </w:rPr>
        <w:t xml:space="preserve">-анализ и сформулируем </w:t>
      </w:r>
      <w:r w:rsidR="00223636">
        <w:rPr>
          <w:rFonts w:ascii="Times New Roman" w:hAnsi="Times New Roman" w:cs="Times New Roman"/>
          <w:sz w:val="24"/>
          <w:szCs w:val="24"/>
        </w:rPr>
        <w:t xml:space="preserve">наиболее приоритетную </w:t>
      </w:r>
      <w:r w:rsidRPr="00192516">
        <w:rPr>
          <w:rFonts w:ascii="Times New Roman" w:hAnsi="Times New Roman" w:cs="Times New Roman"/>
          <w:sz w:val="24"/>
          <w:szCs w:val="24"/>
        </w:rPr>
        <w:t>стратегию развития компании.</w:t>
      </w:r>
    </w:p>
    <w:p w14:paraId="18FE4262" w14:textId="77777777" w:rsidR="00DF333C" w:rsidRDefault="00DF333C" w:rsidP="00A76F05">
      <w:pPr>
        <w:spacing w:after="0" w:line="360" w:lineRule="auto"/>
        <w:ind w:firstLine="851"/>
        <w:jc w:val="right"/>
        <w:rPr>
          <w:rFonts w:ascii="Times New Roman" w:eastAsia="Times New Roman" w:hAnsi="Times New Roman" w:cs="Times New Roman"/>
          <w:i/>
          <w:sz w:val="24"/>
          <w:lang w:eastAsia="ru-RU"/>
        </w:rPr>
      </w:pPr>
    </w:p>
    <w:p w14:paraId="187840CB" w14:textId="77777777" w:rsidR="00DF333C" w:rsidRDefault="00DF333C" w:rsidP="00A76F05">
      <w:pPr>
        <w:spacing w:after="0" w:line="360" w:lineRule="auto"/>
        <w:ind w:firstLine="851"/>
        <w:jc w:val="right"/>
        <w:rPr>
          <w:rFonts w:ascii="Times New Roman" w:eastAsia="Times New Roman" w:hAnsi="Times New Roman" w:cs="Times New Roman"/>
          <w:i/>
          <w:sz w:val="24"/>
          <w:lang w:eastAsia="ru-RU"/>
        </w:rPr>
      </w:pPr>
    </w:p>
    <w:p w14:paraId="21F1F21E" w14:textId="77777777" w:rsidR="00DF333C" w:rsidRDefault="00DF333C" w:rsidP="00A76F05">
      <w:pPr>
        <w:spacing w:after="0" w:line="360" w:lineRule="auto"/>
        <w:ind w:firstLine="851"/>
        <w:jc w:val="right"/>
        <w:rPr>
          <w:rFonts w:ascii="Times New Roman" w:eastAsia="Times New Roman" w:hAnsi="Times New Roman" w:cs="Times New Roman"/>
          <w:i/>
          <w:sz w:val="24"/>
          <w:lang w:eastAsia="ru-RU"/>
        </w:rPr>
      </w:pPr>
    </w:p>
    <w:p w14:paraId="54A646AE" w14:textId="77777777" w:rsidR="00DF333C" w:rsidRDefault="00DF333C" w:rsidP="00A76F05">
      <w:pPr>
        <w:spacing w:after="0" w:line="360" w:lineRule="auto"/>
        <w:ind w:firstLine="851"/>
        <w:jc w:val="right"/>
        <w:rPr>
          <w:rFonts w:ascii="Times New Roman" w:eastAsia="Times New Roman" w:hAnsi="Times New Roman" w:cs="Times New Roman"/>
          <w:i/>
          <w:sz w:val="24"/>
          <w:lang w:eastAsia="ru-RU"/>
        </w:rPr>
      </w:pPr>
    </w:p>
    <w:p w14:paraId="33B9E4F9" w14:textId="59E22B5C" w:rsidR="00FC4C31" w:rsidRPr="00192516" w:rsidRDefault="00FC4C31" w:rsidP="00A76F05">
      <w:pPr>
        <w:spacing w:after="0" w:line="360" w:lineRule="auto"/>
        <w:ind w:firstLine="851"/>
        <w:jc w:val="right"/>
        <w:rPr>
          <w:rFonts w:ascii="Times New Roman" w:eastAsia="Times New Roman" w:hAnsi="Times New Roman" w:cs="Times New Roman"/>
          <w:i/>
          <w:sz w:val="24"/>
          <w:lang w:eastAsia="ru-RU"/>
        </w:rPr>
      </w:pPr>
      <w:r w:rsidRPr="00192516">
        <w:rPr>
          <w:rFonts w:ascii="Times New Roman" w:eastAsia="Times New Roman" w:hAnsi="Times New Roman" w:cs="Times New Roman"/>
          <w:i/>
          <w:sz w:val="24"/>
          <w:lang w:eastAsia="ru-RU"/>
        </w:rPr>
        <w:lastRenderedPageBreak/>
        <w:t xml:space="preserve">Таблица </w:t>
      </w:r>
      <w:r w:rsidR="00472DC6" w:rsidRPr="00192516">
        <w:rPr>
          <w:rFonts w:ascii="Times New Roman" w:eastAsia="Times New Roman" w:hAnsi="Times New Roman" w:cs="Times New Roman"/>
          <w:i/>
          <w:sz w:val="24"/>
          <w:lang w:eastAsia="ru-RU"/>
        </w:rPr>
        <w:t>10</w:t>
      </w:r>
    </w:p>
    <w:p w14:paraId="7D91F407" w14:textId="32020653" w:rsidR="00FC4C31" w:rsidRPr="00192516" w:rsidRDefault="00FC4C31" w:rsidP="005F5351">
      <w:pPr>
        <w:spacing w:after="0" w:line="360" w:lineRule="auto"/>
        <w:ind w:firstLine="851"/>
        <w:jc w:val="center"/>
        <w:rPr>
          <w:rFonts w:ascii="Times New Roman" w:eastAsia="Times New Roman" w:hAnsi="Times New Roman" w:cs="Times New Roman"/>
          <w:b/>
          <w:sz w:val="24"/>
          <w:lang w:eastAsia="ru-RU"/>
        </w:rPr>
      </w:pPr>
      <w:r w:rsidRPr="00192516">
        <w:rPr>
          <w:rFonts w:ascii="Times New Roman" w:eastAsia="Times New Roman" w:hAnsi="Times New Roman" w:cs="Times New Roman"/>
          <w:b/>
          <w:sz w:val="24"/>
          <w:lang w:eastAsia="ru-RU"/>
        </w:rPr>
        <w:t xml:space="preserve">Перекрестный </w:t>
      </w:r>
      <w:r w:rsidRPr="00192516">
        <w:rPr>
          <w:rFonts w:ascii="Times New Roman" w:eastAsia="Times New Roman" w:hAnsi="Times New Roman" w:cs="Times New Roman"/>
          <w:b/>
          <w:sz w:val="24"/>
          <w:lang w:val="en-US" w:eastAsia="ru-RU"/>
        </w:rPr>
        <w:t>SWOT</w:t>
      </w:r>
      <w:r w:rsidRPr="00192516">
        <w:rPr>
          <w:rFonts w:ascii="Times New Roman" w:eastAsia="Times New Roman" w:hAnsi="Times New Roman" w:cs="Times New Roman"/>
          <w:b/>
          <w:sz w:val="24"/>
          <w:lang w:eastAsia="ru-RU"/>
        </w:rPr>
        <w:t>-анализ компании ООО «МТС ИТ»</w:t>
      </w:r>
    </w:p>
    <w:tbl>
      <w:tblPr>
        <w:tblStyle w:val="TableGrid"/>
        <w:tblW w:w="0" w:type="auto"/>
        <w:tblLook w:val="04A0" w:firstRow="1" w:lastRow="0" w:firstColumn="1" w:lastColumn="0" w:noHBand="0" w:noVBand="1"/>
      </w:tblPr>
      <w:tblGrid>
        <w:gridCol w:w="1657"/>
        <w:gridCol w:w="4292"/>
        <w:gridCol w:w="3679"/>
      </w:tblGrid>
      <w:tr w:rsidR="00903F05" w:rsidRPr="00192516" w14:paraId="3D82872D" w14:textId="247CB7C5" w:rsidTr="00A56AB6">
        <w:tc>
          <w:tcPr>
            <w:tcW w:w="1657" w:type="dxa"/>
            <w:shd w:val="clear" w:color="auto" w:fill="DEEAF6" w:themeFill="accent5" w:themeFillTint="33"/>
          </w:tcPr>
          <w:p w14:paraId="634BACFF" w14:textId="4A6C0DE6" w:rsidR="00903F05" w:rsidRPr="00192516" w:rsidRDefault="00903F05" w:rsidP="00C7043E">
            <w:pPr>
              <w:rPr>
                <w:rFonts w:ascii="Times New Roman" w:eastAsia="Times New Roman" w:hAnsi="Times New Roman" w:cs="Times New Roman"/>
                <w:lang w:eastAsia="ru-RU"/>
              </w:rPr>
            </w:pPr>
          </w:p>
        </w:tc>
        <w:tc>
          <w:tcPr>
            <w:tcW w:w="4292" w:type="dxa"/>
            <w:shd w:val="clear" w:color="auto" w:fill="DEEAF6" w:themeFill="accent5" w:themeFillTint="33"/>
          </w:tcPr>
          <w:p w14:paraId="6938A799" w14:textId="00971DC7" w:rsidR="00903F05" w:rsidRPr="00192516" w:rsidRDefault="001C564F" w:rsidP="00C7043E">
            <w:pPr>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Сильные стороны</w:t>
            </w:r>
          </w:p>
        </w:tc>
        <w:tc>
          <w:tcPr>
            <w:tcW w:w="3679" w:type="dxa"/>
            <w:shd w:val="clear" w:color="auto" w:fill="DEEAF6" w:themeFill="accent5" w:themeFillTint="33"/>
          </w:tcPr>
          <w:p w14:paraId="5FA2CBB8" w14:textId="4FA3E56A" w:rsidR="00903F05" w:rsidRPr="00192516" w:rsidRDefault="001C564F" w:rsidP="00C7043E">
            <w:pPr>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Слабые стороны</w:t>
            </w:r>
          </w:p>
        </w:tc>
      </w:tr>
      <w:tr w:rsidR="00903F05" w:rsidRPr="00192516" w14:paraId="4F9A4701" w14:textId="4C4757E4" w:rsidTr="00A56AB6">
        <w:trPr>
          <w:trHeight w:val="1088"/>
        </w:trPr>
        <w:tc>
          <w:tcPr>
            <w:tcW w:w="1657" w:type="dxa"/>
            <w:shd w:val="clear" w:color="auto" w:fill="DEEAF6" w:themeFill="accent5" w:themeFillTint="33"/>
          </w:tcPr>
          <w:p w14:paraId="78700BD5" w14:textId="2E2BED82" w:rsidR="00903F05" w:rsidRPr="00192516" w:rsidRDefault="001C564F" w:rsidP="001C564F">
            <w:pPr>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Возможности</w:t>
            </w:r>
          </w:p>
        </w:tc>
        <w:tc>
          <w:tcPr>
            <w:tcW w:w="4292" w:type="dxa"/>
          </w:tcPr>
          <w:p w14:paraId="02B27AA4" w14:textId="77777777" w:rsidR="00903F05" w:rsidRPr="00192516" w:rsidRDefault="00220C7E" w:rsidP="00B62AA0">
            <w:pPr>
              <w:jc w:val="both"/>
              <w:rPr>
                <w:rFonts w:ascii="Times New Roman" w:eastAsia="Times New Roman" w:hAnsi="Times New Roman" w:cs="Times New Roman"/>
                <w:i/>
                <w:lang w:eastAsia="ru-RU"/>
              </w:rPr>
            </w:pPr>
            <w:r w:rsidRPr="00192516">
              <w:rPr>
                <w:rFonts w:ascii="Times New Roman" w:eastAsia="Times New Roman" w:hAnsi="Times New Roman" w:cs="Times New Roman"/>
                <w:i/>
                <w:lang w:eastAsia="ru-RU"/>
              </w:rPr>
              <w:t>Стратегия концентрированного роста</w:t>
            </w:r>
          </w:p>
          <w:p w14:paraId="0D2B4247" w14:textId="5F17FD06" w:rsidR="00220C7E" w:rsidRPr="00192516" w:rsidRDefault="00220C7E" w:rsidP="00B62AA0">
            <w:pPr>
              <w:spacing w:before="240"/>
              <w:jc w:val="both"/>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Имея четко проработанную стратегию цифровизации и достаточно большой спектр разрабатываемых продуктов и предоставляемых услуг, а также постоянное увеличение количества проектов, существует возможность концентрированного роста в предоставлении продуктов и услуг, реализация которых приносит наибольшую прибыль</w:t>
            </w:r>
            <w:r w:rsidR="00CE26F4" w:rsidRPr="00192516">
              <w:rPr>
                <w:rFonts w:ascii="Times New Roman" w:eastAsia="Times New Roman" w:hAnsi="Times New Roman" w:cs="Times New Roman"/>
                <w:lang w:eastAsia="ru-RU"/>
              </w:rPr>
              <w:t xml:space="preserve"> ООО «МТС ИТ» и всей Группе МТС</w:t>
            </w:r>
          </w:p>
        </w:tc>
        <w:tc>
          <w:tcPr>
            <w:tcW w:w="3679" w:type="dxa"/>
          </w:tcPr>
          <w:p w14:paraId="31AD7CB2" w14:textId="77777777" w:rsidR="00903F05" w:rsidRPr="00192516" w:rsidRDefault="00220C7E" w:rsidP="00B62AA0">
            <w:pPr>
              <w:jc w:val="both"/>
              <w:rPr>
                <w:rFonts w:ascii="Times New Roman" w:eastAsia="Times New Roman" w:hAnsi="Times New Roman" w:cs="Times New Roman"/>
                <w:i/>
                <w:lang w:eastAsia="ru-RU"/>
              </w:rPr>
            </w:pPr>
            <w:r w:rsidRPr="00192516">
              <w:rPr>
                <w:rFonts w:ascii="Times New Roman" w:eastAsia="Times New Roman" w:hAnsi="Times New Roman" w:cs="Times New Roman"/>
                <w:i/>
                <w:lang w:eastAsia="ru-RU"/>
              </w:rPr>
              <w:t>Стратегия стабилизации, защиты (реструктуризация)</w:t>
            </w:r>
          </w:p>
          <w:p w14:paraId="68039147" w14:textId="4A992E64" w:rsidR="00220C7E" w:rsidRPr="00192516" w:rsidRDefault="00A56AB6" w:rsidP="00B62AA0">
            <w:pPr>
              <w:spacing w:before="240"/>
              <w:jc w:val="both"/>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Оптимизация организационной структуры (освобождение от малорентабельных подразделений, устранение избыточных звеньев в управлении) п</w:t>
            </w:r>
            <w:r w:rsidR="00220C7E" w:rsidRPr="00192516">
              <w:rPr>
                <w:rFonts w:ascii="Times New Roman" w:eastAsia="Times New Roman" w:hAnsi="Times New Roman" w:cs="Times New Roman"/>
                <w:lang w:eastAsia="ru-RU"/>
              </w:rPr>
              <w:t xml:space="preserve">ри активном развитии текущих проектов компании, внедрении новых технологий применение лучших ИТ-практик и решений для ускорения процессов компании </w:t>
            </w:r>
          </w:p>
        </w:tc>
      </w:tr>
      <w:tr w:rsidR="00903F05" w:rsidRPr="00192516" w14:paraId="67B6CE2B" w14:textId="57B1CB15" w:rsidTr="00A56AB6">
        <w:trPr>
          <w:trHeight w:val="1132"/>
        </w:trPr>
        <w:tc>
          <w:tcPr>
            <w:tcW w:w="1657" w:type="dxa"/>
            <w:shd w:val="clear" w:color="auto" w:fill="DEEAF6" w:themeFill="accent5" w:themeFillTint="33"/>
          </w:tcPr>
          <w:p w14:paraId="6CA2C774" w14:textId="3C2011B0" w:rsidR="00903F05" w:rsidRPr="00192516" w:rsidRDefault="001C564F" w:rsidP="00C7043E">
            <w:pPr>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Угрозы</w:t>
            </w:r>
          </w:p>
        </w:tc>
        <w:tc>
          <w:tcPr>
            <w:tcW w:w="4292" w:type="dxa"/>
          </w:tcPr>
          <w:p w14:paraId="39C8016E" w14:textId="77777777" w:rsidR="00903F05" w:rsidRPr="00192516" w:rsidRDefault="00220C7E" w:rsidP="00B62AA0">
            <w:pPr>
              <w:jc w:val="both"/>
              <w:rPr>
                <w:rFonts w:ascii="Times New Roman" w:eastAsia="Times New Roman" w:hAnsi="Times New Roman" w:cs="Times New Roman"/>
                <w:i/>
                <w:lang w:eastAsia="ru-RU"/>
              </w:rPr>
            </w:pPr>
            <w:r w:rsidRPr="00192516">
              <w:rPr>
                <w:rFonts w:ascii="Times New Roman" w:eastAsia="Times New Roman" w:hAnsi="Times New Roman" w:cs="Times New Roman"/>
                <w:i/>
                <w:lang w:eastAsia="ru-RU"/>
              </w:rPr>
              <w:t xml:space="preserve">Стратегия роста конкурентоспособности </w:t>
            </w:r>
          </w:p>
          <w:p w14:paraId="3BCAA208" w14:textId="66D7064B" w:rsidR="00220C7E" w:rsidRPr="00192516" w:rsidRDefault="00220C7E" w:rsidP="00B62AA0">
            <w:pPr>
              <w:spacing w:before="240"/>
              <w:jc w:val="both"/>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 xml:space="preserve">В условиях сильной конкуренции со стороны крупных и средних игроков рынка </w:t>
            </w:r>
            <w:r w:rsidR="00FD5F77" w:rsidRPr="00192516">
              <w:rPr>
                <w:rFonts w:ascii="Times New Roman" w:eastAsia="Times New Roman" w:hAnsi="Times New Roman" w:cs="Times New Roman"/>
                <w:lang w:eastAsia="ru-RU"/>
              </w:rPr>
              <w:t xml:space="preserve">необходим </w:t>
            </w:r>
            <w:r w:rsidRPr="00192516">
              <w:rPr>
                <w:rFonts w:ascii="Times New Roman" w:eastAsia="Times New Roman" w:hAnsi="Times New Roman" w:cs="Times New Roman"/>
                <w:lang w:eastAsia="ru-RU"/>
              </w:rPr>
              <w:t xml:space="preserve">пересмотр </w:t>
            </w:r>
            <w:r w:rsidR="00FD5F77" w:rsidRPr="00192516">
              <w:rPr>
                <w:rFonts w:ascii="Times New Roman" w:eastAsia="Times New Roman" w:hAnsi="Times New Roman" w:cs="Times New Roman"/>
                <w:lang w:eastAsia="ru-RU"/>
              </w:rPr>
              <w:t xml:space="preserve">существующих </w:t>
            </w:r>
            <w:r w:rsidRPr="00192516">
              <w:rPr>
                <w:rFonts w:ascii="Times New Roman" w:eastAsia="Times New Roman" w:hAnsi="Times New Roman" w:cs="Times New Roman"/>
                <w:lang w:eastAsia="ru-RU"/>
              </w:rPr>
              <w:t xml:space="preserve">функциональных стратегий </w:t>
            </w:r>
            <w:r w:rsidR="00FD5F77" w:rsidRPr="00192516">
              <w:rPr>
                <w:rFonts w:ascii="Times New Roman" w:eastAsia="Times New Roman" w:hAnsi="Times New Roman" w:cs="Times New Roman"/>
                <w:lang w:eastAsia="ru-RU"/>
              </w:rPr>
              <w:t xml:space="preserve">и разработка новых </w:t>
            </w:r>
            <w:r w:rsidRPr="00192516">
              <w:rPr>
                <w:rFonts w:ascii="Times New Roman" w:eastAsia="Times New Roman" w:hAnsi="Times New Roman" w:cs="Times New Roman"/>
                <w:lang w:eastAsia="ru-RU"/>
              </w:rPr>
              <w:t>(</w:t>
            </w:r>
            <w:r w:rsidRPr="00192516">
              <w:rPr>
                <w:rFonts w:ascii="Times New Roman" w:eastAsia="Times New Roman" w:hAnsi="Times New Roman" w:cs="Times New Roman"/>
                <w:lang w:val="en-US" w:eastAsia="ru-RU"/>
              </w:rPr>
              <w:t>HR</w:t>
            </w:r>
            <w:r w:rsidRPr="00192516">
              <w:rPr>
                <w:rFonts w:ascii="Times New Roman" w:eastAsia="Times New Roman" w:hAnsi="Times New Roman" w:cs="Times New Roman"/>
                <w:lang w:eastAsia="ru-RU"/>
              </w:rPr>
              <w:t>-стратеги</w:t>
            </w:r>
            <w:r w:rsidR="00FD5F77" w:rsidRPr="00192516">
              <w:rPr>
                <w:rFonts w:ascii="Times New Roman" w:eastAsia="Times New Roman" w:hAnsi="Times New Roman" w:cs="Times New Roman"/>
                <w:lang w:eastAsia="ru-RU"/>
              </w:rPr>
              <w:t>и</w:t>
            </w:r>
            <w:r w:rsidRPr="00192516">
              <w:rPr>
                <w:rFonts w:ascii="Times New Roman" w:eastAsia="Times New Roman" w:hAnsi="Times New Roman" w:cs="Times New Roman"/>
                <w:lang w:eastAsia="ru-RU"/>
              </w:rPr>
              <w:t>, маркетингов</w:t>
            </w:r>
            <w:r w:rsidR="00FD5F77" w:rsidRPr="00192516">
              <w:rPr>
                <w:rFonts w:ascii="Times New Roman" w:eastAsia="Times New Roman" w:hAnsi="Times New Roman" w:cs="Times New Roman"/>
                <w:lang w:eastAsia="ru-RU"/>
              </w:rPr>
              <w:t>ой стратегии</w:t>
            </w:r>
            <w:r w:rsidRPr="00192516">
              <w:rPr>
                <w:rFonts w:ascii="Times New Roman" w:eastAsia="Times New Roman" w:hAnsi="Times New Roman" w:cs="Times New Roman"/>
                <w:lang w:eastAsia="ru-RU"/>
              </w:rPr>
              <w:t xml:space="preserve"> и др.), фокусиров</w:t>
            </w:r>
            <w:r w:rsidR="00A16D2C" w:rsidRPr="00192516">
              <w:rPr>
                <w:rFonts w:ascii="Times New Roman" w:eastAsia="Times New Roman" w:hAnsi="Times New Roman" w:cs="Times New Roman"/>
                <w:lang w:eastAsia="ru-RU"/>
              </w:rPr>
              <w:t>ание</w:t>
            </w:r>
            <w:r w:rsidRPr="00192516">
              <w:rPr>
                <w:rFonts w:ascii="Times New Roman" w:eastAsia="Times New Roman" w:hAnsi="Times New Roman" w:cs="Times New Roman"/>
                <w:lang w:eastAsia="ru-RU"/>
              </w:rPr>
              <w:t xml:space="preserve"> на качестве поставляемых продуктов и услуг</w:t>
            </w:r>
            <w:r w:rsidR="00A16D2C" w:rsidRPr="00192516">
              <w:rPr>
                <w:rFonts w:ascii="Times New Roman" w:eastAsia="Times New Roman" w:hAnsi="Times New Roman" w:cs="Times New Roman"/>
                <w:lang w:eastAsia="ru-RU"/>
              </w:rPr>
              <w:t>, а также развитии команды высокопрофессиональных специалистов</w:t>
            </w:r>
          </w:p>
        </w:tc>
        <w:tc>
          <w:tcPr>
            <w:tcW w:w="3679" w:type="dxa"/>
          </w:tcPr>
          <w:p w14:paraId="36943209" w14:textId="77777777" w:rsidR="00903F05" w:rsidRPr="00192516" w:rsidRDefault="00220C7E" w:rsidP="00B62AA0">
            <w:pPr>
              <w:jc w:val="both"/>
              <w:rPr>
                <w:rFonts w:ascii="Times New Roman" w:eastAsia="Times New Roman" w:hAnsi="Times New Roman" w:cs="Times New Roman"/>
                <w:i/>
                <w:lang w:eastAsia="ru-RU"/>
              </w:rPr>
            </w:pPr>
            <w:r w:rsidRPr="00192516">
              <w:rPr>
                <w:rFonts w:ascii="Times New Roman" w:eastAsia="Times New Roman" w:hAnsi="Times New Roman" w:cs="Times New Roman"/>
                <w:i/>
                <w:lang w:eastAsia="ru-RU"/>
              </w:rPr>
              <w:t>Стратегия стабилизации, защиты (реинжиниринг)</w:t>
            </w:r>
          </w:p>
          <w:p w14:paraId="5AC8CF67" w14:textId="24DA38D6" w:rsidR="00220C7E" w:rsidRPr="00192516" w:rsidRDefault="00220C7E" w:rsidP="00B62AA0">
            <w:pPr>
              <w:spacing w:before="240"/>
              <w:jc w:val="both"/>
              <w:rPr>
                <w:rFonts w:ascii="Times New Roman" w:eastAsia="Times New Roman" w:hAnsi="Times New Roman" w:cs="Times New Roman"/>
                <w:lang w:eastAsia="ru-RU"/>
              </w:rPr>
            </w:pPr>
            <w:r w:rsidRPr="00192516">
              <w:rPr>
                <w:rFonts w:ascii="Times New Roman" w:eastAsia="Times New Roman" w:hAnsi="Times New Roman" w:cs="Times New Roman"/>
                <w:lang w:eastAsia="ru-RU"/>
              </w:rPr>
              <w:t>В ситуации неэффективной работы компании и потери своих рыночных позиций перепроектирование существующего бизнеса (пересмотр бизнес-процессов, организационной структуры, системы управления и т.д.)</w:t>
            </w:r>
          </w:p>
        </w:tc>
      </w:tr>
    </w:tbl>
    <w:p w14:paraId="7260D76D" w14:textId="77777777" w:rsidR="00FC4C31" w:rsidRPr="00192516" w:rsidRDefault="00FC4C31" w:rsidP="00F65E1C">
      <w:pPr>
        <w:spacing w:after="0" w:line="360" w:lineRule="auto"/>
        <w:ind w:firstLine="851"/>
        <w:jc w:val="center"/>
        <w:rPr>
          <w:rFonts w:ascii="Times New Roman" w:hAnsi="Times New Roman" w:cs="Times New Roman"/>
          <w:sz w:val="24"/>
          <w:szCs w:val="24"/>
        </w:rPr>
      </w:pPr>
      <w:r w:rsidRPr="00192516">
        <w:rPr>
          <w:rFonts w:ascii="Times New Roman" w:hAnsi="Times New Roman" w:cs="Times New Roman"/>
          <w:sz w:val="24"/>
          <w:szCs w:val="24"/>
        </w:rPr>
        <w:t>Источник: разработано автором</w:t>
      </w:r>
    </w:p>
    <w:p w14:paraId="772F3D28" w14:textId="0A7A3BCD" w:rsidR="006940F3" w:rsidRPr="00192516" w:rsidRDefault="006940F3" w:rsidP="00A57700">
      <w:pPr>
        <w:spacing w:after="0" w:line="360" w:lineRule="auto"/>
        <w:ind w:firstLine="851"/>
        <w:jc w:val="both"/>
        <w:rPr>
          <w:rFonts w:ascii="Times New Roman" w:hAnsi="Times New Roman" w:cs="Times New Roman"/>
          <w:i/>
          <w:color w:val="0070C0"/>
          <w:sz w:val="24"/>
          <w:szCs w:val="24"/>
        </w:rPr>
      </w:pPr>
      <w:r w:rsidRPr="00192516">
        <w:rPr>
          <w:rFonts w:ascii="Times New Roman" w:hAnsi="Times New Roman" w:cs="Times New Roman"/>
          <w:sz w:val="24"/>
          <w:szCs w:val="24"/>
        </w:rPr>
        <w:t xml:space="preserve">Из перекрестного </w:t>
      </w:r>
      <w:r w:rsidRPr="00192516">
        <w:rPr>
          <w:rFonts w:ascii="Times New Roman" w:hAnsi="Times New Roman" w:cs="Times New Roman"/>
          <w:sz w:val="24"/>
          <w:szCs w:val="24"/>
          <w:lang w:val="en-US"/>
        </w:rPr>
        <w:t>SWOT</w:t>
      </w:r>
      <w:r w:rsidRPr="00192516">
        <w:rPr>
          <w:rFonts w:ascii="Times New Roman" w:hAnsi="Times New Roman" w:cs="Times New Roman"/>
          <w:sz w:val="24"/>
          <w:szCs w:val="24"/>
        </w:rPr>
        <w:t xml:space="preserve">-анализа видно, что одной из стратегий является стратегия роста конкурентоспособности и, как </w:t>
      </w:r>
      <w:r w:rsidR="00A16D2C" w:rsidRPr="00192516">
        <w:rPr>
          <w:rFonts w:ascii="Times New Roman" w:hAnsi="Times New Roman" w:cs="Times New Roman"/>
          <w:sz w:val="24"/>
          <w:szCs w:val="24"/>
        </w:rPr>
        <w:t>составляющая часть</w:t>
      </w:r>
      <w:r w:rsidRPr="00192516">
        <w:rPr>
          <w:rFonts w:ascii="Times New Roman" w:hAnsi="Times New Roman" w:cs="Times New Roman"/>
          <w:sz w:val="24"/>
          <w:szCs w:val="24"/>
        </w:rPr>
        <w:t xml:space="preserve">, функциональная стратегия в области управления человеческими ресурсами. </w:t>
      </w:r>
      <w:r w:rsidR="00B62AA0" w:rsidRPr="00192516">
        <w:rPr>
          <w:rFonts w:ascii="Times New Roman" w:hAnsi="Times New Roman" w:cs="Times New Roman"/>
          <w:sz w:val="24"/>
          <w:szCs w:val="24"/>
          <w:lang w:val="en-US"/>
        </w:rPr>
        <w:t>HR</w:t>
      </w:r>
      <w:r w:rsidR="00B62AA0" w:rsidRPr="00192516">
        <w:rPr>
          <w:rFonts w:ascii="Times New Roman" w:hAnsi="Times New Roman" w:cs="Times New Roman"/>
          <w:sz w:val="24"/>
          <w:szCs w:val="24"/>
        </w:rPr>
        <w:t xml:space="preserve">-стратегия является фактором конкурентоспособности, так как </w:t>
      </w:r>
      <w:r w:rsidR="00A42A63" w:rsidRPr="00192516">
        <w:rPr>
          <w:rFonts w:ascii="Times New Roman" w:hAnsi="Times New Roman" w:cs="Times New Roman"/>
          <w:sz w:val="24"/>
          <w:szCs w:val="24"/>
        </w:rPr>
        <w:t xml:space="preserve">от качества и скорости выполняемой сотрудниками работы, от уровня их инновационного мышления и креативности зависит успех организации в целом. </w:t>
      </w:r>
      <w:r w:rsidRPr="00192516">
        <w:rPr>
          <w:rFonts w:ascii="Times New Roman" w:hAnsi="Times New Roman" w:cs="Times New Roman"/>
          <w:sz w:val="24"/>
          <w:szCs w:val="24"/>
        </w:rPr>
        <w:t xml:space="preserve">Это подчеркивает необходимость разработки </w:t>
      </w:r>
      <w:r w:rsidR="00A42A63" w:rsidRPr="00192516">
        <w:rPr>
          <w:rFonts w:ascii="Times New Roman" w:hAnsi="Times New Roman" w:cs="Times New Roman"/>
          <w:sz w:val="24"/>
          <w:szCs w:val="24"/>
          <w:lang w:val="en-US"/>
        </w:rPr>
        <w:t>HR</w:t>
      </w:r>
      <w:r w:rsidR="00A42A63" w:rsidRPr="00192516">
        <w:rPr>
          <w:rFonts w:ascii="Times New Roman" w:hAnsi="Times New Roman" w:cs="Times New Roman"/>
          <w:sz w:val="24"/>
          <w:szCs w:val="24"/>
        </w:rPr>
        <w:t xml:space="preserve">-стратегии </w:t>
      </w:r>
      <w:r w:rsidRPr="00192516">
        <w:rPr>
          <w:rFonts w:ascii="Times New Roman" w:hAnsi="Times New Roman" w:cs="Times New Roman"/>
          <w:sz w:val="24"/>
          <w:szCs w:val="24"/>
        </w:rPr>
        <w:t xml:space="preserve">и </w:t>
      </w:r>
      <w:r w:rsidR="00A42A63" w:rsidRPr="00192516">
        <w:rPr>
          <w:rFonts w:ascii="Times New Roman" w:hAnsi="Times New Roman" w:cs="Times New Roman"/>
          <w:sz w:val="24"/>
          <w:szCs w:val="24"/>
        </w:rPr>
        <w:t xml:space="preserve">ее </w:t>
      </w:r>
      <w:r w:rsidRPr="00192516">
        <w:rPr>
          <w:rFonts w:ascii="Times New Roman" w:hAnsi="Times New Roman" w:cs="Times New Roman"/>
          <w:sz w:val="24"/>
          <w:szCs w:val="24"/>
        </w:rPr>
        <w:t>значимость для деятельности компании.</w:t>
      </w:r>
      <w:r w:rsidR="00A57700" w:rsidRPr="00192516">
        <w:rPr>
          <w:rFonts w:ascii="Times New Roman" w:hAnsi="Times New Roman" w:cs="Times New Roman"/>
          <w:sz w:val="24"/>
          <w:szCs w:val="24"/>
        </w:rPr>
        <w:t xml:space="preserve"> </w:t>
      </w:r>
    </w:p>
    <w:p w14:paraId="694A510B" w14:textId="09E26874" w:rsidR="00ED3ECD" w:rsidRPr="00192516" w:rsidRDefault="00ED3ECD" w:rsidP="00097CF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Cs w:val="24"/>
        </w:rPr>
        <w:t xml:space="preserve">Таким </w:t>
      </w:r>
      <w:r w:rsidRPr="00192516">
        <w:rPr>
          <w:rFonts w:ascii="Times New Roman" w:hAnsi="Times New Roman" w:cs="Times New Roman"/>
          <w:sz w:val="24"/>
          <w:szCs w:val="24"/>
        </w:rPr>
        <w:t xml:space="preserve">образом, на основании проведенного анализа можно выделить </w:t>
      </w:r>
      <w:r w:rsidR="00A16D2C" w:rsidRPr="00192516">
        <w:rPr>
          <w:rFonts w:ascii="Times New Roman" w:hAnsi="Times New Roman" w:cs="Times New Roman"/>
          <w:sz w:val="24"/>
          <w:szCs w:val="24"/>
        </w:rPr>
        <w:t>потребность</w:t>
      </w:r>
      <w:r w:rsidRPr="00192516">
        <w:rPr>
          <w:rFonts w:ascii="Times New Roman" w:hAnsi="Times New Roman" w:cs="Times New Roman"/>
          <w:sz w:val="24"/>
          <w:szCs w:val="24"/>
        </w:rPr>
        <w:t xml:space="preserve"> в комплексном подходе к работе с персоналом компании, так как в период трансформации бизнеса, организационной структуры и корпоративной культуры, сильной конкуренции со стороны других компаний требуется эффективная система стратегического управления человеческими ресурсами. Именно от сотрудников компании зависит, каких и как быстро организация достигнет своих целей. В следующем параграфе более детально рассмотрим систему УЧР в ООО «МТС ИТ».</w:t>
      </w:r>
    </w:p>
    <w:p w14:paraId="050061BA" w14:textId="61D55F36" w:rsidR="00A67E40" w:rsidRPr="00192516" w:rsidRDefault="00A67E40" w:rsidP="00776CC3">
      <w:pPr>
        <w:pStyle w:val="ListParagraph"/>
        <w:numPr>
          <w:ilvl w:val="1"/>
          <w:numId w:val="2"/>
        </w:numPr>
        <w:spacing w:before="240" w:line="240" w:lineRule="auto"/>
        <w:jc w:val="center"/>
        <w:outlineLvl w:val="1"/>
        <w:rPr>
          <w:rFonts w:ascii="Times New Roman" w:hAnsi="Times New Roman" w:cs="Times New Roman"/>
          <w:b/>
          <w:sz w:val="28"/>
        </w:rPr>
      </w:pPr>
      <w:bookmarkStart w:id="11" w:name="_Toc8395689"/>
      <w:r w:rsidRPr="00192516">
        <w:rPr>
          <w:rFonts w:ascii="Times New Roman" w:hAnsi="Times New Roman" w:cs="Times New Roman"/>
          <w:b/>
          <w:sz w:val="28"/>
        </w:rPr>
        <w:lastRenderedPageBreak/>
        <w:t xml:space="preserve">Особенности системы управления </w:t>
      </w:r>
      <w:r w:rsidR="00387F8F" w:rsidRPr="00192516">
        <w:rPr>
          <w:rFonts w:ascii="Times New Roman" w:hAnsi="Times New Roman" w:cs="Times New Roman"/>
          <w:b/>
          <w:sz w:val="28"/>
        </w:rPr>
        <w:t>человеческими ресурсами</w:t>
      </w:r>
      <w:r w:rsidRPr="00192516">
        <w:rPr>
          <w:rFonts w:ascii="Times New Roman" w:hAnsi="Times New Roman" w:cs="Times New Roman"/>
          <w:b/>
          <w:sz w:val="28"/>
        </w:rPr>
        <w:t xml:space="preserve"> в </w:t>
      </w:r>
      <w:r w:rsidR="00387F8F" w:rsidRPr="00192516">
        <w:rPr>
          <w:rFonts w:ascii="Times New Roman" w:hAnsi="Times New Roman" w:cs="Times New Roman"/>
          <w:b/>
          <w:sz w:val="28"/>
        </w:rPr>
        <w:t>ООО «МТС ИТ»</w:t>
      </w:r>
      <w:bookmarkEnd w:id="11"/>
    </w:p>
    <w:p w14:paraId="1226FA31" w14:textId="3898A374"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В предыдущем параграфе были проанализированы внешние и внутренние факторы и в результате </w:t>
      </w:r>
      <w:r w:rsidRPr="00192516">
        <w:rPr>
          <w:rFonts w:ascii="Times New Roman" w:hAnsi="Times New Roman" w:cs="Times New Roman"/>
          <w:sz w:val="24"/>
          <w:szCs w:val="24"/>
          <w:lang w:val="en-US"/>
        </w:rPr>
        <w:t>SWOT</w:t>
      </w:r>
      <w:r w:rsidRPr="00192516">
        <w:rPr>
          <w:rFonts w:ascii="Times New Roman" w:hAnsi="Times New Roman" w:cs="Times New Roman"/>
          <w:sz w:val="24"/>
          <w:szCs w:val="24"/>
        </w:rPr>
        <w:t>-анализа выявлена</w:t>
      </w:r>
      <w:r w:rsidR="004279E8" w:rsidRPr="00192516">
        <w:rPr>
          <w:rFonts w:ascii="Times New Roman" w:hAnsi="Times New Roman" w:cs="Times New Roman"/>
          <w:sz w:val="24"/>
          <w:szCs w:val="24"/>
        </w:rPr>
        <w:t xml:space="preserve"> </w:t>
      </w:r>
      <w:r w:rsidR="00C11F54" w:rsidRPr="00192516">
        <w:rPr>
          <w:rFonts w:ascii="Times New Roman" w:hAnsi="Times New Roman" w:cs="Times New Roman"/>
          <w:sz w:val="24"/>
          <w:szCs w:val="24"/>
        </w:rPr>
        <w:t>необходимость</w:t>
      </w:r>
      <w:r w:rsidRPr="00192516">
        <w:rPr>
          <w:rFonts w:ascii="Times New Roman" w:hAnsi="Times New Roman" w:cs="Times New Roman"/>
          <w:sz w:val="24"/>
          <w:szCs w:val="24"/>
        </w:rPr>
        <w:t xml:space="preserve"> в стратегическом подходе к УЧР в компании</w:t>
      </w:r>
      <w:r w:rsidR="00F97E50" w:rsidRPr="00192516">
        <w:rPr>
          <w:rFonts w:ascii="Times New Roman" w:hAnsi="Times New Roman" w:cs="Times New Roman"/>
          <w:sz w:val="24"/>
          <w:szCs w:val="24"/>
        </w:rPr>
        <w:t>.</w:t>
      </w:r>
      <w:r w:rsidR="004279E8" w:rsidRPr="00192516">
        <w:rPr>
          <w:rFonts w:ascii="Times New Roman" w:hAnsi="Times New Roman" w:cs="Times New Roman"/>
          <w:sz w:val="24"/>
          <w:szCs w:val="24"/>
        </w:rPr>
        <w:t xml:space="preserve"> В связи с этим </w:t>
      </w:r>
      <w:r w:rsidR="00C11F54" w:rsidRPr="00192516">
        <w:rPr>
          <w:rFonts w:ascii="Times New Roman" w:hAnsi="Times New Roman" w:cs="Times New Roman"/>
          <w:sz w:val="24"/>
          <w:szCs w:val="24"/>
        </w:rPr>
        <w:t>стоит</w:t>
      </w:r>
      <w:r w:rsidR="004279E8" w:rsidRPr="00192516">
        <w:rPr>
          <w:rFonts w:ascii="Times New Roman" w:hAnsi="Times New Roman" w:cs="Times New Roman"/>
          <w:sz w:val="24"/>
          <w:szCs w:val="24"/>
        </w:rPr>
        <w:t xml:space="preserve"> обрат</w:t>
      </w:r>
      <w:r w:rsidR="00F97E50" w:rsidRPr="00192516">
        <w:rPr>
          <w:rFonts w:ascii="Times New Roman" w:hAnsi="Times New Roman" w:cs="Times New Roman"/>
          <w:sz w:val="24"/>
          <w:szCs w:val="24"/>
        </w:rPr>
        <w:t>ить особое внимание на систему управления человеческими ресурсами</w:t>
      </w:r>
      <w:r w:rsidRPr="00192516">
        <w:rPr>
          <w:rFonts w:ascii="Times New Roman" w:hAnsi="Times New Roman" w:cs="Times New Roman"/>
          <w:sz w:val="24"/>
          <w:szCs w:val="24"/>
        </w:rPr>
        <w:t>. УЧР в ООО «МТС ИТ» реализуется через</w:t>
      </w:r>
      <w:r w:rsidR="004279E8" w:rsidRPr="00192516">
        <w:rPr>
          <w:rFonts w:ascii="Times New Roman" w:hAnsi="Times New Roman" w:cs="Times New Roman"/>
          <w:sz w:val="24"/>
          <w:szCs w:val="24"/>
        </w:rPr>
        <w:t xml:space="preserve"> </w:t>
      </w:r>
      <w:r w:rsidRPr="00192516">
        <w:rPr>
          <w:rFonts w:ascii="Times New Roman" w:hAnsi="Times New Roman" w:cs="Times New Roman"/>
          <w:sz w:val="24"/>
          <w:szCs w:val="24"/>
        </w:rPr>
        <w:t xml:space="preserve">подразделение по работе с персоналом, которое является одним из </w:t>
      </w:r>
      <w:r w:rsidRPr="00192516">
        <w:rPr>
          <w:rFonts w:ascii="Times New Roman" w:hAnsi="Times New Roman" w:cs="Times New Roman"/>
          <w:sz w:val="24"/>
          <w:szCs w:val="24"/>
          <w:lang w:val="en-US"/>
        </w:rPr>
        <w:t>support</w:t>
      </w:r>
      <w:r w:rsidRPr="00192516">
        <w:rPr>
          <w:rFonts w:ascii="Times New Roman" w:hAnsi="Times New Roman" w:cs="Times New Roman"/>
          <w:sz w:val="24"/>
          <w:szCs w:val="24"/>
        </w:rPr>
        <w:t xml:space="preserve">-подразделений. Его возглавляет директор по персоналу, в подчинении которого находятся менеджеры по каждому функциональному направлению и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-дженералисты в крупных городах присутствия компании. Так в организации есть менеджер по компенсациям и льготам, менеджер по работе с молодежью, менеджер по внутренним коммуникациям, менеджер по административным вопросам,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-дженералисты в Санкт-Петербурге и Иннополисе (Татарстан). Еще одним важным сотрудником данного подразделения является руководитель группы по подбору ИТ-специалистов, в подчинении которого находится около 40 человек. Структура этого подразделения выглядит следующим образом: рекрутеры (менеджеры по подбору персонала), </w:t>
      </w:r>
      <w:r w:rsidR="00E24C2B" w:rsidRPr="00192516">
        <w:rPr>
          <w:rFonts w:ascii="Times New Roman" w:hAnsi="Times New Roman" w:cs="Times New Roman"/>
          <w:sz w:val="24"/>
          <w:szCs w:val="24"/>
        </w:rPr>
        <w:t>работающие</w:t>
      </w:r>
      <w:r w:rsidRPr="00192516">
        <w:rPr>
          <w:rFonts w:ascii="Times New Roman" w:hAnsi="Times New Roman" w:cs="Times New Roman"/>
          <w:sz w:val="24"/>
          <w:szCs w:val="24"/>
        </w:rPr>
        <w:t xml:space="preserve"> в паре с ресечерами (специалистами по поиску и первичному отбору кандидатов), документационное обеспечение деятельности которых возлагается на специалистов по документообороту, а аналитика по рынку труда на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-аналитика. Наглядно структура подраз</w:t>
      </w:r>
      <w:r w:rsidR="00E24C2B" w:rsidRPr="00192516">
        <w:rPr>
          <w:rFonts w:ascii="Times New Roman" w:hAnsi="Times New Roman" w:cs="Times New Roman"/>
          <w:sz w:val="24"/>
          <w:szCs w:val="24"/>
        </w:rPr>
        <w:t xml:space="preserve">деления представлена на рисунке 5. </w:t>
      </w:r>
      <w:r w:rsidRPr="00192516">
        <w:rPr>
          <w:rFonts w:ascii="Times New Roman" w:hAnsi="Times New Roman" w:cs="Times New Roman"/>
          <w:sz w:val="24"/>
          <w:szCs w:val="24"/>
        </w:rPr>
        <w:t xml:space="preserve">Стоит отметить, что подразделение по работе с персоналом в организационной структуре Группы МТС находится в «МТС ИТ», но функционально это подразделение занимается работой с ИТ-сотрудниками как в Блоке ИТ ПАО «МТС», так и в ООО «МТС ИТ» и АО «СТС» (АО «СТС» является вновь созданным предприятием, которое реализует свою деятельность по ИТ-направлению в г.Иннополис). В Группе МТС существуют и другие компании, прямо или косвенно специализирующиеся на ИТ-направлении деятельности, но все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 функции в них выполняются самостоятельно их подразделениями по работе с персоналом. По мнению автора работы, организация УЧР в компании не является достаточно проработанной и эффективной, так как сотрудники располагаются в разных городах, что затрудняет коммуникацию и реализацию проектов, а у директора по персоналу отсутствует секретарь, который освободил бы директора от ряда задач, предоставив это время решению стратегических вопросов.  </w:t>
      </w:r>
    </w:p>
    <w:p w14:paraId="52C36A10" w14:textId="77777777" w:rsidR="00651768" w:rsidRPr="00192516" w:rsidRDefault="00651768" w:rsidP="00ED3ECD">
      <w:pPr>
        <w:spacing w:after="0" w:line="360" w:lineRule="auto"/>
        <w:ind w:firstLine="851"/>
        <w:jc w:val="both"/>
        <w:rPr>
          <w:rFonts w:ascii="Times New Roman" w:hAnsi="Times New Roman" w:cs="Times New Roman"/>
          <w:i/>
          <w:color w:val="0070C0"/>
          <w:sz w:val="24"/>
          <w:szCs w:val="24"/>
        </w:rPr>
      </w:pPr>
    </w:p>
    <w:p w14:paraId="7C58D99A" w14:textId="77777777" w:rsidR="00ED3ECD" w:rsidRPr="00192516" w:rsidRDefault="00ED3ECD" w:rsidP="00ED3ECD">
      <w:pPr>
        <w:spacing w:after="0" w:line="360" w:lineRule="auto"/>
        <w:ind w:left="-1020" w:firstLine="851"/>
        <w:jc w:val="both"/>
        <w:rPr>
          <w:rFonts w:ascii="Times New Roman" w:hAnsi="Times New Roman" w:cs="Times New Roman"/>
          <w:sz w:val="24"/>
          <w:szCs w:val="24"/>
        </w:rPr>
      </w:pPr>
      <w:r w:rsidRPr="00192516">
        <w:rPr>
          <w:rFonts w:ascii="Times New Roman" w:hAnsi="Times New Roman" w:cs="Times New Roman"/>
          <w:noProof/>
          <w:sz w:val="24"/>
          <w:szCs w:val="24"/>
          <w:lang w:eastAsia="ru-RU"/>
        </w:rPr>
        <w:lastRenderedPageBreak/>
        <w:drawing>
          <wp:inline distT="0" distB="0" distL="0" distR="0" wp14:anchorId="2DC138FE" wp14:editId="68B43B71">
            <wp:extent cx="6198870" cy="3038475"/>
            <wp:effectExtent l="0" t="0" r="6858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7A0E4CC" w14:textId="17ADCAC5" w:rsidR="00ED3ECD" w:rsidRPr="00192516" w:rsidRDefault="00E24C2B" w:rsidP="00ED3ECD">
      <w:pPr>
        <w:spacing w:after="0" w:line="240" w:lineRule="auto"/>
        <w:ind w:firstLine="851"/>
        <w:jc w:val="center"/>
        <w:textAlignment w:val="center"/>
        <w:rPr>
          <w:rFonts w:ascii="Times New Roman" w:eastAsia="Times New Roman" w:hAnsi="Times New Roman" w:cs="Times New Roman"/>
          <w:sz w:val="24"/>
          <w:lang w:eastAsia="ru-RU"/>
        </w:rPr>
      </w:pPr>
      <w:r w:rsidRPr="00192516">
        <w:rPr>
          <w:rFonts w:ascii="Times New Roman" w:eastAsia="Times New Roman" w:hAnsi="Times New Roman" w:cs="Times New Roman"/>
          <w:i/>
          <w:sz w:val="24"/>
          <w:lang w:eastAsia="ru-RU"/>
        </w:rPr>
        <w:t>Рис</w:t>
      </w:r>
      <w:r w:rsidR="005F5351" w:rsidRPr="00192516">
        <w:rPr>
          <w:rFonts w:ascii="Times New Roman" w:eastAsia="Times New Roman" w:hAnsi="Times New Roman" w:cs="Times New Roman"/>
          <w:i/>
          <w:sz w:val="24"/>
          <w:lang w:eastAsia="ru-RU"/>
        </w:rPr>
        <w:t>.</w:t>
      </w:r>
      <w:r w:rsidRPr="00192516">
        <w:rPr>
          <w:rFonts w:ascii="Times New Roman" w:eastAsia="Times New Roman" w:hAnsi="Times New Roman" w:cs="Times New Roman"/>
          <w:i/>
          <w:sz w:val="24"/>
          <w:lang w:eastAsia="ru-RU"/>
        </w:rPr>
        <w:t xml:space="preserve"> </w:t>
      </w:r>
      <w:r w:rsidR="00285CEE" w:rsidRPr="00192516">
        <w:rPr>
          <w:rFonts w:ascii="Times New Roman" w:eastAsia="Times New Roman" w:hAnsi="Times New Roman" w:cs="Times New Roman"/>
          <w:i/>
          <w:sz w:val="24"/>
          <w:lang w:eastAsia="ru-RU"/>
        </w:rPr>
        <w:t>6</w:t>
      </w:r>
      <w:r w:rsidR="00ED3ECD" w:rsidRPr="00192516">
        <w:rPr>
          <w:rFonts w:ascii="Times New Roman" w:eastAsia="Times New Roman" w:hAnsi="Times New Roman" w:cs="Times New Roman"/>
          <w:i/>
          <w:sz w:val="24"/>
          <w:lang w:eastAsia="ru-RU"/>
        </w:rPr>
        <w:t>.</w:t>
      </w:r>
      <w:r w:rsidR="00ED3ECD" w:rsidRPr="00192516">
        <w:rPr>
          <w:rFonts w:ascii="Times New Roman" w:eastAsia="Times New Roman" w:hAnsi="Times New Roman" w:cs="Times New Roman"/>
          <w:sz w:val="24"/>
          <w:lang w:eastAsia="ru-RU"/>
        </w:rPr>
        <w:t xml:space="preserve"> </w:t>
      </w:r>
      <w:r w:rsidR="00ED3ECD" w:rsidRPr="00192516">
        <w:rPr>
          <w:rFonts w:ascii="Times New Roman" w:eastAsia="Times New Roman" w:hAnsi="Times New Roman" w:cs="Times New Roman"/>
          <w:b/>
          <w:sz w:val="24"/>
          <w:lang w:eastAsia="ru-RU"/>
        </w:rPr>
        <w:t xml:space="preserve">Организационная структура функциональной группы по управлению персоналом </w:t>
      </w:r>
      <w:r w:rsidR="005F5351" w:rsidRPr="00192516">
        <w:rPr>
          <w:rFonts w:ascii="Times New Roman" w:eastAsia="Times New Roman" w:hAnsi="Times New Roman" w:cs="Times New Roman"/>
          <w:b/>
          <w:sz w:val="24"/>
          <w:lang w:eastAsia="ru-RU"/>
        </w:rPr>
        <w:t>ООО «</w:t>
      </w:r>
      <w:r w:rsidR="00ED3ECD" w:rsidRPr="00192516">
        <w:rPr>
          <w:rFonts w:ascii="Times New Roman" w:eastAsia="Times New Roman" w:hAnsi="Times New Roman" w:cs="Times New Roman"/>
          <w:b/>
          <w:sz w:val="24"/>
          <w:lang w:eastAsia="ru-RU"/>
        </w:rPr>
        <w:t>МТС ИТ</w:t>
      </w:r>
      <w:r w:rsidR="005F5351" w:rsidRPr="00192516">
        <w:rPr>
          <w:rFonts w:ascii="Times New Roman" w:eastAsia="Times New Roman" w:hAnsi="Times New Roman" w:cs="Times New Roman"/>
          <w:b/>
          <w:sz w:val="24"/>
          <w:lang w:eastAsia="ru-RU"/>
        </w:rPr>
        <w:t>»</w:t>
      </w:r>
    </w:p>
    <w:p w14:paraId="7276700D" w14:textId="2085A291" w:rsidR="00ED3ECD" w:rsidRPr="00192516" w:rsidRDefault="005F5351" w:rsidP="00ED3ECD">
      <w:pPr>
        <w:spacing w:after="0" w:line="240" w:lineRule="auto"/>
        <w:ind w:firstLine="851"/>
        <w:jc w:val="center"/>
        <w:textAlignment w:val="center"/>
        <w:rPr>
          <w:rFonts w:ascii="Times New Roman" w:hAnsi="Times New Roman" w:cs="Times New Roman"/>
          <w:sz w:val="24"/>
        </w:rPr>
      </w:pPr>
      <w:r w:rsidRPr="00192516">
        <w:rPr>
          <w:rFonts w:ascii="Times New Roman" w:eastAsia="Times New Roman" w:hAnsi="Times New Roman" w:cs="Times New Roman"/>
          <w:sz w:val="24"/>
          <w:lang w:eastAsia="ru-RU"/>
        </w:rPr>
        <w:t>И</w:t>
      </w:r>
      <w:r w:rsidR="00ED3ECD" w:rsidRPr="00192516">
        <w:rPr>
          <w:rFonts w:ascii="Times New Roman" w:eastAsia="Times New Roman" w:hAnsi="Times New Roman" w:cs="Times New Roman"/>
          <w:sz w:val="24"/>
          <w:lang w:eastAsia="ru-RU"/>
        </w:rPr>
        <w:t xml:space="preserve">сточник: </w:t>
      </w:r>
      <w:r w:rsidR="00ED3ECD" w:rsidRPr="00192516">
        <w:rPr>
          <w:rFonts w:ascii="Times New Roman" w:hAnsi="Times New Roman" w:cs="Times New Roman"/>
          <w:sz w:val="24"/>
        </w:rPr>
        <w:t>корпоративный портал компании</w:t>
      </w:r>
    </w:p>
    <w:p w14:paraId="44B58BFF" w14:textId="77777777" w:rsidR="00ED3ECD" w:rsidRPr="00192516" w:rsidRDefault="00ED3ECD" w:rsidP="00ED3ECD">
      <w:pPr>
        <w:spacing w:after="0" w:line="240" w:lineRule="auto"/>
        <w:ind w:firstLine="851"/>
        <w:jc w:val="center"/>
        <w:textAlignment w:val="center"/>
        <w:rPr>
          <w:rFonts w:ascii="Times New Roman" w:eastAsia="Times New Roman" w:hAnsi="Times New Roman" w:cs="Times New Roman"/>
          <w:i/>
          <w:color w:val="0070C0"/>
          <w:sz w:val="20"/>
          <w:lang w:eastAsia="ru-RU"/>
        </w:rPr>
      </w:pPr>
    </w:p>
    <w:p w14:paraId="557893FF" w14:textId="77777777" w:rsidR="003526F0" w:rsidRPr="00192516" w:rsidRDefault="003526F0" w:rsidP="003526F0">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Рассмотрим подробнее функционал каждого из сотрудников, поскольку эта информация позволит сделать нам вывод о ключевых проектах подразделения, что в дальнейшем послужит важными данными для формирования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-стратегии. Представим информацию в виде таблицы.</w:t>
      </w:r>
    </w:p>
    <w:p w14:paraId="4D13949D" w14:textId="6AD70A4B" w:rsidR="005E2031" w:rsidRPr="00192516" w:rsidRDefault="00ED3ECD" w:rsidP="005E2031">
      <w:pPr>
        <w:spacing w:line="240" w:lineRule="auto"/>
        <w:ind w:firstLine="851"/>
        <w:jc w:val="right"/>
        <w:rPr>
          <w:rFonts w:ascii="Times New Roman" w:hAnsi="Times New Roman" w:cs="Times New Roman"/>
          <w:i/>
          <w:sz w:val="24"/>
          <w:szCs w:val="24"/>
        </w:rPr>
      </w:pPr>
      <w:r w:rsidRPr="00192516">
        <w:rPr>
          <w:rFonts w:ascii="Times New Roman" w:hAnsi="Times New Roman" w:cs="Times New Roman"/>
          <w:i/>
          <w:sz w:val="24"/>
          <w:szCs w:val="24"/>
        </w:rPr>
        <w:t xml:space="preserve">Таблица </w:t>
      </w:r>
      <w:r w:rsidR="00472DC6" w:rsidRPr="00192516">
        <w:rPr>
          <w:rFonts w:ascii="Times New Roman" w:hAnsi="Times New Roman" w:cs="Times New Roman"/>
          <w:i/>
          <w:sz w:val="24"/>
          <w:szCs w:val="24"/>
        </w:rPr>
        <w:t>11</w:t>
      </w:r>
    </w:p>
    <w:p w14:paraId="4165BF49" w14:textId="7A3E8F7C" w:rsidR="00ED3ECD" w:rsidRPr="00192516" w:rsidRDefault="00ED3ECD" w:rsidP="005F5351">
      <w:pPr>
        <w:spacing w:line="240" w:lineRule="auto"/>
        <w:ind w:firstLine="851"/>
        <w:jc w:val="center"/>
        <w:rPr>
          <w:rFonts w:ascii="Times New Roman" w:hAnsi="Times New Roman" w:cs="Times New Roman"/>
          <w:b/>
          <w:sz w:val="24"/>
          <w:szCs w:val="24"/>
        </w:rPr>
      </w:pPr>
      <w:r w:rsidRPr="00192516">
        <w:rPr>
          <w:rFonts w:ascii="Times New Roman" w:hAnsi="Times New Roman" w:cs="Times New Roman"/>
          <w:b/>
          <w:sz w:val="24"/>
          <w:szCs w:val="24"/>
        </w:rPr>
        <w:t>Должностные обязанности сотрудников функциональной группы по управлению персоналом ООО «МТС ИТ»</w:t>
      </w:r>
    </w:p>
    <w:tbl>
      <w:tblPr>
        <w:tblStyle w:val="TableGrid"/>
        <w:tblW w:w="0" w:type="auto"/>
        <w:tblLook w:val="04A0" w:firstRow="1" w:lastRow="0" w:firstColumn="1" w:lastColumn="0" w:noHBand="0" w:noVBand="1"/>
      </w:tblPr>
      <w:tblGrid>
        <w:gridCol w:w="2689"/>
        <w:gridCol w:w="6656"/>
      </w:tblGrid>
      <w:tr w:rsidR="00ED3ECD" w:rsidRPr="00192516" w14:paraId="43A4B490" w14:textId="77777777" w:rsidTr="00223636">
        <w:tc>
          <w:tcPr>
            <w:tcW w:w="2689" w:type="dxa"/>
            <w:shd w:val="clear" w:color="auto" w:fill="D9E2F3" w:themeFill="accent1" w:themeFillTint="33"/>
          </w:tcPr>
          <w:p w14:paraId="77681E12" w14:textId="77777777" w:rsidR="00ED3ECD" w:rsidRPr="00192516" w:rsidRDefault="00ED3ECD" w:rsidP="001415D9">
            <w:pPr>
              <w:ind w:firstLine="851"/>
              <w:jc w:val="center"/>
              <w:rPr>
                <w:rFonts w:ascii="Times New Roman" w:hAnsi="Times New Roman" w:cs="Times New Roman"/>
                <w:szCs w:val="24"/>
              </w:rPr>
            </w:pPr>
            <w:r w:rsidRPr="00192516">
              <w:rPr>
                <w:rFonts w:ascii="Times New Roman" w:hAnsi="Times New Roman" w:cs="Times New Roman"/>
                <w:szCs w:val="24"/>
              </w:rPr>
              <w:t>Должность сотрудника</w:t>
            </w:r>
          </w:p>
        </w:tc>
        <w:tc>
          <w:tcPr>
            <w:tcW w:w="6656" w:type="dxa"/>
            <w:shd w:val="clear" w:color="auto" w:fill="D9E2F3" w:themeFill="accent1" w:themeFillTint="33"/>
          </w:tcPr>
          <w:p w14:paraId="70568E79" w14:textId="77777777" w:rsidR="00ED3ECD" w:rsidRPr="00192516" w:rsidRDefault="00ED3ECD" w:rsidP="001415D9">
            <w:pPr>
              <w:ind w:firstLine="851"/>
              <w:jc w:val="center"/>
              <w:rPr>
                <w:rFonts w:ascii="Times New Roman" w:hAnsi="Times New Roman" w:cs="Times New Roman"/>
                <w:szCs w:val="24"/>
              </w:rPr>
            </w:pPr>
            <w:r w:rsidRPr="00192516">
              <w:rPr>
                <w:rFonts w:ascii="Times New Roman" w:hAnsi="Times New Roman" w:cs="Times New Roman"/>
                <w:szCs w:val="24"/>
              </w:rPr>
              <w:t>Основные обязанности</w:t>
            </w:r>
          </w:p>
        </w:tc>
      </w:tr>
      <w:tr w:rsidR="00ED3ECD" w:rsidRPr="00192516" w14:paraId="5E073C8F" w14:textId="77777777" w:rsidTr="000E274E">
        <w:tc>
          <w:tcPr>
            <w:tcW w:w="2689" w:type="dxa"/>
          </w:tcPr>
          <w:p w14:paraId="20AFD4DA"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Директор по персоналу</w:t>
            </w:r>
          </w:p>
        </w:tc>
        <w:tc>
          <w:tcPr>
            <w:tcW w:w="6656" w:type="dxa"/>
          </w:tcPr>
          <w:p w14:paraId="14856F30"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 xml:space="preserve">Координация работы подразделения, коммуникация с руководителями МТС ИТ по сложным и/или стратегическим </w:t>
            </w:r>
            <w:r w:rsidRPr="00192516">
              <w:rPr>
                <w:rFonts w:ascii="Times New Roman" w:hAnsi="Times New Roman" w:cs="Times New Roman"/>
                <w:szCs w:val="24"/>
                <w:lang w:val="en-US"/>
              </w:rPr>
              <w:t>HR</w:t>
            </w:r>
            <w:r w:rsidRPr="00192516">
              <w:rPr>
                <w:rFonts w:ascii="Times New Roman" w:hAnsi="Times New Roman" w:cs="Times New Roman"/>
                <w:szCs w:val="24"/>
              </w:rPr>
              <w:t>-вопросам</w:t>
            </w:r>
          </w:p>
        </w:tc>
      </w:tr>
      <w:tr w:rsidR="00ED3ECD" w:rsidRPr="00192516" w14:paraId="2A598FBE" w14:textId="77777777" w:rsidTr="000E274E">
        <w:tc>
          <w:tcPr>
            <w:tcW w:w="2689" w:type="dxa"/>
          </w:tcPr>
          <w:p w14:paraId="56AB15A9"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Руководитель группы по подбору ИТ-специалистов</w:t>
            </w:r>
          </w:p>
        </w:tc>
        <w:tc>
          <w:tcPr>
            <w:tcW w:w="6656" w:type="dxa"/>
          </w:tcPr>
          <w:p w14:paraId="7C6ADAD1"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Координация подбора ИТ-специалистов: распределение заявок на подбор персонала от руководителей подразделений, взаимодействие с ИТ-рекрутерами по вопросам скорости и качества закрытия позиций</w:t>
            </w:r>
          </w:p>
        </w:tc>
      </w:tr>
      <w:tr w:rsidR="00ED3ECD" w:rsidRPr="00192516" w14:paraId="681AFB74" w14:textId="77777777" w:rsidTr="000E274E">
        <w:tc>
          <w:tcPr>
            <w:tcW w:w="2689" w:type="dxa"/>
          </w:tcPr>
          <w:p w14:paraId="48EC43C4"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Менеджер по компенсациям и льготам</w:t>
            </w:r>
          </w:p>
        </w:tc>
        <w:tc>
          <w:tcPr>
            <w:tcW w:w="6656" w:type="dxa"/>
          </w:tcPr>
          <w:p w14:paraId="2AF08494"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Определение компенсационного пакета ИТ-специалистам, координация программы карьерного развития сотрудников</w:t>
            </w:r>
          </w:p>
        </w:tc>
      </w:tr>
      <w:tr w:rsidR="00ED3ECD" w:rsidRPr="00192516" w14:paraId="116D9D4D" w14:textId="77777777" w:rsidTr="000E274E">
        <w:tc>
          <w:tcPr>
            <w:tcW w:w="2689" w:type="dxa"/>
          </w:tcPr>
          <w:p w14:paraId="6E2D7B3D"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Менеджер по внутренним коммуникациям</w:t>
            </w:r>
          </w:p>
        </w:tc>
        <w:tc>
          <w:tcPr>
            <w:tcW w:w="6656" w:type="dxa"/>
          </w:tcPr>
          <w:p w14:paraId="61DDB4CA"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 xml:space="preserve">Организация внутренних и внешних мероприятий по развитию </w:t>
            </w:r>
            <w:r w:rsidRPr="00192516">
              <w:rPr>
                <w:rFonts w:ascii="Times New Roman" w:hAnsi="Times New Roman" w:cs="Times New Roman"/>
                <w:szCs w:val="24"/>
                <w:lang w:val="en-US"/>
              </w:rPr>
              <w:t>HR</w:t>
            </w:r>
            <w:r w:rsidRPr="00192516">
              <w:rPr>
                <w:rFonts w:ascii="Times New Roman" w:hAnsi="Times New Roman" w:cs="Times New Roman"/>
                <w:szCs w:val="24"/>
              </w:rPr>
              <w:t>-бренда, вовлеченности сотрудников, организация праздников, осуществление рассылок по корпоративной почте</w:t>
            </w:r>
          </w:p>
        </w:tc>
      </w:tr>
      <w:tr w:rsidR="00ED3ECD" w:rsidRPr="00192516" w14:paraId="0B8D5A48" w14:textId="77777777" w:rsidTr="000E274E">
        <w:tc>
          <w:tcPr>
            <w:tcW w:w="2689" w:type="dxa"/>
          </w:tcPr>
          <w:p w14:paraId="35384660"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Менеджер по работе с молодежью</w:t>
            </w:r>
          </w:p>
        </w:tc>
        <w:tc>
          <w:tcPr>
            <w:tcW w:w="6656" w:type="dxa"/>
          </w:tcPr>
          <w:p w14:paraId="4AF09B94" w14:textId="73D92761"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Координ</w:t>
            </w:r>
            <w:r w:rsidR="00150CF7" w:rsidRPr="00192516">
              <w:rPr>
                <w:rFonts w:ascii="Times New Roman" w:hAnsi="Times New Roman" w:cs="Times New Roman"/>
                <w:szCs w:val="24"/>
              </w:rPr>
              <w:t>ация</w:t>
            </w:r>
            <w:r w:rsidRPr="00192516">
              <w:rPr>
                <w:rFonts w:ascii="Times New Roman" w:hAnsi="Times New Roman" w:cs="Times New Roman"/>
                <w:szCs w:val="24"/>
              </w:rPr>
              <w:t xml:space="preserve"> программы стажировок для ИТ-специалистов </w:t>
            </w:r>
            <w:r w:rsidRPr="00192516">
              <w:rPr>
                <w:rFonts w:ascii="Times New Roman" w:hAnsi="Times New Roman" w:cs="Times New Roman"/>
                <w:szCs w:val="24"/>
                <w:lang w:val="en-US"/>
              </w:rPr>
              <w:t>MTS</w:t>
            </w:r>
            <w:r w:rsidRPr="00192516">
              <w:rPr>
                <w:rFonts w:ascii="Times New Roman" w:hAnsi="Times New Roman" w:cs="Times New Roman"/>
                <w:szCs w:val="24"/>
              </w:rPr>
              <w:t xml:space="preserve">/ </w:t>
            </w:r>
            <w:r w:rsidRPr="00192516">
              <w:rPr>
                <w:rFonts w:ascii="Times New Roman" w:hAnsi="Times New Roman" w:cs="Times New Roman"/>
                <w:szCs w:val="24"/>
                <w:lang w:val="en-US"/>
              </w:rPr>
              <w:t>start</w:t>
            </w:r>
            <w:r w:rsidRPr="00192516">
              <w:rPr>
                <w:rFonts w:ascii="Times New Roman" w:hAnsi="Times New Roman" w:cs="Times New Roman"/>
                <w:szCs w:val="24"/>
              </w:rPr>
              <w:t>, организация мероприятий по привлечению студентов и выпускников на стажировку</w:t>
            </w:r>
          </w:p>
        </w:tc>
      </w:tr>
      <w:tr w:rsidR="00ED3ECD" w:rsidRPr="00192516" w14:paraId="42F55E90" w14:textId="77777777" w:rsidTr="000E274E">
        <w:tc>
          <w:tcPr>
            <w:tcW w:w="2689" w:type="dxa"/>
          </w:tcPr>
          <w:p w14:paraId="48CD23A5"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Менеджер по административным вопросам</w:t>
            </w:r>
          </w:p>
        </w:tc>
        <w:tc>
          <w:tcPr>
            <w:tcW w:w="6656" w:type="dxa"/>
          </w:tcPr>
          <w:p w14:paraId="00DD4038"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Согласование служебных записок, приказов и распоряжений. Помощь директору по персоналу в прочих административных вопросах</w:t>
            </w:r>
          </w:p>
        </w:tc>
      </w:tr>
      <w:tr w:rsidR="00ED3ECD" w:rsidRPr="00192516" w14:paraId="3636012A" w14:textId="77777777" w:rsidTr="000E274E">
        <w:tc>
          <w:tcPr>
            <w:tcW w:w="2689" w:type="dxa"/>
          </w:tcPr>
          <w:p w14:paraId="5A399952"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lang w:val="en-US"/>
              </w:rPr>
              <w:lastRenderedPageBreak/>
              <w:t>HR</w:t>
            </w:r>
            <w:r w:rsidRPr="00192516">
              <w:rPr>
                <w:rFonts w:ascii="Times New Roman" w:hAnsi="Times New Roman" w:cs="Times New Roman"/>
                <w:szCs w:val="24"/>
              </w:rPr>
              <w:t>-дженералист в г. Санкт-Петербург</w:t>
            </w:r>
          </w:p>
        </w:tc>
        <w:tc>
          <w:tcPr>
            <w:tcW w:w="6656" w:type="dxa"/>
          </w:tcPr>
          <w:p w14:paraId="6EBBD061"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Работа с командами офиса, координация проекта по программе признания сотрудников по РФ, координация работы по карьерному сайту по РФ</w:t>
            </w:r>
          </w:p>
        </w:tc>
      </w:tr>
      <w:tr w:rsidR="00ED3ECD" w:rsidRPr="00192516" w14:paraId="2EEFEB01" w14:textId="77777777" w:rsidTr="000E274E">
        <w:tc>
          <w:tcPr>
            <w:tcW w:w="2689" w:type="dxa"/>
          </w:tcPr>
          <w:p w14:paraId="50D77FB3"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lang w:val="en-US"/>
              </w:rPr>
              <w:t>HR</w:t>
            </w:r>
            <w:r w:rsidRPr="00192516">
              <w:rPr>
                <w:rFonts w:ascii="Times New Roman" w:hAnsi="Times New Roman" w:cs="Times New Roman"/>
                <w:szCs w:val="24"/>
              </w:rPr>
              <w:t>-дженералист в г. Иннополис</w:t>
            </w:r>
          </w:p>
        </w:tc>
        <w:tc>
          <w:tcPr>
            <w:tcW w:w="6656" w:type="dxa"/>
          </w:tcPr>
          <w:p w14:paraId="764ACEE4" w14:textId="77777777" w:rsidR="00ED3ECD" w:rsidRPr="00192516" w:rsidRDefault="00ED3ECD" w:rsidP="000E274E">
            <w:pPr>
              <w:ind w:firstLine="851"/>
              <w:jc w:val="both"/>
              <w:rPr>
                <w:rFonts w:ascii="Times New Roman" w:hAnsi="Times New Roman" w:cs="Times New Roman"/>
                <w:szCs w:val="24"/>
              </w:rPr>
            </w:pPr>
            <w:r w:rsidRPr="00192516">
              <w:rPr>
                <w:rFonts w:ascii="Times New Roman" w:hAnsi="Times New Roman" w:cs="Times New Roman"/>
                <w:szCs w:val="24"/>
              </w:rPr>
              <w:t>Работа с командами офиса, кадровое делопроизводство, организация мероприятий</w:t>
            </w:r>
          </w:p>
        </w:tc>
      </w:tr>
    </w:tbl>
    <w:p w14:paraId="451747AD" w14:textId="77777777" w:rsidR="00ED3ECD" w:rsidRPr="00192516" w:rsidRDefault="00ED3ECD" w:rsidP="00765BFA">
      <w:pPr>
        <w:spacing w:line="240" w:lineRule="auto"/>
        <w:ind w:firstLine="851"/>
        <w:jc w:val="center"/>
        <w:rPr>
          <w:rFonts w:ascii="Times New Roman" w:hAnsi="Times New Roman" w:cs="Times New Roman"/>
          <w:sz w:val="24"/>
          <w:szCs w:val="24"/>
        </w:rPr>
      </w:pPr>
      <w:r w:rsidRPr="00192516">
        <w:rPr>
          <w:rFonts w:ascii="Times New Roman" w:hAnsi="Times New Roman" w:cs="Times New Roman"/>
          <w:sz w:val="24"/>
          <w:szCs w:val="24"/>
        </w:rPr>
        <w:t>Источник: составлено автором на основании интервью с менеджером по внутренним коммуникациям ООО «МТС ИТ»</w:t>
      </w:r>
    </w:p>
    <w:p w14:paraId="2925882C" w14:textId="77777777" w:rsidR="00ED3ECD" w:rsidRPr="00192516" w:rsidRDefault="00ED3ECD" w:rsidP="00ED3ECD">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Ключевыми проектами подразделения являются: подбор ИТ-специалистов, программа стажировок </w:t>
      </w:r>
      <w:r w:rsidRPr="00192516">
        <w:rPr>
          <w:rFonts w:ascii="Times New Roman" w:hAnsi="Times New Roman" w:cs="Times New Roman"/>
          <w:sz w:val="24"/>
          <w:szCs w:val="24"/>
          <w:lang w:val="en-US"/>
        </w:rPr>
        <w:t>MTS</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start</w:t>
      </w:r>
      <w:r w:rsidRPr="00192516">
        <w:rPr>
          <w:rFonts w:ascii="Times New Roman" w:hAnsi="Times New Roman" w:cs="Times New Roman"/>
          <w:sz w:val="24"/>
          <w:szCs w:val="24"/>
        </w:rPr>
        <w:t xml:space="preserve">, создание единого коммуникационного пространства по поддержке трансформации, программа карьерного развития. Таким образом, из функционала сотрудников подразделения по работе с персоналом можно сделать вывод, что структура является недостаточно проработанной, проектный менеджмент пересекается с обычными функциями, некоторые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-направления пока вовсе не выделены в функционал отдельных сотрудников (обучение, адаптация и т.п.). Неточность в функционале, по мнению автора работы, является следствием стадии жизненного цикла организации. </w:t>
      </w:r>
    </w:p>
    <w:p w14:paraId="1FE5CF09" w14:textId="77777777" w:rsidR="00ED3ECD" w:rsidRPr="00192516" w:rsidRDefault="00ED3ECD" w:rsidP="00ED3ECD">
      <w:pPr>
        <w:spacing w:after="0" w:line="360" w:lineRule="auto"/>
        <w:ind w:firstLine="851"/>
        <w:jc w:val="both"/>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t>Что касается звена ценностей организации, то их в «МТС ИТ» пока нет, так как компания находится только на этапе своего роста и обладает не до конца сформированной корпоративной культурой. Но несмотря на отсутствие официального документа об утверждении единой системы ценностей, компания обладает негласными принципами, к которым можно отнести развитие, инновации и командную работу.</w:t>
      </w:r>
    </w:p>
    <w:p w14:paraId="4E4457F2" w14:textId="77777777" w:rsidR="00ED3ECD" w:rsidRPr="00192516" w:rsidRDefault="00ED3ECD" w:rsidP="00ED3ECD">
      <w:pPr>
        <w:spacing w:after="0" w:line="360" w:lineRule="auto"/>
        <w:ind w:firstLine="851"/>
        <w:jc w:val="both"/>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t xml:space="preserve">Большую часть сотрудников составляют ИТ-специалисты по разным направлениям: разработчики, тестировщики, менеджеры проектов, системные администраторы, инженеры, специалисты по информационной безопасности, </w:t>
      </w:r>
      <w:r w:rsidRPr="00192516">
        <w:rPr>
          <w:rFonts w:ascii="Times New Roman" w:eastAsia="Times New Roman" w:hAnsi="Times New Roman" w:cs="Times New Roman"/>
          <w:sz w:val="24"/>
          <w:lang w:val="en-US" w:eastAsia="ru-RU"/>
        </w:rPr>
        <w:t>scrum</w:t>
      </w:r>
      <w:r w:rsidRPr="00192516">
        <w:rPr>
          <w:rFonts w:ascii="Times New Roman" w:eastAsia="Times New Roman" w:hAnsi="Times New Roman" w:cs="Times New Roman"/>
          <w:sz w:val="24"/>
          <w:lang w:eastAsia="ru-RU"/>
        </w:rPr>
        <w:t xml:space="preserve">-мастера и т.п. В компании деятельность осуществляется на разных языках программирования, среди которых </w:t>
      </w:r>
      <w:r w:rsidRPr="00192516">
        <w:rPr>
          <w:rFonts w:ascii="Times New Roman" w:eastAsia="Times New Roman" w:hAnsi="Times New Roman" w:cs="Times New Roman"/>
          <w:sz w:val="24"/>
          <w:lang w:val="en-US" w:eastAsia="ru-RU"/>
        </w:rPr>
        <w:t>C</w:t>
      </w:r>
      <w:r w:rsidRPr="00192516">
        <w:rPr>
          <w:rFonts w:ascii="Times New Roman" w:eastAsia="Times New Roman" w:hAnsi="Times New Roman" w:cs="Times New Roman"/>
          <w:sz w:val="24"/>
          <w:lang w:eastAsia="ru-RU"/>
        </w:rPr>
        <w:t xml:space="preserve">#, С++, </w:t>
      </w:r>
      <w:r w:rsidRPr="00192516">
        <w:rPr>
          <w:rFonts w:ascii="Times New Roman" w:eastAsia="Times New Roman" w:hAnsi="Times New Roman" w:cs="Times New Roman"/>
          <w:sz w:val="24"/>
          <w:lang w:val="en-US" w:eastAsia="ru-RU"/>
        </w:rPr>
        <w:t>Java</w:t>
      </w:r>
      <w:r w:rsidRPr="00192516">
        <w:rPr>
          <w:rFonts w:ascii="Times New Roman" w:eastAsia="Times New Roman" w:hAnsi="Times New Roman" w:cs="Times New Roman"/>
          <w:sz w:val="24"/>
          <w:lang w:eastAsia="ru-RU"/>
        </w:rPr>
        <w:t xml:space="preserve">, </w:t>
      </w:r>
      <w:r w:rsidRPr="00192516">
        <w:rPr>
          <w:rFonts w:ascii="Times New Roman" w:eastAsia="Times New Roman" w:hAnsi="Times New Roman" w:cs="Times New Roman"/>
          <w:sz w:val="24"/>
          <w:lang w:val="en-US" w:eastAsia="ru-RU"/>
        </w:rPr>
        <w:t>JavaScript</w:t>
      </w:r>
      <w:r w:rsidRPr="00192516">
        <w:rPr>
          <w:rFonts w:ascii="Times New Roman" w:eastAsia="Times New Roman" w:hAnsi="Times New Roman" w:cs="Times New Roman"/>
          <w:sz w:val="24"/>
          <w:lang w:eastAsia="ru-RU"/>
        </w:rPr>
        <w:t xml:space="preserve">, </w:t>
      </w:r>
      <w:r w:rsidRPr="00192516">
        <w:rPr>
          <w:rFonts w:ascii="Times New Roman" w:eastAsia="Times New Roman" w:hAnsi="Times New Roman" w:cs="Times New Roman"/>
          <w:sz w:val="24"/>
          <w:lang w:val="en-US" w:eastAsia="ru-RU"/>
        </w:rPr>
        <w:t>Pyton</w:t>
      </w:r>
      <w:r w:rsidRPr="00192516">
        <w:rPr>
          <w:rFonts w:ascii="Times New Roman" w:eastAsia="Times New Roman" w:hAnsi="Times New Roman" w:cs="Times New Roman"/>
          <w:sz w:val="24"/>
          <w:lang w:eastAsia="ru-RU"/>
        </w:rPr>
        <w:t xml:space="preserve">, </w:t>
      </w:r>
      <w:r w:rsidRPr="00192516">
        <w:rPr>
          <w:rFonts w:ascii="Times New Roman" w:eastAsia="Times New Roman" w:hAnsi="Times New Roman" w:cs="Times New Roman"/>
          <w:sz w:val="24"/>
          <w:lang w:val="en-US" w:eastAsia="ru-RU"/>
        </w:rPr>
        <w:t>Ruby</w:t>
      </w:r>
      <w:r w:rsidRPr="00192516">
        <w:rPr>
          <w:rFonts w:ascii="Times New Roman" w:eastAsia="Times New Roman" w:hAnsi="Times New Roman" w:cs="Times New Roman"/>
          <w:sz w:val="24"/>
          <w:lang w:eastAsia="ru-RU"/>
        </w:rPr>
        <w:t xml:space="preserve"> и др., а также в базах данных, преимущественно создаваемых на </w:t>
      </w:r>
      <w:r w:rsidRPr="00192516">
        <w:rPr>
          <w:rFonts w:ascii="Times New Roman" w:eastAsia="Times New Roman" w:hAnsi="Times New Roman" w:cs="Times New Roman"/>
          <w:sz w:val="24"/>
          <w:lang w:val="en-US" w:eastAsia="ru-RU"/>
        </w:rPr>
        <w:t>SQL</w:t>
      </w:r>
      <w:r w:rsidRPr="00192516">
        <w:rPr>
          <w:rFonts w:ascii="Times New Roman" w:eastAsia="Times New Roman" w:hAnsi="Times New Roman" w:cs="Times New Roman"/>
          <w:sz w:val="24"/>
          <w:lang w:eastAsia="ru-RU"/>
        </w:rPr>
        <w:t>. С точки зрения гендерного состава персонала в компании преимущественно работают мужчины. Это связано с тем, что ИТ-сфера является больше мужской, чем женской. Представительницы женского пола работаю в «МТС ИТ» в основном в подразделениях по тестированию сервисов.</w:t>
      </w:r>
    </w:p>
    <w:p w14:paraId="2EEECA4A" w14:textId="77777777" w:rsidR="00ED3ECD" w:rsidRPr="00192516" w:rsidRDefault="00ED3ECD" w:rsidP="00ED3ECD">
      <w:pPr>
        <w:spacing w:after="0" w:line="360" w:lineRule="auto"/>
        <w:ind w:firstLine="851"/>
        <w:jc w:val="both"/>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t>Работа с сотрудниками осуществляется по многим направлениям. Перечислим основные из них:</w:t>
      </w:r>
    </w:p>
    <w:p w14:paraId="19D33787" w14:textId="77777777" w:rsidR="00ED3ECD" w:rsidRPr="00192516" w:rsidRDefault="00ED3ECD" w:rsidP="004739A9">
      <w:pPr>
        <w:pStyle w:val="ListParagraph"/>
        <w:numPr>
          <w:ilvl w:val="0"/>
          <w:numId w:val="9"/>
        </w:numPr>
        <w:spacing w:after="0" w:line="360" w:lineRule="auto"/>
        <w:ind w:left="0" w:firstLine="851"/>
        <w:jc w:val="both"/>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t>Развитие офисного пространства (переезд в новые современные офисы, ремонт и создание дизайна в работающих офисных пространствах, добавление бонусов для сотрудников в виде автомата здоровой еды, корпоративной мобильной связи и т.п.);</w:t>
      </w:r>
    </w:p>
    <w:p w14:paraId="5705E3D3" w14:textId="65036AF1" w:rsidR="00ED3ECD" w:rsidRPr="00192516" w:rsidRDefault="00ED3ECD" w:rsidP="004739A9">
      <w:pPr>
        <w:pStyle w:val="ListParagraph"/>
        <w:numPr>
          <w:ilvl w:val="0"/>
          <w:numId w:val="9"/>
        </w:numPr>
        <w:spacing w:after="0" w:line="360" w:lineRule="auto"/>
        <w:ind w:left="0" w:firstLine="851"/>
        <w:jc w:val="both"/>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t xml:space="preserve">Развитие продуктового мышления сотрудников через </w:t>
      </w:r>
      <w:r w:rsidR="00B26313" w:rsidRPr="00192516">
        <w:rPr>
          <w:rFonts w:ascii="Times New Roman" w:eastAsia="Times New Roman" w:hAnsi="Times New Roman" w:cs="Times New Roman"/>
          <w:sz w:val="24"/>
          <w:lang w:eastAsia="ru-RU"/>
        </w:rPr>
        <w:t xml:space="preserve">проведение </w:t>
      </w:r>
      <w:r w:rsidRPr="00192516">
        <w:rPr>
          <w:rFonts w:ascii="Times New Roman" w:eastAsia="Times New Roman" w:hAnsi="Times New Roman" w:cs="Times New Roman"/>
          <w:sz w:val="24"/>
          <w:lang w:eastAsia="ru-RU"/>
        </w:rPr>
        <w:t>хакатон</w:t>
      </w:r>
      <w:r w:rsidR="00B26313" w:rsidRPr="00192516">
        <w:rPr>
          <w:rFonts w:ascii="Times New Roman" w:eastAsia="Times New Roman" w:hAnsi="Times New Roman" w:cs="Times New Roman"/>
          <w:sz w:val="24"/>
          <w:lang w:eastAsia="ru-RU"/>
        </w:rPr>
        <w:t>ов</w:t>
      </w:r>
      <w:r w:rsidRPr="00192516">
        <w:rPr>
          <w:rFonts w:ascii="Times New Roman" w:eastAsia="Times New Roman" w:hAnsi="Times New Roman" w:cs="Times New Roman"/>
          <w:sz w:val="24"/>
          <w:lang w:eastAsia="ru-RU"/>
        </w:rPr>
        <w:t xml:space="preserve">, </w:t>
      </w:r>
      <w:r w:rsidRPr="00192516">
        <w:rPr>
          <w:rFonts w:ascii="Times New Roman" w:eastAsia="Times New Roman" w:hAnsi="Times New Roman" w:cs="Times New Roman"/>
          <w:sz w:val="24"/>
          <w:lang w:val="en-US" w:eastAsia="ru-RU"/>
        </w:rPr>
        <w:t>Agile</w:t>
      </w:r>
      <w:r w:rsidRPr="00192516">
        <w:rPr>
          <w:rFonts w:ascii="Times New Roman" w:eastAsia="Times New Roman" w:hAnsi="Times New Roman" w:cs="Times New Roman"/>
          <w:sz w:val="24"/>
          <w:lang w:eastAsia="ru-RU"/>
        </w:rPr>
        <w:t xml:space="preserve"> </w:t>
      </w:r>
      <w:r w:rsidRPr="00192516">
        <w:rPr>
          <w:rFonts w:ascii="Times New Roman" w:eastAsia="Times New Roman" w:hAnsi="Times New Roman" w:cs="Times New Roman"/>
          <w:sz w:val="24"/>
          <w:lang w:val="en-US" w:eastAsia="ru-RU"/>
        </w:rPr>
        <w:t>days</w:t>
      </w:r>
      <w:r w:rsidRPr="00192516">
        <w:rPr>
          <w:rFonts w:ascii="Times New Roman" w:eastAsia="Times New Roman" w:hAnsi="Times New Roman" w:cs="Times New Roman"/>
          <w:sz w:val="24"/>
          <w:lang w:eastAsia="ru-RU"/>
        </w:rPr>
        <w:t>, митап</w:t>
      </w:r>
      <w:r w:rsidR="00B26313" w:rsidRPr="00192516">
        <w:rPr>
          <w:rFonts w:ascii="Times New Roman" w:eastAsia="Times New Roman" w:hAnsi="Times New Roman" w:cs="Times New Roman"/>
          <w:sz w:val="24"/>
          <w:lang w:eastAsia="ru-RU"/>
        </w:rPr>
        <w:t>ов</w:t>
      </w:r>
      <w:r w:rsidRPr="00192516">
        <w:rPr>
          <w:rFonts w:ascii="Times New Roman" w:eastAsia="Times New Roman" w:hAnsi="Times New Roman" w:cs="Times New Roman"/>
          <w:sz w:val="24"/>
          <w:lang w:eastAsia="ru-RU"/>
        </w:rPr>
        <w:t xml:space="preserve"> и продуктовы</w:t>
      </w:r>
      <w:r w:rsidR="00B26313" w:rsidRPr="00192516">
        <w:rPr>
          <w:rFonts w:ascii="Times New Roman" w:eastAsia="Times New Roman" w:hAnsi="Times New Roman" w:cs="Times New Roman"/>
          <w:sz w:val="24"/>
          <w:lang w:eastAsia="ru-RU"/>
        </w:rPr>
        <w:t>х</w:t>
      </w:r>
      <w:r w:rsidRPr="00192516">
        <w:rPr>
          <w:rFonts w:ascii="Times New Roman" w:eastAsia="Times New Roman" w:hAnsi="Times New Roman" w:cs="Times New Roman"/>
          <w:sz w:val="24"/>
          <w:lang w:eastAsia="ru-RU"/>
        </w:rPr>
        <w:t xml:space="preserve"> конференци</w:t>
      </w:r>
      <w:r w:rsidR="00B26313" w:rsidRPr="00192516">
        <w:rPr>
          <w:rFonts w:ascii="Times New Roman" w:eastAsia="Times New Roman" w:hAnsi="Times New Roman" w:cs="Times New Roman"/>
          <w:sz w:val="24"/>
          <w:lang w:eastAsia="ru-RU"/>
        </w:rPr>
        <w:t xml:space="preserve">й, поддержка общения в Телеграм-канале </w:t>
      </w:r>
      <w:r w:rsidR="00B26313" w:rsidRPr="00192516">
        <w:rPr>
          <w:rFonts w:ascii="Times New Roman" w:eastAsia="Times New Roman" w:hAnsi="Times New Roman" w:cs="Times New Roman"/>
          <w:sz w:val="24"/>
          <w:lang w:val="en-US" w:eastAsia="ru-RU"/>
        </w:rPr>
        <w:t>Agile</w:t>
      </w:r>
      <w:r w:rsidR="00B26313" w:rsidRPr="00192516">
        <w:rPr>
          <w:rFonts w:ascii="Times New Roman" w:eastAsia="Times New Roman" w:hAnsi="Times New Roman" w:cs="Times New Roman"/>
          <w:sz w:val="24"/>
          <w:lang w:eastAsia="ru-RU"/>
        </w:rPr>
        <w:t xml:space="preserve"> </w:t>
      </w:r>
      <w:r w:rsidR="00B26313" w:rsidRPr="00192516">
        <w:rPr>
          <w:rFonts w:ascii="Times New Roman" w:eastAsia="Times New Roman" w:hAnsi="Times New Roman" w:cs="Times New Roman"/>
          <w:sz w:val="24"/>
          <w:lang w:val="en-US" w:eastAsia="ru-RU"/>
        </w:rPr>
        <w:t>Caf</w:t>
      </w:r>
      <w:r w:rsidR="00B26313" w:rsidRPr="00192516">
        <w:rPr>
          <w:rFonts w:ascii="Times New Roman" w:eastAsia="Times New Roman" w:hAnsi="Times New Roman" w:cs="Times New Roman"/>
          <w:sz w:val="24"/>
          <w:lang w:eastAsia="ru-RU"/>
        </w:rPr>
        <w:t>é</w:t>
      </w:r>
      <w:r w:rsidRPr="00192516">
        <w:rPr>
          <w:rFonts w:ascii="Times New Roman" w:eastAsia="Times New Roman" w:hAnsi="Times New Roman" w:cs="Times New Roman"/>
          <w:sz w:val="24"/>
          <w:lang w:eastAsia="ru-RU"/>
        </w:rPr>
        <w:t>;</w:t>
      </w:r>
    </w:p>
    <w:p w14:paraId="1801EED2" w14:textId="77777777" w:rsidR="00ED3ECD" w:rsidRPr="00192516" w:rsidRDefault="00ED3ECD" w:rsidP="004739A9">
      <w:pPr>
        <w:pStyle w:val="ListParagraph"/>
        <w:numPr>
          <w:ilvl w:val="0"/>
          <w:numId w:val="9"/>
        </w:numPr>
        <w:spacing w:after="0" w:line="360" w:lineRule="auto"/>
        <w:ind w:left="0" w:firstLine="851"/>
        <w:jc w:val="both"/>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lastRenderedPageBreak/>
        <w:t>Поддержка развития профессиональной экспертизы через формирование плана конференций и стимулирование культуры обмена знаниями;</w:t>
      </w:r>
    </w:p>
    <w:p w14:paraId="1D33A79D" w14:textId="77777777" w:rsidR="00ED3ECD" w:rsidRPr="00192516" w:rsidRDefault="00ED3ECD" w:rsidP="004739A9">
      <w:pPr>
        <w:pStyle w:val="ListParagraph"/>
        <w:numPr>
          <w:ilvl w:val="0"/>
          <w:numId w:val="9"/>
        </w:numPr>
        <w:spacing w:after="0" w:line="360" w:lineRule="auto"/>
        <w:ind w:left="0" w:firstLine="851"/>
        <w:jc w:val="both"/>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t>Развитие бизнес-навыков и навыков управления людьми у руководителей;</w:t>
      </w:r>
    </w:p>
    <w:p w14:paraId="61B1E3C9" w14:textId="197515FD" w:rsidR="00ED3ECD" w:rsidRPr="00192516" w:rsidRDefault="00ED3ECD" w:rsidP="004739A9">
      <w:pPr>
        <w:pStyle w:val="ListParagraph"/>
        <w:numPr>
          <w:ilvl w:val="0"/>
          <w:numId w:val="9"/>
        </w:numPr>
        <w:spacing w:after="0" w:line="360" w:lineRule="auto"/>
        <w:ind w:left="0" w:firstLine="851"/>
        <w:jc w:val="both"/>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t>Удержание ценных сотрудников с помощью создания программы карьерного развития (карьерные ветки) и реализация программы признания</w:t>
      </w:r>
      <w:r w:rsidR="00B26313" w:rsidRPr="00192516">
        <w:rPr>
          <w:rFonts w:ascii="Times New Roman" w:eastAsia="Times New Roman" w:hAnsi="Times New Roman" w:cs="Times New Roman"/>
          <w:sz w:val="24"/>
          <w:lang w:eastAsia="ru-RU"/>
        </w:rPr>
        <w:t xml:space="preserve"> труда работников</w:t>
      </w:r>
      <w:r w:rsidRPr="00192516">
        <w:rPr>
          <w:rFonts w:ascii="Times New Roman" w:eastAsia="Times New Roman" w:hAnsi="Times New Roman" w:cs="Times New Roman"/>
          <w:sz w:val="24"/>
          <w:lang w:eastAsia="ru-RU"/>
        </w:rPr>
        <w:t>;</w:t>
      </w:r>
    </w:p>
    <w:p w14:paraId="007C873E" w14:textId="77777777" w:rsidR="00ED3ECD" w:rsidRPr="00192516" w:rsidRDefault="00ED3ECD" w:rsidP="004739A9">
      <w:pPr>
        <w:pStyle w:val="ListParagraph"/>
        <w:numPr>
          <w:ilvl w:val="0"/>
          <w:numId w:val="9"/>
        </w:numPr>
        <w:spacing w:after="0" w:line="360" w:lineRule="auto"/>
        <w:ind w:left="0" w:firstLine="851"/>
        <w:jc w:val="both"/>
        <w:rPr>
          <w:rFonts w:ascii="Times New Roman" w:eastAsia="Times New Roman" w:hAnsi="Times New Roman" w:cs="Times New Roman"/>
          <w:sz w:val="24"/>
          <w:lang w:eastAsia="ru-RU"/>
        </w:rPr>
      </w:pPr>
      <w:r w:rsidRPr="00192516">
        <w:rPr>
          <w:rFonts w:ascii="Times New Roman" w:eastAsia="Times New Roman" w:hAnsi="Times New Roman" w:cs="Times New Roman"/>
          <w:sz w:val="24"/>
          <w:lang w:eastAsia="ru-RU"/>
        </w:rPr>
        <w:t>Организация дней рождения ключевых филиалов, мероприятий для крупных трайбов.</w:t>
      </w:r>
    </w:p>
    <w:p w14:paraId="47DF210B" w14:textId="26CEE195" w:rsidR="007B13CD" w:rsidRPr="00192516" w:rsidRDefault="00ED3ECD" w:rsidP="00ED3ECD">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sz w:val="24"/>
          <w:szCs w:val="24"/>
          <w:lang w:eastAsia="ru-RU"/>
        </w:rPr>
        <w:t>Рассмотрим количественные и качественные характеристики персонала, а именно распределение по городам, стаж работы, гендерный состав, возрастной состав и текучесть</w:t>
      </w:r>
      <w:r w:rsidR="00E24C2B" w:rsidRPr="00192516">
        <w:rPr>
          <w:rStyle w:val="FootnoteReference"/>
          <w:rFonts w:ascii="Times New Roman" w:eastAsia="Times New Roman" w:hAnsi="Times New Roman" w:cs="Times New Roman"/>
          <w:sz w:val="24"/>
          <w:szCs w:val="24"/>
          <w:lang w:eastAsia="ru-RU"/>
        </w:rPr>
        <w:footnoteReference w:id="81"/>
      </w:r>
      <w:r w:rsidRPr="00192516">
        <w:rPr>
          <w:rFonts w:ascii="Times New Roman" w:eastAsia="Times New Roman" w:hAnsi="Times New Roman" w:cs="Times New Roman"/>
          <w:sz w:val="24"/>
          <w:szCs w:val="24"/>
          <w:lang w:eastAsia="ru-RU"/>
        </w:rPr>
        <w:t xml:space="preserve">. Самыми крупными городами-присутствия ООО «МТС ИТ» являются Москва, Санкт-Петербург, Краснодар, Новосибирск, Екатеринбург, Ростов-на-Дону, Иннополис, Нижний Новгород, Владимир и Самара. С точки зрения процентного соотношения на Москву приходится 46% сотрудников, на Санкт-Петербург – 11%, на Краснодар 10%, на Екатеринбург – 5%, на Нижний Новгород 4%, на Новосибирск 3% и оставшиеся проценты на другие города. </w:t>
      </w:r>
    </w:p>
    <w:p w14:paraId="60967B5E" w14:textId="7A189C76" w:rsidR="007B13CD" w:rsidRPr="00192516" w:rsidRDefault="00604B2B" w:rsidP="00ED3ECD">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noProof/>
          <w:sz w:val="24"/>
          <w:szCs w:val="24"/>
          <w:lang w:eastAsia="ru-RU"/>
        </w:rPr>
        <w:drawing>
          <wp:inline distT="0" distB="0" distL="0" distR="0" wp14:anchorId="1D375467" wp14:editId="099DB5BF">
            <wp:extent cx="4623759" cy="2656936"/>
            <wp:effectExtent l="0" t="0" r="571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4DF36A4" w14:textId="598205E4" w:rsidR="006D6775" w:rsidRPr="00192516" w:rsidRDefault="006D6775" w:rsidP="006D6775">
      <w:pPr>
        <w:spacing w:after="0" w:line="240" w:lineRule="auto"/>
        <w:ind w:firstLine="851"/>
        <w:jc w:val="center"/>
        <w:textAlignment w:val="center"/>
        <w:rPr>
          <w:rFonts w:ascii="Times New Roman" w:eastAsia="Times New Roman" w:hAnsi="Times New Roman" w:cs="Times New Roman"/>
          <w:sz w:val="24"/>
          <w:lang w:eastAsia="ru-RU"/>
        </w:rPr>
      </w:pPr>
      <w:r w:rsidRPr="00192516">
        <w:rPr>
          <w:rFonts w:ascii="Times New Roman" w:eastAsia="Times New Roman" w:hAnsi="Times New Roman" w:cs="Times New Roman"/>
          <w:i/>
          <w:sz w:val="24"/>
          <w:lang w:eastAsia="ru-RU"/>
        </w:rPr>
        <w:t>Рис</w:t>
      </w:r>
      <w:r w:rsidR="005F5351" w:rsidRPr="00192516">
        <w:rPr>
          <w:rFonts w:ascii="Times New Roman" w:eastAsia="Times New Roman" w:hAnsi="Times New Roman" w:cs="Times New Roman"/>
          <w:i/>
          <w:sz w:val="24"/>
          <w:lang w:eastAsia="ru-RU"/>
        </w:rPr>
        <w:t>.</w:t>
      </w:r>
      <w:r w:rsidRPr="00192516">
        <w:rPr>
          <w:rFonts w:ascii="Times New Roman" w:eastAsia="Times New Roman" w:hAnsi="Times New Roman" w:cs="Times New Roman"/>
          <w:i/>
          <w:sz w:val="24"/>
          <w:lang w:eastAsia="ru-RU"/>
        </w:rPr>
        <w:t xml:space="preserve"> </w:t>
      </w:r>
      <w:r w:rsidR="00285CEE" w:rsidRPr="00192516">
        <w:rPr>
          <w:rFonts w:ascii="Times New Roman" w:eastAsia="Times New Roman" w:hAnsi="Times New Roman" w:cs="Times New Roman"/>
          <w:i/>
          <w:sz w:val="24"/>
          <w:lang w:eastAsia="ru-RU"/>
        </w:rPr>
        <w:t>7</w:t>
      </w:r>
      <w:r w:rsidRPr="00192516">
        <w:rPr>
          <w:rFonts w:ascii="Times New Roman" w:eastAsia="Times New Roman" w:hAnsi="Times New Roman" w:cs="Times New Roman"/>
          <w:i/>
          <w:sz w:val="24"/>
          <w:lang w:eastAsia="ru-RU"/>
        </w:rPr>
        <w:t xml:space="preserve">. </w:t>
      </w:r>
      <w:r w:rsidR="00433ECE" w:rsidRPr="00192516">
        <w:rPr>
          <w:rFonts w:ascii="Times New Roman" w:eastAsia="Times New Roman" w:hAnsi="Times New Roman" w:cs="Times New Roman"/>
          <w:b/>
          <w:sz w:val="24"/>
          <w:lang w:eastAsia="ru-RU"/>
        </w:rPr>
        <w:t>Распределение по крупным г</w:t>
      </w:r>
      <w:r w:rsidR="000C4B72" w:rsidRPr="00192516">
        <w:rPr>
          <w:rFonts w:ascii="Times New Roman" w:eastAsia="Times New Roman" w:hAnsi="Times New Roman" w:cs="Times New Roman"/>
          <w:b/>
          <w:sz w:val="24"/>
          <w:lang w:eastAsia="ru-RU"/>
        </w:rPr>
        <w:t>орода</w:t>
      </w:r>
      <w:r w:rsidR="00433ECE" w:rsidRPr="00192516">
        <w:rPr>
          <w:rFonts w:ascii="Times New Roman" w:eastAsia="Times New Roman" w:hAnsi="Times New Roman" w:cs="Times New Roman"/>
          <w:b/>
          <w:sz w:val="24"/>
          <w:lang w:eastAsia="ru-RU"/>
        </w:rPr>
        <w:t>м</w:t>
      </w:r>
      <w:r w:rsidR="000C4B72" w:rsidRPr="00192516">
        <w:rPr>
          <w:rFonts w:ascii="Times New Roman" w:eastAsia="Times New Roman" w:hAnsi="Times New Roman" w:cs="Times New Roman"/>
          <w:b/>
          <w:sz w:val="24"/>
          <w:lang w:eastAsia="ru-RU"/>
        </w:rPr>
        <w:t>-присутствия ООО «МТС ИТ»</w:t>
      </w:r>
    </w:p>
    <w:p w14:paraId="1AC64F5C" w14:textId="31BC31FD" w:rsidR="006D6775" w:rsidRPr="00192516" w:rsidRDefault="005F5351" w:rsidP="006D6775">
      <w:pPr>
        <w:spacing w:line="240" w:lineRule="auto"/>
        <w:ind w:firstLine="851"/>
        <w:jc w:val="center"/>
        <w:textAlignment w:val="center"/>
        <w:rPr>
          <w:rFonts w:ascii="Times New Roman" w:hAnsi="Times New Roman" w:cs="Times New Roman"/>
          <w:sz w:val="24"/>
        </w:rPr>
      </w:pPr>
      <w:r w:rsidRPr="00192516">
        <w:rPr>
          <w:rFonts w:ascii="Times New Roman" w:eastAsia="Times New Roman" w:hAnsi="Times New Roman" w:cs="Times New Roman"/>
          <w:sz w:val="24"/>
          <w:lang w:eastAsia="ru-RU"/>
        </w:rPr>
        <w:t>И</w:t>
      </w:r>
      <w:r w:rsidR="006D6775" w:rsidRPr="00192516">
        <w:rPr>
          <w:rFonts w:ascii="Times New Roman" w:eastAsia="Times New Roman" w:hAnsi="Times New Roman" w:cs="Times New Roman"/>
          <w:sz w:val="24"/>
          <w:lang w:eastAsia="ru-RU"/>
        </w:rPr>
        <w:t xml:space="preserve">сточник: </w:t>
      </w:r>
      <w:r w:rsidR="006D6775" w:rsidRPr="00192516">
        <w:rPr>
          <w:rFonts w:ascii="Times New Roman" w:hAnsi="Times New Roman" w:cs="Times New Roman"/>
          <w:sz w:val="24"/>
        </w:rPr>
        <w:t>корпоративный портал компании</w:t>
      </w:r>
    </w:p>
    <w:p w14:paraId="6B951011" w14:textId="418EB519" w:rsidR="006E3389" w:rsidRPr="00192516" w:rsidRDefault="00ED3ECD" w:rsidP="00B42710">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sz w:val="24"/>
          <w:szCs w:val="24"/>
          <w:lang w:eastAsia="ru-RU"/>
        </w:rPr>
        <w:t xml:space="preserve">По состоянию на 18 марта 2019 года в компании работало 3200 человек. Из этих </w:t>
      </w:r>
      <w:r w:rsidR="004F565B" w:rsidRPr="00192516">
        <w:rPr>
          <w:rFonts w:ascii="Times New Roman" w:eastAsia="Times New Roman" w:hAnsi="Times New Roman" w:cs="Times New Roman"/>
          <w:sz w:val="24"/>
          <w:szCs w:val="24"/>
          <w:lang w:eastAsia="ru-RU"/>
        </w:rPr>
        <w:t>показателей</w:t>
      </w:r>
      <w:r w:rsidRPr="00192516">
        <w:rPr>
          <w:rFonts w:ascii="Times New Roman" w:eastAsia="Times New Roman" w:hAnsi="Times New Roman" w:cs="Times New Roman"/>
          <w:sz w:val="24"/>
          <w:szCs w:val="24"/>
          <w:lang w:eastAsia="ru-RU"/>
        </w:rPr>
        <w:t xml:space="preserve"> можно сделать вывод, что практически половина сотрудников сосредоточена на территории Москвы, что, с одной стороны, является преимуществом, так как в столице сосредоточено большое количество высококомпетентных специалистов, но с другой стороны, является недостатком, поскольку ложится большой финансовой нагрузкой из-за выплаты высокой заработной платы. По критерию стажа работы 46% работают более 3 лет, 23% - от 1 до 3 лет, 27% - до 1 года и 4% - до 3 месяцев. Следовательно, большая часть персонала </w:t>
      </w:r>
      <w:r w:rsidRPr="00192516">
        <w:rPr>
          <w:rFonts w:ascii="Times New Roman" w:eastAsia="Times New Roman" w:hAnsi="Times New Roman" w:cs="Times New Roman"/>
          <w:sz w:val="24"/>
          <w:szCs w:val="24"/>
          <w:lang w:eastAsia="ru-RU"/>
        </w:rPr>
        <w:lastRenderedPageBreak/>
        <w:t xml:space="preserve">осуществляет свою деятельность в рамках компании более 3 лет, что говорит о ее приверженности к организации. </w:t>
      </w:r>
    </w:p>
    <w:p w14:paraId="33460848" w14:textId="01F6F11D" w:rsidR="006E3389" w:rsidRPr="00192516" w:rsidRDefault="006E3389" w:rsidP="00B42710">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noProof/>
          <w:sz w:val="24"/>
          <w:szCs w:val="24"/>
          <w:lang w:eastAsia="ru-RU"/>
        </w:rPr>
        <w:drawing>
          <wp:inline distT="0" distB="0" distL="0" distR="0" wp14:anchorId="798C9F27" wp14:editId="62BF7C8C">
            <wp:extent cx="5512279" cy="2518913"/>
            <wp:effectExtent l="0" t="0" r="1270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69A408F" w14:textId="7793C77E" w:rsidR="009C1657" w:rsidRPr="00192516" w:rsidRDefault="009C1657" w:rsidP="009C1657">
      <w:pPr>
        <w:spacing w:after="0" w:line="240" w:lineRule="auto"/>
        <w:ind w:firstLine="851"/>
        <w:jc w:val="center"/>
        <w:textAlignment w:val="center"/>
        <w:rPr>
          <w:rFonts w:ascii="Times New Roman" w:eastAsia="Times New Roman" w:hAnsi="Times New Roman" w:cs="Times New Roman"/>
          <w:sz w:val="24"/>
          <w:lang w:eastAsia="ru-RU"/>
        </w:rPr>
      </w:pPr>
      <w:r w:rsidRPr="00192516">
        <w:rPr>
          <w:rFonts w:ascii="Times New Roman" w:eastAsia="Times New Roman" w:hAnsi="Times New Roman" w:cs="Times New Roman"/>
          <w:i/>
          <w:sz w:val="24"/>
          <w:lang w:eastAsia="ru-RU"/>
        </w:rPr>
        <w:t>Рис</w:t>
      </w:r>
      <w:r w:rsidR="005F5351" w:rsidRPr="00192516">
        <w:rPr>
          <w:rFonts w:ascii="Times New Roman" w:eastAsia="Times New Roman" w:hAnsi="Times New Roman" w:cs="Times New Roman"/>
          <w:i/>
          <w:sz w:val="24"/>
          <w:lang w:eastAsia="ru-RU"/>
        </w:rPr>
        <w:t>.</w:t>
      </w:r>
      <w:r w:rsidRPr="00192516">
        <w:rPr>
          <w:rFonts w:ascii="Times New Roman" w:eastAsia="Times New Roman" w:hAnsi="Times New Roman" w:cs="Times New Roman"/>
          <w:i/>
          <w:sz w:val="24"/>
          <w:lang w:eastAsia="ru-RU"/>
        </w:rPr>
        <w:t xml:space="preserve"> </w:t>
      </w:r>
      <w:r w:rsidR="00285CEE" w:rsidRPr="00192516">
        <w:rPr>
          <w:rFonts w:ascii="Times New Roman" w:eastAsia="Times New Roman" w:hAnsi="Times New Roman" w:cs="Times New Roman"/>
          <w:i/>
          <w:sz w:val="24"/>
          <w:lang w:eastAsia="ru-RU"/>
        </w:rPr>
        <w:t>8</w:t>
      </w:r>
      <w:r w:rsidRPr="00192516">
        <w:rPr>
          <w:rFonts w:ascii="Times New Roman" w:eastAsia="Times New Roman" w:hAnsi="Times New Roman" w:cs="Times New Roman"/>
          <w:i/>
          <w:sz w:val="24"/>
          <w:lang w:eastAsia="ru-RU"/>
        </w:rPr>
        <w:t xml:space="preserve">. </w:t>
      </w:r>
      <w:r w:rsidR="000C4B72" w:rsidRPr="00192516">
        <w:rPr>
          <w:rFonts w:ascii="Times New Roman" w:eastAsia="Times New Roman" w:hAnsi="Times New Roman" w:cs="Times New Roman"/>
          <w:b/>
          <w:sz w:val="24"/>
          <w:lang w:eastAsia="ru-RU"/>
        </w:rPr>
        <w:t>Стаж работы сотрудников ООО «МТС ИТ»</w:t>
      </w:r>
    </w:p>
    <w:p w14:paraId="109F33FE" w14:textId="2A2DC23F" w:rsidR="009C1657" w:rsidRPr="00192516" w:rsidRDefault="005F5351" w:rsidP="009C1657">
      <w:pPr>
        <w:spacing w:line="240" w:lineRule="auto"/>
        <w:ind w:firstLine="851"/>
        <w:jc w:val="center"/>
        <w:textAlignment w:val="center"/>
        <w:rPr>
          <w:rFonts w:ascii="Times New Roman" w:hAnsi="Times New Roman" w:cs="Times New Roman"/>
          <w:sz w:val="24"/>
        </w:rPr>
      </w:pPr>
      <w:r w:rsidRPr="00192516">
        <w:rPr>
          <w:rFonts w:ascii="Times New Roman" w:eastAsia="Times New Roman" w:hAnsi="Times New Roman" w:cs="Times New Roman"/>
          <w:sz w:val="24"/>
          <w:lang w:eastAsia="ru-RU"/>
        </w:rPr>
        <w:t>И</w:t>
      </w:r>
      <w:r w:rsidR="009C1657" w:rsidRPr="00192516">
        <w:rPr>
          <w:rFonts w:ascii="Times New Roman" w:eastAsia="Times New Roman" w:hAnsi="Times New Roman" w:cs="Times New Roman"/>
          <w:sz w:val="24"/>
          <w:lang w:eastAsia="ru-RU"/>
        </w:rPr>
        <w:t xml:space="preserve">сточник: </w:t>
      </w:r>
      <w:r w:rsidR="009C1657" w:rsidRPr="00192516">
        <w:rPr>
          <w:rFonts w:ascii="Times New Roman" w:hAnsi="Times New Roman" w:cs="Times New Roman"/>
          <w:sz w:val="24"/>
        </w:rPr>
        <w:t>корпоративный портал компании</w:t>
      </w:r>
    </w:p>
    <w:p w14:paraId="4CF3751A" w14:textId="6E88C94B" w:rsidR="00B42710" w:rsidRPr="00192516" w:rsidRDefault="00ED3ECD" w:rsidP="00B42710">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sz w:val="24"/>
          <w:szCs w:val="24"/>
          <w:lang w:eastAsia="ru-RU"/>
        </w:rPr>
        <w:t xml:space="preserve">По гендерному составу 79% составляют мужчины и 21% - женщины, что является </w:t>
      </w:r>
      <w:r w:rsidR="00AC61D3" w:rsidRPr="00192516">
        <w:rPr>
          <w:rFonts w:ascii="Times New Roman" w:eastAsia="Times New Roman" w:hAnsi="Times New Roman" w:cs="Times New Roman"/>
          <w:sz w:val="24"/>
          <w:szCs w:val="24"/>
          <w:lang w:eastAsia="ru-RU"/>
        </w:rPr>
        <w:t>характерной</w:t>
      </w:r>
      <w:r w:rsidRPr="00192516">
        <w:rPr>
          <w:rFonts w:ascii="Times New Roman" w:eastAsia="Times New Roman" w:hAnsi="Times New Roman" w:cs="Times New Roman"/>
          <w:sz w:val="24"/>
          <w:szCs w:val="24"/>
          <w:lang w:eastAsia="ru-RU"/>
        </w:rPr>
        <w:t xml:space="preserve"> особенностью для ИТ-отрасли. С точки зрения возрастного состава основную часть составляют сотрудники возраста от 25-34 (38%) и возраста 25-44 (41%), оставшиеся 20% распределяются между категориями меньше 25 и больше 45. Эти данные показывают, что средний возраст специалиста в компании составляет чуть больше 30 лет, что для специалистов в ИТ-сфере является хорошим показателем. Но стоит отметить, что ООО «МТС ИТ» и Группа МТС в целом, на основании интервью с менеджером по работе с молодежью, нацелена на сокращение среднего возраста примерно на 2 года вниз, что реализуется посредством стажировок. </w:t>
      </w:r>
    </w:p>
    <w:p w14:paraId="637E9A9E" w14:textId="602A6312" w:rsidR="00B42710" w:rsidRPr="00192516" w:rsidRDefault="00B42710" w:rsidP="00B42710">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noProof/>
          <w:sz w:val="24"/>
          <w:szCs w:val="24"/>
          <w:lang w:eastAsia="ru-RU"/>
        </w:rPr>
        <w:drawing>
          <wp:inline distT="0" distB="0" distL="0" distR="0" wp14:anchorId="55279835" wp14:editId="346BB56C">
            <wp:extent cx="5305245" cy="2329132"/>
            <wp:effectExtent l="0" t="0" r="1016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155B19E" w14:textId="0AD77F48" w:rsidR="009C1657" w:rsidRPr="00192516" w:rsidRDefault="009C1657" w:rsidP="009C1657">
      <w:pPr>
        <w:spacing w:after="0" w:line="240" w:lineRule="auto"/>
        <w:ind w:firstLine="851"/>
        <w:jc w:val="center"/>
        <w:textAlignment w:val="center"/>
        <w:rPr>
          <w:rFonts w:ascii="Times New Roman" w:eastAsia="Times New Roman" w:hAnsi="Times New Roman" w:cs="Times New Roman"/>
          <w:sz w:val="24"/>
          <w:lang w:eastAsia="ru-RU"/>
        </w:rPr>
      </w:pPr>
      <w:r w:rsidRPr="00192516">
        <w:rPr>
          <w:rFonts w:ascii="Times New Roman" w:eastAsia="Times New Roman" w:hAnsi="Times New Roman" w:cs="Times New Roman"/>
          <w:i/>
          <w:sz w:val="24"/>
          <w:lang w:eastAsia="ru-RU"/>
        </w:rPr>
        <w:t>Рис</w:t>
      </w:r>
      <w:r w:rsidR="00EF73A9" w:rsidRPr="00192516">
        <w:rPr>
          <w:rFonts w:ascii="Times New Roman" w:eastAsia="Times New Roman" w:hAnsi="Times New Roman" w:cs="Times New Roman"/>
          <w:i/>
          <w:sz w:val="24"/>
          <w:lang w:eastAsia="ru-RU"/>
        </w:rPr>
        <w:t>.</w:t>
      </w:r>
      <w:r w:rsidRPr="00192516">
        <w:rPr>
          <w:rFonts w:ascii="Times New Roman" w:eastAsia="Times New Roman" w:hAnsi="Times New Roman" w:cs="Times New Roman"/>
          <w:i/>
          <w:sz w:val="24"/>
          <w:lang w:eastAsia="ru-RU"/>
        </w:rPr>
        <w:t xml:space="preserve"> </w:t>
      </w:r>
      <w:r w:rsidR="00285CEE" w:rsidRPr="00192516">
        <w:rPr>
          <w:rFonts w:ascii="Times New Roman" w:eastAsia="Times New Roman" w:hAnsi="Times New Roman" w:cs="Times New Roman"/>
          <w:i/>
          <w:sz w:val="24"/>
          <w:lang w:eastAsia="ru-RU"/>
        </w:rPr>
        <w:t>9</w:t>
      </w:r>
      <w:r w:rsidRPr="00192516">
        <w:rPr>
          <w:rFonts w:ascii="Times New Roman" w:eastAsia="Times New Roman" w:hAnsi="Times New Roman" w:cs="Times New Roman"/>
          <w:i/>
          <w:sz w:val="24"/>
          <w:lang w:eastAsia="ru-RU"/>
        </w:rPr>
        <w:t xml:space="preserve">. </w:t>
      </w:r>
      <w:r w:rsidR="000C4B72" w:rsidRPr="00192516">
        <w:rPr>
          <w:rFonts w:ascii="Times New Roman" w:eastAsia="Times New Roman" w:hAnsi="Times New Roman" w:cs="Times New Roman"/>
          <w:b/>
          <w:sz w:val="24"/>
          <w:lang w:eastAsia="ru-RU"/>
        </w:rPr>
        <w:t>Распределение сотрудников по возрасту в ООО «МТС ИТ»</w:t>
      </w:r>
    </w:p>
    <w:p w14:paraId="605A3FFD" w14:textId="347AA18C" w:rsidR="009C1657" w:rsidRPr="00192516" w:rsidRDefault="00EF73A9" w:rsidP="009C1657">
      <w:pPr>
        <w:spacing w:line="240" w:lineRule="auto"/>
        <w:ind w:firstLine="851"/>
        <w:jc w:val="center"/>
        <w:textAlignment w:val="center"/>
        <w:rPr>
          <w:rFonts w:ascii="Times New Roman" w:hAnsi="Times New Roman" w:cs="Times New Roman"/>
          <w:sz w:val="24"/>
        </w:rPr>
      </w:pPr>
      <w:r w:rsidRPr="00192516">
        <w:rPr>
          <w:rFonts w:ascii="Times New Roman" w:eastAsia="Times New Roman" w:hAnsi="Times New Roman" w:cs="Times New Roman"/>
          <w:sz w:val="24"/>
          <w:lang w:eastAsia="ru-RU"/>
        </w:rPr>
        <w:t>И</w:t>
      </w:r>
      <w:r w:rsidR="009C1657" w:rsidRPr="00192516">
        <w:rPr>
          <w:rFonts w:ascii="Times New Roman" w:eastAsia="Times New Roman" w:hAnsi="Times New Roman" w:cs="Times New Roman"/>
          <w:sz w:val="24"/>
          <w:lang w:eastAsia="ru-RU"/>
        </w:rPr>
        <w:t xml:space="preserve">сточник: </w:t>
      </w:r>
      <w:r w:rsidR="009C1657" w:rsidRPr="00192516">
        <w:rPr>
          <w:rFonts w:ascii="Times New Roman" w:hAnsi="Times New Roman" w:cs="Times New Roman"/>
          <w:sz w:val="24"/>
        </w:rPr>
        <w:t>корпоративный портал компании</w:t>
      </w:r>
    </w:p>
    <w:p w14:paraId="445CF43E" w14:textId="6BD7BA74" w:rsidR="00ED3ECD" w:rsidRPr="00192516" w:rsidRDefault="00ED3ECD" w:rsidP="00B42710">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sz w:val="24"/>
          <w:szCs w:val="24"/>
          <w:lang w:eastAsia="ru-RU"/>
        </w:rPr>
        <w:lastRenderedPageBreak/>
        <w:t>Последний показатель – текучесть. За год по Москве она составляет 12%, по Санкт-Петербург</w:t>
      </w:r>
      <w:r w:rsidR="00B26313" w:rsidRPr="00192516">
        <w:rPr>
          <w:rFonts w:ascii="Times New Roman" w:eastAsia="Times New Roman" w:hAnsi="Times New Roman" w:cs="Times New Roman"/>
          <w:sz w:val="24"/>
          <w:szCs w:val="24"/>
          <w:lang w:eastAsia="ru-RU"/>
        </w:rPr>
        <w:t>у</w:t>
      </w:r>
      <w:r w:rsidRPr="00192516">
        <w:rPr>
          <w:rFonts w:ascii="Times New Roman" w:eastAsia="Times New Roman" w:hAnsi="Times New Roman" w:cs="Times New Roman"/>
          <w:sz w:val="24"/>
          <w:szCs w:val="24"/>
          <w:lang w:eastAsia="ru-RU"/>
        </w:rPr>
        <w:t xml:space="preserve"> – 20%, Краснодар</w:t>
      </w:r>
      <w:r w:rsidR="00B26313" w:rsidRPr="00192516">
        <w:rPr>
          <w:rFonts w:ascii="Times New Roman" w:eastAsia="Times New Roman" w:hAnsi="Times New Roman" w:cs="Times New Roman"/>
          <w:sz w:val="24"/>
          <w:szCs w:val="24"/>
          <w:lang w:eastAsia="ru-RU"/>
        </w:rPr>
        <w:t>у</w:t>
      </w:r>
      <w:r w:rsidRPr="00192516">
        <w:rPr>
          <w:rFonts w:ascii="Times New Roman" w:eastAsia="Times New Roman" w:hAnsi="Times New Roman" w:cs="Times New Roman"/>
          <w:sz w:val="24"/>
          <w:szCs w:val="24"/>
          <w:lang w:eastAsia="ru-RU"/>
        </w:rPr>
        <w:t xml:space="preserve"> – 11%, Екатеринбург</w:t>
      </w:r>
      <w:r w:rsidR="00B26313" w:rsidRPr="00192516">
        <w:rPr>
          <w:rFonts w:ascii="Times New Roman" w:eastAsia="Times New Roman" w:hAnsi="Times New Roman" w:cs="Times New Roman"/>
          <w:sz w:val="24"/>
          <w:szCs w:val="24"/>
          <w:lang w:eastAsia="ru-RU"/>
        </w:rPr>
        <w:t>у</w:t>
      </w:r>
      <w:r w:rsidRPr="00192516">
        <w:rPr>
          <w:rFonts w:ascii="Times New Roman" w:eastAsia="Times New Roman" w:hAnsi="Times New Roman" w:cs="Times New Roman"/>
          <w:sz w:val="24"/>
          <w:szCs w:val="24"/>
          <w:lang w:eastAsia="ru-RU"/>
        </w:rPr>
        <w:t xml:space="preserve"> – 11%, Новосибирску – 9%. Данные показатели являются достаточно высокими, поэтому в ходе разработки стратегии УЧР необходимо предпринять определенные меры.</w:t>
      </w:r>
    </w:p>
    <w:p w14:paraId="3D5D1E13" w14:textId="1409FD02" w:rsidR="00B42710" w:rsidRPr="00192516" w:rsidRDefault="00B42710" w:rsidP="00B42710">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noProof/>
          <w:sz w:val="24"/>
          <w:szCs w:val="24"/>
          <w:lang w:eastAsia="ru-RU"/>
        </w:rPr>
        <w:drawing>
          <wp:inline distT="0" distB="0" distL="0" distR="0" wp14:anchorId="5E3BF33E" wp14:editId="62DAF954">
            <wp:extent cx="5167223" cy="2087592"/>
            <wp:effectExtent l="0" t="0" r="14605"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E6DC476" w14:textId="63FBD61B" w:rsidR="009C1657" w:rsidRPr="00192516" w:rsidRDefault="009C1657" w:rsidP="009C1657">
      <w:pPr>
        <w:spacing w:after="0" w:line="240" w:lineRule="auto"/>
        <w:ind w:firstLine="851"/>
        <w:jc w:val="center"/>
        <w:textAlignment w:val="center"/>
        <w:rPr>
          <w:rFonts w:ascii="Times New Roman" w:eastAsia="Times New Roman" w:hAnsi="Times New Roman" w:cs="Times New Roman"/>
          <w:sz w:val="24"/>
          <w:lang w:eastAsia="ru-RU"/>
        </w:rPr>
      </w:pPr>
      <w:r w:rsidRPr="00192516">
        <w:rPr>
          <w:rFonts w:ascii="Times New Roman" w:eastAsia="Times New Roman" w:hAnsi="Times New Roman" w:cs="Times New Roman"/>
          <w:i/>
          <w:sz w:val="24"/>
          <w:lang w:eastAsia="ru-RU"/>
        </w:rPr>
        <w:t>Рис</w:t>
      </w:r>
      <w:r w:rsidR="00EF73A9" w:rsidRPr="00192516">
        <w:rPr>
          <w:rFonts w:ascii="Times New Roman" w:eastAsia="Times New Roman" w:hAnsi="Times New Roman" w:cs="Times New Roman"/>
          <w:i/>
          <w:sz w:val="24"/>
          <w:lang w:eastAsia="ru-RU"/>
        </w:rPr>
        <w:t>.</w:t>
      </w:r>
      <w:r w:rsidRPr="00192516">
        <w:rPr>
          <w:rFonts w:ascii="Times New Roman" w:eastAsia="Times New Roman" w:hAnsi="Times New Roman" w:cs="Times New Roman"/>
          <w:i/>
          <w:sz w:val="24"/>
          <w:lang w:eastAsia="ru-RU"/>
        </w:rPr>
        <w:t xml:space="preserve"> </w:t>
      </w:r>
      <w:r w:rsidR="00285CEE" w:rsidRPr="00192516">
        <w:rPr>
          <w:rFonts w:ascii="Times New Roman" w:eastAsia="Times New Roman" w:hAnsi="Times New Roman" w:cs="Times New Roman"/>
          <w:i/>
          <w:sz w:val="24"/>
          <w:lang w:eastAsia="ru-RU"/>
        </w:rPr>
        <w:t>10</w:t>
      </w:r>
      <w:r w:rsidRPr="00192516">
        <w:rPr>
          <w:rFonts w:ascii="Times New Roman" w:eastAsia="Times New Roman" w:hAnsi="Times New Roman" w:cs="Times New Roman"/>
          <w:i/>
          <w:sz w:val="24"/>
          <w:lang w:eastAsia="ru-RU"/>
        </w:rPr>
        <w:t xml:space="preserve">. </w:t>
      </w:r>
      <w:r w:rsidR="000C4B72" w:rsidRPr="00192516">
        <w:rPr>
          <w:rFonts w:ascii="Times New Roman" w:eastAsia="Times New Roman" w:hAnsi="Times New Roman" w:cs="Times New Roman"/>
          <w:b/>
          <w:sz w:val="24"/>
          <w:lang w:eastAsia="ru-RU"/>
        </w:rPr>
        <w:t>Текучесть персонала в ООО «МТС ИТ»</w:t>
      </w:r>
    </w:p>
    <w:p w14:paraId="35C9166B" w14:textId="1935A99C" w:rsidR="009C1657" w:rsidRPr="00192516" w:rsidRDefault="00EF73A9" w:rsidP="009C1657">
      <w:pPr>
        <w:spacing w:line="240" w:lineRule="auto"/>
        <w:ind w:firstLine="851"/>
        <w:jc w:val="center"/>
        <w:textAlignment w:val="center"/>
        <w:rPr>
          <w:rFonts w:ascii="Times New Roman" w:hAnsi="Times New Roman" w:cs="Times New Roman"/>
          <w:sz w:val="24"/>
        </w:rPr>
      </w:pPr>
      <w:r w:rsidRPr="00192516">
        <w:rPr>
          <w:rFonts w:ascii="Times New Roman" w:eastAsia="Times New Roman" w:hAnsi="Times New Roman" w:cs="Times New Roman"/>
          <w:sz w:val="24"/>
          <w:lang w:eastAsia="ru-RU"/>
        </w:rPr>
        <w:t>И</w:t>
      </w:r>
      <w:r w:rsidR="009C1657" w:rsidRPr="00192516">
        <w:rPr>
          <w:rFonts w:ascii="Times New Roman" w:eastAsia="Times New Roman" w:hAnsi="Times New Roman" w:cs="Times New Roman"/>
          <w:sz w:val="24"/>
          <w:lang w:eastAsia="ru-RU"/>
        </w:rPr>
        <w:t xml:space="preserve">сточник: </w:t>
      </w:r>
      <w:r w:rsidR="009C1657" w:rsidRPr="00192516">
        <w:rPr>
          <w:rFonts w:ascii="Times New Roman" w:hAnsi="Times New Roman" w:cs="Times New Roman"/>
          <w:sz w:val="24"/>
        </w:rPr>
        <w:t>корпоративный портал компании</w:t>
      </w:r>
    </w:p>
    <w:p w14:paraId="3D12DA7F" w14:textId="009D8377" w:rsidR="00ED3ECD" w:rsidRPr="00192516" w:rsidRDefault="00ED3ECD" w:rsidP="00ED3ECD">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sz w:val="24"/>
          <w:szCs w:val="24"/>
          <w:lang w:eastAsia="ru-RU"/>
        </w:rPr>
        <w:t>Таким образом, система УЧР в «МТС ИТ» представлена в виде одной функциональной группы по управлению персоналом, численность которой составляет около 50 человек. Структура этого подразделения недостаточно проработана, что может послужить одним из направлений по совершенствованию. Персонал компании является широкопрофильным, так как деятельность реализуется при помощи различных технологий, а также посредством работы специалистов разных функциональных направлений. Данный факт также стоит учесть при разработке стратегии УЧР. Сотрудники предпочитают оставаться с компанией на долгий срок, что является хорошей предпосылкой для развития вовлеченности, но в то же время недостаточно низкие показатели текучести свидетельствуют о том, что для новых работников необходимо проводить комплексную программу адаптации.</w:t>
      </w:r>
    </w:p>
    <w:p w14:paraId="175515A1" w14:textId="7036B5DE" w:rsidR="00ED3ECD" w:rsidRPr="00192516" w:rsidRDefault="00E24C2B" w:rsidP="00ED3ECD">
      <w:pPr>
        <w:spacing w:after="0" w:line="360" w:lineRule="auto"/>
        <w:ind w:firstLine="851"/>
        <w:jc w:val="both"/>
        <w:rPr>
          <w:rFonts w:ascii="Times New Roman" w:eastAsia="Times New Roman" w:hAnsi="Times New Roman" w:cs="Times New Roman"/>
          <w:sz w:val="24"/>
          <w:szCs w:val="24"/>
          <w:lang w:eastAsia="ru-RU"/>
        </w:rPr>
      </w:pPr>
      <w:r w:rsidRPr="00192516">
        <w:rPr>
          <w:rFonts w:ascii="Times New Roman" w:eastAsia="Times New Roman" w:hAnsi="Times New Roman" w:cs="Times New Roman"/>
          <w:sz w:val="24"/>
          <w:szCs w:val="24"/>
          <w:lang w:eastAsia="ru-RU"/>
        </w:rPr>
        <w:t>На основе</w:t>
      </w:r>
      <w:r w:rsidR="00ED3ECD" w:rsidRPr="00192516">
        <w:rPr>
          <w:rFonts w:ascii="Times New Roman" w:eastAsia="Times New Roman" w:hAnsi="Times New Roman" w:cs="Times New Roman"/>
          <w:sz w:val="24"/>
          <w:szCs w:val="24"/>
          <w:lang w:eastAsia="ru-RU"/>
        </w:rPr>
        <w:t xml:space="preserve"> характеристик</w:t>
      </w:r>
      <w:r w:rsidRPr="00192516">
        <w:rPr>
          <w:rFonts w:ascii="Times New Roman" w:eastAsia="Times New Roman" w:hAnsi="Times New Roman" w:cs="Times New Roman"/>
          <w:sz w:val="24"/>
          <w:szCs w:val="24"/>
          <w:lang w:eastAsia="ru-RU"/>
        </w:rPr>
        <w:t>и</w:t>
      </w:r>
      <w:r w:rsidR="00ED3ECD" w:rsidRPr="00192516">
        <w:rPr>
          <w:rFonts w:ascii="Times New Roman" w:eastAsia="Times New Roman" w:hAnsi="Times New Roman" w:cs="Times New Roman"/>
          <w:sz w:val="24"/>
          <w:szCs w:val="24"/>
          <w:lang w:eastAsia="ru-RU"/>
        </w:rPr>
        <w:t xml:space="preserve"> и анализ</w:t>
      </w:r>
      <w:r w:rsidRPr="00192516">
        <w:rPr>
          <w:rFonts w:ascii="Times New Roman" w:eastAsia="Times New Roman" w:hAnsi="Times New Roman" w:cs="Times New Roman"/>
          <w:sz w:val="24"/>
          <w:szCs w:val="24"/>
          <w:lang w:eastAsia="ru-RU"/>
        </w:rPr>
        <w:t>а компании ООО «МТС ИТ» и ее направлений</w:t>
      </w:r>
      <w:r w:rsidR="00ED3ECD" w:rsidRPr="00192516">
        <w:rPr>
          <w:rFonts w:ascii="Times New Roman" w:eastAsia="Times New Roman" w:hAnsi="Times New Roman" w:cs="Times New Roman"/>
          <w:sz w:val="24"/>
          <w:szCs w:val="24"/>
          <w:lang w:eastAsia="ru-RU"/>
        </w:rPr>
        <w:t xml:space="preserve"> по работе с персоналом, данная организация находится на стадии трансформации, что влечет за собой, в первую очередь, изменение мышления сотрудников и организационной культуры и </w:t>
      </w:r>
      <w:r w:rsidR="003F33C4" w:rsidRPr="00192516">
        <w:rPr>
          <w:rFonts w:ascii="Times New Roman" w:eastAsia="Times New Roman" w:hAnsi="Times New Roman" w:cs="Times New Roman"/>
          <w:sz w:val="24"/>
          <w:szCs w:val="24"/>
          <w:lang w:eastAsia="ru-RU"/>
        </w:rPr>
        <w:t>структуры компании</w:t>
      </w:r>
      <w:r w:rsidR="00ED3ECD" w:rsidRPr="00192516">
        <w:rPr>
          <w:rFonts w:ascii="Times New Roman" w:eastAsia="Times New Roman" w:hAnsi="Times New Roman" w:cs="Times New Roman"/>
          <w:sz w:val="24"/>
          <w:szCs w:val="24"/>
          <w:lang w:eastAsia="ru-RU"/>
        </w:rPr>
        <w:t xml:space="preserve"> в целом. Д</w:t>
      </w:r>
      <w:r w:rsidR="00D308B2" w:rsidRPr="00192516">
        <w:rPr>
          <w:rFonts w:ascii="Times New Roman" w:eastAsia="Times New Roman" w:hAnsi="Times New Roman" w:cs="Times New Roman"/>
          <w:sz w:val="24"/>
          <w:szCs w:val="24"/>
          <w:lang w:eastAsia="ru-RU"/>
        </w:rPr>
        <w:t>ан</w:t>
      </w:r>
      <w:r w:rsidR="00ED3ECD" w:rsidRPr="00192516">
        <w:rPr>
          <w:rFonts w:ascii="Times New Roman" w:eastAsia="Times New Roman" w:hAnsi="Times New Roman" w:cs="Times New Roman"/>
          <w:sz w:val="24"/>
          <w:szCs w:val="24"/>
          <w:lang w:eastAsia="ru-RU"/>
        </w:rPr>
        <w:t xml:space="preserve">ные вопросы являются комплексными, для решения которых необходим стратегический подход в виде стратегии по УЧР, </w:t>
      </w:r>
      <w:r w:rsidRPr="00192516">
        <w:rPr>
          <w:rFonts w:ascii="Times New Roman" w:eastAsia="Times New Roman" w:hAnsi="Times New Roman" w:cs="Times New Roman"/>
          <w:sz w:val="24"/>
          <w:szCs w:val="24"/>
          <w:lang w:eastAsia="ru-RU"/>
        </w:rPr>
        <w:t>которая будет разработана в следующем параграфе.</w:t>
      </w:r>
    </w:p>
    <w:p w14:paraId="3880CB64" w14:textId="490F0CE6" w:rsidR="00ED3ECD" w:rsidRPr="00192516" w:rsidRDefault="00E24C2B" w:rsidP="00E24C2B">
      <w:pPr>
        <w:spacing w:after="0" w:line="360" w:lineRule="auto"/>
        <w:ind w:firstLine="851"/>
        <w:jc w:val="both"/>
        <w:rPr>
          <w:rFonts w:ascii="Times New Roman" w:hAnsi="Times New Roman" w:cs="Times New Roman"/>
          <w:sz w:val="24"/>
          <w:szCs w:val="24"/>
        </w:rPr>
      </w:pPr>
      <w:r w:rsidRPr="00192516">
        <w:rPr>
          <w:rFonts w:ascii="Times New Roman" w:eastAsia="Times New Roman" w:hAnsi="Times New Roman" w:cs="Times New Roman"/>
          <w:color w:val="222222"/>
          <w:sz w:val="24"/>
          <w:szCs w:val="24"/>
          <w:lang w:eastAsia="ru-RU"/>
        </w:rPr>
        <w:t>П</w:t>
      </w:r>
      <w:r w:rsidR="00ED3ECD" w:rsidRPr="00192516">
        <w:rPr>
          <w:rFonts w:ascii="Times New Roman" w:hAnsi="Times New Roman" w:cs="Times New Roman"/>
          <w:sz w:val="24"/>
          <w:szCs w:val="24"/>
        </w:rPr>
        <w:t xml:space="preserve">роанализируем, как осуществляется стратегическое УЧР «МТС ИТ» в настоящий момент. Стратегическое управление человеческими ресурсами в ООО «МТС ИТ» реализуется </w:t>
      </w:r>
      <w:r w:rsidR="00ED3ECD" w:rsidRPr="00192516">
        <w:rPr>
          <w:rFonts w:ascii="Times New Roman" w:hAnsi="Times New Roman" w:cs="Times New Roman"/>
          <w:sz w:val="24"/>
          <w:szCs w:val="24"/>
          <w:lang w:val="en-US"/>
        </w:rPr>
        <w:t>HR</w:t>
      </w:r>
      <w:r w:rsidR="00ED3ECD" w:rsidRPr="00192516">
        <w:rPr>
          <w:rFonts w:ascii="Times New Roman" w:hAnsi="Times New Roman" w:cs="Times New Roman"/>
          <w:sz w:val="24"/>
          <w:szCs w:val="24"/>
        </w:rPr>
        <w:t xml:space="preserve">-подразделением в соответствии со стратегией компании и </w:t>
      </w:r>
      <w:r w:rsidR="00ED3ECD" w:rsidRPr="00192516">
        <w:rPr>
          <w:rFonts w:ascii="Times New Roman" w:hAnsi="Times New Roman" w:cs="Times New Roman"/>
          <w:sz w:val="24"/>
          <w:szCs w:val="24"/>
          <w:lang w:val="en-US"/>
        </w:rPr>
        <w:t>HR</w:t>
      </w:r>
      <w:r w:rsidR="00ED3ECD" w:rsidRPr="00192516">
        <w:rPr>
          <w:rFonts w:ascii="Times New Roman" w:hAnsi="Times New Roman" w:cs="Times New Roman"/>
          <w:sz w:val="24"/>
          <w:szCs w:val="24"/>
        </w:rPr>
        <w:t xml:space="preserve">-стратегии Группы МТС. </w:t>
      </w:r>
      <w:r w:rsidR="00ED3ECD" w:rsidRPr="00192516">
        <w:rPr>
          <w:rFonts w:ascii="Times New Roman" w:hAnsi="Times New Roman" w:cs="Times New Roman"/>
          <w:sz w:val="24"/>
          <w:szCs w:val="24"/>
        </w:rPr>
        <w:lastRenderedPageBreak/>
        <w:t xml:space="preserve">ИТ-стратегия была описана выше, выделим основные моменты </w:t>
      </w:r>
      <w:r w:rsidR="00ED3ECD" w:rsidRPr="00192516">
        <w:rPr>
          <w:rFonts w:ascii="Times New Roman" w:hAnsi="Times New Roman" w:cs="Times New Roman"/>
          <w:sz w:val="24"/>
          <w:szCs w:val="24"/>
          <w:lang w:val="en-US"/>
        </w:rPr>
        <w:t>HR</w:t>
      </w:r>
      <w:r w:rsidR="00ED3ECD" w:rsidRPr="00192516">
        <w:rPr>
          <w:rFonts w:ascii="Times New Roman" w:hAnsi="Times New Roman" w:cs="Times New Roman"/>
          <w:sz w:val="24"/>
          <w:szCs w:val="24"/>
        </w:rPr>
        <w:t>-</w:t>
      </w:r>
      <w:r w:rsidRPr="00192516">
        <w:rPr>
          <w:rFonts w:ascii="Times New Roman" w:hAnsi="Times New Roman" w:cs="Times New Roman"/>
          <w:sz w:val="24"/>
          <w:szCs w:val="24"/>
        </w:rPr>
        <w:t xml:space="preserve">стратегии Группы МТС. </w:t>
      </w:r>
      <w:r w:rsidR="00ED3ECD" w:rsidRPr="00192516">
        <w:rPr>
          <w:rFonts w:ascii="Times New Roman" w:hAnsi="Times New Roman" w:cs="Times New Roman"/>
          <w:sz w:val="24"/>
          <w:szCs w:val="24"/>
        </w:rPr>
        <w:t>Стратегия в области УЧР в Группе МТС можно разделить на 6 составляющих:</w:t>
      </w:r>
    </w:p>
    <w:p w14:paraId="40079F0F" w14:textId="1DCC23D0" w:rsidR="00ED3ECD" w:rsidRPr="00192516" w:rsidRDefault="00ED3ECD" w:rsidP="004739A9">
      <w:pPr>
        <w:pStyle w:val="ListParagraph"/>
        <w:numPr>
          <w:ilvl w:val="0"/>
          <w:numId w:val="3"/>
        </w:numPr>
        <w:spacing w:after="0" w:line="360" w:lineRule="auto"/>
        <w:ind w:left="0"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Привлечение и перемещение (использование </w:t>
      </w:r>
      <w:r w:rsidRPr="00192516">
        <w:rPr>
          <w:rFonts w:ascii="Times New Roman" w:hAnsi="Times New Roman" w:cs="Times New Roman"/>
          <w:sz w:val="24"/>
          <w:szCs w:val="24"/>
          <w:lang w:val="en-US"/>
        </w:rPr>
        <w:t>digital</w:t>
      </w:r>
      <w:r w:rsidRPr="00192516">
        <w:rPr>
          <w:rFonts w:ascii="Times New Roman" w:hAnsi="Times New Roman" w:cs="Times New Roman"/>
          <w:sz w:val="24"/>
          <w:szCs w:val="24"/>
        </w:rPr>
        <w:t xml:space="preserve">-инструментов и </w:t>
      </w:r>
      <w:r w:rsidRPr="00192516">
        <w:rPr>
          <w:rFonts w:ascii="Times New Roman" w:hAnsi="Times New Roman" w:cs="Times New Roman"/>
          <w:sz w:val="24"/>
          <w:szCs w:val="24"/>
          <w:lang w:val="en-US"/>
        </w:rPr>
        <w:t>Big</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Data</w:t>
      </w:r>
      <w:r w:rsidRPr="00192516">
        <w:rPr>
          <w:rFonts w:ascii="Times New Roman" w:hAnsi="Times New Roman" w:cs="Times New Roman"/>
          <w:sz w:val="24"/>
          <w:szCs w:val="24"/>
        </w:rPr>
        <w:t xml:space="preserve"> в подборе, развитие работы с </w:t>
      </w:r>
      <w:r w:rsidR="00D308B2" w:rsidRPr="00192516">
        <w:rPr>
          <w:rFonts w:ascii="Times New Roman" w:hAnsi="Times New Roman" w:cs="Times New Roman"/>
          <w:sz w:val="24"/>
          <w:szCs w:val="24"/>
        </w:rPr>
        <w:t>вузами</w:t>
      </w:r>
      <w:r w:rsidRPr="00192516">
        <w:rPr>
          <w:rFonts w:ascii="Times New Roman" w:hAnsi="Times New Roman" w:cs="Times New Roman"/>
          <w:sz w:val="24"/>
          <w:szCs w:val="24"/>
        </w:rPr>
        <w:t xml:space="preserve"> и стажировок, создание внешнего кадрового резерва)</w:t>
      </w:r>
    </w:p>
    <w:p w14:paraId="7F6DD338" w14:textId="77777777" w:rsidR="00ED3ECD" w:rsidRPr="00192516" w:rsidRDefault="00ED3ECD" w:rsidP="004739A9">
      <w:pPr>
        <w:pStyle w:val="ListParagraph"/>
        <w:numPr>
          <w:ilvl w:val="0"/>
          <w:numId w:val="3"/>
        </w:numPr>
        <w:spacing w:after="0" w:line="360" w:lineRule="auto"/>
        <w:ind w:left="0" w:firstLine="851"/>
        <w:jc w:val="both"/>
        <w:rPr>
          <w:rFonts w:ascii="Times New Roman" w:hAnsi="Times New Roman" w:cs="Times New Roman"/>
          <w:sz w:val="24"/>
          <w:szCs w:val="24"/>
        </w:rPr>
      </w:pPr>
      <w:r w:rsidRPr="00192516">
        <w:rPr>
          <w:rFonts w:ascii="Times New Roman" w:hAnsi="Times New Roman" w:cs="Times New Roman"/>
          <w:sz w:val="24"/>
          <w:szCs w:val="24"/>
        </w:rPr>
        <w:t>Адаптация и погружение (реализация программы адаптации сотрудников, поддержка спорта и творчества сотрудников, мероприятия по корпоративно-социальной ответственности)</w:t>
      </w:r>
    </w:p>
    <w:p w14:paraId="334D0434" w14:textId="77777777" w:rsidR="00ED3ECD" w:rsidRPr="00192516" w:rsidRDefault="00ED3ECD" w:rsidP="004739A9">
      <w:pPr>
        <w:pStyle w:val="ListParagraph"/>
        <w:numPr>
          <w:ilvl w:val="0"/>
          <w:numId w:val="3"/>
        </w:numPr>
        <w:spacing w:after="0" w:line="360" w:lineRule="auto"/>
        <w:ind w:left="0" w:firstLine="851"/>
        <w:jc w:val="both"/>
        <w:rPr>
          <w:rFonts w:ascii="Times New Roman" w:hAnsi="Times New Roman" w:cs="Times New Roman"/>
          <w:sz w:val="24"/>
          <w:szCs w:val="24"/>
        </w:rPr>
      </w:pPr>
      <w:r w:rsidRPr="00192516">
        <w:rPr>
          <w:rFonts w:ascii="Times New Roman" w:hAnsi="Times New Roman" w:cs="Times New Roman"/>
          <w:sz w:val="24"/>
          <w:szCs w:val="24"/>
        </w:rPr>
        <w:t>Упрощение процессов и сервисов (совершенствование работы корпоративного портала и системы корпоративных коммуникаций, оптимизация и автоматизация процессов работы с сотрудниками)</w:t>
      </w:r>
    </w:p>
    <w:p w14:paraId="2CA71848" w14:textId="77777777" w:rsidR="00ED3ECD" w:rsidRPr="00192516" w:rsidRDefault="00ED3ECD" w:rsidP="004739A9">
      <w:pPr>
        <w:pStyle w:val="ListParagraph"/>
        <w:numPr>
          <w:ilvl w:val="0"/>
          <w:numId w:val="3"/>
        </w:numPr>
        <w:spacing w:after="0" w:line="360" w:lineRule="auto"/>
        <w:ind w:left="0" w:firstLine="851"/>
        <w:jc w:val="both"/>
        <w:rPr>
          <w:rFonts w:ascii="Times New Roman" w:hAnsi="Times New Roman" w:cs="Times New Roman"/>
          <w:sz w:val="24"/>
          <w:szCs w:val="24"/>
        </w:rPr>
      </w:pPr>
      <w:r w:rsidRPr="00192516">
        <w:rPr>
          <w:rFonts w:ascii="Times New Roman" w:hAnsi="Times New Roman" w:cs="Times New Roman"/>
          <w:sz w:val="24"/>
          <w:szCs w:val="24"/>
        </w:rPr>
        <w:t>Оценка и предоставление обратной связи (внедрение новой системы оценки персонала, проведение опроса вовлеченности)</w:t>
      </w:r>
    </w:p>
    <w:p w14:paraId="215B5062" w14:textId="77777777" w:rsidR="00ED3ECD" w:rsidRPr="00192516" w:rsidRDefault="00ED3ECD" w:rsidP="004739A9">
      <w:pPr>
        <w:pStyle w:val="ListParagraph"/>
        <w:numPr>
          <w:ilvl w:val="0"/>
          <w:numId w:val="3"/>
        </w:numPr>
        <w:spacing w:after="0" w:line="360" w:lineRule="auto"/>
        <w:ind w:left="0"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Развитие и обучение (выделение в отдельное юридическое лицо Департамента Корпоративный университет, формирование нового ценностного предложения работодателя, развитие ИТ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-бренда)</w:t>
      </w:r>
    </w:p>
    <w:p w14:paraId="47278B5B" w14:textId="3D454CA8" w:rsidR="00ED3ECD" w:rsidRPr="00192516" w:rsidRDefault="00ED3ECD" w:rsidP="004739A9">
      <w:pPr>
        <w:pStyle w:val="ListParagraph"/>
        <w:numPr>
          <w:ilvl w:val="0"/>
          <w:numId w:val="3"/>
        </w:numPr>
        <w:spacing w:after="0" w:line="360" w:lineRule="auto"/>
        <w:ind w:left="0" w:firstLine="851"/>
        <w:jc w:val="both"/>
        <w:rPr>
          <w:rFonts w:ascii="Times New Roman" w:hAnsi="Times New Roman" w:cs="Times New Roman"/>
          <w:sz w:val="24"/>
          <w:szCs w:val="24"/>
        </w:rPr>
      </w:pPr>
      <w:r w:rsidRPr="00192516">
        <w:rPr>
          <w:rFonts w:ascii="Times New Roman" w:hAnsi="Times New Roman" w:cs="Times New Roman"/>
          <w:sz w:val="24"/>
          <w:szCs w:val="24"/>
        </w:rPr>
        <w:t>Организационное развитие (формирование продуктовых команд, управление новыми создаваемыми и покупаемыми бизнесами)</w:t>
      </w:r>
    </w:p>
    <w:p w14:paraId="269A9C5A" w14:textId="148C6BFE" w:rsidR="00D82D6F" w:rsidRPr="00192516" w:rsidRDefault="002B0F39" w:rsidP="002B0F39">
      <w:pPr>
        <w:spacing w:after="0" w:line="360" w:lineRule="auto"/>
        <w:ind w:firstLine="709"/>
        <w:jc w:val="both"/>
        <w:rPr>
          <w:rFonts w:ascii="Times New Roman" w:hAnsi="Times New Roman" w:cs="Times New Roman"/>
          <w:sz w:val="24"/>
          <w:szCs w:val="24"/>
        </w:rPr>
      </w:pPr>
      <w:r w:rsidRPr="00192516">
        <w:rPr>
          <w:rFonts w:ascii="Times New Roman" w:hAnsi="Times New Roman" w:cs="Times New Roman"/>
          <w:sz w:val="24"/>
          <w:szCs w:val="24"/>
        </w:rPr>
        <w:t>Проанализируем</w:t>
      </w:r>
      <w:r w:rsidR="00D82D6F" w:rsidRPr="00192516">
        <w:rPr>
          <w:rFonts w:ascii="Times New Roman" w:hAnsi="Times New Roman" w:cs="Times New Roman"/>
          <w:sz w:val="24"/>
          <w:szCs w:val="24"/>
        </w:rPr>
        <w:t xml:space="preserve"> взаимосвязь корпоративной и функциональной </w:t>
      </w:r>
      <w:r w:rsidR="00D82D6F" w:rsidRPr="00192516">
        <w:rPr>
          <w:rFonts w:ascii="Times New Roman" w:hAnsi="Times New Roman" w:cs="Times New Roman"/>
          <w:sz w:val="24"/>
          <w:szCs w:val="24"/>
          <w:lang w:val="en-US"/>
        </w:rPr>
        <w:t>HR</w:t>
      </w:r>
      <w:r w:rsidR="00D82D6F" w:rsidRPr="00192516">
        <w:rPr>
          <w:rFonts w:ascii="Times New Roman" w:hAnsi="Times New Roman" w:cs="Times New Roman"/>
          <w:sz w:val="24"/>
          <w:szCs w:val="24"/>
        </w:rPr>
        <w:t xml:space="preserve">-стратегии. </w:t>
      </w:r>
      <w:r w:rsidRPr="00192516">
        <w:rPr>
          <w:rFonts w:ascii="Times New Roman" w:hAnsi="Times New Roman" w:cs="Times New Roman"/>
          <w:sz w:val="24"/>
          <w:szCs w:val="24"/>
        </w:rPr>
        <w:t xml:space="preserve">Стоит отметить, что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-стратегия Группы МТС не является отдельным разделом корпоративной стратегии несмотря на большую роль человеческих ресурсов в процессе цифровизации. По мнению автора работы, это связано с тем, что для вопрос УЧР для Группы МТС является сопутствующим, то есть персонал выступает поддерживающим фактором в развитии бизнеса. Корпоративная стратегия 3</w:t>
      </w:r>
      <w:r w:rsidRPr="00192516">
        <w:rPr>
          <w:rFonts w:ascii="Times New Roman" w:hAnsi="Times New Roman" w:cs="Times New Roman"/>
          <w:sz w:val="24"/>
          <w:szCs w:val="24"/>
          <w:lang w:val="en-US"/>
        </w:rPr>
        <w:t>D</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data</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digital</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dividends</w:t>
      </w:r>
      <w:r w:rsidRPr="00192516">
        <w:rPr>
          <w:rFonts w:ascii="Times New Roman" w:hAnsi="Times New Roman" w:cs="Times New Roman"/>
          <w:sz w:val="24"/>
          <w:szCs w:val="24"/>
        </w:rPr>
        <w:t xml:space="preserve">) взаимосвязана </w:t>
      </w:r>
      <w:r w:rsidR="00B44D1D" w:rsidRPr="00192516">
        <w:rPr>
          <w:rFonts w:ascii="Times New Roman" w:hAnsi="Times New Roman" w:cs="Times New Roman"/>
          <w:sz w:val="24"/>
          <w:szCs w:val="24"/>
        </w:rPr>
        <w:t xml:space="preserve">с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-стратегией преимущественно через элемент «</w:t>
      </w:r>
      <w:r w:rsidRPr="00192516">
        <w:rPr>
          <w:rFonts w:ascii="Times New Roman" w:hAnsi="Times New Roman" w:cs="Times New Roman"/>
          <w:sz w:val="24"/>
          <w:szCs w:val="24"/>
          <w:lang w:val="en-US"/>
        </w:rPr>
        <w:t>digital</w:t>
      </w:r>
      <w:r w:rsidRPr="00192516">
        <w:rPr>
          <w:rFonts w:ascii="Times New Roman" w:hAnsi="Times New Roman" w:cs="Times New Roman"/>
          <w:sz w:val="24"/>
          <w:szCs w:val="24"/>
        </w:rPr>
        <w:t>», так как под ним подразумевается внутренняя трансформация</w:t>
      </w:r>
      <w:r w:rsidR="00B44D1D" w:rsidRPr="00192516">
        <w:rPr>
          <w:rFonts w:ascii="Times New Roman" w:hAnsi="Times New Roman" w:cs="Times New Roman"/>
          <w:sz w:val="24"/>
          <w:szCs w:val="24"/>
        </w:rPr>
        <w:t xml:space="preserve">, а именно внедрение продуктовой культуры и новой системы управления. </w:t>
      </w:r>
      <w:r w:rsidR="000E5238" w:rsidRPr="00192516">
        <w:rPr>
          <w:rFonts w:ascii="Times New Roman" w:hAnsi="Times New Roman" w:cs="Times New Roman"/>
          <w:sz w:val="24"/>
          <w:szCs w:val="24"/>
        </w:rPr>
        <w:t xml:space="preserve">Это особенно коррелирует с такими направлениями </w:t>
      </w:r>
      <w:r w:rsidR="000E5238" w:rsidRPr="00192516">
        <w:rPr>
          <w:rFonts w:ascii="Times New Roman" w:hAnsi="Times New Roman" w:cs="Times New Roman"/>
          <w:sz w:val="24"/>
          <w:szCs w:val="24"/>
          <w:lang w:val="en-US"/>
        </w:rPr>
        <w:t>HR</w:t>
      </w:r>
      <w:r w:rsidR="000E5238" w:rsidRPr="00192516">
        <w:rPr>
          <w:rFonts w:ascii="Times New Roman" w:hAnsi="Times New Roman" w:cs="Times New Roman"/>
          <w:sz w:val="24"/>
          <w:szCs w:val="24"/>
        </w:rPr>
        <w:t>-стратегии Группы как «упрощение процессов и сервисов» и «организационное развитие».</w:t>
      </w:r>
      <w:r w:rsidRPr="00192516">
        <w:rPr>
          <w:rFonts w:ascii="Times New Roman" w:hAnsi="Times New Roman" w:cs="Times New Roman"/>
          <w:sz w:val="24"/>
          <w:szCs w:val="24"/>
        </w:rPr>
        <w:t xml:space="preserve"> </w:t>
      </w:r>
      <w:r w:rsidR="000E5238" w:rsidRPr="00192516">
        <w:rPr>
          <w:rFonts w:ascii="Times New Roman" w:hAnsi="Times New Roman" w:cs="Times New Roman"/>
          <w:sz w:val="24"/>
          <w:szCs w:val="24"/>
        </w:rPr>
        <w:t xml:space="preserve">По интервью с руководителем подразделения по подбору персонала Группы МТС, функциональная </w:t>
      </w:r>
      <w:r w:rsidR="000E5238" w:rsidRPr="00192516">
        <w:rPr>
          <w:rFonts w:ascii="Times New Roman" w:hAnsi="Times New Roman" w:cs="Times New Roman"/>
          <w:sz w:val="24"/>
          <w:szCs w:val="24"/>
          <w:lang w:val="en-US"/>
        </w:rPr>
        <w:t>HR</w:t>
      </w:r>
      <w:r w:rsidR="000E5238" w:rsidRPr="00192516">
        <w:rPr>
          <w:rFonts w:ascii="Times New Roman" w:hAnsi="Times New Roman" w:cs="Times New Roman"/>
          <w:sz w:val="24"/>
          <w:szCs w:val="24"/>
        </w:rPr>
        <w:t xml:space="preserve">-стратегия доказала свою эффективность и соответствует достижению отдельных целей корпоративной стратегии Группы. </w:t>
      </w:r>
      <w:r w:rsidR="003575B8" w:rsidRPr="00192516">
        <w:rPr>
          <w:rFonts w:ascii="Times New Roman" w:hAnsi="Times New Roman" w:cs="Times New Roman"/>
          <w:sz w:val="24"/>
          <w:szCs w:val="24"/>
        </w:rPr>
        <w:t xml:space="preserve">Стоит подчеркнуть, что </w:t>
      </w:r>
      <w:r w:rsidR="003575B8" w:rsidRPr="00192516">
        <w:rPr>
          <w:rFonts w:ascii="Times New Roman" w:hAnsi="Times New Roman" w:cs="Times New Roman"/>
          <w:sz w:val="24"/>
          <w:szCs w:val="24"/>
          <w:lang w:val="en-US"/>
        </w:rPr>
        <w:t>HR</w:t>
      </w:r>
      <w:r w:rsidR="003575B8" w:rsidRPr="00192516">
        <w:rPr>
          <w:rFonts w:ascii="Times New Roman" w:hAnsi="Times New Roman" w:cs="Times New Roman"/>
          <w:sz w:val="24"/>
          <w:szCs w:val="24"/>
        </w:rPr>
        <w:t>-стратегия также косвенно взаимосвязана с двумя другими стратегическими направлениями «</w:t>
      </w:r>
      <w:r w:rsidR="003575B8" w:rsidRPr="00192516">
        <w:rPr>
          <w:rFonts w:ascii="Times New Roman" w:hAnsi="Times New Roman" w:cs="Times New Roman"/>
          <w:sz w:val="24"/>
          <w:szCs w:val="24"/>
          <w:lang w:val="en-US"/>
        </w:rPr>
        <w:t>data</w:t>
      </w:r>
      <w:r w:rsidR="003575B8" w:rsidRPr="00192516">
        <w:rPr>
          <w:rFonts w:ascii="Times New Roman" w:hAnsi="Times New Roman" w:cs="Times New Roman"/>
          <w:sz w:val="24"/>
          <w:szCs w:val="24"/>
        </w:rPr>
        <w:t>» и «</w:t>
      </w:r>
      <w:r w:rsidR="003575B8" w:rsidRPr="00192516">
        <w:rPr>
          <w:rFonts w:ascii="Times New Roman" w:hAnsi="Times New Roman" w:cs="Times New Roman"/>
          <w:sz w:val="24"/>
          <w:szCs w:val="24"/>
          <w:lang w:val="en-US"/>
        </w:rPr>
        <w:t>dividends</w:t>
      </w:r>
      <w:r w:rsidR="003575B8" w:rsidRPr="00192516">
        <w:rPr>
          <w:rFonts w:ascii="Times New Roman" w:hAnsi="Times New Roman" w:cs="Times New Roman"/>
          <w:sz w:val="24"/>
          <w:szCs w:val="24"/>
        </w:rPr>
        <w:t xml:space="preserve">» с точки зрения повышения эффективности работы с персоналом и оптимизации затрат на УЧР. </w:t>
      </w:r>
    </w:p>
    <w:p w14:paraId="5319EE09" w14:textId="6C189892" w:rsidR="00ED3ECD" w:rsidRPr="00192516" w:rsidRDefault="00ED3ECD" w:rsidP="00ED3ECD">
      <w:pPr>
        <w:spacing w:after="0" w:line="360" w:lineRule="auto"/>
        <w:ind w:firstLine="851"/>
        <w:jc w:val="both"/>
        <w:rPr>
          <w:rFonts w:ascii="Times New Roman" w:eastAsia="Times New Roman" w:hAnsi="Times New Roman" w:cs="Times New Roman"/>
          <w:color w:val="222222"/>
          <w:sz w:val="24"/>
          <w:szCs w:val="24"/>
          <w:lang w:eastAsia="ru-RU"/>
        </w:rPr>
      </w:pPr>
      <w:r w:rsidRPr="00192516">
        <w:rPr>
          <w:rFonts w:ascii="Times New Roman" w:eastAsia="Times New Roman" w:hAnsi="Times New Roman" w:cs="Times New Roman"/>
          <w:sz w:val="24"/>
          <w:szCs w:val="24"/>
          <w:lang w:eastAsia="ru-RU"/>
        </w:rPr>
        <w:t xml:space="preserve">В ООО «МТС ИТ» </w:t>
      </w:r>
      <w:r w:rsidR="009C14F5" w:rsidRPr="00192516">
        <w:rPr>
          <w:rFonts w:ascii="Times New Roman" w:eastAsia="Times New Roman" w:hAnsi="Times New Roman" w:cs="Times New Roman"/>
          <w:sz w:val="24"/>
          <w:szCs w:val="24"/>
          <w:lang w:eastAsia="ru-RU"/>
        </w:rPr>
        <w:t>на данный момент не существует официального документа с</w:t>
      </w:r>
      <w:r w:rsidRPr="00192516">
        <w:rPr>
          <w:rFonts w:ascii="Times New Roman" w:eastAsia="Times New Roman" w:hAnsi="Times New Roman" w:cs="Times New Roman"/>
          <w:sz w:val="24"/>
          <w:szCs w:val="24"/>
          <w:lang w:eastAsia="ru-RU"/>
        </w:rPr>
        <w:t xml:space="preserve"> </w:t>
      </w:r>
      <w:r w:rsidRPr="00192516">
        <w:rPr>
          <w:rFonts w:ascii="Times New Roman" w:eastAsia="Times New Roman" w:hAnsi="Times New Roman" w:cs="Times New Roman"/>
          <w:sz w:val="24"/>
          <w:szCs w:val="24"/>
          <w:lang w:val="en-US" w:eastAsia="ru-RU"/>
        </w:rPr>
        <w:t>HR</w:t>
      </w:r>
      <w:r w:rsidR="009C14F5" w:rsidRPr="00192516">
        <w:rPr>
          <w:rFonts w:ascii="Times New Roman" w:eastAsia="Times New Roman" w:hAnsi="Times New Roman" w:cs="Times New Roman"/>
          <w:sz w:val="24"/>
          <w:szCs w:val="24"/>
          <w:lang w:eastAsia="ru-RU"/>
        </w:rPr>
        <w:t>-стратегией</w:t>
      </w:r>
      <w:r w:rsidRPr="00192516">
        <w:rPr>
          <w:rFonts w:ascii="Times New Roman" w:eastAsia="Times New Roman" w:hAnsi="Times New Roman" w:cs="Times New Roman"/>
          <w:sz w:val="24"/>
          <w:szCs w:val="24"/>
          <w:lang w:eastAsia="ru-RU"/>
        </w:rPr>
        <w:t xml:space="preserve">, но есть тактический план на 2019 год. </w:t>
      </w:r>
      <w:r w:rsidR="00891DD8" w:rsidRPr="00192516">
        <w:rPr>
          <w:rFonts w:ascii="Times New Roman" w:eastAsia="Times New Roman" w:hAnsi="Times New Roman" w:cs="Times New Roman"/>
          <w:sz w:val="24"/>
          <w:szCs w:val="24"/>
          <w:lang w:eastAsia="ru-RU"/>
        </w:rPr>
        <w:t>Ключевыми</w:t>
      </w:r>
      <w:r w:rsidRPr="00192516">
        <w:rPr>
          <w:rFonts w:ascii="Times New Roman" w:eastAsia="Times New Roman" w:hAnsi="Times New Roman" w:cs="Times New Roman"/>
          <w:sz w:val="24"/>
          <w:szCs w:val="24"/>
          <w:lang w:eastAsia="ru-RU"/>
        </w:rPr>
        <w:t xml:space="preserve"> направлениями в УЧР </w:t>
      </w:r>
      <w:r w:rsidRPr="00192516">
        <w:rPr>
          <w:rFonts w:ascii="Times New Roman" w:eastAsia="Times New Roman" w:hAnsi="Times New Roman" w:cs="Times New Roman"/>
          <w:sz w:val="24"/>
          <w:szCs w:val="24"/>
          <w:lang w:eastAsia="ru-RU"/>
        </w:rPr>
        <w:lastRenderedPageBreak/>
        <w:t>компании,</w:t>
      </w:r>
      <w:r w:rsidR="00E61674" w:rsidRPr="00192516">
        <w:rPr>
          <w:rFonts w:ascii="Times New Roman" w:eastAsia="Times New Roman" w:hAnsi="Times New Roman" w:cs="Times New Roman"/>
          <w:i/>
          <w:color w:val="0070C0"/>
          <w:sz w:val="24"/>
          <w:szCs w:val="24"/>
          <w:lang w:eastAsia="ru-RU"/>
        </w:rPr>
        <w:t xml:space="preserve"> </w:t>
      </w:r>
      <w:r w:rsidRPr="00192516">
        <w:rPr>
          <w:rFonts w:ascii="Times New Roman" w:eastAsia="Times New Roman" w:hAnsi="Times New Roman" w:cs="Times New Roman"/>
          <w:sz w:val="24"/>
          <w:szCs w:val="24"/>
          <w:lang w:eastAsia="ru-RU"/>
        </w:rPr>
        <w:t xml:space="preserve">что связывает ее с </w:t>
      </w:r>
      <w:r w:rsidRPr="00192516">
        <w:rPr>
          <w:rFonts w:ascii="Times New Roman" w:eastAsia="Times New Roman" w:hAnsi="Times New Roman" w:cs="Times New Roman"/>
          <w:sz w:val="24"/>
          <w:szCs w:val="24"/>
          <w:lang w:val="en-US" w:eastAsia="ru-RU"/>
        </w:rPr>
        <w:t>HR</w:t>
      </w:r>
      <w:r w:rsidRPr="00192516">
        <w:rPr>
          <w:rFonts w:ascii="Times New Roman" w:eastAsia="Times New Roman" w:hAnsi="Times New Roman" w:cs="Times New Roman"/>
          <w:sz w:val="24"/>
          <w:szCs w:val="24"/>
          <w:lang w:eastAsia="ru-RU"/>
        </w:rPr>
        <w:t xml:space="preserve">-стратегией Группы МТС, являются: создание и поддержка среды для привлечения и удержания «правильных» людей, соединение потенциала людей и требований бизнеса, соединение и поддержка культуры изменений, адаптация структуры под меняющиеся условия, создание системы мотивации, ориентированной на достижение результата. Если говорить о взаимосвязи </w:t>
      </w:r>
      <w:r w:rsidRPr="00192516">
        <w:rPr>
          <w:rFonts w:ascii="Times New Roman" w:eastAsia="Times New Roman" w:hAnsi="Times New Roman" w:cs="Times New Roman"/>
          <w:sz w:val="24"/>
          <w:szCs w:val="24"/>
          <w:lang w:val="en-US" w:eastAsia="ru-RU"/>
        </w:rPr>
        <w:t>HR</w:t>
      </w:r>
      <w:r w:rsidRPr="00192516">
        <w:rPr>
          <w:rFonts w:ascii="Times New Roman" w:eastAsia="Times New Roman" w:hAnsi="Times New Roman" w:cs="Times New Roman"/>
          <w:sz w:val="24"/>
          <w:szCs w:val="24"/>
          <w:lang w:eastAsia="ru-RU"/>
        </w:rPr>
        <w:t xml:space="preserve">-стратегии и стратегии ИТ-направления в Группе МТС, то это соответствие маршрутной карте, а именно трем ее составляющим: персонал, технологии и процессы. В блоке «Персонал» планируется внедрение новой системы мотивации для персонала, </w:t>
      </w:r>
      <w:r w:rsidRPr="00192516">
        <w:rPr>
          <w:rFonts w:ascii="Times New Roman" w:eastAsia="Times New Roman" w:hAnsi="Times New Roman" w:cs="Times New Roman"/>
          <w:color w:val="222222"/>
          <w:sz w:val="24"/>
          <w:szCs w:val="24"/>
          <w:lang w:eastAsia="ru-RU"/>
        </w:rPr>
        <w:t>увеличение скорости набора новых сотрудников, обучение персонала и формирование продуктового мышления у сотрудников (фокус на создание ценного продукта), проведение регулярных мероприятий (</w:t>
      </w:r>
      <w:r w:rsidRPr="00192516">
        <w:rPr>
          <w:rFonts w:ascii="Times New Roman" w:eastAsia="Times New Roman" w:hAnsi="Times New Roman" w:cs="Times New Roman"/>
          <w:color w:val="222222"/>
          <w:sz w:val="24"/>
          <w:szCs w:val="24"/>
          <w:lang w:val="en-US" w:eastAsia="ru-RU"/>
        </w:rPr>
        <w:t>Agile</w:t>
      </w:r>
      <w:r w:rsidRPr="00192516">
        <w:rPr>
          <w:rFonts w:ascii="Times New Roman" w:eastAsia="Times New Roman" w:hAnsi="Times New Roman" w:cs="Times New Roman"/>
          <w:color w:val="222222"/>
          <w:sz w:val="24"/>
          <w:szCs w:val="24"/>
          <w:lang w:eastAsia="ru-RU"/>
        </w:rPr>
        <w:t xml:space="preserve"> </w:t>
      </w:r>
      <w:r w:rsidRPr="00192516">
        <w:rPr>
          <w:rFonts w:ascii="Times New Roman" w:eastAsia="Times New Roman" w:hAnsi="Times New Roman" w:cs="Times New Roman"/>
          <w:color w:val="222222"/>
          <w:sz w:val="24"/>
          <w:szCs w:val="24"/>
          <w:lang w:val="en-US" w:eastAsia="ru-RU"/>
        </w:rPr>
        <w:t>day</w:t>
      </w:r>
      <w:r w:rsidRPr="00192516">
        <w:rPr>
          <w:rFonts w:ascii="Times New Roman" w:eastAsia="Times New Roman" w:hAnsi="Times New Roman" w:cs="Times New Roman"/>
          <w:color w:val="222222"/>
          <w:sz w:val="24"/>
          <w:szCs w:val="24"/>
          <w:lang w:eastAsia="ru-RU"/>
        </w:rPr>
        <w:t xml:space="preserve">, </w:t>
      </w:r>
      <w:r w:rsidR="002B7A0F" w:rsidRPr="00192516">
        <w:rPr>
          <w:rFonts w:ascii="Times New Roman" w:eastAsia="Times New Roman" w:hAnsi="Times New Roman" w:cs="Times New Roman"/>
          <w:color w:val="222222"/>
          <w:sz w:val="24"/>
          <w:szCs w:val="24"/>
          <w:lang w:eastAsia="ru-RU"/>
        </w:rPr>
        <w:t xml:space="preserve">встречи в рамках </w:t>
      </w:r>
      <w:r w:rsidRPr="00192516">
        <w:rPr>
          <w:rFonts w:ascii="Times New Roman" w:eastAsia="Times New Roman" w:hAnsi="Times New Roman" w:cs="Times New Roman"/>
          <w:color w:val="222222"/>
          <w:sz w:val="24"/>
          <w:szCs w:val="24"/>
          <w:lang w:val="en-US" w:eastAsia="ru-RU"/>
        </w:rPr>
        <w:t>Agile</w:t>
      </w:r>
      <w:r w:rsidRPr="00192516">
        <w:rPr>
          <w:rFonts w:ascii="Times New Roman" w:eastAsia="Times New Roman" w:hAnsi="Times New Roman" w:cs="Times New Roman"/>
          <w:color w:val="222222"/>
          <w:sz w:val="24"/>
          <w:szCs w:val="24"/>
          <w:lang w:eastAsia="ru-RU"/>
        </w:rPr>
        <w:t xml:space="preserve"> </w:t>
      </w:r>
      <w:r w:rsidRPr="00192516">
        <w:rPr>
          <w:rFonts w:ascii="Times New Roman" w:eastAsia="Times New Roman" w:hAnsi="Times New Roman" w:cs="Times New Roman"/>
          <w:color w:val="222222"/>
          <w:sz w:val="24"/>
          <w:szCs w:val="24"/>
          <w:lang w:val="en-US" w:eastAsia="ru-RU"/>
        </w:rPr>
        <w:t>caf</w:t>
      </w:r>
      <w:r w:rsidRPr="00192516">
        <w:rPr>
          <w:rFonts w:ascii="Times New Roman" w:eastAsia="Times New Roman" w:hAnsi="Times New Roman" w:cs="Times New Roman"/>
          <w:color w:val="222222"/>
          <w:sz w:val="24"/>
          <w:szCs w:val="24"/>
          <w:lang w:eastAsia="ru-RU"/>
        </w:rPr>
        <w:t>é, хакатоны) и создание современной офисной инфраструктуры. В блоке «Технологии» планируется автоматизация, изучение и внедрение новых технологий. В блоке «Процессы», соответственно, изменение модели управления подразделений ИТ-направления МТС и создание условий для возникновения и развития продуктовых команд.</w:t>
      </w:r>
    </w:p>
    <w:p w14:paraId="24CDB027" w14:textId="5C000859" w:rsidR="00ED3ECD" w:rsidRPr="00192516" w:rsidRDefault="00ED3ECD" w:rsidP="00ED3ECD">
      <w:pPr>
        <w:spacing w:after="0" w:line="360" w:lineRule="auto"/>
        <w:ind w:firstLine="851"/>
        <w:jc w:val="both"/>
        <w:rPr>
          <w:rFonts w:ascii="Times New Roman" w:eastAsia="Times New Roman" w:hAnsi="Times New Roman" w:cs="Times New Roman"/>
          <w:i/>
          <w:color w:val="0070C0"/>
          <w:sz w:val="24"/>
          <w:szCs w:val="24"/>
          <w:lang w:eastAsia="ru-RU"/>
        </w:rPr>
      </w:pPr>
      <w:r w:rsidRPr="00192516">
        <w:rPr>
          <w:rFonts w:ascii="Times New Roman" w:eastAsia="Times New Roman" w:hAnsi="Times New Roman" w:cs="Times New Roman"/>
          <w:sz w:val="24"/>
          <w:szCs w:val="24"/>
          <w:lang w:eastAsia="ru-RU"/>
        </w:rPr>
        <w:t xml:space="preserve">Таким образом, из </w:t>
      </w:r>
      <w:r w:rsidRPr="00192516">
        <w:rPr>
          <w:rFonts w:ascii="Times New Roman" w:eastAsia="Times New Roman" w:hAnsi="Times New Roman" w:cs="Times New Roman"/>
          <w:sz w:val="24"/>
          <w:szCs w:val="24"/>
          <w:lang w:val="en-US" w:eastAsia="ru-RU"/>
        </w:rPr>
        <w:t>HR</w:t>
      </w:r>
      <w:r w:rsidRPr="00192516">
        <w:rPr>
          <w:rFonts w:ascii="Times New Roman" w:eastAsia="Times New Roman" w:hAnsi="Times New Roman" w:cs="Times New Roman"/>
          <w:sz w:val="24"/>
          <w:szCs w:val="24"/>
          <w:lang w:eastAsia="ru-RU"/>
        </w:rPr>
        <w:t xml:space="preserve">-стратегии Группы МТС и </w:t>
      </w:r>
      <w:r w:rsidRPr="00192516">
        <w:rPr>
          <w:rFonts w:ascii="Times New Roman" w:eastAsia="Times New Roman" w:hAnsi="Times New Roman" w:cs="Times New Roman"/>
          <w:sz w:val="24"/>
          <w:szCs w:val="24"/>
          <w:lang w:val="en-US" w:eastAsia="ru-RU"/>
        </w:rPr>
        <w:t>HR</w:t>
      </w:r>
      <w:r w:rsidRPr="00192516">
        <w:rPr>
          <w:rFonts w:ascii="Times New Roman" w:eastAsia="Times New Roman" w:hAnsi="Times New Roman" w:cs="Times New Roman"/>
          <w:sz w:val="24"/>
          <w:szCs w:val="24"/>
          <w:lang w:eastAsia="ru-RU"/>
        </w:rPr>
        <w:t>-стратегии ИТ-направления МТС видно, что они имеют много общих черт, например, действия по оптимизации и ускорению подбора новых специалистов, применение современных технологий в работе с персоналом, развитие бренда раб</w:t>
      </w:r>
      <w:r w:rsidR="009C14F5" w:rsidRPr="00192516">
        <w:rPr>
          <w:rFonts w:ascii="Times New Roman" w:eastAsia="Times New Roman" w:hAnsi="Times New Roman" w:cs="Times New Roman"/>
          <w:sz w:val="24"/>
          <w:szCs w:val="24"/>
          <w:lang w:eastAsia="ru-RU"/>
        </w:rPr>
        <w:t xml:space="preserve">отодателя как ИТ-компании и </w:t>
      </w:r>
      <w:r w:rsidR="003F33C4" w:rsidRPr="00192516">
        <w:rPr>
          <w:rFonts w:ascii="Times New Roman" w:eastAsia="Times New Roman" w:hAnsi="Times New Roman" w:cs="Times New Roman"/>
          <w:sz w:val="24"/>
          <w:szCs w:val="24"/>
          <w:lang w:eastAsia="ru-RU"/>
        </w:rPr>
        <w:t>др. Следовательно</w:t>
      </w:r>
      <w:r w:rsidRPr="00192516">
        <w:rPr>
          <w:rFonts w:ascii="Times New Roman" w:eastAsia="Times New Roman" w:hAnsi="Times New Roman" w:cs="Times New Roman"/>
          <w:sz w:val="24"/>
          <w:szCs w:val="24"/>
          <w:lang w:eastAsia="ru-RU"/>
        </w:rPr>
        <w:t xml:space="preserve">, </w:t>
      </w:r>
      <w:r w:rsidR="009C14F5" w:rsidRPr="00192516">
        <w:rPr>
          <w:rFonts w:ascii="Times New Roman" w:eastAsia="Times New Roman" w:hAnsi="Times New Roman" w:cs="Times New Roman"/>
          <w:sz w:val="24"/>
          <w:szCs w:val="24"/>
          <w:lang w:eastAsia="ru-RU"/>
        </w:rPr>
        <w:t xml:space="preserve">при разработке </w:t>
      </w:r>
      <w:r w:rsidRPr="00192516">
        <w:rPr>
          <w:rFonts w:ascii="Times New Roman" w:eastAsia="Times New Roman" w:hAnsi="Times New Roman" w:cs="Times New Roman"/>
          <w:sz w:val="24"/>
          <w:szCs w:val="24"/>
          <w:lang w:eastAsia="ru-RU"/>
        </w:rPr>
        <w:t>стратегии УЧР в «МТС ИТ» необходимо учесть данные черты.</w:t>
      </w:r>
      <w:r w:rsidR="004F565B" w:rsidRPr="00192516">
        <w:rPr>
          <w:rFonts w:ascii="Times New Roman" w:eastAsia="Times New Roman" w:hAnsi="Times New Roman" w:cs="Times New Roman"/>
          <w:sz w:val="24"/>
          <w:szCs w:val="24"/>
          <w:lang w:eastAsia="ru-RU"/>
        </w:rPr>
        <w:t xml:space="preserve"> </w:t>
      </w:r>
    </w:p>
    <w:p w14:paraId="01EB9CB1" w14:textId="2CA8A864" w:rsidR="00ED3ECD" w:rsidRPr="00192516" w:rsidRDefault="00ED3ECD" w:rsidP="00ED3ECD">
      <w:pPr>
        <w:spacing w:after="0" w:line="360" w:lineRule="auto"/>
        <w:ind w:firstLine="851"/>
        <w:jc w:val="both"/>
        <w:rPr>
          <w:rFonts w:ascii="Times New Roman" w:eastAsia="Times New Roman" w:hAnsi="Times New Roman" w:cs="Times New Roman"/>
          <w:i/>
          <w:color w:val="0070C0"/>
          <w:sz w:val="24"/>
          <w:szCs w:val="24"/>
          <w:lang w:eastAsia="ru-RU"/>
        </w:rPr>
      </w:pPr>
      <w:r w:rsidRPr="00192516">
        <w:rPr>
          <w:rFonts w:ascii="Times New Roman" w:eastAsia="Times New Roman" w:hAnsi="Times New Roman" w:cs="Times New Roman"/>
          <w:sz w:val="24"/>
          <w:szCs w:val="24"/>
          <w:lang w:eastAsia="ru-RU"/>
        </w:rPr>
        <w:t>На данный момент стратегическое управление персоналом в изучаемой компании реализуется благодаря видению директор</w:t>
      </w:r>
      <w:r w:rsidR="004D70AC" w:rsidRPr="00192516">
        <w:rPr>
          <w:rFonts w:ascii="Times New Roman" w:eastAsia="Times New Roman" w:hAnsi="Times New Roman" w:cs="Times New Roman"/>
          <w:sz w:val="24"/>
          <w:szCs w:val="24"/>
          <w:lang w:eastAsia="ru-RU"/>
        </w:rPr>
        <w:t>а по персоналу «МТС ИТ» и видению</w:t>
      </w:r>
      <w:r w:rsidRPr="00192516">
        <w:rPr>
          <w:rFonts w:ascii="Times New Roman" w:eastAsia="Times New Roman" w:hAnsi="Times New Roman" w:cs="Times New Roman"/>
          <w:sz w:val="24"/>
          <w:szCs w:val="24"/>
          <w:lang w:eastAsia="ru-RU"/>
        </w:rPr>
        <w:t xml:space="preserve"> вице-президента по персоналу Группы МТС. Данные руководители задают вектор развития всего направления по управлению человеческими ресурсами в организации, они определяют цели на ближайший год, сроки их реализации и метрики эффективности. Данные стратегические цели обсуждаются с генеральным директором «МТС ИТ», а также с Президентом Группы МТС. Более того, на стратегических сессиях </w:t>
      </w:r>
      <w:r w:rsidRPr="00192516">
        <w:rPr>
          <w:rFonts w:ascii="Times New Roman" w:eastAsia="Times New Roman" w:hAnsi="Times New Roman" w:cs="Times New Roman"/>
          <w:color w:val="222222"/>
          <w:sz w:val="24"/>
          <w:szCs w:val="24"/>
          <w:lang w:eastAsia="ru-RU"/>
        </w:rPr>
        <w:t xml:space="preserve">ТОП-менеджеров «МТС ИТ» также идет дискуссия о развитии УЧР в компании. Следующим шагом является формулирование плана по УЧР на </w:t>
      </w:r>
      <w:r w:rsidR="00F827F3" w:rsidRPr="00192516">
        <w:rPr>
          <w:rFonts w:ascii="Times New Roman" w:eastAsia="Times New Roman" w:hAnsi="Times New Roman" w:cs="Times New Roman"/>
          <w:color w:val="222222"/>
          <w:sz w:val="24"/>
          <w:szCs w:val="24"/>
          <w:lang w:eastAsia="ru-RU"/>
        </w:rPr>
        <w:t>3 года</w:t>
      </w:r>
      <w:r w:rsidRPr="00192516">
        <w:rPr>
          <w:rFonts w:ascii="Times New Roman" w:eastAsia="Times New Roman" w:hAnsi="Times New Roman" w:cs="Times New Roman"/>
          <w:color w:val="222222"/>
          <w:sz w:val="24"/>
          <w:szCs w:val="24"/>
          <w:lang w:eastAsia="ru-RU"/>
        </w:rPr>
        <w:t>, то есть сочетание стратегического и тактического</w:t>
      </w:r>
      <w:r w:rsidR="00003EC1" w:rsidRPr="00192516">
        <w:rPr>
          <w:rFonts w:ascii="Times New Roman" w:eastAsia="Times New Roman" w:hAnsi="Times New Roman" w:cs="Times New Roman"/>
          <w:color w:val="222222"/>
          <w:sz w:val="24"/>
          <w:szCs w:val="24"/>
          <w:lang w:eastAsia="ru-RU"/>
        </w:rPr>
        <w:t xml:space="preserve"> </w:t>
      </w:r>
      <w:r w:rsidRPr="00192516">
        <w:rPr>
          <w:rFonts w:ascii="Times New Roman" w:eastAsia="Times New Roman" w:hAnsi="Times New Roman" w:cs="Times New Roman"/>
          <w:color w:val="222222"/>
          <w:sz w:val="24"/>
          <w:szCs w:val="24"/>
          <w:lang w:eastAsia="ru-RU"/>
        </w:rPr>
        <w:t xml:space="preserve">управления. Резюмируя, стратегическое УЧР реализуется посредством ТОП-менеджмента дочерней и головной компании. Но стоит отметить, что если в Группе МТС стратегии составляются на несколько лет вперед, то </w:t>
      </w:r>
      <w:r w:rsidR="002B7A0F" w:rsidRPr="00192516">
        <w:rPr>
          <w:rFonts w:ascii="Times New Roman" w:eastAsia="Times New Roman" w:hAnsi="Times New Roman" w:cs="Times New Roman"/>
          <w:color w:val="222222"/>
          <w:sz w:val="24"/>
          <w:szCs w:val="24"/>
          <w:lang w:eastAsia="ru-RU"/>
        </w:rPr>
        <w:t>«</w:t>
      </w:r>
      <w:r w:rsidRPr="00192516">
        <w:rPr>
          <w:rFonts w:ascii="Times New Roman" w:eastAsia="Times New Roman" w:hAnsi="Times New Roman" w:cs="Times New Roman"/>
          <w:color w:val="222222"/>
          <w:sz w:val="24"/>
          <w:szCs w:val="24"/>
          <w:lang w:eastAsia="ru-RU"/>
        </w:rPr>
        <w:t>МТС ИТ</w:t>
      </w:r>
      <w:r w:rsidR="002B7A0F" w:rsidRPr="00192516">
        <w:rPr>
          <w:rFonts w:ascii="Times New Roman" w:eastAsia="Times New Roman" w:hAnsi="Times New Roman" w:cs="Times New Roman"/>
          <w:color w:val="222222"/>
          <w:sz w:val="24"/>
          <w:szCs w:val="24"/>
          <w:lang w:eastAsia="ru-RU"/>
        </w:rPr>
        <w:t>»</w:t>
      </w:r>
      <w:r w:rsidRPr="00192516">
        <w:rPr>
          <w:rFonts w:ascii="Times New Roman" w:eastAsia="Times New Roman" w:hAnsi="Times New Roman" w:cs="Times New Roman"/>
          <w:color w:val="222222"/>
          <w:sz w:val="24"/>
          <w:szCs w:val="24"/>
          <w:lang w:eastAsia="ru-RU"/>
        </w:rPr>
        <w:t xml:space="preserve"> в силу своей стадии жизненного </w:t>
      </w:r>
      <w:r w:rsidR="003F33C4" w:rsidRPr="00192516">
        <w:rPr>
          <w:rFonts w:ascii="Times New Roman" w:eastAsia="Times New Roman" w:hAnsi="Times New Roman" w:cs="Times New Roman"/>
          <w:color w:val="222222"/>
          <w:sz w:val="24"/>
          <w:szCs w:val="24"/>
          <w:lang w:eastAsia="ru-RU"/>
        </w:rPr>
        <w:t>цикла, а</w:t>
      </w:r>
      <w:r w:rsidRPr="00192516">
        <w:rPr>
          <w:rFonts w:ascii="Times New Roman" w:eastAsia="Times New Roman" w:hAnsi="Times New Roman" w:cs="Times New Roman"/>
          <w:color w:val="222222"/>
          <w:sz w:val="24"/>
          <w:szCs w:val="24"/>
          <w:lang w:eastAsia="ru-RU"/>
        </w:rPr>
        <w:t xml:space="preserve"> также трансформации всей Группы (к чему она, соответственно, тоже причастна) не может делать прогнозы на столь долгосрочную перспективу. По интервью с менеджером по внутренним коммуникациям компании</w:t>
      </w:r>
      <w:r w:rsidR="002B7A0F" w:rsidRPr="00192516">
        <w:rPr>
          <w:rFonts w:ascii="Times New Roman" w:eastAsia="Times New Roman" w:hAnsi="Times New Roman" w:cs="Times New Roman"/>
          <w:color w:val="222222"/>
          <w:sz w:val="24"/>
          <w:szCs w:val="24"/>
          <w:lang w:eastAsia="ru-RU"/>
        </w:rPr>
        <w:t>,</w:t>
      </w:r>
      <w:r w:rsidRPr="00192516">
        <w:rPr>
          <w:rFonts w:ascii="Times New Roman" w:eastAsia="Times New Roman" w:hAnsi="Times New Roman" w:cs="Times New Roman"/>
          <w:color w:val="222222"/>
          <w:sz w:val="24"/>
          <w:szCs w:val="24"/>
          <w:lang w:eastAsia="ru-RU"/>
        </w:rPr>
        <w:t xml:space="preserve"> в «МТС ИТ» целесообразно сформулировать стратегию УЧР на 2</w:t>
      </w:r>
      <w:r w:rsidR="009B240F" w:rsidRPr="00192516">
        <w:rPr>
          <w:rFonts w:ascii="Times New Roman" w:eastAsia="Times New Roman" w:hAnsi="Times New Roman" w:cs="Times New Roman"/>
          <w:color w:val="222222"/>
          <w:sz w:val="24"/>
          <w:szCs w:val="24"/>
          <w:lang w:eastAsia="ru-RU"/>
        </w:rPr>
        <w:t>-3</w:t>
      </w:r>
      <w:r w:rsidRPr="00192516">
        <w:rPr>
          <w:rFonts w:ascii="Times New Roman" w:eastAsia="Times New Roman" w:hAnsi="Times New Roman" w:cs="Times New Roman"/>
          <w:color w:val="222222"/>
          <w:sz w:val="24"/>
          <w:szCs w:val="24"/>
          <w:lang w:eastAsia="ru-RU"/>
        </w:rPr>
        <w:t xml:space="preserve"> года, так как </w:t>
      </w:r>
      <w:r w:rsidRPr="00192516">
        <w:rPr>
          <w:rFonts w:ascii="Times New Roman" w:eastAsia="Times New Roman" w:hAnsi="Times New Roman" w:cs="Times New Roman"/>
          <w:color w:val="222222"/>
          <w:sz w:val="24"/>
          <w:szCs w:val="24"/>
          <w:lang w:eastAsia="ru-RU"/>
        </w:rPr>
        <w:lastRenderedPageBreak/>
        <w:t xml:space="preserve">при более долгосрочном подходе и продолжении динамичных изменений такой шаг может принести не преимущества компании, а наоборот, недостатки и проблемы в работе с персоналом. По мнению автора работы, именно из-за этого на текущий момент в «МТС ИТ» существует только тактический план </w:t>
      </w:r>
      <w:r w:rsidRPr="00192516">
        <w:rPr>
          <w:rFonts w:ascii="Times New Roman" w:eastAsia="Times New Roman" w:hAnsi="Times New Roman" w:cs="Times New Roman"/>
          <w:color w:val="222222"/>
          <w:sz w:val="24"/>
          <w:szCs w:val="24"/>
          <w:lang w:val="en-US" w:eastAsia="ru-RU"/>
        </w:rPr>
        <w:t>HR</w:t>
      </w:r>
      <w:r w:rsidRPr="00192516">
        <w:rPr>
          <w:rFonts w:ascii="Times New Roman" w:eastAsia="Times New Roman" w:hAnsi="Times New Roman" w:cs="Times New Roman"/>
          <w:color w:val="222222"/>
          <w:sz w:val="24"/>
          <w:szCs w:val="24"/>
          <w:lang w:eastAsia="ru-RU"/>
        </w:rPr>
        <w:t>-проектов и мероприятий на год.</w:t>
      </w:r>
      <w:r w:rsidR="00E129EE" w:rsidRPr="00192516">
        <w:rPr>
          <w:rFonts w:ascii="Times New Roman" w:eastAsia="Times New Roman" w:hAnsi="Times New Roman" w:cs="Times New Roman"/>
          <w:color w:val="222222"/>
          <w:sz w:val="24"/>
          <w:szCs w:val="24"/>
          <w:lang w:eastAsia="ru-RU"/>
        </w:rPr>
        <w:t xml:space="preserve"> Также необходимо разработать механизм гибкости в стратегии, чтобы при возникновении новых вводных данных</w:t>
      </w:r>
      <w:r w:rsidR="00237859" w:rsidRPr="00192516">
        <w:rPr>
          <w:rFonts w:ascii="Times New Roman" w:eastAsia="Times New Roman" w:hAnsi="Times New Roman" w:cs="Times New Roman"/>
          <w:color w:val="222222"/>
          <w:sz w:val="24"/>
          <w:szCs w:val="24"/>
          <w:lang w:eastAsia="ru-RU"/>
        </w:rPr>
        <w:t xml:space="preserve"> из внешней и внутренней среды компании</w:t>
      </w:r>
      <w:r w:rsidR="00E129EE" w:rsidRPr="00192516">
        <w:rPr>
          <w:rFonts w:ascii="Times New Roman" w:eastAsia="Times New Roman" w:hAnsi="Times New Roman" w:cs="Times New Roman"/>
          <w:color w:val="222222"/>
          <w:sz w:val="24"/>
          <w:szCs w:val="24"/>
          <w:lang w:eastAsia="ru-RU"/>
        </w:rPr>
        <w:t xml:space="preserve"> можно было оперативно ее </w:t>
      </w:r>
      <w:r w:rsidR="00237859" w:rsidRPr="00192516">
        <w:rPr>
          <w:rFonts w:ascii="Times New Roman" w:eastAsia="Times New Roman" w:hAnsi="Times New Roman" w:cs="Times New Roman"/>
          <w:color w:val="222222"/>
          <w:sz w:val="24"/>
          <w:szCs w:val="24"/>
          <w:lang w:eastAsia="ru-RU"/>
        </w:rPr>
        <w:t>с</w:t>
      </w:r>
      <w:r w:rsidR="00E129EE" w:rsidRPr="00192516">
        <w:rPr>
          <w:rFonts w:ascii="Times New Roman" w:eastAsia="Times New Roman" w:hAnsi="Times New Roman" w:cs="Times New Roman"/>
          <w:color w:val="222222"/>
          <w:sz w:val="24"/>
          <w:szCs w:val="24"/>
          <w:lang w:eastAsia="ru-RU"/>
        </w:rPr>
        <w:t xml:space="preserve">корректировать. Для таких действий целесообразно использовать мониторинг </w:t>
      </w:r>
      <w:r w:rsidR="005F6BDB" w:rsidRPr="00192516">
        <w:rPr>
          <w:rFonts w:ascii="Times New Roman" w:eastAsia="Times New Roman" w:hAnsi="Times New Roman" w:cs="Times New Roman"/>
          <w:color w:val="222222"/>
          <w:sz w:val="24"/>
          <w:szCs w:val="24"/>
          <w:lang w:eastAsia="ru-RU"/>
        </w:rPr>
        <w:t xml:space="preserve">реализации стратегии УЧР раз в полгода </w:t>
      </w:r>
      <w:r w:rsidR="00E129EE" w:rsidRPr="00192516">
        <w:rPr>
          <w:rFonts w:ascii="Times New Roman" w:eastAsia="Times New Roman" w:hAnsi="Times New Roman" w:cs="Times New Roman"/>
          <w:color w:val="222222"/>
          <w:sz w:val="24"/>
          <w:szCs w:val="24"/>
          <w:lang w:eastAsia="ru-RU"/>
        </w:rPr>
        <w:t xml:space="preserve">и актуализировать </w:t>
      </w:r>
      <w:r w:rsidR="005F6BDB" w:rsidRPr="00192516">
        <w:rPr>
          <w:rFonts w:ascii="Times New Roman" w:eastAsia="Times New Roman" w:hAnsi="Times New Roman" w:cs="Times New Roman"/>
          <w:color w:val="222222"/>
          <w:sz w:val="24"/>
          <w:szCs w:val="24"/>
          <w:lang w:eastAsia="ru-RU"/>
        </w:rPr>
        <w:t>ситуацию по каждому из проектов, например, раз в квартал</w:t>
      </w:r>
      <w:r w:rsidR="00E129EE" w:rsidRPr="00192516">
        <w:rPr>
          <w:rFonts w:ascii="Times New Roman" w:eastAsia="Times New Roman" w:hAnsi="Times New Roman" w:cs="Times New Roman"/>
          <w:color w:val="222222"/>
          <w:sz w:val="24"/>
          <w:szCs w:val="24"/>
          <w:lang w:eastAsia="ru-RU"/>
        </w:rPr>
        <w:t>.</w:t>
      </w:r>
      <w:r w:rsidR="00003EC1" w:rsidRPr="00192516">
        <w:rPr>
          <w:rFonts w:ascii="Times New Roman" w:eastAsia="Times New Roman" w:hAnsi="Times New Roman" w:cs="Times New Roman"/>
          <w:color w:val="222222"/>
          <w:sz w:val="24"/>
          <w:szCs w:val="24"/>
          <w:lang w:eastAsia="ru-RU"/>
        </w:rPr>
        <w:t xml:space="preserve"> </w:t>
      </w:r>
    </w:p>
    <w:p w14:paraId="46E6E195" w14:textId="11961BC0" w:rsidR="00ED3ECD" w:rsidRPr="00192516" w:rsidRDefault="00ED3ECD" w:rsidP="00ED3ECD">
      <w:pPr>
        <w:spacing w:after="0" w:line="360" w:lineRule="auto"/>
        <w:ind w:firstLine="851"/>
        <w:jc w:val="both"/>
        <w:rPr>
          <w:rFonts w:ascii="Times New Roman" w:eastAsia="Times New Roman" w:hAnsi="Times New Roman" w:cs="Times New Roman"/>
          <w:color w:val="222222"/>
          <w:sz w:val="24"/>
          <w:szCs w:val="24"/>
          <w:lang w:eastAsia="ru-RU"/>
        </w:rPr>
      </w:pPr>
      <w:r w:rsidRPr="00192516">
        <w:rPr>
          <w:rFonts w:ascii="Times New Roman" w:eastAsia="Times New Roman" w:hAnsi="Times New Roman" w:cs="Times New Roman"/>
          <w:color w:val="222222"/>
          <w:sz w:val="24"/>
          <w:szCs w:val="24"/>
          <w:lang w:eastAsia="ru-RU"/>
        </w:rPr>
        <w:t xml:space="preserve">С точки зрения каналов коммуникации информации о стратегическом УЧР используются: стратегические сессии </w:t>
      </w:r>
      <w:r w:rsidR="004D70AC" w:rsidRPr="00192516">
        <w:rPr>
          <w:rFonts w:ascii="Times New Roman" w:eastAsia="Times New Roman" w:hAnsi="Times New Roman" w:cs="Times New Roman"/>
          <w:color w:val="222222"/>
          <w:sz w:val="24"/>
          <w:szCs w:val="24"/>
          <w:lang w:eastAsia="ru-RU"/>
        </w:rPr>
        <w:t>топ</w:t>
      </w:r>
      <w:r w:rsidRPr="00192516">
        <w:rPr>
          <w:rFonts w:ascii="Times New Roman" w:eastAsia="Times New Roman" w:hAnsi="Times New Roman" w:cs="Times New Roman"/>
          <w:color w:val="222222"/>
          <w:sz w:val="24"/>
          <w:szCs w:val="24"/>
          <w:lang w:eastAsia="ru-RU"/>
        </w:rPr>
        <w:t xml:space="preserve">-менеджмента, дни рождения филиалов (на которых выступают руководители компании, в том числе по работе с персоналом), рассылки по корпоративной почте с информацией о реализуемых </w:t>
      </w:r>
      <w:r w:rsidRPr="00192516">
        <w:rPr>
          <w:rFonts w:ascii="Times New Roman" w:eastAsia="Times New Roman" w:hAnsi="Times New Roman" w:cs="Times New Roman"/>
          <w:color w:val="222222"/>
          <w:sz w:val="24"/>
          <w:szCs w:val="24"/>
          <w:lang w:val="en-US" w:eastAsia="ru-RU"/>
        </w:rPr>
        <w:t>HR</w:t>
      </w:r>
      <w:r w:rsidRPr="00192516">
        <w:rPr>
          <w:rFonts w:ascii="Times New Roman" w:eastAsia="Times New Roman" w:hAnsi="Times New Roman" w:cs="Times New Roman"/>
          <w:color w:val="222222"/>
          <w:sz w:val="24"/>
          <w:szCs w:val="24"/>
          <w:lang w:eastAsia="ru-RU"/>
        </w:rPr>
        <w:t>-проектах компании, ведение Портала Трансфо</w:t>
      </w:r>
      <w:r w:rsidR="00003EC1" w:rsidRPr="00192516">
        <w:rPr>
          <w:rFonts w:ascii="Times New Roman" w:eastAsia="Times New Roman" w:hAnsi="Times New Roman" w:cs="Times New Roman"/>
          <w:color w:val="222222"/>
          <w:sz w:val="24"/>
          <w:szCs w:val="24"/>
          <w:lang w:eastAsia="ru-RU"/>
        </w:rPr>
        <w:t>рмации и др.</w:t>
      </w:r>
      <w:r w:rsidRPr="00192516">
        <w:rPr>
          <w:rFonts w:ascii="Times New Roman" w:eastAsia="Times New Roman" w:hAnsi="Times New Roman" w:cs="Times New Roman"/>
          <w:color w:val="222222"/>
          <w:sz w:val="24"/>
          <w:szCs w:val="24"/>
          <w:lang w:eastAsia="ru-RU"/>
        </w:rPr>
        <w:t xml:space="preserve"> Но необходимо подчеркнуть, что по консолидированной информации от сотрудников группы по управлению персоналом МТС ИТ главной проблемой перед компанией стоит быстрое изменение организационной культуры, для решения которой необходимо проводить больше мероприятий и искать новые форматы взаимодействия с сотрудниками. Данный вывод необходимо одним из первых учитывать при разработке стратегии УЧР.</w:t>
      </w:r>
    </w:p>
    <w:p w14:paraId="2268DC36" w14:textId="4EB88CDD" w:rsidR="00ED3ECD" w:rsidRPr="00192516" w:rsidRDefault="00957763" w:rsidP="00240AA8">
      <w:pPr>
        <w:spacing w:line="360" w:lineRule="auto"/>
        <w:ind w:firstLine="851"/>
        <w:jc w:val="both"/>
        <w:rPr>
          <w:rFonts w:ascii="Times New Roman" w:eastAsia="Times New Roman" w:hAnsi="Times New Roman" w:cs="Times New Roman"/>
          <w:i/>
          <w:color w:val="0070C0"/>
          <w:sz w:val="24"/>
          <w:szCs w:val="24"/>
          <w:lang w:eastAsia="ru-RU"/>
        </w:rPr>
      </w:pPr>
      <w:r w:rsidRPr="00192516">
        <w:rPr>
          <w:rFonts w:ascii="Times New Roman" w:eastAsia="Times New Roman" w:hAnsi="Times New Roman" w:cs="Times New Roman"/>
          <w:color w:val="222222"/>
          <w:sz w:val="24"/>
          <w:szCs w:val="24"/>
          <w:lang w:eastAsia="ru-RU"/>
        </w:rPr>
        <w:t>Таким образом, п</w:t>
      </w:r>
      <w:r w:rsidR="00AB00D6" w:rsidRPr="00192516">
        <w:rPr>
          <w:rFonts w:ascii="Times New Roman" w:eastAsia="Times New Roman" w:hAnsi="Times New Roman" w:cs="Times New Roman"/>
          <w:color w:val="222222"/>
          <w:sz w:val="24"/>
          <w:szCs w:val="24"/>
          <w:lang w:eastAsia="ru-RU"/>
        </w:rPr>
        <w:t>ерсонал компании представляют преимущественно ИТ-специалисты, большая часть из которых работает в Москве</w:t>
      </w:r>
      <w:r w:rsidRPr="00192516">
        <w:rPr>
          <w:rFonts w:ascii="Times New Roman" w:eastAsia="Times New Roman" w:hAnsi="Times New Roman" w:cs="Times New Roman"/>
          <w:color w:val="222222"/>
          <w:sz w:val="24"/>
          <w:szCs w:val="24"/>
          <w:lang w:eastAsia="ru-RU"/>
        </w:rPr>
        <w:t>,</w:t>
      </w:r>
      <w:r w:rsidR="00AB00D6" w:rsidRPr="00192516">
        <w:rPr>
          <w:rFonts w:ascii="Times New Roman" w:eastAsia="Times New Roman" w:hAnsi="Times New Roman" w:cs="Times New Roman"/>
          <w:color w:val="222222"/>
          <w:sz w:val="24"/>
          <w:szCs w:val="24"/>
          <w:lang w:eastAsia="ru-RU"/>
        </w:rPr>
        <w:t xml:space="preserve"> имеет стаж более 3 лет в компании</w:t>
      </w:r>
      <w:r w:rsidRPr="00192516">
        <w:rPr>
          <w:rFonts w:ascii="Times New Roman" w:eastAsia="Times New Roman" w:hAnsi="Times New Roman" w:cs="Times New Roman"/>
          <w:color w:val="222222"/>
          <w:sz w:val="24"/>
          <w:szCs w:val="24"/>
          <w:lang w:eastAsia="ru-RU"/>
        </w:rPr>
        <w:t xml:space="preserve"> и чей возраст находится в пределах 25-45 лет</w:t>
      </w:r>
      <w:r w:rsidR="00AB00D6" w:rsidRPr="00192516">
        <w:rPr>
          <w:rFonts w:ascii="Times New Roman" w:eastAsia="Times New Roman" w:hAnsi="Times New Roman" w:cs="Times New Roman"/>
          <w:color w:val="222222"/>
          <w:sz w:val="24"/>
          <w:szCs w:val="24"/>
          <w:lang w:eastAsia="ru-RU"/>
        </w:rPr>
        <w:t xml:space="preserve">. </w:t>
      </w:r>
      <w:r w:rsidRPr="00192516">
        <w:rPr>
          <w:rFonts w:ascii="Times New Roman" w:eastAsia="Times New Roman" w:hAnsi="Times New Roman" w:cs="Times New Roman"/>
          <w:color w:val="222222"/>
          <w:sz w:val="24"/>
          <w:szCs w:val="24"/>
          <w:lang w:eastAsia="ru-RU"/>
        </w:rPr>
        <w:t>К</w:t>
      </w:r>
      <w:r w:rsidR="00ED3ECD" w:rsidRPr="00192516">
        <w:rPr>
          <w:rFonts w:ascii="Times New Roman" w:eastAsia="Times New Roman" w:hAnsi="Times New Roman" w:cs="Times New Roman"/>
          <w:color w:val="222222"/>
          <w:sz w:val="24"/>
          <w:szCs w:val="24"/>
          <w:lang w:eastAsia="ru-RU"/>
        </w:rPr>
        <w:t xml:space="preserve">ак структура, так и </w:t>
      </w:r>
      <w:r w:rsidRPr="00192516">
        <w:rPr>
          <w:rFonts w:ascii="Times New Roman" w:eastAsia="Times New Roman" w:hAnsi="Times New Roman" w:cs="Times New Roman"/>
          <w:color w:val="222222"/>
          <w:sz w:val="24"/>
          <w:szCs w:val="24"/>
          <w:lang w:eastAsia="ru-RU"/>
        </w:rPr>
        <w:t>культура</w:t>
      </w:r>
      <w:r w:rsidR="00ED3ECD" w:rsidRPr="00192516">
        <w:rPr>
          <w:rFonts w:ascii="Times New Roman" w:eastAsia="Times New Roman" w:hAnsi="Times New Roman" w:cs="Times New Roman"/>
          <w:color w:val="222222"/>
          <w:sz w:val="24"/>
          <w:szCs w:val="24"/>
          <w:lang w:eastAsia="ru-RU"/>
        </w:rPr>
        <w:t xml:space="preserve"> в компании явля</w:t>
      </w:r>
      <w:r w:rsidRPr="00192516">
        <w:rPr>
          <w:rFonts w:ascii="Times New Roman" w:eastAsia="Times New Roman" w:hAnsi="Times New Roman" w:cs="Times New Roman"/>
          <w:color w:val="222222"/>
          <w:sz w:val="24"/>
          <w:szCs w:val="24"/>
          <w:lang w:eastAsia="ru-RU"/>
        </w:rPr>
        <w:t>ю</w:t>
      </w:r>
      <w:r w:rsidR="00ED3ECD" w:rsidRPr="00192516">
        <w:rPr>
          <w:rFonts w:ascii="Times New Roman" w:eastAsia="Times New Roman" w:hAnsi="Times New Roman" w:cs="Times New Roman"/>
          <w:color w:val="222222"/>
          <w:sz w:val="24"/>
          <w:szCs w:val="24"/>
          <w:lang w:eastAsia="ru-RU"/>
        </w:rPr>
        <w:t>тся недостаточно проработанн</w:t>
      </w:r>
      <w:r w:rsidRPr="00192516">
        <w:rPr>
          <w:rFonts w:ascii="Times New Roman" w:eastAsia="Times New Roman" w:hAnsi="Times New Roman" w:cs="Times New Roman"/>
          <w:color w:val="222222"/>
          <w:sz w:val="24"/>
          <w:szCs w:val="24"/>
          <w:lang w:eastAsia="ru-RU"/>
        </w:rPr>
        <w:t xml:space="preserve">ыми, так как </w:t>
      </w:r>
      <w:r w:rsidR="005037F1" w:rsidRPr="00192516">
        <w:rPr>
          <w:rFonts w:ascii="Times New Roman" w:eastAsia="Times New Roman" w:hAnsi="Times New Roman" w:cs="Times New Roman"/>
          <w:color w:val="222222"/>
          <w:sz w:val="24"/>
          <w:szCs w:val="24"/>
          <w:lang w:eastAsia="ru-RU"/>
        </w:rPr>
        <w:t>ООО «МТС ИТ»</w:t>
      </w:r>
      <w:r w:rsidRPr="00192516">
        <w:rPr>
          <w:rFonts w:ascii="Times New Roman" w:eastAsia="Times New Roman" w:hAnsi="Times New Roman" w:cs="Times New Roman"/>
          <w:color w:val="222222"/>
          <w:sz w:val="24"/>
          <w:szCs w:val="24"/>
          <w:lang w:eastAsia="ru-RU"/>
        </w:rPr>
        <w:t xml:space="preserve"> находится на стадии цифровой трансформации</w:t>
      </w:r>
      <w:r w:rsidR="005037F1" w:rsidRPr="00192516">
        <w:rPr>
          <w:rFonts w:ascii="Times New Roman" w:eastAsia="Times New Roman" w:hAnsi="Times New Roman" w:cs="Times New Roman"/>
          <w:color w:val="222222"/>
          <w:sz w:val="24"/>
          <w:szCs w:val="24"/>
          <w:lang w:eastAsia="ru-RU"/>
        </w:rPr>
        <w:t>, а также завершает процесс вхождения в Группу МТС с точки зрения процессов, стиля управления и атмосферы в коллективе</w:t>
      </w:r>
      <w:r w:rsidR="00ED3ECD" w:rsidRPr="00192516">
        <w:rPr>
          <w:rFonts w:ascii="Times New Roman" w:eastAsia="Times New Roman" w:hAnsi="Times New Roman" w:cs="Times New Roman"/>
          <w:color w:val="222222"/>
          <w:sz w:val="24"/>
          <w:szCs w:val="24"/>
          <w:lang w:eastAsia="ru-RU"/>
        </w:rPr>
        <w:t>.</w:t>
      </w:r>
      <w:r w:rsidRPr="00192516">
        <w:rPr>
          <w:rFonts w:ascii="Times New Roman" w:eastAsia="Times New Roman" w:hAnsi="Times New Roman" w:cs="Times New Roman"/>
          <w:color w:val="222222"/>
          <w:sz w:val="24"/>
          <w:szCs w:val="24"/>
          <w:lang w:eastAsia="ru-RU"/>
        </w:rPr>
        <w:t xml:space="preserve"> Стратегическое УЧР реализуется в организации не в полном объеме, так как в «МТС ИТ» отсутствует </w:t>
      </w:r>
      <w:r w:rsidRPr="00192516">
        <w:rPr>
          <w:rFonts w:ascii="Times New Roman" w:eastAsia="Times New Roman" w:hAnsi="Times New Roman" w:cs="Times New Roman"/>
          <w:color w:val="222222"/>
          <w:sz w:val="24"/>
          <w:szCs w:val="24"/>
          <w:lang w:val="en-US" w:eastAsia="ru-RU"/>
        </w:rPr>
        <w:t>HR</w:t>
      </w:r>
      <w:r w:rsidRPr="00192516">
        <w:rPr>
          <w:rFonts w:ascii="Times New Roman" w:eastAsia="Times New Roman" w:hAnsi="Times New Roman" w:cs="Times New Roman"/>
          <w:color w:val="222222"/>
          <w:sz w:val="24"/>
          <w:szCs w:val="24"/>
          <w:lang w:eastAsia="ru-RU"/>
        </w:rPr>
        <w:t>-стратегия и кадровая политика</w:t>
      </w:r>
      <w:r w:rsidR="004B6EFE" w:rsidRPr="00192516">
        <w:rPr>
          <w:rFonts w:ascii="Times New Roman" w:eastAsia="Times New Roman" w:hAnsi="Times New Roman" w:cs="Times New Roman"/>
          <w:color w:val="222222"/>
          <w:sz w:val="24"/>
          <w:szCs w:val="24"/>
          <w:lang w:eastAsia="ru-RU"/>
        </w:rPr>
        <w:t xml:space="preserve">, а существует только тактический план на год. Но в то же время в компании развиты каналы коммуникации, транслирующие сотрудникам ключевые приоритеты и проводимые мероприятия по </w:t>
      </w:r>
      <w:r w:rsidR="004B6EFE" w:rsidRPr="00192516">
        <w:rPr>
          <w:rFonts w:ascii="Times New Roman" w:eastAsia="Times New Roman" w:hAnsi="Times New Roman" w:cs="Times New Roman"/>
          <w:color w:val="222222"/>
          <w:sz w:val="24"/>
          <w:szCs w:val="24"/>
          <w:lang w:val="en-US" w:eastAsia="ru-RU"/>
        </w:rPr>
        <w:t>HR</w:t>
      </w:r>
      <w:r w:rsidR="004B6EFE" w:rsidRPr="00192516">
        <w:rPr>
          <w:rFonts w:ascii="Times New Roman" w:eastAsia="Times New Roman" w:hAnsi="Times New Roman" w:cs="Times New Roman"/>
          <w:color w:val="222222"/>
          <w:sz w:val="24"/>
          <w:szCs w:val="24"/>
          <w:lang w:eastAsia="ru-RU"/>
        </w:rPr>
        <w:t xml:space="preserve">-направлению. </w:t>
      </w:r>
      <w:r w:rsidR="00557838" w:rsidRPr="00192516">
        <w:rPr>
          <w:rFonts w:ascii="Times New Roman" w:eastAsia="Times New Roman" w:hAnsi="Times New Roman" w:cs="Times New Roman"/>
          <w:color w:val="222222"/>
          <w:sz w:val="24"/>
          <w:szCs w:val="24"/>
          <w:lang w:eastAsia="ru-RU"/>
        </w:rPr>
        <w:t xml:space="preserve"> </w:t>
      </w:r>
    </w:p>
    <w:p w14:paraId="1DF91D6E" w14:textId="0D86DB53" w:rsidR="00ED3ECD" w:rsidRPr="00192516" w:rsidRDefault="00387F8F" w:rsidP="00776CC3">
      <w:pPr>
        <w:pStyle w:val="Heading2"/>
        <w:spacing w:after="240"/>
        <w:jc w:val="center"/>
        <w:rPr>
          <w:rFonts w:ascii="Times New Roman" w:eastAsia="Times New Roman" w:hAnsi="Times New Roman" w:cs="Times New Roman"/>
          <w:color w:val="222222"/>
          <w:sz w:val="24"/>
          <w:szCs w:val="24"/>
          <w:lang w:eastAsia="ru-RU"/>
        </w:rPr>
      </w:pPr>
      <w:bookmarkStart w:id="12" w:name="_Toc6658172"/>
      <w:bookmarkStart w:id="13" w:name="_Toc8395690"/>
      <w:r w:rsidRPr="00192516">
        <w:rPr>
          <w:rFonts w:ascii="Times New Roman" w:eastAsia="Times New Roman" w:hAnsi="Times New Roman" w:cs="Times New Roman"/>
          <w:b/>
          <w:color w:val="222222"/>
          <w:sz w:val="28"/>
          <w:szCs w:val="24"/>
          <w:lang w:eastAsia="ru-RU"/>
        </w:rPr>
        <w:t>3.</w:t>
      </w:r>
      <w:r w:rsidR="00820F8C" w:rsidRPr="00192516">
        <w:rPr>
          <w:rFonts w:ascii="Times New Roman" w:eastAsia="Times New Roman" w:hAnsi="Times New Roman" w:cs="Times New Roman"/>
          <w:b/>
          <w:color w:val="222222"/>
          <w:sz w:val="28"/>
          <w:szCs w:val="24"/>
          <w:lang w:eastAsia="ru-RU"/>
        </w:rPr>
        <w:t>3</w:t>
      </w:r>
      <w:r w:rsidRPr="00192516">
        <w:rPr>
          <w:rFonts w:ascii="Times New Roman" w:eastAsia="Times New Roman" w:hAnsi="Times New Roman" w:cs="Times New Roman"/>
          <w:b/>
          <w:color w:val="222222"/>
          <w:sz w:val="28"/>
          <w:szCs w:val="24"/>
          <w:lang w:eastAsia="ru-RU"/>
        </w:rPr>
        <w:t>.</w:t>
      </w:r>
      <w:r w:rsidR="00ED3ECD" w:rsidRPr="00192516">
        <w:rPr>
          <w:rFonts w:ascii="Times New Roman" w:eastAsia="Times New Roman" w:hAnsi="Times New Roman" w:cs="Times New Roman"/>
          <w:b/>
          <w:color w:val="222222"/>
          <w:sz w:val="28"/>
          <w:szCs w:val="24"/>
          <w:lang w:eastAsia="ru-RU"/>
        </w:rPr>
        <w:t xml:space="preserve"> Рекомендации по </w:t>
      </w:r>
      <w:r w:rsidR="00285A87" w:rsidRPr="00192516">
        <w:rPr>
          <w:rFonts w:ascii="Times New Roman" w:eastAsia="Times New Roman" w:hAnsi="Times New Roman" w:cs="Times New Roman"/>
          <w:b/>
          <w:color w:val="222222"/>
          <w:sz w:val="28"/>
          <w:szCs w:val="24"/>
          <w:lang w:eastAsia="ru-RU"/>
        </w:rPr>
        <w:t>формированию</w:t>
      </w:r>
      <w:r w:rsidR="00ED3ECD" w:rsidRPr="00192516">
        <w:rPr>
          <w:rFonts w:ascii="Times New Roman" w:eastAsia="Times New Roman" w:hAnsi="Times New Roman" w:cs="Times New Roman"/>
          <w:b/>
          <w:color w:val="222222"/>
          <w:sz w:val="28"/>
          <w:szCs w:val="24"/>
          <w:lang w:eastAsia="ru-RU"/>
        </w:rPr>
        <w:t xml:space="preserve"> HR-стратегии </w:t>
      </w:r>
      <w:r w:rsidR="00547B4B" w:rsidRPr="00192516">
        <w:rPr>
          <w:rFonts w:ascii="Times New Roman" w:eastAsia="Times New Roman" w:hAnsi="Times New Roman" w:cs="Times New Roman"/>
          <w:b/>
          <w:color w:val="222222"/>
          <w:sz w:val="28"/>
          <w:szCs w:val="24"/>
          <w:lang w:eastAsia="ru-RU"/>
        </w:rPr>
        <w:t>для ООО «МТС ИТ»</w:t>
      </w:r>
      <w:bookmarkEnd w:id="12"/>
      <w:bookmarkEnd w:id="13"/>
    </w:p>
    <w:p w14:paraId="704A5360" w14:textId="18AE24CF" w:rsidR="006305D8" w:rsidRPr="00192516" w:rsidRDefault="00573C64" w:rsidP="006305D8">
      <w:pPr>
        <w:spacing w:after="0" w:line="360" w:lineRule="auto"/>
        <w:ind w:firstLine="851"/>
        <w:jc w:val="both"/>
        <w:rPr>
          <w:rFonts w:ascii="Times New Roman" w:hAnsi="Times New Roman" w:cs="Times New Roman"/>
          <w:sz w:val="24"/>
          <w:szCs w:val="24"/>
        </w:rPr>
      </w:pPr>
      <w:r w:rsidRPr="00192516">
        <w:rPr>
          <w:rFonts w:ascii="Times New Roman" w:hAnsi="Times New Roman" w:cs="Times New Roman"/>
          <w:sz w:val="24"/>
          <w:szCs w:val="24"/>
        </w:rPr>
        <w:t xml:space="preserve">На основании теоретических аспектов формирования стратегии УЧР во второй главе работы была определена технология разработки </w:t>
      </w:r>
      <w:r w:rsidR="00B11DF3" w:rsidRPr="00192516">
        <w:rPr>
          <w:rFonts w:ascii="Times New Roman" w:hAnsi="Times New Roman" w:cs="Times New Roman"/>
          <w:sz w:val="24"/>
          <w:szCs w:val="24"/>
        </w:rPr>
        <w:t xml:space="preserve">данной </w:t>
      </w:r>
      <w:r w:rsidRPr="00192516">
        <w:rPr>
          <w:rFonts w:ascii="Times New Roman" w:hAnsi="Times New Roman" w:cs="Times New Roman"/>
          <w:sz w:val="24"/>
          <w:szCs w:val="24"/>
        </w:rPr>
        <w:t xml:space="preserve">стратегии. </w:t>
      </w:r>
      <w:r w:rsidR="00B11DF3" w:rsidRPr="00192516">
        <w:rPr>
          <w:rFonts w:ascii="Times New Roman" w:hAnsi="Times New Roman" w:cs="Times New Roman"/>
          <w:sz w:val="24"/>
          <w:szCs w:val="24"/>
        </w:rPr>
        <w:t>В рамках данной технологии был</w:t>
      </w:r>
      <w:r w:rsidR="00300233" w:rsidRPr="00192516">
        <w:rPr>
          <w:rFonts w:ascii="Times New Roman" w:hAnsi="Times New Roman" w:cs="Times New Roman"/>
          <w:sz w:val="24"/>
          <w:szCs w:val="24"/>
        </w:rPr>
        <w:t xml:space="preserve">а обоснована потребность в разработке </w:t>
      </w:r>
      <w:r w:rsidR="00300233" w:rsidRPr="00192516">
        <w:rPr>
          <w:rFonts w:ascii="Times New Roman" w:hAnsi="Times New Roman" w:cs="Times New Roman"/>
          <w:sz w:val="24"/>
          <w:szCs w:val="24"/>
          <w:lang w:val="en-US"/>
        </w:rPr>
        <w:t>HR</w:t>
      </w:r>
      <w:r w:rsidR="00300233" w:rsidRPr="00192516">
        <w:rPr>
          <w:rFonts w:ascii="Times New Roman" w:hAnsi="Times New Roman" w:cs="Times New Roman"/>
          <w:sz w:val="24"/>
          <w:szCs w:val="24"/>
        </w:rPr>
        <w:t>-стратегии,</w:t>
      </w:r>
      <w:r w:rsidR="00B11DF3" w:rsidRPr="00192516">
        <w:rPr>
          <w:rFonts w:ascii="Times New Roman" w:hAnsi="Times New Roman" w:cs="Times New Roman"/>
          <w:sz w:val="24"/>
          <w:szCs w:val="24"/>
        </w:rPr>
        <w:t xml:space="preserve"> проведен с</w:t>
      </w:r>
      <w:r w:rsidRPr="00192516">
        <w:rPr>
          <w:rFonts w:ascii="Times New Roman" w:hAnsi="Times New Roman" w:cs="Times New Roman"/>
          <w:sz w:val="24"/>
          <w:szCs w:val="24"/>
        </w:rPr>
        <w:t>тратегическ</w:t>
      </w:r>
      <w:r w:rsidR="00B11DF3" w:rsidRPr="00192516">
        <w:rPr>
          <w:rFonts w:ascii="Times New Roman" w:hAnsi="Times New Roman" w:cs="Times New Roman"/>
          <w:sz w:val="24"/>
          <w:szCs w:val="24"/>
        </w:rPr>
        <w:t xml:space="preserve">ий </w:t>
      </w:r>
      <w:r w:rsidRPr="00192516">
        <w:rPr>
          <w:rFonts w:ascii="Times New Roman" w:hAnsi="Times New Roman" w:cs="Times New Roman"/>
          <w:sz w:val="24"/>
          <w:szCs w:val="24"/>
        </w:rPr>
        <w:t xml:space="preserve">анализ организации, </w:t>
      </w:r>
      <w:r w:rsidR="002B77F6" w:rsidRPr="00192516">
        <w:rPr>
          <w:rFonts w:ascii="Times New Roman" w:hAnsi="Times New Roman" w:cs="Times New Roman"/>
          <w:sz w:val="24"/>
          <w:szCs w:val="24"/>
        </w:rPr>
        <w:t>определено текущее положение системы УЧР в компании. Следующим шагом необходимо сформулировать стратегичес</w:t>
      </w:r>
      <w:r w:rsidR="00300233" w:rsidRPr="00192516">
        <w:rPr>
          <w:rFonts w:ascii="Times New Roman" w:hAnsi="Times New Roman" w:cs="Times New Roman"/>
          <w:sz w:val="24"/>
          <w:szCs w:val="24"/>
        </w:rPr>
        <w:t>кую цель,</w:t>
      </w:r>
      <w:r w:rsidR="002B77F6" w:rsidRPr="00192516">
        <w:rPr>
          <w:rFonts w:ascii="Times New Roman" w:hAnsi="Times New Roman" w:cs="Times New Roman"/>
          <w:sz w:val="24"/>
          <w:szCs w:val="24"/>
        </w:rPr>
        <w:t xml:space="preserve"> </w:t>
      </w:r>
      <w:r w:rsidR="00300233" w:rsidRPr="00192516">
        <w:rPr>
          <w:rFonts w:ascii="Times New Roman" w:hAnsi="Times New Roman" w:cs="Times New Roman"/>
          <w:sz w:val="24"/>
          <w:szCs w:val="24"/>
        </w:rPr>
        <w:t xml:space="preserve">разработать </w:t>
      </w:r>
      <w:r w:rsidR="00300233" w:rsidRPr="00192516">
        <w:rPr>
          <w:rFonts w:ascii="Times New Roman" w:hAnsi="Times New Roman" w:cs="Times New Roman"/>
          <w:sz w:val="24"/>
          <w:szCs w:val="24"/>
        </w:rPr>
        <w:lastRenderedPageBreak/>
        <w:t xml:space="preserve">непосредственную </w:t>
      </w:r>
      <w:r w:rsidR="00300233" w:rsidRPr="00192516">
        <w:rPr>
          <w:rFonts w:ascii="Times New Roman" w:hAnsi="Times New Roman" w:cs="Times New Roman"/>
          <w:sz w:val="24"/>
          <w:szCs w:val="24"/>
          <w:lang w:val="en-US"/>
        </w:rPr>
        <w:t>HR</w:t>
      </w:r>
      <w:r w:rsidR="00300233" w:rsidRPr="00192516">
        <w:rPr>
          <w:rFonts w:ascii="Times New Roman" w:hAnsi="Times New Roman" w:cs="Times New Roman"/>
          <w:sz w:val="24"/>
          <w:szCs w:val="24"/>
        </w:rPr>
        <w:t>-стратегию, выделить в ней стратегические направления, сформулировать тактический план с конкретными проектами и программами,</w:t>
      </w:r>
      <w:r w:rsidR="002B77F6" w:rsidRPr="00192516">
        <w:rPr>
          <w:rFonts w:ascii="Times New Roman" w:hAnsi="Times New Roman" w:cs="Times New Roman"/>
          <w:sz w:val="24"/>
          <w:szCs w:val="24"/>
        </w:rPr>
        <w:t xml:space="preserve"> а также определить альтернативную стратегию. </w:t>
      </w:r>
      <w:r w:rsidR="00300233" w:rsidRPr="00192516">
        <w:rPr>
          <w:rFonts w:ascii="Times New Roman" w:hAnsi="Times New Roman" w:cs="Times New Roman"/>
          <w:sz w:val="24"/>
          <w:szCs w:val="24"/>
        </w:rPr>
        <w:t>При этом</w:t>
      </w:r>
      <w:r w:rsidR="001B6928" w:rsidRPr="00192516">
        <w:rPr>
          <w:rFonts w:ascii="Times New Roman" w:hAnsi="Times New Roman" w:cs="Times New Roman"/>
          <w:sz w:val="24"/>
          <w:szCs w:val="24"/>
        </w:rPr>
        <w:t xml:space="preserve"> тактический план на год</w:t>
      </w:r>
      <w:r w:rsidR="00300233" w:rsidRPr="00192516">
        <w:rPr>
          <w:rFonts w:ascii="Times New Roman" w:hAnsi="Times New Roman" w:cs="Times New Roman"/>
          <w:sz w:val="24"/>
          <w:szCs w:val="24"/>
        </w:rPr>
        <w:t xml:space="preserve"> автором работы предлагается составить </w:t>
      </w:r>
      <w:r w:rsidR="001B6928" w:rsidRPr="00192516">
        <w:rPr>
          <w:rFonts w:ascii="Times New Roman" w:hAnsi="Times New Roman" w:cs="Times New Roman"/>
          <w:sz w:val="24"/>
          <w:szCs w:val="24"/>
        </w:rPr>
        <w:t>в формате</w:t>
      </w:r>
      <w:r w:rsidR="002B77F6" w:rsidRPr="00192516">
        <w:rPr>
          <w:rFonts w:ascii="Times New Roman" w:hAnsi="Times New Roman" w:cs="Times New Roman"/>
          <w:sz w:val="24"/>
          <w:szCs w:val="24"/>
        </w:rPr>
        <w:t xml:space="preserve"> дорожн</w:t>
      </w:r>
      <w:r w:rsidR="001B6928" w:rsidRPr="00192516">
        <w:rPr>
          <w:rFonts w:ascii="Times New Roman" w:hAnsi="Times New Roman" w:cs="Times New Roman"/>
          <w:sz w:val="24"/>
          <w:szCs w:val="24"/>
        </w:rPr>
        <w:t>ой</w:t>
      </w:r>
      <w:r w:rsidR="002B77F6" w:rsidRPr="00192516">
        <w:rPr>
          <w:rFonts w:ascii="Times New Roman" w:hAnsi="Times New Roman" w:cs="Times New Roman"/>
          <w:sz w:val="24"/>
          <w:szCs w:val="24"/>
        </w:rPr>
        <w:t xml:space="preserve"> карт</w:t>
      </w:r>
      <w:r w:rsidR="001B6928" w:rsidRPr="00192516">
        <w:rPr>
          <w:rFonts w:ascii="Times New Roman" w:hAnsi="Times New Roman" w:cs="Times New Roman"/>
          <w:sz w:val="24"/>
          <w:szCs w:val="24"/>
        </w:rPr>
        <w:t>ы</w:t>
      </w:r>
      <w:r w:rsidR="002B77F6" w:rsidRPr="00192516">
        <w:rPr>
          <w:rFonts w:ascii="Times New Roman" w:hAnsi="Times New Roman" w:cs="Times New Roman"/>
          <w:sz w:val="24"/>
          <w:szCs w:val="24"/>
        </w:rPr>
        <w:t xml:space="preserve"> с планом конкретных мероприятий </w:t>
      </w:r>
      <w:r w:rsidR="007201C4" w:rsidRPr="00192516">
        <w:rPr>
          <w:rFonts w:ascii="Times New Roman" w:hAnsi="Times New Roman" w:cs="Times New Roman"/>
          <w:sz w:val="24"/>
          <w:szCs w:val="24"/>
        </w:rPr>
        <w:t xml:space="preserve">на примере одного из стратегических направлений </w:t>
      </w:r>
      <w:r w:rsidR="007201C4" w:rsidRPr="00192516">
        <w:rPr>
          <w:rFonts w:ascii="Times New Roman" w:hAnsi="Times New Roman" w:cs="Times New Roman"/>
          <w:sz w:val="24"/>
          <w:szCs w:val="24"/>
          <w:lang w:val="en-US"/>
        </w:rPr>
        <w:t>HR</w:t>
      </w:r>
      <w:r w:rsidR="007201C4" w:rsidRPr="00192516">
        <w:rPr>
          <w:rFonts w:ascii="Times New Roman" w:hAnsi="Times New Roman" w:cs="Times New Roman"/>
          <w:sz w:val="24"/>
          <w:szCs w:val="24"/>
        </w:rPr>
        <w:t>-стратегии</w:t>
      </w:r>
      <w:r w:rsidR="00300233" w:rsidRPr="00192516">
        <w:rPr>
          <w:rFonts w:ascii="Times New Roman" w:hAnsi="Times New Roman" w:cs="Times New Roman"/>
          <w:sz w:val="24"/>
          <w:szCs w:val="24"/>
        </w:rPr>
        <w:t xml:space="preserve">. Далее </w:t>
      </w:r>
      <w:r w:rsidR="00FE3812" w:rsidRPr="00192516">
        <w:rPr>
          <w:rFonts w:ascii="Times New Roman" w:hAnsi="Times New Roman" w:cs="Times New Roman"/>
          <w:sz w:val="24"/>
          <w:szCs w:val="24"/>
        </w:rPr>
        <w:t>кратко осветить</w:t>
      </w:r>
      <w:r w:rsidR="0047246C" w:rsidRPr="00192516">
        <w:rPr>
          <w:rFonts w:ascii="Times New Roman" w:hAnsi="Times New Roman" w:cs="Times New Roman"/>
          <w:sz w:val="24"/>
          <w:szCs w:val="24"/>
        </w:rPr>
        <w:t xml:space="preserve"> </w:t>
      </w:r>
      <w:r w:rsidR="00FE3812" w:rsidRPr="00192516">
        <w:rPr>
          <w:rFonts w:ascii="Times New Roman" w:hAnsi="Times New Roman" w:cs="Times New Roman"/>
          <w:sz w:val="24"/>
          <w:szCs w:val="24"/>
        </w:rPr>
        <w:t xml:space="preserve">систему стратегического контроля, управления реализацией стратегии и предложить </w:t>
      </w:r>
      <w:r w:rsidR="007201C4" w:rsidRPr="00192516">
        <w:rPr>
          <w:rFonts w:ascii="Times New Roman" w:hAnsi="Times New Roman" w:cs="Times New Roman"/>
          <w:sz w:val="24"/>
          <w:szCs w:val="24"/>
        </w:rPr>
        <w:t>подход</w:t>
      </w:r>
      <w:r w:rsidR="0047246C" w:rsidRPr="00192516">
        <w:rPr>
          <w:rFonts w:ascii="Times New Roman" w:hAnsi="Times New Roman" w:cs="Times New Roman"/>
          <w:sz w:val="24"/>
          <w:szCs w:val="24"/>
        </w:rPr>
        <w:t xml:space="preserve"> по </w:t>
      </w:r>
      <w:r w:rsidR="002B77F6" w:rsidRPr="00192516">
        <w:rPr>
          <w:rFonts w:ascii="Times New Roman" w:hAnsi="Times New Roman" w:cs="Times New Roman"/>
          <w:sz w:val="24"/>
          <w:szCs w:val="24"/>
        </w:rPr>
        <w:t>оценк</w:t>
      </w:r>
      <w:r w:rsidR="0047246C" w:rsidRPr="00192516">
        <w:rPr>
          <w:rFonts w:ascii="Times New Roman" w:hAnsi="Times New Roman" w:cs="Times New Roman"/>
          <w:sz w:val="24"/>
          <w:szCs w:val="24"/>
        </w:rPr>
        <w:t>е</w:t>
      </w:r>
      <w:r w:rsidR="002B77F6" w:rsidRPr="00192516">
        <w:rPr>
          <w:rFonts w:ascii="Times New Roman" w:hAnsi="Times New Roman" w:cs="Times New Roman"/>
          <w:sz w:val="24"/>
          <w:szCs w:val="24"/>
        </w:rPr>
        <w:t xml:space="preserve"> эффективности</w:t>
      </w:r>
      <w:r w:rsidR="007201C4" w:rsidRPr="00192516">
        <w:rPr>
          <w:rFonts w:ascii="Times New Roman" w:hAnsi="Times New Roman" w:cs="Times New Roman"/>
          <w:sz w:val="24"/>
          <w:szCs w:val="24"/>
        </w:rPr>
        <w:t xml:space="preserve"> </w:t>
      </w:r>
      <w:r w:rsidR="00FE3812" w:rsidRPr="00192516">
        <w:rPr>
          <w:rFonts w:ascii="Times New Roman" w:hAnsi="Times New Roman" w:cs="Times New Roman"/>
          <w:sz w:val="24"/>
          <w:szCs w:val="24"/>
          <w:lang w:val="en-US"/>
        </w:rPr>
        <w:t>HR</w:t>
      </w:r>
      <w:r w:rsidR="00FE3812" w:rsidRPr="00192516">
        <w:rPr>
          <w:rFonts w:ascii="Times New Roman" w:hAnsi="Times New Roman" w:cs="Times New Roman"/>
          <w:sz w:val="24"/>
          <w:szCs w:val="24"/>
        </w:rPr>
        <w:t xml:space="preserve">-стратегии на примере одного из </w:t>
      </w:r>
      <w:r w:rsidR="007201C4" w:rsidRPr="00192516">
        <w:rPr>
          <w:rFonts w:ascii="Times New Roman" w:hAnsi="Times New Roman" w:cs="Times New Roman"/>
          <w:sz w:val="24"/>
          <w:szCs w:val="24"/>
        </w:rPr>
        <w:t>стратегическ</w:t>
      </w:r>
      <w:r w:rsidR="00FE3812" w:rsidRPr="00192516">
        <w:rPr>
          <w:rFonts w:ascii="Times New Roman" w:hAnsi="Times New Roman" w:cs="Times New Roman"/>
          <w:sz w:val="24"/>
          <w:szCs w:val="24"/>
        </w:rPr>
        <w:t>их</w:t>
      </w:r>
      <w:r w:rsidR="007201C4" w:rsidRPr="00192516">
        <w:rPr>
          <w:rFonts w:ascii="Times New Roman" w:hAnsi="Times New Roman" w:cs="Times New Roman"/>
          <w:sz w:val="24"/>
          <w:szCs w:val="24"/>
        </w:rPr>
        <w:t xml:space="preserve"> направлени</w:t>
      </w:r>
      <w:r w:rsidR="00FE3812" w:rsidRPr="00192516">
        <w:rPr>
          <w:rFonts w:ascii="Times New Roman" w:hAnsi="Times New Roman" w:cs="Times New Roman"/>
          <w:sz w:val="24"/>
          <w:szCs w:val="24"/>
        </w:rPr>
        <w:t>й, для которого разрабатывалась дорожная карта</w:t>
      </w:r>
      <w:r w:rsidR="002B77F6" w:rsidRPr="00192516">
        <w:rPr>
          <w:rFonts w:ascii="Times New Roman" w:hAnsi="Times New Roman" w:cs="Times New Roman"/>
          <w:sz w:val="24"/>
          <w:szCs w:val="24"/>
        </w:rPr>
        <w:t>.</w:t>
      </w:r>
      <w:r w:rsidR="005D7CD9" w:rsidRPr="00192516">
        <w:rPr>
          <w:rFonts w:ascii="Times New Roman" w:hAnsi="Times New Roman" w:cs="Times New Roman"/>
          <w:sz w:val="24"/>
          <w:szCs w:val="24"/>
        </w:rPr>
        <w:t xml:space="preserve"> </w:t>
      </w:r>
    </w:p>
    <w:p w14:paraId="14A05C82" w14:textId="219A1D6E" w:rsidR="008A5D64" w:rsidRPr="00192516" w:rsidRDefault="00AD5E5E" w:rsidP="001B721F">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szCs w:val="24"/>
        </w:rPr>
        <w:t xml:space="preserve">Перед тем как перейти к непосредственной разработке стратегии УЧР, определим ее вид. С точки зрения выбора приоритетных направлений разрабатываемая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-стратегия будет инновационной, по степени открытости к внешней среде – открытой</w:t>
      </w:r>
      <w:r w:rsidR="00616C12" w:rsidRPr="00192516">
        <w:rPr>
          <w:rFonts w:ascii="Times New Roman" w:hAnsi="Times New Roman" w:cs="Times New Roman"/>
          <w:sz w:val="24"/>
          <w:szCs w:val="24"/>
        </w:rPr>
        <w:t xml:space="preserve">. По другим критериям </w:t>
      </w:r>
      <w:r w:rsidR="001B721F" w:rsidRPr="00192516">
        <w:rPr>
          <w:rFonts w:ascii="Times New Roman" w:hAnsi="Times New Roman" w:cs="Times New Roman"/>
          <w:sz w:val="24"/>
          <w:szCs w:val="24"/>
        </w:rPr>
        <w:t>данную стратегию можно отнести к</w:t>
      </w:r>
      <w:r w:rsidR="00616C12" w:rsidRPr="00192516">
        <w:rPr>
          <w:rFonts w:ascii="Times New Roman" w:hAnsi="Times New Roman" w:cs="Times New Roman"/>
          <w:sz w:val="24"/>
          <w:szCs w:val="24"/>
        </w:rPr>
        <w:t xml:space="preserve"> активной и предпринимательской.</w:t>
      </w:r>
      <w:r w:rsidR="007B13CD" w:rsidRPr="00192516">
        <w:rPr>
          <w:rFonts w:ascii="Times New Roman" w:hAnsi="Times New Roman" w:cs="Times New Roman"/>
          <w:sz w:val="24"/>
          <w:szCs w:val="24"/>
        </w:rPr>
        <w:t xml:space="preserve"> По мнению автора работы, не</w:t>
      </w:r>
      <w:r w:rsidR="001B721F" w:rsidRPr="00192516">
        <w:rPr>
          <w:rFonts w:ascii="Times New Roman" w:hAnsi="Times New Roman" w:cs="Times New Roman"/>
          <w:sz w:val="24"/>
          <w:szCs w:val="24"/>
        </w:rPr>
        <w:t>обходимо разработать стратегию на 3 года</w:t>
      </w:r>
      <w:r w:rsidR="00DD0542" w:rsidRPr="00192516">
        <w:rPr>
          <w:rFonts w:ascii="Times New Roman" w:hAnsi="Times New Roman" w:cs="Times New Roman"/>
          <w:sz w:val="24"/>
          <w:szCs w:val="24"/>
        </w:rPr>
        <w:t xml:space="preserve">, то есть </w:t>
      </w:r>
      <w:r w:rsidR="00545A48" w:rsidRPr="00192516">
        <w:rPr>
          <w:rFonts w:ascii="Times New Roman" w:hAnsi="Times New Roman" w:cs="Times New Roman"/>
          <w:sz w:val="24"/>
          <w:szCs w:val="24"/>
        </w:rPr>
        <w:t xml:space="preserve">с 2019 </w:t>
      </w:r>
      <w:r w:rsidR="00DD0542" w:rsidRPr="00192516">
        <w:rPr>
          <w:rFonts w:ascii="Times New Roman" w:hAnsi="Times New Roman" w:cs="Times New Roman"/>
          <w:sz w:val="24"/>
          <w:szCs w:val="24"/>
        </w:rPr>
        <w:t xml:space="preserve">до 2022 </w:t>
      </w:r>
      <w:r w:rsidR="00545A48" w:rsidRPr="00192516">
        <w:rPr>
          <w:rFonts w:ascii="Times New Roman" w:hAnsi="Times New Roman" w:cs="Times New Roman"/>
          <w:sz w:val="24"/>
          <w:szCs w:val="24"/>
        </w:rPr>
        <w:t xml:space="preserve">года </w:t>
      </w:r>
      <w:r w:rsidR="00DD0542" w:rsidRPr="00192516">
        <w:rPr>
          <w:rFonts w:ascii="Times New Roman" w:hAnsi="Times New Roman" w:cs="Times New Roman"/>
          <w:sz w:val="24"/>
          <w:szCs w:val="24"/>
        </w:rPr>
        <w:t>включительно</w:t>
      </w:r>
      <w:r w:rsidR="00EF6E5F" w:rsidRPr="00192516">
        <w:rPr>
          <w:rFonts w:ascii="Times New Roman" w:hAnsi="Times New Roman" w:cs="Times New Roman"/>
          <w:sz w:val="24"/>
          <w:szCs w:val="24"/>
        </w:rPr>
        <w:t>.</w:t>
      </w:r>
      <w:r w:rsidR="001B721F" w:rsidRPr="00192516">
        <w:rPr>
          <w:rFonts w:ascii="Times New Roman" w:hAnsi="Times New Roman" w:cs="Times New Roman"/>
          <w:sz w:val="24"/>
          <w:szCs w:val="24"/>
        </w:rPr>
        <w:t xml:space="preserve"> </w:t>
      </w:r>
      <w:r w:rsidR="00EF6E5F" w:rsidRPr="00192516">
        <w:rPr>
          <w:rFonts w:ascii="Times New Roman" w:hAnsi="Times New Roman" w:cs="Times New Roman"/>
          <w:sz w:val="24"/>
          <w:szCs w:val="24"/>
        </w:rPr>
        <w:t>Стратегическая цель может звучать следующим образом: «Завершить</w:t>
      </w:r>
      <w:r w:rsidR="003934D0" w:rsidRPr="00192516">
        <w:rPr>
          <w:rFonts w:ascii="Times New Roman" w:hAnsi="Times New Roman" w:cs="Times New Roman"/>
          <w:sz w:val="24"/>
          <w:szCs w:val="24"/>
        </w:rPr>
        <w:t xml:space="preserve"> </w:t>
      </w:r>
      <w:r w:rsidR="00545A48" w:rsidRPr="00192516">
        <w:rPr>
          <w:rFonts w:ascii="Times New Roman" w:hAnsi="Times New Roman" w:cs="Times New Roman"/>
          <w:sz w:val="24"/>
          <w:szCs w:val="24"/>
        </w:rPr>
        <w:t>трансформаци</w:t>
      </w:r>
      <w:r w:rsidR="00EF6E5F" w:rsidRPr="00192516">
        <w:rPr>
          <w:rFonts w:ascii="Times New Roman" w:hAnsi="Times New Roman" w:cs="Times New Roman"/>
          <w:sz w:val="24"/>
          <w:szCs w:val="24"/>
        </w:rPr>
        <w:t>ю</w:t>
      </w:r>
      <w:r w:rsidR="00545A48" w:rsidRPr="00192516">
        <w:rPr>
          <w:rFonts w:ascii="Times New Roman" w:hAnsi="Times New Roman" w:cs="Times New Roman"/>
          <w:sz w:val="24"/>
          <w:szCs w:val="24"/>
        </w:rPr>
        <w:t xml:space="preserve"> корпоративной культуры и организационной структуры</w:t>
      </w:r>
      <w:r w:rsidR="00ED3ECD" w:rsidRPr="00192516">
        <w:rPr>
          <w:rFonts w:ascii="Times New Roman" w:hAnsi="Times New Roman" w:cs="Times New Roman"/>
          <w:sz w:val="24"/>
          <w:szCs w:val="24"/>
        </w:rPr>
        <w:t xml:space="preserve"> </w:t>
      </w:r>
      <w:r w:rsidR="001B721F" w:rsidRPr="00192516">
        <w:rPr>
          <w:rFonts w:ascii="Times New Roman" w:hAnsi="Times New Roman" w:cs="Times New Roman"/>
          <w:sz w:val="24"/>
          <w:szCs w:val="24"/>
        </w:rPr>
        <w:t>и</w:t>
      </w:r>
      <w:r w:rsidR="00ED3ECD" w:rsidRPr="00192516">
        <w:rPr>
          <w:rFonts w:ascii="Times New Roman" w:hAnsi="Times New Roman" w:cs="Times New Roman"/>
          <w:sz w:val="24"/>
          <w:szCs w:val="24"/>
        </w:rPr>
        <w:t xml:space="preserve"> </w:t>
      </w:r>
      <w:r w:rsidR="00EF6E5F" w:rsidRPr="00192516">
        <w:rPr>
          <w:rFonts w:ascii="Times New Roman" w:hAnsi="Times New Roman" w:cs="Times New Roman"/>
          <w:sz w:val="24"/>
          <w:szCs w:val="24"/>
        </w:rPr>
        <w:t xml:space="preserve">войти в ТОП-10 технологических компаний, предоставляя условия </w:t>
      </w:r>
      <w:r w:rsidR="00ED3ECD" w:rsidRPr="00192516">
        <w:rPr>
          <w:rFonts w:ascii="Times New Roman" w:hAnsi="Times New Roman" w:cs="Times New Roman"/>
          <w:sz w:val="24"/>
          <w:szCs w:val="24"/>
        </w:rPr>
        <w:t>для формирования и устойчивого развития продуктовых команд</w:t>
      </w:r>
      <w:r w:rsidR="00EF6E5F" w:rsidRPr="00192516">
        <w:rPr>
          <w:rFonts w:ascii="Times New Roman" w:hAnsi="Times New Roman" w:cs="Times New Roman"/>
          <w:sz w:val="24"/>
          <w:szCs w:val="24"/>
        </w:rPr>
        <w:t>»</w:t>
      </w:r>
      <w:r w:rsidR="00ED3ECD" w:rsidRPr="00192516">
        <w:rPr>
          <w:rFonts w:ascii="Times New Roman" w:hAnsi="Times New Roman" w:cs="Times New Roman"/>
          <w:sz w:val="24"/>
          <w:lang w:eastAsia="ru-RU"/>
        </w:rPr>
        <w:t xml:space="preserve">. </w:t>
      </w:r>
      <w:r w:rsidR="00545A48" w:rsidRPr="00192516">
        <w:rPr>
          <w:rFonts w:ascii="Times New Roman" w:hAnsi="Times New Roman" w:cs="Times New Roman"/>
          <w:sz w:val="24"/>
          <w:lang w:eastAsia="ru-RU"/>
        </w:rPr>
        <w:t xml:space="preserve">Более того, предлагается дать название ключевым стратегическим приоритетам в рамках </w:t>
      </w:r>
      <w:r w:rsidR="00545A48" w:rsidRPr="00192516">
        <w:rPr>
          <w:rFonts w:ascii="Times New Roman" w:hAnsi="Times New Roman" w:cs="Times New Roman"/>
          <w:sz w:val="24"/>
          <w:lang w:val="en-US" w:eastAsia="ru-RU"/>
        </w:rPr>
        <w:t>HR</w:t>
      </w:r>
      <w:r w:rsidR="00545A48" w:rsidRPr="00192516">
        <w:rPr>
          <w:rFonts w:ascii="Times New Roman" w:hAnsi="Times New Roman" w:cs="Times New Roman"/>
          <w:sz w:val="24"/>
          <w:lang w:eastAsia="ru-RU"/>
        </w:rPr>
        <w:t xml:space="preserve">-стратегии и определить их как: «Культура», «Структура», «Команда». </w:t>
      </w:r>
      <w:r w:rsidR="0093089A" w:rsidRPr="00192516">
        <w:rPr>
          <w:rFonts w:ascii="Times New Roman" w:hAnsi="Times New Roman" w:cs="Times New Roman"/>
          <w:sz w:val="24"/>
          <w:lang w:eastAsia="ru-RU"/>
        </w:rPr>
        <w:t xml:space="preserve">Визуализируем эту информацию на рисунке </w:t>
      </w:r>
      <w:r w:rsidR="008A5D64" w:rsidRPr="00192516">
        <w:rPr>
          <w:rFonts w:ascii="Times New Roman" w:hAnsi="Times New Roman" w:cs="Times New Roman"/>
          <w:sz w:val="24"/>
          <w:lang w:eastAsia="ru-RU"/>
        </w:rPr>
        <w:t>1</w:t>
      </w:r>
      <w:r w:rsidR="00285CEE" w:rsidRPr="00192516">
        <w:rPr>
          <w:rFonts w:ascii="Times New Roman" w:hAnsi="Times New Roman" w:cs="Times New Roman"/>
          <w:sz w:val="24"/>
          <w:lang w:eastAsia="ru-RU"/>
        </w:rPr>
        <w:t>1</w:t>
      </w:r>
      <w:r w:rsidR="008A5D64" w:rsidRPr="00192516">
        <w:rPr>
          <w:rFonts w:ascii="Times New Roman" w:hAnsi="Times New Roman" w:cs="Times New Roman"/>
          <w:sz w:val="24"/>
          <w:lang w:eastAsia="ru-RU"/>
        </w:rPr>
        <w:t xml:space="preserve">. </w:t>
      </w:r>
    </w:p>
    <w:p w14:paraId="7D7763B5" w14:textId="77777777" w:rsidR="00187B20" w:rsidRPr="00192516" w:rsidRDefault="00187B20" w:rsidP="001B721F">
      <w:pPr>
        <w:spacing w:after="0" w:line="360" w:lineRule="auto"/>
        <w:ind w:firstLine="851"/>
        <w:jc w:val="both"/>
        <w:rPr>
          <w:rFonts w:ascii="Times New Roman" w:hAnsi="Times New Roman" w:cs="Times New Roman"/>
          <w:sz w:val="24"/>
          <w:lang w:eastAsia="ru-RU"/>
        </w:rPr>
      </w:pPr>
    </w:p>
    <w:p w14:paraId="76A61B61" w14:textId="1FB304E7" w:rsidR="008A5D64" w:rsidRPr="00192516" w:rsidRDefault="00F26E27" w:rsidP="00933C10">
      <w:pPr>
        <w:spacing w:after="0" w:line="360" w:lineRule="auto"/>
        <w:ind w:left="-850" w:firstLine="851"/>
        <w:jc w:val="both"/>
        <w:rPr>
          <w:rFonts w:ascii="Times New Roman" w:hAnsi="Times New Roman" w:cs="Times New Roman"/>
          <w:sz w:val="24"/>
          <w:lang w:eastAsia="ru-RU"/>
        </w:rPr>
      </w:pPr>
      <w:r w:rsidRPr="00192516">
        <w:rPr>
          <w:rFonts w:ascii="Times New Roman" w:hAnsi="Times New Roman" w:cs="Times New Roman"/>
          <w:noProof/>
          <w:sz w:val="24"/>
          <w:lang w:eastAsia="ru-RU"/>
        </w:rPr>
        <mc:AlternateContent>
          <mc:Choice Requires="wps">
            <w:drawing>
              <wp:anchor distT="45720" distB="45720" distL="114300" distR="114300" simplePos="0" relativeHeight="251661312" behindDoc="0" locked="0" layoutInCell="1" allowOverlap="1" wp14:anchorId="61479AA1" wp14:editId="305EC0F9">
                <wp:simplePos x="0" y="0"/>
                <wp:positionH relativeFrom="margin">
                  <wp:posOffset>1025052</wp:posOffset>
                </wp:positionH>
                <wp:positionV relativeFrom="paragraph">
                  <wp:posOffset>2113280</wp:posOffset>
                </wp:positionV>
                <wp:extent cx="3952712" cy="542128"/>
                <wp:effectExtent l="0" t="0" r="1016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712" cy="542128"/>
                        </a:xfrm>
                        <a:prstGeom prst="rect">
                          <a:avLst/>
                        </a:prstGeom>
                        <a:solidFill>
                          <a:srgbClr val="FFFFFF"/>
                        </a:solidFill>
                        <a:ln w="9525">
                          <a:solidFill>
                            <a:srgbClr val="000000"/>
                          </a:solidFill>
                          <a:miter lim="800000"/>
                          <a:headEnd/>
                          <a:tailEnd/>
                        </a:ln>
                      </wps:spPr>
                      <wps:txbx>
                        <w:txbxContent>
                          <w:p w14:paraId="109291D2" w14:textId="403DC782" w:rsidR="007423C2" w:rsidRPr="002462F3" w:rsidRDefault="007423C2" w:rsidP="002462F3">
                            <w:pPr>
                              <w:jc w:val="center"/>
                              <w:rPr>
                                <w:sz w:val="19"/>
                                <w:szCs w:val="19"/>
                              </w:rPr>
                            </w:pPr>
                            <w:r w:rsidRPr="002462F3">
                              <w:rPr>
                                <w:rFonts w:ascii="Times New Roman" w:hAnsi="Times New Roman" w:cs="Times New Roman"/>
                                <w:sz w:val="19"/>
                                <w:szCs w:val="19"/>
                              </w:rPr>
                              <w:t>Завершить трансформацию корп</w:t>
                            </w:r>
                            <w:r>
                              <w:rPr>
                                <w:rFonts w:ascii="Times New Roman" w:hAnsi="Times New Roman" w:cs="Times New Roman"/>
                                <w:sz w:val="19"/>
                                <w:szCs w:val="19"/>
                              </w:rPr>
                              <w:t>.</w:t>
                            </w:r>
                            <w:r w:rsidRPr="002462F3">
                              <w:rPr>
                                <w:rFonts w:ascii="Times New Roman" w:hAnsi="Times New Roman" w:cs="Times New Roman"/>
                                <w:sz w:val="19"/>
                                <w:szCs w:val="19"/>
                              </w:rPr>
                              <w:t>культуры и орг</w:t>
                            </w:r>
                            <w:r>
                              <w:rPr>
                                <w:rFonts w:ascii="Times New Roman" w:hAnsi="Times New Roman" w:cs="Times New Roman"/>
                                <w:sz w:val="19"/>
                                <w:szCs w:val="19"/>
                              </w:rPr>
                              <w:t>.</w:t>
                            </w:r>
                            <w:r w:rsidRPr="002462F3">
                              <w:rPr>
                                <w:rFonts w:ascii="Times New Roman" w:hAnsi="Times New Roman" w:cs="Times New Roman"/>
                                <w:sz w:val="19"/>
                                <w:szCs w:val="19"/>
                              </w:rPr>
                              <w:t>структуры и войти в ТОП-10 технологических компаний, предоставляя условия для формирования и устойчивого развития продуктовых команд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79AA1" id="_x0000_t202" coordsize="21600,21600" o:spt="202" path="m,l,21600r21600,l21600,xe">
                <v:stroke joinstyle="miter"/>
                <v:path gradientshapeok="t" o:connecttype="rect"/>
              </v:shapetype>
              <v:shape id="Text Box 2" o:spid="_x0000_s1026" type="#_x0000_t202" style="position:absolute;left:0;text-align:left;margin-left:80.7pt;margin-top:166.4pt;width:311.25pt;height:4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">
                <v:textbox>
                  <w:txbxContent>
                    <w:p w14:paraId="109291D2" w14:textId="403DC782" w:rsidR="007423C2" w:rsidRPr="002462F3" w:rsidRDefault="007423C2" w:rsidP="002462F3">
                      <w:pPr>
                        <w:jc w:val="center"/>
                        <w:rPr>
                          <w:sz w:val="19"/>
                          <w:szCs w:val="19"/>
                        </w:rPr>
                      </w:pPr>
                      <w:r w:rsidRPr="002462F3">
                        <w:rPr>
                          <w:rFonts w:ascii="Times New Roman" w:hAnsi="Times New Roman" w:cs="Times New Roman"/>
                          <w:sz w:val="19"/>
                          <w:szCs w:val="19"/>
                        </w:rPr>
                        <w:t>Завершить трансформацию корп</w:t>
                      </w:r>
                      <w:r>
                        <w:rPr>
                          <w:rFonts w:ascii="Times New Roman" w:hAnsi="Times New Roman" w:cs="Times New Roman"/>
                          <w:sz w:val="19"/>
                          <w:szCs w:val="19"/>
                        </w:rPr>
                        <w:t>.</w:t>
                      </w:r>
                      <w:r w:rsidRPr="002462F3">
                        <w:rPr>
                          <w:rFonts w:ascii="Times New Roman" w:hAnsi="Times New Roman" w:cs="Times New Roman"/>
                          <w:sz w:val="19"/>
                          <w:szCs w:val="19"/>
                        </w:rPr>
                        <w:t>культуры и орг</w:t>
                      </w:r>
                      <w:r>
                        <w:rPr>
                          <w:rFonts w:ascii="Times New Roman" w:hAnsi="Times New Roman" w:cs="Times New Roman"/>
                          <w:sz w:val="19"/>
                          <w:szCs w:val="19"/>
                        </w:rPr>
                        <w:t>.</w:t>
                      </w:r>
                      <w:r w:rsidRPr="002462F3">
                        <w:rPr>
                          <w:rFonts w:ascii="Times New Roman" w:hAnsi="Times New Roman" w:cs="Times New Roman"/>
                          <w:sz w:val="19"/>
                          <w:szCs w:val="19"/>
                        </w:rPr>
                        <w:t>структуры и войти в ТОП-10 технологических компаний, предоставляя условия для формирования и устойчивого развития продуктовых команд</w:t>
                      </w:r>
                    </w:p>
                  </w:txbxContent>
                </v:textbox>
                <w10:wrap anchorx="margin"/>
              </v:shape>
            </w:pict>
          </mc:Fallback>
        </mc:AlternateContent>
      </w:r>
      <w:r w:rsidR="008A5D64" w:rsidRPr="00192516">
        <w:rPr>
          <w:rFonts w:ascii="Times New Roman" w:hAnsi="Times New Roman" w:cs="Times New Roman"/>
          <w:noProof/>
          <w:sz w:val="24"/>
          <w:lang w:eastAsia="ru-RU"/>
        </w:rPr>
        <w:drawing>
          <wp:inline distT="0" distB="0" distL="0" distR="0" wp14:anchorId="031AB731" wp14:editId="5551598C">
            <wp:extent cx="5985163" cy="2712027"/>
            <wp:effectExtent l="0" t="152400" r="15875" b="1841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0D1B029A" w14:textId="4BCC9D0D" w:rsidR="00187B20" w:rsidRPr="00192516" w:rsidRDefault="00187B20" w:rsidP="00187B20">
      <w:pPr>
        <w:spacing w:after="0" w:line="240" w:lineRule="auto"/>
        <w:ind w:firstLine="851"/>
        <w:jc w:val="center"/>
        <w:textAlignment w:val="center"/>
        <w:rPr>
          <w:rFonts w:ascii="Times New Roman" w:eastAsia="Times New Roman" w:hAnsi="Times New Roman" w:cs="Times New Roman"/>
          <w:b/>
          <w:sz w:val="24"/>
          <w:lang w:eastAsia="ru-RU"/>
        </w:rPr>
      </w:pPr>
      <w:r w:rsidRPr="00192516">
        <w:rPr>
          <w:rFonts w:ascii="Times New Roman" w:eastAsia="Times New Roman" w:hAnsi="Times New Roman" w:cs="Times New Roman"/>
          <w:i/>
          <w:sz w:val="24"/>
          <w:lang w:eastAsia="ru-RU"/>
        </w:rPr>
        <w:t>Рис</w:t>
      </w:r>
      <w:r w:rsidR="00EF73A9" w:rsidRPr="00192516">
        <w:rPr>
          <w:rFonts w:ascii="Times New Roman" w:eastAsia="Times New Roman" w:hAnsi="Times New Roman" w:cs="Times New Roman"/>
          <w:i/>
          <w:sz w:val="24"/>
          <w:lang w:eastAsia="ru-RU"/>
        </w:rPr>
        <w:t>.</w:t>
      </w:r>
      <w:r w:rsidRPr="00192516">
        <w:rPr>
          <w:rFonts w:ascii="Times New Roman" w:eastAsia="Times New Roman" w:hAnsi="Times New Roman" w:cs="Times New Roman"/>
          <w:i/>
          <w:sz w:val="24"/>
          <w:lang w:eastAsia="ru-RU"/>
        </w:rPr>
        <w:t xml:space="preserve"> 1</w:t>
      </w:r>
      <w:r w:rsidR="00285CEE" w:rsidRPr="00192516">
        <w:rPr>
          <w:rFonts w:ascii="Times New Roman" w:eastAsia="Times New Roman" w:hAnsi="Times New Roman" w:cs="Times New Roman"/>
          <w:i/>
          <w:sz w:val="24"/>
          <w:lang w:eastAsia="ru-RU"/>
        </w:rPr>
        <w:t>1</w:t>
      </w:r>
      <w:r w:rsidRPr="00192516">
        <w:rPr>
          <w:rFonts w:ascii="Times New Roman" w:eastAsia="Times New Roman" w:hAnsi="Times New Roman" w:cs="Times New Roman"/>
          <w:i/>
          <w:sz w:val="24"/>
          <w:lang w:eastAsia="ru-RU"/>
        </w:rPr>
        <w:t xml:space="preserve">. </w:t>
      </w:r>
      <w:r w:rsidRPr="00192516">
        <w:rPr>
          <w:rFonts w:ascii="Times New Roman" w:eastAsia="Times New Roman" w:hAnsi="Times New Roman" w:cs="Times New Roman"/>
          <w:b/>
          <w:sz w:val="24"/>
          <w:lang w:val="en-US" w:eastAsia="ru-RU"/>
        </w:rPr>
        <w:t>HR</w:t>
      </w:r>
      <w:r w:rsidRPr="00192516">
        <w:rPr>
          <w:rFonts w:ascii="Times New Roman" w:eastAsia="Times New Roman" w:hAnsi="Times New Roman" w:cs="Times New Roman"/>
          <w:b/>
          <w:sz w:val="24"/>
          <w:lang w:eastAsia="ru-RU"/>
        </w:rPr>
        <w:t>-стратегия ООО «МТС ИТ» 2019-2022</w:t>
      </w:r>
    </w:p>
    <w:p w14:paraId="0E291058" w14:textId="2DC4D9E7" w:rsidR="00933C10" w:rsidRPr="00192516" w:rsidRDefault="00EF73A9" w:rsidP="00187B20">
      <w:pPr>
        <w:spacing w:line="240" w:lineRule="auto"/>
        <w:ind w:firstLine="851"/>
        <w:jc w:val="center"/>
        <w:textAlignment w:val="center"/>
        <w:rPr>
          <w:rFonts w:ascii="Times New Roman" w:hAnsi="Times New Roman" w:cs="Times New Roman"/>
          <w:sz w:val="24"/>
        </w:rPr>
      </w:pPr>
      <w:r w:rsidRPr="00192516">
        <w:rPr>
          <w:rFonts w:ascii="Times New Roman" w:eastAsia="Times New Roman" w:hAnsi="Times New Roman" w:cs="Times New Roman"/>
          <w:sz w:val="24"/>
          <w:lang w:eastAsia="ru-RU"/>
        </w:rPr>
        <w:t>И</w:t>
      </w:r>
      <w:r w:rsidR="00187B20" w:rsidRPr="00192516">
        <w:rPr>
          <w:rFonts w:ascii="Times New Roman" w:eastAsia="Times New Roman" w:hAnsi="Times New Roman" w:cs="Times New Roman"/>
          <w:sz w:val="24"/>
          <w:lang w:eastAsia="ru-RU"/>
        </w:rPr>
        <w:t xml:space="preserve">сточник: </w:t>
      </w:r>
      <w:r w:rsidR="00187B20" w:rsidRPr="00192516">
        <w:rPr>
          <w:rFonts w:ascii="Times New Roman" w:hAnsi="Times New Roman" w:cs="Times New Roman"/>
          <w:sz w:val="24"/>
        </w:rPr>
        <w:t>разработано автором</w:t>
      </w:r>
    </w:p>
    <w:p w14:paraId="73E83A66" w14:textId="5AF2192F" w:rsidR="001161BA" w:rsidRPr="00192516" w:rsidRDefault="001161BA" w:rsidP="001161BA">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lastRenderedPageBreak/>
        <w:t xml:space="preserve">По итогам анализа элементов стратегии УЧР, в теоретической части работы были выявлены семи составляющих. Детализируем реализацию стратегической цели и стратегических приоритетов по каждому их элементов в таблице </w:t>
      </w:r>
      <w:r w:rsidR="00D07CA3" w:rsidRPr="00192516">
        <w:rPr>
          <w:rFonts w:ascii="Times New Roman" w:hAnsi="Times New Roman" w:cs="Times New Roman"/>
          <w:sz w:val="24"/>
          <w:lang w:eastAsia="ru-RU"/>
        </w:rPr>
        <w:t>1</w:t>
      </w:r>
      <w:r w:rsidR="00EA6817">
        <w:rPr>
          <w:rFonts w:ascii="Times New Roman" w:hAnsi="Times New Roman" w:cs="Times New Roman"/>
          <w:sz w:val="24"/>
          <w:lang w:eastAsia="ru-RU"/>
        </w:rPr>
        <w:t>2</w:t>
      </w:r>
      <w:r w:rsidRPr="00192516">
        <w:rPr>
          <w:rFonts w:ascii="Times New Roman" w:hAnsi="Times New Roman" w:cs="Times New Roman"/>
          <w:sz w:val="24"/>
          <w:lang w:eastAsia="ru-RU"/>
        </w:rPr>
        <w:t>.</w:t>
      </w:r>
    </w:p>
    <w:p w14:paraId="55F3DAA6" w14:textId="27109214" w:rsidR="007D2A9C" w:rsidRPr="00192516" w:rsidRDefault="007D2A9C" w:rsidP="00E52C24">
      <w:pPr>
        <w:spacing w:after="0" w:line="240" w:lineRule="auto"/>
        <w:ind w:firstLine="851"/>
        <w:jc w:val="right"/>
        <w:rPr>
          <w:rFonts w:ascii="Times New Roman" w:hAnsi="Times New Roman" w:cs="Times New Roman"/>
          <w:i/>
          <w:sz w:val="24"/>
          <w:szCs w:val="24"/>
        </w:rPr>
      </w:pPr>
      <w:r w:rsidRPr="00192516">
        <w:rPr>
          <w:rFonts w:ascii="Times New Roman" w:hAnsi="Times New Roman" w:cs="Times New Roman"/>
          <w:i/>
          <w:sz w:val="24"/>
          <w:szCs w:val="24"/>
        </w:rPr>
        <w:t xml:space="preserve">Таблица </w:t>
      </w:r>
      <w:r w:rsidR="00D07CA3" w:rsidRPr="00192516">
        <w:rPr>
          <w:rFonts w:ascii="Times New Roman" w:hAnsi="Times New Roman" w:cs="Times New Roman"/>
          <w:i/>
          <w:sz w:val="24"/>
          <w:szCs w:val="24"/>
        </w:rPr>
        <w:t>1</w:t>
      </w:r>
      <w:r w:rsidR="00472DC6" w:rsidRPr="00192516">
        <w:rPr>
          <w:rFonts w:ascii="Times New Roman" w:hAnsi="Times New Roman" w:cs="Times New Roman"/>
          <w:i/>
          <w:sz w:val="24"/>
          <w:szCs w:val="24"/>
        </w:rPr>
        <w:t>2</w:t>
      </w:r>
    </w:p>
    <w:p w14:paraId="40B0B3F0" w14:textId="2035893B" w:rsidR="007D2A9C" w:rsidRPr="00192516" w:rsidRDefault="00187B20" w:rsidP="007201C4">
      <w:pPr>
        <w:spacing w:line="240" w:lineRule="auto"/>
        <w:ind w:firstLine="851"/>
        <w:jc w:val="center"/>
        <w:rPr>
          <w:rFonts w:ascii="Times New Roman" w:hAnsi="Times New Roman" w:cs="Times New Roman"/>
          <w:b/>
          <w:sz w:val="24"/>
          <w:szCs w:val="24"/>
        </w:rPr>
      </w:pPr>
      <w:r w:rsidRPr="00192516">
        <w:rPr>
          <w:rFonts w:ascii="Times New Roman" w:hAnsi="Times New Roman" w:cs="Times New Roman"/>
          <w:b/>
          <w:sz w:val="24"/>
          <w:szCs w:val="24"/>
        </w:rPr>
        <w:t>Элементы</w:t>
      </w:r>
      <w:r w:rsidR="0035717E" w:rsidRPr="00192516">
        <w:rPr>
          <w:rFonts w:ascii="Times New Roman" w:hAnsi="Times New Roman" w:cs="Times New Roman"/>
          <w:b/>
          <w:sz w:val="24"/>
          <w:szCs w:val="24"/>
        </w:rPr>
        <w:t xml:space="preserve"> </w:t>
      </w:r>
      <w:r w:rsidR="0035717E" w:rsidRPr="00192516">
        <w:rPr>
          <w:rFonts w:ascii="Times New Roman" w:hAnsi="Times New Roman" w:cs="Times New Roman"/>
          <w:b/>
          <w:sz w:val="24"/>
          <w:szCs w:val="24"/>
          <w:lang w:val="en-US"/>
        </w:rPr>
        <w:t>HR</w:t>
      </w:r>
      <w:r w:rsidR="0035717E" w:rsidRPr="00192516">
        <w:rPr>
          <w:rFonts w:ascii="Times New Roman" w:hAnsi="Times New Roman" w:cs="Times New Roman"/>
          <w:b/>
          <w:sz w:val="24"/>
          <w:szCs w:val="24"/>
        </w:rPr>
        <w:t>-стратегии</w:t>
      </w:r>
      <w:r w:rsidRPr="00192516">
        <w:rPr>
          <w:rFonts w:ascii="Times New Roman" w:hAnsi="Times New Roman" w:cs="Times New Roman"/>
          <w:b/>
          <w:sz w:val="24"/>
          <w:szCs w:val="24"/>
        </w:rPr>
        <w:t xml:space="preserve"> ООО «МТС ИТ»</w:t>
      </w:r>
    </w:p>
    <w:tbl>
      <w:tblPr>
        <w:tblStyle w:val="TableGrid"/>
        <w:tblW w:w="0" w:type="auto"/>
        <w:tblLook w:val="04A0" w:firstRow="1" w:lastRow="0" w:firstColumn="1" w:lastColumn="0" w:noHBand="0" w:noVBand="1"/>
      </w:tblPr>
      <w:tblGrid>
        <w:gridCol w:w="2195"/>
        <w:gridCol w:w="7433"/>
      </w:tblGrid>
      <w:tr w:rsidR="009C1C72" w:rsidRPr="00192516" w14:paraId="2ECF7F44" w14:textId="77777777" w:rsidTr="00E52C24">
        <w:tc>
          <w:tcPr>
            <w:tcW w:w="2195" w:type="dxa"/>
            <w:shd w:val="clear" w:color="auto" w:fill="D9E2F3" w:themeFill="accent1" w:themeFillTint="33"/>
          </w:tcPr>
          <w:p w14:paraId="41B8318F" w14:textId="5EE3D164" w:rsidR="009C1C72" w:rsidRPr="00192516" w:rsidRDefault="009C1C72" w:rsidP="001D0DBA">
            <w:pPr>
              <w:jc w:val="center"/>
              <w:rPr>
                <w:rFonts w:ascii="Times New Roman" w:hAnsi="Times New Roman" w:cs="Times New Roman"/>
              </w:rPr>
            </w:pPr>
            <w:r w:rsidRPr="00192516">
              <w:rPr>
                <w:rFonts w:ascii="Times New Roman" w:hAnsi="Times New Roman" w:cs="Times New Roman"/>
              </w:rPr>
              <w:t xml:space="preserve">Элементы </w:t>
            </w:r>
            <w:r w:rsidRPr="00192516">
              <w:rPr>
                <w:rFonts w:ascii="Times New Roman" w:hAnsi="Times New Roman" w:cs="Times New Roman"/>
                <w:lang w:val="en-US"/>
              </w:rPr>
              <w:t>HR-</w:t>
            </w:r>
            <w:r w:rsidRPr="00192516">
              <w:rPr>
                <w:rFonts w:ascii="Times New Roman" w:hAnsi="Times New Roman" w:cs="Times New Roman"/>
              </w:rPr>
              <w:t>стратегии</w:t>
            </w:r>
          </w:p>
        </w:tc>
        <w:tc>
          <w:tcPr>
            <w:tcW w:w="7433" w:type="dxa"/>
            <w:shd w:val="clear" w:color="auto" w:fill="D9E2F3" w:themeFill="accent1" w:themeFillTint="33"/>
          </w:tcPr>
          <w:p w14:paraId="5251FFCF" w14:textId="4D6BD058" w:rsidR="009C1C72" w:rsidRPr="00192516" w:rsidRDefault="009C1C72" w:rsidP="001D0DBA">
            <w:pPr>
              <w:jc w:val="center"/>
              <w:rPr>
                <w:rFonts w:ascii="Times New Roman" w:hAnsi="Times New Roman" w:cs="Times New Roman"/>
              </w:rPr>
            </w:pPr>
            <w:r w:rsidRPr="00192516">
              <w:rPr>
                <w:rFonts w:ascii="Times New Roman" w:hAnsi="Times New Roman" w:cs="Times New Roman"/>
              </w:rPr>
              <w:t>Содержание</w:t>
            </w:r>
            <w:r w:rsidR="00187B20" w:rsidRPr="00192516">
              <w:rPr>
                <w:rFonts w:ascii="Times New Roman" w:hAnsi="Times New Roman" w:cs="Times New Roman"/>
              </w:rPr>
              <w:t xml:space="preserve"> элементов </w:t>
            </w:r>
            <w:r w:rsidR="00187B20" w:rsidRPr="00192516">
              <w:rPr>
                <w:rFonts w:ascii="Times New Roman" w:hAnsi="Times New Roman" w:cs="Times New Roman"/>
                <w:lang w:val="en-US"/>
              </w:rPr>
              <w:t>HR-</w:t>
            </w:r>
            <w:r w:rsidR="00187B20" w:rsidRPr="00192516">
              <w:rPr>
                <w:rFonts w:ascii="Times New Roman" w:hAnsi="Times New Roman" w:cs="Times New Roman"/>
              </w:rPr>
              <w:t>стратегии</w:t>
            </w:r>
          </w:p>
        </w:tc>
      </w:tr>
      <w:tr w:rsidR="009C1C72" w:rsidRPr="00192516" w14:paraId="0A08FE4C" w14:textId="77777777" w:rsidTr="007D2A9C">
        <w:tc>
          <w:tcPr>
            <w:tcW w:w="2195" w:type="dxa"/>
          </w:tcPr>
          <w:p w14:paraId="69523016" w14:textId="75D9AF09" w:rsidR="009C1C72" w:rsidRPr="00192516" w:rsidRDefault="007D2A9C" w:rsidP="009C1C72">
            <w:pPr>
              <w:jc w:val="both"/>
              <w:rPr>
                <w:rFonts w:ascii="Times New Roman" w:hAnsi="Times New Roman" w:cs="Times New Roman"/>
              </w:rPr>
            </w:pPr>
            <w:r w:rsidRPr="00192516">
              <w:rPr>
                <w:rFonts w:ascii="Times New Roman" w:hAnsi="Times New Roman" w:cs="Times New Roman"/>
              </w:rPr>
              <w:t>Охрана труда</w:t>
            </w:r>
          </w:p>
        </w:tc>
        <w:tc>
          <w:tcPr>
            <w:tcW w:w="7433" w:type="dxa"/>
          </w:tcPr>
          <w:p w14:paraId="67CF03DF" w14:textId="77777777" w:rsidR="009C1C72" w:rsidRPr="00192516" w:rsidRDefault="009A60CB" w:rsidP="001E458F">
            <w:pPr>
              <w:pStyle w:val="ListParagraph"/>
              <w:numPr>
                <w:ilvl w:val="0"/>
                <w:numId w:val="25"/>
              </w:numPr>
              <w:jc w:val="both"/>
              <w:rPr>
                <w:rFonts w:ascii="Times New Roman" w:hAnsi="Times New Roman" w:cs="Times New Roman"/>
              </w:rPr>
            </w:pPr>
            <w:r w:rsidRPr="00192516">
              <w:rPr>
                <w:rFonts w:ascii="Times New Roman" w:hAnsi="Times New Roman" w:cs="Times New Roman"/>
              </w:rPr>
              <w:t>Оптимизация системы контроля соблюдений условий труда</w:t>
            </w:r>
          </w:p>
          <w:p w14:paraId="110BBAC6" w14:textId="34CA4FCD" w:rsidR="007C456C" w:rsidRPr="00192516" w:rsidRDefault="007C456C" w:rsidP="001E458F">
            <w:pPr>
              <w:pStyle w:val="ListParagraph"/>
              <w:numPr>
                <w:ilvl w:val="0"/>
                <w:numId w:val="25"/>
              </w:numPr>
              <w:jc w:val="both"/>
              <w:rPr>
                <w:rFonts w:ascii="Times New Roman" w:hAnsi="Times New Roman" w:cs="Times New Roman"/>
              </w:rPr>
            </w:pPr>
            <w:r w:rsidRPr="00192516">
              <w:rPr>
                <w:rFonts w:ascii="Times New Roman" w:hAnsi="Times New Roman" w:cs="Times New Roman"/>
              </w:rPr>
              <w:t>Открытие новых эргономичных офисных пространств</w:t>
            </w:r>
          </w:p>
        </w:tc>
      </w:tr>
      <w:tr w:rsidR="009C1C72" w:rsidRPr="00192516" w14:paraId="14F11583" w14:textId="77777777" w:rsidTr="007D2A9C">
        <w:tc>
          <w:tcPr>
            <w:tcW w:w="2195" w:type="dxa"/>
          </w:tcPr>
          <w:p w14:paraId="16105E36" w14:textId="4D3330C0" w:rsidR="009C1C72" w:rsidRPr="00192516" w:rsidRDefault="007D2A9C" w:rsidP="009C1C72">
            <w:pPr>
              <w:jc w:val="both"/>
              <w:rPr>
                <w:rFonts w:ascii="Times New Roman" w:hAnsi="Times New Roman" w:cs="Times New Roman"/>
              </w:rPr>
            </w:pPr>
            <w:r w:rsidRPr="00192516">
              <w:rPr>
                <w:rFonts w:ascii="Times New Roman" w:hAnsi="Times New Roman" w:cs="Times New Roman"/>
              </w:rPr>
              <w:t>Взаимодействие с рынком труда</w:t>
            </w:r>
          </w:p>
        </w:tc>
        <w:tc>
          <w:tcPr>
            <w:tcW w:w="7433" w:type="dxa"/>
          </w:tcPr>
          <w:p w14:paraId="717640D8" w14:textId="5A8E277E" w:rsidR="00482451" w:rsidRPr="00192516" w:rsidRDefault="00482451" w:rsidP="001E458F">
            <w:pPr>
              <w:pStyle w:val="ListParagraph"/>
              <w:numPr>
                <w:ilvl w:val="0"/>
                <w:numId w:val="25"/>
              </w:numPr>
              <w:jc w:val="both"/>
              <w:rPr>
                <w:rFonts w:ascii="Times New Roman" w:hAnsi="Times New Roman" w:cs="Times New Roman"/>
                <w:lang w:eastAsia="ru-RU"/>
              </w:rPr>
            </w:pPr>
            <w:r w:rsidRPr="00192516">
              <w:rPr>
                <w:rFonts w:ascii="Times New Roman" w:hAnsi="Times New Roman" w:cs="Times New Roman"/>
                <w:lang w:eastAsia="ru-RU"/>
              </w:rPr>
              <w:t xml:space="preserve">Привлечение </w:t>
            </w:r>
            <w:r w:rsidR="006922F8" w:rsidRPr="00192516">
              <w:rPr>
                <w:rFonts w:ascii="Times New Roman" w:hAnsi="Times New Roman" w:cs="Times New Roman"/>
                <w:lang w:eastAsia="ru-RU"/>
              </w:rPr>
              <w:t>30</w:t>
            </w:r>
            <w:r w:rsidR="00046143" w:rsidRPr="00192516">
              <w:rPr>
                <w:rFonts w:ascii="Times New Roman" w:hAnsi="Times New Roman" w:cs="Times New Roman"/>
                <w:lang w:eastAsia="ru-RU"/>
              </w:rPr>
              <w:t xml:space="preserve">00 ИТ-специалистов </w:t>
            </w:r>
          </w:p>
          <w:p w14:paraId="18E9B51A" w14:textId="61A4C4D5" w:rsidR="00482451" w:rsidRPr="00192516" w:rsidRDefault="006922F8" w:rsidP="001E458F">
            <w:pPr>
              <w:pStyle w:val="ListParagraph"/>
              <w:numPr>
                <w:ilvl w:val="0"/>
                <w:numId w:val="25"/>
              </w:numPr>
              <w:jc w:val="both"/>
              <w:rPr>
                <w:rFonts w:ascii="Times New Roman" w:hAnsi="Times New Roman" w:cs="Times New Roman"/>
                <w:lang w:eastAsia="ru-RU"/>
              </w:rPr>
            </w:pPr>
            <w:r w:rsidRPr="00192516">
              <w:rPr>
                <w:rFonts w:ascii="Times New Roman" w:hAnsi="Times New Roman" w:cs="Times New Roman"/>
                <w:lang w:eastAsia="ru-RU"/>
              </w:rPr>
              <w:t>П</w:t>
            </w:r>
            <w:r w:rsidR="00046143" w:rsidRPr="00192516">
              <w:rPr>
                <w:rFonts w:ascii="Times New Roman" w:hAnsi="Times New Roman" w:cs="Times New Roman"/>
                <w:lang w:eastAsia="ru-RU"/>
              </w:rPr>
              <w:t xml:space="preserve">ерепозиционирования </w:t>
            </w:r>
            <w:r w:rsidR="00046143" w:rsidRPr="00192516">
              <w:rPr>
                <w:rFonts w:ascii="Times New Roman" w:hAnsi="Times New Roman" w:cs="Times New Roman"/>
                <w:lang w:val="en-US" w:eastAsia="ru-RU"/>
              </w:rPr>
              <w:t>HR</w:t>
            </w:r>
            <w:r w:rsidR="00046143" w:rsidRPr="00192516">
              <w:rPr>
                <w:rFonts w:ascii="Times New Roman" w:hAnsi="Times New Roman" w:cs="Times New Roman"/>
                <w:lang w:eastAsia="ru-RU"/>
              </w:rPr>
              <w:t xml:space="preserve">-бренда </w:t>
            </w:r>
            <w:r w:rsidRPr="00192516">
              <w:rPr>
                <w:rFonts w:ascii="Times New Roman" w:hAnsi="Times New Roman" w:cs="Times New Roman"/>
                <w:lang w:eastAsia="ru-RU"/>
              </w:rPr>
              <w:t>из телеком</w:t>
            </w:r>
            <w:r w:rsidR="002212D9" w:rsidRPr="00192516">
              <w:rPr>
                <w:rFonts w:ascii="Times New Roman" w:hAnsi="Times New Roman" w:cs="Times New Roman"/>
                <w:lang w:eastAsia="ru-RU"/>
              </w:rPr>
              <w:t>-компании</w:t>
            </w:r>
            <w:r w:rsidRPr="00192516">
              <w:rPr>
                <w:rFonts w:ascii="Times New Roman" w:hAnsi="Times New Roman" w:cs="Times New Roman"/>
                <w:lang w:eastAsia="ru-RU"/>
              </w:rPr>
              <w:t xml:space="preserve"> в</w:t>
            </w:r>
            <w:r w:rsidR="00046143" w:rsidRPr="00192516">
              <w:rPr>
                <w:rFonts w:ascii="Times New Roman" w:hAnsi="Times New Roman" w:cs="Times New Roman"/>
                <w:lang w:eastAsia="ru-RU"/>
              </w:rPr>
              <w:t xml:space="preserve"> ИТ-компанию</w:t>
            </w:r>
            <w:r w:rsidRPr="00192516">
              <w:rPr>
                <w:rFonts w:ascii="Times New Roman" w:hAnsi="Times New Roman" w:cs="Times New Roman"/>
                <w:lang w:eastAsia="ru-RU"/>
              </w:rPr>
              <w:t xml:space="preserve"> (в том числе, с помощью </w:t>
            </w:r>
            <w:r w:rsidR="00F647AB" w:rsidRPr="00192516">
              <w:rPr>
                <w:rFonts w:ascii="Times New Roman" w:hAnsi="Times New Roman" w:cs="Times New Roman"/>
                <w:lang w:eastAsia="ru-RU"/>
              </w:rPr>
              <w:t>программы по работе с молодежью</w:t>
            </w:r>
            <w:r w:rsidRPr="00192516">
              <w:rPr>
                <w:rFonts w:ascii="Times New Roman" w:hAnsi="Times New Roman" w:cs="Times New Roman"/>
                <w:lang w:eastAsia="ru-RU"/>
              </w:rPr>
              <w:t>)</w:t>
            </w:r>
          </w:p>
          <w:p w14:paraId="0CFB04BA" w14:textId="7668083C" w:rsidR="009C1C72" w:rsidRPr="00192516" w:rsidRDefault="00482451" w:rsidP="001E458F">
            <w:pPr>
              <w:pStyle w:val="ListParagraph"/>
              <w:numPr>
                <w:ilvl w:val="0"/>
                <w:numId w:val="25"/>
              </w:numPr>
              <w:jc w:val="both"/>
              <w:rPr>
                <w:rFonts w:ascii="Times New Roman" w:hAnsi="Times New Roman" w:cs="Times New Roman"/>
              </w:rPr>
            </w:pPr>
            <w:r w:rsidRPr="00192516">
              <w:rPr>
                <w:rFonts w:ascii="Times New Roman" w:hAnsi="Times New Roman" w:cs="Times New Roman"/>
                <w:lang w:eastAsia="ru-RU"/>
              </w:rPr>
              <w:t>Запуск нового</w:t>
            </w:r>
            <w:r w:rsidR="00046143" w:rsidRPr="00192516">
              <w:rPr>
                <w:rFonts w:ascii="Times New Roman" w:hAnsi="Times New Roman" w:cs="Times New Roman"/>
                <w:lang w:eastAsia="ru-RU"/>
              </w:rPr>
              <w:t xml:space="preserve"> карьерн</w:t>
            </w:r>
            <w:r w:rsidRPr="00192516">
              <w:rPr>
                <w:rFonts w:ascii="Times New Roman" w:hAnsi="Times New Roman" w:cs="Times New Roman"/>
                <w:lang w:eastAsia="ru-RU"/>
              </w:rPr>
              <w:t>ого</w:t>
            </w:r>
            <w:r w:rsidR="00046143" w:rsidRPr="00192516">
              <w:rPr>
                <w:rFonts w:ascii="Times New Roman" w:hAnsi="Times New Roman" w:cs="Times New Roman"/>
                <w:lang w:eastAsia="ru-RU"/>
              </w:rPr>
              <w:t xml:space="preserve"> сайт</w:t>
            </w:r>
            <w:r w:rsidRPr="00192516">
              <w:rPr>
                <w:rFonts w:ascii="Times New Roman" w:hAnsi="Times New Roman" w:cs="Times New Roman"/>
                <w:lang w:eastAsia="ru-RU"/>
              </w:rPr>
              <w:t>а</w:t>
            </w:r>
            <w:r w:rsidR="00046143" w:rsidRPr="00192516">
              <w:rPr>
                <w:rFonts w:ascii="Times New Roman" w:hAnsi="Times New Roman" w:cs="Times New Roman"/>
                <w:lang w:eastAsia="ru-RU"/>
              </w:rPr>
              <w:t xml:space="preserve"> с ИТ-вакансиями компании</w:t>
            </w:r>
          </w:p>
        </w:tc>
      </w:tr>
      <w:tr w:rsidR="009C1C72" w:rsidRPr="00192516" w14:paraId="67D0361E" w14:textId="77777777" w:rsidTr="007D2A9C">
        <w:tc>
          <w:tcPr>
            <w:tcW w:w="2195" w:type="dxa"/>
          </w:tcPr>
          <w:p w14:paraId="7FD2F011" w14:textId="69F2420D" w:rsidR="009C1C72" w:rsidRPr="00192516" w:rsidRDefault="007D2A9C" w:rsidP="009C1C72">
            <w:pPr>
              <w:jc w:val="both"/>
              <w:rPr>
                <w:rFonts w:ascii="Times New Roman" w:hAnsi="Times New Roman" w:cs="Times New Roman"/>
              </w:rPr>
            </w:pPr>
            <w:r w:rsidRPr="00192516">
              <w:rPr>
                <w:rFonts w:ascii="Times New Roman" w:hAnsi="Times New Roman" w:cs="Times New Roman"/>
              </w:rPr>
              <w:t>Адаптация, обучение и развитие</w:t>
            </w:r>
          </w:p>
        </w:tc>
        <w:tc>
          <w:tcPr>
            <w:tcW w:w="7433" w:type="dxa"/>
          </w:tcPr>
          <w:p w14:paraId="6B7A80E7" w14:textId="0242717C" w:rsidR="007B39E1" w:rsidRPr="00192516" w:rsidRDefault="00482451" w:rsidP="001E458F">
            <w:pPr>
              <w:pStyle w:val="ListParagraph"/>
              <w:numPr>
                <w:ilvl w:val="0"/>
                <w:numId w:val="26"/>
              </w:numPr>
              <w:jc w:val="both"/>
              <w:rPr>
                <w:rFonts w:ascii="Times New Roman" w:hAnsi="Times New Roman" w:cs="Times New Roman"/>
                <w:lang w:eastAsia="ru-RU"/>
              </w:rPr>
            </w:pPr>
            <w:r w:rsidRPr="00192516">
              <w:rPr>
                <w:rFonts w:ascii="Times New Roman" w:hAnsi="Times New Roman" w:cs="Times New Roman"/>
                <w:lang w:eastAsia="ru-RU"/>
              </w:rPr>
              <w:t xml:space="preserve">Запуск </w:t>
            </w:r>
            <w:r w:rsidR="0007165C" w:rsidRPr="00192516">
              <w:rPr>
                <w:rFonts w:ascii="Times New Roman" w:hAnsi="Times New Roman" w:cs="Times New Roman"/>
                <w:lang w:eastAsia="ru-RU"/>
              </w:rPr>
              <w:t>полноценной системы адаптации для новых сотрудников</w:t>
            </w:r>
          </w:p>
          <w:p w14:paraId="6B114613" w14:textId="4002A1D7" w:rsidR="00B65478" w:rsidRPr="00192516" w:rsidRDefault="00B65478" w:rsidP="001E458F">
            <w:pPr>
              <w:pStyle w:val="ListParagraph"/>
              <w:numPr>
                <w:ilvl w:val="0"/>
                <w:numId w:val="26"/>
              </w:numPr>
              <w:jc w:val="both"/>
              <w:rPr>
                <w:rFonts w:ascii="Times New Roman" w:hAnsi="Times New Roman" w:cs="Times New Roman"/>
                <w:lang w:eastAsia="ru-RU"/>
              </w:rPr>
            </w:pPr>
            <w:r w:rsidRPr="00192516">
              <w:rPr>
                <w:rFonts w:ascii="Times New Roman" w:hAnsi="Times New Roman" w:cs="Times New Roman"/>
                <w:lang w:eastAsia="ru-RU"/>
              </w:rPr>
              <w:t>Реализация программы развития для руководителей</w:t>
            </w:r>
          </w:p>
          <w:p w14:paraId="5A50C631" w14:textId="609C1DB5" w:rsidR="00B65478" w:rsidRPr="00192516" w:rsidRDefault="00B65478" w:rsidP="001E458F">
            <w:pPr>
              <w:pStyle w:val="ListParagraph"/>
              <w:numPr>
                <w:ilvl w:val="0"/>
                <w:numId w:val="26"/>
              </w:numPr>
              <w:jc w:val="both"/>
              <w:rPr>
                <w:rFonts w:ascii="Times New Roman" w:hAnsi="Times New Roman" w:cs="Times New Roman"/>
              </w:rPr>
            </w:pPr>
            <w:r w:rsidRPr="00192516">
              <w:rPr>
                <w:rFonts w:ascii="Times New Roman" w:hAnsi="Times New Roman" w:cs="Times New Roman"/>
                <w:lang w:eastAsia="ru-RU"/>
              </w:rPr>
              <w:t xml:space="preserve">Внедрение современных форматов обучения </w:t>
            </w:r>
            <w:r w:rsidR="00712722" w:rsidRPr="00192516">
              <w:rPr>
                <w:rFonts w:ascii="Times New Roman" w:hAnsi="Times New Roman" w:cs="Times New Roman"/>
                <w:lang w:eastAsia="ru-RU"/>
              </w:rPr>
              <w:t>персонала</w:t>
            </w:r>
          </w:p>
        </w:tc>
      </w:tr>
      <w:tr w:rsidR="009C1C72" w:rsidRPr="00192516" w14:paraId="178FF6A3" w14:textId="77777777" w:rsidTr="007D2A9C">
        <w:tc>
          <w:tcPr>
            <w:tcW w:w="2195" w:type="dxa"/>
          </w:tcPr>
          <w:p w14:paraId="39B90174" w14:textId="70B5AFD3" w:rsidR="009C1C72" w:rsidRPr="00192516" w:rsidRDefault="007D2A9C" w:rsidP="009C1C72">
            <w:pPr>
              <w:jc w:val="both"/>
              <w:rPr>
                <w:rFonts w:ascii="Times New Roman" w:hAnsi="Times New Roman" w:cs="Times New Roman"/>
              </w:rPr>
            </w:pPr>
            <w:r w:rsidRPr="00192516">
              <w:rPr>
                <w:rFonts w:ascii="Times New Roman" w:hAnsi="Times New Roman" w:cs="Times New Roman"/>
              </w:rPr>
              <w:t xml:space="preserve">Оценка </w:t>
            </w:r>
          </w:p>
        </w:tc>
        <w:tc>
          <w:tcPr>
            <w:tcW w:w="7433" w:type="dxa"/>
          </w:tcPr>
          <w:p w14:paraId="14622C6E" w14:textId="77777777" w:rsidR="00712722" w:rsidRPr="00192516" w:rsidRDefault="00D90F18" w:rsidP="00712722">
            <w:pPr>
              <w:pStyle w:val="ListParagraph"/>
              <w:numPr>
                <w:ilvl w:val="0"/>
                <w:numId w:val="27"/>
              </w:numPr>
              <w:jc w:val="both"/>
              <w:rPr>
                <w:rFonts w:ascii="Times New Roman" w:hAnsi="Times New Roman" w:cs="Times New Roman"/>
              </w:rPr>
            </w:pPr>
            <w:r w:rsidRPr="00192516">
              <w:rPr>
                <w:rFonts w:ascii="Times New Roman" w:hAnsi="Times New Roman" w:cs="Times New Roman"/>
              </w:rPr>
              <w:t xml:space="preserve">Внедрение </w:t>
            </w:r>
            <w:r w:rsidR="001B3BD9" w:rsidRPr="00192516">
              <w:rPr>
                <w:rFonts w:ascii="Times New Roman" w:hAnsi="Times New Roman" w:cs="Times New Roman"/>
              </w:rPr>
              <w:t xml:space="preserve">интерактивной </w:t>
            </w:r>
            <w:r w:rsidRPr="00192516">
              <w:rPr>
                <w:rFonts w:ascii="Times New Roman" w:hAnsi="Times New Roman" w:cs="Times New Roman"/>
              </w:rPr>
              <w:t xml:space="preserve">системы ежеквартальной оценки сотрудников </w:t>
            </w:r>
          </w:p>
          <w:p w14:paraId="09798FD8" w14:textId="28A31B7C" w:rsidR="001E458F" w:rsidRPr="00192516" w:rsidRDefault="001E458F" w:rsidP="00712722">
            <w:pPr>
              <w:pStyle w:val="ListParagraph"/>
              <w:numPr>
                <w:ilvl w:val="0"/>
                <w:numId w:val="27"/>
              </w:numPr>
              <w:jc w:val="both"/>
              <w:rPr>
                <w:rFonts w:ascii="Times New Roman" w:hAnsi="Times New Roman" w:cs="Times New Roman"/>
              </w:rPr>
            </w:pPr>
            <w:r w:rsidRPr="00192516">
              <w:rPr>
                <w:rFonts w:ascii="Times New Roman" w:hAnsi="Times New Roman" w:cs="Times New Roman"/>
              </w:rPr>
              <w:t>Запуск новой модели сбора, обработки и транслирования обратной связи сотрудникам</w:t>
            </w:r>
          </w:p>
        </w:tc>
      </w:tr>
      <w:tr w:rsidR="009C1C72" w:rsidRPr="00192516" w14:paraId="45608D99" w14:textId="77777777" w:rsidTr="007D2A9C">
        <w:tc>
          <w:tcPr>
            <w:tcW w:w="2195" w:type="dxa"/>
          </w:tcPr>
          <w:p w14:paraId="08F5824A" w14:textId="15819CC1" w:rsidR="009C1C72" w:rsidRPr="00192516" w:rsidRDefault="007D2A9C" w:rsidP="009C1C72">
            <w:pPr>
              <w:jc w:val="both"/>
              <w:rPr>
                <w:rFonts w:ascii="Times New Roman" w:hAnsi="Times New Roman" w:cs="Times New Roman"/>
              </w:rPr>
            </w:pPr>
            <w:r w:rsidRPr="00192516">
              <w:rPr>
                <w:rFonts w:ascii="Times New Roman" w:hAnsi="Times New Roman" w:cs="Times New Roman"/>
              </w:rPr>
              <w:t>Мотивация и система оплаты труда</w:t>
            </w:r>
          </w:p>
        </w:tc>
        <w:tc>
          <w:tcPr>
            <w:tcW w:w="7433" w:type="dxa"/>
          </w:tcPr>
          <w:p w14:paraId="4D9417C4" w14:textId="6F8B8836" w:rsidR="009C1C72" w:rsidRPr="00192516" w:rsidRDefault="00AC64EB" w:rsidP="001E458F">
            <w:pPr>
              <w:pStyle w:val="ListParagraph"/>
              <w:numPr>
                <w:ilvl w:val="0"/>
                <w:numId w:val="28"/>
              </w:numPr>
              <w:jc w:val="both"/>
              <w:rPr>
                <w:rFonts w:ascii="Times New Roman" w:hAnsi="Times New Roman" w:cs="Times New Roman"/>
              </w:rPr>
            </w:pPr>
            <w:r w:rsidRPr="00192516">
              <w:rPr>
                <w:rFonts w:ascii="Times New Roman" w:hAnsi="Times New Roman" w:cs="Times New Roman"/>
              </w:rPr>
              <w:t>Внедрение нового компенсационного пакета с гибкой бонусной частью</w:t>
            </w:r>
          </w:p>
        </w:tc>
      </w:tr>
      <w:tr w:rsidR="009C1C72" w:rsidRPr="00192516" w14:paraId="1226C661" w14:textId="77777777" w:rsidTr="007D2A9C">
        <w:tc>
          <w:tcPr>
            <w:tcW w:w="2195" w:type="dxa"/>
          </w:tcPr>
          <w:p w14:paraId="242506CB" w14:textId="631CA48D" w:rsidR="009C1C72" w:rsidRPr="00192516" w:rsidRDefault="007D2A9C" w:rsidP="009C1C72">
            <w:pPr>
              <w:jc w:val="both"/>
              <w:rPr>
                <w:rFonts w:ascii="Times New Roman" w:hAnsi="Times New Roman" w:cs="Times New Roman"/>
              </w:rPr>
            </w:pPr>
            <w:r w:rsidRPr="00192516">
              <w:rPr>
                <w:rFonts w:ascii="Times New Roman" w:hAnsi="Times New Roman" w:cs="Times New Roman"/>
              </w:rPr>
              <w:t>Внутренние коммуникации</w:t>
            </w:r>
          </w:p>
        </w:tc>
        <w:tc>
          <w:tcPr>
            <w:tcW w:w="7433" w:type="dxa"/>
          </w:tcPr>
          <w:p w14:paraId="67938E15" w14:textId="76586400" w:rsidR="00D46D18" w:rsidRPr="00192516" w:rsidRDefault="00D46D18" w:rsidP="007C456C">
            <w:pPr>
              <w:pStyle w:val="ListParagraph"/>
              <w:numPr>
                <w:ilvl w:val="0"/>
                <w:numId w:val="28"/>
              </w:numPr>
              <w:jc w:val="both"/>
              <w:rPr>
                <w:rFonts w:ascii="Times New Roman" w:hAnsi="Times New Roman" w:cs="Times New Roman"/>
              </w:rPr>
            </w:pPr>
            <w:r w:rsidRPr="00192516">
              <w:rPr>
                <w:rFonts w:ascii="Times New Roman" w:hAnsi="Times New Roman" w:cs="Times New Roman"/>
              </w:rPr>
              <w:t>Поддержание процесса цифровой и продуктовой трансформации во всем коммуникационном пространстве</w:t>
            </w:r>
            <w:r w:rsidR="002212D9" w:rsidRPr="00192516">
              <w:rPr>
                <w:rFonts w:ascii="Times New Roman" w:hAnsi="Times New Roman" w:cs="Times New Roman"/>
              </w:rPr>
              <w:t xml:space="preserve"> в рамках изменения и усиления корпоративной культуры</w:t>
            </w:r>
            <w:r w:rsidR="00604AFA" w:rsidRPr="00192516">
              <w:rPr>
                <w:rFonts w:ascii="Times New Roman" w:hAnsi="Times New Roman" w:cs="Times New Roman"/>
              </w:rPr>
              <w:t xml:space="preserve"> (в том числе, путем внедрения современных форматов внутрифирменных коммуникаций)</w:t>
            </w:r>
          </w:p>
          <w:p w14:paraId="3B8255EA" w14:textId="591F49DC" w:rsidR="007C456C" w:rsidRPr="00192516" w:rsidRDefault="002212D9" w:rsidP="00604AFA">
            <w:pPr>
              <w:pStyle w:val="ListParagraph"/>
              <w:numPr>
                <w:ilvl w:val="0"/>
                <w:numId w:val="28"/>
              </w:numPr>
              <w:jc w:val="both"/>
              <w:rPr>
                <w:rFonts w:ascii="Times New Roman" w:hAnsi="Times New Roman" w:cs="Times New Roman"/>
              </w:rPr>
            </w:pPr>
            <w:r w:rsidRPr="00192516">
              <w:rPr>
                <w:rFonts w:ascii="Times New Roman" w:hAnsi="Times New Roman" w:cs="Times New Roman"/>
              </w:rPr>
              <w:t>Работа с повышением вовлеченности сотрудников</w:t>
            </w:r>
          </w:p>
        </w:tc>
      </w:tr>
      <w:tr w:rsidR="009C1C72" w:rsidRPr="00192516" w14:paraId="3F48E009" w14:textId="77777777" w:rsidTr="007D2A9C">
        <w:tc>
          <w:tcPr>
            <w:tcW w:w="2195" w:type="dxa"/>
          </w:tcPr>
          <w:p w14:paraId="74953EF1" w14:textId="18DE1A91" w:rsidR="009C1C72" w:rsidRPr="00192516" w:rsidRDefault="007D2A9C" w:rsidP="009C1C72">
            <w:pPr>
              <w:jc w:val="both"/>
              <w:rPr>
                <w:rFonts w:ascii="Times New Roman" w:hAnsi="Times New Roman" w:cs="Times New Roman"/>
              </w:rPr>
            </w:pPr>
            <w:r w:rsidRPr="00192516">
              <w:rPr>
                <w:rFonts w:ascii="Times New Roman" w:hAnsi="Times New Roman" w:cs="Times New Roman"/>
              </w:rPr>
              <w:t>Управление организационными изменениями</w:t>
            </w:r>
          </w:p>
        </w:tc>
        <w:tc>
          <w:tcPr>
            <w:tcW w:w="7433" w:type="dxa"/>
          </w:tcPr>
          <w:p w14:paraId="01C5FE1C" w14:textId="50D001E0" w:rsidR="009C1C72" w:rsidRPr="00192516" w:rsidRDefault="00AC64EB" w:rsidP="001E458F">
            <w:pPr>
              <w:pStyle w:val="ListParagraph"/>
              <w:numPr>
                <w:ilvl w:val="0"/>
                <w:numId w:val="29"/>
              </w:numPr>
              <w:jc w:val="both"/>
              <w:rPr>
                <w:rFonts w:ascii="Times New Roman" w:hAnsi="Times New Roman" w:cs="Times New Roman"/>
              </w:rPr>
            </w:pPr>
            <w:r w:rsidRPr="00192516">
              <w:rPr>
                <w:rFonts w:ascii="Times New Roman" w:hAnsi="Times New Roman" w:cs="Times New Roman"/>
              </w:rPr>
              <w:t>Создание условий для быстрого встраивания продуктовых команд с внешнего рынка в организационную структуру</w:t>
            </w:r>
          </w:p>
          <w:p w14:paraId="1C9C9D3D" w14:textId="5DE6BB74" w:rsidR="00A4751A" w:rsidRPr="00192516" w:rsidRDefault="00AC64EB" w:rsidP="00604AFA">
            <w:pPr>
              <w:pStyle w:val="ListParagraph"/>
              <w:numPr>
                <w:ilvl w:val="0"/>
                <w:numId w:val="29"/>
              </w:numPr>
              <w:jc w:val="both"/>
              <w:rPr>
                <w:rFonts w:ascii="Times New Roman" w:hAnsi="Times New Roman" w:cs="Times New Roman"/>
              </w:rPr>
            </w:pPr>
            <w:r w:rsidRPr="00192516">
              <w:rPr>
                <w:rFonts w:ascii="Times New Roman" w:hAnsi="Times New Roman" w:cs="Times New Roman"/>
              </w:rPr>
              <w:t>Создание возможностей для быстрого перехода членов команд между трайбами в организационной структуре</w:t>
            </w:r>
          </w:p>
        </w:tc>
      </w:tr>
    </w:tbl>
    <w:p w14:paraId="7BD2AD73" w14:textId="64CC7487" w:rsidR="009C1C72" w:rsidRPr="00192516" w:rsidRDefault="007D2A9C" w:rsidP="007D2A9C">
      <w:pPr>
        <w:spacing w:line="240" w:lineRule="auto"/>
        <w:ind w:firstLine="851"/>
        <w:jc w:val="center"/>
        <w:rPr>
          <w:rFonts w:ascii="Times New Roman" w:hAnsi="Times New Roman" w:cs="Times New Roman"/>
          <w:sz w:val="24"/>
          <w:szCs w:val="24"/>
        </w:rPr>
      </w:pPr>
      <w:r w:rsidRPr="00192516">
        <w:rPr>
          <w:rFonts w:ascii="Times New Roman" w:hAnsi="Times New Roman" w:cs="Times New Roman"/>
          <w:sz w:val="24"/>
          <w:szCs w:val="24"/>
        </w:rPr>
        <w:t>Источник: разработано автором</w:t>
      </w:r>
    </w:p>
    <w:p w14:paraId="26BEB8A0" w14:textId="3B7B0475" w:rsidR="006B1FCB" w:rsidRPr="00192516" w:rsidRDefault="0068364D" w:rsidP="00DF3209">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Каждый из элементов </w:t>
      </w:r>
      <w:r w:rsidRPr="00192516">
        <w:rPr>
          <w:rFonts w:ascii="Times New Roman" w:hAnsi="Times New Roman" w:cs="Times New Roman"/>
          <w:sz w:val="24"/>
          <w:lang w:val="en-US" w:eastAsia="ru-RU"/>
        </w:rPr>
        <w:t>HR</w:t>
      </w:r>
      <w:r w:rsidRPr="00192516">
        <w:rPr>
          <w:rFonts w:ascii="Times New Roman" w:hAnsi="Times New Roman" w:cs="Times New Roman"/>
          <w:sz w:val="24"/>
          <w:lang w:eastAsia="ru-RU"/>
        </w:rPr>
        <w:t xml:space="preserve">-стратегии можно отнести к конкретному приоритетному направлению – «Культуре», «Команде» или «Структуре». Так к «Культуре» относится блок внутренних коммуникаций, к «Команде» - охрана труда, взаимодействие с рынком труда, адаптация, обучение и развитие, оценка, мотивация и система оплаты труда, к «Структуре» - управление организационными изменениями. </w:t>
      </w:r>
      <w:r w:rsidR="007A3D5C" w:rsidRPr="00192516">
        <w:rPr>
          <w:rFonts w:ascii="Times New Roman" w:hAnsi="Times New Roman" w:cs="Times New Roman"/>
          <w:sz w:val="24"/>
          <w:lang w:eastAsia="ru-RU"/>
        </w:rPr>
        <w:t xml:space="preserve">Стоит отметить, что </w:t>
      </w:r>
      <w:r w:rsidR="007C2A00" w:rsidRPr="00192516">
        <w:rPr>
          <w:rFonts w:ascii="Times New Roman" w:hAnsi="Times New Roman" w:cs="Times New Roman"/>
          <w:sz w:val="24"/>
          <w:lang w:eastAsia="ru-RU"/>
        </w:rPr>
        <w:t xml:space="preserve">содержание каждого из элементов </w:t>
      </w:r>
      <w:r w:rsidR="007C2A00" w:rsidRPr="00192516">
        <w:rPr>
          <w:rFonts w:ascii="Times New Roman" w:hAnsi="Times New Roman" w:cs="Times New Roman"/>
          <w:sz w:val="24"/>
          <w:lang w:val="en-US" w:eastAsia="ru-RU"/>
        </w:rPr>
        <w:t>HR</w:t>
      </w:r>
      <w:r w:rsidR="007C2A00" w:rsidRPr="00192516">
        <w:rPr>
          <w:rFonts w:ascii="Times New Roman" w:hAnsi="Times New Roman" w:cs="Times New Roman"/>
          <w:sz w:val="24"/>
          <w:lang w:eastAsia="ru-RU"/>
        </w:rPr>
        <w:t>-стратегии</w:t>
      </w:r>
      <w:r w:rsidR="007A3D5C" w:rsidRPr="00192516">
        <w:rPr>
          <w:rFonts w:ascii="Times New Roman" w:hAnsi="Times New Roman" w:cs="Times New Roman"/>
          <w:sz w:val="24"/>
          <w:lang w:eastAsia="ru-RU"/>
        </w:rPr>
        <w:t xml:space="preserve"> </w:t>
      </w:r>
      <w:r w:rsidR="007C2A00" w:rsidRPr="00192516">
        <w:rPr>
          <w:rFonts w:ascii="Times New Roman" w:hAnsi="Times New Roman" w:cs="Times New Roman"/>
          <w:sz w:val="24"/>
          <w:lang w:eastAsia="ru-RU"/>
        </w:rPr>
        <w:t xml:space="preserve">«МТС ИТ» </w:t>
      </w:r>
      <w:r w:rsidR="005A39A1" w:rsidRPr="00192516">
        <w:rPr>
          <w:rFonts w:ascii="Times New Roman" w:hAnsi="Times New Roman" w:cs="Times New Roman"/>
          <w:sz w:val="24"/>
          <w:lang w:eastAsia="ru-RU"/>
        </w:rPr>
        <w:t xml:space="preserve">полностью соответствуют </w:t>
      </w:r>
      <w:r w:rsidR="005A39A1" w:rsidRPr="00192516">
        <w:rPr>
          <w:rFonts w:ascii="Times New Roman" w:hAnsi="Times New Roman" w:cs="Times New Roman"/>
          <w:sz w:val="24"/>
          <w:lang w:val="en-US" w:eastAsia="ru-RU"/>
        </w:rPr>
        <w:t>HR</w:t>
      </w:r>
      <w:r w:rsidR="007C2A00" w:rsidRPr="00192516">
        <w:rPr>
          <w:rFonts w:ascii="Times New Roman" w:hAnsi="Times New Roman" w:cs="Times New Roman"/>
          <w:sz w:val="24"/>
          <w:lang w:eastAsia="ru-RU"/>
        </w:rPr>
        <w:t>-</w:t>
      </w:r>
      <w:r w:rsidR="005A39A1" w:rsidRPr="00192516">
        <w:rPr>
          <w:rFonts w:ascii="Times New Roman" w:hAnsi="Times New Roman" w:cs="Times New Roman"/>
          <w:sz w:val="24"/>
          <w:lang w:eastAsia="ru-RU"/>
        </w:rPr>
        <w:t>стратегии Группы МТС и стратегии всего ИТ Блока МТС</w:t>
      </w:r>
      <w:r w:rsidR="003E7308" w:rsidRPr="00192516">
        <w:rPr>
          <w:rFonts w:ascii="Times New Roman" w:hAnsi="Times New Roman" w:cs="Times New Roman"/>
          <w:sz w:val="24"/>
          <w:lang w:eastAsia="ru-RU"/>
        </w:rPr>
        <w:t xml:space="preserve">, </w:t>
      </w:r>
      <w:r w:rsidR="005A39A1" w:rsidRPr="00192516">
        <w:rPr>
          <w:rFonts w:ascii="Times New Roman" w:hAnsi="Times New Roman" w:cs="Times New Roman"/>
          <w:sz w:val="24"/>
          <w:lang w:eastAsia="ru-RU"/>
        </w:rPr>
        <w:t xml:space="preserve">а также </w:t>
      </w:r>
      <w:r w:rsidR="007C2A00" w:rsidRPr="00192516">
        <w:rPr>
          <w:rFonts w:ascii="Times New Roman" w:hAnsi="Times New Roman" w:cs="Times New Roman"/>
          <w:sz w:val="24"/>
          <w:lang w:eastAsia="ru-RU"/>
        </w:rPr>
        <w:t>это</w:t>
      </w:r>
      <w:r w:rsidR="005A39A1" w:rsidRPr="00192516">
        <w:rPr>
          <w:rFonts w:ascii="Times New Roman" w:hAnsi="Times New Roman" w:cs="Times New Roman"/>
          <w:sz w:val="24"/>
          <w:lang w:eastAsia="ru-RU"/>
        </w:rPr>
        <w:t xml:space="preserve"> коррелируют с трендами </w:t>
      </w:r>
      <w:r w:rsidR="007C2A00" w:rsidRPr="00192516">
        <w:rPr>
          <w:rFonts w:ascii="Times New Roman" w:hAnsi="Times New Roman" w:cs="Times New Roman"/>
          <w:sz w:val="24"/>
          <w:lang w:eastAsia="ru-RU"/>
        </w:rPr>
        <w:t xml:space="preserve">в области стратегического УЧР </w:t>
      </w:r>
      <w:r w:rsidR="005A39A1" w:rsidRPr="00192516">
        <w:rPr>
          <w:rFonts w:ascii="Times New Roman" w:hAnsi="Times New Roman" w:cs="Times New Roman"/>
          <w:sz w:val="24"/>
          <w:lang w:eastAsia="ru-RU"/>
        </w:rPr>
        <w:t>крупных российских компаний</w:t>
      </w:r>
      <w:r w:rsidR="007C2A00" w:rsidRPr="00192516">
        <w:rPr>
          <w:rFonts w:ascii="Times New Roman" w:hAnsi="Times New Roman" w:cs="Times New Roman"/>
          <w:sz w:val="24"/>
          <w:lang w:eastAsia="ru-RU"/>
        </w:rPr>
        <w:t>.</w:t>
      </w:r>
    </w:p>
    <w:p w14:paraId="58BBCD18" w14:textId="0430B968" w:rsidR="00482451" w:rsidRPr="00192516" w:rsidRDefault="009A60CB" w:rsidP="00DF3209">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Детализируем некоторые из вышеуказанных </w:t>
      </w:r>
      <w:r w:rsidR="003E7308" w:rsidRPr="00192516">
        <w:rPr>
          <w:rFonts w:ascii="Times New Roman" w:hAnsi="Times New Roman" w:cs="Times New Roman"/>
          <w:sz w:val="24"/>
          <w:lang w:eastAsia="ru-RU"/>
        </w:rPr>
        <w:t>стратегических направлений</w:t>
      </w:r>
      <w:r w:rsidR="00102BA2" w:rsidRPr="00192516">
        <w:rPr>
          <w:rFonts w:ascii="Times New Roman" w:hAnsi="Times New Roman" w:cs="Times New Roman"/>
          <w:sz w:val="24"/>
          <w:lang w:eastAsia="ru-RU"/>
        </w:rPr>
        <w:t xml:space="preserve"> и определим действия </w:t>
      </w:r>
      <w:r w:rsidR="003E7308" w:rsidRPr="00192516">
        <w:rPr>
          <w:rFonts w:ascii="Times New Roman" w:hAnsi="Times New Roman" w:cs="Times New Roman"/>
          <w:sz w:val="24"/>
          <w:lang w:eastAsia="ru-RU"/>
        </w:rPr>
        <w:t xml:space="preserve">по каждому их них </w:t>
      </w:r>
      <w:r w:rsidR="001D23AB" w:rsidRPr="00192516">
        <w:rPr>
          <w:rFonts w:ascii="Times New Roman" w:hAnsi="Times New Roman" w:cs="Times New Roman"/>
          <w:sz w:val="24"/>
          <w:lang w:eastAsia="ru-RU"/>
        </w:rPr>
        <w:t xml:space="preserve">в </w:t>
      </w:r>
      <w:r w:rsidR="005A39A1" w:rsidRPr="00192516">
        <w:rPr>
          <w:rFonts w:ascii="Times New Roman" w:hAnsi="Times New Roman" w:cs="Times New Roman"/>
          <w:sz w:val="24"/>
          <w:lang w:eastAsia="ru-RU"/>
        </w:rPr>
        <w:t>среднесрочн</w:t>
      </w:r>
      <w:r w:rsidR="00272E62" w:rsidRPr="00192516">
        <w:rPr>
          <w:rFonts w:ascii="Times New Roman" w:hAnsi="Times New Roman" w:cs="Times New Roman"/>
          <w:sz w:val="24"/>
          <w:lang w:eastAsia="ru-RU"/>
        </w:rPr>
        <w:t>ой</w:t>
      </w:r>
      <w:r w:rsidR="005A39A1" w:rsidRPr="00192516">
        <w:rPr>
          <w:rFonts w:ascii="Times New Roman" w:hAnsi="Times New Roman" w:cs="Times New Roman"/>
          <w:sz w:val="24"/>
          <w:lang w:eastAsia="ru-RU"/>
        </w:rPr>
        <w:t xml:space="preserve"> </w:t>
      </w:r>
      <w:r w:rsidR="00102BA2" w:rsidRPr="00192516">
        <w:rPr>
          <w:rFonts w:ascii="Times New Roman" w:hAnsi="Times New Roman" w:cs="Times New Roman"/>
          <w:sz w:val="24"/>
          <w:lang w:eastAsia="ru-RU"/>
        </w:rPr>
        <w:t>перспектив</w:t>
      </w:r>
      <w:r w:rsidR="007450CB" w:rsidRPr="00192516">
        <w:rPr>
          <w:rFonts w:ascii="Times New Roman" w:hAnsi="Times New Roman" w:cs="Times New Roman"/>
          <w:sz w:val="24"/>
          <w:lang w:eastAsia="ru-RU"/>
        </w:rPr>
        <w:t>е</w:t>
      </w:r>
      <w:r w:rsidRPr="00192516">
        <w:rPr>
          <w:rFonts w:ascii="Times New Roman" w:hAnsi="Times New Roman" w:cs="Times New Roman"/>
          <w:sz w:val="24"/>
          <w:lang w:eastAsia="ru-RU"/>
        </w:rPr>
        <w:t xml:space="preserve">. </w:t>
      </w:r>
      <w:r w:rsidR="00A508B3" w:rsidRPr="00192516">
        <w:rPr>
          <w:rFonts w:ascii="Times New Roman" w:hAnsi="Times New Roman" w:cs="Times New Roman"/>
          <w:sz w:val="24"/>
          <w:lang w:eastAsia="ru-RU"/>
        </w:rPr>
        <w:t xml:space="preserve">Среди </w:t>
      </w:r>
      <w:r w:rsidR="003E7308" w:rsidRPr="00192516">
        <w:rPr>
          <w:rFonts w:ascii="Times New Roman" w:hAnsi="Times New Roman" w:cs="Times New Roman"/>
          <w:sz w:val="24"/>
          <w:lang w:eastAsia="ru-RU"/>
        </w:rPr>
        <w:t xml:space="preserve">данных направлений были выбраны «адаптация», «обучение и развитие» и «внутренние </w:t>
      </w:r>
      <w:r w:rsidR="003E7308" w:rsidRPr="00192516">
        <w:rPr>
          <w:rFonts w:ascii="Times New Roman" w:hAnsi="Times New Roman" w:cs="Times New Roman"/>
          <w:sz w:val="24"/>
          <w:lang w:eastAsia="ru-RU"/>
        </w:rPr>
        <w:lastRenderedPageBreak/>
        <w:t xml:space="preserve">коммуникации», так как </w:t>
      </w:r>
      <w:r w:rsidR="00F647AB" w:rsidRPr="00192516">
        <w:rPr>
          <w:rFonts w:ascii="Times New Roman" w:hAnsi="Times New Roman" w:cs="Times New Roman"/>
          <w:sz w:val="24"/>
          <w:lang w:eastAsia="ru-RU"/>
        </w:rPr>
        <w:t xml:space="preserve">оставшиеся направления являются более комплексными, требуют специфических узкопрофильных знаний в данной области, а также для их конкретизации необходимы аналитические данные, составляющие конфиденциальную информацию. </w:t>
      </w:r>
      <w:r w:rsidR="00482451" w:rsidRPr="00192516">
        <w:rPr>
          <w:rFonts w:ascii="Times New Roman" w:hAnsi="Times New Roman" w:cs="Times New Roman"/>
          <w:sz w:val="24"/>
          <w:lang w:eastAsia="ru-RU"/>
        </w:rPr>
        <w:t xml:space="preserve">По направлению адаптации автором работы предлагается запуск программы наставничества (Buddy), в рамках которого будут выделены активные сотрудники, желающие помогать новичкам в адаптации в компании. Методику и план данной программы </w:t>
      </w:r>
      <w:r w:rsidR="00A508B3" w:rsidRPr="00192516">
        <w:rPr>
          <w:rFonts w:ascii="Times New Roman" w:hAnsi="Times New Roman" w:cs="Times New Roman"/>
          <w:sz w:val="24"/>
          <w:lang w:eastAsia="ru-RU"/>
        </w:rPr>
        <w:t>предлагается</w:t>
      </w:r>
      <w:r w:rsidR="00482451" w:rsidRPr="00192516">
        <w:rPr>
          <w:rFonts w:ascii="Times New Roman" w:hAnsi="Times New Roman" w:cs="Times New Roman"/>
          <w:sz w:val="24"/>
          <w:lang w:eastAsia="ru-RU"/>
        </w:rPr>
        <w:t xml:space="preserve"> разработать до </w:t>
      </w:r>
      <w:r w:rsidR="00102BA2" w:rsidRPr="00192516">
        <w:rPr>
          <w:rFonts w:ascii="Times New Roman" w:hAnsi="Times New Roman" w:cs="Times New Roman"/>
          <w:sz w:val="24"/>
          <w:lang w:eastAsia="ru-RU"/>
        </w:rPr>
        <w:t>сентября</w:t>
      </w:r>
      <w:r w:rsidR="00482451" w:rsidRPr="00192516">
        <w:rPr>
          <w:rFonts w:ascii="Times New Roman" w:hAnsi="Times New Roman" w:cs="Times New Roman"/>
          <w:sz w:val="24"/>
          <w:lang w:eastAsia="ru-RU"/>
        </w:rPr>
        <w:t xml:space="preserve"> 2019 года, запустить пилотную версию</w:t>
      </w:r>
      <w:r w:rsidR="00E9714B" w:rsidRPr="00192516">
        <w:rPr>
          <w:rFonts w:ascii="Times New Roman" w:hAnsi="Times New Roman" w:cs="Times New Roman"/>
          <w:sz w:val="24"/>
          <w:lang w:eastAsia="ru-RU"/>
        </w:rPr>
        <w:t xml:space="preserve"> </w:t>
      </w:r>
      <w:r w:rsidR="004215BC" w:rsidRPr="00192516">
        <w:rPr>
          <w:rFonts w:ascii="Times New Roman" w:hAnsi="Times New Roman" w:cs="Times New Roman"/>
          <w:sz w:val="24"/>
          <w:lang w:eastAsia="ru-RU"/>
        </w:rPr>
        <w:t xml:space="preserve">и провести ее апробацию </w:t>
      </w:r>
      <w:r w:rsidR="00482451" w:rsidRPr="00192516">
        <w:rPr>
          <w:rFonts w:ascii="Times New Roman" w:hAnsi="Times New Roman" w:cs="Times New Roman"/>
          <w:sz w:val="24"/>
          <w:lang w:eastAsia="ru-RU"/>
        </w:rPr>
        <w:t xml:space="preserve">до конца 2019 года на новых сотрудников одного из трайбов. </w:t>
      </w:r>
      <w:r w:rsidR="002F2D31" w:rsidRPr="00192516">
        <w:rPr>
          <w:rFonts w:ascii="Times New Roman" w:hAnsi="Times New Roman" w:cs="Times New Roman"/>
          <w:sz w:val="24"/>
          <w:lang w:eastAsia="ru-RU"/>
        </w:rPr>
        <w:t xml:space="preserve">Затем запустить пилотную версию с учетом комментариев после первого релиза уже на весь кластер до конца марта 2020 года, после чего можно масштабировать данную практику на всю компанию. При этом необходимо нанять менеджера по адаптации летом 2019 года, который будет курировать весь этот процесс. </w:t>
      </w:r>
      <w:r w:rsidR="00160E07" w:rsidRPr="00192516">
        <w:rPr>
          <w:rFonts w:ascii="Times New Roman" w:hAnsi="Times New Roman" w:cs="Times New Roman"/>
          <w:sz w:val="24"/>
          <w:lang w:eastAsia="ru-RU"/>
        </w:rPr>
        <w:t>Потребность в</w:t>
      </w:r>
      <w:r w:rsidR="00A508B3" w:rsidRPr="00192516">
        <w:rPr>
          <w:rFonts w:ascii="Times New Roman" w:hAnsi="Times New Roman" w:cs="Times New Roman"/>
          <w:sz w:val="24"/>
          <w:lang w:eastAsia="ru-RU"/>
        </w:rPr>
        <w:t xml:space="preserve"> запуск</w:t>
      </w:r>
      <w:r w:rsidR="00160E07" w:rsidRPr="00192516">
        <w:rPr>
          <w:rFonts w:ascii="Times New Roman" w:hAnsi="Times New Roman" w:cs="Times New Roman"/>
          <w:sz w:val="24"/>
          <w:lang w:eastAsia="ru-RU"/>
        </w:rPr>
        <w:t>е</w:t>
      </w:r>
      <w:r w:rsidR="00A508B3" w:rsidRPr="00192516">
        <w:rPr>
          <w:rFonts w:ascii="Times New Roman" w:hAnsi="Times New Roman" w:cs="Times New Roman"/>
          <w:sz w:val="24"/>
          <w:lang w:eastAsia="ru-RU"/>
        </w:rPr>
        <w:t xml:space="preserve"> пилотного проекта </w:t>
      </w:r>
      <w:r w:rsidR="00160E07" w:rsidRPr="00192516">
        <w:rPr>
          <w:rFonts w:ascii="Times New Roman" w:hAnsi="Times New Roman" w:cs="Times New Roman"/>
          <w:sz w:val="24"/>
          <w:lang w:eastAsia="ru-RU"/>
        </w:rPr>
        <w:t xml:space="preserve">на отдельных подразделениях </w:t>
      </w:r>
      <w:r w:rsidR="00A508B3" w:rsidRPr="00192516">
        <w:rPr>
          <w:rFonts w:ascii="Times New Roman" w:hAnsi="Times New Roman" w:cs="Times New Roman"/>
          <w:sz w:val="24"/>
          <w:lang w:eastAsia="ru-RU"/>
        </w:rPr>
        <w:t xml:space="preserve">заключается </w:t>
      </w:r>
      <w:r w:rsidR="00160E07" w:rsidRPr="00192516">
        <w:rPr>
          <w:rFonts w:ascii="Times New Roman" w:hAnsi="Times New Roman" w:cs="Times New Roman"/>
          <w:sz w:val="24"/>
          <w:lang w:eastAsia="ru-RU"/>
        </w:rPr>
        <w:t xml:space="preserve">в необходимости получить обратную связь, проанализировать плюсы и минусы, чтобы в дальнейшем </w:t>
      </w:r>
      <w:r w:rsidR="003101DF" w:rsidRPr="00192516">
        <w:rPr>
          <w:rFonts w:ascii="Times New Roman" w:hAnsi="Times New Roman" w:cs="Times New Roman"/>
          <w:sz w:val="24"/>
          <w:lang w:eastAsia="ru-RU"/>
        </w:rPr>
        <w:t>распространить</w:t>
      </w:r>
      <w:r w:rsidR="00160E07" w:rsidRPr="00192516">
        <w:rPr>
          <w:rFonts w:ascii="Times New Roman" w:hAnsi="Times New Roman" w:cs="Times New Roman"/>
          <w:sz w:val="24"/>
          <w:lang w:eastAsia="ru-RU"/>
        </w:rPr>
        <w:t xml:space="preserve"> позитивный опыт на всю компанию</w:t>
      </w:r>
      <w:r w:rsidR="00B27DFE" w:rsidRPr="00192516">
        <w:rPr>
          <w:rFonts w:ascii="Times New Roman" w:hAnsi="Times New Roman" w:cs="Times New Roman"/>
          <w:sz w:val="24"/>
          <w:lang w:eastAsia="ru-RU"/>
        </w:rPr>
        <w:t xml:space="preserve"> и эффективнее распределить средства в рамках данной инициативы</w:t>
      </w:r>
      <w:r w:rsidR="00160E07" w:rsidRPr="00192516">
        <w:rPr>
          <w:rFonts w:ascii="Times New Roman" w:hAnsi="Times New Roman" w:cs="Times New Roman"/>
          <w:sz w:val="24"/>
          <w:lang w:eastAsia="ru-RU"/>
        </w:rPr>
        <w:t xml:space="preserve">. </w:t>
      </w:r>
    </w:p>
    <w:p w14:paraId="2060D7E0" w14:textId="26D2842A" w:rsidR="00B65478" w:rsidRPr="00192516" w:rsidRDefault="00B65478" w:rsidP="002946A8">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По направлению обучения и развития </w:t>
      </w:r>
      <w:r w:rsidR="00DB0D1A" w:rsidRPr="00192516">
        <w:rPr>
          <w:rFonts w:ascii="Times New Roman" w:hAnsi="Times New Roman" w:cs="Times New Roman"/>
          <w:sz w:val="24"/>
          <w:lang w:eastAsia="ru-RU"/>
        </w:rPr>
        <w:t>предлагается</w:t>
      </w:r>
      <w:r w:rsidRPr="00192516">
        <w:rPr>
          <w:rFonts w:ascii="Times New Roman" w:hAnsi="Times New Roman" w:cs="Times New Roman"/>
          <w:sz w:val="24"/>
          <w:lang w:eastAsia="ru-RU"/>
        </w:rPr>
        <w:t xml:space="preserve"> разработать программы развития компетенций для руководителей </w:t>
      </w:r>
      <w:r w:rsidR="00722C22" w:rsidRPr="00192516">
        <w:rPr>
          <w:rFonts w:ascii="Times New Roman" w:hAnsi="Times New Roman" w:cs="Times New Roman"/>
          <w:sz w:val="24"/>
          <w:lang w:eastAsia="ru-RU"/>
        </w:rPr>
        <w:t>по двум блокам:</w:t>
      </w:r>
      <w:r w:rsidR="006B1FCB" w:rsidRPr="00192516">
        <w:rPr>
          <w:rFonts w:ascii="Times New Roman" w:hAnsi="Times New Roman" w:cs="Times New Roman"/>
          <w:sz w:val="24"/>
          <w:lang w:eastAsia="ru-RU"/>
        </w:rPr>
        <w:t xml:space="preserve"> </w:t>
      </w:r>
      <w:r w:rsidRPr="00192516">
        <w:rPr>
          <w:rFonts w:ascii="Times New Roman" w:hAnsi="Times New Roman" w:cs="Times New Roman"/>
          <w:sz w:val="24"/>
          <w:lang w:eastAsia="ru-RU"/>
        </w:rPr>
        <w:t>бизнес-навыки и навыки управления людьми</w:t>
      </w:r>
      <w:r w:rsidR="00722C22" w:rsidRPr="00192516">
        <w:rPr>
          <w:rFonts w:ascii="Times New Roman" w:hAnsi="Times New Roman" w:cs="Times New Roman"/>
          <w:sz w:val="24"/>
          <w:lang w:eastAsia="ru-RU"/>
        </w:rPr>
        <w:t xml:space="preserve">, </w:t>
      </w:r>
      <w:r w:rsidRPr="00192516">
        <w:rPr>
          <w:rFonts w:ascii="Times New Roman" w:hAnsi="Times New Roman" w:cs="Times New Roman"/>
          <w:sz w:val="24"/>
          <w:lang w:eastAsia="ru-RU"/>
        </w:rPr>
        <w:t xml:space="preserve">и реализовать их до </w:t>
      </w:r>
      <w:r w:rsidR="004C3FD8" w:rsidRPr="00192516">
        <w:rPr>
          <w:rFonts w:ascii="Times New Roman" w:hAnsi="Times New Roman" w:cs="Times New Roman"/>
          <w:sz w:val="24"/>
          <w:lang w:eastAsia="ru-RU"/>
        </w:rPr>
        <w:t>декабря</w:t>
      </w:r>
      <w:r w:rsidRPr="00192516">
        <w:rPr>
          <w:rFonts w:ascii="Times New Roman" w:hAnsi="Times New Roman" w:cs="Times New Roman"/>
          <w:sz w:val="24"/>
          <w:lang w:eastAsia="ru-RU"/>
        </w:rPr>
        <w:t xml:space="preserve"> 2019 года включительно</w:t>
      </w:r>
      <w:r w:rsidR="006B1FCB" w:rsidRPr="00192516">
        <w:rPr>
          <w:rFonts w:ascii="Times New Roman" w:hAnsi="Times New Roman" w:cs="Times New Roman"/>
          <w:sz w:val="24"/>
          <w:lang w:eastAsia="ru-RU"/>
        </w:rPr>
        <w:t xml:space="preserve">. Данная программа </w:t>
      </w:r>
      <w:r w:rsidR="00722C22" w:rsidRPr="00192516">
        <w:rPr>
          <w:rFonts w:ascii="Times New Roman" w:hAnsi="Times New Roman" w:cs="Times New Roman"/>
          <w:sz w:val="24"/>
          <w:lang w:eastAsia="ru-RU"/>
        </w:rPr>
        <w:t xml:space="preserve">остро </w:t>
      </w:r>
      <w:r w:rsidR="006B1FCB" w:rsidRPr="00192516">
        <w:rPr>
          <w:rFonts w:ascii="Times New Roman" w:hAnsi="Times New Roman" w:cs="Times New Roman"/>
          <w:sz w:val="24"/>
          <w:lang w:eastAsia="ru-RU"/>
        </w:rPr>
        <w:t>необходима компании в настоящее время, поскольку руководители имеют сильные компетенции в ИТ-сфере, но в их непосредственные задачи также входит общение с подразделениями из бизнес-среды и эффективное управление командой. З</w:t>
      </w:r>
      <w:r w:rsidRPr="00192516">
        <w:rPr>
          <w:rFonts w:ascii="Times New Roman" w:hAnsi="Times New Roman" w:cs="Times New Roman"/>
          <w:sz w:val="24"/>
          <w:lang w:eastAsia="ru-RU"/>
        </w:rPr>
        <w:t xml:space="preserve">атем </w:t>
      </w:r>
      <w:r w:rsidR="00DB0D1A" w:rsidRPr="00192516">
        <w:rPr>
          <w:rFonts w:ascii="Times New Roman" w:hAnsi="Times New Roman" w:cs="Times New Roman"/>
          <w:sz w:val="24"/>
          <w:lang w:eastAsia="ru-RU"/>
        </w:rPr>
        <w:t>следует</w:t>
      </w:r>
      <w:r w:rsidR="006B1FCB" w:rsidRPr="00192516">
        <w:rPr>
          <w:rFonts w:ascii="Times New Roman" w:hAnsi="Times New Roman" w:cs="Times New Roman"/>
          <w:sz w:val="24"/>
          <w:lang w:eastAsia="ru-RU"/>
        </w:rPr>
        <w:t xml:space="preserve"> </w:t>
      </w:r>
      <w:r w:rsidRPr="00192516">
        <w:rPr>
          <w:rFonts w:ascii="Times New Roman" w:hAnsi="Times New Roman" w:cs="Times New Roman"/>
          <w:sz w:val="24"/>
          <w:lang w:eastAsia="ru-RU"/>
        </w:rPr>
        <w:t>проводить дополнительное обучение уже не только для руководителей, но и для сотрудников по развитию своих компетенций раз в сезон. Такое обучение предлагается сделать в формате митапов (</w:t>
      </w:r>
      <w:r w:rsidR="006305D8" w:rsidRPr="00192516">
        <w:rPr>
          <w:rFonts w:ascii="Times New Roman" w:hAnsi="Times New Roman" w:cs="Times New Roman"/>
          <w:sz w:val="24"/>
          <w:lang w:eastAsia="ru-RU"/>
        </w:rPr>
        <w:t>С</w:t>
      </w:r>
      <w:r w:rsidRPr="00192516">
        <w:rPr>
          <w:rFonts w:ascii="Times New Roman" w:hAnsi="Times New Roman" w:cs="Times New Roman"/>
          <w:sz w:val="24"/>
          <w:lang w:eastAsia="ru-RU"/>
        </w:rPr>
        <w:t xml:space="preserve">ollaboration space), где работники будут делиться своим опытом реализации проектов, а также </w:t>
      </w:r>
      <w:r w:rsidR="00722C22" w:rsidRPr="00192516">
        <w:rPr>
          <w:rFonts w:ascii="Times New Roman" w:hAnsi="Times New Roman" w:cs="Times New Roman"/>
          <w:sz w:val="24"/>
          <w:lang w:eastAsia="ru-RU"/>
        </w:rPr>
        <w:t>на которых будут</w:t>
      </w:r>
      <w:r w:rsidRPr="00192516">
        <w:rPr>
          <w:rFonts w:ascii="Times New Roman" w:hAnsi="Times New Roman" w:cs="Times New Roman"/>
          <w:sz w:val="24"/>
          <w:lang w:eastAsia="ru-RU"/>
        </w:rPr>
        <w:t xml:space="preserve"> присутствовать внешние спикеры из других ИТ-компаний. Через такие мероприятие можно транслировать и развивать продуктовое мышление у сотрудников, поддерживать культуру обмена знаниями</w:t>
      </w:r>
      <w:r w:rsidR="00722C22" w:rsidRPr="00192516">
        <w:rPr>
          <w:rFonts w:ascii="Times New Roman" w:hAnsi="Times New Roman" w:cs="Times New Roman"/>
          <w:sz w:val="24"/>
          <w:lang w:eastAsia="ru-RU"/>
        </w:rPr>
        <w:t xml:space="preserve">, что коррелирует с другим стратегическим направлением – «внутренними коммуникациями». </w:t>
      </w:r>
      <w:r w:rsidR="004C3FD8" w:rsidRPr="00192516">
        <w:rPr>
          <w:rFonts w:ascii="Times New Roman" w:hAnsi="Times New Roman" w:cs="Times New Roman"/>
          <w:sz w:val="24"/>
          <w:lang w:eastAsia="ru-RU"/>
        </w:rPr>
        <w:t xml:space="preserve">Начало реализации Сollaboration space как пробной версии проекта предлагается датировать осенью 2019 года, затем </w:t>
      </w:r>
      <w:r w:rsidR="0055786C" w:rsidRPr="00192516">
        <w:rPr>
          <w:rFonts w:ascii="Times New Roman" w:hAnsi="Times New Roman" w:cs="Times New Roman"/>
          <w:sz w:val="24"/>
          <w:lang w:eastAsia="ru-RU"/>
        </w:rPr>
        <w:t>про</w:t>
      </w:r>
      <w:r w:rsidR="004C3FD8" w:rsidRPr="00192516">
        <w:rPr>
          <w:rFonts w:ascii="Times New Roman" w:hAnsi="Times New Roman" w:cs="Times New Roman"/>
          <w:sz w:val="24"/>
          <w:lang w:eastAsia="ru-RU"/>
        </w:rPr>
        <w:t xml:space="preserve">тестировать другие форматы </w:t>
      </w:r>
      <w:r w:rsidR="0055786C" w:rsidRPr="00192516">
        <w:rPr>
          <w:rFonts w:ascii="Times New Roman" w:hAnsi="Times New Roman" w:cs="Times New Roman"/>
          <w:sz w:val="24"/>
          <w:lang w:eastAsia="ru-RU"/>
        </w:rPr>
        <w:t xml:space="preserve">реализации </w:t>
      </w:r>
      <w:r w:rsidR="004C3FD8" w:rsidRPr="00192516">
        <w:rPr>
          <w:rFonts w:ascii="Times New Roman" w:hAnsi="Times New Roman" w:cs="Times New Roman"/>
          <w:sz w:val="24"/>
          <w:lang w:eastAsia="ru-RU"/>
        </w:rPr>
        <w:t>этого проекта (</w:t>
      </w:r>
      <w:r w:rsidR="0055786C" w:rsidRPr="00192516">
        <w:rPr>
          <w:rFonts w:ascii="Times New Roman" w:hAnsi="Times New Roman" w:cs="Times New Roman"/>
          <w:sz w:val="24"/>
          <w:lang w:eastAsia="ru-RU"/>
        </w:rPr>
        <w:t>по</w:t>
      </w:r>
      <w:r w:rsidR="004C3FD8" w:rsidRPr="00192516">
        <w:rPr>
          <w:rFonts w:ascii="Times New Roman" w:hAnsi="Times New Roman" w:cs="Times New Roman"/>
          <w:sz w:val="24"/>
          <w:lang w:eastAsia="ru-RU"/>
        </w:rPr>
        <w:t xml:space="preserve">менять процентное соотношение внутренних и внешних спикеров, темы и т.п.) в </w:t>
      </w:r>
      <w:r w:rsidR="0055786C" w:rsidRPr="00192516">
        <w:rPr>
          <w:rFonts w:ascii="Times New Roman" w:hAnsi="Times New Roman" w:cs="Times New Roman"/>
          <w:sz w:val="24"/>
          <w:lang w:eastAsia="ru-RU"/>
        </w:rPr>
        <w:t>рамках мероприятия следующего квартала (зимы</w:t>
      </w:r>
      <w:r w:rsidR="004C3FD8" w:rsidRPr="00192516">
        <w:rPr>
          <w:rFonts w:ascii="Times New Roman" w:hAnsi="Times New Roman" w:cs="Times New Roman"/>
          <w:sz w:val="24"/>
          <w:lang w:eastAsia="ru-RU"/>
        </w:rPr>
        <w:t xml:space="preserve"> 2020</w:t>
      </w:r>
      <w:r w:rsidR="0055786C" w:rsidRPr="00192516">
        <w:rPr>
          <w:rFonts w:ascii="Times New Roman" w:hAnsi="Times New Roman" w:cs="Times New Roman"/>
          <w:sz w:val="24"/>
          <w:lang w:eastAsia="ru-RU"/>
        </w:rPr>
        <w:t>г.)</w:t>
      </w:r>
      <w:r w:rsidR="001B4235" w:rsidRPr="00192516">
        <w:rPr>
          <w:rFonts w:ascii="Times New Roman" w:hAnsi="Times New Roman" w:cs="Times New Roman"/>
          <w:sz w:val="24"/>
          <w:lang w:eastAsia="ru-RU"/>
        </w:rPr>
        <w:t>. В итоге в</w:t>
      </w:r>
      <w:r w:rsidR="0055786C" w:rsidRPr="00192516">
        <w:rPr>
          <w:rFonts w:ascii="Times New Roman" w:hAnsi="Times New Roman" w:cs="Times New Roman"/>
          <w:sz w:val="24"/>
          <w:lang w:eastAsia="ru-RU"/>
        </w:rPr>
        <w:t>ыбрать наиболее результатив</w:t>
      </w:r>
      <w:r w:rsidR="001B4235" w:rsidRPr="00192516">
        <w:rPr>
          <w:rFonts w:ascii="Times New Roman" w:hAnsi="Times New Roman" w:cs="Times New Roman"/>
          <w:sz w:val="24"/>
          <w:lang w:eastAsia="ru-RU"/>
        </w:rPr>
        <w:t>ный формат и с весны 2020 года активно реализовывать данный проект с лета 2020.</w:t>
      </w:r>
      <w:r w:rsidR="004C3FD8" w:rsidRPr="00192516">
        <w:rPr>
          <w:rFonts w:ascii="Times New Roman" w:hAnsi="Times New Roman" w:cs="Times New Roman"/>
          <w:sz w:val="24"/>
          <w:lang w:eastAsia="ru-RU"/>
        </w:rPr>
        <w:t xml:space="preserve"> </w:t>
      </w:r>
      <w:r w:rsidR="00722C22" w:rsidRPr="00192516">
        <w:rPr>
          <w:rFonts w:ascii="Times New Roman" w:hAnsi="Times New Roman" w:cs="Times New Roman"/>
          <w:sz w:val="24"/>
          <w:lang w:eastAsia="ru-RU"/>
        </w:rPr>
        <w:t>Подчеркнем, что</w:t>
      </w:r>
      <w:r w:rsidR="00B767A1" w:rsidRPr="00192516">
        <w:rPr>
          <w:rFonts w:ascii="Times New Roman" w:hAnsi="Times New Roman" w:cs="Times New Roman"/>
          <w:sz w:val="24"/>
          <w:lang w:eastAsia="ru-RU"/>
        </w:rPr>
        <w:t>,</w:t>
      </w:r>
      <w:r w:rsidR="00722C22" w:rsidRPr="00192516">
        <w:rPr>
          <w:rFonts w:ascii="Times New Roman" w:hAnsi="Times New Roman" w:cs="Times New Roman"/>
          <w:sz w:val="24"/>
          <w:lang w:eastAsia="ru-RU"/>
        </w:rPr>
        <w:t xml:space="preserve"> как и по направлению </w:t>
      </w:r>
      <w:r w:rsidR="00722C22" w:rsidRPr="00192516">
        <w:rPr>
          <w:rFonts w:ascii="Times New Roman" w:hAnsi="Times New Roman" w:cs="Times New Roman"/>
          <w:sz w:val="24"/>
          <w:lang w:eastAsia="ru-RU"/>
        </w:rPr>
        <w:lastRenderedPageBreak/>
        <w:t xml:space="preserve">адаптации, для качественной работы </w:t>
      </w:r>
      <w:r w:rsidR="00B767A1" w:rsidRPr="00192516">
        <w:rPr>
          <w:rFonts w:ascii="Times New Roman" w:hAnsi="Times New Roman" w:cs="Times New Roman"/>
          <w:sz w:val="24"/>
          <w:lang w:eastAsia="ru-RU"/>
        </w:rPr>
        <w:t>по данному направлению необходимо нанять отдельного менеджера по обучению.</w:t>
      </w:r>
    </w:p>
    <w:p w14:paraId="1063AE8B" w14:textId="77777777" w:rsidR="00DE3401" w:rsidRPr="00192516" w:rsidRDefault="001E1C5F" w:rsidP="00D04F1D">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По направлению внутренних коммуникаций стоит продолжить формирование единого коммуникационного пространства при устранении разрыва между внутренними процессами </w:t>
      </w:r>
      <w:r w:rsidR="00D33EEC" w:rsidRPr="00192516">
        <w:rPr>
          <w:rFonts w:ascii="Times New Roman" w:hAnsi="Times New Roman" w:cs="Times New Roman"/>
          <w:sz w:val="24"/>
          <w:lang w:eastAsia="ru-RU"/>
        </w:rPr>
        <w:t xml:space="preserve">и корпоративной культурой </w:t>
      </w:r>
      <w:r w:rsidRPr="00192516">
        <w:rPr>
          <w:rFonts w:ascii="Times New Roman" w:hAnsi="Times New Roman" w:cs="Times New Roman"/>
          <w:sz w:val="24"/>
          <w:lang w:eastAsia="ru-RU"/>
        </w:rPr>
        <w:t xml:space="preserve">Группы МТС и ООО «МТС ИТ» до </w:t>
      </w:r>
      <w:r w:rsidR="006A2826" w:rsidRPr="00192516">
        <w:rPr>
          <w:rFonts w:ascii="Times New Roman" w:hAnsi="Times New Roman" w:cs="Times New Roman"/>
          <w:sz w:val="24"/>
          <w:lang w:eastAsia="ru-RU"/>
        </w:rPr>
        <w:t>середины</w:t>
      </w:r>
      <w:r w:rsidRPr="00192516">
        <w:rPr>
          <w:rFonts w:ascii="Times New Roman" w:hAnsi="Times New Roman" w:cs="Times New Roman"/>
          <w:sz w:val="24"/>
          <w:lang w:eastAsia="ru-RU"/>
        </w:rPr>
        <w:t xml:space="preserve"> 2020 года, чтобы </w:t>
      </w:r>
      <w:r w:rsidR="006A2826" w:rsidRPr="00192516">
        <w:rPr>
          <w:rFonts w:ascii="Times New Roman" w:hAnsi="Times New Roman" w:cs="Times New Roman"/>
          <w:sz w:val="24"/>
          <w:lang w:eastAsia="ru-RU"/>
        </w:rPr>
        <w:t>в дальнейшем</w:t>
      </w:r>
      <w:r w:rsidRPr="00192516">
        <w:rPr>
          <w:rFonts w:ascii="Times New Roman" w:hAnsi="Times New Roman" w:cs="Times New Roman"/>
          <w:sz w:val="24"/>
          <w:lang w:eastAsia="ru-RU"/>
        </w:rPr>
        <w:t xml:space="preserve"> направить ресурсы HR-подразделения на поддержание и совершенствования работы с сотрудниками. </w:t>
      </w:r>
      <w:r w:rsidR="00503B38" w:rsidRPr="00192516">
        <w:rPr>
          <w:rFonts w:ascii="Times New Roman" w:hAnsi="Times New Roman" w:cs="Times New Roman"/>
          <w:sz w:val="24"/>
          <w:lang w:eastAsia="ru-RU"/>
        </w:rPr>
        <w:t xml:space="preserve">В рамках реализации </w:t>
      </w:r>
      <w:r w:rsidR="00D33EEC" w:rsidRPr="00192516">
        <w:rPr>
          <w:rFonts w:ascii="Times New Roman" w:hAnsi="Times New Roman" w:cs="Times New Roman"/>
          <w:sz w:val="24"/>
          <w:lang w:eastAsia="ru-RU"/>
        </w:rPr>
        <w:t xml:space="preserve">долгосрочной цели по внедрению современных форматов внутрифирменных коммуникаций предлагается ряд мер среднесрочного характера: создание собственной социальной сети, проведение стратегических сессий топ-менеджмента и кластеров, проведение вебинаров о продуктовой трансформации компании, разработка собственной системы ценностей «МТС ИТ» и т.д. </w:t>
      </w:r>
      <w:r w:rsidR="00DE3401" w:rsidRPr="00192516">
        <w:rPr>
          <w:rFonts w:ascii="Times New Roman" w:hAnsi="Times New Roman" w:cs="Times New Roman"/>
          <w:sz w:val="24"/>
          <w:lang w:eastAsia="ru-RU"/>
        </w:rPr>
        <w:t>Детализируем одну из данных среднесрочных целей - соз</w:t>
      </w:r>
      <w:r w:rsidRPr="00192516">
        <w:rPr>
          <w:rFonts w:ascii="Times New Roman" w:hAnsi="Times New Roman" w:cs="Times New Roman"/>
          <w:sz w:val="24"/>
          <w:lang w:eastAsia="ru-RU"/>
        </w:rPr>
        <w:t>дание собственного собственной корпоративной социальной сети, где сотрудники могут, с одной стороны, получать полезную информацию о деятельности организации и основных мероприятиях, и с другой стороны, задавать вопросы, получать ответы и участвовать в обсуждении значимых проблем, что тем самым приведет к росту лояльности и вовлеченности работников. Данн</w:t>
      </w:r>
      <w:r w:rsidR="00DE3401" w:rsidRPr="00192516">
        <w:rPr>
          <w:rFonts w:ascii="Times New Roman" w:hAnsi="Times New Roman" w:cs="Times New Roman"/>
          <w:sz w:val="24"/>
          <w:lang w:eastAsia="ru-RU"/>
        </w:rPr>
        <w:t xml:space="preserve">ую социальную сеть </w:t>
      </w:r>
      <w:r w:rsidRPr="00192516">
        <w:rPr>
          <w:rFonts w:ascii="Times New Roman" w:hAnsi="Times New Roman" w:cs="Times New Roman"/>
          <w:sz w:val="24"/>
          <w:lang w:eastAsia="ru-RU"/>
        </w:rPr>
        <w:t>силами внутренних специалистов можно разработать к концу 2019 года, тестировать и дорабатывать в течение первой половины 2020 года.</w:t>
      </w:r>
      <w:r w:rsidR="00D04F1D" w:rsidRPr="00192516">
        <w:rPr>
          <w:rFonts w:ascii="Times New Roman" w:hAnsi="Times New Roman" w:cs="Times New Roman"/>
          <w:sz w:val="24"/>
          <w:lang w:eastAsia="ru-RU"/>
        </w:rPr>
        <w:t xml:space="preserve"> </w:t>
      </w:r>
    </w:p>
    <w:p w14:paraId="368F9B8F" w14:textId="73EACDD2" w:rsidR="001B149A" w:rsidRPr="00192516" w:rsidRDefault="00DE3401" w:rsidP="00D04F1D">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Второй долгосрочной стратегической целью по направлению «внутренние коммуникации» является рост вовлеченности сотрудников.</w:t>
      </w:r>
      <w:r w:rsidR="008F3615" w:rsidRPr="00192516">
        <w:rPr>
          <w:rFonts w:ascii="Times New Roman" w:hAnsi="Times New Roman" w:cs="Times New Roman"/>
          <w:sz w:val="24"/>
          <w:lang w:eastAsia="ru-RU"/>
        </w:rPr>
        <w:t xml:space="preserve"> В качестве среднесрочных стратегических целей можно выдвинуть разработку программы лояльности, </w:t>
      </w:r>
      <w:r w:rsidR="001B149A" w:rsidRPr="00192516">
        <w:rPr>
          <w:rFonts w:ascii="Times New Roman" w:hAnsi="Times New Roman" w:cs="Times New Roman"/>
          <w:sz w:val="24"/>
          <w:lang w:eastAsia="ru-RU"/>
        </w:rPr>
        <w:t>внедрение</w:t>
      </w:r>
      <w:r w:rsidR="008F3615" w:rsidRPr="00192516">
        <w:rPr>
          <w:rFonts w:ascii="Times New Roman" w:hAnsi="Times New Roman" w:cs="Times New Roman"/>
          <w:sz w:val="24"/>
          <w:lang w:eastAsia="ru-RU"/>
        </w:rPr>
        <w:t xml:space="preserve"> дополнительных неденежных </w:t>
      </w:r>
      <w:r w:rsidR="001B149A" w:rsidRPr="00192516">
        <w:rPr>
          <w:rFonts w:ascii="Times New Roman" w:hAnsi="Times New Roman" w:cs="Times New Roman"/>
          <w:sz w:val="24"/>
          <w:lang w:eastAsia="ru-RU"/>
        </w:rPr>
        <w:t>инструментов стимулирования сотрудников. Аналогично детализируем одну из данных целей, а именно внедрение</w:t>
      </w:r>
      <w:r w:rsidR="007C456C" w:rsidRPr="00192516">
        <w:rPr>
          <w:rFonts w:ascii="Times New Roman" w:hAnsi="Times New Roman" w:cs="Times New Roman"/>
          <w:sz w:val="24"/>
          <w:lang w:eastAsia="ru-RU"/>
        </w:rPr>
        <w:t xml:space="preserve"> программ</w:t>
      </w:r>
      <w:r w:rsidR="001B149A" w:rsidRPr="00192516">
        <w:rPr>
          <w:rFonts w:ascii="Times New Roman" w:hAnsi="Times New Roman" w:cs="Times New Roman"/>
          <w:sz w:val="24"/>
          <w:lang w:eastAsia="ru-RU"/>
        </w:rPr>
        <w:t>ы</w:t>
      </w:r>
      <w:r w:rsidR="007C456C" w:rsidRPr="00192516">
        <w:rPr>
          <w:rFonts w:ascii="Times New Roman" w:hAnsi="Times New Roman" w:cs="Times New Roman"/>
          <w:sz w:val="24"/>
          <w:lang w:eastAsia="ru-RU"/>
        </w:rPr>
        <w:t xml:space="preserve"> лояльности, в рамках которой будут предоставляться дополнительные бонусы сотрудникам за демонстрирование стабильных высоких результатов. Эти бонусы предлагается интегрировать с Порталом компании и </w:t>
      </w:r>
      <w:r w:rsidR="009F6298" w:rsidRPr="00192516">
        <w:rPr>
          <w:rFonts w:ascii="Times New Roman" w:hAnsi="Times New Roman" w:cs="Times New Roman"/>
          <w:sz w:val="24"/>
          <w:lang w:eastAsia="ru-RU"/>
        </w:rPr>
        <w:t>назвать их</w:t>
      </w:r>
      <w:r w:rsidR="007C456C" w:rsidRPr="00192516">
        <w:rPr>
          <w:rFonts w:ascii="Times New Roman" w:hAnsi="Times New Roman" w:cs="Times New Roman"/>
          <w:sz w:val="24"/>
          <w:lang w:eastAsia="ru-RU"/>
        </w:rPr>
        <w:t xml:space="preserve"> «монеты МТС ИТ», которые впоследствии можно обменять на </w:t>
      </w:r>
      <w:r w:rsidR="009F6298" w:rsidRPr="00192516">
        <w:rPr>
          <w:rFonts w:ascii="Times New Roman" w:hAnsi="Times New Roman" w:cs="Times New Roman"/>
          <w:sz w:val="24"/>
          <w:lang w:eastAsia="ru-RU"/>
        </w:rPr>
        <w:t xml:space="preserve">обучающие программы, </w:t>
      </w:r>
      <w:r w:rsidR="007C456C" w:rsidRPr="00192516">
        <w:rPr>
          <w:rFonts w:ascii="Times New Roman" w:hAnsi="Times New Roman" w:cs="Times New Roman"/>
          <w:sz w:val="24"/>
          <w:lang w:eastAsia="ru-RU"/>
        </w:rPr>
        <w:t>полезные обеды и ужины</w:t>
      </w:r>
      <w:r w:rsidR="009F6298" w:rsidRPr="00192516">
        <w:rPr>
          <w:rFonts w:ascii="Times New Roman" w:hAnsi="Times New Roman" w:cs="Times New Roman"/>
          <w:sz w:val="24"/>
          <w:lang w:eastAsia="ru-RU"/>
        </w:rPr>
        <w:t xml:space="preserve"> или</w:t>
      </w:r>
      <w:r w:rsidR="007C456C" w:rsidRPr="00192516">
        <w:rPr>
          <w:rFonts w:ascii="Times New Roman" w:hAnsi="Times New Roman" w:cs="Times New Roman"/>
          <w:sz w:val="24"/>
          <w:lang w:eastAsia="ru-RU"/>
        </w:rPr>
        <w:t xml:space="preserve"> занятия в тренажерном зале.</w:t>
      </w:r>
      <w:r w:rsidR="004970BE" w:rsidRPr="00192516">
        <w:rPr>
          <w:rFonts w:ascii="Times New Roman" w:hAnsi="Times New Roman" w:cs="Times New Roman"/>
          <w:sz w:val="24"/>
          <w:lang w:eastAsia="ru-RU"/>
        </w:rPr>
        <w:t xml:space="preserve"> </w:t>
      </w:r>
      <w:r w:rsidR="001B149A" w:rsidRPr="00192516">
        <w:rPr>
          <w:rFonts w:ascii="Times New Roman" w:hAnsi="Times New Roman" w:cs="Times New Roman"/>
          <w:sz w:val="24"/>
          <w:lang w:eastAsia="ru-RU"/>
        </w:rPr>
        <w:t>Предлагается приступить к проработке данной программы в последнем квартале 2019 года и начать ее активное использование с</w:t>
      </w:r>
      <w:r w:rsidR="004805A8" w:rsidRPr="00192516">
        <w:rPr>
          <w:rFonts w:ascii="Times New Roman" w:hAnsi="Times New Roman" w:cs="Times New Roman"/>
          <w:sz w:val="24"/>
          <w:lang w:eastAsia="ru-RU"/>
        </w:rPr>
        <w:t xml:space="preserve">о </w:t>
      </w:r>
      <w:r w:rsidR="00DE39AB" w:rsidRPr="00192516">
        <w:rPr>
          <w:rFonts w:ascii="Times New Roman" w:hAnsi="Times New Roman" w:cs="Times New Roman"/>
          <w:sz w:val="24"/>
          <w:lang w:eastAsia="ru-RU"/>
        </w:rPr>
        <w:t>первого</w:t>
      </w:r>
      <w:r w:rsidR="004805A8" w:rsidRPr="00192516">
        <w:rPr>
          <w:rFonts w:ascii="Times New Roman" w:hAnsi="Times New Roman" w:cs="Times New Roman"/>
          <w:sz w:val="24"/>
          <w:lang w:eastAsia="ru-RU"/>
        </w:rPr>
        <w:t xml:space="preserve"> </w:t>
      </w:r>
      <w:r w:rsidR="001B149A" w:rsidRPr="00192516">
        <w:rPr>
          <w:rFonts w:ascii="Times New Roman" w:hAnsi="Times New Roman" w:cs="Times New Roman"/>
          <w:sz w:val="24"/>
          <w:lang w:eastAsia="ru-RU"/>
        </w:rPr>
        <w:t xml:space="preserve">квартала 2020 года. </w:t>
      </w:r>
      <w:r w:rsidR="00DE39AB" w:rsidRPr="00192516">
        <w:rPr>
          <w:rFonts w:ascii="Times New Roman" w:hAnsi="Times New Roman" w:cs="Times New Roman"/>
          <w:sz w:val="24"/>
          <w:lang w:eastAsia="ru-RU"/>
        </w:rPr>
        <w:t>Также возможно добавление элементов геймификации в данную программу при успешном ее функционировании в течение полугода. В таком случае, следует приступить к внедрению данного подхода до конца 2020 года.</w:t>
      </w:r>
    </w:p>
    <w:p w14:paraId="4EDF41A8" w14:textId="1C72DB93" w:rsidR="001E1C5F" w:rsidRPr="00192516" w:rsidRDefault="004B710F" w:rsidP="001B149A">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Количество проектов по стратегическому направлению «внутренние коммуникации», а также их масштаб являются достаточно большими, а на данный момент в компании работает </w:t>
      </w:r>
      <w:r w:rsidRPr="00192516">
        <w:rPr>
          <w:rFonts w:ascii="Times New Roman" w:hAnsi="Times New Roman" w:cs="Times New Roman"/>
          <w:sz w:val="24"/>
          <w:lang w:eastAsia="ru-RU"/>
        </w:rPr>
        <w:lastRenderedPageBreak/>
        <w:t xml:space="preserve">один менеджер по внутренним коммуникациям, следовательно, </w:t>
      </w:r>
      <w:r w:rsidR="001B149A" w:rsidRPr="00192516">
        <w:rPr>
          <w:rFonts w:ascii="Times New Roman" w:hAnsi="Times New Roman" w:cs="Times New Roman"/>
          <w:sz w:val="24"/>
          <w:lang w:eastAsia="ru-RU"/>
        </w:rPr>
        <w:t>следует</w:t>
      </w:r>
      <w:r w:rsidRPr="00192516">
        <w:rPr>
          <w:rFonts w:ascii="Times New Roman" w:hAnsi="Times New Roman" w:cs="Times New Roman"/>
          <w:sz w:val="24"/>
          <w:lang w:eastAsia="ru-RU"/>
        </w:rPr>
        <w:t xml:space="preserve"> нанять еще одного сотрудника – младшего менеджера, который бы помогал в реализации всех проектов по этому блоку.</w:t>
      </w:r>
      <w:r w:rsidR="001B149A" w:rsidRPr="00192516">
        <w:rPr>
          <w:rFonts w:ascii="Times New Roman" w:hAnsi="Times New Roman" w:cs="Times New Roman"/>
          <w:sz w:val="24"/>
          <w:lang w:eastAsia="ru-RU"/>
        </w:rPr>
        <w:t xml:space="preserve"> </w:t>
      </w:r>
      <w:r w:rsidR="002E2FD8" w:rsidRPr="00192516">
        <w:rPr>
          <w:rFonts w:ascii="Times New Roman" w:hAnsi="Times New Roman" w:cs="Times New Roman"/>
          <w:sz w:val="24"/>
          <w:lang w:eastAsia="ru-RU"/>
        </w:rPr>
        <w:t>В целом, каждый</w:t>
      </w:r>
      <w:r w:rsidR="00D04F1D" w:rsidRPr="00192516">
        <w:rPr>
          <w:rFonts w:ascii="Times New Roman" w:hAnsi="Times New Roman" w:cs="Times New Roman"/>
          <w:sz w:val="24"/>
          <w:lang w:eastAsia="ru-RU"/>
        </w:rPr>
        <w:t xml:space="preserve"> из элементов </w:t>
      </w:r>
      <w:r w:rsidR="00D04F1D" w:rsidRPr="00192516">
        <w:rPr>
          <w:rFonts w:ascii="Times New Roman" w:hAnsi="Times New Roman" w:cs="Times New Roman"/>
          <w:sz w:val="24"/>
          <w:lang w:val="en-US" w:eastAsia="ru-RU"/>
        </w:rPr>
        <w:t>HR</w:t>
      </w:r>
      <w:r w:rsidR="00D04F1D" w:rsidRPr="00192516">
        <w:rPr>
          <w:rFonts w:ascii="Times New Roman" w:hAnsi="Times New Roman" w:cs="Times New Roman"/>
          <w:sz w:val="24"/>
          <w:lang w:eastAsia="ru-RU"/>
        </w:rPr>
        <w:t xml:space="preserve">-стратегии представляет собой отдельный проект, следовательно, для их реализации будет необходимо закрепить данные обязанности за каждым отдельным сотрудником </w:t>
      </w:r>
      <w:r w:rsidR="00D04F1D" w:rsidRPr="00192516">
        <w:rPr>
          <w:rFonts w:ascii="Times New Roman" w:hAnsi="Times New Roman" w:cs="Times New Roman"/>
          <w:sz w:val="24"/>
          <w:lang w:val="en-US" w:eastAsia="ru-RU"/>
        </w:rPr>
        <w:t>HR</w:t>
      </w:r>
      <w:r w:rsidR="00D04F1D" w:rsidRPr="00192516">
        <w:rPr>
          <w:rFonts w:ascii="Times New Roman" w:hAnsi="Times New Roman" w:cs="Times New Roman"/>
          <w:sz w:val="24"/>
          <w:lang w:eastAsia="ru-RU"/>
        </w:rPr>
        <w:t>-подразделения, а мероприятия, реализуемые в крупных регионах присутствия «МТС ИТ»</w:t>
      </w:r>
      <w:r w:rsidR="002E2FD8" w:rsidRPr="00192516">
        <w:rPr>
          <w:rFonts w:ascii="Times New Roman" w:hAnsi="Times New Roman" w:cs="Times New Roman"/>
          <w:sz w:val="24"/>
          <w:lang w:eastAsia="ru-RU"/>
        </w:rPr>
        <w:t>,</w:t>
      </w:r>
      <w:r w:rsidR="00D04F1D" w:rsidRPr="00192516">
        <w:rPr>
          <w:rFonts w:ascii="Times New Roman" w:hAnsi="Times New Roman" w:cs="Times New Roman"/>
          <w:sz w:val="24"/>
          <w:lang w:eastAsia="ru-RU"/>
        </w:rPr>
        <w:t xml:space="preserve"> делегировать соответствующим </w:t>
      </w:r>
      <w:r w:rsidR="00D04F1D" w:rsidRPr="00192516">
        <w:rPr>
          <w:rFonts w:ascii="Times New Roman" w:hAnsi="Times New Roman" w:cs="Times New Roman"/>
          <w:sz w:val="24"/>
          <w:lang w:val="en-US" w:eastAsia="ru-RU"/>
        </w:rPr>
        <w:t>HR</w:t>
      </w:r>
      <w:r w:rsidR="00D04F1D" w:rsidRPr="00192516">
        <w:rPr>
          <w:rFonts w:ascii="Times New Roman" w:hAnsi="Times New Roman" w:cs="Times New Roman"/>
          <w:sz w:val="24"/>
          <w:lang w:eastAsia="ru-RU"/>
        </w:rPr>
        <w:t xml:space="preserve">-дженералистам. </w:t>
      </w:r>
    </w:p>
    <w:p w14:paraId="041DD35E" w14:textId="42EEBB28" w:rsidR="00A21DCE" w:rsidRPr="00192516" w:rsidRDefault="00800C16" w:rsidP="00D04F1D">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Сформируем</w:t>
      </w:r>
      <w:r w:rsidR="00A21DCE" w:rsidRPr="00192516">
        <w:rPr>
          <w:rFonts w:ascii="Times New Roman" w:hAnsi="Times New Roman" w:cs="Times New Roman"/>
          <w:sz w:val="24"/>
          <w:lang w:eastAsia="ru-RU"/>
        </w:rPr>
        <w:t xml:space="preserve"> тактический план </w:t>
      </w:r>
      <w:r w:rsidR="006A7550" w:rsidRPr="00192516">
        <w:rPr>
          <w:rFonts w:ascii="Times New Roman" w:hAnsi="Times New Roman" w:cs="Times New Roman"/>
          <w:sz w:val="24"/>
          <w:lang w:eastAsia="ru-RU"/>
        </w:rPr>
        <w:t xml:space="preserve">на </w:t>
      </w:r>
      <w:r w:rsidR="004805A8" w:rsidRPr="00192516">
        <w:rPr>
          <w:rFonts w:ascii="Times New Roman" w:hAnsi="Times New Roman" w:cs="Times New Roman"/>
          <w:sz w:val="24"/>
          <w:lang w:eastAsia="ru-RU"/>
        </w:rPr>
        <w:t>краткосрочную перспективу</w:t>
      </w:r>
      <w:r w:rsidRPr="00192516">
        <w:rPr>
          <w:rFonts w:ascii="Times New Roman" w:hAnsi="Times New Roman" w:cs="Times New Roman"/>
          <w:sz w:val="24"/>
          <w:lang w:eastAsia="ru-RU"/>
        </w:rPr>
        <w:t xml:space="preserve">, а именно на </w:t>
      </w:r>
      <w:r w:rsidR="006A7550" w:rsidRPr="00192516">
        <w:rPr>
          <w:rFonts w:ascii="Times New Roman" w:hAnsi="Times New Roman" w:cs="Times New Roman"/>
          <w:sz w:val="24"/>
          <w:lang w:eastAsia="ru-RU"/>
        </w:rPr>
        <w:t>2019 год</w:t>
      </w:r>
      <w:r w:rsidRPr="00192516">
        <w:rPr>
          <w:rFonts w:ascii="Times New Roman" w:hAnsi="Times New Roman" w:cs="Times New Roman"/>
          <w:sz w:val="24"/>
          <w:lang w:eastAsia="ru-RU"/>
        </w:rPr>
        <w:t>,</w:t>
      </w:r>
      <w:r w:rsidR="006A7550" w:rsidRPr="00192516">
        <w:rPr>
          <w:rFonts w:ascii="Times New Roman" w:hAnsi="Times New Roman" w:cs="Times New Roman"/>
          <w:sz w:val="24"/>
          <w:lang w:eastAsia="ru-RU"/>
        </w:rPr>
        <w:t xml:space="preserve"> </w:t>
      </w:r>
      <w:r w:rsidR="00A21DCE" w:rsidRPr="00192516">
        <w:rPr>
          <w:rFonts w:ascii="Times New Roman" w:hAnsi="Times New Roman" w:cs="Times New Roman"/>
          <w:sz w:val="24"/>
          <w:lang w:eastAsia="ru-RU"/>
        </w:rPr>
        <w:t>в рамках реализации стратегии УЧР по направлению «внутренние коммуникации»</w:t>
      </w:r>
      <w:r w:rsidRPr="00192516">
        <w:rPr>
          <w:rFonts w:ascii="Times New Roman" w:hAnsi="Times New Roman" w:cs="Times New Roman"/>
          <w:sz w:val="24"/>
          <w:lang w:eastAsia="ru-RU"/>
        </w:rPr>
        <w:t>. Изобразим его</w:t>
      </w:r>
      <w:r w:rsidR="00A21DCE" w:rsidRPr="00192516">
        <w:rPr>
          <w:rFonts w:ascii="Times New Roman" w:hAnsi="Times New Roman" w:cs="Times New Roman"/>
          <w:sz w:val="24"/>
          <w:lang w:eastAsia="ru-RU"/>
        </w:rPr>
        <w:t xml:space="preserve"> на рис</w:t>
      </w:r>
      <w:r w:rsidR="005A39A1" w:rsidRPr="00192516">
        <w:rPr>
          <w:rFonts w:ascii="Times New Roman" w:hAnsi="Times New Roman" w:cs="Times New Roman"/>
          <w:sz w:val="24"/>
          <w:lang w:eastAsia="ru-RU"/>
        </w:rPr>
        <w:t xml:space="preserve">унке </w:t>
      </w:r>
      <w:r w:rsidR="00A21DCE" w:rsidRPr="00192516">
        <w:rPr>
          <w:rFonts w:ascii="Times New Roman" w:hAnsi="Times New Roman" w:cs="Times New Roman"/>
          <w:sz w:val="24"/>
          <w:lang w:eastAsia="ru-RU"/>
        </w:rPr>
        <w:t>1</w:t>
      </w:r>
      <w:r w:rsidR="00285CEE" w:rsidRPr="00192516">
        <w:rPr>
          <w:rFonts w:ascii="Times New Roman" w:hAnsi="Times New Roman" w:cs="Times New Roman"/>
          <w:sz w:val="24"/>
          <w:lang w:eastAsia="ru-RU"/>
        </w:rPr>
        <w:t>2</w:t>
      </w:r>
      <w:r w:rsidR="00103A93" w:rsidRPr="00192516">
        <w:rPr>
          <w:rFonts w:ascii="Times New Roman" w:hAnsi="Times New Roman" w:cs="Times New Roman"/>
          <w:sz w:val="24"/>
          <w:lang w:eastAsia="ru-RU"/>
        </w:rPr>
        <w:t xml:space="preserve"> в формате дорожной карты</w:t>
      </w:r>
      <w:r w:rsidR="00A21DCE" w:rsidRPr="00192516">
        <w:rPr>
          <w:rFonts w:ascii="Times New Roman" w:hAnsi="Times New Roman" w:cs="Times New Roman"/>
          <w:sz w:val="24"/>
          <w:lang w:eastAsia="ru-RU"/>
        </w:rPr>
        <w:t>.</w:t>
      </w:r>
      <w:r w:rsidR="005A39A1" w:rsidRPr="00192516">
        <w:rPr>
          <w:rFonts w:ascii="Times New Roman" w:hAnsi="Times New Roman" w:cs="Times New Roman"/>
          <w:sz w:val="24"/>
          <w:lang w:eastAsia="ru-RU"/>
        </w:rPr>
        <w:t xml:space="preserve"> Автором работы было выбрано именно это стратегическое направление, так как сейчас </w:t>
      </w:r>
      <w:r w:rsidRPr="00192516">
        <w:rPr>
          <w:rFonts w:ascii="Times New Roman" w:hAnsi="Times New Roman" w:cs="Times New Roman"/>
          <w:sz w:val="24"/>
          <w:lang w:eastAsia="ru-RU"/>
        </w:rPr>
        <w:t xml:space="preserve">оно </w:t>
      </w:r>
      <w:r w:rsidR="005A39A1" w:rsidRPr="00192516">
        <w:rPr>
          <w:rFonts w:ascii="Times New Roman" w:hAnsi="Times New Roman" w:cs="Times New Roman"/>
          <w:sz w:val="24"/>
          <w:lang w:eastAsia="ru-RU"/>
        </w:rPr>
        <w:t>является самым объемным и важным с точки зрения трансформации всей компании.</w:t>
      </w:r>
      <w:r w:rsidRPr="00192516">
        <w:rPr>
          <w:rFonts w:ascii="Times New Roman" w:hAnsi="Times New Roman" w:cs="Times New Roman"/>
          <w:sz w:val="24"/>
          <w:lang w:eastAsia="ru-RU"/>
        </w:rPr>
        <w:t xml:space="preserve"> Подчеркнем, что предлагаемые меры коррелируют с долгосрочными и среднесрочными стратегическими целями по данному направлению и являются их логическим продолжением.</w:t>
      </w:r>
      <w:r w:rsidR="00647219" w:rsidRPr="00192516">
        <w:rPr>
          <w:rFonts w:ascii="Times New Roman" w:hAnsi="Times New Roman" w:cs="Times New Roman"/>
          <w:sz w:val="24"/>
          <w:lang w:eastAsia="ru-RU"/>
        </w:rPr>
        <w:t xml:space="preserve"> Две цели, указанные в четвертом квартале 2019 года продолжат свою </w:t>
      </w:r>
      <w:r w:rsidR="00F3677A">
        <w:rPr>
          <w:rFonts w:ascii="Times New Roman" w:hAnsi="Times New Roman" w:cs="Times New Roman"/>
          <w:sz w:val="24"/>
          <w:lang w:eastAsia="ru-RU"/>
        </w:rPr>
        <w:t>реализацию</w:t>
      </w:r>
      <w:r w:rsidR="00647219" w:rsidRPr="00192516">
        <w:rPr>
          <w:rFonts w:ascii="Times New Roman" w:hAnsi="Times New Roman" w:cs="Times New Roman"/>
          <w:sz w:val="24"/>
          <w:lang w:eastAsia="ru-RU"/>
        </w:rPr>
        <w:t xml:space="preserve"> в 2020 году, остальные цели планируется полностью выполнить до конца 2019 года.</w:t>
      </w:r>
    </w:p>
    <w:p w14:paraId="3F569A9A" w14:textId="656F7084" w:rsidR="00A21DCE" w:rsidRPr="00192516" w:rsidRDefault="006A7550" w:rsidP="004E561E">
      <w:pPr>
        <w:spacing w:after="0" w:line="360" w:lineRule="auto"/>
        <w:ind w:left="-850" w:firstLine="851"/>
        <w:jc w:val="both"/>
        <w:rPr>
          <w:rFonts w:ascii="Times New Roman" w:hAnsi="Times New Roman" w:cs="Times New Roman"/>
          <w:sz w:val="24"/>
          <w:lang w:eastAsia="ru-RU"/>
        </w:rPr>
      </w:pPr>
      <w:r w:rsidRPr="00192516">
        <w:rPr>
          <w:rFonts w:ascii="Times New Roman" w:hAnsi="Times New Roman" w:cs="Times New Roman"/>
          <w:noProof/>
          <w:sz w:val="24"/>
          <w:lang w:eastAsia="ru-RU"/>
        </w:rPr>
        <w:drawing>
          <wp:inline distT="0" distB="0" distL="0" distR="0" wp14:anchorId="7F3C6918" wp14:editId="4B14F44E">
            <wp:extent cx="6115050" cy="2449195"/>
            <wp:effectExtent l="0" t="0" r="0" b="825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3FE71C26" w14:textId="674277C0" w:rsidR="00E90D06" w:rsidRPr="00192516" w:rsidRDefault="00E90D06" w:rsidP="00EF73A9">
      <w:pPr>
        <w:spacing w:after="0" w:line="240" w:lineRule="auto"/>
        <w:ind w:firstLine="851"/>
        <w:jc w:val="center"/>
        <w:textAlignment w:val="center"/>
        <w:rPr>
          <w:rFonts w:ascii="Times New Roman" w:eastAsia="Times New Roman" w:hAnsi="Times New Roman" w:cs="Times New Roman"/>
          <w:sz w:val="24"/>
          <w:lang w:eastAsia="ru-RU"/>
        </w:rPr>
      </w:pPr>
      <w:r w:rsidRPr="00192516">
        <w:rPr>
          <w:rFonts w:ascii="Times New Roman" w:eastAsia="Times New Roman" w:hAnsi="Times New Roman" w:cs="Times New Roman"/>
          <w:i/>
          <w:sz w:val="24"/>
          <w:lang w:eastAsia="ru-RU"/>
        </w:rPr>
        <w:t>Рис</w:t>
      </w:r>
      <w:r w:rsidR="00EF73A9" w:rsidRPr="00192516">
        <w:rPr>
          <w:rFonts w:ascii="Times New Roman" w:eastAsia="Times New Roman" w:hAnsi="Times New Roman" w:cs="Times New Roman"/>
          <w:i/>
          <w:sz w:val="24"/>
          <w:lang w:eastAsia="ru-RU"/>
        </w:rPr>
        <w:t>.</w:t>
      </w:r>
      <w:r w:rsidRPr="00192516">
        <w:rPr>
          <w:rFonts w:ascii="Times New Roman" w:eastAsia="Times New Roman" w:hAnsi="Times New Roman" w:cs="Times New Roman"/>
          <w:i/>
          <w:sz w:val="24"/>
          <w:lang w:eastAsia="ru-RU"/>
        </w:rPr>
        <w:t xml:space="preserve"> 1</w:t>
      </w:r>
      <w:r w:rsidR="00285CEE" w:rsidRPr="00192516">
        <w:rPr>
          <w:rFonts w:ascii="Times New Roman" w:eastAsia="Times New Roman" w:hAnsi="Times New Roman" w:cs="Times New Roman"/>
          <w:i/>
          <w:sz w:val="24"/>
          <w:lang w:eastAsia="ru-RU"/>
        </w:rPr>
        <w:t>2</w:t>
      </w:r>
      <w:r w:rsidRPr="00192516">
        <w:rPr>
          <w:rFonts w:ascii="Times New Roman" w:eastAsia="Times New Roman" w:hAnsi="Times New Roman" w:cs="Times New Roman"/>
          <w:i/>
          <w:sz w:val="24"/>
          <w:lang w:eastAsia="ru-RU"/>
        </w:rPr>
        <w:t xml:space="preserve">. </w:t>
      </w:r>
      <w:r w:rsidR="00982439" w:rsidRPr="00192516">
        <w:rPr>
          <w:rFonts w:ascii="Times New Roman" w:eastAsia="Times New Roman" w:hAnsi="Times New Roman" w:cs="Times New Roman"/>
          <w:b/>
          <w:sz w:val="24"/>
          <w:lang w:eastAsia="ru-RU"/>
        </w:rPr>
        <w:t>Дорожная карта</w:t>
      </w:r>
      <w:r w:rsidRPr="00192516">
        <w:rPr>
          <w:rFonts w:ascii="Times New Roman" w:eastAsia="Times New Roman" w:hAnsi="Times New Roman" w:cs="Times New Roman"/>
          <w:b/>
          <w:sz w:val="24"/>
          <w:lang w:eastAsia="ru-RU"/>
        </w:rPr>
        <w:t xml:space="preserve"> </w:t>
      </w:r>
      <w:r w:rsidR="00982439" w:rsidRPr="00192516">
        <w:rPr>
          <w:rFonts w:ascii="Times New Roman" w:eastAsia="Times New Roman" w:hAnsi="Times New Roman" w:cs="Times New Roman"/>
          <w:b/>
          <w:sz w:val="24"/>
          <w:lang w:eastAsia="ru-RU"/>
        </w:rPr>
        <w:t xml:space="preserve">в рамках тактического плана реализации </w:t>
      </w:r>
      <w:r w:rsidR="00982439" w:rsidRPr="00192516">
        <w:rPr>
          <w:rFonts w:ascii="Times New Roman" w:eastAsia="Times New Roman" w:hAnsi="Times New Roman" w:cs="Times New Roman"/>
          <w:b/>
          <w:sz w:val="24"/>
          <w:lang w:val="en-US" w:eastAsia="ru-RU"/>
        </w:rPr>
        <w:t>HR</w:t>
      </w:r>
      <w:r w:rsidR="00982439" w:rsidRPr="00192516">
        <w:rPr>
          <w:rFonts w:ascii="Times New Roman" w:eastAsia="Times New Roman" w:hAnsi="Times New Roman" w:cs="Times New Roman"/>
          <w:b/>
          <w:sz w:val="24"/>
          <w:lang w:eastAsia="ru-RU"/>
        </w:rPr>
        <w:t xml:space="preserve">-стратегии </w:t>
      </w:r>
      <w:r w:rsidRPr="00192516">
        <w:rPr>
          <w:rFonts w:ascii="Times New Roman" w:eastAsia="Times New Roman" w:hAnsi="Times New Roman" w:cs="Times New Roman"/>
          <w:b/>
          <w:sz w:val="24"/>
          <w:lang w:eastAsia="ru-RU"/>
        </w:rPr>
        <w:t>по направлению «Внутренние коммуникации»</w:t>
      </w:r>
      <w:r w:rsidR="003D30CE" w:rsidRPr="00192516">
        <w:rPr>
          <w:rFonts w:ascii="Times New Roman" w:eastAsia="Times New Roman" w:hAnsi="Times New Roman" w:cs="Times New Roman"/>
          <w:b/>
          <w:sz w:val="24"/>
          <w:lang w:eastAsia="ru-RU"/>
        </w:rPr>
        <w:t xml:space="preserve"> по кварталам на 2019 год</w:t>
      </w:r>
    </w:p>
    <w:p w14:paraId="202FA2E4" w14:textId="023A919D" w:rsidR="00E90D06" w:rsidRPr="00192516" w:rsidRDefault="00EF73A9" w:rsidP="00EF73A9">
      <w:pPr>
        <w:spacing w:line="240" w:lineRule="auto"/>
        <w:ind w:firstLine="851"/>
        <w:jc w:val="center"/>
        <w:textAlignment w:val="center"/>
        <w:rPr>
          <w:rFonts w:ascii="Times New Roman" w:hAnsi="Times New Roman" w:cs="Times New Roman"/>
          <w:sz w:val="24"/>
        </w:rPr>
      </w:pPr>
      <w:r w:rsidRPr="00192516">
        <w:rPr>
          <w:rFonts w:ascii="Times New Roman" w:eastAsia="Times New Roman" w:hAnsi="Times New Roman" w:cs="Times New Roman"/>
          <w:sz w:val="24"/>
          <w:lang w:eastAsia="ru-RU"/>
        </w:rPr>
        <w:t>И</w:t>
      </w:r>
      <w:r w:rsidR="00E90D06" w:rsidRPr="00192516">
        <w:rPr>
          <w:rFonts w:ascii="Times New Roman" w:eastAsia="Times New Roman" w:hAnsi="Times New Roman" w:cs="Times New Roman"/>
          <w:sz w:val="24"/>
          <w:lang w:eastAsia="ru-RU"/>
        </w:rPr>
        <w:t xml:space="preserve">сточник: </w:t>
      </w:r>
      <w:r w:rsidR="00E90D06" w:rsidRPr="00192516">
        <w:rPr>
          <w:rFonts w:ascii="Times New Roman" w:hAnsi="Times New Roman" w:cs="Times New Roman"/>
          <w:sz w:val="24"/>
        </w:rPr>
        <w:t>разработано автором</w:t>
      </w:r>
    </w:p>
    <w:p w14:paraId="37C02381" w14:textId="30AA7D08" w:rsidR="0080767C" w:rsidRPr="00192516" w:rsidRDefault="0080767C" w:rsidP="00D04F1D">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Так как краткосрочные цели являются продолжением среднесрочных и долгосрочных стратегических целей, то </w:t>
      </w:r>
      <w:r w:rsidR="00C2370B" w:rsidRPr="00192516">
        <w:rPr>
          <w:rFonts w:ascii="Times New Roman" w:hAnsi="Times New Roman" w:cs="Times New Roman"/>
          <w:sz w:val="24"/>
          <w:lang w:eastAsia="ru-RU"/>
        </w:rPr>
        <w:t xml:space="preserve">определим требуемые ресурсы и </w:t>
      </w:r>
      <w:r w:rsidRPr="00192516">
        <w:rPr>
          <w:rFonts w:ascii="Times New Roman" w:hAnsi="Times New Roman" w:cs="Times New Roman"/>
          <w:sz w:val="24"/>
          <w:lang w:eastAsia="ru-RU"/>
        </w:rPr>
        <w:t xml:space="preserve">оценим затраты по каждой из краткосрочных целей. Результат изобразим в таблице 13. </w:t>
      </w:r>
    </w:p>
    <w:p w14:paraId="76573CD8" w14:textId="709EB0BF" w:rsidR="0080767C" w:rsidRPr="00192516" w:rsidRDefault="0080767C" w:rsidP="0080767C">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t>Таблица 13</w:t>
      </w:r>
    </w:p>
    <w:p w14:paraId="0BC632C4" w14:textId="25086086" w:rsidR="0080767C" w:rsidRPr="00192516" w:rsidRDefault="0080767C" w:rsidP="0080767C">
      <w:pPr>
        <w:spacing w:after="0" w:line="240" w:lineRule="auto"/>
        <w:ind w:firstLine="709"/>
        <w:jc w:val="center"/>
        <w:rPr>
          <w:rFonts w:ascii="Times New Roman" w:hAnsi="Times New Roman" w:cs="Times New Roman"/>
          <w:b/>
          <w:sz w:val="24"/>
        </w:rPr>
      </w:pPr>
      <w:r w:rsidRPr="00192516">
        <w:rPr>
          <w:rFonts w:ascii="Times New Roman" w:hAnsi="Times New Roman" w:cs="Times New Roman"/>
          <w:b/>
          <w:sz w:val="24"/>
        </w:rPr>
        <w:t xml:space="preserve">Затраты по реализации краткосрочных целей стратегического направления «Внутренние коммуникации» </w:t>
      </w:r>
      <w:r w:rsidRPr="00192516">
        <w:rPr>
          <w:rFonts w:ascii="Times New Roman" w:hAnsi="Times New Roman" w:cs="Times New Roman"/>
          <w:b/>
          <w:sz w:val="24"/>
          <w:lang w:val="en-US"/>
        </w:rPr>
        <w:t>HR</w:t>
      </w:r>
      <w:r w:rsidRPr="00192516">
        <w:rPr>
          <w:rFonts w:ascii="Times New Roman" w:hAnsi="Times New Roman" w:cs="Times New Roman"/>
          <w:b/>
          <w:sz w:val="24"/>
        </w:rPr>
        <w:t>-стратегии ООО «МТС ИТ»</w:t>
      </w:r>
    </w:p>
    <w:tbl>
      <w:tblPr>
        <w:tblStyle w:val="TableGrid"/>
        <w:tblW w:w="0" w:type="auto"/>
        <w:tblLook w:val="04A0" w:firstRow="1" w:lastRow="0" w:firstColumn="1" w:lastColumn="0" w:noHBand="0" w:noVBand="1"/>
      </w:tblPr>
      <w:tblGrid>
        <w:gridCol w:w="2547"/>
        <w:gridCol w:w="2835"/>
        <w:gridCol w:w="4246"/>
      </w:tblGrid>
      <w:tr w:rsidR="00C2370B" w:rsidRPr="00192516" w14:paraId="7F0B6DA6" w14:textId="77777777" w:rsidTr="005C6C37">
        <w:tc>
          <w:tcPr>
            <w:tcW w:w="2547" w:type="dxa"/>
            <w:shd w:val="clear" w:color="auto" w:fill="D9E2F3" w:themeFill="accent1" w:themeFillTint="33"/>
          </w:tcPr>
          <w:p w14:paraId="0BC108C7" w14:textId="492C3227" w:rsidR="00C2370B" w:rsidRPr="00192516" w:rsidRDefault="00C2370B" w:rsidP="0080767C">
            <w:pPr>
              <w:jc w:val="center"/>
              <w:rPr>
                <w:rFonts w:ascii="Times New Roman" w:hAnsi="Times New Roman" w:cs="Times New Roman"/>
              </w:rPr>
            </w:pPr>
            <w:r w:rsidRPr="00192516">
              <w:rPr>
                <w:rFonts w:ascii="Times New Roman" w:hAnsi="Times New Roman" w:cs="Times New Roman"/>
              </w:rPr>
              <w:t>Название мероприятия</w:t>
            </w:r>
          </w:p>
        </w:tc>
        <w:tc>
          <w:tcPr>
            <w:tcW w:w="2835" w:type="dxa"/>
            <w:shd w:val="clear" w:color="auto" w:fill="D9E2F3" w:themeFill="accent1" w:themeFillTint="33"/>
          </w:tcPr>
          <w:p w14:paraId="03BDE475" w14:textId="012AFB59" w:rsidR="00C2370B" w:rsidRPr="00192516" w:rsidRDefault="00C2370B" w:rsidP="0080767C">
            <w:pPr>
              <w:jc w:val="center"/>
              <w:rPr>
                <w:rFonts w:ascii="Times New Roman" w:hAnsi="Times New Roman" w:cs="Times New Roman"/>
              </w:rPr>
            </w:pPr>
            <w:r w:rsidRPr="00192516">
              <w:rPr>
                <w:rFonts w:ascii="Times New Roman" w:hAnsi="Times New Roman" w:cs="Times New Roman"/>
              </w:rPr>
              <w:t>Требуемые ресурсы</w:t>
            </w:r>
          </w:p>
        </w:tc>
        <w:tc>
          <w:tcPr>
            <w:tcW w:w="4246" w:type="dxa"/>
            <w:shd w:val="clear" w:color="auto" w:fill="D9E2F3" w:themeFill="accent1" w:themeFillTint="33"/>
          </w:tcPr>
          <w:p w14:paraId="077A6F45" w14:textId="3492EDE9" w:rsidR="00C2370B" w:rsidRPr="00192516" w:rsidRDefault="00C2370B" w:rsidP="0080767C">
            <w:pPr>
              <w:jc w:val="center"/>
              <w:rPr>
                <w:rFonts w:ascii="Times New Roman" w:hAnsi="Times New Roman" w:cs="Times New Roman"/>
              </w:rPr>
            </w:pPr>
            <w:r w:rsidRPr="00192516">
              <w:rPr>
                <w:rFonts w:ascii="Times New Roman" w:hAnsi="Times New Roman" w:cs="Times New Roman"/>
              </w:rPr>
              <w:t>Затраты</w:t>
            </w:r>
          </w:p>
        </w:tc>
      </w:tr>
      <w:tr w:rsidR="00C2370B" w:rsidRPr="00192516" w14:paraId="1525E2DC" w14:textId="77777777" w:rsidTr="005C6C37">
        <w:tc>
          <w:tcPr>
            <w:tcW w:w="2547" w:type="dxa"/>
          </w:tcPr>
          <w:p w14:paraId="747A735C" w14:textId="4347127A" w:rsidR="00C2370B" w:rsidRPr="00192516" w:rsidRDefault="00C2370B" w:rsidP="0080767C">
            <w:pPr>
              <w:jc w:val="center"/>
              <w:rPr>
                <w:rFonts w:ascii="Times New Roman" w:hAnsi="Times New Roman" w:cs="Times New Roman"/>
              </w:rPr>
            </w:pPr>
            <w:r w:rsidRPr="00192516">
              <w:rPr>
                <w:rFonts w:ascii="Times New Roman" w:hAnsi="Times New Roman" w:cs="Times New Roman"/>
              </w:rPr>
              <w:t>Организация здорового питания в офисах</w:t>
            </w:r>
          </w:p>
        </w:tc>
        <w:tc>
          <w:tcPr>
            <w:tcW w:w="2835" w:type="dxa"/>
          </w:tcPr>
          <w:p w14:paraId="2D847711" w14:textId="16252CD8" w:rsidR="00C2370B" w:rsidRPr="00192516" w:rsidRDefault="0067428A" w:rsidP="0080767C">
            <w:pPr>
              <w:jc w:val="center"/>
              <w:rPr>
                <w:rFonts w:ascii="Times New Roman" w:hAnsi="Times New Roman" w:cs="Times New Roman"/>
              </w:rPr>
            </w:pPr>
            <w:r w:rsidRPr="00192516">
              <w:rPr>
                <w:rFonts w:ascii="Times New Roman" w:hAnsi="Times New Roman" w:cs="Times New Roman"/>
              </w:rPr>
              <w:t>Вендинговые автоматы со здоровой едой</w:t>
            </w:r>
          </w:p>
        </w:tc>
        <w:tc>
          <w:tcPr>
            <w:tcW w:w="4246" w:type="dxa"/>
          </w:tcPr>
          <w:p w14:paraId="2AEA5367" w14:textId="2AC7D290" w:rsidR="00C2370B" w:rsidRPr="00192516" w:rsidRDefault="006C77A5" w:rsidP="0080767C">
            <w:pPr>
              <w:jc w:val="center"/>
              <w:rPr>
                <w:rFonts w:ascii="Times New Roman" w:hAnsi="Times New Roman" w:cs="Times New Roman"/>
              </w:rPr>
            </w:pPr>
            <w:r w:rsidRPr="00192516">
              <w:rPr>
                <w:rFonts w:ascii="Times New Roman" w:hAnsi="Times New Roman" w:cs="Times New Roman"/>
              </w:rPr>
              <w:t>Стоимость 1 шт. = 250 000 руб.</w:t>
            </w:r>
          </w:p>
          <w:p w14:paraId="18A88C95" w14:textId="6938C488" w:rsidR="006C77A5" w:rsidRPr="00192516" w:rsidRDefault="006C77A5" w:rsidP="0080767C">
            <w:pPr>
              <w:jc w:val="center"/>
              <w:rPr>
                <w:rFonts w:ascii="Times New Roman" w:hAnsi="Times New Roman" w:cs="Times New Roman"/>
              </w:rPr>
            </w:pPr>
            <w:r w:rsidRPr="00192516">
              <w:rPr>
                <w:rFonts w:ascii="Times New Roman" w:hAnsi="Times New Roman" w:cs="Times New Roman"/>
              </w:rPr>
              <w:t>Итого: 250 000 * 15 = 3 750 000 руб.</w:t>
            </w:r>
          </w:p>
        </w:tc>
      </w:tr>
      <w:tr w:rsidR="00C2370B" w:rsidRPr="00192516" w14:paraId="1581A39A" w14:textId="77777777" w:rsidTr="005C6C37">
        <w:tc>
          <w:tcPr>
            <w:tcW w:w="2547" w:type="dxa"/>
          </w:tcPr>
          <w:p w14:paraId="697CC446" w14:textId="54CE1BE0" w:rsidR="00C2370B" w:rsidRPr="00192516" w:rsidRDefault="00C2370B" w:rsidP="0080767C">
            <w:pPr>
              <w:jc w:val="center"/>
              <w:rPr>
                <w:rFonts w:ascii="Times New Roman" w:hAnsi="Times New Roman" w:cs="Times New Roman"/>
              </w:rPr>
            </w:pPr>
            <w:r w:rsidRPr="00192516">
              <w:rPr>
                <w:rFonts w:ascii="Times New Roman" w:hAnsi="Times New Roman" w:cs="Times New Roman"/>
              </w:rPr>
              <w:lastRenderedPageBreak/>
              <w:t>Съемка видео-ролика о трансформации компании</w:t>
            </w:r>
          </w:p>
        </w:tc>
        <w:tc>
          <w:tcPr>
            <w:tcW w:w="2835" w:type="dxa"/>
          </w:tcPr>
          <w:p w14:paraId="08614241" w14:textId="7BFF8E1A" w:rsidR="00C2370B" w:rsidRPr="00192516" w:rsidRDefault="0067428A" w:rsidP="0080767C">
            <w:pPr>
              <w:jc w:val="center"/>
              <w:rPr>
                <w:rFonts w:ascii="Times New Roman" w:hAnsi="Times New Roman" w:cs="Times New Roman"/>
              </w:rPr>
            </w:pPr>
            <w:r w:rsidRPr="00192516">
              <w:rPr>
                <w:rFonts w:ascii="Times New Roman" w:hAnsi="Times New Roman" w:cs="Times New Roman"/>
              </w:rPr>
              <w:t>Видеограф, видеомонтажер</w:t>
            </w:r>
          </w:p>
        </w:tc>
        <w:tc>
          <w:tcPr>
            <w:tcW w:w="4246" w:type="dxa"/>
          </w:tcPr>
          <w:p w14:paraId="6279CB1D" w14:textId="04F72B5D" w:rsidR="00C2370B" w:rsidRPr="00192516" w:rsidRDefault="006C77A5" w:rsidP="0080767C">
            <w:pPr>
              <w:jc w:val="center"/>
              <w:rPr>
                <w:rFonts w:ascii="Times New Roman" w:hAnsi="Times New Roman" w:cs="Times New Roman"/>
              </w:rPr>
            </w:pPr>
            <w:r w:rsidRPr="00192516">
              <w:rPr>
                <w:rFonts w:ascii="Times New Roman" w:hAnsi="Times New Roman" w:cs="Times New Roman"/>
              </w:rPr>
              <w:t>Стоимость съемки и монтажа 2 минутного видео = 150 000 рублей</w:t>
            </w:r>
          </w:p>
          <w:p w14:paraId="72828DAA" w14:textId="44FCC792" w:rsidR="006C77A5" w:rsidRPr="00192516" w:rsidRDefault="006C77A5" w:rsidP="0080767C">
            <w:pPr>
              <w:jc w:val="center"/>
              <w:rPr>
                <w:rFonts w:ascii="Times New Roman" w:hAnsi="Times New Roman" w:cs="Times New Roman"/>
              </w:rPr>
            </w:pPr>
            <w:r w:rsidRPr="00192516">
              <w:rPr>
                <w:rFonts w:ascii="Times New Roman" w:hAnsi="Times New Roman" w:cs="Times New Roman"/>
              </w:rPr>
              <w:t>Итого: 150 000 рублей</w:t>
            </w:r>
          </w:p>
        </w:tc>
      </w:tr>
      <w:tr w:rsidR="00C2370B" w:rsidRPr="00192516" w14:paraId="56B8849E" w14:textId="77777777" w:rsidTr="005C6C37">
        <w:tc>
          <w:tcPr>
            <w:tcW w:w="2547" w:type="dxa"/>
          </w:tcPr>
          <w:p w14:paraId="296E13B4" w14:textId="0F7EC2D7" w:rsidR="00C2370B" w:rsidRPr="00192516" w:rsidRDefault="00C2370B" w:rsidP="0080767C">
            <w:pPr>
              <w:jc w:val="center"/>
              <w:rPr>
                <w:rFonts w:ascii="Times New Roman" w:hAnsi="Times New Roman" w:cs="Times New Roman"/>
              </w:rPr>
            </w:pPr>
            <w:r w:rsidRPr="00192516">
              <w:rPr>
                <w:rFonts w:ascii="Times New Roman" w:hAnsi="Times New Roman" w:cs="Times New Roman"/>
              </w:rPr>
              <w:t>Проведение 3 вебинаров о продуктовой трансформации с руководителями кластеров</w:t>
            </w:r>
          </w:p>
        </w:tc>
        <w:tc>
          <w:tcPr>
            <w:tcW w:w="2835" w:type="dxa"/>
          </w:tcPr>
          <w:p w14:paraId="654837B8" w14:textId="3E90226B" w:rsidR="00C2370B" w:rsidRPr="00192516" w:rsidRDefault="0067428A" w:rsidP="0080767C">
            <w:pPr>
              <w:jc w:val="center"/>
              <w:rPr>
                <w:rFonts w:ascii="Times New Roman" w:hAnsi="Times New Roman" w:cs="Times New Roman"/>
              </w:rPr>
            </w:pPr>
            <w:r w:rsidRPr="00192516">
              <w:rPr>
                <w:rFonts w:ascii="Times New Roman" w:hAnsi="Times New Roman" w:cs="Times New Roman"/>
              </w:rPr>
              <w:t>Технический специалист, проводящий вебинар, аппаратура (свет, ноутбук, камера)</w:t>
            </w:r>
          </w:p>
        </w:tc>
        <w:tc>
          <w:tcPr>
            <w:tcW w:w="4246" w:type="dxa"/>
          </w:tcPr>
          <w:p w14:paraId="7EF6A22D" w14:textId="05BA71DE" w:rsidR="00C2370B" w:rsidRPr="00192516" w:rsidRDefault="005C6C37" w:rsidP="0080767C">
            <w:pPr>
              <w:jc w:val="center"/>
              <w:rPr>
                <w:rFonts w:ascii="Times New Roman" w:hAnsi="Times New Roman" w:cs="Times New Roman"/>
              </w:rPr>
            </w:pPr>
            <w:r w:rsidRPr="00192516">
              <w:rPr>
                <w:rFonts w:ascii="Times New Roman" w:hAnsi="Times New Roman" w:cs="Times New Roman"/>
              </w:rPr>
              <w:t>Дополнительных з</w:t>
            </w:r>
            <w:r w:rsidR="006C77A5" w:rsidRPr="00192516">
              <w:rPr>
                <w:rFonts w:ascii="Times New Roman" w:hAnsi="Times New Roman" w:cs="Times New Roman"/>
              </w:rPr>
              <w:t xml:space="preserve">атрат на требуется, так как данная аппаратура имеется в компании, технический специалист, проводящий вебинар, является сотрудником </w:t>
            </w:r>
          </w:p>
        </w:tc>
      </w:tr>
      <w:tr w:rsidR="00C2370B" w:rsidRPr="00192516" w14:paraId="18287250" w14:textId="77777777" w:rsidTr="005C6C37">
        <w:tc>
          <w:tcPr>
            <w:tcW w:w="2547" w:type="dxa"/>
          </w:tcPr>
          <w:p w14:paraId="7FC48D5E" w14:textId="651F9B03" w:rsidR="00C2370B" w:rsidRPr="00192516" w:rsidRDefault="00C2370B" w:rsidP="0080767C">
            <w:pPr>
              <w:jc w:val="center"/>
              <w:rPr>
                <w:rFonts w:ascii="Times New Roman" w:hAnsi="Times New Roman" w:cs="Times New Roman"/>
              </w:rPr>
            </w:pPr>
            <w:r w:rsidRPr="00192516">
              <w:rPr>
                <w:rFonts w:ascii="Times New Roman" w:hAnsi="Times New Roman" w:cs="Times New Roman"/>
              </w:rPr>
              <w:t>Проведение стратегический сессии топ-менеджеров</w:t>
            </w:r>
          </w:p>
        </w:tc>
        <w:tc>
          <w:tcPr>
            <w:tcW w:w="2835" w:type="dxa"/>
          </w:tcPr>
          <w:p w14:paraId="592F2A9B" w14:textId="283BD7EF" w:rsidR="00C2370B" w:rsidRPr="00192516" w:rsidRDefault="0067428A" w:rsidP="0080767C">
            <w:pPr>
              <w:jc w:val="center"/>
              <w:rPr>
                <w:rFonts w:ascii="Times New Roman" w:hAnsi="Times New Roman" w:cs="Times New Roman"/>
              </w:rPr>
            </w:pPr>
            <w:r w:rsidRPr="00192516">
              <w:rPr>
                <w:rFonts w:ascii="Times New Roman" w:hAnsi="Times New Roman" w:cs="Times New Roman"/>
              </w:rPr>
              <w:t>Компания-партнер, занимающаяся организацией мероприятий</w:t>
            </w:r>
          </w:p>
        </w:tc>
        <w:tc>
          <w:tcPr>
            <w:tcW w:w="4246" w:type="dxa"/>
          </w:tcPr>
          <w:p w14:paraId="2571D975" w14:textId="77777777" w:rsidR="00C2370B" w:rsidRPr="00192516" w:rsidRDefault="006C77A5" w:rsidP="0080767C">
            <w:pPr>
              <w:jc w:val="center"/>
              <w:rPr>
                <w:rFonts w:ascii="Times New Roman" w:hAnsi="Times New Roman" w:cs="Times New Roman"/>
              </w:rPr>
            </w:pPr>
            <w:r w:rsidRPr="00192516">
              <w:rPr>
                <w:rFonts w:ascii="Times New Roman" w:hAnsi="Times New Roman" w:cs="Times New Roman"/>
              </w:rPr>
              <w:t>Организация мероприятия «под ключ» = 600 000 рублей</w:t>
            </w:r>
          </w:p>
          <w:p w14:paraId="32704589" w14:textId="72C052A7" w:rsidR="006C77A5" w:rsidRPr="00192516" w:rsidRDefault="006C77A5" w:rsidP="0080767C">
            <w:pPr>
              <w:jc w:val="center"/>
              <w:rPr>
                <w:rFonts w:ascii="Times New Roman" w:hAnsi="Times New Roman" w:cs="Times New Roman"/>
              </w:rPr>
            </w:pPr>
            <w:r w:rsidRPr="00192516">
              <w:rPr>
                <w:rFonts w:ascii="Times New Roman" w:hAnsi="Times New Roman" w:cs="Times New Roman"/>
              </w:rPr>
              <w:t>Итого: 600 000 рублей</w:t>
            </w:r>
          </w:p>
        </w:tc>
      </w:tr>
      <w:tr w:rsidR="00C2370B" w:rsidRPr="00192516" w14:paraId="21E417D7" w14:textId="77777777" w:rsidTr="005C6C37">
        <w:tc>
          <w:tcPr>
            <w:tcW w:w="2547" w:type="dxa"/>
          </w:tcPr>
          <w:p w14:paraId="62B61CDC" w14:textId="3472F47F" w:rsidR="00C2370B" w:rsidRPr="00192516" w:rsidRDefault="00C2370B" w:rsidP="0080767C">
            <w:pPr>
              <w:jc w:val="center"/>
              <w:rPr>
                <w:rFonts w:ascii="Times New Roman" w:hAnsi="Times New Roman" w:cs="Times New Roman"/>
              </w:rPr>
            </w:pPr>
            <w:r w:rsidRPr="00192516">
              <w:rPr>
                <w:rFonts w:ascii="Times New Roman" w:hAnsi="Times New Roman" w:cs="Times New Roman"/>
              </w:rPr>
              <w:t>Пилотирование проекта по работе со стрессом «Психолог в офисе»</w:t>
            </w:r>
          </w:p>
        </w:tc>
        <w:tc>
          <w:tcPr>
            <w:tcW w:w="2835" w:type="dxa"/>
          </w:tcPr>
          <w:p w14:paraId="02072C45" w14:textId="05AB5397" w:rsidR="00C2370B" w:rsidRPr="00192516" w:rsidRDefault="0067428A" w:rsidP="0080767C">
            <w:pPr>
              <w:jc w:val="center"/>
              <w:rPr>
                <w:rFonts w:ascii="Times New Roman" w:hAnsi="Times New Roman" w:cs="Times New Roman"/>
              </w:rPr>
            </w:pPr>
            <w:r w:rsidRPr="00192516">
              <w:rPr>
                <w:rFonts w:ascii="Times New Roman" w:hAnsi="Times New Roman" w:cs="Times New Roman"/>
              </w:rPr>
              <w:t>Найм психолога, организация закрытого помещения для сеансов</w:t>
            </w:r>
          </w:p>
        </w:tc>
        <w:tc>
          <w:tcPr>
            <w:tcW w:w="4246" w:type="dxa"/>
          </w:tcPr>
          <w:p w14:paraId="5A2BF8C5" w14:textId="77777777" w:rsidR="00C2370B" w:rsidRPr="00192516" w:rsidRDefault="006C77A5" w:rsidP="0080767C">
            <w:pPr>
              <w:jc w:val="center"/>
              <w:rPr>
                <w:rFonts w:ascii="Times New Roman" w:hAnsi="Times New Roman" w:cs="Times New Roman"/>
              </w:rPr>
            </w:pPr>
            <w:r w:rsidRPr="00192516">
              <w:rPr>
                <w:rFonts w:ascii="Times New Roman" w:hAnsi="Times New Roman" w:cs="Times New Roman"/>
              </w:rPr>
              <w:t>Ремонт помещения = 200 000 рублей</w:t>
            </w:r>
          </w:p>
          <w:p w14:paraId="0A45D3DA" w14:textId="20EBCBF2" w:rsidR="006C77A5" w:rsidRPr="00192516" w:rsidRDefault="006C77A5" w:rsidP="0080767C">
            <w:pPr>
              <w:jc w:val="center"/>
              <w:rPr>
                <w:rFonts w:ascii="Times New Roman" w:hAnsi="Times New Roman" w:cs="Times New Roman"/>
              </w:rPr>
            </w:pPr>
            <w:r w:rsidRPr="00192516">
              <w:rPr>
                <w:rFonts w:ascii="Times New Roman" w:hAnsi="Times New Roman" w:cs="Times New Roman"/>
              </w:rPr>
              <w:t xml:space="preserve">Зарплата специалисту (за </w:t>
            </w:r>
            <w:r w:rsidR="006872FE" w:rsidRPr="00192516">
              <w:rPr>
                <w:rFonts w:ascii="Times New Roman" w:hAnsi="Times New Roman" w:cs="Times New Roman"/>
              </w:rPr>
              <w:t>полгода</w:t>
            </w:r>
            <w:r w:rsidRPr="00192516">
              <w:rPr>
                <w:rFonts w:ascii="Times New Roman" w:hAnsi="Times New Roman" w:cs="Times New Roman"/>
              </w:rPr>
              <w:t xml:space="preserve">) = </w:t>
            </w:r>
            <w:r w:rsidR="006872FE" w:rsidRPr="00192516">
              <w:rPr>
                <w:rFonts w:ascii="Times New Roman" w:hAnsi="Times New Roman" w:cs="Times New Roman"/>
              </w:rPr>
              <w:t>3</w:t>
            </w:r>
            <w:r w:rsidRPr="00192516">
              <w:rPr>
                <w:rFonts w:ascii="Times New Roman" w:hAnsi="Times New Roman" w:cs="Times New Roman"/>
              </w:rPr>
              <w:t>00 000 рублей</w:t>
            </w:r>
          </w:p>
          <w:p w14:paraId="7F7E0DCB" w14:textId="250C5AEE" w:rsidR="006C77A5" w:rsidRPr="00192516" w:rsidRDefault="006C77A5" w:rsidP="0080767C">
            <w:pPr>
              <w:jc w:val="center"/>
              <w:rPr>
                <w:rFonts w:ascii="Times New Roman" w:hAnsi="Times New Roman" w:cs="Times New Roman"/>
              </w:rPr>
            </w:pPr>
            <w:r w:rsidRPr="00192516">
              <w:rPr>
                <w:rFonts w:ascii="Times New Roman" w:hAnsi="Times New Roman" w:cs="Times New Roman"/>
              </w:rPr>
              <w:t xml:space="preserve">Итого: </w:t>
            </w:r>
            <w:r w:rsidR="006872FE" w:rsidRPr="00192516">
              <w:rPr>
                <w:rFonts w:ascii="Times New Roman" w:hAnsi="Times New Roman" w:cs="Times New Roman"/>
              </w:rPr>
              <w:t>5</w:t>
            </w:r>
            <w:r w:rsidRPr="00192516">
              <w:rPr>
                <w:rFonts w:ascii="Times New Roman" w:hAnsi="Times New Roman" w:cs="Times New Roman"/>
              </w:rPr>
              <w:t>00 000 рублей</w:t>
            </w:r>
          </w:p>
        </w:tc>
      </w:tr>
      <w:tr w:rsidR="00C2370B" w:rsidRPr="00192516" w14:paraId="06E18A7C" w14:textId="77777777" w:rsidTr="005C6C37">
        <w:tc>
          <w:tcPr>
            <w:tcW w:w="2547" w:type="dxa"/>
          </w:tcPr>
          <w:p w14:paraId="63292A50" w14:textId="789B771C" w:rsidR="00C2370B" w:rsidRPr="00192516" w:rsidRDefault="00C2370B" w:rsidP="0080767C">
            <w:pPr>
              <w:jc w:val="center"/>
              <w:rPr>
                <w:rFonts w:ascii="Times New Roman" w:hAnsi="Times New Roman" w:cs="Times New Roman"/>
              </w:rPr>
            </w:pPr>
            <w:r w:rsidRPr="00192516">
              <w:rPr>
                <w:rFonts w:ascii="Times New Roman" w:hAnsi="Times New Roman" w:cs="Times New Roman"/>
              </w:rPr>
              <w:t xml:space="preserve">Проведение 3 вебинаров о продуктовой трансформации с </w:t>
            </w:r>
            <w:r w:rsidRPr="00192516">
              <w:rPr>
                <w:rFonts w:ascii="Times New Roman" w:hAnsi="Times New Roman" w:cs="Times New Roman"/>
                <w:lang w:val="en-US"/>
              </w:rPr>
              <w:t>support</w:t>
            </w:r>
            <w:r w:rsidRPr="00192516">
              <w:rPr>
                <w:rFonts w:ascii="Times New Roman" w:hAnsi="Times New Roman" w:cs="Times New Roman"/>
              </w:rPr>
              <w:t>-подразделениями</w:t>
            </w:r>
          </w:p>
        </w:tc>
        <w:tc>
          <w:tcPr>
            <w:tcW w:w="2835" w:type="dxa"/>
          </w:tcPr>
          <w:p w14:paraId="3D49196D" w14:textId="22B3A38F" w:rsidR="00C2370B" w:rsidRPr="00192516" w:rsidRDefault="0067428A" w:rsidP="0080767C">
            <w:pPr>
              <w:jc w:val="center"/>
              <w:rPr>
                <w:rFonts w:ascii="Times New Roman" w:hAnsi="Times New Roman" w:cs="Times New Roman"/>
              </w:rPr>
            </w:pPr>
            <w:r w:rsidRPr="00192516">
              <w:rPr>
                <w:rFonts w:ascii="Times New Roman" w:hAnsi="Times New Roman" w:cs="Times New Roman"/>
              </w:rPr>
              <w:t>Технический специалист, проводящий вебинар, аппаратура (свет, ноутбук, камера)</w:t>
            </w:r>
          </w:p>
        </w:tc>
        <w:tc>
          <w:tcPr>
            <w:tcW w:w="4246" w:type="dxa"/>
          </w:tcPr>
          <w:p w14:paraId="386146AF" w14:textId="25A5644D" w:rsidR="00C2370B" w:rsidRPr="00192516" w:rsidRDefault="005C6C37" w:rsidP="0080767C">
            <w:pPr>
              <w:jc w:val="center"/>
              <w:rPr>
                <w:rFonts w:ascii="Times New Roman" w:hAnsi="Times New Roman" w:cs="Times New Roman"/>
              </w:rPr>
            </w:pPr>
            <w:r w:rsidRPr="00192516">
              <w:rPr>
                <w:rFonts w:ascii="Times New Roman" w:hAnsi="Times New Roman" w:cs="Times New Roman"/>
              </w:rPr>
              <w:t>Дополнительных з</w:t>
            </w:r>
            <w:r w:rsidR="006C77A5" w:rsidRPr="00192516">
              <w:rPr>
                <w:rFonts w:ascii="Times New Roman" w:hAnsi="Times New Roman" w:cs="Times New Roman"/>
              </w:rPr>
              <w:t>атрат на требуется, так как данная аппаратура имеется в компании, технический специалист, проводящий вебинар, является сотрудником</w:t>
            </w:r>
          </w:p>
        </w:tc>
      </w:tr>
      <w:tr w:rsidR="00C2370B" w:rsidRPr="00192516" w14:paraId="7CD84CE8" w14:textId="77777777" w:rsidTr="005C6C37">
        <w:tc>
          <w:tcPr>
            <w:tcW w:w="2547" w:type="dxa"/>
          </w:tcPr>
          <w:p w14:paraId="1EB80CEE" w14:textId="233FC3F3" w:rsidR="00C2370B" w:rsidRPr="00192516" w:rsidRDefault="00C2370B" w:rsidP="0080767C">
            <w:pPr>
              <w:jc w:val="center"/>
              <w:rPr>
                <w:rFonts w:ascii="Times New Roman" w:hAnsi="Times New Roman" w:cs="Times New Roman"/>
              </w:rPr>
            </w:pPr>
            <w:r w:rsidRPr="00192516">
              <w:rPr>
                <w:rFonts w:ascii="Times New Roman" w:hAnsi="Times New Roman" w:cs="Times New Roman"/>
              </w:rPr>
              <w:t>Проведение стратегических сессий кластеров</w:t>
            </w:r>
          </w:p>
        </w:tc>
        <w:tc>
          <w:tcPr>
            <w:tcW w:w="2835" w:type="dxa"/>
          </w:tcPr>
          <w:p w14:paraId="15D4C062" w14:textId="6C3FF35F" w:rsidR="00C2370B" w:rsidRPr="00192516" w:rsidRDefault="0067428A" w:rsidP="0080767C">
            <w:pPr>
              <w:jc w:val="center"/>
              <w:rPr>
                <w:rFonts w:ascii="Times New Roman" w:hAnsi="Times New Roman" w:cs="Times New Roman"/>
              </w:rPr>
            </w:pPr>
            <w:r w:rsidRPr="00192516">
              <w:rPr>
                <w:rFonts w:ascii="Times New Roman" w:hAnsi="Times New Roman" w:cs="Times New Roman"/>
              </w:rPr>
              <w:t>Компания-партнер, занимающаяся организацией мероприятий</w:t>
            </w:r>
          </w:p>
        </w:tc>
        <w:tc>
          <w:tcPr>
            <w:tcW w:w="4246" w:type="dxa"/>
          </w:tcPr>
          <w:p w14:paraId="32BBF86F" w14:textId="77777777" w:rsidR="006C77A5" w:rsidRPr="00192516" w:rsidRDefault="006C77A5" w:rsidP="006C77A5">
            <w:pPr>
              <w:jc w:val="center"/>
              <w:rPr>
                <w:rFonts w:ascii="Times New Roman" w:hAnsi="Times New Roman" w:cs="Times New Roman"/>
              </w:rPr>
            </w:pPr>
            <w:r w:rsidRPr="00192516">
              <w:rPr>
                <w:rFonts w:ascii="Times New Roman" w:hAnsi="Times New Roman" w:cs="Times New Roman"/>
              </w:rPr>
              <w:t>Организация мероприятия «под ключ» = 600 000 рублей</w:t>
            </w:r>
          </w:p>
          <w:p w14:paraId="1DE532BD" w14:textId="1284C57E" w:rsidR="00C2370B" w:rsidRPr="00192516" w:rsidRDefault="006C77A5" w:rsidP="006C77A5">
            <w:pPr>
              <w:jc w:val="center"/>
              <w:rPr>
                <w:rFonts w:ascii="Times New Roman" w:hAnsi="Times New Roman" w:cs="Times New Roman"/>
              </w:rPr>
            </w:pPr>
            <w:r w:rsidRPr="00192516">
              <w:rPr>
                <w:rFonts w:ascii="Times New Roman" w:hAnsi="Times New Roman" w:cs="Times New Roman"/>
              </w:rPr>
              <w:t>Итого: 600 000 * 5 = 3 000 000 рублей</w:t>
            </w:r>
          </w:p>
        </w:tc>
      </w:tr>
      <w:tr w:rsidR="00C2370B" w:rsidRPr="00192516" w14:paraId="3A4E939B" w14:textId="77777777" w:rsidTr="005C6C37">
        <w:tc>
          <w:tcPr>
            <w:tcW w:w="2547" w:type="dxa"/>
          </w:tcPr>
          <w:p w14:paraId="12C3C643" w14:textId="0ED8593D" w:rsidR="00C2370B" w:rsidRPr="00192516" w:rsidRDefault="00C2370B" w:rsidP="0080767C">
            <w:pPr>
              <w:jc w:val="center"/>
              <w:rPr>
                <w:rFonts w:ascii="Times New Roman" w:hAnsi="Times New Roman" w:cs="Times New Roman"/>
              </w:rPr>
            </w:pPr>
            <w:r w:rsidRPr="00192516">
              <w:rPr>
                <w:rFonts w:ascii="Times New Roman" w:hAnsi="Times New Roman" w:cs="Times New Roman"/>
              </w:rPr>
              <w:t>Разработка системы ценностей компании</w:t>
            </w:r>
          </w:p>
        </w:tc>
        <w:tc>
          <w:tcPr>
            <w:tcW w:w="2835" w:type="dxa"/>
          </w:tcPr>
          <w:p w14:paraId="7B99BE9F" w14:textId="34679918" w:rsidR="00C2370B" w:rsidRPr="00192516" w:rsidRDefault="0067428A" w:rsidP="0080767C">
            <w:pPr>
              <w:jc w:val="center"/>
              <w:rPr>
                <w:rFonts w:ascii="Times New Roman" w:hAnsi="Times New Roman" w:cs="Times New Roman"/>
              </w:rPr>
            </w:pPr>
            <w:r w:rsidRPr="00192516">
              <w:rPr>
                <w:rFonts w:ascii="Times New Roman" w:hAnsi="Times New Roman" w:cs="Times New Roman"/>
              </w:rPr>
              <w:t>Компания-партнер, занимающаяся развитием бренда работодателя</w:t>
            </w:r>
          </w:p>
        </w:tc>
        <w:tc>
          <w:tcPr>
            <w:tcW w:w="4246" w:type="dxa"/>
          </w:tcPr>
          <w:p w14:paraId="170919A3" w14:textId="77777777" w:rsidR="00C2370B" w:rsidRPr="00192516" w:rsidRDefault="006C77A5" w:rsidP="0080767C">
            <w:pPr>
              <w:jc w:val="center"/>
              <w:rPr>
                <w:rFonts w:ascii="Times New Roman" w:hAnsi="Times New Roman" w:cs="Times New Roman"/>
              </w:rPr>
            </w:pPr>
            <w:r w:rsidRPr="00192516">
              <w:rPr>
                <w:rFonts w:ascii="Times New Roman" w:hAnsi="Times New Roman" w:cs="Times New Roman"/>
              </w:rPr>
              <w:t>Стоимость услуги по разработке системы ценностей = 300 000 рублей</w:t>
            </w:r>
          </w:p>
          <w:p w14:paraId="5432C223" w14:textId="518FF69E" w:rsidR="006C77A5" w:rsidRPr="00192516" w:rsidRDefault="006C77A5" w:rsidP="0080767C">
            <w:pPr>
              <w:jc w:val="center"/>
              <w:rPr>
                <w:rFonts w:ascii="Times New Roman" w:hAnsi="Times New Roman" w:cs="Times New Roman"/>
              </w:rPr>
            </w:pPr>
            <w:r w:rsidRPr="00192516">
              <w:rPr>
                <w:rFonts w:ascii="Times New Roman" w:hAnsi="Times New Roman" w:cs="Times New Roman"/>
              </w:rPr>
              <w:t>Итого: 300 000 рублей</w:t>
            </w:r>
          </w:p>
        </w:tc>
      </w:tr>
      <w:tr w:rsidR="00C2370B" w:rsidRPr="00192516" w14:paraId="233A7C58" w14:textId="77777777" w:rsidTr="005C6C37">
        <w:tc>
          <w:tcPr>
            <w:tcW w:w="2547" w:type="dxa"/>
          </w:tcPr>
          <w:p w14:paraId="19461B57" w14:textId="120D4171" w:rsidR="00C2370B" w:rsidRPr="00192516" w:rsidRDefault="00C2370B" w:rsidP="0080767C">
            <w:pPr>
              <w:jc w:val="center"/>
              <w:rPr>
                <w:rFonts w:ascii="Times New Roman" w:hAnsi="Times New Roman" w:cs="Times New Roman"/>
              </w:rPr>
            </w:pPr>
            <w:r w:rsidRPr="00192516">
              <w:rPr>
                <w:rFonts w:ascii="Times New Roman" w:hAnsi="Times New Roman" w:cs="Times New Roman"/>
              </w:rPr>
              <w:t>Разработка корпоративной социальной сети для сотрудников</w:t>
            </w:r>
          </w:p>
        </w:tc>
        <w:tc>
          <w:tcPr>
            <w:tcW w:w="2835" w:type="dxa"/>
          </w:tcPr>
          <w:p w14:paraId="31939DEA" w14:textId="4FC43500" w:rsidR="00C2370B" w:rsidRPr="00192516" w:rsidRDefault="0067428A" w:rsidP="0080767C">
            <w:pPr>
              <w:jc w:val="center"/>
              <w:rPr>
                <w:rFonts w:ascii="Times New Roman" w:hAnsi="Times New Roman" w:cs="Times New Roman"/>
              </w:rPr>
            </w:pPr>
            <w:r w:rsidRPr="00192516">
              <w:rPr>
                <w:rFonts w:ascii="Times New Roman" w:hAnsi="Times New Roman" w:cs="Times New Roman"/>
              </w:rPr>
              <w:t>3 разработчика, 2 тестировщика</w:t>
            </w:r>
            <w:r w:rsidR="00650E6B" w:rsidRPr="00192516">
              <w:rPr>
                <w:rFonts w:ascii="Times New Roman" w:hAnsi="Times New Roman" w:cs="Times New Roman"/>
              </w:rPr>
              <w:t>, 2 дизайнера</w:t>
            </w:r>
            <w:r w:rsidRPr="00192516">
              <w:rPr>
                <w:rFonts w:ascii="Times New Roman" w:hAnsi="Times New Roman" w:cs="Times New Roman"/>
              </w:rPr>
              <w:t xml:space="preserve"> и 1 менеджер проекта</w:t>
            </w:r>
          </w:p>
        </w:tc>
        <w:tc>
          <w:tcPr>
            <w:tcW w:w="4246" w:type="dxa"/>
          </w:tcPr>
          <w:p w14:paraId="1968FF8B" w14:textId="77777777" w:rsidR="00C2370B" w:rsidRPr="00192516" w:rsidRDefault="005C6C37" w:rsidP="0080767C">
            <w:pPr>
              <w:jc w:val="center"/>
              <w:rPr>
                <w:rFonts w:ascii="Times New Roman" w:hAnsi="Times New Roman" w:cs="Times New Roman"/>
              </w:rPr>
            </w:pPr>
            <w:r w:rsidRPr="00192516">
              <w:rPr>
                <w:rFonts w:ascii="Times New Roman" w:hAnsi="Times New Roman" w:cs="Times New Roman"/>
              </w:rPr>
              <w:t>Зарплата разработчика = 100 000 рублей</w:t>
            </w:r>
          </w:p>
          <w:p w14:paraId="2CB4A6D1" w14:textId="77777777" w:rsidR="005C6C37" w:rsidRPr="00192516" w:rsidRDefault="005C6C37" w:rsidP="0080767C">
            <w:pPr>
              <w:jc w:val="center"/>
              <w:rPr>
                <w:rFonts w:ascii="Times New Roman" w:hAnsi="Times New Roman" w:cs="Times New Roman"/>
              </w:rPr>
            </w:pPr>
            <w:r w:rsidRPr="00192516">
              <w:rPr>
                <w:rFonts w:ascii="Times New Roman" w:hAnsi="Times New Roman" w:cs="Times New Roman"/>
              </w:rPr>
              <w:t>Зарплата тестировщика = 60 000 рублей</w:t>
            </w:r>
          </w:p>
          <w:p w14:paraId="1AFADE6F" w14:textId="77777777" w:rsidR="005C6C37" w:rsidRPr="00192516" w:rsidRDefault="005C6C37" w:rsidP="0080767C">
            <w:pPr>
              <w:jc w:val="center"/>
              <w:rPr>
                <w:rFonts w:ascii="Times New Roman" w:hAnsi="Times New Roman" w:cs="Times New Roman"/>
              </w:rPr>
            </w:pPr>
            <w:r w:rsidRPr="00192516">
              <w:rPr>
                <w:rFonts w:ascii="Times New Roman" w:hAnsi="Times New Roman" w:cs="Times New Roman"/>
              </w:rPr>
              <w:t>Зарплата дизайнера = 70 000 рублей</w:t>
            </w:r>
          </w:p>
          <w:p w14:paraId="12A4136B" w14:textId="77777777" w:rsidR="005C6C37" w:rsidRPr="00192516" w:rsidRDefault="005C6C37" w:rsidP="0080767C">
            <w:pPr>
              <w:jc w:val="center"/>
              <w:rPr>
                <w:rFonts w:ascii="Times New Roman" w:hAnsi="Times New Roman" w:cs="Times New Roman"/>
              </w:rPr>
            </w:pPr>
            <w:r w:rsidRPr="00192516">
              <w:rPr>
                <w:rFonts w:ascii="Times New Roman" w:hAnsi="Times New Roman" w:cs="Times New Roman"/>
              </w:rPr>
              <w:t>Зарплата менеджера проекта = 110 000 рублей</w:t>
            </w:r>
          </w:p>
          <w:p w14:paraId="071DF486" w14:textId="711CD853" w:rsidR="006872FE" w:rsidRPr="00192516" w:rsidRDefault="005C6C37" w:rsidP="006872FE">
            <w:pPr>
              <w:jc w:val="center"/>
              <w:rPr>
                <w:rFonts w:ascii="Times New Roman" w:hAnsi="Times New Roman" w:cs="Times New Roman"/>
              </w:rPr>
            </w:pPr>
            <w:r w:rsidRPr="00192516">
              <w:rPr>
                <w:rFonts w:ascii="Times New Roman" w:hAnsi="Times New Roman" w:cs="Times New Roman"/>
              </w:rPr>
              <w:t>Итого: 100 000 * 3 + 60 000 * 2 + 70 000 * 2 + 110 000 = 670 000 рублей (в месяц)</w:t>
            </w:r>
            <w:r w:rsidR="006872FE" w:rsidRPr="00192516">
              <w:rPr>
                <w:rFonts w:ascii="Times New Roman" w:hAnsi="Times New Roman" w:cs="Times New Roman"/>
              </w:rPr>
              <w:t>, 2 010 000 рублей (за квартал)</w:t>
            </w:r>
          </w:p>
        </w:tc>
      </w:tr>
      <w:tr w:rsidR="00C2370B" w:rsidRPr="00192516" w14:paraId="3B9A8B1B" w14:textId="77777777" w:rsidTr="005C6C37">
        <w:tc>
          <w:tcPr>
            <w:tcW w:w="2547" w:type="dxa"/>
          </w:tcPr>
          <w:p w14:paraId="31E6A386" w14:textId="3121AD9C" w:rsidR="00C2370B" w:rsidRPr="00192516" w:rsidRDefault="00C2370B" w:rsidP="0080767C">
            <w:pPr>
              <w:jc w:val="center"/>
              <w:rPr>
                <w:rFonts w:ascii="Times New Roman" w:hAnsi="Times New Roman" w:cs="Times New Roman"/>
              </w:rPr>
            </w:pPr>
            <w:r w:rsidRPr="00192516">
              <w:rPr>
                <w:rFonts w:ascii="Times New Roman" w:hAnsi="Times New Roman" w:cs="Times New Roman"/>
              </w:rPr>
              <w:t>Разработка программы лояльности «монеты МТС ИТ»</w:t>
            </w:r>
          </w:p>
        </w:tc>
        <w:tc>
          <w:tcPr>
            <w:tcW w:w="2835" w:type="dxa"/>
          </w:tcPr>
          <w:p w14:paraId="781C206C" w14:textId="4C02C84C" w:rsidR="00C2370B" w:rsidRPr="00192516" w:rsidRDefault="0067428A" w:rsidP="0080767C">
            <w:pPr>
              <w:jc w:val="center"/>
              <w:rPr>
                <w:rFonts w:ascii="Times New Roman" w:hAnsi="Times New Roman" w:cs="Times New Roman"/>
              </w:rPr>
            </w:pPr>
            <w:r w:rsidRPr="00192516">
              <w:rPr>
                <w:rFonts w:ascii="Times New Roman" w:hAnsi="Times New Roman" w:cs="Times New Roman"/>
              </w:rPr>
              <w:t>1 разработчик</w:t>
            </w:r>
            <w:r w:rsidR="00650E6B" w:rsidRPr="00192516">
              <w:rPr>
                <w:rFonts w:ascii="Times New Roman" w:hAnsi="Times New Roman" w:cs="Times New Roman"/>
              </w:rPr>
              <w:t>, 1 дизайнер, 1 менеджер проекта</w:t>
            </w:r>
          </w:p>
        </w:tc>
        <w:tc>
          <w:tcPr>
            <w:tcW w:w="4246" w:type="dxa"/>
          </w:tcPr>
          <w:p w14:paraId="2107BF3C" w14:textId="77777777" w:rsidR="006872FE" w:rsidRPr="00192516" w:rsidRDefault="006872FE" w:rsidP="006872FE">
            <w:pPr>
              <w:jc w:val="center"/>
              <w:rPr>
                <w:rFonts w:ascii="Times New Roman" w:hAnsi="Times New Roman" w:cs="Times New Roman"/>
              </w:rPr>
            </w:pPr>
            <w:r w:rsidRPr="00192516">
              <w:rPr>
                <w:rFonts w:ascii="Times New Roman" w:hAnsi="Times New Roman" w:cs="Times New Roman"/>
              </w:rPr>
              <w:t>Зарплата разработчика = 100 000 рублей</w:t>
            </w:r>
          </w:p>
          <w:p w14:paraId="72C649AE" w14:textId="77777777" w:rsidR="00C2370B" w:rsidRPr="00192516" w:rsidRDefault="006872FE" w:rsidP="006872FE">
            <w:pPr>
              <w:jc w:val="center"/>
              <w:rPr>
                <w:rFonts w:ascii="Times New Roman" w:hAnsi="Times New Roman" w:cs="Times New Roman"/>
              </w:rPr>
            </w:pPr>
            <w:r w:rsidRPr="00192516">
              <w:rPr>
                <w:rFonts w:ascii="Times New Roman" w:hAnsi="Times New Roman" w:cs="Times New Roman"/>
              </w:rPr>
              <w:t>Зарплата тестировщика = 60 000 рублей</w:t>
            </w:r>
          </w:p>
          <w:p w14:paraId="3C0594D1" w14:textId="15BA0384" w:rsidR="006872FE" w:rsidRPr="00192516" w:rsidRDefault="006872FE" w:rsidP="006872FE">
            <w:pPr>
              <w:jc w:val="center"/>
              <w:rPr>
                <w:rFonts w:ascii="Times New Roman" w:hAnsi="Times New Roman" w:cs="Times New Roman"/>
              </w:rPr>
            </w:pPr>
            <w:r w:rsidRPr="00192516">
              <w:rPr>
                <w:rFonts w:ascii="Times New Roman" w:hAnsi="Times New Roman" w:cs="Times New Roman"/>
              </w:rPr>
              <w:t xml:space="preserve">Зарплата менеджера проекта = </w:t>
            </w:r>
            <w:r w:rsidR="00FC06A4" w:rsidRPr="00192516">
              <w:rPr>
                <w:rFonts w:ascii="Times New Roman" w:hAnsi="Times New Roman" w:cs="Times New Roman"/>
              </w:rPr>
              <w:t>10</w:t>
            </w:r>
            <w:r w:rsidRPr="00192516">
              <w:rPr>
                <w:rFonts w:ascii="Times New Roman" w:hAnsi="Times New Roman" w:cs="Times New Roman"/>
              </w:rPr>
              <w:t>0 000 рублей</w:t>
            </w:r>
          </w:p>
          <w:p w14:paraId="6A14D0C8" w14:textId="0D6DF6C1" w:rsidR="006872FE" w:rsidRPr="00192516" w:rsidRDefault="006872FE" w:rsidP="006872FE">
            <w:pPr>
              <w:jc w:val="center"/>
              <w:rPr>
                <w:rFonts w:ascii="Times New Roman" w:hAnsi="Times New Roman" w:cs="Times New Roman"/>
              </w:rPr>
            </w:pPr>
            <w:r w:rsidRPr="00192516">
              <w:rPr>
                <w:rFonts w:ascii="Times New Roman" w:hAnsi="Times New Roman" w:cs="Times New Roman"/>
              </w:rPr>
              <w:t>Итого: 100 000 * 3 + 60 000 + 1</w:t>
            </w:r>
            <w:r w:rsidR="00FC06A4" w:rsidRPr="00192516">
              <w:rPr>
                <w:rFonts w:ascii="Times New Roman" w:hAnsi="Times New Roman" w:cs="Times New Roman"/>
              </w:rPr>
              <w:t>0</w:t>
            </w:r>
            <w:r w:rsidRPr="00192516">
              <w:rPr>
                <w:rFonts w:ascii="Times New Roman" w:hAnsi="Times New Roman" w:cs="Times New Roman"/>
              </w:rPr>
              <w:t>0 000 = 4</w:t>
            </w:r>
            <w:r w:rsidR="00FC06A4" w:rsidRPr="00192516">
              <w:rPr>
                <w:rFonts w:ascii="Times New Roman" w:hAnsi="Times New Roman" w:cs="Times New Roman"/>
              </w:rPr>
              <w:t>6</w:t>
            </w:r>
            <w:r w:rsidRPr="00192516">
              <w:rPr>
                <w:rFonts w:ascii="Times New Roman" w:hAnsi="Times New Roman" w:cs="Times New Roman"/>
              </w:rPr>
              <w:t>0 000 рублей (в месяц), 1 </w:t>
            </w:r>
            <w:r w:rsidR="00FC06A4" w:rsidRPr="00192516">
              <w:rPr>
                <w:rFonts w:ascii="Times New Roman" w:hAnsi="Times New Roman" w:cs="Times New Roman"/>
              </w:rPr>
              <w:t>38</w:t>
            </w:r>
            <w:r w:rsidRPr="00192516">
              <w:rPr>
                <w:rFonts w:ascii="Times New Roman" w:hAnsi="Times New Roman" w:cs="Times New Roman"/>
              </w:rPr>
              <w:t xml:space="preserve">0 000 рублей (за </w:t>
            </w:r>
            <w:r w:rsidR="00FC06A4" w:rsidRPr="00192516">
              <w:rPr>
                <w:rFonts w:ascii="Times New Roman" w:hAnsi="Times New Roman" w:cs="Times New Roman"/>
              </w:rPr>
              <w:t>квартал</w:t>
            </w:r>
            <w:r w:rsidRPr="00192516">
              <w:rPr>
                <w:rFonts w:ascii="Times New Roman" w:hAnsi="Times New Roman" w:cs="Times New Roman"/>
              </w:rPr>
              <w:t>)</w:t>
            </w:r>
          </w:p>
        </w:tc>
      </w:tr>
      <w:tr w:rsidR="00952605" w:rsidRPr="00192516" w14:paraId="6D1557D7" w14:textId="77777777" w:rsidTr="00AA0DEC">
        <w:tc>
          <w:tcPr>
            <w:tcW w:w="5382" w:type="dxa"/>
            <w:gridSpan w:val="2"/>
          </w:tcPr>
          <w:p w14:paraId="24FA6C1B" w14:textId="5CB2C162" w:rsidR="00952605" w:rsidRPr="00192516" w:rsidRDefault="00952605" w:rsidP="0080767C">
            <w:pPr>
              <w:jc w:val="center"/>
              <w:rPr>
                <w:rFonts w:ascii="Times New Roman" w:hAnsi="Times New Roman" w:cs="Times New Roman"/>
              </w:rPr>
            </w:pPr>
            <w:r w:rsidRPr="00192516">
              <w:rPr>
                <w:rFonts w:ascii="Times New Roman" w:hAnsi="Times New Roman" w:cs="Times New Roman"/>
              </w:rPr>
              <w:t>Итого:</w:t>
            </w:r>
          </w:p>
        </w:tc>
        <w:tc>
          <w:tcPr>
            <w:tcW w:w="4246" w:type="dxa"/>
          </w:tcPr>
          <w:p w14:paraId="361209F9" w14:textId="6B85CED1" w:rsidR="00952605" w:rsidRPr="00192516" w:rsidRDefault="00952605" w:rsidP="006872FE">
            <w:pPr>
              <w:jc w:val="center"/>
              <w:rPr>
                <w:rFonts w:ascii="Times New Roman" w:hAnsi="Times New Roman" w:cs="Times New Roman"/>
              </w:rPr>
            </w:pPr>
            <w:r w:rsidRPr="00192516">
              <w:rPr>
                <w:rFonts w:ascii="Times New Roman" w:hAnsi="Times New Roman" w:cs="Times New Roman"/>
              </w:rPr>
              <w:t>11 690 000 рублей</w:t>
            </w:r>
          </w:p>
        </w:tc>
      </w:tr>
    </w:tbl>
    <w:p w14:paraId="15E7F1D3" w14:textId="0114F805" w:rsidR="007C4F19" w:rsidRPr="00192516" w:rsidRDefault="007C4F19" w:rsidP="007C4F19">
      <w:pPr>
        <w:spacing w:after="0" w:line="360" w:lineRule="auto"/>
        <w:jc w:val="center"/>
        <w:rPr>
          <w:rFonts w:ascii="Times New Roman" w:hAnsi="Times New Roman" w:cs="Times New Roman"/>
          <w:sz w:val="24"/>
        </w:rPr>
      </w:pPr>
      <w:r w:rsidRPr="00192516">
        <w:rPr>
          <w:rFonts w:ascii="Times New Roman" w:hAnsi="Times New Roman" w:cs="Times New Roman"/>
          <w:sz w:val="24"/>
        </w:rPr>
        <w:t>Источник: составлено автором</w:t>
      </w:r>
    </w:p>
    <w:p w14:paraId="6BCEC48D" w14:textId="64D3DFD2" w:rsidR="0080767C" w:rsidRPr="00192516" w:rsidRDefault="00317ED9" w:rsidP="00D04F1D">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Совокупные расходы в год по стратегическому направлению «Внутренние коммуникации» составили 11 690 000 рублей, что при годовом бюджете на данное направление в 16 000 000 вписывается в бюджет. По некоторым мероприятиям (организация вебинаров) не были выявлены дополнительные затраты, так как привлекались внутренние ресурсы компании при малых затратах времени сотрудника, реализовывающего данный проект, что свидетельствует об экономии бюджета. Покажем в таблице 14, какие результаты ожидаются от внедрения данных мер.</w:t>
      </w:r>
    </w:p>
    <w:p w14:paraId="11FE9C9B" w14:textId="77777777" w:rsidR="00F3677A" w:rsidRDefault="00F3677A" w:rsidP="00317ED9">
      <w:pPr>
        <w:spacing w:after="0" w:line="360" w:lineRule="auto"/>
        <w:ind w:firstLine="709"/>
        <w:jc w:val="right"/>
        <w:rPr>
          <w:rFonts w:ascii="Times New Roman" w:hAnsi="Times New Roman" w:cs="Times New Roman"/>
          <w:i/>
          <w:sz w:val="24"/>
        </w:rPr>
      </w:pPr>
    </w:p>
    <w:p w14:paraId="5649F00F" w14:textId="5B8ED7EE" w:rsidR="00317ED9" w:rsidRPr="00192516" w:rsidRDefault="00317ED9" w:rsidP="00317ED9">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lastRenderedPageBreak/>
        <w:t>Таблица 14</w:t>
      </w:r>
    </w:p>
    <w:p w14:paraId="6D8B44F1" w14:textId="7B18A9FF" w:rsidR="00317ED9" w:rsidRPr="00192516" w:rsidRDefault="00317ED9" w:rsidP="00317ED9">
      <w:pPr>
        <w:spacing w:after="0" w:line="240" w:lineRule="auto"/>
        <w:ind w:firstLine="709"/>
        <w:jc w:val="center"/>
        <w:rPr>
          <w:rFonts w:ascii="Times New Roman" w:hAnsi="Times New Roman" w:cs="Times New Roman"/>
          <w:b/>
          <w:sz w:val="24"/>
        </w:rPr>
      </w:pPr>
      <w:r w:rsidRPr="00192516">
        <w:rPr>
          <w:rFonts w:ascii="Times New Roman" w:hAnsi="Times New Roman" w:cs="Times New Roman"/>
          <w:b/>
          <w:sz w:val="24"/>
        </w:rPr>
        <w:t>Ожидаемые результаты после внедрения мероприятий в рамках реализации краткосрочных стратегических целей по направлению «Внутренние коммуникации»</w:t>
      </w:r>
    </w:p>
    <w:tbl>
      <w:tblPr>
        <w:tblStyle w:val="TableGrid"/>
        <w:tblW w:w="0" w:type="auto"/>
        <w:tblLook w:val="04A0" w:firstRow="1" w:lastRow="0" w:firstColumn="1" w:lastColumn="0" w:noHBand="0" w:noVBand="1"/>
      </w:tblPr>
      <w:tblGrid>
        <w:gridCol w:w="4815"/>
        <w:gridCol w:w="2410"/>
        <w:gridCol w:w="2403"/>
      </w:tblGrid>
      <w:tr w:rsidR="00AA0DEC" w:rsidRPr="00192516" w14:paraId="567B0F49" w14:textId="5EFC01AF" w:rsidTr="0002074F">
        <w:tc>
          <w:tcPr>
            <w:tcW w:w="4815" w:type="dxa"/>
            <w:shd w:val="clear" w:color="auto" w:fill="D9E2F3" w:themeFill="accent1" w:themeFillTint="33"/>
          </w:tcPr>
          <w:p w14:paraId="72886186" w14:textId="5EABAD42" w:rsidR="00AA0DEC" w:rsidRPr="00192516" w:rsidRDefault="00AA0DEC" w:rsidP="00747C52">
            <w:pPr>
              <w:jc w:val="both"/>
              <w:rPr>
                <w:rFonts w:ascii="Times New Roman" w:hAnsi="Times New Roman" w:cs="Times New Roman"/>
                <w:lang w:eastAsia="ru-RU"/>
              </w:rPr>
            </w:pPr>
            <w:r w:rsidRPr="00192516">
              <w:rPr>
                <w:rFonts w:ascii="Times New Roman" w:hAnsi="Times New Roman" w:cs="Times New Roman"/>
                <w:lang w:eastAsia="ru-RU"/>
              </w:rPr>
              <w:t>Показатель</w:t>
            </w:r>
          </w:p>
        </w:tc>
        <w:tc>
          <w:tcPr>
            <w:tcW w:w="2410" w:type="dxa"/>
            <w:shd w:val="clear" w:color="auto" w:fill="D9E2F3" w:themeFill="accent1" w:themeFillTint="33"/>
          </w:tcPr>
          <w:p w14:paraId="751234A8" w14:textId="35B3ED47" w:rsidR="00AA0DEC" w:rsidRPr="00192516" w:rsidRDefault="00AA0DEC" w:rsidP="00747C52">
            <w:pPr>
              <w:jc w:val="both"/>
              <w:rPr>
                <w:rFonts w:ascii="Times New Roman" w:hAnsi="Times New Roman" w:cs="Times New Roman"/>
                <w:lang w:eastAsia="ru-RU"/>
              </w:rPr>
            </w:pPr>
            <w:r w:rsidRPr="00192516">
              <w:rPr>
                <w:rFonts w:ascii="Times New Roman" w:hAnsi="Times New Roman" w:cs="Times New Roman"/>
                <w:lang w:eastAsia="ru-RU"/>
              </w:rPr>
              <w:t>Фактическая ситуация</w:t>
            </w:r>
          </w:p>
        </w:tc>
        <w:tc>
          <w:tcPr>
            <w:tcW w:w="2403" w:type="dxa"/>
            <w:shd w:val="clear" w:color="auto" w:fill="D9E2F3" w:themeFill="accent1" w:themeFillTint="33"/>
          </w:tcPr>
          <w:p w14:paraId="04D975AA" w14:textId="152BA946" w:rsidR="00AA0DEC" w:rsidRPr="00192516" w:rsidRDefault="00AA0DEC" w:rsidP="00747C52">
            <w:pPr>
              <w:jc w:val="both"/>
              <w:rPr>
                <w:rFonts w:ascii="Times New Roman" w:hAnsi="Times New Roman" w:cs="Times New Roman"/>
                <w:lang w:eastAsia="ru-RU"/>
              </w:rPr>
            </w:pPr>
            <w:r w:rsidRPr="00192516">
              <w:rPr>
                <w:rFonts w:ascii="Times New Roman" w:hAnsi="Times New Roman" w:cs="Times New Roman"/>
                <w:lang w:eastAsia="ru-RU"/>
              </w:rPr>
              <w:t>Ожидаемая ситуация</w:t>
            </w:r>
          </w:p>
        </w:tc>
      </w:tr>
      <w:tr w:rsidR="00AA0DEC" w:rsidRPr="00192516" w14:paraId="4905B664" w14:textId="25839B21" w:rsidTr="0002074F">
        <w:tc>
          <w:tcPr>
            <w:tcW w:w="4815" w:type="dxa"/>
          </w:tcPr>
          <w:p w14:paraId="4A063FE8" w14:textId="46721632" w:rsidR="00AA0DEC" w:rsidRPr="00192516" w:rsidRDefault="00747C52" w:rsidP="00747C52">
            <w:pPr>
              <w:jc w:val="both"/>
              <w:rPr>
                <w:rFonts w:ascii="Times New Roman" w:hAnsi="Times New Roman" w:cs="Times New Roman"/>
                <w:lang w:eastAsia="ru-RU"/>
              </w:rPr>
            </w:pPr>
            <w:r w:rsidRPr="00192516">
              <w:rPr>
                <w:rFonts w:ascii="Times New Roman" w:hAnsi="Times New Roman" w:cs="Times New Roman"/>
                <w:lang w:eastAsia="ru-RU"/>
              </w:rPr>
              <w:t>Показатель вовлеченности персонала</w:t>
            </w:r>
          </w:p>
        </w:tc>
        <w:tc>
          <w:tcPr>
            <w:tcW w:w="2410" w:type="dxa"/>
          </w:tcPr>
          <w:p w14:paraId="6CCE7FB2" w14:textId="413F817B" w:rsidR="00AA0DEC" w:rsidRPr="00192516" w:rsidRDefault="00747C52" w:rsidP="00747C52">
            <w:pPr>
              <w:jc w:val="both"/>
              <w:rPr>
                <w:rFonts w:ascii="Times New Roman" w:hAnsi="Times New Roman" w:cs="Times New Roman"/>
                <w:lang w:eastAsia="ru-RU"/>
              </w:rPr>
            </w:pPr>
            <w:r w:rsidRPr="00192516">
              <w:rPr>
                <w:rFonts w:ascii="Times New Roman" w:hAnsi="Times New Roman" w:cs="Times New Roman"/>
                <w:lang w:eastAsia="ru-RU"/>
              </w:rPr>
              <w:t>77%</w:t>
            </w:r>
          </w:p>
        </w:tc>
        <w:tc>
          <w:tcPr>
            <w:tcW w:w="2403" w:type="dxa"/>
          </w:tcPr>
          <w:p w14:paraId="44E30672" w14:textId="557A21FC" w:rsidR="00AA0DEC" w:rsidRPr="00192516" w:rsidRDefault="00747C52" w:rsidP="00747C52">
            <w:pPr>
              <w:jc w:val="both"/>
              <w:rPr>
                <w:rFonts w:ascii="Times New Roman" w:hAnsi="Times New Roman" w:cs="Times New Roman"/>
                <w:lang w:eastAsia="ru-RU"/>
              </w:rPr>
            </w:pPr>
            <w:r w:rsidRPr="00192516">
              <w:rPr>
                <w:rFonts w:ascii="Times New Roman" w:hAnsi="Times New Roman" w:cs="Times New Roman"/>
                <w:lang w:eastAsia="ru-RU"/>
              </w:rPr>
              <w:t>80%</w:t>
            </w:r>
          </w:p>
        </w:tc>
      </w:tr>
      <w:tr w:rsidR="00AA0DEC" w:rsidRPr="00192516" w14:paraId="1695A00A" w14:textId="547B2BDD" w:rsidTr="0002074F">
        <w:tc>
          <w:tcPr>
            <w:tcW w:w="4815" w:type="dxa"/>
          </w:tcPr>
          <w:p w14:paraId="7B32F55D" w14:textId="6FAE9264" w:rsidR="00AA0DEC" w:rsidRPr="00192516" w:rsidRDefault="00747C52" w:rsidP="00747C52">
            <w:pPr>
              <w:jc w:val="both"/>
              <w:rPr>
                <w:rFonts w:ascii="Times New Roman" w:hAnsi="Times New Roman" w:cs="Times New Roman"/>
                <w:lang w:eastAsia="ru-RU"/>
              </w:rPr>
            </w:pPr>
            <w:r w:rsidRPr="00192516">
              <w:rPr>
                <w:rFonts w:ascii="Times New Roman" w:hAnsi="Times New Roman" w:cs="Times New Roman"/>
                <w:lang w:eastAsia="ru-RU"/>
              </w:rPr>
              <w:t>Уровень текучести персонала</w:t>
            </w:r>
          </w:p>
        </w:tc>
        <w:tc>
          <w:tcPr>
            <w:tcW w:w="2410" w:type="dxa"/>
          </w:tcPr>
          <w:p w14:paraId="6CFBE539" w14:textId="45C9AD65" w:rsidR="00AA0DEC" w:rsidRPr="00192516" w:rsidRDefault="00A32880" w:rsidP="00747C52">
            <w:pPr>
              <w:jc w:val="both"/>
              <w:rPr>
                <w:rFonts w:ascii="Times New Roman" w:hAnsi="Times New Roman" w:cs="Times New Roman"/>
                <w:lang w:eastAsia="ru-RU"/>
              </w:rPr>
            </w:pPr>
            <w:r w:rsidRPr="00192516">
              <w:rPr>
                <w:rFonts w:ascii="Times New Roman" w:hAnsi="Times New Roman" w:cs="Times New Roman"/>
                <w:lang w:eastAsia="ru-RU"/>
              </w:rPr>
              <w:t>12,5%</w:t>
            </w:r>
          </w:p>
        </w:tc>
        <w:tc>
          <w:tcPr>
            <w:tcW w:w="2403" w:type="dxa"/>
          </w:tcPr>
          <w:p w14:paraId="144E9F12" w14:textId="182DAF7D" w:rsidR="00AA0DEC" w:rsidRPr="00192516" w:rsidRDefault="00A32880" w:rsidP="00747C52">
            <w:pPr>
              <w:jc w:val="both"/>
              <w:rPr>
                <w:rFonts w:ascii="Times New Roman" w:hAnsi="Times New Roman" w:cs="Times New Roman"/>
                <w:lang w:eastAsia="ru-RU"/>
              </w:rPr>
            </w:pPr>
            <w:r w:rsidRPr="00192516">
              <w:rPr>
                <w:rFonts w:ascii="Times New Roman" w:hAnsi="Times New Roman" w:cs="Times New Roman"/>
                <w:lang w:eastAsia="ru-RU"/>
              </w:rPr>
              <w:t>11,5%</w:t>
            </w:r>
          </w:p>
        </w:tc>
      </w:tr>
      <w:tr w:rsidR="00AA0DEC" w:rsidRPr="00192516" w14:paraId="3254CD9D" w14:textId="27392A97" w:rsidTr="0002074F">
        <w:tc>
          <w:tcPr>
            <w:tcW w:w="4815" w:type="dxa"/>
          </w:tcPr>
          <w:p w14:paraId="05295B81" w14:textId="1F839D9E" w:rsidR="00AA0DEC" w:rsidRPr="00192516" w:rsidRDefault="00747C52" w:rsidP="00747C52">
            <w:pPr>
              <w:jc w:val="both"/>
              <w:rPr>
                <w:rFonts w:ascii="Times New Roman" w:hAnsi="Times New Roman" w:cs="Times New Roman"/>
                <w:lang w:eastAsia="ru-RU"/>
              </w:rPr>
            </w:pPr>
            <w:r w:rsidRPr="00192516">
              <w:rPr>
                <w:rFonts w:ascii="Times New Roman" w:hAnsi="Times New Roman" w:cs="Times New Roman"/>
                <w:lang w:eastAsia="ru-RU"/>
              </w:rPr>
              <w:t xml:space="preserve">Средняя оценка сотрудников </w:t>
            </w:r>
            <w:r w:rsidR="0002074F" w:rsidRPr="00192516">
              <w:rPr>
                <w:rFonts w:ascii="Times New Roman" w:hAnsi="Times New Roman" w:cs="Times New Roman"/>
                <w:lang w:eastAsia="ru-RU"/>
              </w:rPr>
              <w:t>удовлетворенностью корпоративной культурой</w:t>
            </w:r>
          </w:p>
        </w:tc>
        <w:tc>
          <w:tcPr>
            <w:tcW w:w="2410" w:type="dxa"/>
          </w:tcPr>
          <w:p w14:paraId="1EA81C5D" w14:textId="440E5D21" w:rsidR="00AA0DEC" w:rsidRPr="00192516" w:rsidRDefault="0002074F" w:rsidP="00747C52">
            <w:pPr>
              <w:jc w:val="both"/>
              <w:rPr>
                <w:rFonts w:ascii="Times New Roman" w:hAnsi="Times New Roman" w:cs="Times New Roman"/>
                <w:lang w:eastAsia="ru-RU"/>
              </w:rPr>
            </w:pPr>
            <w:r w:rsidRPr="00192516">
              <w:rPr>
                <w:rFonts w:ascii="Times New Roman" w:hAnsi="Times New Roman" w:cs="Times New Roman"/>
                <w:lang w:eastAsia="ru-RU"/>
              </w:rPr>
              <w:t>7,5</w:t>
            </w:r>
          </w:p>
        </w:tc>
        <w:tc>
          <w:tcPr>
            <w:tcW w:w="2403" w:type="dxa"/>
          </w:tcPr>
          <w:p w14:paraId="5723AD68" w14:textId="707DA0EF" w:rsidR="00AA0DEC" w:rsidRPr="00192516" w:rsidRDefault="0002074F" w:rsidP="00747C52">
            <w:pPr>
              <w:jc w:val="both"/>
              <w:rPr>
                <w:rFonts w:ascii="Times New Roman" w:hAnsi="Times New Roman" w:cs="Times New Roman"/>
                <w:lang w:eastAsia="ru-RU"/>
              </w:rPr>
            </w:pPr>
            <w:r w:rsidRPr="00192516">
              <w:rPr>
                <w:rFonts w:ascii="Times New Roman" w:hAnsi="Times New Roman" w:cs="Times New Roman"/>
                <w:lang w:eastAsia="ru-RU"/>
              </w:rPr>
              <w:t>8,0</w:t>
            </w:r>
          </w:p>
        </w:tc>
      </w:tr>
    </w:tbl>
    <w:p w14:paraId="7B0DAA44" w14:textId="5FCBB8AA" w:rsidR="00317ED9" w:rsidRPr="00192516" w:rsidRDefault="00E001F1" w:rsidP="00E001F1">
      <w:pPr>
        <w:spacing w:after="0" w:line="360" w:lineRule="auto"/>
        <w:jc w:val="center"/>
        <w:rPr>
          <w:rFonts w:ascii="Times New Roman" w:hAnsi="Times New Roman" w:cs="Times New Roman"/>
          <w:sz w:val="24"/>
        </w:rPr>
      </w:pPr>
      <w:r w:rsidRPr="00192516">
        <w:rPr>
          <w:rFonts w:ascii="Times New Roman" w:hAnsi="Times New Roman" w:cs="Times New Roman"/>
          <w:sz w:val="24"/>
        </w:rPr>
        <w:t>Источник: составлено автором</w:t>
      </w:r>
    </w:p>
    <w:p w14:paraId="58E3BCFB" w14:textId="1E0CC95F" w:rsidR="00647219" w:rsidRPr="00192516" w:rsidRDefault="00A70A5A" w:rsidP="00D04F1D">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Таким образом, по оценке автора работы и проведению интервью с менеджером по внутренним коммуникациями ООО «МТС ИТ», проводимые мероприятия повысят показатели вовлеченности и средней оценки удовлетворенностью состоянием корпоративной культуры компании, а также снизят уровень текучести персонала. Далее предложим систему комплексной о</w:t>
      </w:r>
      <w:r w:rsidR="00647219" w:rsidRPr="00192516">
        <w:rPr>
          <w:rFonts w:ascii="Times New Roman" w:hAnsi="Times New Roman" w:cs="Times New Roman"/>
          <w:sz w:val="24"/>
          <w:lang w:eastAsia="ru-RU"/>
        </w:rPr>
        <w:t>цен</w:t>
      </w:r>
      <w:r w:rsidRPr="00192516">
        <w:rPr>
          <w:rFonts w:ascii="Times New Roman" w:hAnsi="Times New Roman" w:cs="Times New Roman"/>
          <w:sz w:val="24"/>
          <w:lang w:eastAsia="ru-RU"/>
        </w:rPr>
        <w:t>ки</w:t>
      </w:r>
      <w:r w:rsidR="00647219" w:rsidRPr="00192516">
        <w:rPr>
          <w:rFonts w:ascii="Times New Roman" w:hAnsi="Times New Roman" w:cs="Times New Roman"/>
          <w:sz w:val="24"/>
          <w:lang w:eastAsia="ru-RU"/>
        </w:rPr>
        <w:t xml:space="preserve"> </w:t>
      </w:r>
      <w:r w:rsidR="001A5ED6" w:rsidRPr="00192516">
        <w:rPr>
          <w:rFonts w:ascii="Times New Roman" w:hAnsi="Times New Roman" w:cs="Times New Roman"/>
          <w:sz w:val="24"/>
          <w:lang w:eastAsia="ru-RU"/>
        </w:rPr>
        <w:t>эффективност</w:t>
      </w:r>
      <w:r w:rsidRPr="00192516">
        <w:rPr>
          <w:rFonts w:ascii="Times New Roman" w:hAnsi="Times New Roman" w:cs="Times New Roman"/>
          <w:sz w:val="24"/>
          <w:lang w:eastAsia="ru-RU"/>
        </w:rPr>
        <w:t>и</w:t>
      </w:r>
      <w:r w:rsidR="001A5ED6" w:rsidRPr="00192516">
        <w:rPr>
          <w:rFonts w:ascii="Times New Roman" w:hAnsi="Times New Roman" w:cs="Times New Roman"/>
          <w:sz w:val="24"/>
          <w:lang w:eastAsia="ru-RU"/>
        </w:rPr>
        <w:t xml:space="preserve"> реализации </w:t>
      </w:r>
      <w:r w:rsidRPr="00192516">
        <w:rPr>
          <w:rFonts w:ascii="Times New Roman" w:hAnsi="Times New Roman" w:cs="Times New Roman"/>
          <w:sz w:val="24"/>
          <w:lang w:eastAsia="ru-RU"/>
        </w:rPr>
        <w:t xml:space="preserve">стратегического направления «Внутренние коммуникации» в рамках </w:t>
      </w:r>
      <w:r w:rsidRPr="00192516">
        <w:rPr>
          <w:rFonts w:ascii="Times New Roman" w:hAnsi="Times New Roman" w:cs="Times New Roman"/>
          <w:sz w:val="24"/>
          <w:lang w:val="en-US" w:eastAsia="ru-RU"/>
        </w:rPr>
        <w:t>HR</w:t>
      </w:r>
      <w:r w:rsidRPr="00192516">
        <w:rPr>
          <w:rFonts w:ascii="Times New Roman" w:hAnsi="Times New Roman" w:cs="Times New Roman"/>
          <w:sz w:val="24"/>
          <w:lang w:eastAsia="ru-RU"/>
        </w:rPr>
        <w:t xml:space="preserve">-стратегии «МТС ИТ».  </w:t>
      </w:r>
      <w:r w:rsidR="000B5FE0" w:rsidRPr="00192516">
        <w:rPr>
          <w:rFonts w:ascii="Times New Roman" w:hAnsi="Times New Roman" w:cs="Times New Roman"/>
          <w:sz w:val="24"/>
          <w:lang w:eastAsia="ru-RU"/>
        </w:rPr>
        <w:t>Возьмем</w:t>
      </w:r>
      <w:r w:rsidRPr="00192516">
        <w:rPr>
          <w:rFonts w:ascii="Times New Roman" w:hAnsi="Times New Roman" w:cs="Times New Roman"/>
          <w:sz w:val="24"/>
          <w:lang w:eastAsia="ru-RU"/>
        </w:rPr>
        <w:t xml:space="preserve"> за основу карту по оценке эффективности, разработанную автором во второй главе работы</w:t>
      </w:r>
      <w:r w:rsidR="000B5FE0" w:rsidRPr="00192516">
        <w:rPr>
          <w:rFonts w:ascii="Times New Roman" w:hAnsi="Times New Roman" w:cs="Times New Roman"/>
          <w:sz w:val="24"/>
          <w:lang w:eastAsia="ru-RU"/>
        </w:rPr>
        <w:t xml:space="preserve">. </w:t>
      </w:r>
      <w:r w:rsidR="00E0171B" w:rsidRPr="00192516">
        <w:rPr>
          <w:rFonts w:ascii="Times New Roman" w:hAnsi="Times New Roman" w:cs="Times New Roman"/>
          <w:sz w:val="24"/>
          <w:lang w:eastAsia="ru-RU"/>
        </w:rPr>
        <w:t xml:space="preserve">Изобразим ее в таблице в Приложении 4. Автором были сформулированы ключевые показатели эффективности для реализации краткосрочных, среднесрочных и долгосрочных целей, а также предложены те показатели </w:t>
      </w:r>
      <w:r w:rsidR="000B5FE0" w:rsidRPr="00192516">
        <w:rPr>
          <w:rFonts w:ascii="Times New Roman" w:hAnsi="Times New Roman" w:cs="Times New Roman"/>
          <w:sz w:val="24"/>
          <w:lang w:eastAsia="ru-RU"/>
        </w:rPr>
        <w:t>экономической и социальной эффективности</w:t>
      </w:r>
      <w:r w:rsidR="00E0171B" w:rsidRPr="00192516">
        <w:rPr>
          <w:rFonts w:ascii="Times New Roman" w:hAnsi="Times New Roman" w:cs="Times New Roman"/>
          <w:sz w:val="24"/>
          <w:lang w:eastAsia="ru-RU"/>
        </w:rPr>
        <w:t xml:space="preserve"> для расчета</w:t>
      </w:r>
      <w:r w:rsidR="000B5FE0" w:rsidRPr="00192516">
        <w:rPr>
          <w:rFonts w:ascii="Times New Roman" w:hAnsi="Times New Roman" w:cs="Times New Roman"/>
          <w:sz w:val="24"/>
          <w:lang w:eastAsia="ru-RU"/>
        </w:rPr>
        <w:t xml:space="preserve">, </w:t>
      </w:r>
      <w:r w:rsidR="00E0171B" w:rsidRPr="00192516">
        <w:rPr>
          <w:rFonts w:ascii="Times New Roman" w:hAnsi="Times New Roman" w:cs="Times New Roman"/>
          <w:sz w:val="24"/>
          <w:lang w:eastAsia="ru-RU"/>
        </w:rPr>
        <w:t xml:space="preserve">которые являются </w:t>
      </w:r>
      <w:r w:rsidR="000B5FE0" w:rsidRPr="00192516">
        <w:rPr>
          <w:rFonts w:ascii="Times New Roman" w:hAnsi="Times New Roman" w:cs="Times New Roman"/>
          <w:sz w:val="24"/>
          <w:lang w:eastAsia="ru-RU"/>
        </w:rPr>
        <w:t>релевантны</w:t>
      </w:r>
      <w:r w:rsidR="00E0171B" w:rsidRPr="00192516">
        <w:rPr>
          <w:rFonts w:ascii="Times New Roman" w:hAnsi="Times New Roman" w:cs="Times New Roman"/>
          <w:sz w:val="24"/>
          <w:lang w:eastAsia="ru-RU"/>
        </w:rPr>
        <w:t>ми</w:t>
      </w:r>
      <w:r w:rsidR="000B5FE0" w:rsidRPr="00192516">
        <w:rPr>
          <w:rFonts w:ascii="Times New Roman" w:hAnsi="Times New Roman" w:cs="Times New Roman"/>
          <w:sz w:val="24"/>
          <w:lang w:eastAsia="ru-RU"/>
        </w:rPr>
        <w:t xml:space="preserve"> для данного стратегического направления.</w:t>
      </w:r>
      <w:r w:rsidR="00494799" w:rsidRPr="00192516">
        <w:rPr>
          <w:rFonts w:ascii="Times New Roman" w:hAnsi="Times New Roman" w:cs="Times New Roman"/>
          <w:sz w:val="24"/>
          <w:lang w:eastAsia="ru-RU"/>
        </w:rPr>
        <w:t xml:space="preserve"> </w:t>
      </w:r>
    </w:p>
    <w:p w14:paraId="18315C5F" w14:textId="3E90ED13" w:rsidR="00D04F1D" w:rsidRPr="00192516" w:rsidRDefault="00D04F1D" w:rsidP="00D04F1D">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Альтернативную HR-стратегию, по мнению автора работы, следует применять при условии, что Группа МТС сократит свою потребность в разработке биллинговой системы, а также других продуктов и сервисов, и на рынке появится большее количество сильных игроков, конкурировать с которыми компания в перспективе 3 лет не сможет. В такой ситуации необходимо по каждому из стратегических направлений сократить расходы: например, подбирать 500 ИТ-специалистов в год, меньше инвестировать в развитие офисной инфраструктуры и организацию мероприятий по развитию корпоративной культуры и т.п. В этому случае стратегической задачей </w:t>
      </w:r>
      <w:r w:rsidRPr="00192516">
        <w:rPr>
          <w:rFonts w:ascii="Times New Roman" w:hAnsi="Times New Roman" w:cs="Times New Roman"/>
          <w:sz w:val="24"/>
          <w:lang w:val="en-US" w:eastAsia="ru-RU"/>
        </w:rPr>
        <w:t>HR</w:t>
      </w:r>
      <w:r w:rsidRPr="00192516">
        <w:rPr>
          <w:rFonts w:ascii="Times New Roman" w:hAnsi="Times New Roman" w:cs="Times New Roman"/>
          <w:sz w:val="24"/>
          <w:lang w:eastAsia="ru-RU"/>
        </w:rPr>
        <w:t>-подразделения станет реализации тех проектов, которые позволят компании сохранить существующую структуру и предотвратить сокращение сотрудников. Стоит отметить, что именно альтернативная стратегия УЧР будет наиболее подвержена изменениям внешней среды, так как по истечении определенного времени ее актуальность может быть утрачена и более подходящей может стать основная стратегия УЧР, фокусирующаяся на развитии.</w:t>
      </w:r>
    </w:p>
    <w:p w14:paraId="7539EA03" w14:textId="4101A859" w:rsidR="00371BBE" w:rsidRPr="00192516" w:rsidRDefault="00D04F1D" w:rsidP="00371BBE">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Далее раскроем </w:t>
      </w:r>
      <w:r w:rsidR="00885538" w:rsidRPr="00192516">
        <w:rPr>
          <w:rFonts w:ascii="Times New Roman" w:hAnsi="Times New Roman" w:cs="Times New Roman"/>
          <w:sz w:val="24"/>
          <w:lang w:eastAsia="ru-RU"/>
        </w:rPr>
        <w:t xml:space="preserve">оставшиеся </w:t>
      </w:r>
      <w:r w:rsidRPr="00192516">
        <w:rPr>
          <w:rFonts w:ascii="Times New Roman" w:hAnsi="Times New Roman" w:cs="Times New Roman"/>
          <w:sz w:val="24"/>
          <w:lang w:eastAsia="ru-RU"/>
        </w:rPr>
        <w:t xml:space="preserve">составляющие элементы </w:t>
      </w:r>
      <w:r w:rsidR="00885538" w:rsidRPr="00192516">
        <w:rPr>
          <w:rFonts w:ascii="Times New Roman" w:hAnsi="Times New Roman" w:cs="Times New Roman"/>
          <w:sz w:val="24"/>
          <w:lang w:eastAsia="ru-RU"/>
        </w:rPr>
        <w:t>технологии</w:t>
      </w:r>
      <w:r w:rsidRPr="00192516">
        <w:rPr>
          <w:rFonts w:ascii="Times New Roman" w:hAnsi="Times New Roman" w:cs="Times New Roman"/>
          <w:sz w:val="24"/>
          <w:lang w:eastAsia="ru-RU"/>
        </w:rPr>
        <w:t xml:space="preserve"> формировани</w:t>
      </w:r>
      <w:r w:rsidR="00B4022C" w:rsidRPr="00192516">
        <w:rPr>
          <w:rFonts w:ascii="Times New Roman" w:hAnsi="Times New Roman" w:cs="Times New Roman"/>
          <w:sz w:val="24"/>
          <w:lang w:eastAsia="ru-RU"/>
        </w:rPr>
        <w:t>я</w:t>
      </w:r>
      <w:r w:rsidRPr="00192516">
        <w:rPr>
          <w:rFonts w:ascii="Times New Roman" w:hAnsi="Times New Roman" w:cs="Times New Roman"/>
          <w:sz w:val="24"/>
          <w:lang w:eastAsia="ru-RU"/>
        </w:rPr>
        <w:t xml:space="preserve"> </w:t>
      </w:r>
      <w:r w:rsidR="001A17C8" w:rsidRPr="00192516">
        <w:rPr>
          <w:rFonts w:ascii="Times New Roman" w:hAnsi="Times New Roman" w:cs="Times New Roman"/>
          <w:sz w:val="24"/>
          <w:lang w:val="en-US" w:eastAsia="ru-RU"/>
        </w:rPr>
        <w:t>HR</w:t>
      </w:r>
      <w:r w:rsidR="001A17C8" w:rsidRPr="00192516">
        <w:rPr>
          <w:rFonts w:ascii="Times New Roman" w:hAnsi="Times New Roman" w:cs="Times New Roman"/>
          <w:sz w:val="24"/>
          <w:lang w:eastAsia="ru-RU"/>
        </w:rPr>
        <w:t>-</w:t>
      </w:r>
      <w:r w:rsidRPr="00192516">
        <w:rPr>
          <w:rFonts w:ascii="Times New Roman" w:hAnsi="Times New Roman" w:cs="Times New Roman"/>
          <w:sz w:val="24"/>
          <w:lang w:eastAsia="ru-RU"/>
        </w:rPr>
        <w:t>стратегии</w:t>
      </w:r>
      <w:r w:rsidR="001B68FD" w:rsidRPr="00192516">
        <w:rPr>
          <w:rFonts w:ascii="Times New Roman" w:hAnsi="Times New Roman" w:cs="Times New Roman"/>
          <w:sz w:val="24"/>
          <w:lang w:eastAsia="ru-RU"/>
        </w:rPr>
        <w:t xml:space="preserve"> – систему стратегического контроля и систему управления реализацией стратегии</w:t>
      </w:r>
      <w:r w:rsidRPr="00192516">
        <w:rPr>
          <w:rFonts w:ascii="Times New Roman" w:hAnsi="Times New Roman" w:cs="Times New Roman"/>
          <w:sz w:val="24"/>
          <w:lang w:eastAsia="ru-RU"/>
        </w:rPr>
        <w:t>.</w:t>
      </w:r>
      <w:r w:rsidR="001A17C8" w:rsidRPr="00192516">
        <w:rPr>
          <w:rFonts w:ascii="Times New Roman" w:hAnsi="Times New Roman" w:cs="Times New Roman"/>
          <w:sz w:val="24"/>
          <w:lang w:eastAsia="ru-RU"/>
        </w:rPr>
        <w:t xml:space="preserve"> Главным ответственным лицом </w:t>
      </w:r>
      <w:r w:rsidR="001B68FD" w:rsidRPr="00192516">
        <w:rPr>
          <w:rFonts w:ascii="Times New Roman" w:hAnsi="Times New Roman" w:cs="Times New Roman"/>
          <w:sz w:val="24"/>
          <w:lang w:eastAsia="ru-RU"/>
        </w:rPr>
        <w:t>в управлении реализацией стратегии и непосредственном контроле результатов выступает</w:t>
      </w:r>
      <w:r w:rsidR="001A17C8" w:rsidRPr="00192516">
        <w:rPr>
          <w:rFonts w:ascii="Times New Roman" w:hAnsi="Times New Roman" w:cs="Times New Roman"/>
          <w:sz w:val="24"/>
          <w:lang w:eastAsia="ru-RU"/>
        </w:rPr>
        <w:t xml:space="preserve"> директор по персоналу «МТС ИТ», ответственными лицами, </w:t>
      </w:r>
      <w:r w:rsidR="001A17C8" w:rsidRPr="00192516">
        <w:rPr>
          <w:rFonts w:ascii="Times New Roman" w:hAnsi="Times New Roman" w:cs="Times New Roman"/>
          <w:sz w:val="24"/>
          <w:lang w:eastAsia="ru-RU"/>
        </w:rPr>
        <w:lastRenderedPageBreak/>
        <w:t xml:space="preserve">которые </w:t>
      </w:r>
      <w:r w:rsidR="001B68FD" w:rsidRPr="00192516">
        <w:rPr>
          <w:rFonts w:ascii="Times New Roman" w:hAnsi="Times New Roman" w:cs="Times New Roman"/>
          <w:sz w:val="24"/>
          <w:lang w:eastAsia="ru-RU"/>
        </w:rPr>
        <w:t xml:space="preserve">собственно </w:t>
      </w:r>
      <w:r w:rsidR="001A17C8" w:rsidRPr="00192516">
        <w:rPr>
          <w:rFonts w:ascii="Times New Roman" w:hAnsi="Times New Roman" w:cs="Times New Roman"/>
          <w:sz w:val="24"/>
          <w:lang w:eastAsia="ru-RU"/>
        </w:rPr>
        <w:t xml:space="preserve">реализуют каждый из элементов – сотрудники функциональной группы по работе с персоналом (менеджеры проектов и </w:t>
      </w:r>
      <w:r w:rsidR="001A17C8" w:rsidRPr="00192516">
        <w:rPr>
          <w:rFonts w:ascii="Times New Roman" w:hAnsi="Times New Roman" w:cs="Times New Roman"/>
          <w:sz w:val="24"/>
          <w:lang w:val="en-US" w:eastAsia="ru-RU"/>
        </w:rPr>
        <w:t>HR</w:t>
      </w:r>
      <w:r w:rsidR="001A17C8" w:rsidRPr="00192516">
        <w:rPr>
          <w:rFonts w:ascii="Times New Roman" w:hAnsi="Times New Roman" w:cs="Times New Roman"/>
          <w:sz w:val="24"/>
          <w:lang w:eastAsia="ru-RU"/>
        </w:rPr>
        <w:t xml:space="preserve">-дженералисты). Косвенную, но тем не менее немаловажную роль в формировании стратегии УЧР компании играют генеральный директор, руководители кластеров и трайбов. По мнению автора работы на директора по персоналу </w:t>
      </w:r>
      <w:r w:rsidR="00710B55" w:rsidRPr="00192516">
        <w:rPr>
          <w:rFonts w:ascii="Times New Roman" w:hAnsi="Times New Roman" w:cs="Times New Roman"/>
          <w:sz w:val="24"/>
          <w:lang w:eastAsia="ru-RU"/>
        </w:rPr>
        <w:t xml:space="preserve">при помощи </w:t>
      </w:r>
      <w:r w:rsidR="00710B55" w:rsidRPr="00192516">
        <w:rPr>
          <w:rFonts w:ascii="Times New Roman" w:hAnsi="Times New Roman" w:cs="Times New Roman"/>
          <w:sz w:val="24"/>
          <w:lang w:val="en-US" w:eastAsia="ru-RU"/>
        </w:rPr>
        <w:t>HR</w:t>
      </w:r>
      <w:r w:rsidR="00710B55" w:rsidRPr="00192516">
        <w:rPr>
          <w:rFonts w:ascii="Times New Roman" w:hAnsi="Times New Roman" w:cs="Times New Roman"/>
          <w:sz w:val="24"/>
          <w:lang w:eastAsia="ru-RU"/>
        </w:rPr>
        <w:t xml:space="preserve">-аналитика </w:t>
      </w:r>
      <w:r w:rsidR="001A17C8" w:rsidRPr="00192516">
        <w:rPr>
          <w:rFonts w:ascii="Times New Roman" w:hAnsi="Times New Roman" w:cs="Times New Roman"/>
          <w:sz w:val="24"/>
          <w:lang w:eastAsia="ru-RU"/>
        </w:rPr>
        <w:t>стоит возложить обязанность по оценке эффективности реализации стратегии УЧР по методу, описанному во второй главе работы.</w:t>
      </w:r>
    </w:p>
    <w:p w14:paraId="5637276D" w14:textId="1E34C8B5" w:rsidR="00C03B48" w:rsidRPr="00192516" w:rsidRDefault="00C03B48" w:rsidP="002946A8">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Таким образом, сформулированная стратегия УЧР для ООО «МТС ИТ» является логическим продолжением общей стратегии Группы МТС, а также функциональных ИТ и </w:t>
      </w:r>
      <w:r w:rsidRPr="00192516">
        <w:rPr>
          <w:rFonts w:ascii="Times New Roman" w:hAnsi="Times New Roman" w:cs="Times New Roman"/>
          <w:sz w:val="24"/>
          <w:lang w:val="en-US" w:eastAsia="ru-RU"/>
        </w:rPr>
        <w:t>HR</w:t>
      </w:r>
      <w:r w:rsidRPr="00192516">
        <w:rPr>
          <w:rFonts w:ascii="Times New Roman" w:hAnsi="Times New Roman" w:cs="Times New Roman"/>
          <w:sz w:val="24"/>
          <w:lang w:eastAsia="ru-RU"/>
        </w:rPr>
        <w:t xml:space="preserve">-стратегий Группы. Реализация данной стратегии является целесообразным шагом, так как в перекрестном </w:t>
      </w:r>
      <w:r w:rsidRPr="00192516">
        <w:rPr>
          <w:rFonts w:ascii="Times New Roman" w:hAnsi="Times New Roman" w:cs="Times New Roman"/>
          <w:sz w:val="24"/>
          <w:lang w:val="en-US" w:eastAsia="ru-RU"/>
        </w:rPr>
        <w:t>SWOT</w:t>
      </w:r>
      <w:r w:rsidRPr="00192516">
        <w:rPr>
          <w:rFonts w:ascii="Times New Roman" w:hAnsi="Times New Roman" w:cs="Times New Roman"/>
          <w:sz w:val="24"/>
          <w:lang w:eastAsia="ru-RU"/>
        </w:rPr>
        <w:t xml:space="preserve">-анализе стратегия УЧР была выявлена одним из приоритетных направлений. </w:t>
      </w:r>
      <w:r w:rsidR="00B4022C" w:rsidRPr="00192516">
        <w:rPr>
          <w:rFonts w:ascii="Times New Roman" w:hAnsi="Times New Roman" w:cs="Times New Roman"/>
          <w:sz w:val="24"/>
          <w:lang w:eastAsia="ru-RU"/>
        </w:rPr>
        <w:t xml:space="preserve">Автором работы было предложено выделение трех приоритетов в </w:t>
      </w:r>
      <w:r w:rsidR="00B4022C" w:rsidRPr="00192516">
        <w:rPr>
          <w:rFonts w:ascii="Times New Roman" w:hAnsi="Times New Roman" w:cs="Times New Roman"/>
          <w:sz w:val="24"/>
          <w:lang w:val="en-US" w:eastAsia="ru-RU"/>
        </w:rPr>
        <w:t>HR</w:t>
      </w:r>
      <w:r w:rsidR="00B4022C" w:rsidRPr="00192516">
        <w:rPr>
          <w:rFonts w:ascii="Times New Roman" w:hAnsi="Times New Roman" w:cs="Times New Roman"/>
          <w:sz w:val="24"/>
          <w:lang w:eastAsia="ru-RU"/>
        </w:rPr>
        <w:t xml:space="preserve">-стратегии «МТС ИТ»: «Культура», «Структура» и «Команда». </w:t>
      </w:r>
      <w:r w:rsidR="00371BBE" w:rsidRPr="00192516">
        <w:rPr>
          <w:rFonts w:ascii="Times New Roman" w:hAnsi="Times New Roman" w:cs="Times New Roman"/>
          <w:sz w:val="24"/>
          <w:lang w:eastAsia="ru-RU"/>
        </w:rPr>
        <w:t xml:space="preserve">Кроме того, были сформулированы долгосрочные цели по каждому из функциональных направлений в </w:t>
      </w:r>
      <w:r w:rsidR="00371BBE" w:rsidRPr="00192516">
        <w:rPr>
          <w:rFonts w:ascii="Times New Roman" w:hAnsi="Times New Roman" w:cs="Times New Roman"/>
          <w:sz w:val="24"/>
          <w:lang w:val="en-US" w:eastAsia="ru-RU"/>
        </w:rPr>
        <w:t>HR</w:t>
      </w:r>
      <w:r w:rsidR="00371BBE" w:rsidRPr="00192516">
        <w:rPr>
          <w:rFonts w:ascii="Times New Roman" w:hAnsi="Times New Roman" w:cs="Times New Roman"/>
          <w:sz w:val="24"/>
          <w:lang w:eastAsia="ru-RU"/>
        </w:rPr>
        <w:t xml:space="preserve"> и произведена детализация блока внутренних коммуникаций. В данном блоке были сформулированы среднесрочные цели, краткосрочные цели были отражены в дорожной карте, в заключение автором работы был произведен краткий расчет основных затрат и обоснована результативность и эффективность предпринимаемых мер. </w:t>
      </w:r>
      <w:r w:rsidRPr="00192516">
        <w:rPr>
          <w:rFonts w:ascii="Times New Roman" w:hAnsi="Times New Roman" w:cs="Times New Roman"/>
          <w:sz w:val="24"/>
          <w:lang w:eastAsia="ru-RU"/>
        </w:rPr>
        <w:t>При вовлечении всех требуемых действующих лиц</w:t>
      </w:r>
      <w:r w:rsidR="00371BBE" w:rsidRPr="00192516">
        <w:rPr>
          <w:rFonts w:ascii="Times New Roman" w:hAnsi="Times New Roman" w:cs="Times New Roman"/>
          <w:sz w:val="24"/>
          <w:lang w:eastAsia="ru-RU"/>
        </w:rPr>
        <w:t xml:space="preserve"> в разработку и реализацию </w:t>
      </w:r>
      <w:r w:rsidR="00371BBE" w:rsidRPr="00192516">
        <w:rPr>
          <w:rFonts w:ascii="Times New Roman" w:hAnsi="Times New Roman" w:cs="Times New Roman"/>
          <w:sz w:val="24"/>
          <w:lang w:val="en-US" w:eastAsia="ru-RU"/>
        </w:rPr>
        <w:t>HR</w:t>
      </w:r>
      <w:r w:rsidR="00371BBE" w:rsidRPr="00192516">
        <w:rPr>
          <w:rFonts w:ascii="Times New Roman" w:hAnsi="Times New Roman" w:cs="Times New Roman"/>
          <w:sz w:val="24"/>
          <w:lang w:eastAsia="ru-RU"/>
        </w:rPr>
        <w:t>-стратегии</w:t>
      </w:r>
      <w:r w:rsidRPr="00192516">
        <w:rPr>
          <w:rFonts w:ascii="Times New Roman" w:hAnsi="Times New Roman" w:cs="Times New Roman"/>
          <w:sz w:val="24"/>
          <w:lang w:eastAsia="ru-RU"/>
        </w:rPr>
        <w:t>, мониторинге выполняемых действий, регулярной оценке эффективности и актуализации информации компания «МТС ИТ» сможет добиться желаемых результатов.</w:t>
      </w:r>
      <w:r w:rsidR="00B4022C" w:rsidRPr="00192516">
        <w:rPr>
          <w:rFonts w:ascii="Times New Roman" w:hAnsi="Times New Roman" w:cs="Times New Roman"/>
          <w:sz w:val="24"/>
          <w:lang w:eastAsia="ru-RU"/>
        </w:rPr>
        <w:t xml:space="preserve"> </w:t>
      </w:r>
    </w:p>
    <w:p w14:paraId="16966E2D" w14:textId="77777777" w:rsidR="00982439" w:rsidRPr="00192516" w:rsidRDefault="00982439">
      <w:pPr>
        <w:rPr>
          <w:rFonts w:ascii="Times New Roman" w:eastAsia="Times New Roman" w:hAnsi="Times New Roman" w:cs="Times New Roman"/>
          <w:b/>
          <w:color w:val="222222"/>
          <w:sz w:val="28"/>
          <w:szCs w:val="24"/>
          <w:lang w:eastAsia="ru-RU"/>
        </w:rPr>
      </w:pPr>
      <w:bookmarkStart w:id="14" w:name="_Toc6658173"/>
      <w:r w:rsidRPr="00192516">
        <w:rPr>
          <w:rFonts w:ascii="Times New Roman" w:eastAsia="Times New Roman" w:hAnsi="Times New Roman" w:cs="Times New Roman"/>
          <w:b/>
          <w:color w:val="222222"/>
          <w:sz w:val="28"/>
          <w:szCs w:val="24"/>
          <w:lang w:eastAsia="ru-RU"/>
        </w:rPr>
        <w:br w:type="page"/>
      </w:r>
    </w:p>
    <w:p w14:paraId="024D3FAE" w14:textId="5F0D26CD" w:rsidR="00A67E40" w:rsidRPr="00192516" w:rsidRDefault="00A67E40" w:rsidP="00387F8F">
      <w:pPr>
        <w:pStyle w:val="Heading1"/>
        <w:spacing w:after="240" w:line="360" w:lineRule="auto"/>
        <w:jc w:val="center"/>
        <w:rPr>
          <w:rFonts w:ascii="Times New Roman" w:eastAsia="Times New Roman" w:hAnsi="Times New Roman" w:cs="Times New Roman"/>
          <w:b/>
          <w:color w:val="222222"/>
          <w:sz w:val="28"/>
          <w:szCs w:val="24"/>
          <w:lang w:eastAsia="ru-RU"/>
        </w:rPr>
      </w:pPr>
      <w:bookmarkStart w:id="15" w:name="_Toc8395691"/>
      <w:r w:rsidRPr="00192516">
        <w:rPr>
          <w:rFonts w:ascii="Times New Roman" w:eastAsia="Times New Roman" w:hAnsi="Times New Roman" w:cs="Times New Roman"/>
          <w:b/>
          <w:color w:val="222222"/>
          <w:sz w:val="28"/>
          <w:szCs w:val="24"/>
          <w:lang w:eastAsia="ru-RU"/>
        </w:rPr>
        <w:lastRenderedPageBreak/>
        <w:t>Заключение</w:t>
      </w:r>
      <w:bookmarkEnd w:id="15"/>
    </w:p>
    <w:p w14:paraId="712027A6" w14:textId="4486A76B" w:rsidR="00D56384" w:rsidRPr="00192516" w:rsidRDefault="00A231F4" w:rsidP="00DF3209">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В современном мире </w:t>
      </w:r>
      <w:r w:rsidR="00AD3900" w:rsidRPr="00192516">
        <w:rPr>
          <w:rFonts w:ascii="Times New Roman" w:hAnsi="Times New Roman" w:cs="Times New Roman"/>
          <w:sz w:val="24"/>
          <w:lang w:eastAsia="ru-RU"/>
        </w:rPr>
        <w:t>каждая крупная компания имеет свою стратегию развития. Именно человеческие ресурсы помогают организациям добиваться своих долгосрочных целей. Особенно остро данный вопрос работы с персоналом, его привлечения, развития и удержания стоит в сфере информационных технологий, где происходит «война за таланты». Следовательно, необходимость разработки функциональной стратегии в области УЧР является важной задачей для топ-менеджеров и специалистов в области УЧР компаний данной отрасли.</w:t>
      </w:r>
    </w:p>
    <w:p w14:paraId="290DF043" w14:textId="03DACFF8" w:rsidR="00412AB2" w:rsidRPr="00192516" w:rsidRDefault="00412AB2" w:rsidP="00DF3209">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В данной работе был</w:t>
      </w:r>
      <w:r w:rsidR="007423C2" w:rsidRPr="00192516">
        <w:rPr>
          <w:rFonts w:ascii="Times New Roman" w:hAnsi="Times New Roman" w:cs="Times New Roman"/>
          <w:sz w:val="24"/>
          <w:lang w:eastAsia="ru-RU"/>
        </w:rPr>
        <w:t>о</w:t>
      </w:r>
      <w:r w:rsidRPr="00192516">
        <w:rPr>
          <w:rFonts w:ascii="Times New Roman" w:hAnsi="Times New Roman" w:cs="Times New Roman"/>
          <w:sz w:val="24"/>
          <w:lang w:eastAsia="ru-RU"/>
        </w:rPr>
        <w:t xml:space="preserve"> исследован</w:t>
      </w:r>
      <w:r w:rsidR="007423C2" w:rsidRPr="00192516">
        <w:rPr>
          <w:rFonts w:ascii="Times New Roman" w:hAnsi="Times New Roman" w:cs="Times New Roman"/>
          <w:sz w:val="24"/>
          <w:lang w:eastAsia="ru-RU"/>
        </w:rPr>
        <w:t>о</w:t>
      </w:r>
      <w:r w:rsidRPr="00192516">
        <w:rPr>
          <w:rFonts w:ascii="Times New Roman" w:hAnsi="Times New Roman" w:cs="Times New Roman"/>
          <w:sz w:val="24"/>
          <w:lang w:eastAsia="ru-RU"/>
        </w:rPr>
        <w:t xml:space="preserve"> </w:t>
      </w:r>
      <w:r w:rsidR="007423C2" w:rsidRPr="00192516">
        <w:rPr>
          <w:rFonts w:ascii="Times New Roman" w:hAnsi="Times New Roman" w:cs="Times New Roman"/>
          <w:sz w:val="24"/>
          <w:lang w:eastAsia="ru-RU"/>
        </w:rPr>
        <w:t>формирование</w:t>
      </w:r>
      <w:r w:rsidRPr="00192516">
        <w:rPr>
          <w:rFonts w:ascii="Times New Roman" w:hAnsi="Times New Roman" w:cs="Times New Roman"/>
          <w:sz w:val="24"/>
          <w:lang w:eastAsia="ru-RU"/>
        </w:rPr>
        <w:t xml:space="preserve"> </w:t>
      </w:r>
      <w:r w:rsidRPr="00192516">
        <w:rPr>
          <w:rFonts w:ascii="Times New Roman" w:hAnsi="Times New Roman" w:cs="Times New Roman"/>
          <w:sz w:val="24"/>
          <w:lang w:val="en-US" w:eastAsia="ru-RU"/>
        </w:rPr>
        <w:t>HR</w:t>
      </w:r>
      <w:r w:rsidRPr="00192516">
        <w:rPr>
          <w:rFonts w:ascii="Times New Roman" w:hAnsi="Times New Roman" w:cs="Times New Roman"/>
          <w:sz w:val="24"/>
          <w:lang w:eastAsia="ru-RU"/>
        </w:rPr>
        <w:t xml:space="preserve">-стратегии на примере ООО «МТС Информационные технологии». В ходе работы автором были </w:t>
      </w:r>
      <w:r w:rsidR="007423C2" w:rsidRPr="00192516">
        <w:rPr>
          <w:rFonts w:ascii="Times New Roman" w:hAnsi="Times New Roman" w:cs="Times New Roman"/>
          <w:sz w:val="24"/>
          <w:lang w:eastAsia="ru-RU"/>
        </w:rPr>
        <w:t xml:space="preserve">выявлены классические и современные подходы к процессу разработки </w:t>
      </w:r>
      <w:r w:rsidR="007423C2" w:rsidRPr="00192516">
        <w:rPr>
          <w:rFonts w:ascii="Times New Roman" w:hAnsi="Times New Roman" w:cs="Times New Roman"/>
          <w:sz w:val="24"/>
          <w:lang w:val="en-US" w:eastAsia="ru-RU"/>
        </w:rPr>
        <w:t>HR</w:t>
      </w:r>
      <w:r w:rsidR="007423C2" w:rsidRPr="00192516">
        <w:rPr>
          <w:rFonts w:ascii="Times New Roman" w:hAnsi="Times New Roman" w:cs="Times New Roman"/>
          <w:sz w:val="24"/>
          <w:lang w:eastAsia="ru-RU"/>
        </w:rPr>
        <w:t>-стратегии и оценке эффективности ее реализации.</w:t>
      </w:r>
      <w:r w:rsidR="004D4863" w:rsidRPr="00192516">
        <w:rPr>
          <w:rFonts w:ascii="Times New Roman" w:hAnsi="Times New Roman" w:cs="Times New Roman"/>
          <w:sz w:val="24"/>
          <w:lang w:eastAsia="ru-RU"/>
        </w:rPr>
        <w:t xml:space="preserve"> </w:t>
      </w:r>
      <w:r w:rsidR="007423C2" w:rsidRPr="00192516">
        <w:rPr>
          <w:rFonts w:ascii="Times New Roman" w:hAnsi="Times New Roman" w:cs="Times New Roman"/>
          <w:sz w:val="24"/>
          <w:lang w:eastAsia="ru-RU"/>
        </w:rPr>
        <w:t xml:space="preserve">Были проанализированы точки зрения авторов, </w:t>
      </w:r>
      <w:r w:rsidR="004D4863" w:rsidRPr="00192516">
        <w:rPr>
          <w:rFonts w:ascii="Times New Roman" w:hAnsi="Times New Roman" w:cs="Times New Roman"/>
          <w:sz w:val="24"/>
          <w:lang w:eastAsia="ru-RU"/>
        </w:rPr>
        <w:t>выделены преимущества и недостатки различных взглядов</w:t>
      </w:r>
      <w:r w:rsidR="007423C2" w:rsidRPr="00192516">
        <w:rPr>
          <w:rFonts w:ascii="Times New Roman" w:hAnsi="Times New Roman" w:cs="Times New Roman"/>
          <w:sz w:val="24"/>
          <w:lang w:eastAsia="ru-RU"/>
        </w:rPr>
        <w:t xml:space="preserve">, </w:t>
      </w:r>
      <w:r w:rsidR="004D4863" w:rsidRPr="00192516">
        <w:rPr>
          <w:rFonts w:ascii="Times New Roman" w:hAnsi="Times New Roman" w:cs="Times New Roman"/>
          <w:sz w:val="24"/>
          <w:lang w:eastAsia="ru-RU"/>
        </w:rPr>
        <w:t>что</w:t>
      </w:r>
      <w:r w:rsidR="007423C2" w:rsidRPr="00192516">
        <w:rPr>
          <w:rFonts w:ascii="Times New Roman" w:hAnsi="Times New Roman" w:cs="Times New Roman"/>
          <w:sz w:val="24"/>
          <w:lang w:eastAsia="ru-RU"/>
        </w:rPr>
        <w:t xml:space="preserve"> послужил</w:t>
      </w:r>
      <w:r w:rsidR="004D4863" w:rsidRPr="00192516">
        <w:rPr>
          <w:rFonts w:ascii="Times New Roman" w:hAnsi="Times New Roman" w:cs="Times New Roman"/>
          <w:sz w:val="24"/>
          <w:lang w:eastAsia="ru-RU"/>
        </w:rPr>
        <w:t>о</w:t>
      </w:r>
      <w:r w:rsidR="007423C2" w:rsidRPr="00192516">
        <w:rPr>
          <w:rFonts w:ascii="Times New Roman" w:hAnsi="Times New Roman" w:cs="Times New Roman"/>
          <w:sz w:val="24"/>
          <w:lang w:eastAsia="ru-RU"/>
        </w:rPr>
        <w:t xml:space="preserve"> основой для </w:t>
      </w:r>
      <w:r w:rsidR="004D4863" w:rsidRPr="00192516">
        <w:rPr>
          <w:rFonts w:ascii="Times New Roman" w:hAnsi="Times New Roman" w:cs="Times New Roman"/>
          <w:sz w:val="24"/>
          <w:lang w:eastAsia="ru-RU"/>
        </w:rPr>
        <w:t>формирования</w:t>
      </w:r>
      <w:r w:rsidR="007423C2" w:rsidRPr="00192516">
        <w:rPr>
          <w:rFonts w:ascii="Times New Roman" w:hAnsi="Times New Roman" w:cs="Times New Roman"/>
          <w:sz w:val="24"/>
          <w:lang w:eastAsia="ru-RU"/>
        </w:rPr>
        <w:t xml:space="preserve"> </w:t>
      </w:r>
      <w:r w:rsidR="004D4863" w:rsidRPr="00192516">
        <w:rPr>
          <w:rFonts w:ascii="Times New Roman" w:hAnsi="Times New Roman" w:cs="Times New Roman"/>
          <w:sz w:val="24"/>
          <w:lang w:eastAsia="ru-RU"/>
        </w:rPr>
        <w:t>собственного</w:t>
      </w:r>
      <w:r w:rsidR="007423C2" w:rsidRPr="00192516">
        <w:rPr>
          <w:rFonts w:ascii="Times New Roman" w:hAnsi="Times New Roman" w:cs="Times New Roman"/>
          <w:sz w:val="24"/>
          <w:lang w:eastAsia="ru-RU"/>
        </w:rPr>
        <w:t xml:space="preserve"> видения </w:t>
      </w:r>
      <w:r w:rsidR="004D4863" w:rsidRPr="00192516">
        <w:rPr>
          <w:rFonts w:ascii="Times New Roman" w:hAnsi="Times New Roman" w:cs="Times New Roman"/>
          <w:sz w:val="24"/>
          <w:lang w:eastAsia="ru-RU"/>
        </w:rPr>
        <w:t>по</w:t>
      </w:r>
      <w:r w:rsidR="007423C2" w:rsidRPr="00192516">
        <w:rPr>
          <w:rFonts w:ascii="Times New Roman" w:hAnsi="Times New Roman" w:cs="Times New Roman"/>
          <w:sz w:val="24"/>
          <w:lang w:eastAsia="ru-RU"/>
        </w:rPr>
        <w:t xml:space="preserve"> </w:t>
      </w:r>
      <w:r w:rsidR="004D4863" w:rsidRPr="00192516">
        <w:rPr>
          <w:rFonts w:ascii="Times New Roman" w:hAnsi="Times New Roman" w:cs="Times New Roman"/>
          <w:sz w:val="24"/>
          <w:lang w:eastAsia="ru-RU"/>
        </w:rPr>
        <w:t xml:space="preserve">большинству </w:t>
      </w:r>
      <w:r w:rsidR="007423C2" w:rsidRPr="00192516">
        <w:rPr>
          <w:rFonts w:ascii="Times New Roman" w:hAnsi="Times New Roman" w:cs="Times New Roman"/>
          <w:sz w:val="24"/>
          <w:lang w:eastAsia="ru-RU"/>
        </w:rPr>
        <w:t>теоретически</w:t>
      </w:r>
      <w:r w:rsidR="004D4863" w:rsidRPr="00192516">
        <w:rPr>
          <w:rFonts w:ascii="Times New Roman" w:hAnsi="Times New Roman" w:cs="Times New Roman"/>
          <w:sz w:val="24"/>
          <w:lang w:eastAsia="ru-RU"/>
        </w:rPr>
        <w:t>х</w:t>
      </w:r>
      <w:r w:rsidR="007423C2" w:rsidRPr="00192516">
        <w:rPr>
          <w:rFonts w:ascii="Times New Roman" w:hAnsi="Times New Roman" w:cs="Times New Roman"/>
          <w:sz w:val="24"/>
          <w:lang w:eastAsia="ru-RU"/>
        </w:rPr>
        <w:t xml:space="preserve"> аспект</w:t>
      </w:r>
      <w:r w:rsidR="004D4863" w:rsidRPr="00192516">
        <w:rPr>
          <w:rFonts w:ascii="Times New Roman" w:hAnsi="Times New Roman" w:cs="Times New Roman"/>
          <w:sz w:val="24"/>
          <w:lang w:eastAsia="ru-RU"/>
        </w:rPr>
        <w:t>ов</w:t>
      </w:r>
      <w:r w:rsidR="007423C2" w:rsidRPr="00192516">
        <w:rPr>
          <w:rFonts w:ascii="Times New Roman" w:hAnsi="Times New Roman" w:cs="Times New Roman"/>
          <w:sz w:val="24"/>
          <w:lang w:eastAsia="ru-RU"/>
        </w:rPr>
        <w:t xml:space="preserve"> темы</w:t>
      </w:r>
      <w:r w:rsidR="004D4863" w:rsidRPr="00192516">
        <w:rPr>
          <w:rFonts w:ascii="Times New Roman" w:hAnsi="Times New Roman" w:cs="Times New Roman"/>
          <w:sz w:val="24"/>
          <w:lang w:eastAsia="ru-RU"/>
        </w:rPr>
        <w:t xml:space="preserve">. </w:t>
      </w:r>
    </w:p>
    <w:p w14:paraId="21EB0A97" w14:textId="50A492BD" w:rsidR="00412AB2" w:rsidRPr="00192516" w:rsidRDefault="00412AB2" w:rsidP="00DF3209">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В первой главе работы </w:t>
      </w:r>
      <w:r w:rsidR="004D4863" w:rsidRPr="00192516">
        <w:rPr>
          <w:rFonts w:ascii="Times New Roman" w:hAnsi="Times New Roman" w:cs="Times New Roman"/>
          <w:sz w:val="24"/>
          <w:lang w:eastAsia="ru-RU"/>
        </w:rPr>
        <w:t>был</w:t>
      </w:r>
      <w:r w:rsidR="0014051D" w:rsidRPr="00192516">
        <w:rPr>
          <w:rFonts w:ascii="Times New Roman" w:hAnsi="Times New Roman" w:cs="Times New Roman"/>
          <w:sz w:val="24"/>
          <w:lang w:eastAsia="ru-RU"/>
        </w:rPr>
        <w:t>и определены особенности понятия «</w:t>
      </w:r>
      <w:r w:rsidR="0014051D" w:rsidRPr="00192516">
        <w:rPr>
          <w:rFonts w:ascii="Times New Roman" w:hAnsi="Times New Roman" w:cs="Times New Roman"/>
          <w:sz w:val="24"/>
          <w:lang w:val="en-US" w:eastAsia="ru-RU"/>
        </w:rPr>
        <w:t>HR</w:t>
      </w:r>
      <w:r w:rsidR="0014051D" w:rsidRPr="00192516">
        <w:rPr>
          <w:rFonts w:ascii="Times New Roman" w:hAnsi="Times New Roman" w:cs="Times New Roman"/>
          <w:sz w:val="24"/>
          <w:lang w:eastAsia="ru-RU"/>
        </w:rPr>
        <w:t>-стратегия» как</w:t>
      </w:r>
      <w:r w:rsidR="000E37C1" w:rsidRPr="00192516">
        <w:rPr>
          <w:rFonts w:ascii="Times New Roman" w:hAnsi="Times New Roman" w:cs="Times New Roman"/>
          <w:sz w:val="24"/>
          <w:lang w:eastAsia="ru-RU"/>
        </w:rPr>
        <w:t xml:space="preserve"> ключевого элемента системы управления человеческими ресурсами, способствующему выбору приоритетных направлений в работе с персоналом. Автором было выделено семь составляющих элементов </w:t>
      </w:r>
      <w:r w:rsidR="000E37C1" w:rsidRPr="00192516">
        <w:rPr>
          <w:rFonts w:ascii="Times New Roman" w:hAnsi="Times New Roman" w:cs="Times New Roman"/>
          <w:sz w:val="24"/>
          <w:lang w:val="en-US" w:eastAsia="ru-RU"/>
        </w:rPr>
        <w:t>HR</w:t>
      </w:r>
      <w:r w:rsidR="000E37C1" w:rsidRPr="00192516">
        <w:rPr>
          <w:rFonts w:ascii="Times New Roman" w:hAnsi="Times New Roman" w:cs="Times New Roman"/>
          <w:sz w:val="24"/>
          <w:lang w:eastAsia="ru-RU"/>
        </w:rPr>
        <w:t xml:space="preserve">-стратегии, по которым в дальнейшем разрабатывалась стратегия УЧР для «МТС ИТ». Также было рассмотрено </w:t>
      </w:r>
      <w:r w:rsidR="00DA0F39" w:rsidRPr="00192516">
        <w:rPr>
          <w:rFonts w:ascii="Times New Roman" w:hAnsi="Times New Roman" w:cs="Times New Roman"/>
          <w:sz w:val="24"/>
          <w:lang w:eastAsia="ru-RU"/>
        </w:rPr>
        <w:t>семь</w:t>
      </w:r>
      <w:r w:rsidR="000E37C1" w:rsidRPr="00192516">
        <w:rPr>
          <w:rFonts w:ascii="Times New Roman" w:hAnsi="Times New Roman" w:cs="Times New Roman"/>
          <w:sz w:val="24"/>
          <w:lang w:eastAsia="ru-RU"/>
        </w:rPr>
        <w:t xml:space="preserve"> вариантов классификации стратегий УЧР, некоторые из них использовались при характеристике разрабатываемой стратегии. </w:t>
      </w:r>
    </w:p>
    <w:p w14:paraId="585744BC" w14:textId="055CD55C" w:rsidR="00412AB2" w:rsidRPr="00192516" w:rsidRDefault="00412AB2" w:rsidP="00DF3209">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В</w:t>
      </w:r>
      <w:r w:rsidR="000E37C1" w:rsidRPr="00192516">
        <w:rPr>
          <w:rFonts w:ascii="Times New Roman" w:hAnsi="Times New Roman" w:cs="Times New Roman"/>
          <w:sz w:val="24"/>
          <w:lang w:eastAsia="ru-RU"/>
        </w:rPr>
        <w:t xml:space="preserve">о второй главе был произведен анализ </w:t>
      </w:r>
      <w:r w:rsidR="00FD3577" w:rsidRPr="00192516">
        <w:rPr>
          <w:rFonts w:ascii="Times New Roman" w:hAnsi="Times New Roman" w:cs="Times New Roman"/>
          <w:sz w:val="24"/>
          <w:lang w:eastAsia="ru-RU"/>
        </w:rPr>
        <w:t xml:space="preserve">технологий по формированию универсальных стратегий и стратегий УЧР, рассмотрены ключевые этапы и инструменты. В результате, автором была сформулирована собственная технология по разработке </w:t>
      </w:r>
      <w:r w:rsidR="00FD3577" w:rsidRPr="00192516">
        <w:rPr>
          <w:rFonts w:ascii="Times New Roman" w:hAnsi="Times New Roman" w:cs="Times New Roman"/>
          <w:sz w:val="24"/>
          <w:lang w:val="en-US" w:eastAsia="ru-RU"/>
        </w:rPr>
        <w:t>HR</w:t>
      </w:r>
      <w:r w:rsidR="00FD3577" w:rsidRPr="00192516">
        <w:rPr>
          <w:rFonts w:ascii="Times New Roman" w:hAnsi="Times New Roman" w:cs="Times New Roman"/>
          <w:sz w:val="24"/>
          <w:lang w:eastAsia="ru-RU"/>
        </w:rPr>
        <w:t xml:space="preserve">-стратегии, состоящая из девяти шагов, начиная от обоснования потребности в формировании стратегии и стратегического анализа компании, заканчивая разработкой системы реализации </w:t>
      </w:r>
      <w:r w:rsidR="00E725B0">
        <w:rPr>
          <w:rFonts w:ascii="Times New Roman" w:hAnsi="Times New Roman" w:cs="Times New Roman"/>
          <w:sz w:val="24"/>
          <w:lang w:eastAsia="ru-RU"/>
        </w:rPr>
        <w:t xml:space="preserve">стратегии </w:t>
      </w:r>
      <w:r w:rsidR="00FD3577" w:rsidRPr="00192516">
        <w:rPr>
          <w:rFonts w:ascii="Times New Roman" w:hAnsi="Times New Roman" w:cs="Times New Roman"/>
          <w:sz w:val="24"/>
          <w:lang w:eastAsia="ru-RU"/>
        </w:rPr>
        <w:t xml:space="preserve">и оценки эффективности данных действий. Последний этап был рассмотрен детально, в ходе анализа были выявлены различные подходы к оценке эффективности системы УЧР и </w:t>
      </w:r>
      <w:r w:rsidR="00FD3577" w:rsidRPr="00192516">
        <w:rPr>
          <w:rFonts w:ascii="Times New Roman" w:hAnsi="Times New Roman" w:cs="Times New Roman"/>
          <w:sz w:val="24"/>
          <w:lang w:val="en-US" w:eastAsia="ru-RU"/>
        </w:rPr>
        <w:t>HR</w:t>
      </w:r>
      <w:r w:rsidR="00FD3577" w:rsidRPr="00192516">
        <w:rPr>
          <w:rFonts w:ascii="Times New Roman" w:hAnsi="Times New Roman" w:cs="Times New Roman"/>
          <w:sz w:val="24"/>
          <w:lang w:eastAsia="ru-RU"/>
        </w:rPr>
        <w:t>-стратегии</w:t>
      </w:r>
      <w:r w:rsidR="00DA0F39" w:rsidRPr="00192516">
        <w:rPr>
          <w:rFonts w:ascii="Times New Roman" w:hAnsi="Times New Roman" w:cs="Times New Roman"/>
          <w:sz w:val="24"/>
          <w:lang w:eastAsia="ru-RU"/>
        </w:rPr>
        <w:t xml:space="preserve">. В итоге, автором была сформулирована собственная методика оценки эффективности и результативности реализации стратегии УЧР в кратко-, средне- и долгосрочной перспективе, состоящая из анализа фактического выполнения плана, а также анализа показателей экономической и социальной эффективности. </w:t>
      </w:r>
    </w:p>
    <w:p w14:paraId="6F9C6A11" w14:textId="5571D940" w:rsidR="00412AB2" w:rsidRPr="00192516" w:rsidRDefault="00412AB2" w:rsidP="00DF3209">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В третьей главе, посвященной практическому исследованию </w:t>
      </w:r>
      <w:r w:rsidR="00DA0F39" w:rsidRPr="00192516">
        <w:rPr>
          <w:rFonts w:ascii="Times New Roman" w:hAnsi="Times New Roman" w:cs="Times New Roman"/>
          <w:sz w:val="24"/>
          <w:lang w:eastAsia="ru-RU"/>
        </w:rPr>
        <w:t>стратегического УЧР в ООО «МТС ИТ», в результате проведенного стратегического анализа</w:t>
      </w:r>
      <w:r w:rsidR="00811BBE" w:rsidRPr="00192516">
        <w:rPr>
          <w:rFonts w:ascii="Times New Roman" w:hAnsi="Times New Roman" w:cs="Times New Roman"/>
          <w:sz w:val="24"/>
          <w:lang w:eastAsia="ru-RU"/>
        </w:rPr>
        <w:t xml:space="preserve">, интервью с </w:t>
      </w:r>
      <w:r w:rsidR="00811BBE" w:rsidRPr="00192516">
        <w:rPr>
          <w:rFonts w:ascii="Times New Roman" w:hAnsi="Times New Roman" w:cs="Times New Roman"/>
          <w:sz w:val="24"/>
          <w:lang w:val="en-US" w:eastAsia="ru-RU"/>
        </w:rPr>
        <w:t>HR</w:t>
      </w:r>
      <w:r w:rsidR="00811BBE" w:rsidRPr="00192516">
        <w:rPr>
          <w:rFonts w:ascii="Times New Roman" w:hAnsi="Times New Roman" w:cs="Times New Roman"/>
          <w:sz w:val="24"/>
          <w:lang w:eastAsia="ru-RU"/>
        </w:rPr>
        <w:t xml:space="preserve">-менеджерами и </w:t>
      </w:r>
      <w:r w:rsidR="00811BBE" w:rsidRPr="00192516">
        <w:rPr>
          <w:rFonts w:ascii="Times New Roman" w:hAnsi="Times New Roman" w:cs="Times New Roman"/>
          <w:sz w:val="24"/>
          <w:lang w:val="en-US" w:eastAsia="ru-RU"/>
        </w:rPr>
        <w:t>HR</w:t>
      </w:r>
      <w:r w:rsidR="00811BBE" w:rsidRPr="00192516">
        <w:rPr>
          <w:rFonts w:ascii="Times New Roman" w:hAnsi="Times New Roman" w:cs="Times New Roman"/>
          <w:sz w:val="24"/>
          <w:lang w:eastAsia="ru-RU"/>
        </w:rPr>
        <w:t>-директором компании, и</w:t>
      </w:r>
      <w:r w:rsidR="00A231F4" w:rsidRPr="00192516">
        <w:rPr>
          <w:rFonts w:ascii="Times New Roman" w:hAnsi="Times New Roman" w:cs="Times New Roman"/>
          <w:sz w:val="24"/>
          <w:lang w:eastAsia="ru-RU"/>
        </w:rPr>
        <w:t>зучени</w:t>
      </w:r>
      <w:r w:rsidR="00811BBE" w:rsidRPr="00192516">
        <w:rPr>
          <w:rFonts w:ascii="Times New Roman" w:hAnsi="Times New Roman" w:cs="Times New Roman"/>
          <w:sz w:val="24"/>
          <w:lang w:eastAsia="ru-RU"/>
        </w:rPr>
        <w:t>я</w:t>
      </w:r>
      <w:r w:rsidR="00A231F4" w:rsidRPr="00192516">
        <w:rPr>
          <w:rFonts w:ascii="Times New Roman" w:hAnsi="Times New Roman" w:cs="Times New Roman"/>
          <w:sz w:val="24"/>
          <w:lang w:eastAsia="ru-RU"/>
        </w:rPr>
        <w:t xml:space="preserve"> внутренних документов</w:t>
      </w:r>
      <w:r w:rsidR="00811BBE" w:rsidRPr="00192516">
        <w:rPr>
          <w:rFonts w:ascii="Times New Roman" w:hAnsi="Times New Roman" w:cs="Times New Roman"/>
          <w:sz w:val="24"/>
          <w:lang w:eastAsia="ru-RU"/>
        </w:rPr>
        <w:t xml:space="preserve"> и </w:t>
      </w:r>
      <w:r w:rsidR="00811BBE" w:rsidRPr="00192516">
        <w:rPr>
          <w:rFonts w:ascii="Times New Roman" w:hAnsi="Times New Roman" w:cs="Times New Roman"/>
          <w:sz w:val="24"/>
          <w:lang w:eastAsia="ru-RU"/>
        </w:rPr>
        <w:lastRenderedPageBreak/>
        <w:t xml:space="preserve">корпоративного портала удалось </w:t>
      </w:r>
      <w:r w:rsidR="00A231F4" w:rsidRPr="00192516">
        <w:rPr>
          <w:rFonts w:ascii="Times New Roman" w:hAnsi="Times New Roman" w:cs="Times New Roman"/>
          <w:sz w:val="24"/>
          <w:lang w:eastAsia="ru-RU"/>
        </w:rPr>
        <w:t xml:space="preserve">достигнуть следующих результатов. Во-первых, </w:t>
      </w:r>
      <w:r w:rsidR="00811BBE" w:rsidRPr="00192516">
        <w:rPr>
          <w:rFonts w:ascii="Times New Roman" w:hAnsi="Times New Roman" w:cs="Times New Roman"/>
          <w:sz w:val="24"/>
          <w:lang w:eastAsia="ru-RU"/>
        </w:rPr>
        <w:t xml:space="preserve">выявить потребность в разработке стратегии УЧР, сделать выводы о положении компании на рынке по итогам анализа внешней и внутренней среды, а также </w:t>
      </w:r>
      <w:r w:rsidR="00E70B2E" w:rsidRPr="00192516">
        <w:rPr>
          <w:rFonts w:ascii="Times New Roman" w:hAnsi="Times New Roman" w:cs="Times New Roman"/>
          <w:sz w:val="24"/>
          <w:lang w:eastAsia="ru-RU"/>
        </w:rPr>
        <w:t>охарактеризовать</w:t>
      </w:r>
      <w:r w:rsidR="00811BBE" w:rsidRPr="00192516">
        <w:rPr>
          <w:rFonts w:ascii="Times New Roman" w:hAnsi="Times New Roman" w:cs="Times New Roman"/>
          <w:sz w:val="24"/>
          <w:lang w:eastAsia="ru-RU"/>
        </w:rPr>
        <w:t xml:space="preserve"> систем</w:t>
      </w:r>
      <w:r w:rsidR="00E70B2E" w:rsidRPr="00192516">
        <w:rPr>
          <w:rFonts w:ascii="Times New Roman" w:hAnsi="Times New Roman" w:cs="Times New Roman"/>
          <w:sz w:val="24"/>
          <w:lang w:eastAsia="ru-RU"/>
        </w:rPr>
        <w:t>у</w:t>
      </w:r>
      <w:r w:rsidR="00811BBE" w:rsidRPr="00192516">
        <w:rPr>
          <w:rFonts w:ascii="Times New Roman" w:hAnsi="Times New Roman" w:cs="Times New Roman"/>
          <w:sz w:val="24"/>
          <w:lang w:eastAsia="ru-RU"/>
        </w:rPr>
        <w:t xml:space="preserve"> УЧР. Во-вторых, </w:t>
      </w:r>
      <w:r w:rsidR="00E70B2E" w:rsidRPr="00192516">
        <w:rPr>
          <w:rFonts w:ascii="Times New Roman" w:hAnsi="Times New Roman" w:cs="Times New Roman"/>
          <w:sz w:val="24"/>
          <w:lang w:eastAsia="ru-RU"/>
        </w:rPr>
        <w:t xml:space="preserve">сформулировать </w:t>
      </w:r>
      <w:r w:rsidR="00E70B2E" w:rsidRPr="00192516">
        <w:rPr>
          <w:rFonts w:ascii="Times New Roman" w:hAnsi="Times New Roman" w:cs="Times New Roman"/>
          <w:sz w:val="24"/>
          <w:lang w:val="en-US" w:eastAsia="ru-RU"/>
        </w:rPr>
        <w:t>HR</w:t>
      </w:r>
      <w:r w:rsidR="00E70B2E" w:rsidRPr="00192516">
        <w:rPr>
          <w:rFonts w:ascii="Times New Roman" w:hAnsi="Times New Roman" w:cs="Times New Roman"/>
          <w:sz w:val="24"/>
          <w:lang w:eastAsia="ru-RU"/>
        </w:rPr>
        <w:t xml:space="preserve">-стратегию </w:t>
      </w:r>
      <w:r w:rsidR="00FE726E" w:rsidRPr="00192516">
        <w:rPr>
          <w:rFonts w:ascii="Times New Roman" w:hAnsi="Times New Roman" w:cs="Times New Roman"/>
          <w:sz w:val="24"/>
          <w:lang w:eastAsia="ru-RU"/>
        </w:rPr>
        <w:t xml:space="preserve">на 2019-2022 гг. </w:t>
      </w:r>
      <w:r w:rsidR="00E70B2E" w:rsidRPr="00192516">
        <w:rPr>
          <w:rFonts w:ascii="Times New Roman" w:hAnsi="Times New Roman" w:cs="Times New Roman"/>
          <w:sz w:val="24"/>
          <w:lang w:eastAsia="ru-RU"/>
        </w:rPr>
        <w:t xml:space="preserve">и выделить три ключевых стратегических приоритета: «Команда», «Структура», «Культура», затем конкретизировать их в </w:t>
      </w:r>
      <w:r w:rsidR="00FE726E" w:rsidRPr="00192516">
        <w:rPr>
          <w:rFonts w:ascii="Times New Roman" w:hAnsi="Times New Roman" w:cs="Times New Roman"/>
          <w:sz w:val="24"/>
          <w:lang w:eastAsia="ru-RU"/>
        </w:rPr>
        <w:t>семи элементах стратегии по всем функциональным направлениям. В-третьих, предложить долгосрочные</w:t>
      </w:r>
      <w:r w:rsidR="00945301" w:rsidRPr="00192516">
        <w:rPr>
          <w:rFonts w:ascii="Times New Roman" w:hAnsi="Times New Roman" w:cs="Times New Roman"/>
          <w:sz w:val="24"/>
          <w:lang w:eastAsia="ru-RU"/>
        </w:rPr>
        <w:t xml:space="preserve"> и среднесрочные цели по направлениям стратегии, а также разработать дорожную карту в рамках реализации тактического плана на краткосрочную перспективу по наиболее приоритетному направлению «внутренние коммуникации». В заключение, рассчитать требуемые затраты, обосновать целесообразность использования данных мер и предложить методику по оценке эффективности реализации данного стратегического направления.</w:t>
      </w:r>
    </w:p>
    <w:p w14:paraId="21A8D3E2" w14:textId="0CBDF214" w:rsidR="00A231F4" w:rsidRPr="00192516" w:rsidRDefault="00A231F4" w:rsidP="00DF3209">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 xml:space="preserve">Основываясь на полученных теоретических знаниях, в данной работе удалось решить </w:t>
      </w:r>
      <w:r w:rsidR="007762D3" w:rsidRPr="00192516">
        <w:rPr>
          <w:rFonts w:ascii="Times New Roman" w:hAnsi="Times New Roman" w:cs="Times New Roman"/>
          <w:sz w:val="24"/>
          <w:lang w:eastAsia="ru-RU"/>
        </w:rPr>
        <w:t xml:space="preserve">вопрос разработки стратегии УЧР, которая способствовала бы цифровой трансформации бизнеса, изменению организационной структуры и корпоративной культуры компании. Практическая полезность работы заключается в возможности оперативного применения разработанной </w:t>
      </w:r>
      <w:r w:rsidR="007762D3" w:rsidRPr="00192516">
        <w:rPr>
          <w:rFonts w:ascii="Times New Roman" w:hAnsi="Times New Roman" w:cs="Times New Roman"/>
          <w:sz w:val="24"/>
          <w:lang w:val="en-US" w:eastAsia="ru-RU"/>
        </w:rPr>
        <w:t>HR</w:t>
      </w:r>
      <w:r w:rsidR="007762D3" w:rsidRPr="00192516">
        <w:rPr>
          <w:rFonts w:ascii="Times New Roman" w:hAnsi="Times New Roman" w:cs="Times New Roman"/>
          <w:sz w:val="24"/>
          <w:lang w:eastAsia="ru-RU"/>
        </w:rPr>
        <w:t>-стратегии подразделением по работе с персоналом ООО «МТС ИТ»</w:t>
      </w:r>
      <w:r w:rsidR="00220287" w:rsidRPr="00192516">
        <w:rPr>
          <w:rFonts w:ascii="Times New Roman" w:hAnsi="Times New Roman" w:cs="Times New Roman"/>
          <w:sz w:val="24"/>
          <w:lang w:eastAsia="ru-RU"/>
        </w:rPr>
        <w:t xml:space="preserve">. Более того, благодаря данной работе компания обладает не только инструментами для формирования будущих стратегий в области УЧР и оценки эффективности их реализации, но и дорожной картой в направлении «внутренние коммуникации» с тактическим планом на краткосрочную перспективу и с конкретным перечнем программ и проектов, внедрение которых уже в среднесрочной перспективе поможет </w:t>
      </w:r>
      <w:r w:rsidR="00220287" w:rsidRPr="00192516">
        <w:rPr>
          <w:rFonts w:ascii="Times New Roman" w:hAnsi="Times New Roman" w:cs="Times New Roman"/>
          <w:sz w:val="24"/>
          <w:lang w:val="en-US" w:eastAsia="ru-RU"/>
        </w:rPr>
        <w:t>HR</w:t>
      </w:r>
      <w:r w:rsidR="00220287" w:rsidRPr="00192516">
        <w:rPr>
          <w:rFonts w:ascii="Times New Roman" w:hAnsi="Times New Roman" w:cs="Times New Roman"/>
          <w:sz w:val="24"/>
          <w:lang w:eastAsia="ru-RU"/>
        </w:rPr>
        <w:t>-подразделению организации добиться поставленных перед ним задач</w:t>
      </w:r>
      <w:bookmarkStart w:id="16" w:name="_GoBack"/>
      <w:bookmarkEnd w:id="16"/>
      <w:r w:rsidR="00220287" w:rsidRPr="00192516">
        <w:rPr>
          <w:rFonts w:ascii="Times New Roman" w:hAnsi="Times New Roman" w:cs="Times New Roman"/>
          <w:sz w:val="24"/>
          <w:lang w:eastAsia="ru-RU"/>
        </w:rPr>
        <w:t>.</w:t>
      </w:r>
    </w:p>
    <w:p w14:paraId="141A8676" w14:textId="5981B673" w:rsidR="00A231F4" w:rsidRPr="00192516" w:rsidRDefault="00DA0F39" w:rsidP="00DF3209">
      <w:pPr>
        <w:spacing w:after="0" w:line="360" w:lineRule="auto"/>
        <w:ind w:firstLine="851"/>
        <w:jc w:val="both"/>
        <w:rPr>
          <w:rFonts w:ascii="Times New Roman" w:hAnsi="Times New Roman" w:cs="Times New Roman"/>
          <w:sz w:val="24"/>
          <w:lang w:eastAsia="ru-RU"/>
        </w:rPr>
      </w:pPr>
      <w:r w:rsidRPr="00192516">
        <w:rPr>
          <w:rFonts w:ascii="Times New Roman" w:hAnsi="Times New Roman" w:cs="Times New Roman"/>
          <w:sz w:val="24"/>
          <w:lang w:eastAsia="ru-RU"/>
        </w:rPr>
        <w:t>Ц</w:t>
      </w:r>
      <w:r w:rsidR="00A231F4" w:rsidRPr="00192516">
        <w:rPr>
          <w:rFonts w:ascii="Times New Roman" w:hAnsi="Times New Roman" w:cs="Times New Roman"/>
          <w:sz w:val="24"/>
          <w:lang w:eastAsia="ru-RU"/>
        </w:rPr>
        <w:t>елью работы являл</w:t>
      </w:r>
      <w:r w:rsidR="004D4863" w:rsidRPr="00192516">
        <w:rPr>
          <w:rFonts w:ascii="Times New Roman" w:hAnsi="Times New Roman" w:cs="Times New Roman"/>
          <w:sz w:val="24"/>
          <w:lang w:eastAsia="ru-RU"/>
        </w:rPr>
        <w:t xml:space="preserve">ась разработка </w:t>
      </w:r>
      <w:r w:rsidR="004D4863" w:rsidRPr="00192516">
        <w:rPr>
          <w:rFonts w:ascii="Times New Roman" w:hAnsi="Times New Roman" w:cs="Times New Roman"/>
          <w:sz w:val="24"/>
          <w:lang w:val="en-US" w:eastAsia="ru-RU"/>
        </w:rPr>
        <w:t>HR</w:t>
      </w:r>
      <w:r w:rsidR="004D4863" w:rsidRPr="00192516">
        <w:rPr>
          <w:rFonts w:ascii="Times New Roman" w:hAnsi="Times New Roman" w:cs="Times New Roman"/>
          <w:sz w:val="24"/>
          <w:lang w:eastAsia="ru-RU"/>
        </w:rPr>
        <w:t xml:space="preserve">-стратегии, определение стратегических направлений, конкретизация приоритетного из них в тактический план и обоснование целесообразности </w:t>
      </w:r>
      <w:r w:rsidR="003A1845" w:rsidRPr="00192516">
        <w:rPr>
          <w:rFonts w:ascii="Times New Roman" w:hAnsi="Times New Roman" w:cs="Times New Roman"/>
          <w:sz w:val="24"/>
          <w:lang w:eastAsia="ru-RU"/>
        </w:rPr>
        <w:t>предложенных мероприятий. Ц</w:t>
      </w:r>
      <w:r w:rsidR="00A231F4" w:rsidRPr="00192516">
        <w:rPr>
          <w:rFonts w:ascii="Times New Roman" w:hAnsi="Times New Roman" w:cs="Times New Roman"/>
          <w:sz w:val="24"/>
          <w:lang w:eastAsia="ru-RU"/>
        </w:rPr>
        <w:t xml:space="preserve">ель и задачи, стоящие перед автором в начале исследования, </w:t>
      </w:r>
      <w:r w:rsidR="003A1845" w:rsidRPr="00192516">
        <w:rPr>
          <w:rFonts w:ascii="Times New Roman" w:hAnsi="Times New Roman" w:cs="Times New Roman"/>
          <w:sz w:val="24"/>
          <w:lang w:eastAsia="ru-RU"/>
        </w:rPr>
        <w:t>были полностью выполнены</w:t>
      </w:r>
      <w:r w:rsidR="00A231F4" w:rsidRPr="00192516">
        <w:rPr>
          <w:rFonts w:ascii="Times New Roman" w:hAnsi="Times New Roman" w:cs="Times New Roman"/>
          <w:sz w:val="24"/>
          <w:lang w:eastAsia="ru-RU"/>
        </w:rPr>
        <w:t xml:space="preserve">. В практической части </w:t>
      </w:r>
      <w:r w:rsidR="003A1845" w:rsidRPr="00192516">
        <w:rPr>
          <w:rFonts w:ascii="Times New Roman" w:hAnsi="Times New Roman" w:cs="Times New Roman"/>
          <w:sz w:val="24"/>
          <w:lang w:eastAsia="ru-RU"/>
        </w:rPr>
        <w:t xml:space="preserve">подтверждена потребность в разработке </w:t>
      </w:r>
      <w:r w:rsidR="003A1845" w:rsidRPr="00192516">
        <w:rPr>
          <w:rFonts w:ascii="Times New Roman" w:hAnsi="Times New Roman" w:cs="Times New Roman"/>
          <w:sz w:val="24"/>
          <w:lang w:val="en-US" w:eastAsia="ru-RU"/>
        </w:rPr>
        <w:t>HR</w:t>
      </w:r>
      <w:r w:rsidR="003A1845" w:rsidRPr="00192516">
        <w:rPr>
          <w:rFonts w:ascii="Times New Roman" w:hAnsi="Times New Roman" w:cs="Times New Roman"/>
          <w:sz w:val="24"/>
          <w:lang w:eastAsia="ru-RU"/>
        </w:rPr>
        <w:t xml:space="preserve">-стратегии для ООО «МТС ИТ», выявлены стратегические проблемы, сформулирована </w:t>
      </w:r>
      <w:r w:rsidR="003A1845" w:rsidRPr="00192516">
        <w:rPr>
          <w:rFonts w:ascii="Times New Roman" w:hAnsi="Times New Roman" w:cs="Times New Roman"/>
          <w:sz w:val="24"/>
          <w:lang w:val="en-US" w:eastAsia="ru-RU"/>
        </w:rPr>
        <w:t>HR</w:t>
      </w:r>
      <w:r w:rsidR="003A1845" w:rsidRPr="00192516">
        <w:rPr>
          <w:rFonts w:ascii="Times New Roman" w:hAnsi="Times New Roman" w:cs="Times New Roman"/>
          <w:sz w:val="24"/>
          <w:lang w:eastAsia="ru-RU"/>
        </w:rPr>
        <w:t xml:space="preserve">-стратегия, которая способствует их </w:t>
      </w:r>
      <w:r w:rsidR="00A231F4" w:rsidRPr="00192516">
        <w:rPr>
          <w:rFonts w:ascii="Times New Roman" w:hAnsi="Times New Roman" w:cs="Times New Roman"/>
          <w:sz w:val="24"/>
          <w:lang w:eastAsia="ru-RU"/>
        </w:rPr>
        <w:t xml:space="preserve">решению. </w:t>
      </w:r>
      <w:r w:rsidR="003A1845" w:rsidRPr="00192516">
        <w:rPr>
          <w:rFonts w:ascii="Times New Roman" w:hAnsi="Times New Roman" w:cs="Times New Roman"/>
          <w:sz w:val="24"/>
          <w:lang w:eastAsia="ru-RU"/>
        </w:rPr>
        <w:t>Предложенная стратегия поможет достижению долгосрочных целей</w:t>
      </w:r>
      <w:r w:rsidRPr="00192516">
        <w:rPr>
          <w:rFonts w:ascii="Times New Roman" w:hAnsi="Times New Roman" w:cs="Times New Roman"/>
          <w:sz w:val="24"/>
          <w:lang w:eastAsia="ru-RU"/>
        </w:rPr>
        <w:t xml:space="preserve"> компании</w:t>
      </w:r>
      <w:r w:rsidR="003A1845" w:rsidRPr="00192516">
        <w:rPr>
          <w:rFonts w:ascii="Times New Roman" w:hAnsi="Times New Roman" w:cs="Times New Roman"/>
          <w:sz w:val="24"/>
          <w:lang w:eastAsia="ru-RU"/>
        </w:rPr>
        <w:t xml:space="preserve">, усилению </w:t>
      </w:r>
      <w:r w:rsidRPr="00192516">
        <w:rPr>
          <w:rFonts w:ascii="Times New Roman" w:hAnsi="Times New Roman" w:cs="Times New Roman"/>
          <w:sz w:val="24"/>
          <w:lang w:eastAsia="ru-RU"/>
        </w:rPr>
        <w:t xml:space="preserve">ее </w:t>
      </w:r>
      <w:r w:rsidR="003A1845" w:rsidRPr="00192516">
        <w:rPr>
          <w:rFonts w:ascii="Times New Roman" w:hAnsi="Times New Roman" w:cs="Times New Roman"/>
          <w:sz w:val="24"/>
          <w:lang w:eastAsia="ru-RU"/>
        </w:rPr>
        <w:t>конкурентоспособности, а также росту удовлетворенности и вовлеченности сотрудников, что благоприятно скажется на функционировании Группы МТС в целом.</w:t>
      </w:r>
    </w:p>
    <w:p w14:paraId="3339FB43" w14:textId="77777777" w:rsidR="004B7A51" w:rsidRPr="00192516" w:rsidRDefault="004B7A51" w:rsidP="00DF3209">
      <w:pPr>
        <w:spacing w:after="0" w:line="360" w:lineRule="auto"/>
        <w:ind w:firstLine="851"/>
        <w:jc w:val="both"/>
        <w:rPr>
          <w:rFonts w:ascii="Times New Roman" w:hAnsi="Times New Roman" w:cs="Times New Roman"/>
          <w:sz w:val="24"/>
          <w:lang w:eastAsia="ru-RU"/>
        </w:rPr>
      </w:pPr>
    </w:p>
    <w:p w14:paraId="5AB65C14" w14:textId="0BA85A40" w:rsidR="00A67E40" w:rsidRPr="00192516" w:rsidRDefault="00A67E40">
      <w:pPr>
        <w:rPr>
          <w:rFonts w:ascii="Times New Roman" w:eastAsia="Times New Roman" w:hAnsi="Times New Roman" w:cs="Times New Roman"/>
          <w:b/>
          <w:color w:val="222222"/>
          <w:sz w:val="24"/>
          <w:szCs w:val="24"/>
          <w:lang w:eastAsia="ru-RU"/>
        </w:rPr>
      </w:pPr>
    </w:p>
    <w:p w14:paraId="7A6E0D33" w14:textId="6423424A" w:rsidR="00ED3ECD" w:rsidRPr="00192516" w:rsidRDefault="00ED3ECD" w:rsidP="00387F8F">
      <w:pPr>
        <w:pStyle w:val="Heading1"/>
        <w:spacing w:after="240" w:line="360" w:lineRule="auto"/>
        <w:jc w:val="center"/>
        <w:rPr>
          <w:rFonts w:ascii="Times New Roman" w:eastAsia="Times New Roman" w:hAnsi="Times New Roman" w:cs="Times New Roman"/>
          <w:b/>
          <w:color w:val="222222"/>
          <w:sz w:val="28"/>
          <w:szCs w:val="24"/>
          <w:lang w:eastAsia="ru-RU"/>
        </w:rPr>
      </w:pPr>
      <w:bookmarkStart w:id="17" w:name="_Toc8395692"/>
      <w:r w:rsidRPr="00192516">
        <w:rPr>
          <w:rFonts w:ascii="Times New Roman" w:eastAsia="Times New Roman" w:hAnsi="Times New Roman" w:cs="Times New Roman"/>
          <w:b/>
          <w:color w:val="222222"/>
          <w:sz w:val="28"/>
          <w:szCs w:val="24"/>
          <w:lang w:eastAsia="ru-RU"/>
        </w:rPr>
        <w:lastRenderedPageBreak/>
        <w:t xml:space="preserve">Список </w:t>
      </w:r>
      <w:bookmarkEnd w:id="14"/>
      <w:r w:rsidR="005F2517" w:rsidRPr="00192516">
        <w:rPr>
          <w:rFonts w:ascii="Times New Roman" w:eastAsia="Times New Roman" w:hAnsi="Times New Roman" w:cs="Times New Roman"/>
          <w:b/>
          <w:color w:val="222222"/>
          <w:sz w:val="28"/>
          <w:szCs w:val="24"/>
          <w:lang w:eastAsia="ru-RU"/>
        </w:rPr>
        <w:t>использованных источников</w:t>
      </w:r>
      <w:bookmarkEnd w:id="17"/>
    </w:p>
    <w:p w14:paraId="4D617D98" w14:textId="36E09F89" w:rsidR="00A67E40" w:rsidRPr="00192516" w:rsidRDefault="0077627A" w:rsidP="00982439">
      <w:pPr>
        <w:spacing w:line="360" w:lineRule="auto"/>
        <w:jc w:val="both"/>
        <w:rPr>
          <w:rFonts w:ascii="Times New Roman" w:hAnsi="Times New Roman" w:cs="Times New Roman"/>
          <w:sz w:val="24"/>
          <w:szCs w:val="24"/>
          <w:lang w:eastAsia="ru-RU"/>
        </w:rPr>
      </w:pPr>
      <w:r w:rsidRPr="00192516">
        <w:rPr>
          <w:rFonts w:ascii="Times New Roman" w:hAnsi="Times New Roman" w:cs="Times New Roman"/>
          <w:sz w:val="24"/>
          <w:szCs w:val="24"/>
          <w:lang w:eastAsia="ru-RU"/>
        </w:rPr>
        <w:t>Книги</w:t>
      </w:r>
      <w:r w:rsidR="00771CF1" w:rsidRPr="00192516">
        <w:rPr>
          <w:rFonts w:ascii="Times New Roman" w:hAnsi="Times New Roman" w:cs="Times New Roman"/>
          <w:sz w:val="24"/>
          <w:szCs w:val="24"/>
          <w:lang w:eastAsia="ru-RU"/>
        </w:rPr>
        <w:t xml:space="preserve"> и учебники</w:t>
      </w:r>
    </w:p>
    <w:p w14:paraId="2D27D3FC" w14:textId="77777777" w:rsidR="00771CF1" w:rsidRPr="00192516" w:rsidRDefault="00771CF1"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Ансофф И. Стратегический менеджмент. Классическое издание. — Питер, 2009. — 344 с.</w:t>
      </w:r>
    </w:p>
    <w:p w14:paraId="2901B902" w14:textId="77777777" w:rsidR="005F2517" w:rsidRPr="00192516" w:rsidRDefault="005F2517"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Армстронг М. Практика управления человеческими ресурсами. – 8-е изд. – СПб: Питер, 2004. – 825 с.</w:t>
      </w:r>
    </w:p>
    <w:p w14:paraId="7C2951CD" w14:textId="41379987" w:rsidR="005B214A" w:rsidRPr="00192516" w:rsidRDefault="005B214A"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 xml:space="preserve">Гуськова Н.Д. Управление человеческими ресурсами: учебник для бакалавриата и магистратуры / Н.Д. Гуськова, И.Н. Краковская, А.В. Ерастова, Д.В. Родин. – 2-е изд., испр. И доп. – М.: Издательство Юрайт, 2019. – </w:t>
      </w:r>
      <w:r w:rsidR="003203CD" w:rsidRPr="00192516">
        <w:rPr>
          <w:rFonts w:ascii="Times New Roman" w:hAnsi="Times New Roman" w:cs="Times New Roman"/>
          <w:sz w:val="24"/>
          <w:szCs w:val="24"/>
        </w:rPr>
        <w:t>212 с.</w:t>
      </w:r>
    </w:p>
    <w:p w14:paraId="47EF1A5F" w14:textId="3AD397C9" w:rsidR="00B55D00" w:rsidRPr="00192516" w:rsidRDefault="00B55D00"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Дафт Р. Менеджмент. 6-е изд. / Пер. с англ. – СПб.: Питер, 2006. С</w:t>
      </w:r>
      <w:r w:rsidRPr="00192516">
        <w:rPr>
          <w:rFonts w:ascii="Times New Roman" w:hAnsi="Times New Roman" w:cs="Times New Roman"/>
          <w:sz w:val="24"/>
          <w:szCs w:val="24"/>
          <w:lang w:val="en-US"/>
        </w:rPr>
        <w:t>. 293</w:t>
      </w:r>
    </w:p>
    <w:p w14:paraId="557B7686" w14:textId="7C7EE5B1" w:rsidR="00B55D00" w:rsidRPr="00192516" w:rsidRDefault="00B55D00"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Зуб А.Т. Стратегический менеджмент: учебник и практикум для академического бакалавриата / А.Т. Зуб. – 4-е изд., перераб. И</w:t>
      </w:r>
      <w:r w:rsidRPr="00192516">
        <w:rPr>
          <w:rFonts w:ascii="Times New Roman" w:hAnsi="Times New Roman" w:cs="Times New Roman"/>
          <w:sz w:val="24"/>
          <w:szCs w:val="24"/>
          <w:lang w:val="en-US"/>
        </w:rPr>
        <w:t xml:space="preserve"> </w:t>
      </w:r>
      <w:r w:rsidRPr="00192516">
        <w:rPr>
          <w:rFonts w:ascii="Times New Roman" w:hAnsi="Times New Roman" w:cs="Times New Roman"/>
          <w:sz w:val="24"/>
          <w:szCs w:val="24"/>
        </w:rPr>
        <w:t>доп</w:t>
      </w:r>
      <w:r w:rsidRPr="00192516">
        <w:rPr>
          <w:rFonts w:ascii="Times New Roman" w:hAnsi="Times New Roman" w:cs="Times New Roman"/>
          <w:sz w:val="24"/>
          <w:szCs w:val="24"/>
          <w:lang w:val="en-US"/>
        </w:rPr>
        <w:t xml:space="preserve">. – </w:t>
      </w:r>
      <w:r w:rsidRPr="00192516">
        <w:rPr>
          <w:rFonts w:ascii="Times New Roman" w:hAnsi="Times New Roman" w:cs="Times New Roman"/>
          <w:sz w:val="24"/>
          <w:szCs w:val="24"/>
        </w:rPr>
        <w:t>М</w:t>
      </w:r>
      <w:r w:rsidRPr="00192516">
        <w:rPr>
          <w:rFonts w:ascii="Times New Roman" w:hAnsi="Times New Roman" w:cs="Times New Roman"/>
          <w:sz w:val="24"/>
          <w:szCs w:val="24"/>
          <w:lang w:val="en-US"/>
        </w:rPr>
        <w:t xml:space="preserve">.: </w:t>
      </w:r>
      <w:r w:rsidRPr="00192516">
        <w:rPr>
          <w:rFonts w:ascii="Times New Roman" w:hAnsi="Times New Roman" w:cs="Times New Roman"/>
          <w:sz w:val="24"/>
          <w:szCs w:val="24"/>
        </w:rPr>
        <w:t>Издательство</w:t>
      </w:r>
      <w:r w:rsidRPr="00192516">
        <w:rPr>
          <w:rFonts w:ascii="Times New Roman" w:hAnsi="Times New Roman" w:cs="Times New Roman"/>
          <w:sz w:val="24"/>
          <w:szCs w:val="24"/>
          <w:lang w:val="en-US"/>
        </w:rPr>
        <w:t xml:space="preserve"> </w:t>
      </w:r>
      <w:r w:rsidRPr="00192516">
        <w:rPr>
          <w:rFonts w:ascii="Times New Roman" w:hAnsi="Times New Roman" w:cs="Times New Roman"/>
          <w:sz w:val="24"/>
          <w:szCs w:val="24"/>
        </w:rPr>
        <w:t>Юрайт</w:t>
      </w:r>
      <w:r w:rsidRPr="00192516">
        <w:rPr>
          <w:rFonts w:ascii="Times New Roman" w:hAnsi="Times New Roman" w:cs="Times New Roman"/>
          <w:sz w:val="24"/>
          <w:szCs w:val="24"/>
          <w:lang w:val="en-US"/>
        </w:rPr>
        <w:t xml:space="preserve">, 2019. – </w:t>
      </w:r>
      <w:r w:rsidRPr="00192516">
        <w:rPr>
          <w:rFonts w:ascii="Times New Roman" w:hAnsi="Times New Roman" w:cs="Times New Roman"/>
          <w:sz w:val="24"/>
          <w:szCs w:val="24"/>
        </w:rPr>
        <w:t>С</w:t>
      </w:r>
      <w:r w:rsidRPr="00192516">
        <w:rPr>
          <w:rFonts w:ascii="Times New Roman" w:hAnsi="Times New Roman" w:cs="Times New Roman"/>
          <w:sz w:val="24"/>
          <w:szCs w:val="24"/>
          <w:lang w:val="en-US"/>
        </w:rPr>
        <w:t>.53-54</w:t>
      </w:r>
    </w:p>
    <w:p w14:paraId="4A086FCA" w14:textId="5089E74E" w:rsidR="00CD71D1" w:rsidRPr="00192516" w:rsidRDefault="00CD71D1"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Иванова-Швец Л.Н., Корсакова А.А. Управление персоналом: Учебно-методический комплекс. – М.: Изд. Центр ЕАОИ, 2009. – 312 с.</w:t>
      </w:r>
    </w:p>
    <w:p w14:paraId="72478E9E" w14:textId="77777777" w:rsidR="00771CF1" w:rsidRPr="00192516" w:rsidRDefault="00771CF1"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Кибанов А.Я. Основы управления персоналом: учебник / А.Я. Кибанов. – 3-е изд., перераб. и доп. – М. : ИНФРА-М, 2019. – C. 82</w:t>
      </w:r>
    </w:p>
    <w:p w14:paraId="44855BEE" w14:textId="60BCCAC3" w:rsidR="00CF1551" w:rsidRPr="00192516" w:rsidRDefault="00924DF4"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 xml:space="preserve">Маленков Ю.А. Стратегический менеджмент: учебник – Москва: Проспект, 2011. – С. </w:t>
      </w:r>
      <w:r w:rsidR="005078C1" w:rsidRPr="00192516">
        <w:rPr>
          <w:rFonts w:ascii="Times New Roman" w:hAnsi="Times New Roman" w:cs="Times New Roman"/>
          <w:sz w:val="24"/>
          <w:szCs w:val="24"/>
        </w:rPr>
        <w:t>224</w:t>
      </w:r>
      <w:r w:rsidR="00CF1551" w:rsidRPr="00192516">
        <w:rPr>
          <w:rFonts w:ascii="Times New Roman" w:hAnsi="Times New Roman" w:cs="Times New Roman"/>
          <w:sz w:val="24"/>
          <w:szCs w:val="24"/>
        </w:rPr>
        <w:t xml:space="preserve"> </w:t>
      </w:r>
    </w:p>
    <w:p w14:paraId="7FBC7AE7" w14:textId="77777777" w:rsidR="00B55D00" w:rsidRPr="00192516" w:rsidRDefault="005F2517"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Маслова В.М. Управление персоналом: учебник и практикум для академического бакалавриата/ В.М. Маслова. 3-е изд., перераб. и доп. – М. : Издательство Юрайт, 2019. – С. 111-112</w:t>
      </w:r>
    </w:p>
    <w:p w14:paraId="60DB69CF" w14:textId="77777777" w:rsidR="00771CF1" w:rsidRPr="00192516" w:rsidRDefault="00771CF1"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Минцберг Г., Альстранд Б, Лампель Ж. Стратегическое сафари. Экскурсия по дебрям стратегического менеджмента. — М. : Альпина Паблишер, 2012. — 367 с.</w:t>
      </w:r>
    </w:p>
    <w:p w14:paraId="2FFAD3BE" w14:textId="3B3C4993" w:rsidR="00B55D00" w:rsidRPr="00192516" w:rsidRDefault="00B55D00"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Томпсон А.А. и Стрикленд А. Дж. Стратегический менеджмент. Концепции и ситуации для анализа. М., СПб.: Вильямс, 2005. С. 32</w:t>
      </w:r>
    </w:p>
    <w:p w14:paraId="049D12A0" w14:textId="62D7687E" w:rsidR="005B214A" w:rsidRPr="00192516" w:rsidRDefault="00CF1551"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 xml:space="preserve">Управление человеческими ресурсами: учебник и практикум для академического бакалавриата / под общ. </w:t>
      </w:r>
      <w:r w:rsidR="00B55D00" w:rsidRPr="00192516">
        <w:rPr>
          <w:rFonts w:ascii="Times New Roman" w:hAnsi="Times New Roman" w:cs="Times New Roman"/>
          <w:sz w:val="24"/>
          <w:szCs w:val="24"/>
        </w:rPr>
        <w:t>р</w:t>
      </w:r>
      <w:r w:rsidRPr="00192516">
        <w:rPr>
          <w:rFonts w:ascii="Times New Roman" w:hAnsi="Times New Roman" w:cs="Times New Roman"/>
          <w:sz w:val="24"/>
          <w:szCs w:val="24"/>
        </w:rPr>
        <w:t xml:space="preserve">ед. О.А. Лапшовой. – М. : Издательство Юрайт, 2019. – </w:t>
      </w:r>
      <w:r w:rsidR="00CD2D91" w:rsidRPr="00192516">
        <w:rPr>
          <w:rFonts w:ascii="Times New Roman" w:hAnsi="Times New Roman" w:cs="Times New Roman"/>
          <w:sz w:val="24"/>
          <w:szCs w:val="24"/>
        </w:rPr>
        <w:t>407 с.</w:t>
      </w:r>
    </w:p>
    <w:p w14:paraId="76310709" w14:textId="4100B241" w:rsidR="00B55D00" w:rsidRPr="00192516" w:rsidRDefault="005B214A"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 xml:space="preserve">Управление человеческими ресурсами: учебник для академического бакалавриата / под ред. И.А. Максимцева, Н.А. Горелова. – 2-е изд., перераб. И доп. – М. : Издательство Юрайт, 2019. </w:t>
      </w:r>
      <w:r w:rsidR="00114131" w:rsidRPr="00192516">
        <w:rPr>
          <w:rFonts w:ascii="Times New Roman" w:hAnsi="Times New Roman" w:cs="Times New Roman"/>
          <w:sz w:val="24"/>
          <w:szCs w:val="24"/>
        </w:rPr>
        <w:t>527 с.</w:t>
      </w:r>
    </w:p>
    <w:p w14:paraId="2C0D8404" w14:textId="558E23BE" w:rsidR="00A67E40" w:rsidRPr="00192516" w:rsidRDefault="0077627A" w:rsidP="00982439">
      <w:pPr>
        <w:spacing w:before="240" w:line="360" w:lineRule="auto"/>
        <w:jc w:val="both"/>
        <w:rPr>
          <w:rFonts w:ascii="Times New Roman" w:hAnsi="Times New Roman" w:cs="Times New Roman"/>
          <w:sz w:val="24"/>
          <w:szCs w:val="24"/>
          <w:lang w:eastAsia="ru-RU"/>
        </w:rPr>
      </w:pPr>
      <w:r w:rsidRPr="00192516">
        <w:rPr>
          <w:rFonts w:ascii="Times New Roman" w:hAnsi="Times New Roman" w:cs="Times New Roman"/>
          <w:sz w:val="24"/>
          <w:szCs w:val="24"/>
          <w:lang w:eastAsia="ru-RU"/>
        </w:rPr>
        <w:t>Статьи в журналах</w:t>
      </w:r>
    </w:p>
    <w:p w14:paraId="55FC2978" w14:textId="77777777" w:rsidR="00771CF1" w:rsidRPr="00192516" w:rsidRDefault="00771CF1" w:rsidP="00982439">
      <w:pPr>
        <w:pStyle w:val="FootnoteText"/>
        <w:numPr>
          <w:ilvl w:val="0"/>
          <w:numId w:val="22"/>
        </w:numPr>
        <w:spacing w:line="360" w:lineRule="auto"/>
        <w:ind w:left="0"/>
        <w:jc w:val="both"/>
        <w:rPr>
          <w:rFonts w:ascii="Times New Roman" w:hAnsi="Times New Roman" w:cs="Times New Roman"/>
          <w:sz w:val="24"/>
          <w:szCs w:val="24"/>
          <w:lang w:val="en-US"/>
        </w:rPr>
      </w:pPr>
      <w:r w:rsidRPr="00192516">
        <w:rPr>
          <w:rFonts w:ascii="Times New Roman" w:hAnsi="Times New Roman" w:cs="Times New Roman"/>
          <w:color w:val="222222"/>
          <w:sz w:val="24"/>
          <w:szCs w:val="24"/>
          <w:shd w:val="clear" w:color="auto" w:fill="FFFFFF"/>
          <w:lang w:val="en-US"/>
        </w:rPr>
        <w:t xml:space="preserve">Acar P., Gürbüz F. G., Yener M. İ. The Discovery of HR from Strategy-as-Practice Perspective: A case study in durable consumer goods industry //Procedia-Social and Behavioral Sciences. – 2015. – </w:t>
      </w:r>
      <w:r w:rsidRPr="00192516">
        <w:rPr>
          <w:rFonts w:ascii="Times New Roman" w:hAnsi="Times New Roman" w:cs="Times New Roman"/>
          <w:color w:val="222222"/>
          <w:sz w:val="24"/>
          <w:szCs w:val="24"/>
          <w:shd w:val="clear" w:color="auto" w:fill="FFFFFF"/>
        </w:rPr>
        <w:t>Т</w:t>
      </w:r>
      <w:r w:rsidRPr="00192516">
        <w:rPr>
          <w:rFonts w:ascii="Times New Roman" w:hAnsi="Times New Roman" w:cs="Times New Roman"/>
          <w:color w:val="222222"/>
          <w:sz w:val="24"/>
          <w:szCs w:val="24"/>
          <w:shd w:val="clear" w:color="auto" w:fill="FFFFFF"/>
          <w:lang w:val="en-US"/>
        </w:rPr>
        <w:t xml:space="preserve">. 207. – </w:t>
      </w:r>
      <w:r w:rsidRPr="00192516">
        <w:rPr>
          <w:rFonts w:ascii="Times New Roman" w:hAnsi="Times New Roman" w:cs="Times New Roman"/>
          <w:color w:val="222222"/>
          <w:sz w:val="24"/>
          <w:szCs w:val="24"/>
          <w:shd w:val="clear" w:color="auto" w:fill="FFFFFF"/>
        </w:rPr>
        <w:t>С</w:t>
      </w:r>
      <w:r w:rsidRPr="00192516">
        <w:rPr>
          <w:rFonts w:ascii="Times New Roman" w:hAnsi="Times New Roman" w:cs="Times New Roman"/>
          <w:color w:val="222222"/>
          <w:sz w:val="24"/>
          <w:szCs w:val="24"/>
          <w:shd w:val="clear" w:color="auto" w:fill="FFFFFF"/>
          <w:lang w:val="en-US"/>
        </w:rPr>
        <w:t>. 325-334.</w:t>
      </w:r>
    </w:p>
    <w:p w14:paraId="45CFCA3E" w14:textId="77777777" w:rsidR="00771CF1" w:rsidRPr="00192516" w:rsidRDefault="00771CF1" w:rsidP="00982439">
      <w:pPr>
        <w:pStyle w:val="FootnoteText"/>
        <w:numPr>
          <w:ilvl w:val="0"/>
          <w:numId w:val="22"/>
        </w:numPr>
        <w:spacing w:line="360" w:lineRule="auto"/>
        <w:ind w:left="0"/>
        <w:jc w:val="both"/>
        <w:rPr>
          <w:rFonts w:ascii="Times New Roman" w:hAnsi="Times New Roman" w:cs="Times New Roman"/>
          <w:sz w:val="24"/>
          <w:szCs w:val="24"/>
          <w:lang w:val="en-US"/>
        </w:rPr>
      </w:pPr>
      <w:r w:rsidRPr="00192516">
        <w:rPr>
          <w:rFonts w:ascii="Times New Roman" w:hAnsi="Times New Roman" w:cs="Times New Roman"/>
          <w:sz w:val="24"/>
          <w:szCs w:val="24"/>
          <w:lang w:val="en-US"/>
        </w:rPr>
        <w:lastRenderedPageBreak/>
        <w:t>Hendry C., Pettigrew A. The Practice of Strategic Human Resource Management // Personnel Review. 1986 Vol. 15. N 5. P.2-8</w:t>
      </w:r>
    </w:p>
    <w:p w14:paraId="4F8E8AB5" w14:textId="77777777" w:rsidR="00771CF1" w:rsidRPr="00192516" w:rsidRDefault="00771CF1" w:rsidP="00982439">
      <w:pPr>
        <w:pStyle w:val="FootnoteText"/>
        <w:numPr>
          <w:ilvl w:val="0"/>
          <w:numId w:val="22"/>
        </w:numPr>
        <w:spacing w:line="360" w:lineRule="auto"/>
        <w:ind w:left="0"/>
        <w:jc w:val="both"/>
        <w:rPr>
          <w:rFonts w:ascii="Times New Roman" w:hAnsi="Times New Roman" w:cs="Times New Roman"/>
          <w:sz w:val="24"/>
          <w:szCs w:val="24"/>
          <w:lang w:val="en-US"/>
        </w:rPr>
      </w:pPr>
      <w:r w:rsidRPr="00192516">
        <w:rPr>
          <w:rFonts w:ascii="Times New Roman" w:hAnsi="Times New Roman" w:cs="Times New Roman"/>
          <w:sz w:val="24"/>
          <w:szCs w:val="24"/>
          <w:lang w:val="en-US"/>
        </w:rPr>
        <w:t>Ghinea, V.M., Moroianu M. HR strategy – necessity or fad for business sustainability? Management &amp; Marketing. Challenges for the Knowledge Society. 2016. Vol. 11, N. 2, 458-469.</w:t>
      </w:r>
    </w:p>
    <w:p w14:paraId="2A6C27F5" w14:textId="77777777" w:rsidR="00771CF1" w:rsidRPr="00192516" w:rsidRDefault="00771CF1" w:rsidP="00982439">
      <w:pPr>
        <w:pStyle w:val="FootnoteText"/>
        <w:numPr>
          <w:ilvl w:val="0"/>
          <w:numId w:val="22"/>
        </w:numPr>
        <w:spacing w:line="360" w:lineRule="auto"/>
        <w:ind w:left="0"/>
        <w:jc w:val="both"/>
        <w:rPr>
          <w:rFonts w:ascii="Times New Roman" w:hAnsi="Times New Roman" w:cs="Times New Roman"/>
          <w:sz w:val="24"/>
          <w:szCs w:val="24"/>
          <w:lang w:val="en-US"/>
        </w:rPr>
      </w:pPr>
      <w:r w:rsidRPr="00192516">
        <w:rPr>
          <w:rFonts w:ascii="Times New Roman" w:hAnsi="Times New Roman" w:cs="Times New Roman"/>
          <w:sz w:val="24"/>
          <w:szCs w:val="24"/>
          <w:lang w:val="en-US"/>
        </w:rPr>
        <w:t>Massey R. Taking a Strategic Approach to Human Resource Management // Health Manpower Management. 1994. Vol.20. N.5. P.27-30</w:t>
      </w:r>
    </w:p>
    <w:p w14:paraId="1245B28E" w14:textId="77777777" w:rsidR="00771CF1" w:rsidRPr="00192516" w:rsidRDefault="00771CF1" w:rsidP="00982439">
      <w:pPr>
        <w:pStyle w:val="FootnoteText"/>
        <w:numPr>
          <w:ilvl w:val="0"/>
          <w:numId w:val="22"/>
        </w:numPr>
        <w:spacing w:line="360" w:lineRule="auto"/>
        <w:ind w:left="0"/>
        <w:jc w:val="both"/>
        <w:rPr>
          <w:rFonts w:ascii="Times New Roman" w:hAnsi="Times New Roman" w:cs="Times New Roman"/>
          <w:sz w:val="24"/>
          <w:szCs w:val="24"/>
          <w:lang w:val="en-US"/>
        </w:rPr>
      </w:pPr>
      <w:r w:rsidRPr="00192516">
        <w:rPr>
          <w:rFonts w:ascii="Times New Roman" w:hAnsi="Times New Roman" w:cs="Times New Roman"/>
          <w:sz w:val="24"/>
          <w:szCs w:val="24"/>
          <w:lang w:val="en-US"/>
        </w:rPr>
        <w:t>Ulrich D. Human Resource Champions. Boston, MA: Harvard Business School Press, 1997.</w:t>
      </w:r>
    </w:p>
    <w:p w14:paraId="02DC9EBE" w14:textId="77777777" w:rsidR="00BC3FDF" w:rsidRPr="00192516" w:rsidRDefault="00CF1551" w:rsidP="00982439">
      <w:pPr>
        <w:pStyle w:val="ListParagraph"/>
        <w:numPr>
          <w:ilvl w:val="0"/>
          <w:numId w:val="22"/>
        </w:numPr>
        <w:spacing w:after="0"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Алимбеков Т. А. Формирование и реализация стратегии управления персоналом // Вестник Саратовского государственного технического университета. 2009. С.26</w:t>
      </w:r>
    </w:p>
    <w:p w14:paraId="6580342B" w14:textId="025E31B6" w:rsidR="00B55D00" w:rsidRPr="00192516" w:rsidRDefault="00B55D00"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Губанова С.Е., Внучков Ю.А., Михайлова Л.В. Эволюция управления человеческим ресурсом организации // Вестник МГОУ. Серия: Экономика. 2017. №4</w:t>
      </w:r>
    </w:p>
    <w:p w14:paraId="2B73C8F7" w14:textId="0CF9C827" w:rsidR="00B55D00" w:rsidRPr="00192516" w:rsidRDefault="00B55D00"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Ермолов Ю.А. Стратегическое управление человеческими ресурсами как перспективное направление в теории и практике развития организации // Социально-экономические явления и процессы. 2011. №12</w:t>
      </w:r>
    </w:p>
    <w:p w14:paraId="62199FFA" w14:textId="0C1B36E1" w:rsidR="00B55D00" w:rsidRPr="00192516" w:rsidRDefault="00B55D00"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Зубарев А.Е., Молчан А.Ю., Будлянская Н.И. Теоретико-методологические аспекты формирования стратегии развития организации // Вестник ТОГУ. 2015. - С. 147-153.</w:t>
      </w:r>
    </w:p>
    <w:p w14:paraId="5281A7BF" w14:textId="0BE4C300" w:rsidR="001E7481" w:rsidRPr="00192516" w:rsidRDefault="001E7481"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Зябриков В.В. Стратегия, культура и структура организации // Российское предпринимательство. 2010. №1-1</w:t>
      </w:r>
    </w:p>
    <w:p w14:paraId="61921B52" w14:textId="06B5BA4A" w:rsidR="001E7481" w:rsidRPr="00192516" w:rsidRDefault="001E7481"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Коньшунова А.Ю. Стратегия управления персоналом как основной инструмент стратегического управления персоналом // Вестник ОмГУ. Серия: Экономика. 2006. №2</w:t>
      </w:r>
    </w:p>
    <w:p w14:paraId="1C1502C3" w14:textId="707CE3EB" w:rsidR="005F2517" w:rsidRPr="00192516" w:rsidRDefault="005F2517"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color w:val="000000"/>
          <w:sz w:val="24"/>
          <w:szCs w:val="24"/>
        </w:rPr>
        <w:t>Кучеров Д.Г. Стратегическое управление человеческими ресурсами: зарождение и становление концепции // Вестник Санкт-Петербургского университета. Менеджмент. 2014. №1.</w:t>
      </w:r>
    </w:p>
    <w:p w14:paraId="02409507" w14:textId="02A1DB54" w:rsidR="00CD71D1" w:rsidRPr="00192516" w:rsidRDefault="00CD71D1"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Кучеров Д.Г. Стратегическое управление человеческими ресурсами: развитие концепции на этапе зрелости // Вестник Санкт-Петербургского университета. Менеджмент. 2015. №2.</w:t>
      </w:r>
    </w:p>
    <w:p w14:paraId="267C4EAD" w14:textId="3DA876A6" w:rsidR="00CF1551" w:rsidRPr="00192516" w:rsidRDefault="00CF1551" w:rsidP="00982439">
      <w:pPr>
        <w:pStyle w:val="ListParagraph"/>
        <w:numPr>
          <w:ilvl w:val="0"/>
          <w:numId w:val="22"/>
        </w:numPr>
        <w:spacing w:after="0"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Лузгина О.А., Кузьмина М.Г., Курмаев М.Ф. Методы оценки экономической эффективности деятельности персонала в свете стратегий управления предприятием // ПСЭ. 2016. №4 (60)</w:t>
      </w:r>
    </w:p>
    <w:p w14:paraId="58C2CF73" w14:textId="21D78ED6" w:rsidR="005F2517" w:rsidRPr="00192516" w:rsidRDefault="005F2517"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Пархомчук М.А. Стратегия управления человеческими ресурсами организации // Вестник Курской государственной сельскохозяйственной академии. 2010. №3. Петрачкова Ю.Л., Курасова И.И. Стратегия управления человеческими ресурсами // Вестник белгородского университета кооперации, экономики и права, №4. 2013. - С. 367-369.</w:t>
      </w:r>
    </w:p>
    <w:p w14:paraId="0F4653B2" w14:textId="180581BF" w:rsidR="00CD71D1" w:rsidRPr="00192516" w:rsidRDefault="00CD71D1"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Петрачкова Ю.Л., Курасова И.И. Стратегия управления человеческими ресурсами // Вестник белгородского университета кооперации, экономики и права, №4. 2013. - С. 367-369.</w:t>
      </w:r>
    </w:p>
    <w:p w14:paraId="51D8E165" w14:textId="34DCA22C" w:rsidR="00BC3FDF" w:rsidRPr="00192516" w:rsidRDefault="00BC3FDF"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lastRenderedPageBreak/>
        <w:t>Попов Д.А., Трофимов И.В. Организационно-экономический механизм повышения эффективности управления человеческими ресурсами в условиях инновационного развития отрасли // Интернет-журнал «НАУКОВЕДЕНИЕ» №4.  2013.</w:t>
      </w:r>
    </w:p>
    <w:p w14:paraId="35570C58" w14:textId="67816B20" w:rsidR="00B55D00" w:rsidRPr="00192516" w:rsidRDefault="00B55D00"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Савельченко И.А., Никифорова Л.Е. Управление человеческими ресурсами в контексте стратегии развития интеллектуального капитала организации // Креативная экономика. – 2017. – Том 11. - №7. – С. 735-748</w:t>
      </w:r>
    </w:p>
    <w:p w14:paraId="79CF1EFC" w14:textId="267A1A7E" w:rsidR="00BC3FDF" w:rsidRPr="00192516" w:rsidRDefault="00924DF4"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Степаненко Д.О. Методические подходы к оценке эффективности системы управления персоналом организации // Вестник ОГУ. 2012. №8 (144). – С.80-85</w:t>
      </w:r>
      <w:r w:rsidR="00BC3FDF" w:rsidRPr="00192516">
        <w:rPr>
          <w:rFonts w:ascii="Times New Roman" w:hAnsi="Times New Roman" w:cs="Times New Roman"/>
          <w:sz w:val="24"/>
          <w:szCs w:val="24"/>
        </w:rPr>
        <w:t xml:space="preserve"> </w:t>
      </w:r>
    </w:p>
    <w:p w14:paraId="59EFD510" w14:textId="77777777" w:rsidR="005F2517" w:rsidRPr="00192516" w:rsidRDefault="00BC3FDF"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Трутт А.В. Использование методики оценки эффективности деятельности персонала в алгоритме разработки оптимальной стратегии управления человеческими ресурсами // Science and Business: Development Ways. 2016. - С. 20-25.</w:t>
      </w:r>
    </w:p>
    <w:p w14:paraId="7F8A7A0D" w14:textId="77777777" w:rsidR="005F2517" w:rsidRPr="00192516" w:rsidRDefault="005F2517" w:rsidP="00982439">
      <w:pPr>
        <w:pStyle w:val="FootnoteText"/>
        <w:numPr>
          <w:ilvl w:val="0"/>
          <w:numId w:val="22"/>
        </w:numPr>
        <w:spacing w:line="360" w:lineRule="auto"/>
        <w:ind w:left="0"/>
        <w:jc w:val="both"/>
        <w:rPr>
          <w:rFonts w:ascii="Times New Roman" w:hAnsi="Times New Roman" w:cs="Times New Roman"/>
          <w:sz w:val="24"/>
          <w:szCs w:val="24"/>
        </w:rPr>
      </w:pPr>
      <w:r w:rsidRPr="00192516">
        <w:rPr>
          <w:rFonts w:ascii="Times New Roman" w:hAnsi="Times New Roman" w:cs="Times New Roman"/>
          <w:sz w:val="24"/>
          <w:szCs w:val="24"/>
        </w:rPr>
        <w:t xml:space="preserve">Четыркина Н.Ю. Концептуальные аспекты взаимосвязи кадровой политики и стратегии развития организации // Теория и практика общественного развития. 2012. №9 </w:t>
      </w:r>
    </w:p>
    <w:p w14:paraId="682641C8" w14:textId="77777777" w:rsidR="00BC3FDF" w:rsidRPr="00192516" w:rsidRDefault="0077627A" w:rsidP="00982439">
      <w:pPr>
        <w:spacing w:before="240" w:line="360" w:lineRule="auto"/>
        <w:jc w:val="both"/>
        <w:rPr>
          <w:rFonts w:ascii="Times New Roman" w:hAnsi="Times New Roman" w:cs="Times New Roman"/>
          <w:sz w:val="24"/>
          <w:szCs w:val="24"/>
          <w:lang w:eastAsia="ru-RU"/>
        </w:rPr>
      </w:pPr>
      <w:r w:rsidRPr="00192516">
        <w:rPr>
          <w:rFonts w:ascii="Times New Roman" w:hAnsi="Times New Roman" w:cs="Times New Roman"/>
          <w:sz w:val="24"/>
          <w:szCs w:val="24"/>
          <w:lang w:eastAsia="ru-RU"/>
        </w:rPr>
        <w:t>Интернет-ресурсы и электронные базы данных</w:t>
      </w:r>
    </w:p>
    <w:p w14:paraId="7D988DE4" w14:textId="77777777" w:rsidR="00E129EE" w:rsidRPr="00192516" w:rsidRDefault="00574407"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eastAsia="Times New Roman" w:hAnsi="Times New Roman" w:cs="Times New Roman"/>
          <w:color w:val="222222"/>
          <w:sz w:val="24"/>
          <w:szCs w:val="24"/>
          <w:lang w:eastAsia="ru-RU"/>
        </w:rPr>
        <w:t xml:space="preserve">Газета Коммерсанть URL: </w:t>
      </w:r>
      <w:hyperlink r:id="rId52" w:history="1">
        <w:r w:rsidRPr="00192516">
          <w:rPr>
            <w:rStyle w:val="Hyperlink"/>
            <w:rFonts w:ascii="Times New Roman" w:eastAsia="Times New Roman" w:hAnsi="Times New Roman" w:cs="Times New Roman"/>
            <w:sz w:val="24"/>
            <w:szCs w:val="24"/>
            <w:lang w:eastAsia="ru-RU"/>
          </w:rPr>
          <w:t>https://www.kommersant.ru/doc/3569741</w:t>
        </w:r>
      </w:hyperlink>
      <w:r w:rsidRPr="00192516">
        <w:rPr>
          <w:rFonts w:ascii="Times New Roman" w:eastAsia="Times New Roman" w:hAnsi="Times New Roman" w:cs="Times New Roman"/>
          <w:color w:val="222222"/>
          <w:sz w:val="24"/>
          <w:szCs w:val="24"/>
          <w:lang w:eastAsia="ru-RU"/>
        </w:rPr>
        <w:t xml:space="preserve"> (дата обращения: 21.04.2019)</w:t>
      </w:r>
    </w:p>
    <w:p w14:paraId="66902AFD" w14:textId="77777777" w:rsidR="00E129EE" w:rsidRPr="00192516" w:rsidRDefault="000D29B5"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eastAsia="Times New Roman" w:hAnsi="Times New Roman" w:cs="Times New Roman"/>
          <w:color w:val="222222"/>
          <w:sz w:val="24"/>
          <w:szCs w:val="24"/>
          <w:lang w:eastAsia="ru-RU"/>
        </w:rPr>
        <w:t xml:space="preserve">Годовой отчет ПАО «Мегафон» за 2017 год URL: </w:t>
      </w:r>
      <w:hyperlink r:id="rId53" w:history="1">
        <w:r w:rsidRPr="00192516">
          <w:rPr>
            <w:rStyle w:val="Hyperlink"/>
            <w:rFonts w:ascii="Times New Roman" w:eastAsia="Times New Roman" w:hAnsi="Times New Roman" w:cs="Times New Roman"/>
            <w:sz w:val="24"/>
            <w:szCs w:val="24"/>
            <w:lang w:eastAsia="ru-RU"/>
          </w:rPr>
          <w:t>http://corp.megafon.ru/ai/document/10619/file/MegaFon_Annual_report_2017_RUS.pdf</w:t>
        </w:r>
      </w:hyperlink>
      <w:r w:rsidRPr="00192516">
        <w:rPr>
          <w:rFonts w:ascii="Times New Roman" w:eastAsia="Times New Roman" w:hAnsi="Times New Roman" w:cs="Times New Roman"/>
          <w:color w:val="222222"/>
          <w:sz w:val="24"/>
          <w:szCs w:val="24"/>
          <w:lang w:eastAsia="ru-RU"/>
        </w:rPr>
        <w:t xml:space="preserve"> (дата обращения: 20.04.2019)</w:t>
      </w:r>
    </w:p>
    <w:p w14:paraId="0048B2B8" w14:textId="59B6A73F" w:rsidR="00E129EE" w:rsidRPr="00192516" w:rsidRDefault="00ED3ECD"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 xml:space="preserve">Годовой отчет </w:t>
      </w:r>
      <w:r w:rsidR="00122E0C" w:rsidRPr="00192516">
        <w:rPr>
          <w:rFonts w:ascii="Times New Roman" w:hAnsi="Times New Roman" w:cs="Times New Roman"/>
          <w:sz w:val="24"/>
          <w:szCs w:val="24"/>
        </w:rPr>
        <w:t>ПАО «</w:t>
      </w:r>
      <w:r w:rsidRPr="00192516">
        <w:rPr>
          <w:rFonts w:ascii="Times New Roman" w:hAnsi="Times New Roman" w:cs="Times New Roman"/>
          <w:sz w:val="24"/>
          <w:szCs w:val="24"/>
        </w:rPr>
        <w:t>МТС</w:t>
      </w:r>
      <w:r w:rsidR="00122E0C" w:rsidRPr="00192516">
        <w:rPr>
          <w:rFonts w:ascii="Times New Roman" w:hAnsi="Times New Roman" w:cs="Times New Roman"/>
          <w:sz w:val="24"/>
          <w:szCs w:val="24"/>
        </w:rPr>
        <w:t>»</w:t>
      </w:r>
      <w:r w:rsidRPr="00192516">
        <w:rPr>
          <w:rFonts w:ascii="Times New Roman" w:hAnsi="Times New Roman" w:cs="Times New Roman"/>
          <w:sz w:val="24"/>
          <w:szCs w:val="24"/>
        </w:rPr>
        <w:t xml:space="preserve"> за 2017 год.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54" w:history="1">
        <w:r w:rsidRPr="00192516">
          <w:rPr>
            <w:rStyle w:val="Hyperlink"/>
            <w:rFonts w:ascii="Times New Roman" w:eastAsia="Times New Roman" w:hAnsi="Times New Roman" w:cs="Times New Roman"/>
            <w:sz w:val="24"/>
            <w:szCs w:val="24"/>
            <w:lang w:eastAsia="ru-RU"/>
          </w:rPr>
          <w:t>https://moskva.mts.ru/upload/contents/10677/Annual_Report_2017_rus.pdf</w:t>
        </w:r>
      </w:hyperlink>
      <w:r w:rsidRPr="00192516">
        <w:rPr>
          <w:rFonts w:ascii="Times New Roman" w:eastAsia="Times New Roman" w:hAnsi="Times New Roman" w:cs="Times New Roman"/>
          <w:sz w:val="24"/>
          <w:szCs w:val="24"/>
          <w:lang w:eastAsia="ru-RU"/>
        </w:rPr>
        <w:t xml:space="preserve"> (дата обращения: 09.03.2019)</w:t>
      </w:r>
    </w:p>
    <w:p w14:paraId="3365B19F" w14:textId="77777777" w:rsidR="00E129EE" w:rsidRPr="00192516" w:rsidRDefault="00574407"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 xml:space="preserve">Годовой отчет ПАО «Ростелеком» за 2017 год URL: </w:t>
      </w:r>
      <w:hyperlink r:id="rId55" w:history="1">
        <w:r w:rsidRPr="00192516">
          <w:rPr>
            <w:rStyle w:val="Hyperlink"/>
            <w:rFonts w:ascii="Times New Roman" w:hAnsi="Times New Roman" w:cs="Times New Roman"/>
            <w:sz w:val="24"/>
            <w:szCs w:val="24"/>
          </w:rPr>
          <w:t>https://www.company.rt.ru/upload/protected/iblock/ae6/RT_AR_2017_final_rus.pdf</w:t>
        </w:r>
      </w:hyperlink>
      <w:r w:rsidRPr="00192516">
        <w:rPr>
          <w:rFonts w:ascii="Times New Roman" w:hAnsi="Times New Roman" w:cs="Times New Roman"/>
          <w:sz w:val="24"/>
          <w:szCs w:val="24"/>
        </w:rPr>
        <w:t xml:space="preserve"> (дата обращения: 01.05.2019)</w:t>
      </w:r>
    </w:p>
    <w:p w14:paraId="6DBC45B0" w14:textId="4E131102" w:rsidR="00E129EE" w:rsidRPr="00192516" w:rsidRDefault="00574407"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 xml:space="preserve">Годовой отчет </w:t>
      </w:r>
      <w:r w:rsidR="00122E0C" w:rsidRPr="00192516">
        <w:rPr>
          <w:rFonts w:ascii="Times New Roman" w:hAnsi="Times New Roman" w:cs="Times New Roman"/>
          <w:sz w:val="24"/>
          <w:szCs w:val="24"/>
        </w:rPr>
        <w:t>ПАО «</w:t>
      </w:r>
      <w:r w:rsidRPr="00192516">
        <w:rPr>
          <w:rFonts w:ascii="Times New Roman" w:hAnsi="Times New Roman" w:cs="Times New Roman"/>
          <w:sz w:val="24"/>
          <w:szCs w:val="24"/>
        </w:rPr>
        <w:t>Сбербанк</w:t>
      </w:r>
      <w:r w:rsidR="00122E0C" w:rsidRPr="00192516">
        <w:rPr>
          <w:rFonts w:ascii="Times New Roman" w:hAnsi="Times New Roman" w:cs="Times New Roman"/>
          <w:sz w:val="24"/>
          <w:szCs w:val="24"/>
        </w:rPr>
        <w:t>»</w:t>
      </w:r>
      <w:r w:rsidRPr="00192516">
        <w:rPr>
          <w:rFonts w:ascii="Times New Roman" w:hAnsi="Times New Roman" w:cs="Times New Roman"/>
          <w:sz w:val="24"/>
          <w:szCs w:val="24"/>
        </w:rPr>
        <w:t xml:space="preserve"> за 2017 год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56" w:history="1">
        <w:r w:rsidRPr="00192516">
          <w:rPr>
            <w:rStyle w:val="Hyperlink"/>
            <w:rFonts w:ascii="Times New Roman" w:hAnsi="Times New Roman" w:cs="Times New Roman"/>
            <w:sz w:val="24"/>
            <w:szCs w:val="24"/>
          </w:rPr>
          <w:t>https://www.sberbank.com/common/img/uploaded/files/pdf/yrep/sberbank_annual_report_2017_rus.pdf</w:t>
        </w:r>
      </w:hyperlink>
      <w:r w:rsidRPr="00192516">
        <w:rPr>
          <w:rFonts w:ascii="Times New Roman" w:hAnsi="Times New Roman" w:cs="Times New Roman"/>
          <w:sz w:val="24"/>
          <w:szCs w:val="24"/>
        </w:rPr>
        <w:t xml:space="preserve"> (дата обращения: 20.04.2019)</w:t>
      </w:r>
    </w:p>
    <w:p w14:paraId="53064C9F" w14:textId="77777777" w:rsidR="00E129EE" w:rsidRPr="00192516" w:rsidRDefault="00574407"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 xml:space="preserve">Кадровая политика ПАО «Сбербанк» </w:t>
      </w:r>
      <w:hyperlink r:id="rId57" w:history="1">
        <w:r w:rsidRPr="00192516">
          <w:rPr>
            <w:rStyle w:val="Hyperlink"/>
            <w:rFonts w:ascii="Times New Roman" w:hAnsi="Times New Roman" w:cs="Times New Roman"/>
            <w:sz w:val="24"/>
            <w:szCs w:val="24"/>
          </w:rPr>
          <w:t>https://www.sberbank.com/common/img/uploaded/files/pdf/normative_docs/kadrovaya_politika.pdf</w:t>
        </w:r>
      </w:hyperlink>
      <w:r w:rsidRPr="00192516">
        <w:rPr>
          <w:rFonts w:ascii="Times New Roman" w:hAnsi="Times New Roman" w:cs="Times New Roman"/>
          <w:sz w:val="24"/>
          <w:szCs w:val="24"/>
        </w:rPr>
        <w:t xml:space="preserve"> (дата обращения: 20.04.2019)</w:t>
      </w:r>
    </w:p>
    <w:p w14:paraId="6AF701A7" w14:textId="77777777" w:rsidR="00E129EE" w:rsidRPr="00192516" w:rsidRDefault="00ED3ECD"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eastAsia="Times New Roman" w:hAnsi="Times New Roman" w:cs="Times New Roman"/>
          <w:sz w:val="24"/>
          <w:szCs w:val="24"/>
          <w:lang w:eastAsia="ru-RU"/>
        </w:rPr>
        <w:t xml:space="preserve">Каталог организаций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58" w:history="1">
        <w:r w:rsidRPr="00192516">
          <w:rPr>
            <w:rStyle w:val="Hyperlink"/>
            <w:rFonts w:ascii="Times New Roman" w:eastAsia="Times New Roman" w:hAnsi="Times New Roman" w:cs="Times New Roman"/>
            <w:sz w:val="24"/>
            <w:szCs w:val="24"/>
            <w:lang w:eastAsia="ru-RU"/>
          </w:rPr>
          <w:t>https://www.list-org.com/company/6981662</w:t>
        </w:r>
      </w:hyperlink>
      <w:r w:rsidRPr="00192516">
        <w:rPr>
          <w:rFonts w:ascii="Times New Roman" w:eastAsia="Times New Roman" w:hAnsi="Times New Roman" w:cs="Times New Roman"/>
          <w:sz w:val="24"/>
          <w:szCs w:val="24"/>
          <w:lang w:eastAsia="ru-RU"/>
        </w:rPr>
        <w:t xml:space="preserve"> (дата обращения: 10.03.2019)</w:t>
      </w:r>
    </w:p>
    <w:p w14:paraId="069E908B" w14:textId="77777777" w:rsidR="00E129EE" w:rsidRPr="00192516" w:rsidRDefault="00ED3ECD"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lastRenderedPageBreak/>
        <w:t xml:space="preserve">Новостной аналитический Портал </w:t>
      </w:r>
      <w:r w:rsidRPr="00192516">
        <w:rPr>
          <w:rFonts w:ascii="Times New Roman" w:hAnsi="Times New Roman" w:cs="Times New Roman"/>
          <w:sz w:val="24"/>
          <w:szCs w:val="24"/>
          <w:lang w:val="en-US"/>
        </w:rPr>
        <w:t>CNews</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59" w:history="1">
        <w:r w:rsidRPr="00192516">
          <w:rPr>
            <w:rStyle w:val="Hyperlink"/>
            <w:rFonts w:ascii="Times New Roman" w:hAnsi="Times New Roman" w:cs="Times New Roman"/>
            <w:sz w:val="24"/>
            <w:szCs w:val="24"/>
          </w:rPr>
          <w:t>http://www.cnews.ru/reviews/rynok_it_itogi_2017/review_table/5ea292822e4f02a7c71a3495f1e456e5b320f86a</w:t>
        </w:r>
      </w:hyperlink>
      <w:r w:rsidRPr="00192516">
        <w:rPr>
          <w:rFonts w:ascii="Times New Roman" w:hAnsi="Times New Roman" w:cs="Times New Roman"/>
          <w:sz w:val="24"/>
          <w:szCs w:val="24"/>
        </w:rPr>
        <w:t xml:space="preserve"> </w:t>
      </w:r>
      <w:r w:rsidRPr="00192516">
        <w:rPr>
          <w:rFonts w:ascii="Times New Roman" w:eastAsia="Times New Roman" w:hAnsi="Times New Roman" w:cs="Times New Roman"/>
          <w:sz w:val="24"/>
          <w:szCs w:val="24"/>
          <w:lang w:eastAsia="ru-RU"/>
        </w:rPr>
        <w:t>(дата обращения: 10.03.2019)</w:t>
      </w:r>
    </w:p>
    <w:p w14:paraId="2C16E1C0" w14:textId="04DF4BBC" w:rsidR="00B55D00" w:rsidRPr="00192516" w:rsidRDefault="00B55D00"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 xml:space="preserve">Оксфордский словарь английского языка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60" w:history="1">
        <w:r w:rsidRPr="00192516">
          <w:rPr>
            <w:rStyle w:val="Hyperlink"/>
            <w:rFonts w:ascii="Times New Roman" w:hAnsi="Times New Roman" w:cs="Times New Roman"/>
            <w:sz w:val="24"/>
            <w:szCs w:val="24"/>
          </w:rPr>
          <w:t>https://en.oxforddictionaries.com/definition/strategy</w:t>
        </w:r>
      </w:hyperlink>
      <w:r w:rsidRPr="00192516">
        <w:rPr>
          <w:rFonts w:ascii="Times New Roman" w:hAnsi="Times New Roman" w:cs="Times New Roman"/>
          <w:sz w:val="24"/>
          <w:szCs w:val="24"/>
        </w:rPr>
        <w:t xml:space="preserve"> (дата обращения: 06.04.2019)</w:t>
      </w:r>
    </w:p>
    <w:p w14:paraId="4574E630" w14:textId="77777777" w:rsidR="00122E0C" w:rsidRPr="00192516" w:rsidRDefault="00122E0C"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 xml:space="preserve">Официальный сайт ИТ-компании </w:t>
      </w:r>
      <w:r w:rsidRPr="00192516">
        <w:rPr>
          <w:rFonts w:ascii="Times New Roman" w:hAnsi="Times New Roman" w:cs="Times New Roman"/>
          <w:sz w:val="24"/>
          <w:szCs w:val="24"/>
          <w:lang w:val="en-US"/>
        </w:rPr>
        <w:t>Smart</w:t>
      </w:r>
      <w:r w:rsidRPr="00192516">
        <w:rPr>
          <w:rFonts w:ascii="Times New Roman" w:hAnsi="Times New Roman" w:cs="Times New Roman"/>
          <w:sz w:val="24"/>
          <w:szCs w:val="24"/>
        </w:rPr>
        <w:t xml:space="preserve"> </w:t>
      </w:r>
      <w:r w:rsidRPr="00192516">
        <w:rPr>
          <w:rFonts w:ascii="Times New Roman" w:hAnsi="Times New Roman" w:cs="Times New Roman"/>
          <w:sz w:val="24"/>
          <w:szCs w:val="24"/>
          <w:lang w:val="en-US"/>
        </w:rPr>
        <w:t>Soft</w:t>
      </w:r>
      <w:r w:rsidRPr="00192516">
        <w:rPr>
          <w:rFonts w:ascii="Times New Roman" w:hAnsi="Times New Roman" w:cs="Times New Roman"/>
          <w:sz w:val="24"/>
          <w:szCs w:val="24"/>
        </w:rPr>
        <w:t xml:space="preserve"> </w:t>
      </w:r>
      <w:hyperlink r:id="rId61" w:history="1">
        <w:r w:rsidRPr="00192516">
          <w:rPr>
            <w:rStyle w:val="Hyperlink"/>
            <w:rFonts w:ascii="Times New Roman" w:hAnsi="Times New Roman" w:cs="Times New Roman"/>
            <w:sz w:val="24"/>
            <w:szCs w:val="24"/>
          </w:rPr>
          <w:t>https://www.smart-soft.ru/billing-system/</w:t>
        </w:r>
      </w:hyperlink>
      <w:r w:rsidRPr="00192516">
        <w:rPr>
          <w:rFonts w:ascii="Times New Roman" w:hAnsi="Times New Roman" w:cs="Times New Roman"/>
          <w:sz w:val="24"/>
          <w:szCs w:val="24"/>
        </w:rPr>
        <w:t xml:space="preserve"> </w:t>
      </w:r>
    </w:p>
    <w:p w14:paraId="33B88BD3" w14:textId="07358AB4" w:rsidR="00E129EE" w:rsidRPr="00192516" w:rsidRDefault="00ED3ECD"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eastAsia="Times New Roman" w:hAnsi="Times New Roman" w:cs="Times New Roman"/>
          <w:sz w:val="24"/>
          <w:szCs w:val="24"/>
          <w:lang w:eastAsia="ru-RU"/>
        </w:rPr>
        <w:t xml:space="preserve">Официальный сайт компании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w:t>
      </w:r>
      <w:r w:rsidRPr="00192516">
        <w:rPr>
          <w:rFonts w:ascii="Times New Roman" w:eastAsia="Times New Roman" w:hAnsi="Times New Roman" w:cs="Times New Roman"/>
          <w:sz w:val="24"/>
          <w:szCs w:val="24"/>
          <w:lang w:eastAsia="ru-RU"/>
        </w:rPr>
        <w:t xml:space="preserve"> </w:t>
      </w:r>
      <w:hyperlink r:id="rId62" w:history="1">
        <w:r w:rsidRPr="00192516">
          <w:rPr>
            <w:rStyle w:val="Hyperlink"/>
            <w:rFonts w:ascii="Times New Roman" w:eastAsia="Times New Roman" w:hAnsi="Times New Roman" w:cs="Times New Roman"/>
            <w:sz w:val="24"/>
            <w:szCs w:val="24"/>
            <w:lang w:eastAsia="ru-RU"/>
          </w:rPr>
          <w:t>https://spb.mts.ru/about/informaciya-o-mts/mts-v-rossii-i-v-mire/o-kompanii/informaciya-o-mts/</w:t>
        </w:r>
      </w:hyperlink>
      <w:r w:rsidRPr="00192516">
        <w:rPr>
          <w:rFonts w:ascii="Times New Roman" w:eastAsia="Times New Roman" w:hAnsi="Times New Roman" w:cs="Times New Roman"/>
          <w:sz w:val="24"/>
          <w:szCs w:val="24"/>
          <w:lang w:eastAsia="ru-RU"/>
        </w:rPr>
        <w:t xml:space="preserve"> (дата обращения: 10.03.2019)</w:t>
      </w:r>
    </w:p>
    <w:p w14:paraId="3F47DDC2" w14:textId="77777777" w:rsidR="00E129EE" w:rsidRPr="00192516" w:rsidRDefault="00574407"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 xml:space="preserve">Официальный сайт ПАО «Сбербанк»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63" w:history="1">
        <w:r w:rsidRPr="00192516">
          <w:rPr>
            <w:rStyle w:val="Hyperlink"/>
            <w:rFonts w:ascii="Times New Roman" w:hAnsi="Times New Roman" w:cs="Times New Roman"/>
            <w:sz w:val="24"/>
            <w:szCs w:val="24"/>
          </w:rPr>
          <w:t>https://www.sberbank.ru/ru/about/today/strategy_2020</w:t>
        </w:r>
      </w:hyperlink>
      <w:r w:rsidRPr="00192516">
        <w:rPr>
          <w:rFonts w:ascii="Times New Roman" w:hAnsi="Times New Roman" w:cs="Times New Roman"/>
          <w:sz w:val="24"/>
          <w:szCs w:val="24"/>
        </w:rPr>
        <w:t xml:space="preserve"> (дата обращения: 20.04.2019)</w:t>
      </w:r>
    </w:p>
    <w:p w14:paraId="68072B53" w14:textId="77777777" w:rsidR="00E129EE" w:rsidRPr="00192516" w:rsidRDefault="00ED3ECD"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eastAsia="Times New Roman" w:hAnsi="Times New Roman" w:cs="Times New Roman"/>
          <w:sz w:val="24"/>
          <w:szCs w:val="24"/>
          <w:lang w:eastAsia="ru-RU"/>
        </w:rPr>
        <w:t xml:space="preserve">Официальный сайт Changellenge (интервью с директором по ИТ Дмитрием Хомченко)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64" w:history="1">
        <w:r w:rsidRPr="00192516">
          <w:rPr>
            <w:rStyle w:val="Hyperlink"/>
            <w:rFonts w:ascii="Times New Roman" w:eastAsia="Times New Roman" w:hAnsi="Times New Roman" w:cs="Times New Roman"/>
            <w:sz w:val="24"/>
            <w:szCs w:val="24"/>
            <w:lang w:eastAsia="ru-RU"/>
          </w:rPr>
          <w:t>https://www.changellenge.com/article/mts-iz-telecom-v-it/</w:t>
        </w:r>
      </w:hyperlink>
      <w:r w:rsidRPr="00192516">
        <w:rPr>
          <w:rFonts w:ascii="Times New Roman" w:eastAsia="Times New Roman" w:hAnsi="Times New Roman" w:cs="Times New Roman"/>
          <w:sz w:val="24"/>
          <w:szCs w:val="24"/>
          <w:lang w:eastAsia="ru-RU"/>
        </w:rPr>
        <w:t xml:space="preserve"> (дата обращения: 10.03.2019)</w:t>
      </w:r>
    </w:p>
    <w:p w14:paraId="4C39984B" w14:textId="77777777" w:rsidR="00E129EE" w:rsidRPr="00192516" w:rsidRDefault="00ED3ECD"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 xml:space="preserve">Портал системы информационной системы Сбис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65" w:history="1">
        <w:r w:rsidRPr="00192516">
          <w:rPr>
            <w:rStyle w:val="Hyperlink"/>
            <w:rFonts w:ascii="Times New Roman" w:hAnsi="Times New Roman" w:cs="Times New Roman"/>
            <w:sz w:val="24"/>
            <w:szCs w:val="24"/>
          </w:rPr>
          <w:t>https://sbis.ru/contragents/7707767501/770701001</w:t>
        </w:r>
      </w:hyperlink>
      <w:r w:rsidRPr="00192516">
        <w:rPr>
          <w:rFonts w:ascii="Times New Roman" w:hAnsi="Times New Roman" w:cs="Times New Roman"/>
          <w:sz w:val="24"/>
          <w:szCs w:val="24"/>
        </w:rPr>
        <w:t xml:space="preserve"> </w:t>
      </w:r>
      <w:r w:rsidRPr="00192516">
        <w:rPr>
          <w:rFonts w:ascii="Times New Roman" w:eastAsia="Times New Roman" w:hAnsi="Times New Roman" w:cs="Times New Roman"/>
          <w:sz w:val="24"/>
          <w:szCs w:val="24"/>
          <w:lang w:eastAsia="ru-RU"/>
        </w:rPr>
        <w:t>(дата обращения: 10.03.2019)</w:t>
      </w:r>
    </w:p>
    <w:p w14:paraId="0C3D71FF" w14:textId="77777777" w:rsidR="00E129EE" w:rsidRPr="00192516" w:rsidRDefault="0092132B"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eastAsia="Times New Roman" w:hAnsi="Times New Roman" w:cs="Times New Roman"/>
          <w:sz w:val="24"/>
          <w:szCs w:val="24"/>
          <w:lang w:eastAsia="ru-RU"/>
        </w:rPr>
        <w:t xml:space="preserve">Портал по поиску работы HeadHunter URL: </w:t>
      </w:r>
      <w:hyperlink r:id="rId66" w:history="1">
        <w:r w:rsidRPr="00192516">
          <w:rPr>
            <w:rStyle w:val="Hyperlink"/>
            <w:rFonts w:ascii="Times New Roman" w:eastAsia="Times New Roman" w:hAnsi="Times New Roman" w:cs="Times New Roman"/>
            <w:sz w:val="24"/>
            <w:szCs w:val="24"/>
            <w:lang w:eastAsia="ru-RU"/>
          </w:rPr>
          <w:t>https://hh.ru/employer/3127</w:t>
        </w:r>
      </w:hyperlink>
      <w:r w:rsidRPr="00192516">
        <w:rPr>
          <w:rFonts w:ascii="Times New Roman" w:eastAsia="Times New Roman" w:hAnsi="Times New Roman" w:cs="Times New Roman"/>
          <w:sz w:val="24"/>
          <w:szCs w:val="24"/>
          <w:lang w:eastAsia="ru-RU"/>
        </w:rPr>
        <w:t xml:space="preserve"> (дата обращения: 01.05.2019)</w:t>
      </w:r>
    </w:p>
    <w:p w14:paraId="1B6BD9F9" w14:textId="661A7086" w:rsidR="00F45A1F" w:rsidRPr="00192516" w:rsidRDefault="00F45A1F"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Портал «</w:t>
      </w:r>
      <w:r w:rsidRPr="00192516">
        <w:rPr>
          <w:rFonts w:ascii="Times New Roman" w:hAnsi="Times New Roman" w:cs="Times New Roman"/>
          <w:sz w:val="24"/>
          <w:szCs w:val="24"/>
          <w:lang w:val="en-US"/>
        </w:rPr>
        <w:t>HR</w:t>
      </w:r>
      <w:r w:rsidRPr="00192516">
        <w:rPr>
          <w:rFonts w:ascii="Times New Roman" w:hAnsi="Times New Roman" w:cs="Times New Roman"/>
          <w:sz w:val="24"/>
          <w:szCs w:val="24"/>
        </w:rPr>
        <w:t xml:space="preserve">-Академия»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67" w:history="1">
        <w:r w:rsidRPr="00192516">
          <w:rPr>
            <w:rStyle w:val="Hyperlink"/>
            <w:rFonts w:ascii="Times New Roman" w:hAnsi="Times New Roman" w:cs="Times New Roman"/>
            <w:sz w:val="24"/>
            <w:szCs w:val="24"/>
          </w:rPr>
          <w:t>https://hr-academy.ru/hrarticle/o-tsennosti-benchmarkinga--ego-funktsiyah-i-pravilnom-ispolzovanii.html</w:t>
        </w:r>
      </w:hyperlink>
      <w:r w:rsidRPr="00192516">
        <w:rPr>
          <w:rFonts w:ascii="Times New Roman" w:hAnsi="Times New Roman" w:cs="Times New Roman"/>
          <w:sz w:val="24"/>
          <w:szCs w:val="24"/>
        </w:rPr>
        <w:t xml:space="preserve"> (дата обращения: 04.05.2019)</w:t>
      </w:r>
    </w:p>
    <w:p w14:paraId="249FB39C" w14:textId="29542067" w:rsidR="00E129EE" w:rsidRPr="00192516" w:rsidRDefault="0030038D"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eastAsia="Times New Roman" w:hAnsi="Times New Roman" w:cs="Times New Roman"/>
          <w:sz w:val="24"/>
          <w:szCs w:val="24"/>
          <w:lang w:eastAsia="ru-RU"/>
        </w:rPr>
        <w:t xml:space="preserve">Портал «О персонале» URL: </w:t>
      </w:r>
      <w:hyperlink r:id="rId68" w:history="1">
        <w:r w:rsidRPr="00192516">
          <w:rPr>
            <w:rStyle w:val="Hyperlink"/>
            <w:rFonts w:ascii="Times New Roman" w:eastAsia="Times New Roman" w:hAnsi="Times New Roman" w:cs="Times New Roman"/>
            <w:sz w:val="24"/>
            <w:szCs w:val="24"/>
            <w:lang w:eastAsia="ru-RU"/>
          </w:rPr>
          <w:t>https://opersonale.ru/upravlenie-personalom/upravlenie-personalom-upravlenie-personalom/strategiya-hr-i-eyo-razrabotka.html</w:t>
        </w:r>
      </w:hyperlink>
      <w:r w:rsidRPr="00192516">
        <w:rPr>
          <w:rFonts w:ascii="Times New Roman" w:eastAsia="Times New Roman" w:hAnsi="Times New Roman" w:cs="Times New Roman"/>
          <w:sz w:val="24"/>
          <w:szCs w:val="24"/>
          <w:lang w:eastAsia="ru-RU"/>
        </w:rPr>
        <w:t xml:space="preserve"> (дата обращения: 01.05.2019)</w:t>
      </w:r>
    </w:p>
    <w:p w14:paraId="45FD983B" w14:textId="77777777" w:rsidR="00E129EE" w:rsidRPr="00192516" w:rsidRDefault="00ED3ECD"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eastAsia="Times New Roman" w:hAnsi="Times New Roman" w:cs="Times New Roman"/>
          <w:sz w:val="24"/>
          <w:szCs w:val="24"/>
          <w:lang w:eastAsia="ru-RU"/>
        </w:rPr>
        <w:t xml:space="preserve">Сетевое издание «Информационный ресурс СПАРК» URL: </w:t>
      </w:r>
      <w:hyperlink r:id="rId69" w:anchor="/company/" w:history="1">
        <w:r w:rsidRPr="00192516">
          <w:rPr>
            <w:rStyle w:val="Hyperlink"/>
            <w:rFonts w:ascii="Times New Roman" w:eastAsia="Times New Roman" w:hAnsi="Times New Roman" w:cs="Times New Roman"/>
            <w:sz w:val="24"/>
            <w:szCs w:val="24"/>
            <w:lang w:eastAsia="ru-RU"/>
          </w:rPr>
          <w:t>http://www.spark-interfax.ru/system/home/card#/company/</w:t>
        </w:r>
      </w:hyperlink>
      <w:r w:rsidRPr="00192516">
        <w:rPr>
          <w:rFonts w:ascii="Times New Roman" w:eastAsia="Times New Roman" w:hAnsi="Times New Roman" w:cs="Times New Roman"/>
          <w:sz w:val="24"/>
          <w:szCs w:val="24"/>
          <w:lang w:eastAsia="ru-RU"/>
        </w:rPr>
        <w:t xml:space="preserve"> (дата обращения: 18.03.2019)</w:t>
      </w:r>
    </w:p>
    <w:p w14:paraId="52AB020A" w14:textId="77777777" w:rsidR="00E129EE" w:rsidRPr="00192516" w:rsidRDefault="00574407"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hAnsi="Times New Roman" w:cs="Times New Roman"/>
          <w:sz w:val="24"/>
          <w:szCs w:val="24"/>
        </w:rPr>
        <w:t xml:space="preserve">Стратегия развития ПАО «Сбербанк» 2018-2020 </w:t>
      </w:r>
      <w:r w:rsidRPr="00192516">
        <w:rPr>
          <w:rFonts w:ascii="Times New Roman" w:hAnsi="Times New Roman" w:cs="Times New Roman"/>
          <w:sz w:val="24"/>
          <w:szCs w:val="24"/>
          <w:lang w:val="en-US"/>
        </w:rPr>
        <w:t>URL</w:t>
      </w:r>
      <w:r w:rsidRPr="00192516">
        <w:rPr>
          <w:rFonts w:ascii="Times New Roman" w:hAnsi="Times New Roman" w:cs="Times New Roman"/>
          <w:sz w:val="24"/>
          <w:szCs w:val="24"/>
        </w:rPr>
        <w:t xml:space="preserve">: </w:t>
      </w:r>
      <w:hyperlink r:id="rId70" w:history="1">
        <w:r w:rsidRPr="00192516">
          <w:rPr>
            <w:rStyle w:val="Hyperlink"/>
            <w:rFonts w:ascii="Times New Roman" w:hAnsi="Times New Roman" w:cs="Times New Roman"/>
            <w:sz w:val="24"/>
            <w:szCs w:val="24"/>
          </w:rPr>
          <w:t>https://www.sberbank.ru/common/img/uploaded/files/sberbankdevelopmentstrategyfor2018-2020.pdf</w:t>
        </w:r>
      </w:hyperlink>
      <w:r w:rsidRPr="00192516">
        <w:rPr>
          <w:rFonts w:ascii="Times New Roman" w:hAnsi="Times New Roman" w:cs="Times New Roman"/>
          <w:sz w:val="24"/>
          <w:szCs w:val="24"/>
        </w:rPr>
        <w:t xml:space="preserve"> (дата обращения: 20.04.2019)</w:t>
      </w:r>
    </w:p>
    <w:p w14:paraId="31A361AC" w14:textId="279322CE" w:rsidR="00574407" w:rsidRPr="00192516" w:rsidRDefault="00ED3ECD" w:rsidP="00982439">
      <w:pPr>
        <w:pStyle w:val="ListParagraph"/>
        <w:numPr>
          <w:ilvl w:val="0"/>
          <w:numId w:val="22"/>
        </w:numPr>
        <w:spacing w:after="0" w:line="360" w:lineRule="auto"/>
        <w:ind w:left="0"/>
        <w:jc w:val="both"/>
        <w:rPr>
          <w:rFonts w:ascii="Times New Roman" w:hAnsi="Times New Roman" w:cs="Times New Roman"/>
          <w:b/>
          <w:sz w:val="24"/>
          <w:szCs w:val="24"/>
          <w:lang w:eastAsia="ru-RU"/>
        </w:rPr>
      </w:pPr>
      <w:r w:rsidRPr="00192516">
        <w:rPr>
          <w:rFonts w:ascii="Times New Roman" w:eastAsia="Times New Roman" w:hAnsi="Times New Roman" w:cs="Times New Roman"/>
          <w:sz w:val="24"/>
          <w:szCs w:val="24"/>
          <w:lang w:eastAsia="ru-RU"/>
        </w:rPr>
        <w:t>Внутренний портал Группы МТС</w:t>
      </w:r>
    </w:p>
    <w:p w14:paraId="56955E5D" w14:textId="4EF5064C" w:rsidR="00FB55B4" w:rsidRPr="00192516" w:rsidRDefault="00EA5FCF" w:rsidP="00982439">
      <w:pPr>
        <w:spacing w:after="0" w:line="360" w:lineRule="auto"/>
        <w:jc w:val="center"/>
        <w:rPr>
          <w:rFonts w:ascii="Times New Roman" w:eastAsia="Times New Roman" w:hAnsi="Times New Roman" w:cs="Times New Roman"/>
          <w:b/>
          <w:color w:val="222222"/>
          <w:lang w:eastAsia="ru-RU"/>
        </w:rPr>
      </w:pPr>
      <w:r w:rsidRPr="00192516">
        <w:rPr>
          <w:rFonts w:ascii="Times New Roman" w:eastAsia="Times New Roman" w:hAnsi="Times New Roman" w:cs="Times New Roman"/>
          <w:b/>
          <w:color w:val="222222"/>
          <w:lang w:eastAsia="ru-RU"/>
        </w:rPr>
        <w:br w:type="page"/>
      </w:r>
      <w:r w:rsidR="00A67E40" w:rsidRPr="00192516">
        <w:rPr>
          <w:rFonts w:ascii="Times New Roman" w:eastAsia="Times New Roman" w:hAnsi="Times New Roman" w:cs="Times New Roman"/>
          <w:b/>
          <w:color w:val="222222"/>
          <w:sz w:val="28"/>
          <w:szCs w:val="24"/>
          <w:lang w:eastAsia="ru-RU"/>
        </w:rPr>
        <w:lastRenderedPageBreak/>
        <w:t>Приложения</w:t>
      </w:r>
    </w:p>
    <w:p w14:paraId="211849C0" w14:textId="32D49CCB" w:rsidR="006C4926" w:rsidRPr="00192516" w:rsidRDefault="006C4926" w:rsidP="006C4926">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t>Приложение 1</w:t>
      </w:r>
      <w:r w:rsidR="00391261" w:rsidRPr="00192516">
        <w:rPr>
          <w:rFonts w:ascii="Times New Roman" w:hAnsi="Times New Roman" w:cs="Times New Roman"/>
          <w:i/>
          <w:sz w:val="24"/>
        </w:rPr>
        <w:t xml:space="preserve"> </w:t>
      </w:r>
    </w:p>
    <w:p w14:paraId="2A143A97" w14:textId="77777777" w:rsidR="00076FF3" w:rsidRPr="00192516" w:rsidRDefault="00076FF3" w:rsidP="00076FF3">
      <w:pPr>
        <w:spacing w:line="240" w:lineRule="auto"/>
        <w:ind w:firstLine="709"/>
        <w:jc w:val="center"/>
        <w:rPr>
          <w:rFonts w:ascii="Times New Roman" w:hAnsi="Times New Roman" w:cs="Times New Roman"/>
          <w:b/>
          <w:sz w:val="24"/>
        </w:rPr>
      </w:pPr>
      <w:r w:rsidRPr="00192516">
        <w:rPr>
          <w:rFonts w:ascii="Times New Roman" w:hAnsi="Times New Roman" w:cs="Times New Roman"/>
          <w:b/>
          <w:sz w:val="24"/>
        </w:rPr>
        <w:t>Сравнение стратегического УЧР компаний «Мегафон», «Ростелеком» и «Сбербанк»</w:t>
      </w:r>
    </w:p>
    <w:tbl>
      <w:tblPr>
        <w:tblStyle w:val="TableGrid"/>
        <w:tblW w:w="0" w:type="auto"/>
        <w:tblLook w:val="04A0" w:firstRow="1" w:lastRow="0" w:firstColumn="1" w:lastColumn="0" w:noHBand="0" w:noVBand="1"/>
      </w:tblPr>
      <w:tblGrid>
        <w:gridCol w:w="1697"/>
        <w:gridCol w:w="2315"/>
        <w:gridCol w:w="2233"/>
        <w:gridCol w:w="3383"/>
      </w:tblGrid>
      <w:tr w:rsidR="007F54A2" w:rsidRPr="00192516" w14:paraId="28353E32" w14:textId="77777777" w:rsidTr="007516EC">
        <w:tc>
          <w:tcPr>
            <w:tcW w:w="1697" w:type="dxa"/>
            <w:shd w:val="clear" w:color="auto" w:fill="D9E2F3" w:themeFill="accent1" w:themeFillTint="33"/>
          </w:tcPr>
          <w:p w14:paraId="65186CD9" w14:textId="77777777" w:rsidR="00076FF3" w:rsidRPr="00192516" w:rsidRDefault="00076FF3" w:rsidP="002462F3">
            <w:pPr>
              <w:jc w:val="center"/>
              <w:rPr>
                <w:rFonts w:ascii="Times New Roman" w:hAnsi="Times New Roman" w:cs="Times New Roman"/>
                <w:szCs w:val="24"/>
              </w:rPr>
            </w:pPr>
            <w:r w:rsidRPr="00192516">
              <w:rPr>
                <w:rFonts w:ascii="Times New Roman" w:hAnsi="Times New Roman" w:cs="Times New Roman"/>
                <w:szCs w:val="24"/>
              </w:rPr>
              <w:t>Критерий</w:t>
            </w:r>
          </w:p>
        </w:tc>
        <w:tc>
          <w:tcPr>
            <w:tcW w:w="2315" w:type="dxa"/>
            <w:shd w:val="clear" w:color="auto" w:fill="D9E2F3" w:themeFill="accent1" w:themeFillTint="33"/>
          </w:tcPr>
          <w:p w14:paraId="7514B14C" w14:textId="77777777" w:rsidR="00076FF3" w:rsidRPr="00192516" w:rsidRDefault="00076FF3" w:rsidP="002462F3">
            <w:pPr>
              <w:jc w:val="center"/>
              <w:rPr>
                <w:rFonts w:ascii="Times New Roman" w:hAnsi="Times New Roman" w:cs="Times New Roman"/>
                <w:szCs w:val="24"/>
              </w:rPr>
            </w:pPr>
            <w:r w:rsidRPr="00192516">
              <w:rPr>
                <w:rFonts w:ascii="Times New Roman" w:hAnsi="Times New Roman" w:cs="Times New Roman"/>
                <w:szCs w:val="24"/>
              </w:rPr>
              <w:t>ПАО «Мегафон»</w:t>
            </w:r>
          </w:p>
        </w:tc>
        <w:tc>
          <w:tcPr>
            <w:tcW w:w="2220" w:type="dxa"/>
            <w:shd w:val="clear" w:color="auto" w:fill="D9E2F3" w:themeFill="accent1" w:themeFillTint="33"/>
          </w:tcPr>
          <w:p w14:paraId="35E2A31A" w14:textId="77777777" w:rsidR="00076FF3" w:rsidRPr="00192516" w:rsidRDefault="00076FF3" w:rsidP="002462F3">
            <w:pPr>
              <w:jc w:val="center"/>
              <w:rPr>
                <w:rFonts w:ascii="Times New Roman" w:hAnsi="Times New Roman" w:cs="Times New Roman"/>
                <w:szCs w:val="24"/>
              </w:rPr>
            </w:pPr>
            <w:r w:rsidRPr="00192516">
              <w:rPr>
                <w:rFonts w:ascii="Times New Roman" w:hAnsi="Times New Roman" w:cs="Times New Roman"/>
                <w:szCs w:val="24"/>
              </w:rPr>
              <w:t>ПАО «Ростелеком»</w:t>
            </w:r>
          </w:p>
        </w:tc>
        <w:tc>
          <w:tcPr>
            <w:tcW w:w="3396" w:type="dxa"/>
            <w:shd w:val="clear" w:color="auto" w:fill="D9E2F3" w:themeFill="accent1" w:themeFillTint="33"/>
          </w:tcPr>
          <w:p w14:paraId="5297E4E6" w14:textId="77777777" w:rsidR="00076FF3" w:rsidRPr="00192516" w:rsidRDefault="00076FF3" w:rsidP="002462F3">
            <w:pPr>
              <w:jc w:val="center"/>
              <w:rPr>
                <w:rFonts w:ascii="Times New Roman" w:hAnsi="Times New Roman" w:cs="Times New Roman"/>
                <w:szCs w:val="24"/>
              </w:rPr>
            </w:pPr>
            <w:r w:rsidRPr="00192516">
              <w:rPr>
                <w:rFonts w:ascii="Times New Roman" w:hAnsi="Times New Roman" w:cs="Times New Roman"/>
                <w:szCs w:val="24"/>
              </w:rPr>
              <w:t>ПАО «Сбербанк»</w:t>
            </w:r>
          </w:p>
        </w:tc>
      </w:tr>
      <w:tr w:rsidR="00F80FF0" w:rsidRPr="00192516" w14:paraId="5DFF7456" w14:textId="77777777" w:rsidTr="007516EC">
        <w:tc>
          <w:tcPr>
            <w:tcW w:w="1697" w:type="dxa"/>
          </w:tcPr>
          <w:p w14:paraId="32048657" w14:textId="45B6E047" w:rsidR="007F4662" w:rsidRPr="00192516" w:rsidRDefault="007F4662" w:rsidP="002462F3">
            <w:pPr>
              <w:jc w:val="both"/>
              <w:rPr>
                <w:rFonts w:ascii="Times New Roman" w:hAnsi="Times New Roman" w:cs="Times New Roman"/>
                <w:szCs w:val="24"/>
              </w:rPr>
            </w:pPr>
            <w:r w:rsidRPr="00192516">
              <w:rPr>
                <w:rFonts w:ascii="Times New Roman" w:hAnsi="Times New Roman" w:cs="Times New Roman"/>
                <w:szCs w:val="24"/>
              </w:rPr>
              <w:t>Стратегическая цель компании</w:t>
            </w:r>
          </w:p>
        </w:tc>
        <w:tc>
          <w:tcPr>
            <w:tcW w:w="2315" w:type="dxa"/>
          </w:tcPr>
          <w:p w14:paraId="72A2805C" w14:textId="58FB37D1" w:rsidR="007F4662" w:rsidRPr="00192516" w:rsidRDefault="007F4662" w:rsidP="002462F3">
            <w:pPr>
              <w:jc w:val="both"/>
              <w:rPr>
                <w:rFonts w:ascii="Times New Roman" w:hAnsi="Times New Roman" w:cs="Times New Roman"/>
                <w:szCs w:val="24"/>
              </w:rPr>
            </w:pPr>
            <w:r w:rsidRPr="00192516">
              <w:rPr>
                <w:rFonts w:ascii="Times New Roman" w:hAnsi="Times New Roman" w:cs="Times New Roman"/>
                <w:szCs w:val="24"/>
              </w:rPr>
              <w:t>Трансформация из традиционного телеком оператора в оператора цифровых возможностей</w:t>
            </w:r>
          </w:p>
        </w:tc>
        <w:tc>
          <w:tcPr>
            <w:tcW w:w="2220" w:type="dxa"/>
          </w:tcPr>
          <w:p w14:paraId="5F233192" w14:textId="153E93B6" w:rsidR="007F4662" w:rsidRPr="00192516" w:rsidRDefault="007F4662" w:rsidP="002462F3">
            <w:pPr>
              <w:jc w:val="both"/>
              <w:rPr>
                <w:rFonts w:ascii="Times New Roman" w:hAnsi="Times New Roman" w:cs="Times New Roman"/>
                <w:szCs w:val="24"/>
              </w:rPr>
            </w:pPr>
            <w:r w:rsidRPr="00192516">
              <w:rPr>
                <w:rFonts w:ascii="Times New Roman" w:hAnsi="Times New Roman" w:cs="Times New Roman"/>
                <w:szCs w:val="24"/>
              </w:rPr>
              <w:t>Стать интегрированным провайдером цифровых услуг</w:t>
            </w:r>
          </w:p>
        </w:tc>
        <w:tc>
          <w:tcPr>
            <w:tcW w:w="3396" w:type="dxa"/>
          </w:tcPr>
          <w:p w14:paraId="64319A75" w14:textId="67AE0D14" w:rsidR="007F4662" w:rsidRPr="00192516" w:rsidRDefault="002A28E3" w:rsidP="002462F3">
            <w:pPr>
              <w:jc w:val="both"/>
              <w:rPr>
                <w:rFonts w:ascii="Times New Roman" w:hAnsi="Times New Roman" w:cs="Times New Roman"/>
                <w:szCs w:val="24"/>
              </w:rPr>
            </w:pPr>
            <w:r w:rsidRPr="00192516">
              <w:rPr>
                <w:rFonts w:ascii="Times New Roman" w:hAnsi="Times New Roman" w:cs="Times New Roman"/>
                <w:szCs w:val="24"/>
              </w:rPr>
              <w:t>Реализация инициатив, которые позволят банку конкурировать с глобальными технологи</w:t>
            </w:r>
            <w:r w:rsidR="00122D07" w:rsidRPr="00192516">
              <w:rPr>
                <w:rFonts w:ascii="Times New Roman" w:hAnsi="Times New Roman" w:cs="Times New Roman"/>
                <w:szCs w:val="24"/>
              </w:rPr>
              <w:t xml:space="preserve">ческими </w:t>
            </w:r>
            <w:r w:rsidRPr="00192516">
              <w:rPr>
                <w:rFonts w:ascii="Times New Roman" w:hAnsi="Times New Roman" w:cs="Times New Roman"/>
                <w:szCs w:val="24"/>
              </w:rPr>
              <w:t>компаниями, оставаясь лучшим банком для населения и бизнеса</w:t>
            </w:r>
          </w:p>
        </w:tc>
      </w:tr>
      <w:tr w:rsidR="00F80FF0" w:rsidRPr="00192516" w14:paraId="74171B1B" w14:textId="77777777" w:rsidTr="007516EC">
        <w:tc>
          <w:tcPr>
            <w:tcW w:w="1697" w:type="dxa"/>
          </w:tcPr>
          <w:p w14:paraId="54B8F1F9" w14:textId="7C635BE2" w:rsidR="00076FF3" w:rsidRPr="00192516" w:rsidRDefault="00076FF3" w:rsidP="002462F3">
            <w:pPr>
              <w:jc w:val="both"/>
              <w:rPr>
                <w:rFonts w:ascii="Times New Roman" w:hAnsi="Times New Roman" w:cs="Times New Roman"/>
                <w:szCs w:val="24"/>
              </w:rPr>
            </w:pPr>
            <w:r w:rsidRPr="00192516">
              <w:rPr>
                <w:rFonts w:ascii="Times New Roman" w:hAnsi="Times New Roman" w:cs="Times New Roman"/>
                <w:szCs w:val="24"/>
              </w:rPr>
              <w:t>Стратегические направления</w:t>
            </w:r>
            <w:r w:rsidR="007F4662" w:rsidRPr="00192516">
              <w:rPr>
                <w:rFonts w:ascii="Times New Roman" w:hAnsi="Times New Roman" w:cs="Times New Roman"/>
                <w:szCs w:val="24"/>
              </w:rPr>
              <w:t xml:space="preserve"> развития компании</w:t>
            </w:r>
          </w:p>
        </w:tc>
        <w:tc>
          <w:tcPr>
            <w:tcW w:w="2315" w:type="dxa"/>
          </w:tcPr>
          <w:p w14:paraId="04625F72" w14:textId="48576242" w:rsidR="00076FF3" w:rsidRPr="00192516" w:rsidRDefault="00122D07" w:rsidP="002462F3">
            <w:pPr>
              <w:pStyle w:val="ListParagraph"/>
              <w:numPr>
                <w:ilvl w:val="0"/>
                <w:numId w:val="34"/>
              </w:numPr>
              <w:ind w:left="360"/>
              <w:jc w:val="both"/>
              <w:rPr>
                <w:rFonts w:ascii="Times New Roman" w:hAnsi="Times New Roman" w:cs="Times New Roman"/>
                <w:szCs w:val="24"/>
              </w:rPr>
            </w:pPr>
            <w:r w:rsidRPr="00192516">
              <w:rPr>
                <w:rFonts w:ascii="Times New Roman" w:hAnsi="Times New Roman" w:cs="Times New Roman"/>
                <w:szCs w:val="24"/>
              </w:rPr>
              <w:t>Ц</w:t>
            </w:r>
            <w:r w:rsidR="00076FF3" w:rsidRPr="00192516">
              <w:rPr>
                <w:rFonts w:ascii="Times New Roman" w:hAnsi="Times New Roman" w:cs="Times New Roman"/>
                <w:szCs w:val="24"/>
              </w:rPr>
              <w:t>ифровы</w:t>
            </w:r>
            <w:r w:rsidRPr="00192516">
              <w:rPr>
                <w:rFonts w:ascii="Times New Roman" w:hAnsi="Times New Roman" w:cs="Times New Roman"/>
                <w:szCs w:val="24"/>
              </w:rPr>
              <w:t>е</w:t>
            </w:r>
            <w:r w:rsidR="00076FF3" w:rsidRPr="00192516">
              <w:rPr>
                <w:rFonts w:ascii="Times New Roman" w:hAnsi="Times New Roman" w:cs="Times New Roman"/>
                <w:szCs w:val="24"/>
              </w:rPr>
              <w:t xml:space="preserve"> продукт</w:t>
            </w:r>
            <w:r w:rsidRPr="00192516">
              <w:rPr>
                <w:rFonts w:ascii="Times New Roman" w:hAnsi="Times New Roman" w:cs="Times New Roman"/>
                <w:szCs w:val="24"/>
              </w:rPr>
              <w:t>ы</w:t>
            </w:r>
            <w:r w:rsidR="00076FF3" w:rsidRPr="00192516">
              <w:rPr>
                <w:rFonts w:ascii="Times New Roman" w:hAnsi="Times New Roman" w:cs="Times New Roman"/>
                <w:szCs w:val="24"/>
              </w:rPr>
              <w:t xml:space="preserve"> и услуг</w:t>
            </w:r>
            <w:r w:rsidRPr="00192516">
              <w:rPr>
                <w:rFonts w:ascii="Times New Roman" w:hAnsi="Times New Roman" w:cs="Times New Roman"/>
                <w:szCs w:val="24"/>
              </w:rPr>
              <w:t>и</w:t>
            </w:r>
            <w:r w:rsidR="00076FF3" w:rsidRPr="00192516">
              <w:rPr>
                <w:rFonts w:ascii="Times New Roman" w:hAnsi="Times New Roman" w:cs="Times New Roman"/>
                <w:szCs w:val="24"/>
              </w:rPr>
              <w:t xml:space="preserve"> в соответствии </w:t>
            </w:r>
            <w:r w:rsidR="006B7F43" w:rsidRPr="00192516">
              <w:rPr>
                <w:rFonts w:ascii="Times New Roman" w:hAnsi="Times New Roman" w:cs="Times New Roman"/>
                <w:szCs w:val="24"/>
              </w:rPr>
              <w:t xml:space="preserve">с индивидуальными потребностями абонентов на основе </w:t>
            </w:r>
            <w:r w:rsidR="006B7F43" w:rsidRPr="00192516">
              <w:rPr>
                <w:rFonts w:ascii="Times New Roman" w:hAnsi="Times New Roman" w:cs="Times New Roman"/>
                <w:szCs w:val="24"/>
                <w:lang w:val="en-US"/>
              </w:rPr>
              <w:t>Big</w:t>
            </w:r>
            <w:r w:rsidR="006B7F43" w:rsidRPr="00192516">
              <w:rPr>
                <w:rFonts w:ascii="Times New Roman" w:hAnsi="Times New Roman" w:cs="Times New Roman"/>
                <w:szCs w:val="24"/>
              </w:rPr>
              <w:t xml:space="preserve"> </w:t>
            </w:r>
            <w:r w:rsidR="006B7F43" w:rsidRPr="00192516">
              <w:rPr>
                <w:rFonts w:ascii="Times New Roman" w:hAnsi="Times New Roman" w:cs="Times New Roman"/>
                <w:szCs w:val="24"/>
                <w:lang w:val="en-US"/>
              </w:rPr>
              <w:t>Data</w:t>
            </w:r>
          </w:p>
          <w:p w14:paraId="5627D305" w14:textId="028258CA" w:rsidR="006B7F43" w:rsidRPr="00192516" w:rsidRDefault="006B7F43" w:rsidP="002462F3">
            <w:pPr>
              <w:pStyle w:val="ListParagraph"/>
              <w:numPr>
                <w:ilvl w:val="0"/>
                <w:numId w:val="34"/>
              </w:numPr>
              <w:ind w:left="360"/>
              <w:jc w:val="both"/>
              <w:rPr>
                <w:rFonts w:ascii="Times New Roman" w:hAnsi="Times New Roman" w:cs="Times New Roman"/>
                <w:szCs w:val="24"/>
              </w:rPr>
            </w:pPr>
            <w:r w:rsidRPr="00192516">
              <w:rPr>
                <w:rFonts w:ascii="Times New Roman" w:hAnsi="Times New Roman" w:cs="Times New Roman"/>
                <w:szCs w:val="24"/>
              </w:rPr>
              <w:t>Развитие инфраструктуры, обслуживания и сети продаж</w:t>
            </w:r>
          </w:p>
        </w:tc>
        <w:tc>
          <w:tcPr>
            <w:tcW w:w="2220" w:type="dxa"/>
          </w:tcPr>
          <w:p w14:paraId="1D634BB6" w14:textId="2BEE2CC8" w:rsidR="00076FF3" w:rsidRPr="00192516" w:rsidRDefault="007F4662" w:rsidP="007F4662">
            <w:pPr>
              <w:pStyle w:val="ListParagraph"/>
              <w:numPr>
                <w:ilvl w:val="0"/>
                <w:numId w:val="37"/>
              </w:numPr>
              <w:ind w:left="360"/>
              <w:jc w:val="both"/>
              <w:rPr>
                <w:rFonts w:ascii="Times New Roman" w:hAnsi="Times New Roman" w:cs="Times New Roman"/>
                <w:szCs w:val="24"/>
              </w:rPr>
            </w:pPr>
            <w:r w:rsidRPr="00192516">
              <w:rPr>
                <w:rFonts w:ascii="Times New Roman" w:hAnsi="Times New Roman" w:cs="Times New Roman"/>
                <w:szCs w:val="24"/>
              </w:rPr>
              <w:t>Дифференцир</w:t>
            </w:r>
            <w:r w:rsidR="00F80FF0" w:rsidRPr="00192516">
              <w:rPr>
                <w:rFonts w:ascii="Times New Roman" w:hAnsi="Times New Roman" w:cs="Times New Roman"/>
                <w:szCs w:val="24"/>
              </w:rPr>
              <w:t xml:space="preserve">ов. </w:t>
            </w:r>
            <w:r w:rsidRPr="00192516">
              <w:rPr>
                <w:rFonts w:ascii="Times New Roman" w:hAnsi="Times New Roman" w:cs="Times New Roman"/>
                <w:szCs w:val="24"/>
              </w:rPr>
              <w:t>продукты</w:t>
            </w:r>
          </w:p>
          <w:p w14:paraId="7E230916" w14:textId="77777777" w:rsidR="007F4662" w:rsidRPr="00192516" w:rsidRDefault="007F4662" w:rsidP="007F4662">
            <w:pPr>
              <w:pStyle w:val="ListParagraph"/>
              <w:numPr>
                <w:ilvl w:val="0"/>
                <w:numId w:val="37"/>
              </w:numPr>
              <w:ind w:left="360"/>
              <w:jc w:val="both"/>
              <w:rPr>
                <w:rFonts w:ascii="Times New Roman" w:hAnsi="Times New Roman" w:cs="Times New Roman"/>
                <w:szCs w:val="24"/>
              </w:rPr>
            </w:pPr>
            <w:r w:rsidRPr="00192516">
              <w:rPr>
                <w:rFonts w:ascii="Times New Roman" w:hAnsi="Times New Roman" w:cs="Times New Roman"/>
                <w:szCs w:val="24"/>
              </w:rPr>
              <w:t>Повышение эффективности</w:t>
            </w:r>
          </w:p>
          <w:p w14:paraId="50D7406E" w14:textId="568E8C5E" w:rsidR="007F4662" w:rsidRPr="00192516" w:rsidRDefault="007F4662" w:rsidP="007F4662">
            <w:pPr>
              <w:pStyle w:val="ListParagraph"/>
              <w:numPr>
                <w:ilvl w:val="0"/>
                <w:numId w:val="37"/>
              </w:numPr>
              <w:ind w:left="360"/>
              <w:jc w:val="both"/>
              <w:rPr>
                <w:rFonts w:ascii="Times New Roman" w:hAnsi="Times New Roman" w:cs="Times New Roman"/>
                <w:szCs w:val="24"/>
              </w:rPr>
            </w:pPr>
            <w:r w:rsidRPr="00192516">
              <w:rPr>
                <w:rFonts w:ascii="Times New Roman" w:hAnsi="Times New Roman" w:cs="Times New Roman"/>
                <w:szCs w:val="24"/>
              </w:rPr>
              <w:t>Организационная и культурная трансформация</w:t>
            </w:r>
          </w:p>
        </w:tc>
        <w:tc>
          <w:tcPr>
            <w:tcW w:w="3396" w:type="dxa"/>
          </w:tcPr>
          <w:p w14:paraId="3BEC5502" w14:textId="77777777" w:rsidR="00076FF3" w:rsidRPr="00192516" w:rsidRDefault="00122D07" w:rsidP="00122D07">
            <w:pPr>
              <w:pStyle w:val="ListParagraph"/>
              <w:numPr>
                <w:ilvl w:val="0"/>
                <w:numId w:val="39"/>
              </w:numPr>
              <w:ind w:left="360"/>
              <w:jc w:val="both"/>
              <w:rPr>
                <w:rFonts w:ascii="Times New Roman" w:hAnsi="Times New Roman" w:cs="Times New Roman"/>
                <w:szCs w:val="24"/>
              </w:rPr>
            </w:pPr>
            <w:r w:rsidRPr="00192516">
              <w:rPr>
                <w:rFonts w:ascii="Times New Roman" w:hAnsi="Times New Roman" w:cs="Times New Roman"/>
                <w:szCs w:val="24"/>
              </w:rPr>
              <w:t xml:space="preserve">Технологическое лидерство </w:t>
            </w:r>
          </w:p>
          <w:p w14:paraId="17259F36" w14:textId="77777777" w:rsidR="00122D07" w:rsidRPr="00192516" w:rsidRDefault="00122D07" w:rsidP="00122D07">
            <w:pPr>
              <w:pStyle w:val="ListParagraph"/>
              <w:numPr>
                <w:ilvl w:val="0"/>
                <w:numId w:val="39"/>
              </w:numPr>
              <w:ind w:left="360"/>
              <w:jc w:val="both"/>
              <w:rPr>
                <w:rFonts w:ascii="Times New Roman" w:hAnsi="Times New Roman" w:cs="Times New Roman"/>
                <w:szCs w:val="24"/>
              </w:rPr>
            </w:pPr>
            <w:r w:rsidRPr="00192516">
              <w:rPr>
                <w:rFonts w:ascii="Times New Roman" w:hAnsi="Times New Roman" w:cs="Times New Roman"/>
                <w:szCs w:val="24"/>
              </w:rPr>
              <w:t>Лучший клиентский опыт и экосистема</w:t>
            </w:r>
          </w:p>
          <w:p w14:paraId="6CCF9F17" w14:textId="4F6B0154" w:rsidR="00122D07" w:rsidRPr="00192516" w:rsidRDefault="00122D07" w:rsidP="00122D07">
            <w:pPr>
              <w:pStyle w:val="ListParagraph"/>
              <w:numPr>
                <w:ilvl w:val="0"/>
                <w:numId w:val="39"/>
              </w:numPr>
              <w:ind w:left="360"/>
              <w:jc w:val="both"/>
              <w:rPr>
                <w:rFonts w:ascii="Times New Roman" w:hAnsi="Times New Roman" w:cs="Times New Roman"/>
                <w:szCs w:val="24"/>
              </w:rPr>
            </w:pPr>
            <w:r w:rsidRPr="00192516">
              <w:rPr>
                <w:rFonts w:ascii="Times New Roman" w:hAnsi="Times New Roman" w:cs="Times New Roman"/>
                <w:szCs w:val="24"/>
              </w:rPr>
              <w:t>Люди нового качества в эффективных командах</w:t>
            </w:r>
          </w:p>
        </w:tc>
      </w:tr>
      <w:tr w:rsidR="00F80FF0" w:rsidRPr="00192516" w14:paraId="13B4149B" w14:textId="77777777" w:rsidTr="007516EC">
        <w:tc>
          <w:tcPr>
            <w:tcW w:w="1697" w:type="dxa"/>
          </w:tcPr>
          <w:p w14:paraId="050753A6" w14:textId="6CE8661C" w:rsidR="007F4662" w:rsidRPr="00192516" w:rsidRDefault="007F4662" w:rsidP="002462F3">
            <w:pPr>
              <w:jc w:val="both"/>
              <w:rPr>
                <w:rFonts w:ascii="Times New Roman" w:hAnsi="Times New Roman" w:cs="Times New Roman"/>
                <w:szCs w:val="24"/>
              </w:rPr>
            </w:pPr>
            <w:r w:rsidRPr="00192516">
              <w:rPr>
                <w:rFonts w:ascii="Times New Roman" w:hAnsi="Times New Roman" w:cs="Times New Roman"/>
                <w:szCs w:val="24"/>
              </w:rPr>
              <w:t>Стратегическая цель в области УЧР</w:t>
            </w:r>
          </w:p>
        </w:tc>
        <w:tc>
          <w:tcPr>
            <w:tcW w:w="2315" w:type="dxa"/>
          </w:tcPr>
          <w:p w14:paraId="0520CDAB" w14:textId="3E89B3D0" w:rsidR="007F4662" w:rsidRPr="00192516" w:rsidRDefault="000772A2" w:rsidP="007F4662">
            <w:pPr>
              <w:jc w:val="both"/>
              <w:rPr>
                <w:rFonts w:ascii="Times New Roman" w:hAnsi="Times New Roman" w:cs="Times New Roman"/>
                <w:i/>
                <w:szCs w:val="24"/>
              </w:rPr>
            </w:pPr>
            <w:r w:rsidRPr="00192516">
              <w:rPr>
                <w:rFonts w:ascii="Times New Roman" w:hAnsi="Times New Roman" w:cs="Times New Roman"/>
                <w:i/>
                <w:szCs w:val="24"/>
              </w:rPr>
              <w:t>Нет информации</w:t>
            </w:r>
          </w:p>
        </w:tc>
        <w:tc>
          <w:tcPr>
            <w:tcW w:w="2220" w:type="dxa"/>
          </w:tcPr>
          <w:p w14:paraId="567EBBBD" w14:textId="457C3F52" w:rsidR="007F4662" w:rsidRPr="00192516" w:rsidRDefault="00EA3D35" w:rsidP="007F4662">
            <w:pPr>
              <w:jc w:val="both"/>
              <w:rPr>
                <w:rFonts w:ascii="Times New Roman" w:hAnsi="Times New Roman" w:cs="Times New Roman"/>
                <w:szCs w:val="24"/>
              </w:rPr>
            </w:pPr>
            <w:r w:rsidRPr="00192516">
              <w:rPr>
                <w:rFonts w:ascii="Times New Roman" w:hAnsi="Times New Roman" w:cs="Times New Roman"/>
                <w:szCs w:val="24"/>
              </w:rPr>
              <w:t>Создание больших возможностей для профессиональной реализации сотрудников</w:t>
            </w:r>
          </w:p>
        </w:tc>
        <w:tc>
          <w:tcPr>
            <w:tcW w:w="3396" w:type="dxa"/>
          </w:tcPr>
          <w:p w14:paraId="56F5185A" w14:textId="33E627A1" w:rsidR="007F4662" w:rsidRPr="00192516" w:rsidRDefault="000772A2" w:rsidP="002462F3">
            <w:pPr>
              <w:jc w:val="both"/>
              <w:rPr>
                <w:rFonts w:ascii="Times New Roman" w:hAnsi="Times New Roman" w:cs="Times New Roman"/>
                <w:szCs w:val="24"/>
              </w:rPr>
            </w:pPr>
            <w:r w:rsidRPr="00192516">
              <w:rPr>
                <w:rFonts w:ascii="Times New Roman" w:hAnsi="Times New Roman" w:cs="Times New Roman"/>
                <w:szCs w:val="24"/>
              </w:rPr>
              <w:t>Формулирование и развитие новых компетенций, создание команды вместо иерархии и выстраивание новой культуры</w:t>
            </w:r>
          </w:p>
        </w:tc>
      </w:tr>
      <w:tr w:rsidR="00F80FF0" w:rsidRPr="00192516" w14:paraId="53EB4B5C" w14:textId="77777777" w:rsidTr="007516EC">
        <w:tc>
          <w:tcPr>
            <w:tcW w:w="1697" w:type="dxa"/>
          </w:tcPr>
          <w:p w14:paraId="3577CE6D" w14:textId="597163AD" w:rsidR="00076FF3" w:rsidRPr="00192516" w:rsidRDefault="007F4662" w:rsidP="002462F3">
            <w:pPr>
              <w:jc w:val="both"/>
              <w:rPr>
                <w:rFonts w:ascii="Times New Roman" w:hAnsi="Times New Roman" w:cs="Times New Roman"/>
                <w:szCs w:val="24"/>
              </w:rPr>
            </w:pPr>
            <w:r w:rsidRPr="00192516">
              <w:rPr>
                <w:rFonts w:ascii="Times New Roman" w:hAnsi="Times New Roman" w:cs="Times New Roman"/>
                <w:szCs w:val="24"/>
              </w:rPr>
              <w:t>Стратегические направления в области УЧР</w:t>
            </w:r>
          </w:p>
        </w:tc>
        <w:tc>
          <w:tcPr>
            <w:tcW w:w="2315" w:type="dxa"/>
          </w:tcPr>
          <w:p w14:paraId="686006EC" w14:textId="77777777" w:rsidR="00076FF3" w:rsidRPr="00192516" w:rsidRDefault="007F4662" w:rsidP="007F4662">
            <w:pPr>
              <w:pStyle w:val="ListParagraph"/>
              <w:numPr>
                <w:ilvl w:val="0"/>
                <w:numId w:val="35"/>
              </w:numPr>
              <w:ind w:left="360"/>
              <w:jc w:val="both"/>
              <w:rPr>
                <w:rFonts w:ascii="Times New Roman" w:hAnsi="Times New Roman" w:cs="Times New Roman"/>
                <w:szCs w:val="24"/>
              </w:rPr>
            </w:pPr>
            <w:r w:rsidRPr="00192516">
              <w:rPr>
                <w:rFonts w:ascii="Times New Roman" w:hAnsi="Times New Roman" w:cs="Times New Roman"/>
                <w:szCs w:val="24"/>
              </w:rPr>
              <w:t>Работа с брендом работодателя</w:t>
            </w:r>
          </w:p>
          <w:p w14:paraId="1053FBEF" w14:textId="77777777" w:rsidR="007F4662" w:rsidRPr="00192516" w:rsidRDefault="007F4662" w:rsidP="007F4662">
            <w:pPr>
              <w:pStyle w:val="ListParagraph"/>
              <w:numPr>
                <w:ilvl w:val="0"/>
                <w:numId w:val="35"/>
              </w:numPr>
              <w:ind w:left="360"/>
              <w:jc w:val="both"/>
              <w:rPr>
                <w:rFonts w:ascii="Times New Roman" w:hAnsi="Times New Roman" w:cs="Times New Roman"/>
                <w:szCs w:val="24"/>
              </w:rPr>
            </w:pPr>
            <w:r w:rsidRPr="00192516">
              <w:rPr>
                <w:rFonts w:ascii="Times New Roman" w:hAnsi="Times New Roman" w:cs="Times New Roman"/>
                <w:szCs w:val="24"/>
              </w:rPr>
              <w:t xml:space="preserve">Автоматизация </w:t>
            </w:r>
            <w:r w:rsidRPr="00192516">
              <w:rPr>
                <w:rFonts w:ascii="Times New Roman" w:hAnsi="Times New Roman" w:cs="Times New Roman"/>
                <w:szCs w:val="24"/>
                <w:lang w:val="en-US"/>
              </w:rPr>
              <w:t>HR-</w:t>
            </w:r>
            <w:r w:rsidRPr="00192516">
              <w:rPr>
                <w:rFonts w:ascii="Times New Roman" w:hAnsi="Times New Roman" w:cs="Times New Roman"/>
                <w:szCs w:val="24"/>
              </w:rPr>
              <w:t>процессов</w:t>
            </w:r>
          </w:p>
          <w:p w14:paraId="065B83D9" w14:textId="77777777" w:rsidR="007F4662" w:rsidRPr="00192516" w:rsidRDefault="007F4662" w:rsidP="007F4662">
            <w:pPr>
              <w:pStyle w:val="ListParagraph"/>
              <w:numPr>
                <w:ilvl w:val="0"/>
                <w:numId w:val="35"/>
              </w:numPr>
              <w:ind w:left="360"/>
              <w:jc w:val="both"/>
              <w:rPr>
                <w:rFonts w:ascii="Times New Roman" w:hAnsi="Times New Roman" w:cs="Times New Roman"/>
                <w:szCs w:val="24"/>
              </w:rPr>
            </w:pPr>
            <w:r w:rsidRPr="00192516">
              <w:rPr>
                <w:rFonts w:ascii="Times New Roman" w:hAnsi="Times New Roman" w:cs="Times New Roman"/>
                <w:szCs w:val="24"/>
              </w:rPr>
              <w:t>Обучение и развитие</w:t>
            </w:r>
          </w:p>
          <w:p w14:paraId="4431C3E7" w14:textId="77777777" w:rsidR="007F4662" w:rsidRPr="00192516" w:rsidRDefault="007F4662" w:rsidP="007F4662">
            <w:pPr>
              <w:pStyle w:val="ListParagraph"/>
              <w:numPr>
                <w:ilvl w:val="0"/>
                <w:numId w:val="35"/>
              </w:numPr>
              <w:ind w:left="360"/>
              <w:jc w:val="both"/>
              <w:rPr>
                <w:rFonts w:ascii="Times New Roman" w:hAnsi="Times New Roman" w:cs="Times New Roman"/>
                <w:szCs w:val="24"/>
              </w:rPr>
            </w:pPr>
            <w:r w:rsidRPr="00192516">
              <w:rPr>
                <w:rFonts w:ascii="Times New Roman" w:hAnsi="Times New Roman" w:cs="Times New Roman"/>
                <w:szCs w:val="24"/>
              </w:rPr>
              <w:t>Работа с корпоративной культурой</w:t>
            </w:r>
          </w:p>
          <w:p w14:paraId="0DBAD117" w14:textId="77777777" w:rsidR="007F4662" w:rsidRPr="00192516" w:rsidRDefault="007F4662" w:rsidP="007F4662">
            <w:pPr>
              <w:pStyle w:val="ListParagraph"/>
              <w:numPr>
                <w:ilvl w:val="0"/>
                <w:numId w:val="35"/>
              </w:numPr>
              <w:ind w:left="360"/>
              <w:jc w:val="both"/>
              <w:rPr>
                <w:rFonts w:ascii="Times New Roman" w:hAnsi="Times New Roman" w:cs="Times New Roman"/>
                <w:szCs w:val="24"/>
              </w:rPr>
            </w:pPr>
            <w:r w:rsidRPr="00192516">
              <w:rPr>
                <w:rFonts w:ascii="Times New Roman" w:hAnsi="Times New Roman" w:cs="Times New Roman"/>
                <w:szCs w:val="24"/>
              </w:rPr>
              <w:t>Работа с внутренними коммуникациями</w:t>
            </w:r>
          </w:p>
          <w:p w14:paraId="5036E990" w14:textId="2E808A98" w:rsidR="007F4662" w:rsidRPr="00192516" w:rsidRDefault="007F4662" w:rsidP="007F4662">
            <w:pPr>
              <w:pStyle w:val="ListParagraph"/>
              <w:numPr>
                <w:ilvl w:val="0"/>
                <w:numId w:val="35"/>
              </w:numPr>
              <w:ind w:left="360"/>
              <w:jc w:val="both"/>
              <w:rPr>
                <w:rFonts w:ascii="Times New Roman" w:hAnsi="Times New Roman" w:cs="Times New Roman"/>
                <w:szCs w:val="24"/>
              </w:rPr>
            </w:pPr>
            <w:r w:rsidRPr="00192516">
              <w:rPr>
                <w:rFonts w:ascii="Times New Roman" w:hAnsi="Times New Roman" w:cs="Times New Roman"/>
                <w:szCs w:val="24"/>
              </w:rPr>
              <w:t>Компенсации и льготы</w:t>
            </w:r>
          </w:p>
        </w:tc>
        <w:tc>
          <w:tcPr>
            <w:tcW w:w="2220" w:type="dxa"/>
          </w:tcPr>
          <w:p w14:paraId="47392EE8" w14:textId="77777777" w:rsidR="00076FF3" w:rsidRPr="00192516" w:rsidRDefault="002A28E3" w:rsidP="002A28E3">
            <w:pPr>
              <w:pStyle w:val="ListParagraph"/>
              <w:numPr>
                <w:ilvl w:val="0"/>
                <w:numId w:val="38"/>
              </w:numPr>
              <w:ind w:left="360"/>
              <w:jc w:val="both"/>
              <w:rPr>
                <w:rFonts w:ascii="Times New Roman" w:hAnsi="Times New Roman" w:cs="Times New Roman"/>
                <w:szCs w:val="24"/>
              </w:rPr>
            </w:pPr>
            <w:r w:rsidRPr="00192516">
              <w:rPr>
                <w:rFonts w:ascii="Times New Roman" w:hAnsi="Times New Roman" w:cs="Times New Roman"/>
                <w:szCs w:val="24"/>
              </w:rPr>
              <w:t>Работа с корпоративной культурой</w:t>
            </w:r>
          </w:p>
          <w:p w14:paraId="29102ABE" w14:textId="77777777" w:rsidR="002A28E3" w:rsidRPr="00192516" w:rsidRDefault="002A28E3" w:rsidP="002A28E3">
            <w:pPr>
              <w:pStyle w:val="ListParagraph"/>
              <w:numPr>
                <w:ilvl w:val="0"/>
                <w:numId w:val="38"/>
              </w:numPr>
              <w:ind w:left="360"/>
              <w:jc w:val="both"/>
              <w:rPr>
                <w:rFonts w:ascii="Times New Roman" w:hAnsi="Times New Roman" w:cs="Times New Roman"/>
                <w:szCs w:val="24"/>
              </w:rPr>
            </w:pPr>
            <w:r w:rsidRPr="00192516">
              <w:rPr>
                <w:rFonts w:ascii="Times New Roman" w:hAnsi="Times New Roman" w:cs="Times New Roman"/>
                <w:szCs w:val="24"/>
              </w:rPr>
              <w:t>Работа с брендом работодателя</w:t>
            </w:r>
          </w:p>
          <w:p w14:paraId="10FB37DD" w14:textId="77777777" w:rsidR="002A28E3" w:rsidRPr="00192516" w:rsidRDefault="002A28E3" w:rsidP="002A28E3">
            <w:pPr>
              <w:pStyle w:val="ListParagraph"/>
              <w:numPr>
                <w:ilvl w:val="0"/>
                <w:numId w:val="38"/>
              </w:numPr>
              <w:ind w:left="360"/>
              <w:jc w:val="both"/>
              <w:rPr>
                <w:rFonts w:ascii="Times New Roman" w:hAnsi="Times New Roman" w:cs="Times New Roman"/>
                <w:szCs w:val="24"/>
              </w:rPr>
            </w:pPr>
            <w:r w:rsidRPr="00192516">
              <w:rPr>
                <w:rFonts w:ascii="Times New Roman" w:hAnsi="Times New Roman" w:cs="Times New Roman"/>
                <w:szCs w:val="24"/>
              </w:rPr>
              <w:t>Адаптация и развитие</w:t>
            </w:r>
          </w:p>
          <w:p w14:paraId="65AB1B77" w14:textId="01722BF5" w:rsidR="002A28E3" w:rsidRPr="00192516" w:rsidRDefault="002A28E3" w:rsidP="002A28E3">
            <w:pPr>
              <w:pStyle w:val="ListParagraph"/>
              <w:numPr>
                <w:ilvl w:val="0"/>
                <w:numId w:val="38"/>
              </w:numPr>
              <w:ind w:left="360"/>
              <w:jc w:val="both"/>
              <w:rPr>
                <w:rFonts w:ascii="Times New Roman" w:hAnsi="Times New Roman" w:cs="Times New Roman"/>
                <w:szCs w:val="24"/>
              </w:rPr>
            </w:pPr>
            <w:r w:rsidRPr="00192516">
              <w:rPr>
                <w:rFonts w:ascii="Times New Roman" w:hAnsi="Times New Roman" w:cs="Times New Roman"/>
                <w:szCs w:val="24"/>
              </w:rPr>
              <w:t>Работа в сфере компенсаций или льгот</w:t>
            </w:r>
          </w:p>
        </w:tc>
        <w:tc>
          <w:tcPr>
            <w:tcW w:w="3396" w:type="dxa"/>
          </w:tcPr>
          <w:p w14:paraId="60B47FC8" w14:textId="77777777" w:rsidR="00076FF3" w:rsidRPr="00192516" w:rsidRDefault="007516EC" w:rsidP="007516EC">
            <w:pPr>
              <w:pStyle w:val="ListParagraph"/>
              <w:numPr>
                <w:ilvl w:val="0"/>
                <w:numId w:val="40"/>
              </w:numPr>
              <w:ind w:left="360"/>
              <w:jc w:val="both"/>
              <w:rPr>
                <w:rFonts w:ascii="Times New Roman" w:hAnsi="Times New Roman" w:cs="Times New Roman"/>
                <w:szCs w:val="24"/>
              </w:rPr>
            </w:pPr>
            <w:r w:rsidRPr="00192516">
              <w:rPr>
                <w:rFonts w:ascii="Times New Roman" w:hAnsi="Times New Roman" w:cs="Times New Roman"/>
                <w:szCs w:val="24"/>
              </w:rPr>
              <w:t xml:space="preserve">Трансформация </w:t>
            </w:r>
            <w:r w:rsidRPr="00192516">
              <w:rPr>
                <w:rFonts w:ascii="Times New Roman" w:hAnsi="Times New Roman" w:cs="Times New Roman"/>
                <w:szCs w:val="24"/>
                <w:lang w:val="en-US"/>
              </w:rPr>
              <w:t>HR</w:t>
            </w:r>
            <w:r w:rsidRPr="00192516">
              <w:rPr>
                <w:rFonts w:ascii="Times New Roman" w:hAnsi="Times New Roman" w:cs="Times New Roman"/>
                <w:szCs w:val="24"/>
              </w:rPr>
              <w:t>-процессов, обучение и оценка сотрудников по новой модели компетенций-2020</w:t>
            </w:r>
          </w:p>
          <w:p w14:paraId="791B7FE2" w14:textId="77777777" w:rsidR="007516EC" w:rsidRPr="00192516" w:rsidRDefault="007516EC" w:rsidP="007516EC">
            <w:pPr>
              <w:pStyle w:val="ListParagraph"/>
              <w:numPr>
                <w:ilvl w:val="0"/>
                <w:numId w:val="40"/>
              </w:numPr>
              <w:ind w:left="360"/>
              <w:jc w:val="both"/>
              <w:rPr>
                <w:rFonts w:ascii="Times New Roman" w:hAnsi="Times New Roman" w:cs="Times New Roman"/>
                <w:szCs w:val="24"/>
              </w:rPr>
            </w:pPr>
            <w:r w:rsidRPr="00192516">
              <w:rPr>
                <w:rFonts w:ascii="Times New Roman" w:hAnsi="Times New Roman" w:cs="Times New Roman"/>
                <w:szCs w:val="24"/>
              </w:rPr>
              <w:t>Развитие Академии технологий и данных в Корпоративном университете</w:t>
            </w:r>
          </w:p>
          <w:p w14:paraId="5F87EABD" w14:textId="77777777" w:rsidR="007516EC" w:rsidRPr="00192516" w:rsidRDefault="007516EC" w:rsidP="007516EC">
            <w:pPr>
              <w:pStyle w:val="ListParagraph"/>
              <w:numPr>
                <w:ilvl w:val="0"/>
                <w:numId w:val="40"/>
              </w:numPr>
              <w:ind w:left="360"/>
              <w:jc w:val="both"/>
              <w:rPr>
                <w:rFonts w:ascii="Times New Roman" w:hAnsi="Times New Roman" w:cs="Times New Roman"/>
                <w:szCs w:val="24"/>
              </w:rPr>
            </w:pPr>
            <w:r w:rsidRPr="00192516">
              <w:rPr>
                <w:rFonts w:ascii="Times New Roman" w:hAnsi="Times New Roman" w:cs="Times New Roman"/>
                <w:szCs w:val="24"/>
              </w:rPr>
              <w:t xml:space="preserve">Изменение организационной структуры, развитие культуры стартапов </w:t>
            </w:r>
          </w:p>
          <w:p w14:paraId="17293DC6" w14:textId="77777777" w:rsidR="007516EC" w:rsidRPr="00192516" w:rsidRDefault="007516EC" w:rsidP="007516EC">
            <w:pPr>
              <w:pStyle w:val="ListParagraph"/>
              <w:numPr>
                <w:ilvl w:val="0"/>
                <w:numId w:val="40"/>
              </w:numPr>
              <w:ind w:left="360"/>
              <w:jc w:val="both"/>
              <w:rPr>
                <w:rFonts w:ascii="Times New Roman" w:hAnsi="Times New Roman" w:cs="Times New Roman"/>
                <w:szCs w:val="24"/>
              </w:rPr>
            </w:pPr>
            <w:r w:rsidRPr="00192516">
              <w:rPr>
                <w:rFonts w:ascii="Times New Roman" w:hAnsi="Times New Roman" w:cs="Times New Roman"/>
                <w:szCs w:val="24"/>
              </w:rPr>
              <w:t>Развитие команды руководителей</w:t>
            </w:r>
          </w:p>
          <w:p w14:paraId="71AD40E6" w14:textId="77777777" w:rsidR="007516EC" w:rsidRPr="00192516" w:rsidRDefault="007516EC" w:rsidP="007516EC">
            <w:pPr>
              <w:pStyle w:val="ListParagraph"/>
              <w:numPr>
                <w:ilvl w:val="0"/>
                <w:numId w:val="40"/>
              </w:numPr>
              <w:ind w:left="360"/>
              <w:jc w:val="both"/>
              <w:rPr>
                <w:rFonts w:ascii="Times New Roman" w:hAnsi="Times New Roman" w:cs="Times New Roman"/>
                <w:szCs w:val="24"/>
              </w:rPr>
            </w:pPr>
            <w:r w:rsidRPr="00192516">
              <w:rPr>
                <w:rFonts w:ascii="Times New Roman" w:hAnsi="Times New Roman" w:cs="Times New Roman"/>
                <w:szCs w:val="24"/>
              </w:rPr>
              <w:t>Формирование персонализированного пути сотрудника в компании для создания им максимальной ценности</w:t>
            </w:r>
          </w:p>
          <w:p w14:paraId="78139E27" w14:textId="77777777" w:rsidR="007516EC" w:rsidRPr="00192516" w:rsidRDefault="007516EC" w:rsidP="007516EC">
            <w:pPr>
              <w:pStyle w:val="ListParagraph"/>
              <w:numPr>
                <w:ilvl w:val="0"/>
                <w:numId w:val="40"/>
              </w:numPr>
              <w:ind w:left="360"/>
              <w:jc w:val="both"/>
              <w:rPr>
                <w:rFonts w:ascii="Times New Roman" w:hAnsi="Times New Roman" w:cs="Times New Roman"/>
                <w:szCs w:val="24"/>
              </w:rPr>
            </w:pPr>
            <w:r w:rsidRPr="00192516">
              <w:rPr>
                <w:rFonts w:ascii="Times New Roman" w:hAnsi="Times New Roman" w:cs="Times New Roman"/>
                <w:szCs w:val="24"/>
              </w:rPr>
              <w:t xml:space="preserve">Внедрение аналитики с использованием </w:t>
            </w:r>
            <w:r w:rsidRPr="00192516">
              <w:rPr>
                <w:rFonts w:ascii="Times New Roman" w:hAnsi="Times New Roman" w:cs="Times New Roman"/>
                <w:szCs w:val="24"/>
                <w:lang w:val="en-US"/>
              </w:rPr>
              <w:t>Big</w:t>
            </w:r>
            <w:r w:rsidRPr="00192516">
              <w:rPr>
                <w:rFonts w:ascii="Times New Roman" w:hAnsi="Times New Roman" w:cs="Times New Roman"/>
                <w:szCs w:val="24"/>
              </w:rPr>
              <w:t xml:space="preserve"> </w:t>
            </w:r>
            <w:r w:rsidRPr="00192516">
              <w:rPr>
                <w:rFonts w:ascii="Times New Roman" w:hAnsi="Times New Roman" w:cs="Times New Roman"/>
                <w:szCs w:val="24"/>
                <w:lang w:val="en-US"/>
              </w:rPr>
              <w:t>Data</w:t>
            </w:r>
          </w:p>
          <w:p w14:paraId="7049A27B" w14:textId="7F22C558" w:rsidR="007516EC" w:rsidRPr="00192516" w:rsidRDefault="007516EC" w:rsidP="007516EC">
            <w:pPr>
              <w:pStyle w:val="ListParagraph"/>
              <w:numPr>
                <w:ilvl w:val="0"/>
                <w:numId w:val="40"/>
              </w:numPr>
              <w:ind w:left="360"/>
              <w:jc w:val="both"/>
              <w:rPr>
                <w:rFonts w:ascii="Times New Roman" w:hAnsi="Times New Roman" w:cs="Times New Roman"/>
                <w:szCs w:val="24"/>
              </w:rPr>
            </w:pPr>
            <w:r w:rsidRPr="00192516">
              <w:rPr>
                <w:rFonts w:ascii="Times New Roman" w:hAnsi="Times New Roman" w:cs="Times New Roman"/>
                <w:szCs w:val="24"/>
              </w:rPr>
              <w:t xml:space="preserve">Изменение роли </w:t>
            </w:r>
            <w:r w:rsidRPr="00192516">
              <w:rPr>
                <w:rFonts w:ascii="Times New Roman" w:hAnsi="Times New Roman" w:cs="Times New Roman"/>
                <w:szCs w:val="24"/>
                <w:lang w:val="en-US"/>
              </w:rPr>
              <w:t>HR</w:t>
            </w:r>
            <w:r w:rsidRPr="00192516">
              <w:rPr>
                <w:rFonts w:ascii="Times New Roman" w:hAnsi="Times New Roman" w:cs="Times New Roman"/>
                <w:szCs w:val="24"/>
              </w:rPr>
              <w:t>-</w:t>
            </w:r>
            <w:r w:rsidRPr="00192516">
              <w:rPr>
                <w:rFonts w:ascii="Times New Roman" w:hAnsi="Times New Roman" w:cs="Times New Roman"/>
                <w:szCs w:val="24"/>
                <w:lang w:val="en-US"/>
              </w:rPr>
              <w:t>BP</w:t>
            </w:r>
          </w:p>
        </w:tc>
      </w:tr>
    </w:tbl>
    <w:p w14:paraId="39DDF52F" w14:textId="348E4A7F" w:rsidR="007F54A2" w:rsidRPr="00192516" w:rsidRDefault="007F54A2" w:rsidP="007F54A2">
      <w:pPr>
        <w:jc w:val="center"/>
        <w:rPr>
          <w:rFonts w:ascii="Times New Roman" w:hAnsi="Times New Roman" w:cs="Times New Roman"/>
          <w:i/>
          <w:sz w:val="28"/>
        </w:rPr>
      </w:pPr>
      <w:r w:rsidRPr="00192516">
        <w:rPr>
          <w:rFonts w:ascii="Times New Roman" w:hAnsi="Times New Roman" w:cs="Times New Roman"/>
          <w:sz w:val="24"/>
        </w:rPr>
        <w:t>Источник: составлено автором</w:t>
      </w:r>
    </w:p>
    <w:p w14:paraId="22A1CBE2" w14:textId="77777777" w:rsidR="007F54A2" w:rsidRPr="00192516" w:rsidRDefault="007F54A2">
      <w:pPr>
        <w:rPr>
          <w:rFonts w:ascii="Times New Roman" w:hAnsi="Times New Roman" w:cs="Times New Roman"/>
          <w:i/>
          <w:sz w:val="24"/>
        </w:rPr>
      </w:pPr>
      <w:r w:rsidRPr="00192516">
        <w:rPr>
          <w:rFonts w:ascii="Times New Roman" w:hAnsi="Times New Roman" w:cs="Times New Roman"/>
          <w:i/>
          <w:sz w:val="24"/>
        </w:rPr>
        <w:br w:type="page"/>
      </w:r>
    </w:p>
    <w:p w14:paraId="218FF0C3" w14:textId="20BA3577" w:rsidR="00076FF3" w:rsidRPr="00192516" w:rsidRDefault="00076FF3" w:rsidP="00076FF3">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lastRenderedPageBreak/>
        <w:t>Приложение 2</w:t>
      </w:r>
    </w:p>
    <w:p w14:paraId="2F9B4652" w14:textId="7A76228C" w:rsidR="00391261" w:rsidRPr="00192516" w:rsidRDefault="00391261" w:rsidP="006C4926">
      <w:pPr>
        <w:spacing w:after="0" w:line="360" w:lineRule="auto"/>
        <w:ind w:firstLine="709"/>
        <w:jc w:val="center"/>
        <w:rPr>
          <w:rFonts w:ascii="Times New Roman" w:hAnsi="Times New Roman" w:cs="Times New Roman"/>
          <w:b/>
          <w:sz w:val="24"/>
        </w:rPr>
      </w:pPr>
      <w:r w:rsidRPr="00192516">
        <w:rPr>
          <w:rFonts w:ascii="Times New Roman" w:hAnsi="Times New Roman" w:cs="Times New Roman"/>
          <w:b/>
          <w:sz w:val="24"/>
        </w:rPr>
        <w:t>Перечень показателей оценки деятельности персонала</w:t>
      </w:r>
    </w:p>
    <w:tbl>
      <w:tblPr>
        <w:tblStyle w:val="TableGrid"/>
        <w:tblW w:w="0" w:type="auto"/>
        <w:tblLook w:val="04A0" w:firstRow="1" w:lastRow="0" w:firstColumn="1" w:lastColumn="0" w:noHBand="0" w:noVBand="1"/>
      </w:tblPr>
      <w:tblGrid>
        <w:gridCol w:w="1853"/>
        <w:gridCol w:w="7775"/>
      </w:tblGrid>
      <w:tr w:rsidR="00391261" w:rsidRPr="00192516" w14:paraId="4B91A45C" w14:textId="77777777" w:rsidTr="00E51B95">
        <w:tc>
          <w:tcPr>
            <w:tcW w:w="1668" w:type="dxa"/>
            <w:shd w:val="clear" w:color="auto" w:fill="D9E2F3" w:themeFill="accent1" w:themeFillTint="33"/>
          </w:tcPr>
          <w:p w14:paraId="72E57587"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Функции УЧР</w:t>
            </w:r>
          </w:p>
        </w:tc>
        <w:tc>
          <w:tcPr>
            <w:tcW w:w="7903" w:type="dxa"/>
            <w:shd w:val="clear" w:color="auto" w:fill="D9E2F3" w:themeFill="accent1" w:themeFillTint="33"/>
          </w:tcPr>
          <w:p w14:paraId="67DAAFA8"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Показатели эффективности</w:t>
            </w:r>
          </w:p>
        </w:tc>
      </w:tr>
      <w:tr w:rsidR="00391261" w:rsidRPr="00192516" w14:paraId="1A716E6B" w14:textId="77777777" w:rsidTr="00E51B95">
        <w:tc>
          <w:tcPr>
            <w:tcW w:w="1668" w:type="dxa"/>
          </w:tcPr>
          <w:p w14:paraId="2D5B3F94"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Реализация политики в области УЧР</w:t>
            </w:r>
          </w:p>
        </w:tc>
        <w:tc>
          <w:tcPr>
            <w:tcW w:w="7903" w:type="dxa"/>
          </w:tcPr>
          <w:p w14:paraId="20A2E8A9" w14:textId="77777777" w:rsidR="00391261" w:rsidRPr="00192516" w:rsidRDefault="00391261" w:rsidP="004739A9">
            <w:pPr>
              <w:pStyle w:val="ListParagraph"/>
              <w:numPr>
                <w:ilvl w:val="0"/>
                <w:numId w:val="17"/>
              </w:numPr>
              <w:jc w:val="both"/>
              <w:rPr>
                <w:rFonts w:ascii="Times New Roman" w:hAnsi="Times New Roman" w:cs="Times New Roman"/>
              </w:rPr>
            </w:pPr>
            <w:r w:rsidRPr="00192516">
              <w:rPr>
                <w:rFonts w:ascii="Times New Roman" w:hAnsi="Times New Roman" w:cs="Times New Roman"/>
              </w:rPr>
              <w:t>количество реализованных стратегических проектов по УЧР</w:t>
            </w:r>
          </w:p>
          <w:p w14:paraId="24C45158" w14:textId="77777777" w:rsidR="00391261" w:rsidRPr="00192516" w:rsidRDefault="00391261" w:rsidP="004739A9">
            <w:pPr>
              <w:pStyle w:val="ListParagraph"/>
              <w:numPr>
                <w:ilvl w:val="0"/>
                <w:numId w:val="17"/>
              </w:numPr>
              <w:jc w:val="both"/>
              <w:rPr>
                <w:rFonts w:ascii="Times New Roman" w:hAnsi="Times New Roman" w:cs="Times New Roman"/>
              </w:rPr>
            </w:pPr>
            <w:r w:rsidRPr="00192516">
              <w:rPr>
                <w:rFonts w:ascii="Times New Roman" w:hAnsi="Times New Roman" w:cs="Times New Roman"/>
              </w:rPr>
              <w:t>степень удовлетворенности по каждому реализованному проекту (балл)</w:t>
            </w:r>
          </w:p>
        </w:tc>
      </w:tr>
      <w:tr w:rsidR="00391261" w:rsidRPr="00192516" w14:paraId="45E6C129" w14:textId="77777777" w:rsidTr="00E51B95">
        <w:tc>
          <w:tcPr>
            <w:tcW w:w="1668" w:type="dxa"/>
          </w:tcPr>
          <w:p w14:paraId="0CA5C35C"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Организация труда и управление мотивацией</w:t>
            </w:r>
          </w:p>
        </w:tc>
        <w:tc>
          <w:tcPr>
            <w:tcW w:w="7903" w:type="dxa"/>
          </w:tcPr>
          <w:p w14:paraId="4E4454A5" w14:textId="77777777" w:rsidR="00391261" w:rsidRPr="00192516" w:rsidRDefault="00391261" w:rsidP="004739A9">
            <w:pPr>
              <w:pStyle w:val="ListParagraph"/>
              <w:numPr>
                <w:ilvl w:val="0"/>
                <w:numId w:val="18"/>
              </w:numPr>
              <w:jc w:val="both"/>
              <w:rPr>
                <w:rFonts w:ascii="Times New Roman" w:hAnsi="Times New Roman" w:cs="Times New Roman"/>
              </w:rPr>
            </w:pPr>
            <w:r w:rsidRPr="00192516">
              <w:rPr>
                <w:rFonts w:ascii="Times New Roman" w:hAnsi="Times New Roman" w:cs="Times New Roman"/>
              </w:rPr>
              <w:t>средний уровень заработной платы по категориям (руб.)</w:t>
            </w:r>
          </w:p>
          <w:p w14:paraId="2E702EEF" w14:textId="77777777" w:rsidR="00391261" w:rsidRPr="00192516" w:rsidRDefault="00391261" w:rsidP="004739A9">
            <w:pPr>
              <w:pStyle w:val="ListParagraph"/>
              <w:numPr>
                <w:ilvl w:val="0"/>
                <w:numId w:val="18"/>
              </w:numPr>
              <w:jc w:val="both"/>
              <w:rPr>
                <w:rFonts w:ascii="Times New Roman" w:hAnsi="Times New Roman" w:cs="Times New Roman"/>
              </w:rPr>
            </w:pPr>
            <w:r w:rsidRPr="00192516">
              <w:rPr>
                <w:rFonts w:ascii="Times New Roman" w:hAnsi="Times New Roman" w:cs="Times New Roman"/>
              </w:rPr>
              <w:t>средний уровень выплат по компенсациям и льготам (руб.)</w:t>
            </w:r>
          </w:p>
          <w:p w14:paraId="20C55D5E" w14:textId="77777777" w:rsidR="00391261" w:rsidRPr="00192516" w:rsidRDefault="00391261" w:rsidP="004739A9">
            <w:pPr>
              <w:pStyle w:val="ListParagraph"/>
              <w:numPr>
                <w:ilvl w:val="0"/>
                <w:numId w:val="18"/>
              </w:numPr>
              <w:jc w:val="both"/>
              <w:rPr>
                <w:rFonts w:ascii="Times New Roman" w:hAnsi="Times New Roman" w:cs="Times New Roman"/>
              </w:rPr>
            </w:pPr>
            <w:r w:rsidRPr="00192516">
              <w:rPr>
                <w:rFonts w:ascii="Times New Roman" w:hAnsi="Times New Roman" w:cs="Times New Roman"/>
              </w:rPr>
              <w:t>отклонение среднесписочной численности персонала от плановой (%)</w:t>
            </w:r>
          </w:p>
          <w:p w14:paraId="4E9BB11F" w14:textId="77777777" w:rsidR="00391261" w:rsidRPr="00192516" w:rsidRDefault="00391261" w:rsidP="004739A9">
            <w:pPr>
              <w:pStyle w:val="ListParagraph"/>
              <w:numPr>
                <w:ilvl w:val="0"/>
                <w:numId w:val="18"/>
              </w:numPr>
              <w:jc w:val="both"/>
              <w:rPr>
                <w:rFonts w:ascii="Times New Roman" w:hAnsi="Times New Roman" w:cs="Times New Roman"/>
              </w:rPr>
            </w:pPr>
            <w:r w:rsidRPr="00192516">
              <w:rPr>
                <w:rFonts w:ascii="Times New Roman" w:hAnsi="Times New Roman" w:cs="Times New Roman"/>
              </w:rPr>
              <w:t>производительность труда (руб. на чел.)</w:t>
            </w:r>
          </w:p>
        </w:tc>
      </w:tr>
      <w:tr w:rsidR="00391261" w:rsidRPr="00192516" w14:paraId="1B43EFBD" w14:textId="77777777" w:rsidTr="00E51B95">
        <w:tc>
          <w:tcPr>
            <w:tcW w:w="1668" w:type="dxa"/>
          </w:tcPr>
          <w:p w14:paraId="408D2600"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Обеспечение потребности в персонале</w:t>
            </w:r>
          </w:p>
        </w:tc>
        <w:tc>
          <w:tcPr>
            <w:tcW w:w="7903" w:type="dxa"/>
          </w:tcPr>
          <w:p w14:paraId="01F79B41"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рейтинг привлекательности работодателя на рынке труда (балл)</w:t>
            </w:r>
          </w:p>
          <w:p w14:paraId="130BCA82"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процент внутреннего заполнения вакансий (%)</w:t>
            </w:r>
          </w:p>
          <w:p w14:paraId="4664920E"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средние расходы на наем одного работника (руб.)</w:t>
            </w:r>
          </w:p>
        </w:tc>
      </w:tr>
      <w:tr w:rsidR="00391261" w:rsidRPr="00192516" w14:paraId="624FED1F" w14:textId="77777777" w:rsidTr="00E51B95">
        <w:tc>
          <w:tcPr>
            <w:tcW w:w="1668" w:type="dxa"/>
          </w:tcPr>
          <w:p w14:paraId="1850F889"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Управление составом персонала</w:t>
            </w:r>
          </w:p>
        </w:tc>
        <w:tc>
          <w:tcPr>
            <w:tcW w:w="7903" w:type="dxa"/>
          </w:tcPr>
          <w:p w14:paraId="755B4F32"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средний возраст сотрудников (лет)</w:t>
            </w:r>
          </w:p>
          <w:p w14:paraId="4AFA308B"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уровень образования сотрудников (%)</w:t>
            </w:r>
          </w:p>
          <w:p w14:paraId="7B25163D"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средний стаж работы (лет)</w:t>
            </w:r>
          </w:p>
          <w:p w14:paraId="58D328E1"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коэффициент текучести (по категориям персонала)</w:t>
            </w:r>
          </w:p>
          <w:p w14:paraId="37D4305B"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коэффициент постоянства кадров за период</w:t>
            </w:r>
          </w:p>
        </w:tc>
      </w:tr>
      <w:tr w:rsidR="00391261" w:rsidRPr="00192516" w14:paraId="3F87C694" w14:textId="77777777" w:rsidTr="00E51B95">
        <w:tc>
          <w:tcPr>
            <w:tcW w:w="1668" w:type="dxa"/>
          </w:tcPr>
          <w:p w14:paraId="2F48A4D7"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Адаптация персонала</w:t>
            </w:r>
          </w:p>
        </w:tc>
        <w:tc>
          <w:tcPr>
            <w:tcW w:w="7903" w:type="dxa"/>
          </w:tcPr>
          <w:p w14:paraId="10E89923" w14:textId="23B03252"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процент уволившихся работников стажем менее 3 лет (</w:t>
            </w:r>
            <w:r w:rsidR="00A835BA" w:rsidRPr="00192516">
              <w:rPr>
                <w:rFonts w:ascii="Times New Roman" w:hAnsi="Times New Roman" w:cs="Times New Roman"/>
              </w:rPr>
              <w:t>%</w:t>
            </w:r>
            <w:r w:rsidRPr="00192516">
              <w:rPr>
                <w:rFonts w:ascii="Times New Roman" w:hAnsi="Times New Roman" w:cs="Times New Roman"/>
              </w:rPr>
              <w:t>)</w:t>
            </w:r>
          </w:p>
          <w:p w14:paraId="46477CB3"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процент сотрудников, удовлетворенных проводимыми программами (%)</w:t>
            </w:r>
          </w:p>
        </w:tc>
      </w:tr>
      <w:tr w:rsidR="00391261" w:rsidRPr="00192516" w14:paraId="18E64A7E" w14:textId="77777777" w:rsidTr="00E51B95">
        <w:tc>
          <w:tcPr>
            <w:tcW w:w="1668" w:type="dxa"/>
          </w:tcPr>
          <w:p w14:paraId="56D9F6A7"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Развитие персонала</w:t>
            </w:r>
          </w:p>
        </w:tc>
        <w:tc>
          <w:tcPr>
            <w:tcW w:w="7903" w:type="dxa"/>
          </w:tcPr>
          <w:p w14:paraId="02D84B2D"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процент сотрудников, включенных в кадровый резерв (%)</w:t>
            </w:r>
          </w:p>
          <w:p w14:paraId="3EC89D0B"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процент уволившихся из числа кадрового резерва (%)</w:t>
            </w:r>
          </w:p>
          <w:p w14:paraId="313D8278"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процент назначений сотрудников из числа кадрового резерва (%)</w:t>
            </w:r>
          </w:p>
          <w:p w14:paraId="1FC30D69"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процент текучести кадров среди сотрудников с высоким потенциалом (%)</w:t>
            </w:r>
          </w:p>
        </w:tc>
      </w:tr>
      <w:tr w:rsidR="00391261" w:rsidRPr="00192516" w14:paraId="6432DA5B" w14:textId="77777777" w:rsidTr="00E51B95">
        <w:tc>
          <w:tcPr>
            <w:tcW w:w="1668" w:type="dxa"/>
          </w:tcPr>
          <w:p w14:paraId="55C472FA"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Оценка персонала</w:t>
            </w:r>
          </w:p>
        </w:tc>
        <w:tc>
          <w:tcPr>
            <w:tcW w:w="7903" w:type="dxa"/>
          </w:tcPr>
          <w:p w14:paraId="6C7BCB4B"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процент специалистов, прошедших аттестацию (%)</w:t>
            </w:r>
          </w:p>
        </w:tc>
      </w:tr>
      <w:tr w:rsidR="00391261" w:rsidRPr="00192516" w14:paraId="3987E4B1" w14:textId="77777777" w:rsidTr="00E51B95">
        <w:tc>
          <w:tcPr>
            <w:tcW w:w="1668" w:type="dxa"/>
          </w:tcPr>
          <w:p w14:paraId="0DEFB44C"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Обучение персонала</w:t>
            </w:r>
          </w:p>
        </w:tc>
        <w:tc>
          <w:tcPr>
            <w:tcW w:w="7903" w:type="dxa"/>
          </w:tcPr>
          <w:p w14:paraId="3FE475EA"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процент специалистов, прошедших обучение по различным видам курсов (%)</w:t>
            </w:r>
          </w:p>
          <w:p w14:paraId="3A8C7597"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средний объем затрат на развитие одного сотрудника по категориям (руб.)</w:t>
            </w:r>
          </w:p>
        </w:tc>
      </w:tr>
      <w:tr w:rsidR="00391261" w:rsidRPr="00192516" w14:paraId="5AFB22CF" w14:textId="77777777" w:rsidTr="00E51B95">
        <w:tc>
          <w:tcPr>
            <w:tcW w:w="1668" w:type="dxa"/>
          </w:tcPr>
          <w:p w14:paraId="2D5D350A" w14:textId="77777777" w:rsidR="00391261" w:rsidRPr="00192516" w:rsidRDefault="00391261" w:rsidP="00E51B95">
            <w:pPr>
              <w:jc w:val="both"/>
              <w:rPr>
                <w:rFonts w:ascii="Times New Roman" w:hAnsi="Times New Roman" w:cs="Times New Roman"/>
              </w:rPr>
            </w:pPr>
            <w:r w:rsidRPr="00192516">
              <w:rPr>
                <w:rFonts w:ascii="Times New Roman" w:hAnsi="Times New Roman" w:cs="Times New Roman"/>
              </w:rPr>
              <w:t>Развитие организационной культуры</w:t>
            </w:r>
          </w:p>
        </w:tc>
        <w:tc>
          <w:tcPr>
            <w:tcW w:w="7903" w:type="dxa"/>
          </w:tcPr>
          <w:p w14:paraId="6BC89932"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уровень удовлетворенности состоянием организационной культуры (балл)</w:t>
            </w:r>
          </w:p>
          <w:p w14:paraId="09AA07D5" w14:textId="77777777" w:rsidR="00391261" w:rsidRPr="00192516" w:rsidRDefault="00391261" w:rsidP="004739A9">
            <w:pPr>
              <w:pStyle w:val="ListParagraph"/>
              <w:numPr>
                <w:ilvl w:val="0"/>
                <w:numId w:val="19"/>
              </w:numPr>
              <w:jc w:val="both"/>
              <w:rPr>
                <w:rFonts w:ascii="Times New Roman" w:hAnsi="Times New Roman" w:cs="Times New Roman"/>
              </w:rPr>
            </w:pPr>
            <w:r w:rsidRPr="00192516">
              <w:rPr>
                <w:rFonts w:ascii="Times New Roman" w:hAnsi="Times New Roman" w:cs="Times New Roman"/>
              </w:rPr>
              <w:t>коэффициент стабильности кадров</w:t>
            </w:r>
          </w:p>
        </w:tc>
      </w:tr>
    </w:tbl>
    <w:p w14:paraId="6F735462" w14:textId="77777777" w:rsidR="00391261" w:rsidRPr="00192516" w:rsidRDefault="00391261" w:rsidP="00942B23">
      <w:pPr>
        <w:spacing w:line="240" w:lineRule="auto"/>
        <w:ind w:firstLine="709"/>
        <w:jc w:val="center"/>
        <w:rPr>
          <w:rFonts w:ascii="Times New Roman" w:hAnsi="Times New Roman" w:cs="Times New Roman"/>
        </w:rPr>
      </w:pPr>
      <w:r w:rsidRPr="00192516">
        <w:rPr>
          <w:rFonts w:ascii="Times New Roman" w:hAnsi="Times New Roman" w:cs="Times New Roman"/>
        </w:rPr>
        <w:t>Источник: Лузгина О.А., Кузьмина М.Г., Курмаев М.Ф. Методы оценки экономической эффективности деятельности персонала в свете стратегий управления предприятием // ПСЭ. 2016. №4 (60)</w:t>
      </w:r>
    </w:p>
    <w:p w14:paraId="5462F253" w14:textId="77777777" w:rsidR="0060150C" w:rsidRPr="00192516" w:rsidRDefault="0060150C">
      <w:pPr>
        <w:rPr>
          <w:rFonts w:ascii="Times New Roman" w:hAnsi="Times New Roman" w:cs="Times New Roman"/>
          <w:i/>
          <w:sz w:val="24"/>
        </w:rPr>
      </w:pPr>
      <w:r w:rsidRPr="00192516">
        <w:rPr>
          <w:rFonts w:ascii="Times New Roman" w:hAnsi="Times New Roman" w:cs="Times New Roman"/>
          <w:i/>
          <w:sz w:val="24"/>
        </w:rPr>
        <w:br w:type="page"/>
      </w:r>
    </w:p>
    <w:p w14:paraId="6EC627E9" w14:textId="7AB38785" w:rsidR="009D58CF" w:rsidRPr="00192516" w:rsidRDefault="009D58CF" w:rsidP="009D58CF">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lastRenderedPageBreak/>
        <w:t>Приложение 3</w:t>
      </w:r>
    </w:p>
    <w:p w14:paraId="42F60B0F" w14:textId="20DD5DE3" w:rsidR="009D58CF" w:rsidRPr="00192516" w:rsidRDefault="009D58CF" w:rsidP="009D58CF">
      <w:pPr>
        <w:spacing w:after="0" w:line="360" w:lineRule="auto"/>
        <w:ind w:firstLine="709"/>
        <w:jc w:val="center"/>
        <w:rPr>
          <w:rFonts w:ascii="Times New Roman" w:hAnsi="Times New Roman" w:cs="Times New Roman"/>
          <w:b/>
          <w:sz w:val="24"/>
        </w:rPr>
      </w:pPr>
      <w:r w:rsidRPr="00192516">
        <w:rPr>
          <w:rFonts w:ascii="Times New Roman" w:hAnsi="Times New Roman" w:cs="Times New Roman"/>
          <w:b/>
          <w:sz w:val="24"/>
        </w:rPr>
        <w:t xml:space="preserve">Показатели эффективности </w:t>
      </w:r>
      <w:r w:rsidRPr="00192516">
        <w:rPr>
          <w:rFonts w:ascii="Times New Roman" w:hAnsi="Times New Roman" w:cs="Times New Roman"/>
          <w:b/>
          <w:sz w:val="24"/>
          <w:lang w:val="en-US"/>
        </w:rPr>
        <w:t>HR</w:t>
      </w:r>
      <w:r w:rsidRPr="00192516">
        <w:rPr>
          <w:rFonts w:ascii="Times New Roman" w:hAnsi="Times New Roman" w:cs="Times New Roman"/>
          <w:b/>
          <w:sz w:val="24"/>
        </w:rPr>
        <w:t>-службы по направлениям деятельности</w:t>
      </w:r>
    </w:p>
    <w:tbl>
      <w:tblPr>
        <w:tblStyle w:val="TableGrid"/>
        <w:tblW w:w="0" w:type="auto"/>
        <w:tblLook w:val="04A0" w:firstRow="1" w:lastRow="0" w:firstColumn="1" w:lastColumn="0" w:noHBand="0" w:noVBand="1"/>
      </w:tblPr>
      <w:tblGrid>
        <w:gridCol w:w="1759"/>
        <w:gridCol w:w="7869"/>
      </w:tblGrid>
      <w:tr w:rsidR="009D58CF" w:rsidRPr="00192516" w14:paraId="27417DAF" w14:textId="77777777" w:rsidTr="00183321">
        <w:tc>
          <w:tcPr>
            <w:tcW w:w="1759" w:type="dxa"/>
            <w:shd w:val="clear" w:color="auto" w:fill="D9E2F3" w:themeFill="accent1" w:themeFillTint="33"/>
          </w:tcPr>
          <w:p w14:paraId="74130A33" w14:textId="6A101D21" w:rsidR="009D58CF" w:rsidRPr="00192516" w:rsidRDefault="009D58CF" w:rsidP="007B4F81">
            <w:pPr>
              <w:jc w:val="both"/>
              <w:rPr>
                <w:rFonts w:ascii="Times New Roman" w:hAnsi="Times New Roman" w:cs="Times New Roman"/>
              </w:rPr>
            </w:pPr>
            <w:r w:rsidRPr="00192516">
              <w:rPr>
                <w:rFonts w:ascii="Times New Roman" w:hAnsi="Times New Roman" w:cs="Times New Roman"/>
              </w:rPr>
              <w:t>Направление</w:t>
            </w:r>
          </w:p>
        </w:tc>
        <w:tc>
          <w:tcPr>
            <w:tcW w:w="7869" w:type="dxa"/>
            <w:shd w:val="clear" w:color="auto" w:fill="D9E2F3" w:themeFill="accent1" w:themeFillTint="33"/>
          </w:tcPr>
          <w:p w14:paraId="197B38DF" w14:textId="77777777" w:rsidR="009D58CF" w:rsidRPr="00192516" w:rsidRDefault="009D58CF" w:rsidP="007B4F81">
            <w:pPr>
              <w:jc w:val="both"/>
              <w:rPr>
                <w:rFonts w:ascii="Times New Roman" w:hAnsi="Times New Roman" w:cs="Times New Roman"/>
              </w:rPr>
            </w:pPr>
            <w:r w:rsidRPr="00192516">
              <w:rPr>
                <w:rFonts w:ascii="Times New Roman" w:hAnsi="Times New Roman" w:cs="Times New Roman"/>
              </w:rPr>
              <w:t>Показатели эффективности</w:t>
            </w:r>
          </w:p>
        </w:tc>
      </w:tr>
      <w:tr w:rsidR="009D58CF" w:rsidRPr="00192516" w14:paraId="45E3192C" w14:textId="77777777" w:rsidTr="00183321">
        <w:tc>
          <w:tcPr>
            <w:tcW w:w="1759" w:type="dxa"/>
          </w:tcPr>
          <w:p w14:paraId="167F5EAB" w14:textId="75767EA5" w:rsidR="009D58CF" w:rsidRPr="00192516" w:rsidRDefault="009D58CF" w:rsidP="007B4F81">
            <w:pPr>
              <w:jc w:val="both"/>
              <w:rPr>
                <w:rFonts w:ascii="Times New Roman" w:hAnsi="Times New Roman" w:cs="Times New Roman"/>
              </w:rPr>
            </w:pPr>
            <w:r w:rsidRPr="00192516">
              <w:rPr>
                <w:rFonts w:ascii="Times New Roman" w:hAnsi="Times New Roman" w:cs="Times New Roman"/>
              </w:rPr>
              <w:t xml:space="preserve">Бюджет </w:t>
            </w:r>
            <w:r w:rsidRPr="00192516">
              <w:rPr>
                <w:rFonts w:ascii="Times New Roman" w:hAnsi="Times New Roman" w:cs="Times New Roman"/>
                <w:lang w:val="en-US"/>
              </w:rPr>
              <w:t>HR-</w:t>
            </w:r>
            <w:r w:rsidRPr="00192516">
              <w:rPr>
                <w:rFonts w:ascii="Times New Roman" w:hAnsi="Times New Roman" w:cs="Times New Roman"/>
              </w:rPr>
              <w:t>службы</w:t>
            </w:r>
          </w:p>
        </w:tc>
        <w:tc>
          <w:tcPr>
            <w:tcW w:w="7869" w:type="dxa"/>
          </w:tcPr>
          <w:p w14:paraId="3663EFA3" w14:textId="77777777" w:rsidR="009D58CF" w:rsidRPr="00192516" w:rsidRDefault="009D58CF" w:rsidP="0060150C">
            <w:pPr>
              <w:pStyle w:val="ListParagraph"/>
              <w:numPr>
                <w:ilvl w:val="0"/>
                <w:numId w:val="17"/>
              </w:numPr>
              <w:ind w:left="360"/>
              <w:jc w:val="both"/>
              <w:rPr>
                <w:rFonts w:ascii="Times New Roman" w:hAnsi="Times New Roman" w:cs="Times New Roman"/>
              </w:rPr>
            </w:pPr>
            <w:r w:rsidRPr="00192516">
              <w:rPr>
                <w:rFonts w:ascii="Times New Roman" w:hAnsi="Times New Roman" w:cs="Times New Roman"/>
              </w:rPr>
              <w:t>затраты на обучение</w:t>
            </w:r>
          </w:p>
          <w:p w14:paraId="7ACD9EF9" w14:textId="77777777" w:rsidR="009D58CF" w:rsidRPr="00192516" w:rsidRDefault="009D58CF" w:rsidP="0060150C">
            <w:pPr>
              <w:pStyle w:val="ListParagraph"/>
              <w:numPr>
                <w:ilvl w:val="0"/>
                <w:numId w:val="17"/>
              </w:numPr>
              <w:ind w:left="360"/>
              <w:jc w:val="both"/>
              <w:rPr>
                <w:rFonts w:ascii="Times New Roman" w:hAnsi="Times New Roman" w:cs="Times New Roman"/>
              </w:rPr>
            </w:pPr>
            <w:r w:rsidRPr="00192516">
              <w:rPr>
                <w:rFonts w:ascii="Times New Roman" w:hAnsi="Times New Roman" w:cs="Times New Roman"/>
              </w:rPr>
              <w:t>затраты на проведение корпоративных мероприятий</w:t>
            </w:r>
          </w:p>
          <w:p w14:paraId="00AB4783" w14:textId="4477CBDC" w:rsidR="009D58CF" w:rsidRPr="00192516" w:rsidRDefault="009D58CF" w:rsidP="0060150C">
            <w:pPr>
              <w:pStyle w:val="ListParagraph"/>
              <w:numPr>
                <w:ilvl w:val="0"/>
                <w:numId w:val="17"/>
              </w:numPr>
              <w:ind w:left="360"/>
              <w:jc w:val="both"/>
              <w:rPr>
                <w:rFonts w:ascii="Times New Roman" w:hAnsi="Times New Roman" w:cs="Times New Roman"/>
              </w:rPr>
            </w:pPr>
            <w:r w:rsidRPr="00192516">
              <w:rPr>
                <w:rFonts w:ascii="Times New Roman" w:hAnsi="Times New Roman" w:cs="Times New Roman"/>
              </w:rPr>
              <w:t>затраты на внешних провайдеров</w:t>
            </w:r>
          </w:p>
        </w:tc>
      </w:tr>
      <w:tr w:rsidR="009D58CF" w:rsidRPr="00192516" w14:paraId="788FA326" w14:textId="77777777" w:rsidTr="00183321">
        <w:tc>
          <w:tcPr>
            <w:tcW w:w="1759" w:type="dxa"/>
          </w:tcPr>
          <w:p w14:paraId="344989BF" w14:textId="687CEC5A" w:rsidR="009D58CF" w:rsidRPr="00192516" w:rsidRDefault="009D58CF" w:rsidP="007B4F81">
            <w:pPr>
              <w:jc w:val="both"/>
              <w:rPr>
                <w:rFonts w:ascii="Times New Roman" w:hAnsi="Times New Roman" w:cs="Times New Roman"/>
              </w:rPr>
            </w:pPr>
            <w:r w:rsidRPr="00192516">
              <w:rPr>
                <w:rFonts w:ascii="Times New Roman" w:hAnsi="Times New Roman" w:cs="Times New Roman"/>
              </w:rPr>
              <w:t>Поиск и подбор персонала</w:t>
            </w:r>
          </w:p>
        </w:tc>
        <w:tc>
          <w:tcPr>
            <w:tcW w:w="7869" w:type="dxa"/>
          </w:tcPr>
          <w:p w14:paraId="314BA40C" w14:textId="77777777" w:rsidR="009D58CF" w:rsidRPr="00192516" w:rsidRDefault="009D58CF" w:rsidP="0060150C">
            <w:pPr>
              <w:pStyle w:val="ListParagraph"/>
              <w:numPr>
                <w:ilvl w:val="0"/>
                <w:numId w:val="18"/>
              </w:numPr>
              <w:ind w:left="360"/>
              <w:jc w:val="both"/>
              <w:rPr>
                <w:rFonts w:ascii="Times New Roman" w:hAnsi="Times New Roman" w:cs="Times New Roman"/>
              </w:rPr>
            </w:pPr>
            <w:r w:rsidRPr="00192516">
              <w:rPr>
                <w:rFonts w:ascii="Times New Roman" w:hAnsi="Times New Roman" w:cs="Times New Roman"/>
              </w:rPr>
              <w:t>движение персонала</w:t>
            </w:r>
          </w:p>
          <w:p w14:paraId="38692638" w14:textId="77777777" w:rsidR="009D58CF" w:rsidRPr="00192516" w:rsidRDefault="009D58CF" w:rsidP="0060150C">
            <w:pPr>
              <w:pStyle w:val="ListParagraph"/>
              <w:numPr>
                <w:ilvl w:val="0"/>
                <w:numId w:val="18"/>
              </w:numPr>
              <w:ind w:left="360"/>
              <w:jc w:val="both"/>
              <w:rPr>
                <w:rFonts w:ascii="Times New Roman" w:hAnsi="Times New Roman" w:cs="Times New Roman"/>
              </w:rPr>
            </w:pPr>
            <w:r w:rsidRPr="00192516">
              <w:rPr>
                <w:rFonts w:ascii="Times New Roman" w:hAnsi="Times New Roman" w:cs="Times New Roman"/>
              </w:rPr>
              <w:t>текучесть кадров</w:t>
            </w:r>
          </w:p>
          <w:p w14:paraId="3F9BE096" w14:textId="77777777" w:rsidR="009D58CF" w:rsidRPr="00192516" w:rsidRDefault="009D58CF" w:rsidP="0060150C">
            <w:pPr>
              <w:pStyle w:val="ListParagraph"/>
              <w:numPr>
                <w:ilvl w:val="0"/>
                <w:numId w:val="18"/>
              </w:numPr>
              <w:ind w:left="360"/>
              <w:jc w:val="both"/>
              <w:rPr>
                <w:rFonts w:ascii="Times New Roman" w:hAnsi="Times New Roman" w:cs="Times New Roman"/>
              </w:rPr>
            </w:pPr>
            <w:r w:rsidRPr="00192516">
              <w:rPr>
                <w:rFonts w:ascii="Times New Roman" w:hAnsi="Times New Roman" w:cs="Times New Roman"/>
              </w:rPr>
              <w:t>текучесть среди сотрудников в течение первого года работы</w:t>
            </w:r>
          </w:p>
          <w:p w14:paraId="318FD6E9" w14:textId="58FA9FE4" w:rsidR="009D58CF" w:rsidRPr="00192516" w:rsidRDefault="009D58CF" w:rsidP="0060150C">
            <w:pPr>
              <w:pStyle w:val="ListParagraph"/>
              <w:numPr>
                <w:ilvl w:val="0"/>
                <w:numId w:val="18"/>
              </w:numPr>
              <w:ind w:left="360"/>
              <w:jc w:val="both"/>
              <w:rPr>
                <w:rFonts w:ascii="Times New Roman" w:hAnsi="Times New Roman" w:cs="Times New Roman"/>
              </w:rPr>
            </w:pPr>
            <w:r w:rsidRPr="00192516">
              <w:rPr>
                <w:rFonts w:ascii="Times New Roman" w:hAnsi="Times New Roman" w:cs="Times New Roman"/>
              </w:rPr>
              <w:t>процент уволенных по инициативе работодателя</w:t>
            </w:r>
          </w:p>
          <w:p w14:paraId="7A48E878" w14:textId="77777777" w:rsidR="009D58CF" w:rsidRPr="00192516" w:rsidRDefault="009D58CF" w:rsidP="0060150C">
            <w:pPr>
              <w:pStyle w:val="ListParagraph"/>
              <w:numPr>
                <w:ilvl w:val="0"/>
                <w:numId w:val="18"/>
              </w:numPr>
              <w:ind w:left="360"/>
              <w:jc w:val="both"/>
              <w:rPr>
                <w:rFonts w:ascii="Times New Roman" w:hAnsi="Times New Roman" w:cs="Times New Roman"/>
              </w:rPr>
            </w:pPr>
            <w:r w:rsidRPr="00192516">
              <w:rPr>
                <w:rFonts w:ascii="Times New Roman" w:hAnsi="Times New Roman" w:cs="Times New Roman"/>
              </w:rPr>
              <w:t>процент уволенных по независящим от воли сторон причинам</w:t>
            </w:r>
          </w:p>
          <w:p w14:paraId="219B5588" w14:textId="77777777" w:rsidR="009D58CF" w:rsidRPr="00192516" w:rsidRDefault="009D58CF" w:rsidP="0060150C">
            <w:pPr>
              <w:pStyle w:val="ListParagraph"/>
              <w:numPr>
                <w:ilvl w:val="0"/>
                <w:numId w:val="18"/>
              </w:numPr>
              <w:ind w:left="360"/>
              <w:jc w:val="both"/>
              <w:rPr>
                <w:rFonts w:ascii="Times New Roman" w:hAnsi="Times New Roman" w:cs="Times New Roman"/>
              </w:rPr>
            </w:pPr>
            <w:r w:rsidRPr="00192516">
              <w:rPr>
                <w:rFonts w:ascii="Times New Roman" w:hAnsi="Times New Roman" w:cs="Times New Roman"/>
              </w:rPr>
              <w:t>конкурс на место среди внешних кандидатов</w:t>
            </w:r>
          </w:p>
          <w:p w14:paraId="5BEDA204" w14:textId="77777777" w:rsidR="009D58CF" w:rsidRPr="00192516" w:rsidRDefault="009D58CF" w:rsidP="0060150C">
            <w:pPr>
              <w:pStyle w:val="ListParagraph"/>
              <w:numPr>
                <w:ilvl w:val="0"/>
                <w:numId w:val="18"/>
              </w:numPr>
              <w:ind w:left="360"/>
              <w:jc w:val="both"/>
              <w:rPr>
                <w:rFonts w:ascii="Times New Roman" w:hAnsi="Times New Roman" w:cs="Times New Roman"/>
              </w:rPr>
            </w:pPr>
            <w:r w:rsidRPr="00192516">
              <w:rPr>
                <w:rFonts w:ascii="Times New Roman" w:hAnsi="Times New Roman" w:cs="Times New Roman"/>
              </w:rPr>
              <w:t>количество открытых вакансий</w:t>
            </w:r>
          </w:p>
          <w:p w14:paraId="275A4247" w14:textId="77777777" w:rsidR="009D58CF" w:rsidRPr="00192516" w:rsidRDefault="009D58CF" w:rsidP="0060150C">
            <w:pPr>
              <w:pStyle w:val="ListParagraph"/>
              <w:numPr>
                <w:ilvl w:val="0"/>
                <w:numId w:val="18"/>
              </w:numPr>
              <w:ind w:left="360"/>
              <w:jc w:val="both"/>
              <w:rPr>
                <w:rFonts w:ascii="Times New Roman" w:hAnsi="Times New Roman" w:cs="Times New Roman"/>
              </w:rPr>
            </w:pPr>
            <w:r w:rsidRPr="00192516">
              <w:rPr>
                <w:rFonts w:ascii="Times New Roman" w:hAnsi="Times New Roman" w:cs="Times New Roman"/>
              </w:rPr>
              <w:t>среднее время заполнения вакансии в днях</w:t>
            </w:r>
          </w:p>
          <w:p w14:paraId="6C97045F" w14:textId="73CC3B91" w:rsidR="009D58CF" w:rsidRPr="00192516" w:rsidRDefault="009D58CF" w:rsidP="0060150C">
            <w:pPr>
              <w:pStyle w:val="ListParagraph"/>
              <w:numPr>
                <w:ilvl w:val="0"/>
                <w:numId w:val="18"/>
              </w:numPr>
              <w:ind w:left="360"/>
              <w:jc w:val="both"/>
              <w:rPr>
                <w:rFonts w:ascii="Times New Roman" w:hAnsi="Times New Roman" w:cs="Times New Roman"/>
              </w:rPr>
            </w:pPr>
            <w:r w:rsidRPr="00192516">
              <w:rPr>
                <w:rFonts w:ascii="Times New Roman" w:hAnsi="Times New Roman" w:cs="Times New Roman"/>
              </w:rPr>
              <w:t>средние затраты на заполнение одной вакансии</w:t>
            </w:r>
          </w:p>
        </w:tc>
      </w:tr>
      <w:tr w:rsidR="009D58CF" w:rsidRPr="00192516" w14:paraId="73CBA34B" w14:textId="77777777" w:rsidTr="00183321">
        <w:tc>
          <w:tcPr>
            <w:tcW w:w="1759" w:type="dxa"/>
          </w:tcPr>
          <w:p w14:paraId="3972E5B6" w14:textId="501EFEB3" w:rsidR="009D58CF" w:rsidRPr="00192516" w:rsidRDefault="009D58CF" w:rsidP="007B4F81">
            <w:pPr>
              <w:jc w:val="both"/>
              <w:rPr>
                <w:rFonts w:ascii="Times New Roman" w:hAnsi="Times New Roman" w:cs="Times New Roman"/>
              </w:rPr>
            </w:pPr>
            <w:r w:rsidRPr="00192516">
              <w:rPr>
                <w:rFonts w:ascii="Times New Roman" w:hAnsi="Times New Roman" w:cs="Times New Roman"/>
              </w:rPr>
              <w:t>Мотивация и стимулирование</w:t>
            </w:r>
          </w:p>
        </w:tc>
        <w:tc>
          <w:tcPr>
            <w:tcW w:w="7869" w:type="dxa"/>
          </w:tcPr>
          <w:p w14:paraId="3A7DB2EB" w14:textId="77777777" w:rsidR="009D58CF" w:rsidRPr="00192516" w:rsidRDefault="009D58CF"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продажи на сотрудника</w:t>
            </w:r>
          </w:p>
          <w:p w14:paraId="25BF28F2" w14:textId="77777777" w:rsidR="009D58CF" w:rsidRPr="00192516" w:rsidRDefault="009D58CF"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прибыль на одного руководителя высшего звена</w:t>
            </w:r>
          </w:p>
          <w:p w14:paraId="41823306" w14:textId="77777777" w:rsidR="009D58CF" w:rsidRPr="00192516" w:rsidRDefault="009D58CF"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фонд оплаты труда как процент от оборота</w:t>
            </w:r>
          </w:p>
          <w:p w14:paraId="7434F9AA" w14:textId="6175AF24" w:rsidR="009D58CF" w:rsidRPr="00192516" w:rsidRDefault="00A558B8"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сотрудников, получающих премию, привязанную к индивид</w:t>
            </w:r>
            <w:r w:rsidR="0060150C" w:rsidRPr="00192516">
              <w:rPr>
                <w:rFonts w:ascii="Times New Roman" w:hAnsi="Times New Roman" w:cs="Times New Roman"/>
              </w:rPr>
              <w:t>.</w:t>
            </w:r>
            <w:r w:rsidRPr="00192516">
              <w:rPr>
                <w:rFonts w:ascii="Times New Roman" w:hAnsi="Times New Roman" w:cs="Times New Roman"/>
              </w:rPr>
              <w:t xml:space="preserve"> </w:t>
            </w:r>
            <w:r w:rsidR="00183321" w:rsidRPr="00192516">
              <w:rPr>
                <w:rFonts w:ascii="Times New Roman" w:hAnsi="Times New Roman" w:cs="Times New Roman"/>
              </w:rPr>
              <w:t>КПЭ</w:t>
            </w:r>
          </w:p>
          <w:p w14:paraId="6DD6C5AE" w14:textId="0B7B50BE" w:rsidR="00A558B8" w:rsidRPr="00192516" w:rsidRDefault="00A558B8"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 xml:space="preserve">процент сотрудников, получающих премию, привязанную к </w:t>
            </w:r>
            <w:r w:rsidR="00183321" w:rsidRPr="00192516">
              <w:rPr>
                <w:rFonts w:ascii="Times New Roman" w:hAnsi="Times New Roman" w:cs="Times New Roman"/>
              </w:rPr>
              <w:t>КПЭ</w:t>
            </w:r>
            <w:r w:rsidRPr="00192516">
              <w:rPr>
                <w:rFonts w:ascii="Times New Roman" w:hAnsi="Times New Roman" w:cs="Times New Roman"/>
              </w:rPr>
              <w:t xml:space="preserve"> подразделения</w:t>
            </w:r>
          </w:p>
          <w:p w14:paraId="2726B31E" w14:textId="5235E467" w:rsidR="00A558B8" w:rsidRPr="00192516" w:rsidRDefault="00A558B8"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 xml:space="preserve">процент сотрудников, получающих премию, привязанную к </w:t>
            </w:r>
            <w:r w:rsidR="00183321" w:rsidRPr="00192516">
              <w:rPr>
                <w:rFonts w:ascii="Times New Roman" w:hAnsi="Times New Roman" w:cs="Times New Roman"/>
              </w:rPr>
              <w:t>КПЭ</w:t>
            </w:r>
            <w:r w:rsidRPr="00192516">
              <w:rPr>
                <w:rFonts w:ascii="Times New Roman" w:hAnsi="Times New Roman" w:cs="Times New Roman"/>
              </w:rPr>
              <w:t xml:space="preserve"> организации</w:t>
            </w:r>
          </w:p>
          <w:p w14:paraId="0BEEAD92" w14:textId="77777777" w:rsidR="00A558B8" w:rsidRPr="00192516" w:rsidRDefault="00A558B8"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стоимость льгот и компенсаций как процент от совокупного компенсационного пакета</w:t>
            </w:r>
          </w:p>
          <w:p w14:paraId="043A27AC" w14:textId="77777777" w:rsidR="00A558B8" w:rsidRPr="00192516" w:rsidRDefault="00A558B8"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соотношение фиксированной и переменной частей</w:t>
            </w:r>
          </w:p>
          <w:p w14:paraId="681D4048" w14:textId="77777777" w:rsidR="00A558B8" w:rsidRPr="00192516" w:rsidRDefault="00A558B8"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показатель текучести персонала</w:t>
            </w:r>
          </w:p>
          <w:p w14:paraId="466A58D0" w14:textId="77777777" w:rsidR="00A558B8" w:rsidRPr="00192516" w:rsidRDefault="00A558B8"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увольнений</w:t>
            </w:r>
            <w:r w:rsidR="00183321" w:rsidRPr="00192516">
              <w:rPr>
                <w:rFonts w:ascii="Times New Roman" w:hAnsi="Times New Roman" w:cs="Times New Roman"/>
              </w:rPr>
              <w:t xml:space="preserve"> по инициативе работников</w:t>
            </w:r>
          </w:p>
          <w:p w14:paraId="19F97B7E"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коэффициент принятия предложений кандидатами</w:t>
            </w:r>
          </w:p>
          <w:p w14:paraId="3D43F99C" w14:textId="6B85677E"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показатели опросов удовлетворенности</w:t>
            </w:r>
          </w:p>
        </w:tc>
      </w:tr>
      <w:tr w:rsidR="009D58CF" w:rsidRPr="00192516" w14:paraId="639932E3" w14:textId="77777777" w:rsidTr="00183321">
        <w:tc>
          <w:tcPr>
            <w:tcW w:w="1759" w:type="dxa"/>
          </w:tcPr>
          <w:p w14:paraId="66447B57" w14:textId="4C560316" w:rsidR="009D58CF" w:rsidRPr="00192516" w:rsidRDefault="00183321" w:rsidP="007B4F81">
            <w:pPr>
              <w:jc w:val="both"/>
              <w:rPr>
                <w:rFonts w:ascii="Times New Roman" w:hAnsi="Times New Roman" w:cs="Times New Roman"/>
              </w:rPr>
            </w:pPr>
            <w:r w:rsidRPr="00192516">
              <w:rPr>
                <w:rFonts w:ascii="Times New Roman" w:hAnsi="Times New Roman" w:cs="Times New Roman"/>
              </w:rPr>
              <w:t>Обучение и развитие персонала</w:t>
            </w:r>
          </w:p>
        </w:tc>
        <w:tc>
          <w:tcPr>
            <w:tcW w:w="7869" w:type="dxa"/>
          </w:tcPr>
          <w:p w14:paraId="08CB8665" w14:textId="77777777" w:rsidR="009D58CF"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количество часов обучения на одного нового сотрудника в течение первого года работы</w:t>
            </w:r>
          </w:p>
          <w:p w14:paraId="7E5E211A"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количество часов обучения на одного опытного сотрудника, работающего более одного года</w:t>
            </w:r>
          </w:p>
          <w:p w14:paraId="7CC03195"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сотрудников, прошедших обучение в течение года</w:t>
            </w:r>
          </w:p>
          <w:p w14:paraId="2953066F" w14:textId="6BB370C6"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сотрудников, имеющих индивидуальные планы развития</w:t>
            </w:r>
          </w:p>
          <w:p w14:paraId="6742466F"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затраты на обучение одного сотрудника</w:t>
            </w:r>
          </w:p>
          <w:p w14:paraId="67B0617A"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 xml:space="preserve">средняя стоимость одного часа обучения </w:t>
            </w:r>
          </w:p>
          <w:p w14:paraId="04D109C8"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сотрудников, проходящих по программе наставничества и коучинга</w:t>
            </w:r>
          </w:p>
          <w:p w14:paraId="2794AFF4"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общее число тренинговых часов</w:t>
            </w:r>
          </w:p>
          <w:p w14:paraId="115ACDE3" w14:textId="78BABDCC"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количество тренинговых часов по функциям</w:t>
            </w:r>
          </w:p>
        </w:tc>
      </w:tr>
      <w:tr w:rsidR="009D58CF" w:rsidRPr="00192516" w14:paraId="6E0C1A0B" w14:textId="77777777" w:rsidTr="00183321">
        <w:tc>
          <w:tcPr>
            <w:tcW w:w="1759" w:type="dxa"/>
          </w:tcPr>
          <w:p w14:paraId="07421BDD" w14:textId="3399B236" w:rsidR="009D58CF" w:rsidRPr="00192516" w:rsidRDefault="00183321" w:rsidP="007B4F81">
            <w:pPr>
              <w:jc w:val="both"/>
              <w:rPr>
                <w:rFonts w:ascii="Times New Roman" w:hAnsi="Times New Roman" w:cs="Times New Roman"/>
              </w:rPr>
            </w:pPr>
            <w:r w:rsidRPr="00192516">
              <w:rPr>
                <w:rFonts w:ascii="Times New Roman" w:hAnsi="Times New Roman" w:cs="Times New Roman"/>
              </w:rPr>
              <w:t>Кадровый резерв</w:t>
            </w:r>
          </w:p>
        </w:tc>
        <w:tc>
          <w:tcPr>
            <w:tcW w:w="7869" w:type="dxa"/>
          </w:tcPr>
          <w:p w14:paraId="7DB22962" w14:textId="77777777" w:rsidR="009D58CF"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вакансий, заполненных сотрудниками изнутри</w:t>
            </w:r>
          </w:p>
          <w:p w14:paraId="1FFEDD5D"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Количества вакансий, для которых имеется кадровый резерв</w:t>
            </w:r>
          </w:p>
          <w:p w14:paraId="2B24ACD9"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Количество резервистов, получивших повышение в течение года</w:t>
            </w:r>
          </w:p>
          <w:p w14:paraId="6ECA9D94" w14:textId="6260BAF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Текучесть среди резервистов, уволившихся по собственному желанию</w:t>
            </w:r>
          </w:p>
        </w:tc>
      </w:tr>
      <w:tr w:rsidR="009D58CF" w:rsidRPr="00192516" w14:paraId="40462511" w14:textId="77777777" w:rsidTr="00183321">
        <w:tc>
          <w:tcPr>
            <w:tcW w:w="1759" w:type="dxa"/>
          </w:tcPr>
          <w:p w14:paraId="61500BC2" w14:textId="53663596" w:rsidR="009D58CF" w:rsidRPr="00192516" w:rsidRDefault="00183321" w:rsidP="007B4F81">
            <w:pPr>
              <w:jc w:val="both"/>
              <w:rPr>
                <w:rFonts w:ascii="Times New Roman" w:hAnsi="Times New Roman" w:cs="Times New Roman"/>
              </w:rPr>
            </w:pPr>
            <w:r w:rsidRPr="00192516">
              <w:rPr>
                <w:rFonts w:ascii="Times New Roman" w:hAnsi="Times New Roman" w:cs="Times New Roman"/>
              </w:rPr>
              <w:t>Оценка персонала</w:t>
            </w:r>
          </w:p>
        </w:tc>
        <w:tc>
          <w:tcPr>
            <w:tcW w:w="7869" w:type="dxa"/>
          </w:tcPr>
          <w:p w14:paraId="57E2DBC9" w14:textId="77777777" w:rsidR="009D58CF"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позиций, для которых определены КПЭ и проводится регулярный мониторинг этих показателей</w:t>
            </w:r>
          </w:p>
          <w:p w14:paraId="7B230531"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сотрудников, регулярно получающих оценку своей работы</w:t>
            </w:r>
          </w:p>
          <w:p w14:paraId="519C96AA"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сотрудников, регулярно получающих оценку своей компетентности</w:t>
            </w:r>
          </w:p>
          <w:p w14:paraId="07611351" w14:textId="77777777"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сотрудников, изменивших свою должность по результатам оценки</w:t>
            </w:r>
          </w:p>
          <w:p w14:paraId="6B553E5B" w14:textId="020D5952" w:rsidR="00183321" w:rsidRPr="00192516" w:rsidRDefault="00183321" w:rsidP="0060150C">
            <w:pPr>
              <w:pStyle w:val="ListParagraph"/>
              <w:numPr>
                <w:ilvl w:val="0"/>
                <w:numId w:val="19"/>
              </w:numPr>
              <w:ind w:left="360"/>
              <w:jc w:val="both"/>
              <w:rPr>
                <w:rFonts w:ascii="Times New Roman" w:hAnsi="Times New Roman" w:cs="Times New Roman"/>
              </w:rPr>
            </w:pPr>
            <w:r w:rsidRPr="00192516">
              <w:rPr>
                <w:rFonts w:ascii="Times New Roman" w:hAnsi="Times New Roman" w:cs="Times New Roman"/>
              </w:rPr>
              <w:t>Процент сотрудников, в отношении которых была изменена система мотивации</w:t>
            </w:r>
          </w:p>
        </w:tc>
      </w:tr>
    </w:tbl>
    <w:p w14:paraId="1822BF08" w14:textId="1A431AB6" w:rsidR="0060150C" w:rsidRPr="00192516" w:rsidRDefault="0060150C" w:rsidP="0060150C">
      <w:pPr>
        <w:spacing w:after="0" w:line="360" w:lineRule="auto"/>
        <w:ind w:firstLine="709"/>
        <w:jc w:val="right"/>
        <w:rPr>
          <w:rFonts w:ascii="Times New Roman" w:hAnsi="Times New Roman" w:cs="Times New Roman"/>
          <w:i/>
          <w:sz w:val="24"/>
        </w:rPr>
      </w:pPr>
      <w:r w:rsidRPr="00192516">
        <w:rPr>
          <w:rFonts w:ascii="Times New Roman" w:hAnsi="Times New Roman" w:cs="Times New Roman"/>
          <w:i/>
          <w:sz w:val="24"/>
        </w:rPr>
        <w:lastRenderedPageBreak/>
        <w:t>Приложение 4</w:t>
      </w:r>
    </w:p>
    <w:p w14:paraId="08074FD4" w14:textId="77777777" w:rsidR="0060150C" w:rsidRPr="00192516" w:rsidRDefault="0060150C" w:rsidP="00330199">
      <w:pPr>
        <w:spacing w:line="240" w:lineRule="auto"/>
        <w:ind w:firstLine="709"/>
        <w:jc w:val="center"/>
        <w:rPr>
          <w:rFonts w:ascii="Times New Roman" w:hAnsi="Times New Roman" w:cs="Times New Roman"/>
          <w:b/>
          <w:sz w:val="24"/>
        </w:rPr>
      </w:pPr>
      <w:r w:rsidRPr="00192516">
        <w:rPr>
          <w:rFonts w:ascii="Times New Roman" w:hAnsi="Times New Roman" w:cs="Times New Roman"/>
          <w:b/>
          <w:sz w:val="24"/>
        </w:rPr>
        <w:t xml:space="preserve">Карта по оценке эффективности </w:t>
      </w:r>
      <w:r w:rsidRPr="00192516">
        <w:rPr>
          <w:rFonts w:ascii="Times New Roman" w:hAnsi="Times New Roman" w:cs="Times New Roman"/>
          <w:b/>
          <w:sz w:val="24"/>
          <w:lang w:val="en-US"/>
        </w:rPr>
        <w:t>HR</w:t>
      </w:r>
      <w:r w:rsidRPr="00192516">
        <w:rPr>
          <w:rFonts w:ascii="Times New Roman" w:hAnsi="Times New Roman" w:cs="Times New Roman"/>
          <w:b/>
          <w:sz w:val="24"/>
        </w:rPr>
        <w:t>-стратегии на примере стратегического направления «Внутренние коммуникации»</w:t>
      </w:r>
    </w:p>
    <w:tbl>
      <w:tblPr>
        <w:tblStyle w:val="TableGrid"/>
        <w:tblW w:w="0" w:type="auto"/>
        <w:tblLook w:val="04A0" w:firstRow="1" w:lastRow="0" w:firstColumn="1" w:lastColumn="0" w:noHBand="0" w:noVBand="1"/>
      </w:tblPr>
      <w:tblGrid>
        <w:gridCol w:w="1717"/>
        <w:gridCol w:w="2677"/>
        <w:gridCol w:w="2783"/>
        <w:gridCol w:w="2451"/>
      </w:tblGrid>
      <w:tr w:rsidR="0060150C" w:rsidRPr="00192516" w14:paraId="5F0F2BF3" w14:textId="77777777" w:rsidTr="007423C2">
        <w:tc>
          <w:tcPr>
            <w:tcW w:w="1717" w:type="dxa"/>
            <w:shd w:val="clear" w:color="auto" w:fill="DEEAF6" w:themeFill="accent5" w:themeFillTint="33"/>
          </w:tcPr>
          <w:p w14:paraId="1B8E3B27" w14:textId="77777777" w:rsidR="0060150C" w:rsidRPr="00192516" w:rsidRDefault="0060150C" w:rsidP="007423C2">
            <w:pPr>
              <w:jc w:val="both"/>
              <w:rPr>
                <w:rFonts w:ascii="Times New Roman" w:hAnsi="Times New Roman" w:cs="Times New Roman"/>
              </w:rPr>
            </w:pPr>
          </w:p>
        </w:tc>
        <w:tc>
          <w:tcPr>
            <w:tcW w:w="7911" w:type="dxa"/>
            <w:gridSpan w:val="3"/>
            <w:shd w:val="clear" w:color="auto" w:fill="DEEAF6" w:themeFill="accent5" w:themeFillTint="33"/>
            <w:vAlign w:val="center"/>
          </w:tcPr>
          <w:p w14:paraId="3A80176B" w14:textId="77777777" w:rsidR="0060150C" w:rsidRPr="00192516" w:rsidRDefault="0060150C" w:rsidP="007423C2">
            <w:pPr>
              <w:jc w:val="center"/>
              <w:rPr>
                <w:rFonts w:ascii="Times New Roman" w:hAnsi="Times New Roman" w:cs="Times New Roman"/>
              </w:rPr>
            </w:pPr>
            <w:r w:rsidRPr="00192516">
              <w:rPr>
                <w:rFonts w:ascii="Times New Roman" w:hAnsi="Times New Roman" w:cs="Times New Roman"/>
              </w:rPr>
              <w:t>Периоды времени</w:t>
            </w:r>
          </w:p>
        </w:tc>
      </w:tr>
      <w:tr w:rsidR="00330199" w:rsidRPr="00192516" w14:paraId="30D1CDD2" w14:textId="77777777" w:rsidTr="007423C2">
        <w:tc>
          <w:tcPr>
            <w:tcW w:w="1717" w:type="dxa"/>
            <w:shd w:val="clear" w:color="auto" w:fill="DEEAF6" w:themeFill="accent5" w:themeFillTint="33"/>
          </w:tcPr>
          <w:p w14:paraId="6415FF70" w14:textId="77777777" w:rsidR="0060150C" w:rsidRPr="00192516" w:rsidRDefault="0060150C" w:rsidP="007423C2">
            <w:pPr>
              <w:jc w:val="center"/>
              <w:rPr>
                <w:rFonts w:ascii="Times New Roman" w:hAnsi="Times New Roman" w:cs="Times New Roman"/>
              </w:rPr>
            </w:pPr>
            <w:r w:rsidRPr="00192516">
              <w:rPr>
                <w:rFonts w:ascii="Times New Roman" w:hAnsi="Times New Roman" w:cs="Times New Roman"/>
              </w:rPr>
              <w:t>Стратегический показатель</w:t>
            </w:r>
          </w:p>
        </w:tc>
        <w:tc>
          <w:tcPr>
            <w:tcW w:w="2760" w:type="dxa"/>
            <w:shd w:val="clear" w:color="auto" w:fill="DEEAF6" w:themeFill="accent5" w:themeFillTint="33"/>
          </w:tcPr>
          <w:p w14:paraId="3AF556B0" w14:textId="77777777" w:rsidR="0060150C" w:rsidRPr="00192516" w:rsidRDefault="0060150C" w:rsidP="007423C2">
            <w:pPr>
              <w:jc w:val="center"/>
              <w:rPr>
                <w:rFonts w:ascii="Times New Roman" w:hAnsi="Times New Roman" w:cs="Times New Roman"/>
              </w:rPr>
            </w:pPr>
            <w:r w:rsidRPr="00192516">
              <w:rPr>
                <w:rFonts w:ascii="Times New Roman" w:hAnsi="Times New Roman" w:cs="Times New Roman"/>
              </w:rPr>
              <w:t>Краткосрочный (1 год)</w:t>
            </w:r>
          </w:p>
        </w:tc>
        <w:tc>
          <w:tcPr>
            <w:tcW w:w="2914" w:type="dxa"/>
            <w:shd w:val="clear" w:color="auto" w:fill="DEEAF6" w:themeFill="accent5" w:themeFillTint="33"/>
          </w:tcPr>
          <w:p w14:paraId="710B6019" w14:textId="77777777" w:rsidR="0060150C" w:rsidRPr="00192516" w:rsidRDefault="0060150C" w:rsidP="007423C2">
            <w:pPr>
              <w:jc w:val="center"/>
              <w:rPr>
                <w:rFonts w:ascii="Times New Roman" w:hAnsi="Times New Roman" w:cs="Times New Roman"/>
              </w:rPr>
            </w:pPr>
            <w:r w:rsidRPr="00192516">
              <w:rPr>
                <w:rFonts w:ascii="Times New Roman" w:hAnsi="Times New Roman" w:cs="Times New Roman"/>
              </w:rPr>
              <w:t>Среднесрочный (3 года)</w:t>
            </w:r>
          </w:p>
        </w:tc>
        <w:tc>
          <w:tcPr>
            <w:tcW w:w="2237" w:type="dxa"/>
            <w:shd w:val="clear" w:color="auto" w:fill="DEEAF6" w:themeFill="accent5" w:themeFillTint="33"/>
          </w:tcPr>
          <w:p w14:paraId="5C7287D5" w14:textId="77777777" w:rsidR="0060150C" w:rsidRPr="00192516" w:rsidRDefault="0060150C" w:rsidP="007423C2">
            <w:pPr>
              <w:jc w:val="center"/>
              <w:rPr>
                <w:rFonts w:ascii="Times New Roman" w:hAnsi="Times New Roman" w:cs="Times New Roman"/>
              </w:rPr>
            </w:pPr>
            <w:r w:rsidRPr="00192516">
              <w:rPr>
                <w:rFonts w:ascii="Times New Roman" w:hAnsi="Times New Roman" w:cs="Times New Roman"/>
              </w:rPr>
              <w:t>Долгосрочный (5 лет)</w:t>
            </w:r>
          </w:p>
        </w:tc>
      </w:tr>
      <w:tr w:rsidR="0060150C" w:rsidRPr="00192516" w14:paraId="3A452458" w14:textId="77777777" w:rsidTr="007423C2">
        <w:tc>
          <w:tcPr>
            <w:tcW w:w="9628" w:type="dxa"/>
            <w:gridSpan w:val="4"/>
            <w:vAlign w:val="center"/>
          </w:tcPr>
          <w:p w14:paraId="7BD1CA27" w14:textId="77777777" w:rsidR="0060150C" w:rsidRPr="00192516" w:rsidRDefault="0060150C" w:rsidP="007423C2">
            <w:pPr>
              <w:jc w:val="center"/>
              <w:rPr>
                <w:rFonts w:ascii="Times New Roman" w:hAnsi="Times New Roman" w:cs="Times New Roman"/>
                <w:i/>
              </w:rPr>
            </w:pPr>
            <w:r w:rsidRPr="00192516">
              <w:rPr>
                <w:rFonts w:ascii="Times New Roman" w:hAnsi="Times New Roman" w:cs="Times New Roman"/>
                <w:b/>
              </w:rPr>
              <w:t>Стратегическое направление «Внутренние коммуникации»</w:t>
            </w:r>
          </w:p>
        </w:tc>
      </w:tr>
      <w:tr w:rsidR="00330199" w:rsidRPr="00192516" w14:paraId="0035EAEA" w14:textId="77777777" w:rsidTr="007423C2">
        <w:tc>
          <w:tcPr>
            <w:tcW w:w="1717" w:type="dxa"/>
          </w:tcPr>
          <w:p w14:paraId="09900649" w14:textId="77777777" w:rsidR="0060150C" w:rsidRPr="00192516" w:rsidRDefault="0060150C" w:rsidP="007423C2">
            <w:pPr>
              <w:jc w:val="both"/>
              <w:rPr>
                <w:rFonts w:ascii="Times New Roman" w:hAnsi="Times New Roman" w:cs="Times New Roman"/>
              </w:rPr>
            </w:pPr>
            <w:r w:rsidRPr="00192516">
              <w:rPr>
                <w:rFonts w:ascii="Times New Roman" w:hAnsi="Times New Roman" w:cs="Times New Roman"/>
                <w:lang w:val="en-US"/>
              </w:rPr>
              <w:t xml:space="preserve">KPI </w:t>
            </w:r>
          </w:p>
        </w:tc>
        <w:tc>
          <w:tcPr>
            <w:tcW w:w="2760" w:type="dxa"/>
          </w:tcPr>
          <w:p w14:paraId="5416C80B" w14:textId="77777777" w:rsidR="00330199" w:rsidRPr="00192516" w:rsidRDefault="0060150C" w:rsidP="007423C2">
            <w:pPr>
              <w:pStyle w:val="ListParagraph"/>
              <w:numPr>
                <w:ilvl w:val="0"/>
                <w:numId w:val="46"/>
              </w:numPr>
              <w:ind w:left="360"/>
              <w:jc w:val="both"/>
              <w:rPr>
                <w:rFonts w:ascii="Times New Roman" w:hAnsi="Times New Roman" w:cs="Times New Roman"/>
                <w:i/>
              </w:rPr>
            </w:pPr>
            <w:r w:rsidRPr="00192516">
              <w:rPr>
                <w:rFonts w:ascii="Times New Roman" w:hAnsi="Times New Roman" w:cs="Times New Roman"/>
                <w:i/>
              </w:rPr>
              <w:t>3000 просмотров видео-ролика про трансформацию и более 75% положительных отзывов</w:t>
            </w:r>
          </w:p>
          <w:p w14:paraId="65FCA57D" w14:textId="25B15D7A" w:rsidR="00330199" w:rsidRPr="00192516" w:rsidRDefault="00330199" w:rsidP="007423C2">
            <w:pPr>
              <w:pStyle w:val="ListParagraph"/>
              <w:numPr>
                <w:ilvl w:val="0"/>
                <w:numId w:val="46"/>
              </w:numPr>
              <w:ind w:left="360"/>
              <w:jc w:val="both"/>
              <w:rPr>
                <w:rFonts w:ascii="Times New Roman" w:hAnsi="Times New Roman" w:cs="Times New Roman"/>
              </w:rPr>
            </w:pPr>
            <w:r w:rsidRPr="00192516">
              <w:rPr>
                <w:rFonts w:ascii="Times New Roman" w:hAnsi="Times New Roman" w:cs="Times New Roman"/>
                <w:i/>
              </w:rPr>
              <w:t>Удовлетворенность</w:t>
            </w:r>
            <w:r w:rsidRPr="00192516">
              <w:rPr>
                <w:rFonts w:ascii="Times New Roman" w:hAnsi="Times New Roman" w:cs="Times New Roman"/>
              </w:rPr>
              <w:t xml:space="preserve"> </w:t>
            </w:r>
            <w:r w:rsidRPr="00192516">
              <w:rPr>
                <w:rFonts w:ascii="Times New Roman" w:hAnsi="Times New Roman" w:cs="Times New Roman"/>
                <w:i/>
              </w:rPr>
              <w:t>организацией здорового питания в офисах и проектом «Психолог в офисе» 8.</w:t>
            </w:r>
            <w:r w:rsidR="004D0CC6" w:rsidRPr="00192516">
              <w:rPr>
                <w:rFonts w:ascii="Times New Roman" w:hAnsi="Times New Roman" w:cs="Times New Roman"/>
                <w:i/>
              </w:rPr>
              <w:t>0</w:t>
            </w:r>
            <w:r w:rsidRPr="00192516">
              <w:rPr>
                <w:rFonts w:ascii="Times New Roman" w:hAnsi="Times New Roman" w:cs="Times New Roman"/>
                <w:i/>
              </w:rPr>
              <w:t>0 из 10.00</w:t>
            </w:r>
          </w:p>
          <w:p w14:paraId="46879902" w14:textId="77777777" w:rsidR="00330199" w:rsidRPr="00192516" w:rsidRDefault="00330199" w:rsidP="007423C2">
            <w:pPr>
              <w:pStyle w:val="ListParagraph"/>
              <w:numPr>
                <w:ilvl w:val="0"/>
                <w:numId w:val="46"/>
              </w:numPr>
              <w:ind w:left="360"/>
              <w:jc w:val="both"/>
              <w:rPr>
                <w:rFonts w:ascii="Times New Roman" w:hAnsi="Times New Roman" w:cs="Times New Roman"/>
              </w:rPr>
            </w:pPr>
            <w:r w:rsidRPr="00192516">
              <w:rPr>
                <w:rFonts w:ascii="Times New Roman" w:hAnsi="Times New Roman" w:cs="Times New Roman"/>
                <w:i/>
              </w:rPr>
              <w:t xml:space="preserve">Количество участников </w:t>
            </w:r>
            <w:r w:rsidR="004D0CC6" w:rsidRPr="00192516">
              <w:rPr>
                <w:rFonts w:ascii="Times New Roman" w:hAnsi="Times New Roman" w:cs="Times New Roman"/>
                <w:i/>
              </w:rPr>
              <w:t xml:space="preserve">каждого </w:t>
            </w:r>
            <w:r w:rsidRPr="00192516">
              <w:rPr>
                <w:rFonts w:ascii="Times New Roman" w:hAnsi="Times New Roman" w:cs="Times New Roman"/>
                <w:i/>
              </w:rPr>
              <w:t>вебинар</w:t>
            </w:r>
            <w:r w:rsidR="004D0CC6" w:rsidRPr="00192516">
              <w:rPr>
                <w:rFonts w:ascii="Times New Roman" w:hAnsi="Times New Roman" w:cs="Times New Roman"/>
                <w:i/>
              </w:rPr>
              <w:t>а</w:t>
            </w:r>
            <w:r w:rsidRPr="00192516">
              <w:rPr>
                <w:rFonts w:ascii="Times New Roman" w:hAnsi="Times New Roman" w:cs="Times New Roman"/>
                <w:i/>
              </w:rPr>
              <w:t xml:space="preserve"> о продуктовой трансформации</w:t>
            </w:r>
            <w:r w:rsidR="004D0CC6" w:rsidRPr="00192516">
              <w:rPr>
                <w:rFonts w:ascii="Times New Roman" w:hAnsi="Times New Roman" w:cs="Times New Roman"/>
                <w:i/>
              </w:rPr>
              <w:t xml:space="preserve"> более 800 человек</w:t>
            </w:r>
          </w:p>
          <w:p w14:paraId="232B1204" w14:textId="77777777" w:rsidR="004D0CC6" w:rsidRPr="00192516" w:rsidRDefault="004D0CC6" w:rsidP="007423C2">
            <w:pPr>
              <w:pStyle w:val="ListParagraph"/>
              <w:numPr>
                <w:ilvl w:val="0"/>
                <w:numId w:val="46"/>
              </w:numPr>
              <w:ind w:left="360"/>
              <w:jc w:val="both"/>
              <w:rPr>
                <w:rFonts w:ascii="Times New Roman" w:hAnsi="Times New Roman" w:cs="Times New Roman"/>
                <w:i/>
              </w:rPr>
            </w:pPr>
            <w:r w:rsidRPr="00192516">
              <w:rPr>
                <w:rFonts w:ascii="Times New Roman" w:hAnsi="Times New Roman" w:cs="Times New Roman"/>
                <w:i/>
              </w:rPr>
              <w:t>Удовлетворенность (полезность + сервис) участников по итогам стратегических сессий 8.50 из 10.00</w:t>
            </w:r>
          </w:p>
          <w:p w14:paraId="754DC87A" w14:textId="503C9EFE" w:rsidR="004D0CC6" w:rsidRPr="00192516" w:rsidRDefault="004D0CC6" w:rsidP="004D0CC6">
            <w:pPr>
              <w:jc w:val="both"/>
              <w:rPr>
                <w:rFonts w:ascii="Times New Roman" w:hAnsi="Times New Roman" w:cs="Times New Roman"/>
              </w:rPr>
            </w:pPr>
            <w:r w:rsidRPr="00192516">
              <w:rPr>
                <w:rFonts w:ascii="Times New Roman" w:hAnsi="Times New Roman" w:cs="Times New Roman"/>
              </w:rPr>
              <w:t>и другие</w:t>
            </w:r>
          </w:p>
        </w:tc>
        <w:tc>
          <w:tcPr>
            <w:tcW w:w="2914" w:type="dxa"/>
          </w:tcPr>
          <w:p w14:paraId="08534A49" w14:textId="274A58CC" w:rsidR="00E04283" w:rsidRPr="00192516" w:rsidRDefault="00E04283" w:rsidP="00E04283">
            <w:pPr>
              <w:pStyle w:val="ListParagraph"/>
              <w:numPr>
                <w:ilvl w:val="0"/>
                <w:numId w:val="47"/>
              </w:numPr>
              <w:spacing w:after="160" w:line="259" w:lineRule="auto"/>
              <w:ind w:left="360"/>
              <w:jc w:val="both"/>
              <w:rPr>
                <w:rFonts w:ascii="Times New Roman" w:hAnsi="Times New Roman" w:cs="Times New Roman"/>
                <w:i/>
              </w:rPr>
            </w:pPr>
            <w:r w:rsidRPr="00192516">
              <w:rPr>
                <w:rFonts w:ascii="Times New Roman" w:hAnsi="Times New Roman" w:cs="Times New Roman"/>
                <w:i/>
              </w:rPr>
              <w:t xml:space="preserve">Показатель вовлеченности сотрудников 80% </w:t>
            </w:r>
          </w:p>
          <w:p w14:paraId="4CBADAC8" w14:textId="77777777" w:rsidR="0060150C" w:rsidRPr="00192516" w:rsidRDefault="00E04283" w:rsidP="00E04283">
            <w:pPr>
              <w:pStyle w:val="ListParagraph"/>
              <w:numPr>
                <w:ilvl w:val="0"/>
                <w:numId w:val="47"/>
              </w:numPr>
              <w:ind w:left="360"/>
              <w:jc w:val="both"/>
              <w:rPr>
                <w:rFonts w:ascii="Times New Roman" w:hAnsi="Times New Roman" w:cs="Times New Roman"/>
              </w:rPr>
            </w:pPr>
            <w:r w:rsidRPr="00192516">
              <w:rPr>
                <w:rFonts w:ascii="Times New Roman" w:hAnsi="Times New Roman" w:cs="Times New Roman"/>
                <w:i/>
              </w:rPr>
              <w:t>Оценка удовлетворенности трансформацией корпоративной культуры 8.20 из 10.00</w:t>
            </w:r>
          </w:p>
          <w:p w14:paraId="0F2924D5" w14:textId="018F1863" w:rsidR="00E04283" w:rsidRPr="00192516" w:rsidRDefault="00E04283" w:rsidP="00E04283">
            <w:pPr>
              <w:pStyle w:val="ListParagraph"/>
              <w:numPr>
                <w:ilvl w:val="0"/>
                <w:numId w:val="47"/>
              </w:numPr>
              <w:ind w:left="360"/>
              <w:jc w:val="both"/>
              <w:rPr>
                <w:rFonts w:ascii="Times New Roman" w:hAnsi="Times New Roman" w:cs="Times New Roman"/>
                <w:i/>
              </w:rPr>
            </w:pPr>
            <w:r w:rsidRPr="00192516">
              <w:rPr>
                <w:rFonts w:ascii="Times New Roman" w:hAnsi="Times New Roman" w:cs="Times New Roman"/>
                <w:i/>
              </w:rPr>
              <w:t>Удовлетворенность использования (удобство + дизайн) корпоративной социальной сети 8.00 из 10.00</w:t>
            </w:r>
          </w:p>
          <w:p w14:paraId="35BCB57F" w14:textId="77777777" w:rsidR="00E04283" w:rsidRPr="00192516" w:rsidRDefault="00E04283" w:rsidP="00E04283">
            <w:pPr>
              <w:pStyle w:val="ListParagraph"/>
              <w:numPr>
                <w:ilvl w:val="0"/>
                <w:numId w:val="47"/>
              </w:numPr>
              <w:ind w:left="360"/>
              <w:jc w:val="both"/>
              <w:rPr>
                <w:rFonts w:ascii="Times New Roman" w:hAnsi="Times New Roman" w:cs="Times New Roman"/>
                <w:i/>
              </w:rPr>
            </w:pPr>
            <w:r w:rsidRPr="00192516">
              <w:rPr>
                <w:rFonts w:ascii="Times New Roman" w:hAnsi="Times New Roman" w:cs="Times New Roman"/>
                <w:i/>
              </w:rPr>
              <w:t>Процент сотрудников, участвующий в программе лояльности – 45%</w:t>
            </w:r>
          </w:p>
          <w:p w14:paraId="4410E5BC" w14:textId="2065D128" w:rsidR="00BE19EB" w:rsidRPr="00192516" w:rsidRDefault="00BE19EB" w:rsidP="00BE19EB">
            <w:pPr>
              <w:jc w:val="both"/>
              <w:rPr>
                <w:rFonts w:ascii="Times New Roman" w:hAnsi="Times New Roman" w:cs="Times New Roman"/>
                <w:i/>
              </w:rPr>
            </w:pPr>
            <w:r w:rsidRPr="00192516">
              <w:rPr>
                <w:rFonts w:ascii="Times New Roman" w:hAnsi="Times New Roman" w:cs="Times New Roman"/>
              </w:rPr>
              <w:t>и другие</w:t>
            </w:r>
          </w:p>
        </w:tc>
        <w:tc>
          <w:tcPr>
            <w:tcW w:w="2237" w:type="dxa"/>
          </w:tcPr>
          <w:p w14:paraId="6122B47E" w14:textId="77777777" w:rsidR="00330199" w:rsidRPr="00192516" w:rsidRDefault="0060150C" w:rsidP="007423C2">
            <w:pPr>
              <w:pStyle w:val="ListParagraph"/>
              <w:numPr>
                <w:ilvl w:val="0"/>
                <w:numId w:val="45"/>
              </w:numPr>
              <w:ind w:left="360"/>
              <w:jc w:val="both"/>
              <w:rPr>
                <w:rFonts w:ascii="Times New Roman" w:hAnsi="Times New Roman" w:cs="Times New Roman"/>
                <w:i/>
              </w:rPr>
            </w:pPr>
            <w:r w:rsidRPr="00192516">
              <w:rPr>
                <w:rFonts w:ascii="Times New Roman" w:hAnsi="Times New Roman" w:cs="Times New Roman"/>
                <w:i/>
              </w:rPr>
              <w:t xml:space="preserve">Показатель вовлеченности сотрудников 85% </w:t>
            </w:r>
          </w:p>
          <w:p w14:paraId="5315A3B3" w14:textId="7225F924" w:rsidR="0060150C" w:rsidRPr="00192516" w:rsidRDefault="0060150C" w:rsidP="007423C2">
            <w:pPr>
              <w:pStyle w:val="ListParagraph"/>
              <w:numPr>
                <w:ilvl w:val="0"/>
                <w:numId w:val="45"/>
              </w:numPr>
              <w:ind w:left="360"/>
              <w:jc w:val="both"/>
              <w:rPr>
                <w:rFonts w:ascii="Times New Roman" w:hAnsi="Times New Roman" w:cs="Times New Roman"/>
                <w:i/>
              </w:rPr>
            </w:pPr>
            <w:r w:rsidRPr="00192516">
              <w:rPr>
                <w:rFonts w:ascii="Times New Roman" w:hAnsi="Times New Roman" w:cs="Times New Roman"/>
                <w:i/>
              </w:rPr>
              <w:t>Оценка удовлетворенност</w:t>
            </w:r>
            <w:r w:rsidR="00330199" w:rsidRPr="00192516">
              <w:rPr>
                <w:rFonts w:ascii="Times New Roman" w:hAnsi="Times New Roman" w:cs="Times New Roman"/>
                <w:i/>
              </w:rPr>
              <w:t>и</w:t>
            </w:r>
            <w:r w:rsidRPr="00192516">
              <w:rPr>
                <w:rFonts w:ascii="Times New Roman" w:hAnsi="Times New Roman" w:cs="Times New Roman"/>
                <w:i/>
              </w:rPr>
              <w:t xml:space="preserve"> трансформаци</w:t>
            </w:r>
            <w:r w:rsidR="00330199" w:rsidRPr="00192516">
              <w:rPr>
                <w:rFonts w:ascii="Times New Roman" w:hAnsi="Times New Roman" w:cs="Times New Roman"/>
                <w:i/>
              </w:rPr>
              <w:t>ей</w:t>
            </w:r>
            <w:r w:rsidRPr="00192516">
              <w:rPr>
                <w:rFonts w:ascii="Times New Roman" w:hAnsi="Times New Roman" w:cs="Times New Roman"/>
                <w:i/>
              </w:rPr>
              <w:t xml:space="preserve"> корпоративной культуры 9.00 из 10.00</w:t>
            </w:r>
          </w:p>
        </w:tc>
      </w:tr>
      <w:tr w:rsidR="00330199" w:rsidRPr="00192516" w14:paraId="2BD6EDBE" w14:textId="77777777" w:rsidTr="007423C2">
        <w:tc>
          <w:tcPr>
            <w:tcW w:w="1717" w:type="dxa"/>
          </w:tcPr>
          <w:p w14:paraId="2F81C12A" w14:textId="77777777" w:rsidR="0060150C" w:rsidRPr="00192516" w:rsidRDefault="0060150C" w:rsidP="007423C2">
            <w:pPr>
              <w:jc w:val="both"/>
              <w:rPr>
                <w:rFonts w:ascii="Times New Roman" w:hAnsi="Times New Roman" w:cs="Times New Roman"/>
              </w:rPr>
            </w:pPr>
            <w:r w:rsidRPr="00192516">
              <w:rPr>
                <w:rFonts w:ascii="Times New Roman" w:hAnsi="Times New Roman" w:cs="Times New Roman"/>
              </w:rPr>
              <w:t xml:space="preserve">Фактические результаты </w:t>
            </w:r>
          </w:p>
        </w:tc>
        <w:tc>
          <w:tcPr>
            <w:tcW w:w="2760" w:type="dxa"/>
          </w:tcPr>
          <w:p w14:paraId="1FDC3DE8" w14:textId="77777777" w:rsidR="0060150C" w:rsidRPr="00192516" w:rsidRDefault="0060150C" w:rsidP="007423C2">
            <w:pPr>
              <w:jc w:val="both"/>
              <w:rPr>
                <w:rFonts w:ascii="Times New Roman" w:hAnsi="Times New Roman" w:cs="Times New Roman"/>
                <w:i/>
              </w:rPr>
            </w:pPr>
            <w:r w:rsidRPr="00192516">
              <w:rPr>
                <w:rFonts w:ascii="Times New Roman" w:hAnsi="Times New Roman" w:cs="Times New Roman"/>
                <w:i/>
              </w:rPr>
              <w:t>Заполняются краткосрочные результаты</w:t>
            </w:r>
          </w:p>
        </w:tc>
        <w:tc>
          <w:tcPr>
            <w:tcW w:w="2914" w:type="dxa"/>
          </w:tcPr>
          <w:p w14:paraId="5F3FA061" w14:textId="77777777" w:rsidR="0060150C" w:rsidRPr="00192516" w:rsidRDefault="0060150C" w:rsidP="007423C2">
            <w:pPr>
              <w:jc w:val="both"/>
              <w:rPr>
                <w:rFonts w:ascii="Times New Roman" w:hAnsi="Times New Roman" w:cs="Times New Roman"/>
                <w:i/>
              </w:rPr>
            </w:pPr>
            <w:r w:rsidRPr="00192516">
              <w:rPr>
                <w:rFonts w:ascii="Times New Roman" w:hAnsi="Times New Roman" w:cs="Times New Roman"/>
                <w:i/>
              </w:rPr>
              <w:t>Заполняются среднесрочные результаты</w:t>
            </w:r>
          </w:p>
        </w:tc>
        <w:tc>
          <w:tcPr>
            <w:tcW w:w="2237" w:type="dxa"/>
          </w:tcPr>
          <w:p w14:paraId="26F8A4CC" w14:textId="77777777" w:rsidR="0060150C" w:rsidRPr="00192516" w:rsidRDefault="0060150C" w:rsidP="007423C2">
            <w:pPr>
              <w:jc w:val="both"/>
              <w:rPr>
                <w:rFonts w:ascii="Times New Roman" w:hAnsi="Times New Roman" w:cs="Times New Roman"/>
                <w:i/>
              </w:rPr>
            </w:pPr>
            <w:r w:rsidRPr="00192516">
              <w:rPr>
                <w:rFonts w:ascii="Times New Roman" w:hAnsi="Times New Roman" w:cs="Times New Roman"/>
                <w:i/>
              </w:rPr>
              <w:t>Заполняются долгосрочные результаты</w:t>
            </w:r>
          </w:p>
        </w:tc>
      </w:tr>
      <w:tr w:rsidR="00330199" w:rsidRPr="00192516" w14:paraId="2502AE7D" w14:textId="77777777" w:rsidTr="007423C2">
        <w:tc>
          <w:tcPr>
            <w:tcW w:w="1717" w:type="dxa"/>
          </w:tcPr>
          <w:p w14:paraId="6F6B5E5F" w14:textId="77777777" w:rsidR="0060150C" w:rsidRPr="00192516" w:rsidRDefault="0060150C" w:rsidP="007423C2">
            <w:pPr>
              <w:jc w:val="both"/>
              <w:rPr>
                <w:rFonts w:ascii="Times New Roman" w:hAnsi="Times New Roman" w:cs="Times New Roman"/>
              </w:rPr>
            </w:pPr>
            <w:r w:rsidRPr="00192516">
              <w:rPr>
                <w:rFonts w:ascii="Times New Roman" w:hAnsi="Times New Roman" w:cs="Times New Roman"/>
              </w:rPr>
              <w:t xml:space="preserve">% выполнения </w:t>
            </w:r>
            <w:r w:rsidRPr="00192516">
              <w:rPr>
                <w:rFonts w:ascii="Times New Roman" w:hAnsi="Times New Roman" w:cs="Times New Roman"/>
                <w:lang w:val="en-US"/>
              </w:rPr>
              <w:t>KPI</w:t>
            </w:r>
            <w:r w:rsidRPr="00192516">
              <w:rPr>
                <w:rFonts w:ascii="Times New Roman" w:hAnsi="Times New Roman" w:cs="Times New Roman"/>
              </w:rPr>
              <w:t xml:space="preserve"> </w:t>
            </w:r>
          </w:p>
        </w:tc>
        <w:tc>
          <w:tcPr>
            <w:tcW w:w="2760" w:type="dxa"/>
          </w:tcPr>
          <w:p w14:paraId="0510663D" w14:textId="77777777" w:rsidR="0060150C" w:rsidRPr="00192516" w:rsidRDefault="0060150C" w:rsidP="007423C2">
            <w:pPr>
              <w:jc w:val="both"/>
              <w:rPr>
                <w:rFonts w:ascii="Times New Roman" w:hAnsi="Times New Roman" w:cs="Times New Roman"/>
                <w:i/>
              </w:rPr>
            </w:pPr>
            <w:r w:rsidRPr="00192516">
              <w:rPr>
                <w:rFonts w:ascii="Times New Roman" w:hAnsi="Times New Roman" w:cs="Times New Roman"/>
                <w:i/>
              </w:rPr>
              <w:t>Заполняется % достижения краткосрочных целей</w:t>
            </w:r>
          </w:p>
        </w:tc>
        <w:tc>
          <w:tcPr>
            <w:tcW w:w="2914" w:type="dxa"/>
          </w:tcPr>
          <w:p w14:paraId="612EF239" w14:textId="77777777" w:rsidR="0060150C" w:rsidRPr="00192516" w:rsidRDefault="0060150C" w:rsidP="007423C2">
            <w:pPr>
              <w:jc w:val="both"/>
              <w:rPr>
                <w:rFonts w:ascii="Times New Roman" w:hAnsi="Times New Roman" w:cs="Times New Roman"/>
                <w:i/>
              </w:rPr>
            </w:pPr>
            <w:r w:rsidRPr="00192516">
              <w:rPr>
                <w:rFonts w:ascii="Times New Roman" w:hAnsi="Times New Roman" w:cs="Times New Roman"/>
                <w:i/>
              </w:rPr>
              <w:t>Заполняется % достижения среднесрочных целей</w:t>
            </w:r>
          </w:p>
        </w:tc>
        <w:tc>
          <w:tcPr>
            <w:tcW w:w="2237" w:type="dxa"/>
          </w:tcPr>
          <w:p w14:paraId="610F5A29" w14:textId="77777777" w:rsidR="0060150C" w:rsidRPr="00192516" w:rsidRDefault="0060150C" w:rsidP="007423C2">
            <w:pPr>
              <w:jc w:val="both"/>
              <w:rPr>
                <w:rFonts w:ascii="Times New Roman" w:hAnsi="Times New Roman" w:cs="Times New Roman"/>
                <w:i/>
              </w:rPr>
            </w:pPr>
            <w:r w:rsidRPr="00192516">
              <w:rPr>
                <w:rFonts w:ascii="Times New Roman" w:hAnsi="Times New Roman" w:cs="Times New Roman"/>
                <w:i/>
              </w:rPr>
              <w:t>Заполняется % достижения долгосрочных целей</w:t>
            </w:r>
          </w:p>
        </w:tc>
      </w:tr>
      <w:tr w:rsidR="0060150C" w:rsidRPr="00192516" w14:paraId="41502944" w14:textId="77777777" w:rsidTr="007423C2">
        <w:tc>
          <w:tcPr>
            <w:tcW w:w="1717" w:type="dxa"/>
          </w:tcPr>
          <w:p w14:paraId="72ECB1D9" w14:textId="77777777" w:rsidR="0060150C" w:rsidRPr="00192516" w:rsidRDefault="0060150C" w:rsidP="007423C2">
            <w:pPr>
              <w:jc w:val="both"/>
              <w:rPr>
                <w:rFonts w:ascii="Times New Roman" w:hAnsi="Times New Roman" w:cs="Times New Roman"/>
              </w:rPr>
            </w:pPr>
            <w:r w:rsidRPr="00192516">
              <w:rPr>
                <w:rFonts w:ascii="Times New Roman" w:hAnsi="Times New Roman" w:cs="Times New Roman"/>
              </w:rPr>
              <w:t>Показатели экономической эффективности</w:t>
            </w:r>
          </w:p>
        </w:tc>
        <w:tc>
          <w:tcPr>
            <w:tcW w:w="7911" w:type="dxa"/>
            <w:gridSpan w:val="3"/>
          </w:tcPr>
          <w:p w14:paraId="7D6FB3C3" w14:textId="77777777" w:rsidR="0060150C" w:rsidRPr="00192516" w:rsidRDefault="0060150C" w:rsidP="007423C2">
            <w:pPr>
              <w:jc w:val="both"/>
              <w:rPr>
                <w:rFonts w:ascii="Times New Roman" w:hAnsi="Times New Roman" w:cs="Times New Roman"/>
                <w:i/>
              </w:rPr>
            </w:pPr>
            <w:r w:rsidRPr="00192516">
              <w:rPr>
                <w:rFonts w:ascii="Times New Roman" w:hAnsi="Times New Roman" w:cs="Times New Roman"/>
                <w:i/>
              </w:rPr>
              <w:t xml:space="preserve">Рассчитываются показатели: затраты на организацию корпоративных мероприятий в разрезе общих затрат на персонал, срок окупаемости инвестиций, показатель отдачи инвестиций, производительность труда </w:t>
            </w:r>
          </w:p>
        </w:tc>
      </w:tr>
      <w:tr w:rsidR="0060150C" w:rsidRPr="00192516" w14:paraId="1F7F4011" w14:textId="77777777" w:rsidTr="007423C2">
        <w:tc>
          <w:tcPr>
            <w:tcW w:w="1717" w:type="dxa"/>
          </w:tcPr>
          <w:p w14:paraId="3B4BDF0F" w14:textId="77777777" w:rsidR="0060150C" w:rsidRPr="00192516" w:rsidRDefault="0060150C" w:rsidP="007423C2">
            <w:pPr>
              <w:jc w:val="both"/>
              <w:rPr>
                <w:rFonts w:ascii="Times New Roman" w:hAnsi="Times New Roman" w:cs="Times New Roman"/>
              </w:rPr>
            </w:pPr>
            <w:r w:rsidRPr="00192516">
              <w:rPr>
                <w:rFonts w:ascii="Times New Roman" w:hAnsi="Times New Roman" w:cs="Times New Roman"/>
              </w:rPr>
              <w:t>Показатели социальной эффективности</w:t>
            </w:r>
          </w:p>
        </w:tc>
        <w:tc>
          <w:tcPr>
            <w:tcW w:w="7911" w:type="dxa"/>
            <w:gridSpan w:val="3"/>
          </w:tcPr>
          <w:p w14:paraId="68B9159E" w14:textId="77777777" w:rsidR="0060150C" w:rsidRPr="00192516" w:rsidRDefault="0060150C" w:rsidP="007423C2">
            <w:pPr>
              <w:jc w:val="both"/>
              <w:rPr>
                <w:rFonts w:ascii="Times New Roman" w:hAnsi="Times New Roman" w:cs="Times New Roman"/>
                <w:i/>
              </w:rPr>
            </w:pPr>
            <w:r w:rsidRPr="00192516">
              <w:rPr>
                <w:rFonts w:ascii="Times New Roman" w:hAnsi="Times New Roman" w:cs="Times New Roman"/>
                <w:i/>
              </w:rPr>
              <w:t xml:space="preserve">Рассчитываются показатели: вовлеченность сотрудников (по критериям: баланс, карьера, признание, оплата, стратегия, обратная связь, процессы, изменения, коллеги, руководитель), коэффициент стабильности кадров, коэффициент текучести, показатель привлекательности </w:t>
            </w:r>
            <w:r w:rsidRPr="00192516">
              <w:rPr>
                <w:rFonts w:ascii="Times New Roman" w:hAnsi="Times New Roman" w:cs="Times New Roman"/>
                <w:i/>
                <w:lang w:val="en-US"/>
              </w:rPr>
              <w:t>HR</w:t>
            </w:r>
            <w:r w:rsidRPr="00192516">
              <w:rPr>
                <w:rFonts w:ascii="Times New Roman" w:hAnsi="Times New Roman" w:cs="Times New Roman"/>
                <w:i/>
              </w:rPr>
              <w:t>-бренда компании</w:t>
            </w:r>
          </w:p>
        </w:tc>
      </w:tr>
    </w:tbl>
    <w:p w14:paraId="6FC994B4" w14:textId="77777777" w:rsidR="0060150C" w:rsidRPr="00B1746A" w:rsidRDefault="0060150C" w:rsidP="0060150C">
      <w:pPr>
        <w:spacing w:after="0" w:line="360" w:lineRule="auto"/>
        <w:jc w:val="center"/>
        <w:rPr>
          <w:rFonts w:ascii="Times New Roman" w:hAnsi="Times New Roman" w:cs="Times New Roman"/>
          <w:sz w:val="24"/>
        </w:rPr>
      </w:pPr>
      <w:r w:rsidRPr="00192516">
        <w:rPr>
          <w:rFonts w:ascii="Times New Roman" w:hAnsi="Times New Roman" w:cs="Times New Roman"/>
          <w:sz w:val="24"/>
        </w:rPr>
        <w:t>Источник: разработано автором</w:t>
      </w:r>
    </w:p>
    <w:p w14:paraId="4F7AA867" w14:textId="721C516C" w:rsidR="00391261" w:rsidRPr="00A67E40" w:rsidRDefault="00391261" w:rsidP="00A835BA">
      <w:pPr>
        <w:spacing w:line="276" w:lineRule="auto"/>
        <w:rPr>
          <w:rFonts w:ascii="Times New Roman" w:eastAsia="Times New Roman" w:hAnsi="Times New Roman" w:cs="Times New Roman"/>
          <w:b/>
          <w:color w:val="222222"/>
          <w:sz w:val="28"/>
          <w:szCs w:val="24"/>
          <w:lang w:eastAsia="ru-RU"/>
        </w:rPr>
      </w:pPr>
    </w:p>
    <w:sectPr w:rsidR="00391261" w:rsidRPr="00A67E40" w:rsidSect="00F85B4B">
      <w:headerReference w:type="default" r:id="rId71"/>
      <w:footerReference w:type="default" r:id="rId7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FCCD" w14:textId="77777777" w:rsidR="007423C2" w:rsidRDefault="007423C2" w:rsidP="001A4E08">
      <w:pPr>
        <w:spacing w:after="0" w:line="240" w:lineRule="auto"/>
      </w:pPr>
      <w:r>
        <w:separator/>
      </w:r>
    </w:p>
  </w:endnote>
  <w:endnote w:type="continuationSeparator" w:id="0">
    <w:p w14:paraId="71C7F2EC" w14:textId="77777777" w:rsidR="007423C2" w:rsidRDefault="007423C2" w:rsidP="001A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3785" w14:textId="714C3C90" w:rsidR="007423C2" w:rsidRDefault="007423C2">
    <w:pPr>
      <w:pStyle w:val="Footer"/>
      <w:jc w:val="center"/>
    </w:pPr>
  </w:p>
  <w:p w14:paraId="0DF86510" w14:textId="77777777" w:rsidR="007423C2" w:rsidRDefault="0074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5708" w14:textId="77777777" w:rsidR="007423C2" w:rsidRDefault="007423C2" w:rsidP="001A4E08">
      <w:pPr>
        <w:spacing w:after="0" w:line="240" w:lineRule="auto"/>
      </w:pPr>
      <w:r>
        <w:separator/>
      </w:r>
    </w:p>
  </w:footnote>
  <w:footnote w:type="continuationSeparator" w:id="0">
    <w:p w14:paraId="591EC612" w14:textId="77777777" w:rsidR="007423C2" w:rsidRDefault="007423C2" w:rsidP="001A4E08">
      <w:pPr>
        <w:spacing w:after="0" w:line="240" w:lineRule="auto"/>
      </w:pPr>
      <w:r>
        <w:continuationSeparator/>
      </w:r>
    </w:p>
  </w:footnote>
  <w:footnote w:id="1">
    <w:p w14:paraId="049137BF" w14:textId="77777777" w:rsidR="007423C2" w:rsidRPr="008F0DB9" w:rsidRDefault="007423C2" w:rsidP="00C07327">
      <w:pPr>
        <w:pStyle w:val="FootnoteText"/>
        <w:rPr>
          <w:rFonts w:ascii="Times New Roman" w:hAnsi="Times New Roman" w:cs="Times New Roman"/>
        </w:rPr>
      </w:pPr>
      <w:r w:rsidRPr="008F0DB9">
        <w:rPr>
          <w:rStyle w:val="FootnoteReference"/>
          <w:rFonts w:ascii="Times New Roman" w:hAnsi="Times New Roman" w:cs="Times New Roman"/>
        </w:rPr>
        <w:footnoteRef/>
      </w:r>
      <w:r w:rsidRPr="008F0DB9">
        <w:rPr>
          <w:rFonts w:ascii="Times New Roman" w:hAnsi="Times New Roman" w:cs="Times New Roman"/>
        </w:rPr>
        <w:t xml:space="preserve"> Савельченко И.А., Никифорова Л.Е. Управление человеческими ресурсами в контексте стратегии развития интеллектуального капитала организации // Креативная экономика. – 2017. – Том 11. - №7. – С. 735-748</w:t>
      </w:r>
    </w:p>
  </w:footnote>
  <w:footnote w:id="2">
    <w:p w14:paraId="1FDB30F4" w14:textId="63B74601" w:rsidR="007423C2" w:rsidRPr="003F7A78" w:rsidRDefault="007423C2" w:rsidP="003F7A78">
      <w:pPr>
        <w:pStyle w:val="FootnoteText"/>
        <w:rPr>
          <w:rFonts w:ascii="Times New Roman" w:hAnsi="Times New Roman" w:cs="Times New Roman"/>
        </w:rPr>
      </w:pPr>
      <w:r w:rsidRPr="003F7A78">
        <w:rPr>
          <w:rStyle w:val="FootnoteReference"/>
          <w:rFonts w:ascii="Times New Roman" w:hAnsi="Times New Roman" w:cs="Times New Roman"/>
        </w:rPr>
        <w:footnoteRef/>
      </w:r>
      <w:r w:rsidRPr="003F7A78">
        <w:rPr>
          <w:rFonts w:ascii="Times New Roman" w:hAnsi="Times New Roman" w:cs="Times New Roman"/>
        </w:rPr>
        <w:t xml:space="preserve"> Губанова </w:t>
      </w:r>
      <w:r>
        <w:rPr>
          <w:rFonts w:ascii="Times New Roman" w:hAnsi="Times New Roman" w:cs="Times New Roman"/>
        </w:rPr>
        <w:t>С.Е.</w:t>
      </w:r>
      <w:r w:rsidRPr="003F7A78">
        <w:rPr>
          <w:rFonts w:ascii="Times New Roman" w:hAnsi="Times New Roman" w:cs="Times New Roman"/>
        </w:rPr>
        <w:t xml:space="preserve">, Внучков </w:t>
      </w:r>
      <w:r>
        <w:rPr>
          <w:rFonts w:ascii="Times New Roman" w:hAnsi="Times New Roman" w:cs="Times New Roman"/>
        </w:rPr>
        <w:t>Ю.А.</w:t>
      </w:r>
      <w:r w:rsidRPr="003F7A78">
        <w:rPr>
          <w:rFonts w:ascii="Times New Roman" w:hAnsi="Times New Roman" w:cs="Times New Roman"/>
        </w:rPr>
        <w:t xml:space="preserve">, Михайлова </w:t>
      </w:r>
      <w:r>
        <w:rPr>
          <w:rFonts w:ascii="Times New Roman" w:hAnsi="Times New Roman" w:cs="Times New Roman"/>
        </w:rPr>
        <w:t>Л.В.</w:t>
      </w:r>
      <w:r w:rsidRPr="003F7A78">
        <w:rPr>
          <w:rFonts w:ascii="Times New Roman" w:hAnsi="Times New Roman" w:cs="Times New Roman"/>
        </w:rPr>
        <w:t xml:space="preserve"> Эволюция управления человеческим ресурсом организации // Вестник МГОУ. Серия: Экономика. 2017. №4</w:t>
      </w:r>
    </w:p>
  </w:footnote>
  <w:footnote w:id="3">
    <w:p w14:paraId="1DFF7755" w14:textId="37C8AA23" w:rsidR="007423C2" w:rsidRPr="001B7CA7" w:rsidRDefault="007423C2">
      <w:pPr>
        <w:pStyle w:val="FootnoteText"/>
        <w:rPr>
          <w:rFonts w:ascii="Times New Roman" w:hAnsi="Times New Roman" w:cs="Times New Roman"/>
        </w:rPr>
      </w:pPr>
      <w:r>
        <w:rPr>
          <w:rStyle w:val="FootnoteReference"/>
        </w:rPr>
        <w:footnoteRef/>
      </w:r>
      <w:r>
        <w:t xml:space="preserve"> </w:t>
      </w:r>
      <w:r w:rsidRPr="008F0DB9">
        <w:rPr>
          <w:rFonts w:ascii="Times New Roman" w:hAnsi="Times New Roman" w:cs="Times New Roman"/>
        </w:rPr>
        <w:t>Савельченко И.А., Никифорова Л.Е. Управление человеческими ресурсами в контексте стратегии развития интеллектуального капитала организации // Креативная экономика. – 201</w:t>
      </w:r>
      <w:r>
        <w:rPr>
          <w:rFonts w:ascii="Times New Roman" w:hAnsi="Times New Roman" w:cs="Times New Roman"/>
        </w:rPr>
        <w:t>7. – Том 11. - №7. – С. 735-748</w:t>
      </w:r>
    </w:p>
  </w:footnote>
  <w:footnote w:id="4">
    <w:p w14:paraId="77E6953A" w14:textId="18AB37B5" w:rsidR="007423C2" w:rsidRPr="00CD655D" w:rsidRDefault="007423C2" w:rsidP="00B0181A">
      <w:pPr>
        <w:pStyle w:val="FootnoteText"/>
        <w:jc w:val="both"/>
        <w:rPr>
          <w:rFonts w:ascii="Times New Roman" w:hAnsi="Times New Roman" w:cs="Times New Roman"/>
        </w:rPr>
      </w:pPr>
      <w:r w:rsidRPr="00DB12AE">
        <w:rPr>
          <w:rStyle w:val="FootnoteReference"/>
          <w:rFonts w:ascii="Times New Roman" w:hAnsi="Times New Roman" w:cs="Times New Roman"/>
        </w:rPr>
        <w:footnoteRef/>
      </w:r>
      <w:r w:rsidRPr="00DB12AE">
        <w:rPr>
          <w:rFonts w:ascii="Times New Roman" w:hAnsi="Times New Roman" w:cs="Times New Roman"/>
        </w:rPr>
        <w:t xml:space="preserve"> </w:t>
      </w:r>
      <w:r w:rsidRPr="00E550F4">
        <w:rPr>
          <w:rFonts w:ascii="Times New Roman" w:hAnsi="Times New Roman" w:cs="Times New Roman"/>
        </w:rPr>
        <w:t>Зубарев А.Е., Молчан А.Ю., Будлянская Н.И. Теоретико-методологические аспекты формирования стратегии развития организации // Вестник ТОГУ. 2015. - С. 147-153.</w:t>
      </w:r>
    </w:p>
  </w:footnote>
  <w:footnote w:id="5">
    <w:p w14:paraId="63303CC8" w14:textId="61A0997F" w:rsidR="007423C2" w:rsidRDefault="007423C2" w:rsidP="00B0181A">
      <w:pPr>
        <w:pStyle w:val="FootnoteText"/>
        <w:jc w:val="both"/>
      </w:pPr>
      <w:r w:rsidRPr="00CD655D">
        <w:rPr>
          <w:rStyle w:val="FootnoteReference"/>
          <w:rFonts w:ascii="Times New Roman" w:hAnsi="Times New Roman" w:cs="Times New Roman"/>
        </w:rPr>
        <w:footnoteRef/>
      </w:r>
      <w:r w:rsidRPr="00CD655D">
        <w:rPr>
          <w:rFonts w:ascii="Times New Roman" w:hAnsi="Times New Roman" w:cs="Times New Roman"/>
        </w:rPr>
        <w:t xml:space="preserve"> Маленков Ю.А. Стратегический менеджмент: учебник – Москва: Проспект, 2011. – С. 14</w:t>
      </w:r>
      <w:r>
        <w:rPr>
          <w:rFonts w:ascii="Times New Roman" w:hAnsi="Times New Roman" w:cs="Times New Roman"/>
        </w:rPr>
        <w:t>-16</w:t>
      </w:r>
    </w:p>
  </w:footnote>
  <w:footnote w:id="6">
    <w:p w14:paraId="14CEF1BB" w14:textId="44E482CA" w:rsidR="007423C2" w:rsidRDefault="007423C2">
      <w:pPr>
        <w:pStyle w:val="FootnoteText"/>
      </w:pPr>
      <w:r>
        <w:rPr>
          <w:rStyle w:val="FootnoteReference"/>
        </w:rPr>
        <w:footnoteRef/>
      </w:r>
      <w:r>
        <w:t xml:space="preserve"> </w:t>
      </w:r>
      <w:r w:rsidRPr="00442FC6">
        <w:rPr>
          <w:rFonts w:ascii="Times New Roman" w:hAnsi="Times New Roman" w:cs="Times New Roman"/>
        </w:rPr>
        <w:t>Там же.</w:t>
      </w:r>
    </w:p>
  </w:footnote>
  <w:footnote w:id="7">
    <w:p w14:paraId="6DD40CB6" w14:textId="78ABE9D9" w:rsidR="007423C2" w:rsidRPr="00B0181A" w:rsidRDefault="007423C2" w:rsidP="00B0181A">
      <w:pPr>
        <w:pStyle w:val="FootnoteText"/>
        <w:jc w:val="both"/>
        <w:rPr>
          <w:rFonts w:ascii="Times New Roman" w:hAnsi="Times New Roman" w:cs="Times New Roman"/>
        </w:rPr>
      </w:pPr>
      <w:r w:rsidRPr="00B0181A">
        <w:rPr>
          <w:rStyle w:val="FootnoteReference"/>
          <w:rFonts w:ascii="Times New Roman" w:hAnsi="Times New Roman" w:cs="Times New Roman"/>
        </w:rPr>
        <w:footnoteRef/>
      </w:r>
      <w:r w:rsidRPr="00B0181A">
        <w:rPr>
          <w:rFonts w:ascii="Times New Roman" w:hAnsi="Times New Roman" w:cs="Times New Roman"/>
        </w:rPr>
        <w:t xml:space="preserve"> Оксфордский словарь английского языка </w:t>
      </w:r>
      <w:r w:rsidRPr="00B0181A">
        <w:rPr>
          <w:rFonts w:ascii="Times New Roman" w:hAnsi="Times New Roman" w:cs="Times New Roman"/>
          <w:lang w:val="en-US"/>
        </w:rPr>
        <w:t>URL</w:t>
      </w:r>
      <w:r w:rsidRPr="00B0181A">
        <w:rPr>
          <w:rFonts w:ascii="Times New Roman" w:hAnsi="Times New Roman" w:cs="Times New Roman"/>
        </w:rPr>
        <w:t xml:space="preserve">:  </w:t>
      </w:r>
      <w:hyperlink r:id="rId1" w:history="1">
        <w:r w:rsidRPr="00B0181A">
          <w:rPr>
            <w:rStyle w:val="Hyperlink"/>
            <w:rFonts w:ascii="Times New Roman" w:hAnsi="Times New Roman" w:cs="Times New Roman"/>
          </w:rPr>
          <w:t>https://en.oxforddictionaries.com/definition/strategy</w:t>
        </w:r>
      </w:hyperlink>
      <w:r w:rsidRPr="00B0181A">
        <w:rPr>
          <w:rFonts w:ascii="Times New Roman" w:hAnsi="Times New Roman" w:cs="Times New Roman"/>
        </w:rPr>
        <w:t xml:space="preserve"> (дата обращения: 06.04.2019)</w:t>
      </w:r>
    </w:p>
  </w:footnote>
  <w:footnote w:id="8">
    <w:p w14:paraId="7FCB0323" w14:textId="77777777" w:rsidR="007423C2" w:rsidRPr="00B0181A" w:rsidRDefault="007423C2" w:rsidP="00B0181A">
      <w:pPr>
        <w:pStyle w:val="FootnoteText"/>
        <w:jc w:val="both"/>
        <w:rPr>
          <w:rFonts w:ascii="Times New Roman" w:hAnsi="Times New Roman" w:cs="Times New Roman"/>
        </w:rPr>
      </w:pPr>
      <w:r w:rsidRPr="00B0181A">
        <w:rPr>
          <w:rStyle w:val="FootnoteReference"/>
          <w:rFonts w:ascii="Times New Roman" w:hAnsi="Times New Roman" w:cs="Times New Roman"/>
        </w:rPr>
        <w:footnoteRef/>
      </w:r>
      <w:r w:rsidRPr="00B0181A">
        <w:rPr>
          <w:rFonts w:ascii="Times New Roman" w:hAnsi="Times New Roman" w:cs="Times New Roman"/>
        </w:rPr>
        <w:t xml:space="preserve"> Ансофф И. Стратегический менеджмент. Классическое издание. — Питер, 2009. — 344 с.</w:t>
      </w:r>
    </w:p>
  </w:footnote>
  <w:footnote w:id="9">
    <w:p w14:paraId="2A445612" w14:textId="77777777" w:rsidR="007423C2" w:rsidRPr="00B0181A" w:rsidRDefault="007423C2" w:rsidP="00B0181A">
      <w:pPr>
        <w:pStyle w:val="FootnoteText"/>
        <w:jc w:val="both"/>
        <w:rPr>
          <w:rFonts w:ascii="Times New Roman" w:hAnsi="Times New Roman" w:cs="Times New Roman"/>
        </w:rPr>
      </w:pPr>
      <w:r w:rsidRPr="00B0181A">
        <w:rPr>
          <w:rStyle w:val="FootnoteReference"/>
          <w:rFonts w:ascii="Times New Roman" w:hAnsi="Times New Roman" w:cs="Times New Roman"/>
        </w:rPr>
        <w:footnoteRef/>
      </w:r>
      <w:r w:rsidRPr="00B0181A">
        <w:rPr>
          <w:rFonts w:ascii="Times New Roman" w:hAnsi="Times New Roman" w:cs="Times New Roman"/>
        </w:rPr>
        <w:t xml:space="preserve"> Минцберг Г., Альстранд Б, Лампель Ж. Стратегическое сафари. Экскурсия по дебрям стратегического менеджмента. — М. : Альпина Паблишер, 2012. — 367 с.</w:t>
      </w:r>
    </w:p>
  </w:footnote>
  <w:footnote w:id="10">
    <w:p w14:paraId="080594B3" w14:textId="034B52A1" w:rsidR="007423C2" w:rsidRDefault="007423C2" w:rsidP="00B0181A">
      <w:pPr>
        <w:pStyle w:val="FootnoteText"/>
        <w:jc w:val="both"/>
      </w:pPr>
      <w:r w:rsidRPr="00B0181A">
        <w:rPr>
          <w:rStyle w:val="FootnoteReference"/>
          <w:rFonts w:ascii="Times New Roman" w:hAnsi="Times New Roman" w:cs="Times New Roman"/>
        </w:rPr>
        <w:footnoteRef/>
      </w:r>
      <w:r w:rsidRPr="00B0181A">
        <w:rPr>
          <w:rFonts w:ascii="Times New Roman" w:hAnsi="Times New Roman" w:cs="Times New Roman"/>
        </w:rPr>
        <w:t xml:space="preserve"> А.А. Томпсон и А. Дж. Стрикленд. Стратегический менеджмент. Концепции и ситуации для анализа. М., СПб.: Вильямс, 2005. С. 32</w:t>
      </w:r>
    </w:p>
  </w:footnote>
  <w:footnote w:id="11">
    <w:p w14:paraId="256317F4" w14:textId="0C58D70D" w:rsidR="007423C2" w:rsidRPr="005D680F" w:rsidRDefault="007423C2">
      <w:pPr>
        <w:pStyle w:val="FootnoteText"/>
        <w:rPr>
          <w:rFonts w:ascii="Times New Roman" w:hAnsi="Times New Roman" w:cs="Times New Roman"/>
          <w:lang w:val="en-US"/>
        </w:rPr>
      </w:pPr>
      <w:r w:rsidRPr="00B0181A">
        <w:rPr>
          <w:rStyle w:val="FootnoteReference"/>
          <w:rFonts w:ascii="Times New Roman" w:hAnsi="Times New Roman" w:cs="Times New Roman"/>
        </w:rPr>
        <w:footnoteRef/>
      </w:r>
      <w:r w:rsidRPr="00B0181A">
        <w:rPr>
          <w:rFonts w:ascii="Times New Roman" w:hAnsi="Times New Roman" w:cs="Times New Roman"/>
        </w:rPr>
        <w:t xml:space="preserve"> Дафт Р. Менеджмент. 6-е изд. / Пер. с англ. – СПб.: Питер, 2006. С</w:t>
      </w:r>
      <w:r w:rsidRPr="005D680F">
        <w:rPr>
          <w:rFonts w:ascii="Times New Roman" w:hAnsi="Times New Roman" w:cs="Times New Roman"/>
          <w:lang w:val="en-US"/>
        </w:rPr>
        <w:t>. 293</w:t>
      </w:r>
    </w:p>
  </w:footnote>
  <w:footnote w:id="12">
    <w:p w14:paraId="4E24EBF2" w14:textId="4FAD4A71" w:rsidR="007423C2" w:rsidRPr="00DB12AE" w:rsidRDefault="007423C2">
      <w:pPr>
        <w:pStyle w:val="FootnoteText"/>
        <w:rPr>
          <w:lang w:val="en-US"/>
        </w:rPr>
      </w:pPr>
      <w:r>
        <w:rPr>
          <w:rStyle w:val="FootnoteReference"/>
        </w:rPr>
        <w:footnoteRef/>
      </w:r>
      <w:r w:rsidRPr="00DB12AE">
        <w:rPr>
          <w:lang w:val="en-US"/>
        </w:rPr>
        <w:t xml:space="preserve"> </w:t>
      </w:r>
      <w:r w:rsidRPr="00DB12AE">
        <w:rPr>
          <w:rFonts w:ascii="Times New Roman" w:hAnsi="Times New Roman" w:cs="Times New Roman"/>
          <w:lang w:val="en-US"/>
        </w:rPr>
        <w:t>Ghinea, V., &amp; Moroianu, M. (2016). HR strategy – necessity or fad for business sustainability?, Management &amp; Marketing, 11(2), 458-469</w:t>
      </w:r>
    </w:p>
  </w:footnote>
  <w:footnote w:id="13">
    <w:p w14:paraId="1DA84B50" w14:textId="6DA9D0D2" w:rsidR="007423C2" w:rsidRPr="002D1F0B" w:rsidRDefault="007423C2" w:rsidP="00F22CBF">
      <w:pPr>
        <w:pStyle w:val="FootnoteText"/>
        <w:rPr>
          <w:rFonts w:ascii="Times New Roman" w:hAnsi="Times New Roman" w:cs="Times New Roman"/>
          <w:lang w:val="en-US"/>
        </w:rPr>
      </w:pPr>
      <w:r w:rsidRPr="00F8621B">
        <w:rPr>
          <w:rStyle w:val="FootnoteReference"/>
          <w:rFonts w:ascii="Times New Roman" w:hAnsi="Times New Roman" w:cs="Times New Roman"/>
        </w:rPr>
        <w:footnoteRef/>
      </w:r>
      <w:r w:rsidRPr="00F8621B">
        <w:rPr>
          <w:rFonts w:ascii="Times New Roman" w:hAnsi="Times New Roman" w:cs="Times New Roman"/>
        </w:rPr>
        <w:t xml:space="preserve"> Зуб</w:t>
      </w:r>
      <w:r>
        <w:rPr>
          <w:rFonts w:ascii="Times New Roman" w:hAnsi="Times New Roman" w:cs="Times New Roman"/>
        </w:rPr>
        <w:t xml:space="preserve"> А.Т. Стратегический менеджмент</w:t>
      </w:r>
      <w:r w:rsidRPr="00F8621B">
        <w:rPr>
          <w:rFonts w:ascii="Times New Roman" w:hAnsi="Times New Roman" w:cs="Times New Roman"/>
        </w:rPr>
        <w:t>: учебник и практикум для академического бакалавриата / А.Т. Зуб. – 4-е изд., перераб. И</w:t>
      </w:r>
      <w:r w:rsidRPr="002D1F0B">
        <w:rPr>
          <w:rFonts w:ascii="Times New Roman" w:hAnsi="Times New Roman" w:cs="Times New Roman"/>
          <w:lang w:val="en-US"/>
        </w:rPr>
        <w:t xml:space="preserve"> </w:t>
      </w:r>
      <w:r w:rsidRPr="00F8621B">
        <w:rPr>
          <w:rFonts w:ascii="Times New Roman" w:hAnsi="Times New Roman" w:cs="Times New Roman"/>
        </w:rPr>
        <w:t>доп</w:t>
      </w:r>
      <w:r w:rsidRPr="002D1F0B">
        <w:rPr>
          <w:rFonts w:ascii="Times New Roman" w:hAnsi="Times New Roman" w:cs="Times New Roman"/>
          <w:lang w:val="en-US"/>
        </w:rPr>
        <w:t xml:space="preserve">. – </w:t>
      </w:r>
      <w:r w:rsidRPr="00F8621B">
        <w:rPr>
          <w:rFonts w:ascii="Times New Roman" w:hAnsi="Times New Roman" w:cs="Times New Roman"/>
        </w:rPr>
        <w:t>М</w:t>
      </w:r>
      <w:r w:rsidRPr="002D1F0B">
        <w:rPr>
          <w:rFonts w:ascii="Times New Roman" w:hAnsi="Times New Roman" w:cs="Times New Roman"/>
          <w:lang w:val="en-US"/>
        </w:rPr>
        <w:t xml:space="preserve">.: </w:t>
      </w:r>
      <w:r w:rsidRPr="00F8621B">
        <w:rPr>
          <w:rFonts w:ascii="Times New Roman" w:hAnsi="Times New Roman" w:cs="Times New Roman"/>
        </w:rPr>
        <w:t>Издательство</w:t>
      </w:r>
      <w:r w:rsidRPr="002D1F0B">
        <w:rPr>
          <w:rFonts w:ascii="Times New Roman" w:hAnsi="Times New Roman" w:cs="Times New Roman"/>
          <w:lang w:val="en-US"/>
        </w:rPr>
        <w:t xml:space="preserve"> </w:t>
      </w:r>
      <w:r w:rsidRPr="00F8621B">
        <w:rPr>
          <w:rFonts w:ascii="Times New Roman" w:hAnsi="Times New Roman" w:cs="Times New Roman"/>
        </w:rPr>
        <w:t>Юрайт</w:t>
      </w:r>
      <w:r w:rsidRPr="002D1F0B">
        <w:rPr>
          <w:rFonts w:ascii="Times New Roman" w:hAnsi="Times New Roman" w:cs="Times New Roman"/>
          <w:lang w:val="en-US"/>
        </w:rPr>
        <w:t xml:space="preserve">, 2019. – </w:t>
      </w:r>
      <w:r w:rsidRPr="00F8621B">
        <w:rPr>
          <w:rFonts w:ascii="Times New Roman" w:hAnsi="Times New Roman" w:cs="Times New Roman"/>
        </w:rPr>
        <w:t>С</w:t>
      </w:r>
      <w:r w:rsidRPr="002D1F0B">
        <w:rPr>
          <w:rFonts w:ascii="Times New Roman" w:hAnsi="Times New Roman" w:cs="Times New Roman"/>
          <w:lang w:val="en-US"/>
        </w:rPr>
        <w:t>.53-54</w:t>
      </w:r>
    </w:p>
  </w:footnote>
  <w:footnote w:id="14">
    <w:p w14:paraId="345F0B63" w14:textId="77777777" w:rsidR="007423C2" w:rsidRPr="008E3FE2" w:rsidRDefault="007423C2" w:rsidP="00C700B1">
      <w:pPr>
        <w:pStyle w:val="FootnoteText"/>
        <w:rPr>
          <w:highlight w:val="yellow"/>
          <w:lang w:val="en-US"/>
        </w:rPr>
      </w:pPr>
      <w:r w:rsidRPr="00F8621B">
        <w:rPr>
          <w:rStyle w:val="FootnoteReference"/>
          <w:rFonts w:ascii="Times New Roman" w:hAnsi="Times New Roman" w:cs="Times New Roman"/>
        </w:rPr>
        <w:footnoteRef/>
      </w:r>
      <w:r w:rsidRPr="00F8621B">
        <w:rPr>
          <w:rFonts w:ascii="Times New Roman" w:hAnsi="Times New Roman" w:cs="Times New Roman"/>
          <w:lang w:val="en-US"/>
        </w:rPr>
        <w:t xml:space="preserve"> Ghinea, V.M., Moroianu M. HR strategy – necessity or fad for business sustainability</w:t>
      </w:r>
      <w:r>
        <w:rPr>
          <w:rFonts w:ascii="Times New Roman" w:hAnsi="Times New Roman" w:cs="Times New Roman"/>
          <w:lang w:val="en-US"/>
        </w:rPr>
        <w:t>?</w:t>
      </w:r>
      <w:r w:rsidRPr="00F8621B">
        <w:rPr>
          <w:rFonts w:ascii="Times New Roman" w:hAnsi="Times New Roman" w:cs="Times New Roman"/>
          <w:lang w:val="en-US"/>
        </w:rPr>
        <w:t xml:space="preserve"> Management &amp; Marketing. Challenges for the Knowledge Society. 2016. Vol. 11, N. 2, 458-469.</w:t>
      </w:r>
    </w:p>
  </w:footnote>
  <w:footnote w:id="15">
    <w:p w14:paraId="1560AA08" w14:textId="50CF1377" w:rsidR="007423C2" w:rsidRPr="000149B7" w:rsidRDefault="007423C2">
      <w:pPr>
        <w:pStyle w:val="FootnoteText"/>
        <w:rPr>
          <w:lang w:val="en-US"/>
        </w:rPr>
      </w:pPr>
      <w:r>
        <w:rPr>
          <w:rStyle w:val="FootnoteReference"/>
        </w:rPr>
        <w:footnoteRef/>
      </w:r>
      <w:r w:rsidRPr="00175EF0">
        <w:rPr>
          <w:lang w:val="en-US"/>
        </w:rPr>
        <w:t xml:space="preserve"> </w:t>
      </w:r>
      <w:r>
        <w:rPr>
          <w:rFonts w:ascii="Times New Roman" w:hAnsi="Times New Roman" w:cs="Times New Roman"/>
        </w:rPr>
        <w:t>Там</w:t>
      </w:r>
      <w:r w:rsidRPr="000149B7">
        <w:rPr>
          <w:rFonts w:ascii="Times New Roman" w:hAnsi="Times New Roman" w:cs="Times New Roman"/>
          <w:lang w:val="en-US"/>
        </w:rPr>
        <w:t xml:space="preserve"> </w:t>
      </w:r>
      <w:r>
        <w:rPr>
          <w:rFonts w:ascii="Times New Roman" w:hAnsi="Times New Roman" w:cs="Times New Roman"/>
        </w:rPr>
        <w:t>же</w:t>
      </w:r>
      <w:r w:rsidRPr="000149B7">
        <w:rPr>
          <w:rFonts w:ascii="Times New Roman" w:hAnsi="Times New Roman" w:cs="Times New Roman"/>
          <w:lang w:val="en-US"/>
        </w:rPr>
        <w:t>.</w:t>
      </w:r>
    </w:p>
  </w:footnote>
  <w:footnote w:id="16">
    <w:p w14:paraId="0373B70D" w14:textId="77777777" w:rsidR="007423C2" w:rsidRPr="00BC6EEC" w:rsidRDefault="007423C2" w:rsidP="00982F6B">
      <w:pPr>
        <w:pStyle w:val="FootnoteText"/>
        <w:rPr>
          <w:rFonts w:ascii="Times New Roman" w:hAnsi="Times New Roman" w:cs="Times New Roman"/>
        </w:rPr>
      </w:pPr>
      <w:r w:rsidRPr="003610AA">
        <w:rPr>
          <w:rStyle w:val="FootnoteReference"/>
          <w:rFonts w:ascii="Times New Roman" w:hAnsi="Times New Roman" w:cs="Times New Roman"/>
        </w:rPr>
        <w:footnoteRef/>
      </w:r>
      <w:r w:rsidRPr="003610AA">
        <w:rPr>
          <w:rFonts w:ascii="Times New Roman" w:hAnsi="Times New Roman" w:cs="Times New Roman"/>
          <w:lang w:val="en-US"/>
        </w:rPr>
        <w:t xml:space="preserve"> Hendry C., Pettigrew A. The Practice of Strategic Human Resource Management // Personnel Review. </w:t>
      </w:r>
      <w:r w:rsidRPr="00BC6EEC">
        <w:rPr>
          <w:rFonts w:ascii="Times New Roman" w:hAnsi="Times New Roman" w:cs="Times New Roman"/>
        </w:rPr>
        <w:t xml:space="preserve">1986 </w:t>
      </w:r>
      <w:r w:rsidRPr="003610AA">
        <w:rPr>
          <w:rFonts w:ascii="Times New Roman" w:hAnsi="Times New Roman" w:cs="Times New Roman"/>
          <w:lang w:val="en-US"/>
        </w:rPr>
        <w:t>Vol</w:t>
      </w:r>
      <w:r w:rsidRPr="00BC6EEC">
        <w:rPr>
          <w:rFonts w:ascii="Times New Roman" w:hAnsi="Times New Roman" w:cs="Times New Roman"/>
        </w:rPr>
        <w:t xml:space="preserve">. 15. </w:t>
      </w:r>
      <w:r w:rsidRPr="003610AA">
        <w:rPr>
          <w:rFonts w:ascii="Times New Roman" w:hAnsi="Times New Roman" w:cs="Times New Roman"/>
          <w:lang w:val="en-US"/>
        </w:rPr>
        <w:t>N</w:t>
      </w:r>
      <w:r w:rsidRPr="00BC6EEC">
        <w:rPr>
          <w:rFonts w:ascii="Times New Roman" w:hAnsi="Times New Roman" w:cs="Times New Roman"/>
        </w:rPr>
        <w:t xml:space="preserve"> 5. </w:t>
      </w:r>
      <w:r w:rsidRPr="003610AA">
        <w:rPr>
          <w:rFonts w:ascii="Times New Roman" w:hAnsi="Times New Roman" w:cs="Times New Roman"/>
          <w:lang w:val="en-US"/>
        </w:rPr>
        <w:t>P</w:t>
      </w:r>
      <w:r w:rsidRPr="00BC6EEC">
        <w:rPr>
          <w:rFonts w:ascii="Times New Roman" w:hAnsi="Times New Roman" w:cs="Times New Roman"/>
        </w:rPr>
        <w:t>.2-8</w:t>
      </w:r>
    </w:p>
  </w:footnote>
  <w:footnote w:id="17">
    <w:p w14:paraId="7F1D7564" w14:textId="67C0090A" w:rsidR="007423C2" w:rsidRDefault="007423C2" w:rsidP="00DB12AE">
      <w:pPr>
        <w:pStyle w:val="FootnoteText"/>
      </w:pPr>
      <w:r>
        <w:rPr>
          <w:rStyle w:val="FootnoteReference"/>
        </w:rPr>
        <w:footnoteRef/>
      </w:r>
      <w:r>
        <w:t xml:space="preserve"> </w:t>
      </w:r>
      <w:r w:rsidRPr="00DB12AE">
        <w:rPr>
          <w:rFonts w:ascii="Times New Roman" w:hAnsi="Times New Roman" w:cs="Times New Roman"/>
        </w:rPr>
        <w:t xml:space="preserve">Кучеров </w:t>
      </w:r>
      <w:r>
        <w:rPr>
          <w:rFonts w:ascii="Times New Roman" w:hAnsi="Times New Roman" w:cs="Times New Roman"/>
        </w:rPr>
        <w:t>Д.Г.</w:t>
      </w:r>
      <w:r w:rsidRPr="00DB12AE">
        <w:rPr>
          <w:rFonts w:ascii="Times New Roman" w:hAnsi="Times New Roman" w:cs="Times New Roman"/>
        </w:rPr>
        <w:t xml:space="preserve"> Стратегическое управление человеческими ресурсами: развитие концепции на этапе зрелости // Вестник Санкт-Петербургского университета. Менеджмент. 2015. №2. </w:t>
      </w:r>
    </w:p>
  </w:footnote>
  <w:footnote w:id="18">
    <w:p w14:paraId="2E3EA9DB" w14:textId="0EE43E6D" w:rsidR="007423C2" w:rsidRPr="001F40EE" w:rsidRDefault="007423C2" w:rsidP="00DB12AE">
      <w:pPr>
        <w:pStyle w:val="FootnoteText"/>
        <w:rPr>
          <w:rFonts w:ascii="Times New Roman" w:hAnsi="Times New Roman" w:cs="Times New Roman"/>
        </w:rPr>
      </w:pPr>
      <w:r w:rsidRPr="00DB12AE">
        <w:rPr>
          <w:rStyle w:val="FootnoteReference"/>
          <w:rFonts w:ascii="Times New Roman" w:hAnsi="Times New Roman" w:cs="Times New Roman"/>
        </w:rPr>
        <w:footnoteRef/>
      </w:r>
      <w:r w:rsidRPr="00DB12AE">
        <w:rPr>
          <w:rFonts w:ascii="Times New Roman" w:hAnsi="Times New Roman" w:cs="Times New Roman"/>
        </w:rPr>
        <w:t xml:space="preserve"> Ермолов </w:t>
      </w:r>
      <w:r>
        <w:rPr>
          <w:rFonts w:ascii="Times New Roman" w:hAnsi="Times New Roman" w:cs="Times New Roman"/>
        </w:rPr>
        <w:t>Ю.А.</w:t>
      </w:r>
      <w:r w:rsidRPr="00DB12AE">
        <w:rPr>
          <w:rFonts w:ascii="Times New Roman" w:hAnsi="Times New Roman" w:cs="Times New Roman"/>
        </w:rPr>
        <w:t xml:space="preserve"> Стратегическое управление человеческими ресурсами как перспективное направление в теории и практике развития организации // Социально-экономические явления и процессы. 2011. №12 </w:t>
      </w:r>
    </w:p>
  </w:footnote>
  <w:footnote w:id="19">
    <w:p w14:paraId="11E9B81E" w14:textId="72138BD4" w:rsidR="007423C2" w:rsidRPr="00C73E27" w:rsidRDefault="007423C2">
      <w:pPr>
        <w:pStyle w:val="FootnoteText"/>
        <w:rPr>
          <w:rFonts w:ascii="Times New Roman" w:hAnsi="Times New Roman" w:cs="Times New Roman"/>
        </w:rPr>
      </w:pPr>
      <w:r w:rsidRPr="00761A84">
        <w:rPr>
          <w:rStyle w:val="FootnoteReference"/>
          <w:rFonts w:ascii="Times New Roman" w:hAnsi="Times New Roman" w:cs="Times New Roman"/>
        </w:rPr>
        <w:footnoteRef/>
      </w:r>
      <w:r w:rsidRPr="00761A84">
        <w:rPr>
          <w:rFonts w:ascii="Times New Roman" w:hAnsi="Times New Roman" w:cs="Times New Roman"/>
        </w:rPr>
        <w:t xml:space="preserve"> Управление человеческими ресурсами: учебник и практикум для академического бакалавриата / под общ. Ред. О.А. Лапшовой. – М. : Издательство Юрайт, 2019. – С.105-106</w:t>
      </w:r>
    </w:p>
  </w:footnote>
  <w:footnote w:id="20">
    <w:p w14:paraId="62CFCC63" w14:textId="4D6C7EC5" w:rsidR="007423C2" w:rsidRPr="007D22F0" w:rsidRDefault="007423C2">
      <w:pPr>
        <w:pStyle w:val="FootnoteText"/>
      </w:pPr>
      <w:r>
        <w:rPr>
          <w:rStyle w:val="FootnoteReference"/>
        </w:rPr>
        <w:footnoteRef/>
      </w:r>
      <w:r w:rsidRPr="007D22F0">
        <w:t xml:space="preserve"> </w:t>
      </w:r>
      <w:r w:rsidRPr="00DB12AE">
        <w:rPr>
          <w:rFonts w:ascii="Times New Roman" w:hAnsi="Times New Roman" w:cs="Times New Roman"/>
        </w:rPr>
        <w:t xml:space="preserve">Кучеров </w:t>
      </w:r>
      <w:r>
        <w:rPr>
          <w:rFonts w:ascii="Times New Roman" w:hAnsi="Times New Roman" w:cs="Times New Roman"/>
        </w:rPr>
        <w:t>Д.Г.</w:t>
      </w:r>
      <w:r w:rsidRPr="00DB12AE">
        <w:rPr>
          <w:rFonts w:ascii="Times New Roman" w:hAnsi="Times New Roman" w:cs="Times New Roman"/>
        </w:rPr>
        <w:t xml:space="preserve"> Стратегическое управление человеческими ресурсами: развитие концепции на этапе зрелости // Вестник Санкт-Петербургского университета. Менеджмент. 2015. №2.</w:t>
      </w:r>
    </w:p>
  </w:footnote>
  <w:footnote w:id="21">
    <w:p w14:paraId="4D9BB19E" w14:textId="24B1D719" w:rsidR="007423C2" w:rsidRPr="00A57D04" w:rsidRDefault="007423C2" w:rsidP="00181D9A">
      <w:pPr>
        <w:pStyle w:val="FootnoteText"/>
        <w:rPr>
          <w:highlight w:val="yellow"/>
        </w:rPr>
      </w:pPr>
      <w:r w:rsidRPr="00FE718D">
        <w:rPr>
          <w:rFonts w:ascii="Times New Roman" w:hAnsi="Times New Roman" w:cs="Times New Roman"/>
          <w:vertAlign w:val="superscript"/>
        </w:rPr>
        <w:footnoteRef/>
      </w:r>
      <w:r w:rsidRPr="00FE718D">
        <w:rPr>
          <w:rFonts w:ascii="Times New Roman" w:hAnsi="Times New Roman" w:cs="Times New Roman"/>
          <w:vertAlign w:val="superscript"/>
        </w:rPr>
        <w:t xml:space="preserve"> </w:t>
      </w:r>
      <w:r w:rsidRPr="00FE718D">
        <w:rPr>
          <w:rFonts w:ascii="Times New Roman" w:hAnsi="Times New Roman" w:cs="Times New Roman"/>
        </w:rPr>
        <w:t>Маслова В.М. Управление персоналом : учебник и практикум для академического бакалавриата/ В.М. Маслова. 3-е изд., перераб. и доп. – М. : Издательство Юрайт, 2019. – С. 111</w:t>
      </w:r>
    </w:p>
  </w:footnote>
  <w:footnote w:id="22">
    <w:p w14:paraId="68F9E47F" w14:textId="662AA945" w:rsidR="007423C2" w:rsidRPr="00EE2F52" w:rsidRDefault="007423C2" w:rsidP="00181D9A">
      <w:pPr>
        <w:pStyle w:val="FootnoteText"/>
        <w:rPr>
          <w:rFonts w:ascii="Times New Roman" w:hAnsi="Times New Roman" w:cs="Times New Roman"/>
        </w:rPr>
      </w:pPr>
      <w:r w:rsidRPr="00EE2F52">
        <w:rPr>
          <w:rStyle w:val="FootnoteReference"/>
          <w:rFonts w:ascii="Times New Roman" w:hAnsi="Times New Roman" w:cs="Times New Roman"/>
        </w:rPr>
        <w:footnoteRef/>
      </w:r>
      <w:r w:rsidRPr="00EE2F52">
        <w:rPr>
          <w:rFonts w:ascii="Times New Roman" w:hAnsi="Times New Roman" w:cs="Times New Roman"/>
        </w:rPr>
        <w:t xml:space="preserve"> Кибанов А.Я. Основы управления персоналом: учебник / А.Я. Кибанов. – 3-е изд., перераб. и доп. – М. : ИНФРА-М, 2019. – </w:t>
      </w:r>
      <w:r w:rsidRPr="00EE2F52">
        <w:rPr>
          <w:rFonts w:ascii="Times New Roman" w:hAnsi="Times New Roman" w:cs="Times New Roman"/>
          <w:lang w:val="en-US"/>
        </w:rPr>
        <w:t>C</w:t>
      </w:r>
      <w:r w:rsidRPr="00EE2F52">
        <w:rPr>
          <w:rFonts w:ascii="Times New Roman" w:hAnsi="Times New Roman" w:cs="Times New Roman"/>
        </w:rPr>
        <w:t>. 96</w:t>
      </w:r>
    </w:p>
  </w:footnote>
  <w:footnote w:id="23">
    <w:p w14:paraId="55BFBDC4" w14:textId="77777777" w:rsidR="007423C2" w:rsidRPr="002D1F0B" w:rsidRDefault="007423C2" w:rsidP="00181D9A">
      <w:pPr>
        <w:pStyle w:val="FootnoteText"/>
        <w:rPr>
          <w:rFonts w:ascii="Times New Roman" w:hAnsi="Times New Roman" w:cs="Times New Roman"/>
          <w:lang w:val="en-US"/>
        </w:rPr>
      </w:pPr>
      <w:r w:rsidRPr="00C67F27">
        <w:rPr>
          <w:rStyle w:val="FootnoteReference"/>
          <w:rFonts w:ascii="Times New Roman" w:hAnsi="Times New Roman" w:cs="Times New Roman"/>
        </w:rPr>
        <w:footnoteRef/>
      </w:r>
      <w:r w:rsidRPr="00C67F27">
        <w:rPr>
          <w:rFonts w:ascii="Times New Roman" w:hAnsi="Times New Roman" w:cs="Times New Roman"/>
        </w:rPr>
        <w:t xml:space="preserve"> </w:t>
      </w:r>
      <w:bookmarkStart w:id="2" w:name="_Hlk2460182"/>
      <w:r w:rsidRPr="00C67F27">
        <w:rPr>
          <w:rFonts w:ascii="Times New Roman" w:hAnsi="Times New Roman" w:cs="Times New Roman"/>
        </w:rPr>
        <w:t>Иванова-Швец Л.Н., Корсакова А.А</w:t>
      </w:r>
      <w:bookmarkEnd w:id="2"/>
      <w:r w:rsidRPr="00C67F27">
        <w:rPr>
          <w:rFonts w:ascii="Times New Roman" w:hAnsi="Times New Roman" w:cs="Times New Roman"/>
        </w:rPr>
        <w:t>. Управление персоналом: Учебно-методический комплекс. – М.: Изд. Центр</w:t>
      </w:r>
      <w:r w:rsidRPr="002D1F0B">
        <w:rPr>
          <w:rFonts w:ascii="Times New Roman" w:hAnsi="Times New Roman" w:cs="Times New Roman"/>
          <w:lang w:val="en-US"/>
        </w:rPr>
        <w:t xml:space="preserve"> </w:t>
      </w:r>
      <w:r w:rsidRPr="00C67F27">
        <w:rPr>
          <w:rFonts w:ascii="Times New Roman" w:hAnsi="Times New Roman" w:cs="Times New Roman"/>
        </w:rPr>
        <w:t>ЕАОИ</w:t>
      </w:r>
      <w:r w:rsidRPr="002D1F0B">
        <w:rPr>
          <w:rFonts w:ascii="Times New Roman" w:hAnsi="Times New Roman" w:cs="Times New Roman"/>
          <w:lang w:val="en-US"/>
        </w:rPr>
        <w:t xml:space="preserve">, 2009. – 312 </w:t>
      </w:r>
      <w:r w:rsidRPr="00C67F27">
        <w:rPr>
          <w:rFonts w:ascii="Times New Roman" w:hAnsi="Times New Roman" w:cs="Times New Roman"/>
        </w:rPr>
        <w:t>с</w:t>
      </w:r>
      <w:r w:rsidRPr="002D1F0B">
        <w:rPr>
          <w:rFonts w:ascii="Times New Roman" w:hAnsi="Times New Roman" w:cs="Times New Roman"/>
          <w:lang w:val="en-US"/>
        </w:rPr>
        <w:t>.</w:t>
      </w:r>
    </w:p>
  </w:footnote>
  <w:footnote w:id="24">
    <w:p w14:paraId="220F5E56" w14:textId="77777777" w:rsidR="007423C2" w:rsidRPr="00C67F27" w:rsidRDefault="007423C2" w:rsidP="00C85D8B">
      <w:pPr>
        <w:pStyle w:val="FootnoteText"/>
        <w:rPr>
          <w:rFonts w:ascii="Times New Roman" w:hAnsi="Times New Roman" w:cs="Times New Roman"/>
          <w:lang w:val="en-US"/>
        </w:rPr>
      </w:pPr>
      <w:r w:rsidRPr="00C67F27">
        <w:rPr>
          <w:rStyle w:val="FootnoteReference"/>
          <w:rFonts w:ascii="Times New Roman" w:hAnsi="Times New Roman" w:cs="Times New Roman"/>
        </w:rPr>
        <w:footnoteRef/>
      </w:r>
      <w:r w:rsidRPr="00C67F27">
        <w:rPr>
          <w:rFonts w:ascii="Times New Roman" w:hAnsi="Times New Roman" w:cs="Times New Roman"/>
          <w:lang w:val="en-US"/>
        </w:rPr>
        <w:t xml:space="preserve"> Massey R. Taking a Strategic Approach to Human Resource Management // Health Manpower Management. 1994. Vol.20. N.5. P.27-30</w:t>
      </w:r>
    </w:p>
  </w:footnote>
  <w:footnote w:id="25">
    <w:p w14:paraId="42A2D30C" w14:textId="77777777" w:rsidR="007423C2" w:rsidRPr="00C67F27" w:rsidRDefault="007423C2" w:rsidP="00C85D8B">
      <w:pPr>
        <w:pStyle w:val="FootnoteText"/>
        <w:rPr>
          <w:rFonts w:ascii="Times New Roman" w:hAnsi="Times New Roman" w:cs="Times New Roman"/>
          <w:lang w:val="en-US"/>
        </w:rPr>
      </w:pPr>
      <w:r w:rsidRPr="00C67F27">
        <w:rPr>
          <w:rStyle w:val="FootnoteReference"/>
          <w:rFonts w:ascii="Times New Roman" w:hAnsi="Times New Roman" w:cs="Times New Roman"/>
        </w:rPr>
        <w:footnoteRef/>
      </w:r>
      <w:r w:rsidRPr="00C67F27">
        <w:rPr>
          <w:rFonts w:ascii="Times New Roman" w:hAnsi="Times New Roman" w:cs="Times New Roman"/>
          <w:lang w:val="en-US"/>
        </w:rPr>
        <w:t xml:space="preserve"> </w:t>
      </w:r>
      <w:r>
        <w:rPr>
          <w:rFonts w:ascii="Times New Roman" w:hAnsi="Times New Roman" w:cs="Times New Roman"/>
          <w:lang w:val="en-US"/>
        </w:rPr>
        <w:t>Ulrich D. Human Resource Champions. Boston, MA: Harvard Business School Press, 1997.</w:t>
      </w:r>
    </w:p>
  </w:footnote>
  <w:footnote w:id="26">
    <w:p w14:paraId="7B8749F9" w14:textId="53C20232" w:rsidR="007423C2" w:rsidRPr="002D1F0B" w:rsidRDefault="007423C2" w:rsidP="00C85D8B">
      <w:pPr>
        <w:pStyle w:val="FootnoteText"/>
        <w:rPr>
          <w:rFonts w:ascii="Times New Roman" w:hAnsi="Times New Roman" w:cs="Times New Roman"/>
        </w:rPr>
      </w:pPr>
      <w:r w:rsidRPr="00C67F27">
        <w:rPr>
          <w:rStyle w:val="FootnoteReference"/>
          <w:rFonts w:ascii="Times New Roman" w:hAnsi="Times New Roman" w:cs="Times New Roman"/>
        </w:rPr>
        <w:footnoteRef/>
      </w:r>
      <w:r w:rsidRPr="00DA29A6">
        <w:rPr>
          <w:rFonts w:ascii="Times New Roman" w:hAnsi="Times New Roman" w:cs="Times New Roman"/>
        </w:rPr>
        <w:t xml:space="preserve"> </w:t>
      </w:r>
      <w:r w:rsidRPr="00160B5E">
        <w:rPr>
          <w:rFonts w:ascii="Times New Roman" w:hAnsi="Times New Roman" w:cs="Times New Roman"/>
        </w:rPr>
        <w:t xml:space="preserve">Пархомчук </w:t>
      </w:r>
      <w:r>
        <w:rPr>
          <w:rFonts w:ascii="Times New Roman" w:hAnsi="Times New Roman" w:cs="Times New Roman"/>
        </w:rPr>
        <w:t>М.А.</w:t>
      </w:r>
      <w:r w:rsidRPr="00160B5E">
        <w:rPr>
          <w:rFonts w:ascii="Times New Roman" w:hAnsi="Times New Roman" w:cs="Times New Roman"/>
        </w:rPr>
        <w:t xml:space="preserve"> Стратегия управления человеческими ресурсами организации // Вестник Курской государственной сельскохозяйственной академии. 2010. №3. </w:t>
      </w:r>
    </w:p>
  </w:footnote>
  <w:footnote w:id="27">
    <w:p w14:paraId="102DD4C3" w14:textId="77777777" w:rsidR="007423C2" w:rsidRDefault="007423C2" w:rsidP="00C85D8B">
      <w:pPr>
        <w:pStyle w:val="FootnoteText"/>
      </w:pPr>
      <w:r w:rsidRPr="00C67F27">
        <w:rPr>
          <w:rStyle w:val="FootnoteReference"/>
          <w:rFonts w:ascii="Times New Roman" w:hAnsi="Times New Roman" w:cs="Times New Roman"/>
        </w:rPr>
        <w:footnoteRef/>
      </w:r>
      <w:r w:rsidRPr="00C67F27">
        <w:rPr>
          <w:rFonts w:ascii="Times New Roman" w:hAnsi="Times New Roman" w:cs="Times New Roman"/>
        </w:rPr>
        <w:t xml:space="preserve"> </w:t>
      </w:r>
      <w:r w:rsidRPr="00DA29A6">
        <w:rPr>
          <w:rFonts w:ascii="Times New Roman" w:hAnsi="Times New Roman" w:cs="Times New Roman"/>
        </w:rPr>
        <w:t>Армстронг М. Практика управления человеческими ресурсами. – 8-е изд. – СПб: Питер, 2004. – 825 с.</w:t>
      </w:r>
    </w:p>
  </w:footnote>
  <w:footnote w:id="28">
    <w:p w14:paraId="55162999" w14:textId="77777777" w:rsidR="007423C2" w:rsidRPr="004216A5" w:rsidRDefault="007423C2" w:rsidP="00254B6E">
      <w:pPr>
        <w:pStyle w:val="FootnoteText"/>
        <w:rPr>
          <w:rFonts w:ascii="Times New Roman" w:hAnsi="Times New Roman" w:cs="Times New Roman"/>
          <w:lang w:val="en-US"/>
        </w:rPr>
      </w:pPr>
      <w:r w:rsidRPr="004216A5">
        <w:rPr>
          <w:rStyle w:val="FootnoteReference"/>
          <w:rFonts w:ascii="Times New Roman" w:hAnsi="Times New Roman" w:cs="Times New Roman"/>
        </w:rPr>
        <w:footnoteRef/>
      </w:r>
      <w:r w:rsidRPr="004216A5">
        <w:rPr>
          <w:rFonts w:ascii="Times New Roman" w:hAnsi="Times New Roman" w:cs="Times New Roman"/>
          <w:lang w:val="en-US"/>
        </w:rPr>
        <w:t xml:space="preserve"> </w:t>
      </w:r>
      <w:r w:rsidRPr="004216A5">
        <w:rPr>
          <w:rFonts w:ascii="Times New Roman" w:hAnsi="Times New Roman" w:cs="Times New Roman"/>
          <w:color w:val="222222"/>
          <w:shd w:val="clear" w:color="auto" w:fill="FFFFFF"/>
          <w:lang w:val="en-US"/>
        </w:rPr>
        <w:t xml:space="preserve">Acar P., Gürbüz F. G., Yener M. İ. The Discovery of HR from Strategy-as-Practice Perspective: A case study in durable consumer goods industry //Procedia-Social and Behavioral Sciences. – 2015. – </w:t>
      </w:r>
      <w:r w:rsidRPr="004216A5">
        <w:rPr>
          <w:rFonts w:ascii="Times New Roman" w:hAnsi="Times New Roman" w:cs="Times New Roman"/>
          <w:color w:val="222222"/>
          <w:shd w:val="clear" w:color="auto" w:fill="FFFFFF"/>
        </w:rPr>
        <w:t>Т</w:t>
      </w:r>
      <w:r w:rsidRPr="004216A5">
        <w:rPr>
          <w:rFonts w:ascii="Times New Roman" w:hAnsi="Times New Roman" w:cs="Times New Roman"/>
          <w:color w:val="222222"/>
          <w:shd w:val="clear" w:color="auto" w:fill="FFFFFF"/>
          <w:lang w:val="en-US"/>
        </w:rPr>
        <w:t xml:space="preserve">. 207. – </w:t>
      </w:r>
      <w:r w:rsidRPr="004216A5">
        <w:rPr>
          <w:rFonts w:ascii="Times New Roman" w:hAnsi="Times New Roman" w:cs="Times New Roman"/>
          <w:color w:val="222222"/>
          <w:shd w:val="clear" w:color="auto" w:fill="FFFFFF"/>
        </w:rPr>
        <w:t>С</w:t>
      </w:r>
      <w:r w:rsidRPr="004216A5">
        <w:rPr>
          <w:rFonts w:ascii="Times New Roman" w:hAnsi="Times New Roman" w:cs="Times New Roman"/>
          <w:color w:val="222222"/>
          <w:shd w:val="clear" w:color="auto" w:fill="FFFFFF"/>
          <w:lang w:val="en-US"/>
        </w:rPr>
        <w:t>. 325-334.</w:t>
      </w:r>
    </w:p>
  </w:footnote>
  <w:footnote w:id="29">
    <w:p w14:paraId="4ED9F9F9" w14:textId="19393E10" w:rsidR="007423C2" w:rsidRPr="00CA7BE0" w:rsidRDefault="007423C2">
      <w:pPr>
        <w:pStyle w:val="FootnoteText"/>
        <w:rPr>
          <w:rFonts w:ascii="Times New Roman" w:hAnsi="Times New Roman" w:cs="Times New Roman"/>
        </w:rPr>
      </w:pPr>
      <w:r w:rsidRPr="00CA7BE0">
        <w:rPr>
          <w:rStyle w:val="FootnoteReference"/>
          <w:rFonts w:ascii="Times New Roman" w:hAnsi="Times New Roman" w:cs="Times New Roman"/>
        </w:rPr>
        <w:footnoteRef/>
      </w:r>
      <w:r w:rsidRPr="00CA7BE0">
        <w:rPr>
          <w:rFonts w:ascii="Times New Roman" w:hAnsi="Times New Roman" w:cs="Times New Roman"/>
        </w:rPr>
        <w:t xml:space="preserve"> </w:t>
      </w:r>
      <w:r w:rsidRPr="00CA7BE0">
        <w:rPr>
          <w:rFonts w:ascii="Times New Roman" w:hAnsi="Times New Roman" w:cs="Times New Roman"/>
          <w:color w:val="000000"/>
        </w:rPr>
        <w:t xml:space="preserve">Кучеров </w:t>
      </w:r>
      <w:r>
        <w:rPr>
          <w:rFonts w:ascii="Times New Roman" w:hAnsi="Times New Roman" w:cs="Times New Roman"/>
          <w:color w:val="000000"/>
        </w:rPr>
        <w:t>Д.Г.</w:t>
      </w:r>
      <w:r w:rsidRPr="00CA7BE0">
        <w:rPr>
          <w:rFonts w:ascii="Times New Roman" w:hAnsi="Times New Roman" w:cs="Times New Roman"/>
          <w:color w:val="000000"/>
        </w:rPr>
        <w:t xml:space="preserve"> Стратегическое управление человеческими ресурсами: зарождение и становление концепции // Вестник Санкт-Петербургского университета. Менеджмент. 2014. №1. </w:t>
      </w:r>
    </w:p>
  </w:footnote>
  <w:footnote w:id="30">
    <w:p w14:paraId="44DBFA27" w14:textId="208DEBD5" w:rsidR="007423C2" w:rsidRPr="00C73E27" w:rsidRDefault="007423C2">
      <w:pPr>
        <w:pStyle w:val="FootnoteText"/>
        <w:rPr>
          <w:rFonts w:ascii="Times New Roman" w:hAnsi="Times New Roman" w:cs="Times New Roman"/>
        </w:rPr>
      </w:pPr>
      <w:r w:rsidRPr="00C73E27">
        <w:rPr>
          <w:rStyle w:val="FootnoteReference"/>
          <w:rFonts w:ascii="Times New Roman" w:hAnsi="Times New Roman" w:cs="Times New Roman"/>
        </w:rPr>
        <w:footnoteRef/>
      </w:r>
      <w:r w:rsidRPr="00C73E27">
        <w:rPr>
          <w:rFonts w:ascii="Times New Roman" w:hAnsi="Times New Roman" w:cs="Times New Roman"/>
        </w:rPr>
        <w:t xml:space="preserve"> Пархомчук </w:t>
      </w:r>
      <w:r>
        <w:rPr>
          <w:rFonts w:ascii="Times New Roman" w:hAnsi="Times New Roman" w:cs="Times New Roman"/>
        </w:rPr>
        <w:t xml:space="preserve">М.А. </w:t>
      </w:r>
      <w:r w:rsidRPr="00C73E27">
        <w:rPr>
          <w:rFonts w:ascii="Times New Roman" w:hAnsi="Times New Roman" w:cs="Times New Roman"/>
        </w:rPr>
        <w:t>Стратегия управления человеческими ресурсами организации // Вестник Курской государственной сельскохозяйственной академии. 2010. №3</w:t>
      </w:r>
    </w:p>
  </w:footnote>
  <w:footnote w:id="31">
    <w:p w14:paraId="159A28CC" w14:textId="2C362A52" w:rsidR="007423C2" w:rsidRDefault="007423C2">
      <w:pPr>
        <w:pStyle w:val="FootnoteText"/>
      </w:pPr>
      <w:r>
        <w:rPr>
          <w:rStyle w:val="FootnoteReference"/>
        </w:rPr>
        <w:footnoteRef/>
      </w:r>
      <w:r>
        <w:t xml:space="preserve"> </w:t>
      </w:r>
      <w:r w:rsidRPr="00292925">
        <w:rPr>
          <w:rFonts w:ascii="Times New Roman" w:hAnsi="Times New Roman" w:cs="Times New Roman"/>
        </w:rPr>
        <w:t xml:space="preserve">Гуськова Н.Д. Управление человеческими ресурсами: учебник для бакалавриата и магистратуры / Н.Д. Гуськова, И.Н. Краковская, А.В. Ерастова, Д.В. Родин. – 2-е изд., испр. И доп. – М.: Издательство Юрайт, 2019. – </w:t>
      </w:r>
      <w:r>
        <w:rPr>
          <w:rFonts w:ascii="Times New Roman" w:hAnsi="Times New Roman" w:cs="Times New Roman"/>
        </w:rPr>
        <w:t>С.15</w:t>
      </w:r>
    </w:p>
  </w:footnote>
  <w:footnote w:id="32">
    <w:p w14:paraId="10DC2ADA" w14:textId="4B3F7D7A" w:rsidR="007423C2" w:rsidRDefault="007423C2">
      <w:pPr>
        <w:pStyle w:val="FootnoteText"/>
      </w:pPr>
      <w:r w:rsidRPr="00264F03">
        <w:rPr>
          <w:rStyle w:val="FootnoteReference"/>
        </w:rPr>
        <w:footnoteRef/>
      </w:r>
      <w:r w:rsidRPr="00264F03">
        <w:t xml:space="preserve"> </w:t>
      </w:r>
      <w:r w:rsidRPr="00264F03">
        <w:rPr>
          <w:rFonts w:ascii="Times New Roman" w:hAnsi="Times New Roman" w:cs="Times New Roman"/>
        </w:rPr>
        <w:t>Кибанов А.Я. Основы управления персоналом: учебник / А.Я. Кибанов. – 3-е изд., перераб. и доп. – М. : ИНФРА-М, 2019. – C. 82</w:t>
      </w:r>
    </w:p>
  </w:footnote>
  <w:footnote w:id="33">
    <w:p w14:paraId="40D4C877" w14:textId="71468935" w:rsidR="007423C2" w:rsidRDefault="007423C2">
      <w:pPr>
        <w:pStyle w:val="FootnoteText"/>
      </w:pPr>
      <w:r w:rsidRPr="005E60DC">
        <w:rPr>
          <w:rStyle w:val="FootnoteReference"/>
        </w:rPr>
        <w:footnoteRef/>
      </w:r>
      <w:r w:rsidRPr="005E60DC">
        <w:t xml:space="preserve"> </w:t>
      </w:r>
      <w:r w:rsidRPr="005E60DC">
        <w:rPr>
          <w:rFonts w:ascii="Times New Roman" w:hAnsi="Times New Roman" w:cs="Times New Roman"/>
        </w:rPr>
        <w:t>Маслова В.М. Управление персоналом : учебник и практикум для академического бакалавриата/ В.М. Маслова. 3-е изд., перераб. и доп. – М. : Издательство Юрайт, 2019. – C. 101</w:t>
      </w:r>
    </w:p>
  </w:footnote>
  <w:footnote w:id="34">
    <w:p w14:paraId="497F1998" w14:textId="771BB578" w:rsidR="007423C2" w:rsidRPr="00C73E27" w:rsidRDefault="007423C2" w:rsidP="00E14D06">
      <w:pPr>
        <w:pStyle w:val="FootnoteText"/>
        <w:rPr>
          <w:rFonts w:ascii="Times New Roman" w:hAnsi="Times New Roman" w:cs="Times New Roman"/>
        </w:rPr>
      </w:pPr>
      <w:r w:rsidRPr="00C73E27">
        <w:rPr>
          <w:rStyle w:val="FootnoteReference"/>
          <w:rFonts w:ascii="Times New Roman" w:hAnsi="Times New Roman" w:cs="Times New Roman"/>
        </w:rPr>
        <w:footnoteRef/>
      </w:r>
      <w:r w:rsidRPr="00C73E27">
        <w:rPr>
          <w:rFonts w:ascii="Times New Roman" w:hAnsi="Times New Roman" w:cs="Times New Roman"/>
        </w:rPr>
        <w:t xml:space="preserve"> Четыркина </w:t>
      </w:r>
      <w:r>
        <w:rPr>
          <w:rFonts w:ascii="Times New Roman" w:hAnsi="Times New Roman" w:cs="Times New Roman"/>
        </w:rPr>
        <w:t>Н.Ю.</w:t>
      </w:r>
      <w:r w:rsidRPr="00C73E27">
        <w:rPr>
          <w:rFonts w:ascii="Times New Roman" w:hAnsi="Times New Roman" w:cs="Times New Roman"/>
        </w:rPr>
        <w:t xml:space="preserve"> Концептуальные аспекты взаимосвязи кадровой политики и стратегии развития организации // Теория и практика общественного развития. 2012. №9 </w:t>
      </w:r>
    </w:p>
  </w:footnote>
  <w:footnote w:id="35">
    <w:p w14:paraId="27584DA1" w14:textId="5BA0D676" w:rsidR="007423C2" w:rsidRPr="00292925" w:rsidRDefault="007423C2">
      <w:pPr>
        <w:pStyle w:val="FootnoteText"/>
        <w:rPr>
          <w:rFonts w:ascii="Times New Roman" w:hAnsi="Times New Roman" w:cs="Times New Roman"/>
        </w:rPr>
      </w:pPr>
      <w:r w:rsidRPr="00FA5230">
        <w:rPr>
          <w:rStyle w:val="FootnoteReference"/>
          <w:rFonts w:ascii="Times New Roman" w:hAnsi="Times New Roman" w:cs="Times New Roman"/>
        </w:rPr>
        <w:footnoteRef/>
      </w:r>
      <w:r w:rsidRPr="00FA5230">
        <w:rPr>
          <w:rFonts w:ascii="Times New Roman" w:hAnsi="Times New Roman" w:cs="Times New Roman"/>
        </w:rPr>
        <w:t xml:space="preserve"> Управление человеческими ресурсами: учебник и практикум для академического бакалавриата / под общ. Ред. О.А. Лапшовой. – М. : Издательство Юрайт, 2019. – C. 103</w:t>
      </w:r>
    </w:p>
  </w:footnote>
  <w:footnote w:id="36">
    <w:p w14:paraId="2A41F4C4" w14:textId="3842533C" w:rsidR="007423C2" w:rsidRDefault="007423C2">
      <w:pPr>
        <w:pStyle w:val="FootnoteText"/>
      </w:pPr>
      <w:r w:rsidRPr="00F55E19">
        <w:rPr>
          <w:rStyle w:val="FootnoteReference"/>
          <w:rFonts w:ascii="Times New Roman" w:hAnsi="Times New Roman" w:cs="Times New Roman"/>
        </w:rPr>
        <w:footnoteRef/>
      </w:r>
      <w:r w:rsidRPr="00F55E19">
        <w:rPr>
          <w:rFonts w:ascii="Times New Roman" w:hAnsi="Times New Roman" w:cs="Times New Roman"/>
        </w:rPr>
        <w:t xml:space="preserve"> Гуськова Н.Д. Управление человеческими ресурсами: учебник для бакалавриата и магистратуры / Н.Д. Гуськова, И.Н. Краковская, А.В. Ерастова, Д.В. Родин. – 2-е изд., испр. И доп. – М.: Издательство Юрайт, 2019. – С. 38</w:t>
      </w:r>
    </w:p>
  </w:footnote>
  <w:footnote w:id="37">
    <w:p w14:paraId="7F219A49" w14:textId="7D0DC496" w:rsidR="007423C2" w:rsidRDefault="007423C2">
      <w:pPr>
        <w:pStyle w:val="FootnoteText"/>
      </w:pPr>
      <w:r w:rsidRPr="00F5501B">
        <w:rPr>
          <w:rStyle w:val="FootnoteReference"/>
        </w:rPr>
        <w:footnoteRef/>
      </w:r>
      <w:r w:rsidRPr="00F5501B">
        <w:t xml:space="preserve"> </w:t>
      </w:r>
      <w:r w:rsidRPr="00F5501B">
        <w:rPr>
          <w:rFonts w:ascii="Times New Roman" w:hAnsi="Times New Roman" w:cs="Times New Roman"/>
        </w:rPr>
        <w:t>Маслова В.М. Управление персоналом: учебник и практикум для академического бакалавриата/ В.М. Маслова. 3-е изд., перераб. и доп. – М. : Издательство Юрайт, 2019. – С. 111-112</w:t>
      </w:r>
    </w:p>
  </w:footnote>
  <w:footnote w:id="38">
    <w:p w14:paraId="728AE282" w14:textId="183D9B47" w:rsidR="007423C2" w:rsidRPr="006412FF" w:rsidRDefault="007423C2" w:rsidP="006412FF">
      <w:pPr>
        <w:pStyle w:val="FootnoteText"/>
        <w:jc w:val="both"/>
        <w:rPr>
          <w:rFonts w:ascii="Times New Roman" w:hAnsi="Times New Roman" w:cs="Times New Roman"/>
        </w:rPr>
      </w:pPr>
      <w:r w:rsidRPr="006412FF">
        <w:rPr>
          <w:rStyle w:val="FootnoteReference"/>
          <w:rFonts w:ascii="Times New Roman" w:hAnsi="Times New Roman" w:cs="Times New Roman"/>
        </w:rPr>
        <w:footnoteRef/>
      </w:r>
      <w:r w:rsidRPr="006412FF">
        <w:rPr>
          <w:rFonts w:ascii="Times New Roman" w:hAnsi="Times New Roman" w:cs="Times New Roman"/>
        </w:rPr>
        <w:t xml:space="preserve"> А.Ю. Коньшунова Стратегия управления персоналом как основной инструмент стратегического управления персоналом // Вестник ОмГУ. Серия: Экономика. 2006. №2</w:t>
      </w:r>
    </w:p>
  </w:footnote>
  <w:footnote w:id="39">
    <w:p w14:paraId="14899819" w14:textId="56E7D4CE" w:rsidR="007423C2" w:rsidRDefault="007423C2" w:rsidP="006412FF">
      <w:pPr>
        <w:pStyle w:val="FootnoteText"/>
        <w:jc w:val="both"/>
      </w:pPr>
      <w:r w:rsidRPr="006412FF">
        <w:rPr>
          <w:rStyle w:val="FootnoteReference"/>
          <w:rFonts w:ascii="Times New Roman" w:hAnsi="Times New Roman" w:cs="Times New Roman"/>
        </w:rPr>
        <w:footnoteRef/>
      </w:r>
      <w:r w:rsidRPr="006412FF">
        <w:rPr>
          <w:rFonts w:ascii="Times New Roman" w:hAnsi="Times New Roman" w:cs="Times New Roman"/>
        </w:rPr>
        <w:t xml:space="preserve"> Петрачкова Ю.Л., Курасова И.И. Стратегия управления человеческими ресурсами // Вестник белгородского университета кооперации, экономики и права, №4. 2013. - С. 367-369.</w:t>
      </w:r>
    </w:p>
  </w:footnote>
  <w:footnote w:id="40">
    <w:p w14:paraId="6248F10F" w14:textId="21E38344" w:rsidR="007423C2" w:rsidRPr="00C0634B" w:rsidRDefault="007423C2">
      <w:pPr>
        <w:pStyle w:val="FootnoteText"/>
        <w:rPr>
          <w:rFonts w:ascii="Times New Roman" w:hAnsi="Times New Roman" w:cs="Times New Roman"/>
        </w:rPr>
      </w:pPr>
      <w:r w:rsidRPr="00C0634B">
        <w:rPr>
          <w:rStyle w:val="FootnoteReference"/>
          <w:rFonts w:ascii="Times New Roman" w:hAnsi="Times New Roman" w:cs="Times New Roman"/>
        </w:rPr>
        <w:footnoteRef/>
      </w:r>
      <w:r w:rsidRPr="00C0634B">
        <w:rPr>
          <w:rFonts w:ascii="Times New Roman" w:hAnsi="Times New Roman" w:cs="Times New Roman"/>
        </w:rPr>
        <w:t xml:space="preserve"> Зябриков В.В. Стратегия, культура и структура организации // Российское предпринимательство. 2010. №1-1</w:t>
      </w:r>
    </w:p>
  </w:footnote>
  <w:footnote w:id="41">
    <w:p w14:paraId="0FCEF6FB" w14:textId="268EEF6E" w:rsidR="007423C2" w:rsidRDefault="007423C2">
      <w:pPr>
        <w:pStyle w:val="FootnoteText"/>
      </w:pPr>
      <w:r w:rsidRPr="00C0634B">
        <w:rPr>
          <w:rStyle w:val="FootnoteReference"/>
          <w:rFonts w:ascii="Times New Roman" w:hAnsi="Times New Roman" w:cs="Times New Roman"/>
        </w:rPr>
        <w:footnoteRef/>
      </w:r>
      <w:r w:rsidRPr="00C0634B">
        <w:rPr>
          <w:rFonts w:ascii="Times New Roman" w:hAnsi="Times New Roman" w:cs="Times New Roman"/>
        </w:rPr>
        <w:t xml:space="preserve"> А.Ю. Коньшунова Стратегия управления персоналом как основной инструмент стратегического управления персоналом // Вестник ОмГУ. Серия: Экономика. 2006. №2</w:t>
      </w:r>
    </w:p>
  </w:footnote>
  <w:footnote w:id="42">
    <w:p w14:paraId="2A9637EB" w14:textId="7AD89818" w:rsidR="007423C2" w:rsidRDefault="007423C2">
      <w:pPr>
        <w:pStyle w:val="FootnoteText"/>
      </w:pPr>
      <w:r w:rsidRPr="00961CD1">
        <w:rPr>
          <w:rStyle w:val="FootnoteReference"/>
        </w:rPr>
        <w:footnoteRef/>
      </w:r>
      <w:r w:rsidRPr="00961CD1">
        <w:t xml:space="preserve"> </w:t>
      </w:r>
      <w:r w:rsidRPr="00961CD1">
        <w:rPr>
          <w:rFonts w:ascii="Times New Roman" w:hAnsi="Times New Roman" w:cs="Times New Roman"/>
        </w:rPr>
        <w:t>Гуськова Н.Д. Управление человеческими ресурсами: учебник для бакалавриата и магистратуры / Н.Д. Гуськова, И.Н. Краковская, А.В. Ерастова, Д.В. Родин. – 2-е изд., испр. И доп. – М.: Издательство Юрайт, 2019. – С. 35</w:t>
      </w:r>
      <w:r>
        <w:rPr>
          <w:rFonts w:ascii="Times New Roman" w:hAnsi="Times New Roman" w:cs="Times New Roman"/>
        </w:rPr>
        <w:t>-36</w:t>
      </w:r>
    </w:p>
  </w:footnote>
  <w:footnote w:id="43">
    <w:p w14:paraId="1C63EFD0" w14:textId="438A0380" w:rsidR="007423C2" w:rsidRDefault="007423C2">
      <w:pPr>
        <w:pStyle w:val="FootnoteText"/>
      </w:pPr>
      <w:r w:rsidRPr="002B763B">
        <w:rPr>
          <w:rStyle w:val="FootnoteReference"/>
        </w:rPr>
        <w:footnoteRef/>
      </w:r>
      <w:r w:rsidRPr="002B763B">
        <w:t xml:space="preserve"> </w:t>
      </w:r>
      <w:r>
        <w:rPr>
          <w:rFonts w:ascii="Times New Roman" w:hAnsi="Times New Roman" w:cs="Times New Roman"/>
        </w:rPr>
        <w:t>Там же.</w:t>
      </w:r>
    </w:p>
  </w:footnote>
  <w:footnote w:id="44">
    <w:p w14:paraId="02AC85D7" w14:textId="636C7295" w:rsidR="007423C2" w:rsidRDefault="007423C2">
      <w:pPr>
        <w:pStyle w:val="FootnoteText"/>
      </w:pPr>
      <w:r w:rsidRPr="002B763B">
        <w:rPr>
          <w:rStyle w:val="FootnoteReference"/>
        </w:rPr>
        <w:footnoteRef/>
      </w:r>
      <w:r w:rsidRPr="002B763B">
        <w:t xml:space="preserve"> </w:t>
      </w:r>
      <w:r w:rsidRPr="002B763B">
        <w:rPr>
          <w:rFonts w:ascii="Times New Roman" w:hAnsi="Times New Roman" w:cs="Times New Roman"/>
        </w:rPr>
        <w:t>Управление человеческими ресурсами: учебник и практикум для академического бакалавриата / под общ. Ред. О.А. Лапшовой. – М. : Издательство Юрайт, 2019. – С. 106-107</w:t>
      </w:r>
    </w:p>
  </w:footnote>
  <w:footnote w:id="45">
    <w:p w14:paraId="58F861C5" w14:textId="7AEDBD42" w:rsidR="007423C2" w:rsidRDefault="007423C2" w:rsidP="00CF57BA">
      <w:pPr>
        <w:pStyle w:val="FootnoteText"/>
      </w:pPr>
      <w:r>
        <w:rPr>
          <w:rStyle w:val="FootnoteReference"/>
        </w:rPr>
        <w:footnoteRef/>
      </w:r>
      <w:r>
        <w:t xml:space="preserve"> </w:t>
      </w:r>
      <w:r w:rsidRPr="002B763B">
        <w:rPr>
          <w:rFonts w:ascii="Times New Roman" w:hAnsi="Times New Roman" w:cs="Times New Roman"/>
        </w:rPr>
        <w:t>Гуськова Н.Д. Управление человеческими ресурсами: учебник для бакалавриата и магистратуры / Н.Д. Гуськова, И.Н. Краковская, А.В. Ерастова, Д.В. Родин. – 2-е изд., испр. И доп. – М.: Издательство Юрайт, 2019. – С. 36</w:t>
      </w:r>
    </w:p>
  </w:footnote>
  <w:footnote w:id="46">
    <w:p w14:paraId="2EBAB157" w14:textId="77777777" w:rsidR="007423C2" w:rsidRDefault="007423C2" w:rsidP="005D680F">
      <w:pPr>
        <w:pStyle w:val="FootnoteText"/>
      </w:pPr>
      <w:r>
        <w:rPr>
          <w:rStyle w:val="FootnoteReference"/>
        </w:rPr>
        <w:footnoteRef/>
      </w:r>
      <w:r>
        <w:t xml:space="preserve"> </w:t>
      </w:r>
      <w:r w:rsidRPr="00223C26">
        <w:rPr>
          <w:rFonts w:ascii="Times New Roman" w:hAnsi="Times New Roman" w:cs="Times New Roman"/>
        </w:rPr>
        <w:t>Управление человеческими ресурсами: учебник для академического бакалавриата / под ред. И.А. Максимцева, Н.А. Горелова. – 2-е изд., перераб. И доп. – М. : Издательство Юрайт, 2019. С. 91</w:t>
      </w:r>
    </w:p>
  </w:footnote>
  <w:footnote w:id="47">
    <w:p w14:paraId="6CF1CD3F" w14:textId="51948BF1" w:rsidR="007423C2" w:rsidRDefault="007423C2">
      <w:pPr>
        <w:pStyle w:val="FootnoteText"/>
      </w:pPr>
      <w:r>
        <w:rPr>
          <w:rStyle w:val="FootnoteReference"/>
        </w:rPr>
        <w:footnoteRef/>
      </w:r>
      <w:r>
        <w:t xml:space="preserve"> </w:t>
      </w:r>
      <w:r w:rsidRPr="00CD655D">
        <w:rPr>
          <w:rFonts w:ascii="Times New Roman" w:hAnsi="Times New Roman" w:cs="Times New Roman"/>
        </w:rPr>
        <w:t xml:space="preserve">Маленков Ю.А. Стратегический менеджмент: учебник – Москва: Проспект, 2011. – С. </w:t>
      </w:r>
      <w:r>
        <w:rPr>
          <w:rFonts w:ascii="Times New Roman" w:hAnsi="Times New Roman" w:cs="Times New Roman"/>
        </w:rPr>
        <w:t>33-35</w:t>
      </w:r>
    </w:p>
  </w:footnote>
  <w:footnote w:id="48">
    <w:p w14:paraId="58338078" w14:textId="72614C81" w:rsidR="007423C2" w:rsidRDefault="007423C2">
      <w:pPr>
        <w:pStyle w:val="FootnoteText"/>
      </w:pPr>
      <w:r>
        <w:rPr>
          <w:rStyle w:val="FootnoteReference"/>
        </w:rPr>
        <w:footnoteRef/>
      </w:r>
      <w:r>
        <w:t xml:space="preserve"> </w:t>
      </w:r>
      <w:r w:rsidRPr="00CD655D">
        <w:rPr>
          <w:rFonts w:ascii="Times New Roman" w:hAnsi="Times New Roman" w:cs="Times New Roman"/>
        </w:rPr>
        <w:t xml:space="preserve">Маленков Ю.А. Стратегический менеджмент: учебник – Москва: Проспект, 2011. – С. </w:t>
      </w:r>
      <w:r>
        <w:rPr>
          <w:rFonts w:ascii="Times New Roman" w:hAnsi="Times New Roman" w:cs="Times New Roman"/>
        </w:rPr>
        <w:t>87-90</w:t>
      </w:r>
    </w:p>
  </w:footnote>
  <w:footnote w:id="49">
    <w:p w14:paraId="4B3225F4" w14:textId="77777777" w:rsidR="007423C2" w:rsidRPr="00E7646A" w:rsidRDefault="007423C2" w:rsidP="005D680F">
      <w:pPr>
        <w:pStyle w:val="FootnoteText"/>
        <w:rPr>
          <w:rFonts w:ascii="Times New Roman" w:hAnsi="Times New Roman" w:cs="Times New Roman"/>
        </w:rPr>
      </w:pPr>
      <w:r>
        <w:rPr>
          <w:rStyle w:val="FootnoteReference"/>
        </w:rPr>
        <w:footnoteRef/>
      </w:r>
      <w:r>
        <w:t xml:space="preserve"> </w:t>
      </w:r>
      <w:r w:rsidRPr="00E7646A">
        <w:rPr>
          <w:rFonts w:ascii="Times New Roman" w:hAnsi="Times New Roman" w:cs="Times New Roman"/>
        </w:rPr>
        <w:t>Алимбеков Т. А. Формирование и реализация стратегии управления персоналом // Вестник Саратовского</w:t>
      </w:r>
    </w:p>
    <w:p w14:paraId="5DE6E931" w14:textId="77777777" w:rsidR="007423C2" w:rsidRDefault="007423C2" w:rsidP="005D680F">
      <w:pPr>
        <w:pStyle w:val="FootnoteText"/>
      </w:pPr>
      <w:r w:rsidRPr="00E7646A">
        <w:rPr>
          <w:rFonts w:ascii="Times New Roman" w:hAnsi="Times New Roman" w:cs="Times New Roman"/>
        </w:rPr>
        <w:t>государственного технического университета. 2009. С.26</w:t>
      </w:r>
    </w:p>
  </w:footnote>
  <w:footnote w:id="50">
    <w:p w14:paraId="7E8CD7AF" w14:textId="77777777" w:rsidR="007423C2" w:rsidRDefault="007423C2" w:rsidP="005D680F">
      <w:pPr>
        <w:pStyle w:val="FootnoteText"/>
      </w:pPr>
      <w:r>
        <w:rPr>
          <w:rStyle w:val="FootnoteReference"/>
        </w:rPr>
        <w:footnoteRef/>
      </w:r>
      <w:r>
        <w:t xml:space="preserve"> </w:t>
      </w:r>
      <w:r w:rsidRPr="00C73E27">
        <w:rPr>
          <w:rFonts w:ascii="Times New Roman" w:hAnsi="Times New Roman" w:cs="Times New Roman"/>
        </w:rPr>
        <w:t xml:space="preserve">Управление человеческими ресурсами: учебник и практикум для академического бакалавриата / под общ. Ред. О.А. Лапшовой. – М. : Издательство Юрайт, 2019. – </w:t>
      </w:r>
      <w:r>
        <w:rPr>
          <w:rFonts w:ascii="Times New Roman" w:hAnsi="Times New Roman" w:cs="Times New Roman"/>
        </w:rPr>
        <w:t>С.108-109</w:t>
      </w:r>
    </w:p>
  </w:footnote>
  <w:footnote w:id="51">
    <w:p w14:paraId="59A60A0E" w14:textId="4A479CEB" w:rsidR="007423C2" w:rsidRPr="00622E07" w:rsidRDefault="007423C2">
      <w:pPr>
        <w:pStyle w:val="FootnoteText"/>
        <w:rPr>
          <w:rFonts w:ascii="Times New Roman" w:hAnsi="Times New Roman" w:cs="Times New Roman"/>
        </w:rPr>
      </w:pPr>
      <w:r w:rsidRPr="00622E07">
        <w:rPr>
          <w:rStyle w:val="FootnoteReference"/>
          <w:rFonts w:ascii="Times New Roman" w:hAnsi="Times New Roman" w:cs="Times New Roman"/>
        </w:rPr>
        <w:footnoteRef/>
      </w:r>
      <w:r w:rsidRPr="00622E07">
        <w:rPr>
          <w:rFonts w:ascii="Times New Roman" w:hAnsi="Times New Roman" w:cs="Times New Roman"/>
        </w:rPr>
        <w:t xml:space="preserve"> Портал «О персонале» </w:t>
      </w:r>
      <w:r w:rsidRPr="00622E07">
        <w:rPr>
          <w:rFonts w:ascii="Times New Roman" w:hAnsi="Times New Roman" w:cs="Times New Roman"/>
          <w:lang w:val="en-US"/>
        </w:rPr>
        <w:t>URL</w:t>
      </w:r>
      <w:r w:rsidRPr="00622E07">
        <w:rPr>
          <w:rFonts w:ascii="Times New Roman" w:hAnsi="Times New Roman" w:cs="Times New Roman"/>
        </w:rPr>
        <w:t xml:space="preserve">: </w:t>
      </w:r>
      <w:hyperlink r:id="rId2" w:history="1">
        <w:r w:rsidRPr="00622E07">
          <w:rPr>
            <w:rStyle w:val="Hyperlink"/>
            <w:rFonts w:ascii="Times New Roman" w:hAnsi="Times New Roman" w:cs="Times New Roman"/>
          </w:rPr>
          <w:t>https://opersonale.ru/upravlenie-personalom/upravlenie-personalom-upravlenie-personalom/strategiya-hr-i-eyo-razrabotka.html</w:t>
        </w:r>
      </w:hyperlink>
      <w:r w:rsidRPr="00622E07">
        <w:rPr>
          <w:rFonts w:ascii="Times New Roman" w:hAnsi="Times New Roman" w:cs="Times New Roman"/>
        </w:rPr>
        <w:t xml:space="preserve"> (дата обращения: 01.05.2019)</w:t>
      </w:r>
    </w:p>
  </w:footnote>
  <w:footnote w:id="52">
    <w:p w14:paraId="17A23F37" w14:textId="7F6F0166" w:rsidR="007423C2" w:rsidRDefault="007423C2">
      <w:pPr>
        <w:pStyle w:val="FootnoteText"/>
      </w:pPr>
      <w:r>
        <w:rPr>
          <w:rStyle w:val="FootnoteReference"/>
        </w:rPr>
        <w:footnoteRef/>
      </w:r>
      <w:r>
        <w:t xml:space="preserve"> </w:t>
      </w:r>
      <w:r w:rsidRPr="00CD655D">
        <w:rPr>
          <w:rFonts w:ascii="Times New Roman" w:hAnsi="Times New Roman" w:cs="Times New Roman"/>
        </w:rPr>
        <w:t xml:space="preserve">Маленков Ю.А. Стратегический менеджмент: учебник – Москва: Проспект, 2011. – С. </w:t>
      </w:r>
      <w:r>
        <w:rPr>
          <w:rFonts w:ascii="Times New Roman" w:hAnsi="Times New Roman" w:cs="Times New Roman"/>
        </w:rPr>
        <w:t>144-147</w:t>
      </w:r>
    </w:p>
  </w:footnote>
  <w:footnote w:id="53">
    <w:p w14:paraId="730860F2" w14:textId="6ADEB786" w:rsidR="007423C2" w:rsidRPr="00F45A1F" w:rsidRDefault="007423C2" w:rsidP="00E34C90">
      <w:pPr>
        <w:pStyle w:val="ListParagraph"/>
        <w:spacing w:after="0" w:line="240" w:lineRule="auto"/>
        <w:ind w:left="0"/>
        <w:jc w:val="both"/>
        <w:rPr>
          <w:rFonts w:ascii="Times New Roman" w:hAnsi="Times New Roman" w:cs="Times New Roman"/>
          <w:b/>
          <w:lang w:eastAsia="ru-RU"/>
        </w:rPr>
      </w:pPr>
      <w:r>
        <w:rPr>
          <w:rStyle w:val="FootnoteReference"/>
        </w:rPr>
        <w:footnoteRef/>
      </w:r>
      <w:r>
        <w:t xml:space="preserve"> </w:t>
      </w:r>
      <w:r w:rsidRPr="00E34C90">
        <w:rPr>
          <w:rFonts w:ascii="Times New Roman" w:hAnsi="Times New Roman" w:cs="Times New Roman"/>
          <w:sz w:val="20"/>
        </w:rPr>
        <w:t>Портал «</w:t>
      </w:r>
      <w:r w:rsidRPr="00E34C90">
        <w:rPr>
          <w:rFonts w:ascii="Times New Roman" w:hAnsi="Times New Roman" w:cs="Times New Roman"/>
          <w:sz w:val="20"/>
          <w:lang w:val="en-US"/>
        </w:rPr>
        <w:t>HR</w:t>
      </w:r>
      <w:r w:rsidRPr="00E34C90">
        <w:rPr>
          <w:rFonts w:ascii="Times New Roman" w:hAnsi="Times New Roman" w:cs="Times New Roman"/>
          <w:sz w:val="20"/>
        </w:rPr>
        <w:t xml:space="preserve">-Академия» </w:t>
      </w:r>
      <w:r w:rsidRPr="00E34C90">
        <w:rPr>
          <w:rFonts w:ascii="Times New Roman" w:hAnsi="Times New Roman" w:cs="Times New Roman"/>
          <w:sz w:val="20"/>
          <w:lang w:val="en-US"/>
        </w:rPr>
        <w:t>URL</w:t>
      </w:r>
      <w:r w:rsidRPr="00E34C90">
        <w:rPr>
          <w:rFonts w:ascii="Times New Roman" w:hAnsi="Times New Roman" w:cs="Times New Roman"/>
          <w:sz w:val="20"/>
        </w:rPr>
        <w:t xml:space="preserve">: </w:t>
      </w:r>
      <w:hyperlink r:id="rId3" w:history="1">
        <w:r w:rsidRPr="00E34C90">
          <w:rPr>
            <w:rStyle w:val="Hyperlink"/>
            <w:rFonts w:ascii="Times New Roman" w:hAnsi="Times New Roman" w:cs="Times New Roman"/>
            <w:sz w:val="20"/>
          </w:rPr>
          <w:t>https://hr-academy.ru/hrarticle/o-tsennosti-benchmarkinga--ego-funktsiyah-i-pravilnom-ispolzovanii.html</w:t>
        </w:r>
      </w:hyperlink>
      <w:r w:rsidRPr="00E34C90">
        <w:rPr>
          <w:rFonts w:ascii="Times New Roman" w:hAnsi="Times New Roman" w:cs="Times New Roman"/>
          <w:sz w:val="20"/>
        </w:rPr>
        <w:t xml:space="preserve"> (дата обращения: 04.05.2019)</w:t>
      </w:r>
    </w:p>
    <w:p w14:paraId="16F79967" w14:textId="15E7A743" w:rsidR="007423C2" w:rsidRDefault="007423C2">
      <w:pPr>
        <w:pStyle w:val="FootnoteText"/>
      </w:pPr>
    </w:p>
  </w:footnote>
  <w:footnote w:id="54">
    <w:p w14:paraId="6A7F8AF6" w14:textId="77777777" w:rsidR="007423C2" w:rsidRPr="006549B9" w:rsidRDefault="007423C2" w:rsidP="00436B5F">
      <w:pPr>
        <w:pStyle w:val="FootnoteText"/>
        <w:rPr>
          <w:rFonts w:ascii="Times New Roman" w:hAnsi="Times New Roman" w:cs="Times New Roman"/>
        </w:rPr>
      </w:pPr>
      <w:r w:rsidRPr="006549B9">
        <w:rPr>
          <w:rStyle w:val="FootnoteReference"/>
          <w:rFonts w:ascii="Times New Roman" w:hAnsi="Times New Roman" w:cs="Times New Roman"/>
        </w:rPr>
        <w:footnoteRef/>
      </w:r>
      <w:r w:rsidRPr="006549B9">
        <w:rPr>
          <w:rFonts w:ascii="Times New Roman" w:hAnsi="Times New Roman" w:cs="Times New Roman"/>
        </w:rPr>
        <w:t xml:space="preserve"> Годовой отчет ПАО «Мегафон» за 2017 год </w:t>
      </w:r>
      <w:r w:rsidRPr="006549B9">
        <w:rPr>
          <w:rFonts w:ascii="Times New Roman" w:hAnsi="Times New Roman" w:cs="Times New Roman"/>
          <w:lang w:val="en-US"/>
        </w:rPr>
        <w:t>URL</w:t>
      </w:r>
      <w:r w:rsidRPr="006549B9">
        <w:rPr>
          <w:rFonts w:ascii="Times New Roman" w:hAnsi="Times New Roman" w:cs="Times New Roman"/>
        </w:rPr>
        <w:t xml:space="preserve">: </w:t>
      </w:r>
      <w:hyperlink r:id="rId4" w:history="1">
        <w:r w:rsidRPr="006549B9">
          <w:rPr>
            <w:rStyle w:val="Hyperlink"/>
            <w:rFonts w:ascii="Times New Roman" w:hAnsi="Times New Roman" w:cs="Times New Roman"/>
          </w:rPr>
          <w:t>http://corp.megafon.ru/ai/document/10619/file/MegaFon_Annual_report_2017_RUS.pdf</w:t>
        </w:r>
      </w:hyperlink>
      <w:r>
        <w:rPr>
          <w:rFonts w:ascii="Times New Roman" w:hAnsi="Times New Roman" w:cs="Times New Roman"/>
        </w:rPr>
        <w:t xml:space="preserve"> (дата обращения: 20.04.20</w:t>
      </w:r>
      <w:r w:rsidRPr="006549B9">
        <w:rPr>
          <w:rFonts w:ascii="Times New Roman" w:hAnsi="Times New Roman" w:cs="Times New Roman"/>
        </w:rPr>
        <w:t>19)</w:t>
      </w:r>
    </w:p>
  </w:footnote>
  <w:footnote w:id="55">
    <w:p w14:paraId="4FFD71BF" w14:textId="1CF33173" w:rsidR="007423C2" w:rsidRPr="005149FF" w:rsidRDefault="007423C2">
      <w:pPr>
        <w:pStyle w:val="FootnoteText"/>
        <w:rPr>
          <w:rFonts w:ascii="Times New Roman" w:hAnsi="Times New Roman" w:cs="Times New Roman"/>
        </w:rPr>
      </w:pPr>
      <w:r w:rsidRPr="005149FF">
        <w:rPr>
          <w:rStyle w:val="FootnoteReference"/>
          <w:rFonts w:ascii="Times New Roman" w:hAnsi="Times New Roman" w:cs="Times New Roman"/>
        </w:rPr>
        <w:footnoteRef/>
      </w:r>
      <w:r w:rsidRPr="005149FF">
        <w:rPr>
          <w:rFonts w:ascii="Times New Roman" w:hAnsi="Times New Roman" w:cs="Times New Roman"/>
        </w:rPr>
        <w:t xml:space="preserve"> Портал по поиску работы </w:t>
      </w:r>
      <w:r w:rsidRPr="005149FF">
        <w:rPr>
          <w:rFonts w:ascii="Times New Roman" w:hAnsi="Times New Roman" w:cs="Times New Roman"/>
          <w:lang w:val="en-US"/>
        </w:rPr>
        <w:t>HeadHunter</w:t>
      </w:r>
      <w:r>
        <w:rPr>
          <w:rFonts w:ascii="Times New Roman" w:hAnsi="Times New Roman" w:cs="Times New Roman"/>
        </w:rPr>
        <w:t xml:space="preserve"> </w:t>
      </w:r>
      <w:r w:rsidRPr="006549B9">
        <w:rPr>
          <w:rFonts w:ascii="Times New Roman" w:hAnsi="Times New Roman" w:cs="Times New Roman"/>
          <w:lang w:val="en-US"/>
        </w:rPr>
        <w:t>URL</w:t>
      </w:r>
      <w:r w:rsidRPr="006549B9">
        <w:rPr>
          <w:rFonts w:ascii="Times New Roman" w:hAnsi="Times New Roman" w:cs="Times New Roman"/>
        </w:rPr>
        <w:t>:</w:t>
      </w:r>
      <w:r w:rsidRPr="005149FF">
        <w:rPr>
          <w:rFonts w:ascii="Times New Roman" w:hAnsi="Times New Roman" w:cs="Times New Roman"/>
        </w:rPr>
        <w:t xml:space="preserve"> </w:t>
      </w:r>
      <w:hyperlink r:id="rId5" w:history="1">
        <w:r w:rsidRPr="005149FF">
          <w:rPr>
            <w:rStyle w:val="Hyperlink"/>
            <w:rFonts w:ascii="Times New Roman" w:hAnsi="Times New Roman" w:cs="Times New Roman"/>
          </w:rPr>
          <w:t>https://hh.ru/employer/3127</w:t>
        </w:r>
      </w:hyperlink>
      <w:r w:rsidRPr="005149FF">
        <w:rPr>
          <w:rFonts w:ascii="Times New Roman" w:hAnsi="Times New Roman" w:cs="Times New Roman"/>
        </w:rPr>
        <w:t xml:space="preserve"> (дата обращения: 01.05.2019)</w:t>
      </w:r>
    </w:p>
  </w:footnote>
  <w:footnote w:id="56">
    <w:p w14:paraId="51CF2524" w14:textId="57B98E99" w:rsidR="007423C2" w:rsidRPr="00265ACD" w:rsidRDefault="007423C2">
      <w:pPr>
        <w:pStyle w:val="FootnoteText"/>
        <w:rPr>
          <w:rFonts w:ascii="Times New Roman" w:hAnsi="Times New Roman" w:cs="Times New Roman"/>
        </w:rPr>
      </w:pPr>
      <w:r w:rsidRPr="00265ACD">
        <w:rPr>
          <w:rStyle w:val="FootnoteReference"/>
          <w:rFonts w:ascii="Times New Roman" w:hAnsi="Times New Roman" w:cs="Times New Roman"/>
        </w:rPr>
        <w:footnoteRef/>
      </w:r>
      <w:r w:rsidRPr="00265ACD">
        <w:rPr>
          <w:rFonts w:ascii="Times New Roman" w:hAnsi="Times New Roman" w:cs="Times New Roman"/>
        </w:rPr>
        <w:t xml:space="preserve"> Годовой отчет ПАО «Ростелеком» за 2017 год </w:t>
      </w:r>
      <w:r w:rsidRPr="00265ACD">
        <w:rPr>
          <w:rFonts w:ascii="Times New Roman" w:hAnsi="Times New Roman" w:cs="Times New Roman"/>
          <w:lang w:val="en-US"/>
        </w:rPr>
        <w:t>URL</w:t>
      </w:r>
      <w:r w:rsidRPr="00265ACD">
        <w:rPr>
          <w:rFonts w:ascii="Times New Roman" w:hAnsi="Times New Roman" w:cs="Times New Roman"/>
        </w:rPr>
        <w:t xml:space="preserve">: </w:t>
      </w:r>
      <w:hyperlink r:id="rId6" w:history="1">
        <w:r w:rsidRPr="00265ACD">
          <w:rPr>
            <w:rStyle w:val="Hyperlink"/>
            <w:rFonts w:ascii="Times New Roman" w:hAnsi="Times New Roman" w:cs="Times New Roman"/>
          </w:rPr>
          <w:t>https://www.company.rt.ru/upload/protected/iblock/ae6/RT_AR_2017_final_rus.pdf</w:t>
        </w:r>
      </w:hyperlink>
      <w:r w:rsidRPr="00265ACD">
        <w:rPr>
          <w:rFonts w:ascii="Times New Roman" w:hAnsi="Times New Roman" w:cs="Times New Roman"/>
        </w:rPr>
        <w:t xml:space="preserve"> (дата обращения: 01.05.2019)</w:t>
      </w:r>
    </w:p>
  </w:footnote>
  <w:footnote w:id="57">
    <w:p w14:paraId="3A02F202" w14:textId="77777777" w:rsidR="007423C2" w:rsidRPr="008E051B" w:rsidRDefault="007423C2" w:rsidP="00436B5F">
      <w:pPr>
        <w:pStyle w:val="FootnoteText"/>
        <w:rPr>
          <w:rFonts w:ascii="Times New Roman" w:hAnsi="Times New Roman" w:cs="Times New Roman"/>
        </w:rPr>
      </w:pPr>
      <w:r w:rsidRPr="008E051B">
        <w:rPr>
          <w:rStyle w:val="FootnoteReference"/>
          <w:rFonts w:ascii="Times New Roman" w:hAnsi="Times New Roman" w:cs="Times New Roman"/>
        </w:rPr>
        <w:footnoteRef/>
      </w:r>
      <w:r w:rsidRPr="008E051B">
        <w:rPr>
          <w:rFonts w:ascii="Times New Roman" w:hAnsi="Times New Roman" w:cs="Times New Roman"/>
        </w:rPr>
        <w:t xml:space="preserve"> Газета Коммерсанть </w:t>
      </w:r>
      <w:r w:rsidRPr="008E051B">
        <w:rPr>
          <w:rFonts w:ascii="Times New Roman" w:hAnsi="Times New Roman" w:cs="Times New Roman"/>
          <w:lang w:val="en-US"/>
        </w:rPr>
        <w:t>URL</w:t>
      </w:r>
      <w:r w:rsidRPr="008E051B">
        <w:rPr>
          <w:rFonts w:ascii="Times New Roman" w:hAnsi="Times New Roman" w:cs="Times New Roman"/>
        </w:rPr>
        <w:t xml:space="preserve">: </w:t>
      </w:r>
      <w:hyperlink r:id="rId7" w:history="1">
        <w:r w:rsidRPr="008E051B">
          <w:rPr>
            <w:rStyle w:val="Hyperlink"/>
            <w:rFonts w:ascii="Times New Roman" w:hAnsi="Times New Roman" w:cs="Times New Roman"/>
          </w:rPr>
          <w:t>https://www.kommersant.ru/doc/3569741</w:t>
        </w:r>
      </w:hyperlink>
      <w:r w:rsidRPr="008E051B">
        <w:rPr>
          <w:rFonts w:ascii="Times New Roman" w:hAnsi="Times New Roman" w:cs="Times New Roman"/>
        </w:rPr>
        <w:t xml:space="preserve"> (дата обращения: 21.04.2019)</w:t>
      </w:r>
    </w:p>
  </w:footnote>
  <w:footnote w:id="58">
    <w:p w14:paraId="1E0B0D1F" w14:textId="77777777" w:rsidR="007423C2" w:rsidRPr="00CB6AED" w:rsidRDefault="007423C2" w:rsidP="00436B5F">
      <w:pPr>
        <w:pStyle w:val="FootnoteText"/>
        <w:rPr>
          <w:rFonts w:ascii="Times New Roman" w:hAnsi="Times New Roman" w:cs="Times New Roman"/>
        </w:rPr>
      </w:pPr>
      <w:r w:rsidRPr="00CB6AED">
        <w:rPr>
          <w:rStyle w:val="FootnoteReference"/>
          <w:rFonts w:ascii="Times New Roman" w:hAnsi="Times New Roman" w:cs="Times New Roman"/>
        </w:rPr>
        <w:footnoteRef/>
      </w:r>
      <w:r w:rsidRPr="00CB6AED">
        <w:rPr>
          <w:rFonts w:ascii="Times New Roman" w:hAnsi="Times New Roman" w:cs="Times New Roman"/>
        </w:rPr>
        <w:t xml:space="preserve"> </w:t>
      </w:r>
      <w:r>
        <w:rPr>
          <w:rFonts w:ascii="Times New Roman" w:hAnsi="Times New Roman" w:cs="Times New Roman"/>
        </w:rPr>
        <w:t xml:space="preserve">Официальный сайт ПАО «Сбербанк» </w:t>
      </w:r>
      <w:r w:rsidRPr="00CB6AED">
        <w:rPr>
          <w:rFonts w:ascii="Times New Roman" w:hAnsi="Times New Roman" w:cs="Times New Roman"/>
          <w:lang w:val="en-US"/>
        </w:rPr>
        <w:t>URL</w:t>
      </w:r>
      <w:r w:rsidRPr="00CB6AED">
        <w:rPr>
          <w:rFonts w:ascii="Times New Roman" w:hAnsi="Times New Roman" w:cs="Times New Roman"/>
        </w:rPr>
        <w:t xml:space="preserve">: </w:t>
      </w:r>
      <w:r>
        <w:rPr>
          <w:rFonts w:ascii="Times New Roman" w:hAnsi="Times New Roman" w:cs="Times New Roman"/>
        </w:rPr>
        <w:t xml:space="preserve"> </w:t>
      </w:r>
      <w:hyperlink r:id="rId8" w:history="1">
        <w:r w:rsidRPr="00CB6AED">
          <w:rPr>
            <w:rStyle w:val="Hyperlink"/>
            <w:rFonts w:ascii="Times New Roman" w:hAnsi="Times New Roman" w:cs="Times New Roman"/>
          </w:rPr>
          <w:t>https://www.sberbank.ru/ru/about/today/strategy_2020</w:t>
        </w:r>
      </w:hyperlink>
      <w:r w:rsidRPr="00CB6AED">
        <w:rPr>
          <w:rFonts w:ascii="Times New Roman" w:hAnsi="Times New Roman" w:cs="Times New Roman"/>
        </w:rPr>
        <w:t xml:space="preserve"> (дата обращения: 20.04.2019)</w:t>
      </w:r>
    </w:p>
  </w:footnote>
  <w:footnote w:id="59">
    <w:p w14:paraId="2903224C" w14:textId="77777777" w:rsidR="007423C2" w:rsidRPr="00CB6AED" w:rsidRDefault="007423C2" w:rsidP="00436B5F">
      <w:pPr>
        <w:pStyle w:val="FootnoteText"/>
        <w:rPr>
          <w:rFonts w:ascii="Times New Roman" w:hAnsi="Times New Roman" w:cs="Times New Roman"/>
        </w:rPr>
      </w:pPr>
      <w:r w:rsidRPr="00CB6AED">
        <w:rPr>
          <w:rStyle w:val="FootnoteReference"/>
          <w:rFonts w:ascii="Times New Roman" w:hAnsi="Times New Roman" w:cs="Times New Roman"/>
        </w:rPr>
        <w:footnoteRef/>
      </w:r>
      <w:r w:rsidRPr="00CB6AED">
        <w:rPr>
          <w:rFonts w:ascii="Times New Roman" w:hAnsi="Times New Roman" w:cs="Times New Roman"/>
        </w:rPr>
        <w:t xml:space="preserve"> Стратегия развития </w:t>
      </w:r>
      <w:r>
        <w:rPr>
          <w:rFonts w:ascii="Times New Roman" w:hAnsi="Times New Roman" w:cs="Times New Roman"/>
        </w:rPr>
        <w:t>ПАО «Сбербанк» 2018-</w:t>
      </w:r>
      <w:r w:rsidRPr="00CB6AED">
        <w:rPr>
          <w:rFonts w:ascii="Times New Roman" w:hAnsi="Times New Roman" w:cs="Times New Roman"/>
        </w:rPr>
        <w:t xml:space="preserve">2020 </w:t>
      </w:r>
      <w:r w:rsidRPr="00CB6AED">
        <w:rPr>
          <w:rFonts w:ascii="Times New Roman" w:hAnsi="Times New Roman" w:cs="Times New Roman"/>
          <w:lang w:val="en-US"/>
        </w:rPr>
        <w:t>URL</w:t>
      </w:r>
      <w:r w:rsidRPr="00CB6AED">
        <w:rPr>
          <w:rFonts w:ascii="Times New Roman" w:hAnsi="Times New Roman" w:cs="Times New Roman"/>
        </w:rPr>
        <w:t xml:space="preserve">: </w:t>
      </w:r>
      <w:hyperlink r:id="rId9" w:history="1">
        <w:r w:rsidRPr="00CB6AED">
          <w:rPr>
            <w:rStyle w:val="Hyperlink"/>
            <w:rFonts w:ascii="Times New Roman" w:hAnsi="Times New Roman" w:cs="Times New Roman"/>
          </w:rPr>
          <w:t>https://www.sberbank.ru/common/img/uploaded/files/sberbankdevelopmentstrategyfor2018-2020.pdf</w:t>
        </w:r>
      </w:hyperlink>
      <w:r w:rsidRPr="00CB6AED">
        <w:rPr>
          <w:rFonts w:ascii="Times New Roman" w:hAnsi="Times New Roman" w:cs="Times New Roman"/>
        </w:rPr>
        <w:t xml:space="preserve"> (дата обращения: 20.04.2019)</w:t>
      </w:r>
    </w:p>
  </w:footnote>
  <w:footnote w:id="60">
    <w:p w14:paraId="784794BF" w14:textId="77777777" w:rsidR="007423C2" w:rsidRPr="00CB6AED" w:rsidRDefault="007423C2" w:rsidP="00436B5F">
      <w:pPr>
        <w:pStyle w:val="FootnoteText"/>
        <w:rPr>
          <w:rFonts w:ascii="Times New Roman" w:hAnsi="Times New Roman" w:cs="Times New Roman"/>
        </w:rPr>
      </w:pPr>
      <w:r w:rsidRPr="00CB6AED">
        <w:rPr>
          <w:rStyle w:val="FootnoteReference"/>
          <w:rFonts w:ascii="Times New Roman" w:hAnsi="Times New Roman" w:cs="Times New Roman"/>
        </w:rPr>
        <w:footnoteRef/>
      </w:r>
      <w:r w:rsidRPr="00CB6AED">
        <w:rPr>
          <w:rFonts w:ascii="Times New Roman" w:hAnsi="Times New Roman" w:cs="Times New Roman"/>
        </w:rPr>
        <w:t xml:space="preserve"> Годовой отчет Сбербанка за 2017 год </w:t>
      </w:r>
      <w:r w:rsidRPr="00CB6AED">
        <w:rPr>
          <w:rFonts w:ascii="Times New Roman" w:hAnsi="Times New Roman" w:cs="Times New Roman"/>
          <w:lang w:val="en-US"/>
        </w:rPr>
        <w:t>URL</w:t>
      </w:r>
      <w:r w:rsidRPr="00CB6AED">
        <w:rPr>
          <w:rFonts w:ascii="Times New Roman" w:hAnsi="Times New Roman" w:cs="Times New Roman"/>
        </w:rPr>
        <w:t xml:space="preserve">: </w:t>
      </w:r>
      <w:hyperlink r:id="rId10" w:history="1">
        <w:r w:rsidRPr="00CB6AED">
          <w:rPr>
            <w:rStyle w:val="Hyperlink"/>
            <w:rFonts w:ascii="Times New Roman" w:hAnsi="Times New Roman" w:cs="Times New Roman"/>
          </w:rPr>
          <w:t>https://www.sberbank.com/common/img/uploaded/files/pdf/yrep/sberbank_annual_report_2017_rus.pdf</w:t>
        </w:r>
      </w:hyperlink>
      <w:r w:rsidRPr="00CB6AED">
        <w:rPr>
          <w:rFonts w:ascii="Times New Roman" w:hAnsi="Times New Roman" w:cs="Times New Roman"/>
        </w:rPr>
        <w:t xml:space="preserve"> (дата обращения: 20.04.2019)</w:t>
      </w:r>
    </w:p>
  </w:footnote>
  <w:footnote w:id="61">
    <w:p w14:paraId="6D226D1A" w14:textId="77777777" w:rsidR="007423C2" w:rsidRPr="00C96DED" w:rsidRDefault="007423C2" w:rsidP="00436B5F">
      <w:pPr>
        <w:pStyle w:val="FootnoteText"/>
        <w:rPr>
          <w:rFonts w:ascii="Times New Roman" w:hAnsi="Times New Roman" w:cs="Times New Roman"/>
        </w:rPr>
      </w:pPr>
      <w:r w:rsidRPr="00C96DED">
        <w:rPr>
          <w:rStyle w:val="FootnoteReference"/>
          <w:rFonts w:ascii="Times New Roman" w:hAnsi="Times New Roman" w:cs="Times New Roman"/>
        </w:rPr>
        <w:footnoteRef/>
      </w:r>
      <w:r w:rsidRPr="00C96DED">
        <w:rPr>
          <w:rFonts w:ascii="Times New Roman" w:hAnsi="Times New Roman" w:cs="Times New Roman"/>
        </w:rPr>
        <w:t xml:space="preserve"> Кадровая политика ПАО «Сбербанк» </w:t>
      </w:r>
      <w:hyperlink r:id="rId11" w:history="1">
        <w:r w:rsidRPr="00C96DED">
          <w:rPr>
            <w:rStyle w:val="Hyperlink"/>
            <w:rFonts w:ascii="Times New Roman" w:hAnsi="Times New Roman" w:cs="Times New Roman"/>
          </w:rPr>
          <w:t>https://www.sberbank.com/common/img/uploaded/files/pdf/normative_docs/kadrovaya_politika.pdf</w:t>
        </w:r>
      </w:hyperlink>
      <w:r w:rsidRPr="00C96DED">
        <w:rPr>
          <w:rFonts w:ascii="Times New Roman" w:hAnsi="Times New Roman" w:cs="Times New Roman"/>
        </w:rPr>
        <w:t xml:space="preserve"> (дата обращения: 20.04.2019)</w:t>
      </w:r>
    </w:p>
  </w:footnote>
  <w:footnote w:id="62">
    <w:p w14:paraId="021304ED" w14:textId="592329B4" w:rsidR="007423C2" w:rsidRPr="00867FEF" w:rsidRDefault="007423C2" w:rsidP="00B35CAA">
      <w:pPr>
        <w:spacing w:after="0" w:line="240" w:lineRule="auto"/>
        <w:jc w:val="both"/>
        <w:rPr>
          <w:rFonts w:ascii="Times New Roman" w:hAnsi="Times New Roman" w:cs="Times New Roman"/>
          <w:sz w:val="20"/>
          <w:szCs w:val="20"/>
        </w:rPr>
      </w:pPr>
      <w:r w:rsidRPr="00867FEF">
        <w:rPr>
          <w:rStyle w:val="FootnoteReference"/>
          <w:rFonts w:ascii="Times New Roman" w:hAnsi="Times New Roman" w:cs="Times New Roman"/>
          <w:sz w:val="20"/>
          <w:szCs w:val="20"/>
        </w:rPr>
        <w:footnoteRef/>
      </w:r>
      <w:r w:rsidRPr="00867FEF">
        <w:rPr>
          <w:rFonts w:ascii="Times New Roman" w:hAnsi="Times New Roman" w:cs="Times New Roman"/>
          <w:sz w:val="20"/>
          <w:szCs w:val="20"/>
        </w:rPr>
        <w:t xml:space="preserve"> Попов Д.А., Трофимов И.В. Организационно-экономический механизм повышения эффективности управления человеческими ресурсами в условиях инновационного развития отрасли // Интернет-журнал «НАУКОВЕДЕНИЕ» №4.  2013. </w:t>
      </w:r>
    </w:p>
  </w:footnote>
  <w:footnote w:id="63">
    <w:p w14:paraId="0544BE40" w14:textId="573638BB" w:rsidR="007423C2" w:rsidRPr="008261FC" w:rsidRDefault="007423C2">
      <w:pPr>
        <w:pStyle w:val="FootnoteText"/>
        <w:rPr>
          <w:rFonts w:ascii="Times New Roman" w:hAnsi="Times New Roman" w:cs="Times New Roman"/>
        </w:rPr>
      </w:pPr>
      <w:r w:rsidRPr="008261FC">
        <w:rPr>
          <w:rStyle w:val="FootnoteReference"/>
          <w:rFonts w:ascii="Times New Roman" w:hAnsi="Times New Roman" w:cs="Times New Roman"/>
        </w:rPr>
        <w:footnoteRef/>
      </w:r>
      <w:r w:rsidRPr="008261FC">
        <w:rPr>
          <w:rFonts w:ascii="Times New Roman" w:hAnsi="Times New Roman" w:cs="Times New Roman"/>
        </w:rPr>
        <w:t xml:space="preserve"> Трутт А.В. Использование методики оценки эффективности деятельности персонала в алгоритме разработки оптимальной стратегии управления человеческими ресурсами // Science and Business: Development Ways. 2016. - С. 20-25.</w:t>
      </w:r>
    </w:p>
  </w:footnote>
  <w:footnote w:id="64">
    <w:p w14:paraId="5E74CA3D" w14:textId="2EF5B170" w:rsidR="007423C2" w:rsidRDefault="007423C2">
      <w:pPr>
        <w:pStyle w:val="FootnoteText"/>
      </w:pPr>
      <w:r>
        <w:rPr>
          <w:rStyle w:val="FootnoteReference"/>
        </w:rPr>
        <w:footnoteRef/>
      </w:r>
      <w:r>
        <w:t xml:space="preserve"> </w:t>
      </w:r>
      <w:r w:rsidRPr="00EA34BA">
        <w:rPr>
          <w:rFonts w:ascii="Times New Roman" w:hAnsi="Times New Roman" w:cs="Times New Roman"/>
        </w:rPr>
        <w:t>Лузгина О.А., Кузьмина М.Г., Курмаев М.Ф. Методы оценки экономической эффективности деятельности персонала в свете стратегий управления предприятием // ПСЭ. 2016. №4 (60)</w:t>
      </w:r>
    </w:p>
  </w:footnote>
  <w:footnote w:id="65">
    <w:p w14:paraId="60A222DC" w14:textId="1517DF6C" w:rsidR="007423C2" w:rsidRPr="00512106" w:rsidRDefault="007423C2" w:rsidP="00512106">
      <w:pPr>
        <w:pStyle w:val="FootnoteText"/>
        <w:rPr>
          <w:rFonts w:ascii="Times New Roman" w:hAnsi="Times New Roman" w:cs="Times New Roman"/>
        </w:rPr>
      </w:pPr>
      <w:r w:rsidRPr="00512106">
        <w:rPr>
          <w:rStyle w:val="FootnoteReference"/>
          <w:rFonts w:ascii="Times New Roman" w:hAnsi="Times New Roman" w:cs="Times New Roman"/>
        </w:rPr>
        <w:footnoteRef/>
      </w:r>
      <w:r w:rsidRPr="00512106">
        <w:rPr>
          <w:rFonts w:ascii="Times New Roman" w:hAnsi="Times New Roman" w:cs="Times New Roman"/>
        </w:rPr>
        <w:t xml:space="preserve"> Степаненко Д.О. Методические подходы к оценке эффективности системы управления персоналом организации // Вестник ОГУ. 2012. №8 (144)</w:t>
      </w:r>
      <w:r>
        <w:rPr>
          <w:rFonts w:ascii="Times New Roman" w:hAnsi="Times New Roman" w:cs="Times New Roman"/>
        </w:rPr>
        <w:t>. – С.80-85</w:t>
      </w:r>
    </w:p>
  </w:footnote>
  <w:footnote w:id="66">
    <w:p w14:paraId="728D8027" w14:textId="65FBD20A" w:rsidR="007423C2" w:rsidRDefault="007423C2" w:rsidP="009072A5">
      <w:pPr>
        <w:pStyle w:val="FootnoteText"/>
        <w:jc w:val="both"/>
      </w:pPr>
      <w:r>
        <w:rPr>
          <w:rStyle w:val="FootnoteReference"/>
        </w:rPr>
        <w:footnoteRef/>
      </w:r>
      <w:r>
        <w:t xml:space="preserve"> </w:t>
      </w:r>
      <w:r w:rsidRPr="00CD655D">
        <w:rPr>
          <w:rFonts w:ascii="Times New Roman" w:hAnsi="Times New Roman" w:cs="Times New Roman"/>
        </w:rPr>
        <w:t>Маленков Ю.А. Стратегический менеджмент: учебник – Москва: Проспект, 2011. – С. 1</w:t>
      </w:r>
      <w:r>
        <w:rPr>
          <w:rFonts w:ascii="Times New Roman" w:hAnsi="Times New Roman" w:cs="Times New Roman"/>
        </w:rPr>
        <w:t>59-161</w:t>
      </w:r>
    </w:p>
  </w:footnote>
  <w:footnote w:id="67">
    <w:p w14:paraId="3748EC22" w14:textId="55F1D39B" w:rsidR="007423C2" w:rsidRDefault="007423C2">
      <w:pPr>
        <w:pStyle w:val="FootnoteText"/>
      </w:pPr>
      <w:r>
        <w:rPr>
          <w:rStyle w:val="FootnoteReference"/>
        </w:rPr>
        <w:footnoteRef/>
      </w:r>
      <w:r>
        <w:t xml:space="preserve"> </w:t>
      </w:r>
      <w:r w:rsidRPr="00CD655D">
        <w:rPr>
          <w:rFonts w:ascii="Times New Roman" w:hAnsi="Times New Roman" w:cs="Times New Roman"/>
        </w:rPr>
        <w:t>Маленков Ю.А. Стратегический менеджмент: учебник – Москва: Проспект, 2011. – С. 1</w:t>
      </w:r>
      <w:r>
        <w:rPr>
          <w:rFonts w:ascii="Times New Roman" w:hAnsi="Times New Roman" w:cs="Times New Roman"/>
        </w:rPr>
        <w:t>62</w:t>
      </w:r>
    </w:p>
  </w:footnote>
  <w:footnote w:id="68">
    <w:p w14:paraId="65594FB7" w14:textId="2FCC7DE2" w:rsidR="007423C2" w:rsidRPr="006041D6" w:rsidRDefault="007423C2" w:rsidP="00ED3ECD">
      <w:pPr>
        <w:pStyle w:val="FootnoteText"/>
        <w:rPr>
          <w:rFonts w:ascii="Times New Roman" w:hAnsi="Times New Roman" w:cs="Times New Roman"/>
        </w:rPr>
      </w:pPr>
      <w:r w:rsidRPr="006041D6">
        <w:rPr>
          <w:rStyle w:val="FootnoteReference"/>
          <w:rFonts w:ascii="Times New Roman" w:hAnsi="Times New Roman" w:cs="Times New Roman"/>
        </w:rPr>
        <w:footnoteRef/>
      </w:r>
      <w:r w:rsidRPr="006041D6">
        <w:rPr>
          <w:rFonts w:ascii="Times New Roman" w:hAnsi="Times New Roman" w:cs="Times New Roman"/>
        </w:rPr>
        <w:t xml:space="preserve"> Официальный сайт ИТ-компании </w:t>
      </w:r>
      <w:r w:rsidRPr="006041D6">
        <w:rPr>
          <w:rFonts w:ascii="Times New Roman" w:hAnsi="Times New Roman" w:cs="Times New Roman"/>
          <w:lang w:val="en-US"/>
        </w:rPr>
        <w:t>Smart</w:t>
      </w:r>
      <w:r w:rsidRPr="006041D6">
        <w:rPr>
          <w:rFonts w:ascii="Times New Roman" w:hAnsi="Times New Roman" w:cs="Times New Roman"/>
        </w:rPr>
        <w:t xml:space="preserve"> </w:t>
      </w:r>
      <w:r w:rsidRPr="006041D6">
        <w:rPr>
          <w:rFonts w:ascii="Times New Roman" w:hAnsi="Times New Roman" w:cs="Times New Roman"/>
          <w:lang w:val="en-US"/>
        </w:rPr>
        <w:t>Soft</w:t>
      </w:r>
      <w:r w:rsidRPr="006041D6">
        <w:rPr>
          <w:rFonts w:ascii="Times New Roman" w:hAnsi="Times New Roman" w:cs="Times New Roman"/>
        </w:rPr>
        <w:t xml:space="preserve"> </w:t>
      </w:r>
      <w:hyperlink r:id="rId12" w:history="1">
        <w:r w:rsidRPr="006041D6">
          <w:rPr>
            <w:rStyle w:val="Hyperlink"/>
            <w:rFonts w:ascii="Times New Roman" w:hAnsi="Times New Roman" w:cs="Times New Roman"/>
          </w:rPr>
          <w:t>https://www.smart-soft.ru/billing-system/</w:t>
        </w:r>
      </w:hyperlink>
      <w:r w:rsidRPr="006041D6">
        <w:rPr>
          <w:rFonts w:ascii="Times New Roman" w:hAnsi="Times New Roman" w:cs="Times New Roman"/>
        </w:rPr>
        <w:t xml:space="preserve"> </w:t>
      </w:r>
      <w:r>
        <w:rPr>
          <w:rFonts w:ascii="Times New Roman" w:hAnsi="Times New Roman" w:cs="Times New Roman"/>
        </w:rPr>
        <w:t>(дата обращения: 18.03.2019)</w:t>
      </w:r>
    </w:p>
  </w:footnote>
  <w:footnote w:id="69">
    <w:p w14:paraId="2E540E60" w14:textId="653E3080" w:rsidR="007423C2" w:rsidRPr="00386470" w:rsidRDefault="007423C2" w:rsidP="00ED3ECD">
      <w:pPr>
        <w:pStyle w:val="FootnoteText"/>
        <w:rPr>
          <w:rFonts w:ascii="Times New Roman" w:hAnsi="Times New Roman" w:cs="Times New Roman"/>
        </w:rPr>
      </w:pPr>
      <w:r w:rsidRPr="006041D6">
        <w:rPr>
          <w:rStyle w:val="FootnoteReference"/>
          <w:rFonts w:ascii="Times New Roman" w:hAnsi="Times New Roman" w:cs="Times New Roman"/>
        </w:rPr>
        <w:footnoteRef/>
      </w:r>
      <w:r w:rsidRPr="006041D6">
        <w:rPr>
          <w:rFonts w:ascii="Times New Roman" w:hAnsi="Times New Roman" w:cs="Times New Roman"/>
        </w:rPr>
        <w:t xml:space="preserve"> Годовой отчет МТС за 2017 год: </w:t>
      </w:r>
      <w:hyperlink r:id="rId13" w:history="1">
        <w:r w:rsidRPr="006041D6">
          <w:rPr>
            <w:rStyle w:val="Hyperlink"/>
            <w:rFonts w:ascii="Times New Roman" w:hAnsi="Times New Roman" w:cs="Times New Roman"/>
          </w:rPr>
          <w:t>https://moskva.mts.ru/upload/contents/10677/Annual_Report_2017_rus.pdf</w:t>
        </w:r>
      </w:hyperlink>
      <w:r>
        <w:rPr>
          <w:rStyle w:val="Hyperlink"/>
          <w:rFonts w:ascii="Times New Roman" w:hAnsi="Times New Roman" w:cs="Times New Roman"/>
        </w:rPr>
        <w:t xml:space="preserve"> </w:t>
      </w:r>
      <w:r>
        <w:rPr>
          <w:rFonts w:ascii="Times New Roman" w:hAnsi="Times New Roman" w:cs="Times New Roman"/>
        </w:rPr>
        <w:t>(дата обращения: 18.03.2019)</w:t>
      </w:r>
    </w:p>
  </w:footnote>
  <w:footnote w:id="70">
    <w:p w14:paraId="69B84C1E" w14:textId="77777777" w:rsidR="007423C2" w:rsidRPr="00386470" w:rsidRDefault="007423C2" w:rsidP="00ED3ECD">
      <w:pPr>
        <w:pStyle w:val="FootnoteText"/>
        <w:rPr>
          <w:rFonts w:ascii="Times New Roman" w:hAnsi="Times New Roman" w:cs="Times New Roman"/>
        </w:rPr>
      </w:pPr>
      <w:r w:rsidRPr="00386470">
        <w:rPr>
          <w:rStyle w:val="FootnoteReference"/>
          <w:rFonts w:ascii="Times New Roman" w:hAnsi="Times New Roman" w:cs="Times New Roman"/>
        </w:rPr>
        <w:footnoteRef/>
      </w:r>
      <w:r w:rsidRPr="00386470">
        <w:rPr>
          <w:rFonts w:ascii="Times New Roman" w:hAnsi="Times New Roman" w:cs="Times New Roman"/>
        </w:rPr>
        <w:t xml:space="preserve"> Интервью с руководителем по Группы по подбору ИТ-специалистов ООО «МТС ИТ»</w:t>
      </w:r>
    </w:p>
  </w:footnote>
  <w:footnote w:id="71">
    <w:p w14:paraId="5E4D1388" w14:textId="790ED696" w:rsidR="007423C2" w:rsidRDefault="007423C2" w:rsidP="00ED3ECD">
      <w:pPr>
        <w:pStyle w:val="FootnoteText"/>
      </w:pPr>
      <w:r w:rsidRPr="00386470">
        <w:rPr>
          <w:rStyle w:val="FootnoteReference"/>
          <w:rFonts w:ascii="Times New Roman" w:hAnsi="Times New Roman" w:cs="Times New Roman"/>
        </w:rPr>
        <w:footnoteRef/>
      </w:r>
      <w:r w:rsidRPr="00386470">
        <w:rPr>
          <w:rFonts w:ascii="Times New Roman" w:hAnsi="Times New Roman" w:cs="Times New Roman"/>
        </w:rPr>
        <w:t xml:space="preserve"> Официальный сайт компании: </w:t>
      </w:r>
      <w:hyperlink r:id="rId14" w:history="1">
        <w:r w:rsidRPr="00386470">
          <w:rPr>
            <w:rStyle w:val="Hyperlink"/>
            <w:rFonts w:ascii="Times New Roman" w:hAnsi="Times New Roman" w:cs="Times New Roman"/>
          </w:rPr>
          <w:t>https://spb.mts.ru/about/informaciya-o-mts/mts-v-rossii-i-v-mire/o-kompanii/informaciya-o-mts/</w:t>
        </w:r>
      </w:hyperlink>
      <w:r w:rsidRPr="00386470">
        <w:rPr>
          <w:rFonts w:ascii="Times New Roman" w:hAnsi="Times New Roman" w:cs="Times New Roman"/>
        </w:rPr>
        <w:t xml:space="preserve"> </w:t>
      </w:r>
      <w:r>
        <w:rPr>
          <w:rFonts w:ascii="Times New Roman" w:hAnsi="Times New Roman" w:cs="Times New Roman"/>
        </w:rPr>
        <w:t>(дата обращения: 17.03.2019)</w:t>
      </w:r>
    </w:p>
  </w:footnote>
  <w:footnote w:id="72">
    <w:p w14:paraId="4DF3332E" w14:textId="1BB3FA9A" w:rsidR="007423C2" w:rsidRDefault="007423C2" w:rsidP="00ED3ECD">
      <w:pPr>
        <w:pStyle w:val="FootnoteText"/>
      </w:pPr>
      <w:r>
        <w:rPr>
          <w:rStyle w:val="FootnoteReference"/>
        </w:rPr>
        <w:footnoteRef/>
      </w:r>
      <w:r>
        <w:t xml:space="preserve"> </w:t>
      </w:r>
      <w:r w:rsidRPr="00386470">
        <w:rPr>
          <w:rFonts w:ascii="Times New Roman" w:hAnsi="Times New Roman" w:cs="Times New Roman"/>
        </w:rPr>
        <w:t xml:space="preserve">Годовой отчет МТС за 2017 год: </w:t>
      </w:r>
      <w:hyperlink r:id="rId15" w:history="1">
        <w:r w:rsidRPr="00386470">
          <w:rPr>
            <w:rStyle w:val="Hyperlink"/>
            <w:rFonts w:ascii="Times New Roman" w:hAnsi="Times New Roman" w:cs="Times New Roman"/>
          </w:rPr>
          <w:t>https://moskva.mts.ru/upload/contents/10677/Annual_Report_2017_rus.pdf</w:t>
        </w:r>
      </w:hyperlink>
      <w:r>
        <w:rPr>
          <w:rStyle w:val="Hyperlink"/>
          <w:rFonts w:ascii="Times New Roman" w:hAnsi="Times New Roman" w:cs="Times New Roman"/>
        </w:rPr>
        <w:t xml:space="preserve"> </w:t>
      </w:r>
      <w:r>
        <w:rPr>
          <w:rFonts w:ascii="Times New Roman" w:hAnsi="Times New Roman" w:cs="Times New Roman"/>
        </w:rPr>
        <w:t>(дата обращения: 18.03.2019)</w:t>
      </w:r>
    </w:p>
  </w:footnote>
  <w:footnote w:id="73">
    <w:p w14:paraId="05FF3F56" w14:textId="48D31BD1" w:rsidR="007423C2" w:rsidRPr="008A07B7" w:rsidRDefault="007423C2" w:rsidP="00ED3ECD">
      <w:pPr>
        <w:pStyle w:val="FootnoteText"/>
        <w:rPr>
          <w:rFonts w:ascii="Times New Roman" w:hAnsi="Times New Roman" w:cs="Times New Roman"/>
        </w:rPr>
      </w:pPr>
      <w:r w:rsidRPr="008A07B7">
        <w:rPr>
          <w:rStyle w:val="FootnoteReference"/>
          <w:rFonts w:ascii="Times New Roman" w:hAnsi="Times New Roman" w:cs="Times New Roman"/>
        </w:rPr>
        <w:footnoteRef/>
      </w:r>
      <w:r w:rsidRPr="008A07B7">
        <w:rPr>
          <w:rFonts w:ascii="Times New Roman" w:hAnsi="Times New Roman" w:cs="Times New Roman"/>
        </w:rPr>
        <w:t xml:space="preserve"> Каталог организаций </w:t>
      </w:r>
      <w:hyperlink r:id="rId16" w:history="1">
        <w:r w:rsidRPr="008A07B7">
          <w:rPr>
            <w:rStyle w:val="Hyperlink"/>
            <w:rFonts w:ascii="Times New Roman" w:hAnsi="Times New Roman" w:cs="Times New Roman"/>
          </w:rPr>
          <w:t>https://www.list-org.com/company/6981662</w:t>
        </w:r>
      </w:hyperlink>
      <w:r w:rsidRPr="008A07B7">
        <w:rPr>
          <w:rFonts w:ascii="Times New Roman" w:hAnsi="Times New Roman" w:cs="Times New Roman"/>
        </w:rPr>
        <w:t xml:space="preserve"> </w:t>
      </w:r>
      <w:r>
        <w:rPr>
          <w:rFonts w:ascii="Times New Roman" w:hAnsi="Times New Roman" w:cs="Times New Roman"/>
        </w:rPr>
        <w:t>(дата обращения: 17.03.2019)</w:t>
      </w:r>
    </w:p>
  </w:footnote>
  <w:footnote w:id="74">
    <w:p w14:paraId="2C2D6EA1" w14:textId="44682056" w:rsidR="007423C2" w:rsidRPr="008A07B7" w:rsidRDefault="007423C2" w:rsidP="00ED3ECD">
      <w:pPr>
        <w:pStyle w:val="FootnoteText"/>
        <w:rPr>
          <w:rFonts w:ascii="Times New Roman" w:hAnsi="Times New Roman" w:cs="Times New Roman"/>
        </w:rPr>
      </w:pPr>
      <w:r w:rsidRPr="008A07B7">
        <w:rPr>
          <w:rStyle w:val="FootnoteReference"/>
          <w:rFonts w:ascii="Times New Roman" w:hAnsi="Times New Roman" w:cs="Times New Roman"/>
        </w:rPr>
        <w:footnoteRef/>
      </w:r>
      <w:r w:rsidRPr="008A07B7">
        <w:rPr>
          <w:rFonts w:ascii="Times New Roman" w:hAnsi="Times New Roman" w:cs="Times New Roman"/>
        </w:rPr>
        <w:t xml:space="preserve"> Сетевое издание «Информационный ресурс СПАРК» </w:t>
      </w:r>
      <w:r w:rsidRPr="008A07B7">
        <w:rPr>
          <w:rFonts w:ascii="Times New Roman" w:hAnsi="Times New Roman" w:cs="Times New Roman"/>
          <w:lang w:val="en-US"/>
        </w:rPr>
        <w:t>URL</w:t>
      </w:r>
      <w:r w:rsidRPr="008A07B7">
        <w:rPr>
          <w:rFonts w:ascii="Times New Roman" w:hAnsi="Times New Roman" w:cs="Times New Roman"/>
        </w:rPr>
        <w:t xml:space="preserve">: </w:t>
      </w:r>
      <w:hyperlink r:id="rId17" w:anchor="/company/7D1A6B8752484018B8CB930D81333786/101" w:history="1">
        <w:r w:rsidRPr="008A07B7">
          <w:rPr>
            <w:rStyle w:val="Hyperlink"/>
            <w:rFonts w:ascii="Times New Roman" w:hAnsi="Times New Roman" w:cs="Times New Roman"/>
            <w:lang w:val="en-US" w:eastAsia="ru-RU"/>
          </w:rPr>
          <w:t>http</w:t>
        </w:r>
        <w:r w:rsidRPr="008A07B7">
          <w:rPr>
            <w:rStyle w:val="Hyperlink"/>
            <w:rFonts w:ascii="Times New Roman" w:hAnsi="Times New Roman" w:cs="Times New Roman"/>
            <w:lang w:eastAsia="ru-RU"/>
          </w:rPr>
          <w:t>://</w:t>
        </w:r>
        <w:r w:rsidRPr="008A07B7">
          <w:rPr>
            <w:rStyle w:val="Hyperlink"/>
            <w:rFonts w:ascii="Times New Roman" w:hAnsi="Times New Roman" w:cs="Times New Roman"/>
            <w:lang w:val="en-US" w:eastAsia="ru-RU"/>
          </w:rPr>
          <w:t>www</w:t>
        </w:r>
        <w:r w:rsidRPr="008A07B7">
          <w:rPr>
            <w:rStyle w:val="Hyperlink"/>
            <w:rFonts w:ascii="Times New Roman" w:hAnsi="Times New Roman" w:cs="Times New Roman"/>
            <w:lang w:eastAsia="ru-RU"/>
          </w:rPr>
          <w:t>.</w:t>
        </w:r>
        <w:r w:rsidRPr="008A07B7">
          <w:rPr>
            <w:rStyle w:val="Hyperlink"/>
            <w:rFonts w:ascii="Times New Roman" w:hAnsi="Times New Roman" w:cs="Times New Roman"/>
            <w:lang w:val="en-US" w:eastAsia="ru-RU"/>
          </w:rPr>
          <w:t>spark</w:t>
        </w:r>
        <w:r w:rsidRPr="008A07B7">
          <w:rPr>
            <w:rStyle w:val="Hyperlink"/>
            <w:rFonts w:ascii="Times New Roman" w:hAnsi="Times New Roman" w:cs="Times New Roman"/>
            <w:lang w:eastAsia="ru-RU"/>
          </w:rPr>
          <w:t>-</w:t>
        </w:r>
        <w:r w:rsidRPr="008A07B7">
          <w:rPr>
            <w:rStyle w:val="Hyperlink"/>
            <w:rFonts w:ascii="Times New Roman" w:hAnsi="Times New Roman" w:cs="Times New Roman"/>
            <w:lang w:val="en-US" w:eastAsia="ru-RU"/>
          </w:rPr>
          <w:t>interfax</w:t>
        </w:r>
        <w:r w:rsidRPr="008A07B7">
          <w:rPr>
            <w:rStyle w:val="Hyperlink"/>
            <w:rFonts w:ascii="Times New Roman" w:hAnsi="Times New Roman" w:cs="Times New Roman"/>
            <w:lang w:eastAsia="ru-RU"/>
          </w:rPr>
          <w:t>.</w:t>
        </w:r>
        <w:r w:rsidRPr="008A07B7">
          <w:rPr>
            <w:rStyle w:val="Hyperlink"/>
            <w:rFonts w:ascii="Times New Roman" w:hAnsi="Times New Roman" w:cs="Times New Roman"/>
            <w:lang w:val="en-US" w:eastAsia="ru-RU"/>
          </w:rPr>
          <w:t>ru</w:t>
        </w:r>
        <w:r w:rsidRPr="008A07B7">
          <w:rPr>
            <w:rStyle w:val="Hyperlink"/>
            <w:rFonts w:ascii="Times New Roman" w:hAnsi="Times New Roman" w:cs="Times New Roman"/>
            <w:lang w:eastAsia="ru-RU"/>
          </w:rPr>
          <w:t>/</w:t>
        </w:r>
        <w:r w:rsidRPr="008A07B7">
          <w:rPr>
            <w:rStyle w:val="Hyperlink"/>
            <w:rFonts w:ascii="Times New Roman" w:hAnsi="Times New Roman" w:cs="Times New Roman"/>
            <w:lang w:val="en-US" w:eastAsia="ru-RU"/>
          </w:rPr>
          <w:t>system</w:t>
        </w:r>
        <w:r w:rsidRPr="008A07B7">
          <w:rPr>
            <w:rStyle w:val="Hyperlink"/>
            <w:rFonts w:ascii="Times New Roman" w:hAnsi="Times New Roman" w:cs="Times New Roman"/>
            <w:lang w:eastAsia="ru-RU"/>
          </w:rPr>
          <w:t>/</w:t>
        </w:r>
        <w:r w:rsidRPr="008A07B7">
          <w:rPr>
            <w:rStyle w:val="Hyperlink"/>
            <w:rFonts w:ascii="Times New Roman" w:hAnsi="Times New Roman" w:cs="Times New Roman"/>
            <w:lang w:val="en-US" w:eastAsia="ru-RU"/>
          </w:rPr>
          <w:t>home</w:t>
        </w:r>
        <w:r w:rsidRPr="008A07B7">
          <w:rPr>
            <w:rStyle w:val="Hyperlink"/>
            <w:rFonts w:ascii="Times New Roman" w:hAnsi="Times New Roman" w:cs="Times New Roman"/>
            <w:lang w:eastAsia="ru-RU"/>
          </w:rPr>
          <w:t>/</w:t>
        </w:r>
        <w:r w:rsidRPr="008A07B7">
          <w:rPr>
            <w:rStyle w:val="Hyperlink"/>
            <w:rFonts w:ascii="Times New Roman" w:hAnsi="Times New Roman" w:cs="Times New Roman"/>
            <w:lang w:val="en-US" w:eastAsia="ru-RU"/>
          </w:rPr>
          <w:t>card</w:t>
        </w:r>
        <w:r w:rsidRPr="008A07B7">
          <w:rPr>
            <w:rStyle w:val="Hyperlink"/>
            <w:rFonts w:ascii="Times New Roman" w:hAnsi="Times New Roman" w:cs="Times New Roman"/>
            <w:lang w:eastAsia="ru-RU"/>
          </w:rPr>
          <w:t>#/</w:t>
        </w:r>
        <w:r w:rsidRPr="008A07B7">
          <w:rPr>
            <w:rStyle w:val="Hyperlink"/>
            <w:rFonts w:ascii="Times New Roman" w:hAnsi="Times New Roman" w:cs="Times New Roman"/>
            <w:lang w:val="en-US" w:eastAsia="ru-RU"/>
          </w:rPr>
          <w:t>company</w:t>
        </w:r>
        <w:r w:rsidRPr="008A07B7">
          <w:rPr>
            <w:rStyle w:val="Hyperlink"/>
            <w:rFonts w:ascii="Times New Roman" w:hAnsi="Times New Roman" w:cs="Times New Roman"/>
            <w:lang w:eastAsia="ru-RU"/>
          </w:rPr>
          <w:t>/</w:t>
        </w:r>
      </w:hyperlink>
      <w:r>
        <w:rPr>
          <w:rStyle w:val="Hyperlink"/>
          <w:rFonts w:ascii="Times New Roman" w:hAnsi="Times New Roman" w:cs="Times New Roman"/>
          <w:lang w:eastAsia="ru-RU"/>
        </w:rPr>
        <w:t xml:space="preserve"> </w:t>
      </w:r>
      <w:r>
        <w:rPr>
          <w:rFonts w:ascii="Times New Roman" w:hAnsi="Times New Roman" w:cs="Times New Roman"/>
        </w:rPr>
        <w:t>(дата обращения: 18.03.2019)</w:t>
      </w:r>
    </w:p>
  </w:footnote>
  <w:footnote w:id="75">
    <w:p w14:paraId="65F9ECA7" w14:textId="72CB35DD" w:rsidR="007423C2" w:rsidRDefault="007423C2" w:rsidP="00ED3ECD">
      <w:pPr>
        <w:pStyle w:val="FootnoteText"/>
      </w:pPr>
      <w:r w:rsidRPr="008A07B7">
        <w:rPr>
          <w:rStyle w:val="FootnoteReference"/>
          <w:rFonts w:ascii="Times New Roman" w:hAnsi="Times New Roman" w:cs="Times New Roman"/>
        </w:rPr>
        <w:footnoteRef/>
      </w:r>
      <w:r w:rsidRPr="008A07B7">
        <w:rPr>
          <w:rFonts w:ascii="Times New Roman" w:hAnsi="Times New Roman" w:cs="Times New Roman"/>
        </w:rPr>
        <w:t xml:space="preserve"> Новостной аналитический Портал </w:t>
      </w:r>
      <w:r w:rsidRPr="008A07B7">
        <w:rPr>
          <w:rFonts w:ascii="Times New Roman" w:hAnsi="Times New Roman" w:cs="Times New Roman"/>
          <w:lang w:val="en-US"/>
        </w:rPr>
        <w:t>CNews</w:t>
      </w:r>
      <w:r w:rsidRPr="008A07B7">
        <w:rPr>
          <w:rFonts w:ascii="Times New Roman" w:hAnsi="Times New Roman" w:cs="Times New Roman"/>
        </w:rPr>
        <w:t xml:space="preserve"> </w:t>
      </w:r>
      <w:hyperlink r:id="rId18" w:history="1">
        <w:r w:rsidRPr="008A07B7">
          <w:rPr>
            <w:rStyle w:val="Hyperlink"/>
            <w:rFonts w:ascii="Times New Roman" w:hAnsi="Times New Roman" w:cs="Times New Roman"/>
          </w:rPr>
          <w:t>http://www.cnews.ru/reviews/rynok_it_itogi_2017/review_table/5ea292822e4f02a7c71a3495f1e456e5b320f86a</w:t>
        </w:r>
      </w:hyperlink>
      <w:r>
        <w:rPr>
          <w:rStyle w:val="Hyperlink"/>
          <w:rFonts w:ascii="Times New Roman" w:hAnsi="Times New Roman" w:cs="Times New Roman"/>
        </w:rPr>
        <w:t xml:space="preserve"> </w:t>
      </w:r>
      <w:r>
        <w:rPr>
          <w:rFonts w:ascii="Times New Roman" w:hAnsi="Times New Roman" w:cs="Times New Roman"/>
        </w:rPr>
        <w:t>(дата обращения: 16.03.2019)</w:t>
      </w:r>
    </w:p>
  </w:footnote>
  <w:footnote w:id="76">
    <w:p w14:paraId="3FF8BE86" w14:textId="72067B96" w:rsidR="007423C2" w:rsidRPr="00386470" w:rsidRDefault="007423C2" w:rsidP="00ED3ECD">
      <w:pPr>
        <w:pStyle w:val="FootnoteText"/>
        <w:rPr>
          <w:rFonts w:ascii="Times New Roman" w:hAnsi="Times New Roman" w:cs="Times New Roman"/>
        </w:rPr>
      </w:pPr>
      <w:r w:rsidRPr="00386470">
        <w:rPr>
          <w:rStyle w:val="FootnoteReference"/>
          <w:rFonts w:ascii="Times New Roman" w:hAnsi="Times New Roman" w:cs="Times New Roman"/>
        </w:rPr>
        <w:footnoteRef/>
      </w:r>
      <w:r w:rsidRPr="00386470">
        <w:rPr>
          <w:rFonts w:ascii="Times New Roman" w:hAnsi="Times New Roman" w:cs="Times New Roman"/>
        </w:rPr>
        <w:t xml:space="preserve"> Официальный сайт </w:t>
      </w:r>
      <w:r w:rsidRPr="00386470">
        <w:rPr>
          <w:rFonts w:ascii="Times New Roman" w:hAnsi="Times New Roman" w:cs="Times New Roman"/>
          <w:lang w:val="en-US"/>
        </w:rPr>
        <w:t>Changellenge</w:t>
      </w:r>
      <w:r w:rsidRPr="00386470">
        <w:rPr>
          <w:rFonts w:ascii="Times New Roman" w:hAnsi="Times New Roman" w:cs="Times New Roman"/>
        </w:rPr>
        <w:t xml:space="preserve"> (интервью с директором по ИТ Дмитрием Хомченко) </w:t>
      </w:r>
      <w:hyperlink r:id="rId19" w:history="1">
        <w:r w:rsidRPr="00386470">
          <w:rPr>
            <w:rStyle w:val="Hyperlink"/>
            <w:rFonts w:ascii="Times New Roman" w:hAnsi="Times New Roman" w:cs="Times New Roman"/>
          </w:rPr>
          <w:t>https://www.changellenge.com/article/mts-iz-telecom-v-it/</w:t>
        </w:r>
      </w:hyperlink>
      <w:r>
        <w:rPr>
          <w:rStyle w:val="Hyperlink"/>
          <w:rFonts w:ascii="Times New Roman" w:hAnsi="Times New Roman" w:cs="Times New Roman"/>
        </w:rPr>
        <w:t xml:space="preserve"> </w:t>
      </w:r>
      <w:r>
        <w:rPr>
          <w:rFonts w:ascii="Times New Roman" w:hAnsi="Times New Roman" w:cs="Times New Roman"/>
        </w:rPr>
        <w:t>(дата обращения: 15.03.2019)</w:t>
      </w:r>
    </w:p>
  </w:footnote>
  <w:footnote w:id="77">
    <w:p w14:paraId="44B1FE2F" w14:textId="401AD0B8" w:rsidR="007423C2" w:rsidRPr="00386470" w:rsidRDefault="007423C2" w:rsidP="00ED3ECD">
      <w:pPr>
        <w:pStyle w:val="FootnoteText"/>
        <w:rPr>
          <w:rFonts w:ascii="Times New Roman" w:hAnsi="Times New Roman" w:cs="Times New Roman"/>
        </w:rPr>
      </w:pPr>
      <w:r w:rsidRPr="00386470">
        <w:rPr>
          <w:rStyle w:val="FootnoteReference"/>
          <w:rFonts w:ascii="Times New Roman" w:hAnsi="Times New Roman" w:cs="Times New Roman"/>
        </w:rPr>
        <w:footnoteRef/>
      </w:r>
      <w:r w:rsidRPr="00386470">
        <w:rPr>
          <w:rFonts w:ascii="Times New Roman" w:hAnsi="Times New Roman" w:cs="Times New Roman"/>
        </w:rPr>
        <w:t xml:space="preserve"> Интервью с </w:t>
      </w:r>
      <w:r w:rsidRPr="00386470">
        <w:rPr>
          <w:rFonts w:ascii="Times New Roman" w:hAnsi="Times New Roman" w:cs="Times New Roman"/>
          <w:lang w:val="en-US"/>
        </w:rPr>
        <w:t>PR</w:t>
      </w:r>
      <w:r w:rsidRPr="00386470">
        <w:rPr>
          <w:rFonts w:ascii="Times New Roman" w:hAnsi="Times New Roman" w:cs="Times New Roman"/>
        </w:rPr>
        <w:t>-специалистом МТС</w:t>
      </w:r>
    </w:p>
  </w:footnote>
  <w:footnote w:id="78">
    <w:p w14:paraId="7B71334D" w14:textId="02AFB4A2" w:rsidR="007423C2" w:rsidRPr="00386470" w:rsidRDefault="007423C2" w:rsidP="00ED3ECD">
      <w:pPr>
        <w:pStyle w:val="FootnoteText"/>
        <w:rPr>
          <w:rFonts w:ascii="Times New Roman" w:hAnsi="Times New Roman" w:cs="Times New Roman"/>
        </w:rPr>
      </w:pPr>
      <w:r w:rsidRPr="00386470">
        <w:rPr>
          <w:rStyle w:val="FootnoteReference"/>
          <w:rFonts w:ascii="Times New Roman" w:hAnsi="Times New Roman" w:cs="Times New Roman"/>
        </w:rPr>
        <w:footnoteRef/>
      </w:r>
      <w:r w:rsidRPr="00386470">
        <w:rPr>
          <w:rFonts w:ascii="Times New Roman" w:hAnsi="Times New Roman" w:cs="Times New Roman"/>
        </w:rPr>
        <w:t xml:space="preserve"> Годовой отчет МТС за 2017 год: </w:t>
      </w:r>
      <w:hyperlink r:id="rId20" w:history="1">
        <w:r w:rsidRPr="00386470">
          <w:rPr>
            <w:rStyle w:val="Hyperlink"/>
            <w:rFonts w:ascii="Times New Roman" w:hAnsi="Times New Roman" w:cs="Times New Roman"/>
          </w:rPr>
          <w:t>https://moskva.mts.ru/upload/contents/10677/Annual_Report_2017_rus.pdf</w:t>
        </w:r>
      </w:hyperlink>
      <w:r w:rsidRPr="00386470">
        <w:rPr>
          <w:rFonts w:ascii="Times New Roman" w:hAnsi="Times New Roman" w:cs="Times New Roman"/>
        </w:rPr>
        <w:t xml:space="preserve"> </w:t>
      </w:r>
      <w:r>
        <w:rPr>
          <w:rFonts w:ascii="Times New Roman" w:hAnsi="Times New Roman" w:cs="Times New Roman"/>
        </w:rPr>
        <w:t>(дата обращения: 18.03.2019)</w:t>
      </w:r>
    </w:p>
  </w:footnote>
  <w:footnote w:id="79">
    <w:p w14:paraId="16934E77" w14:textId="3631BF93" w:rsidR="007423C2" w:rsidRDefault="007423C2">
      <w:pPr>
        <w:pStyle w:val="FootnoteText"/>
      </w:pPr>
      <w:r>
        <w:rPr>
          <w:rStyle w:val="FootnoteReference"/>
        </w:rPr>
        <w:footnoteRef/>
      </w:r>
      <w:r>
        <w:t xml:space="preserve"> Корпоративный портал Группы МТС </w:t>
      </w:r>
      <w:r>
        <w:rPr>
          <w:rFonts w:ascii="Times New Roman" w:hAnsi="Times New Roman" w:cs="Times New Roman"/>
        </w:rPr>
        <w:t>(дата обращения: 18.03.2019)</w:t>
      </w:r>
    </w:p>
  </w:footnote>
  <w:footnote w:id="80">
    <w:p w14:paraId="40CA1632" w14:textId="1AEC8636" w:rsidR="007423C2" w:rsidRDefault="007423C2" w:rsidP="00ED3ECD">
      <w:pPr>
        <w:pStyle w:val="FootnoteText"/>
      </w:pPr>
      <w:r w:rsidRPr="00386470">
        <w:rPr>
          <w:rStyle w:val="FootnoteReference"/>
          <w:rFonts w:ascii="Times New Roman" w:hAnsi="Times New Roman" w:cs="Times New Roman"/>
        </w:rPr>
        <w:footnoteRef/>
      </w:r>
      <w:r w:rsidRPr="00386470">
        <w:rPr>
          <w:rFonts w:ascii="Times New Roman" w:hAnsi="Times New Roman" w:cs="Times New Roman"/>
        </w:rPr>
        <w:t xml:space="preserve"> Годовой отчет МТС за 2017 год: </w:t>
      </w:r>
      <w:hyperlink r:id="rId21" w:history="1">
        <w:r w:rsidRPr="00386470">
          <w:rPr>
            <w:rStyle w:val="Hyperlink"/>
            <w:rFonts w:ascii="Times New Roman" w:hAnsi="Times New Roman" w:cs="Times New Roman"/>
          </w:rPr>
          <w:t>https://moskva.mts.ru/upload/contents/10677/Annual_Report_2017_rus.pdf</w:t>
        </w:r>
      </w:hyperlink>
      <w:r>
        <w:t xml:space="preserve"> </w:t>
      </w:r>
      <w:r>
        <w:rPr>
          <w:rFonts w:ascii="Times New Roman" w:hAnsi="Times New Roman" w:cs="Times New Roman"/>
        </w:rPr>
        <w:t>(дата обращения: 18.03.2019)</w:t>
      </w:r>
    </w:p>
  </w:footnote>
  <w:footnote w:id="81">
    <w:p w14:paraId="725C05EB" w14:textId="77DCD1C3" w:rsidR="007423C2" w:rsidRPr="00E24C2B" w:rsidRDefault="007423C2">
      <w:pPr>
        <w:pStyle w:val="FootnoteText"/>
      </w:pPr>
      <w:r>
        <w:rPr>
          <w:rStyle w:val="FootnoteReference"/>
        </w:rPr>
        <w:footnoteRef/>
      </w:r>
      <w:r>
        <w:t xml:space="preserve"> Внутренние ресурсы компании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752170"/>
      <w:docPartObj>
        <w:docPartGallery w:val="Page Numbers (Top of Page)"/>
        <w:docPartUnique/>
      </w:docPartObj>
    </w:sdtPr>
    <w:sdtEndPr>
      <w:rPr>
        <w:noProof/>
      </w:rPr>
    </w:sdtEndPr>
    <w:sdtContent>
      <w:p w14:paraId="0EB17365" w14:textId="3E54D76F" w:rsidR="007423C2" w:rsidRDefault="007423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A40FD0" w14:textId="77777777" w:rsidR="007423C2" w:rsidRDefault="00742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D4F"/>
    <w:multiLevelType w:val="hybridMultilevel"/>
    <w:tmpl w:val="D6A0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D46ED"/>
    <w:multiLevelType w:val="hybridMultilevel"/>
    <w:tmpl w:val="309AD742"/>
    <w:lvl w:ilvl="0" w:tplc="89424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D3ED5"/>
    <w:multiLevelType w:val="hybridMultilevel"/>
    <w:tmpl w:val="3080F18C"/>
    <w:lvl w:ilvl="0" w:tplc="4E5E00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9E51D2E"/>
    <w:multiLevelType w:val="hybridMultilevel"/>
    <w:tmpl w:val="28B04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451BE4"/>
    <w:multiLevelType w:val="hybridMultilevel"/>
    <w:tmpl w:val="FC666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F3794"/>
    <w:multiLevelType w:val="hybridMultilevel"/>
    <w:tmpl w:val="E9C23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A4BAA"/>
    <w:multiLevelType w:val="hybridMultilevel"/>
    <w:tmpl w:val="6AE67B4A"/>
    <w:lvl w:ilvl="0" w:tplc="5F2EE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D8426B"/>
    <w:multiLevelType w:val="hybridMultilevel"/>
    <w:tmpl w:val="4A1C6F3A"/>
    <w:lvl w:ilvl="0" w:tplc="B4BAF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FE02B3"/>
    <w:multiLevelType w:val="hybridMultilevel"/>
    <w:tmpl w:val="6458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651B5A"/>
    <w:multiLevelType w:val="multilevel"/>
    <w:tmpl w:val="0E0E6D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223D5B"/>
    <w:multiLevelType w:val="hybridMultilevel"/>
    <w:tmpl w:val="CE06502C"/>
    <w:lvl w:ilvl="0" w:tplc="408EF2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A5313"/>
    <w:multiLevelType w:val="hybridMultilevel"/>
    <w:tmpl w:val="772E9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D319DC"/>
    <w:multiLevelType w:val="hybridMultilevel"/>
    <w:tmpl w:val="A62E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A26FBC"/>
    <w:multiLevelType w:val="multilevel"/>
    <w:tmpl w:val="B526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150F6"/>
    <w:multiLevelType w:val="hybridMultilevel"/>
    <w:tmpl w:val="FF3E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0C1C71"/>
    <w:multiLevelType w:val="hybridMultilevel"/>
    <w:tmpl w:val="405C6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B5790"/>
    <w:multiLevelType w:val="hybridMultilevel"/>
    <w:tmpl w:val="1004D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907CA"/>
    <w:multiLevelType w:val="hybridMultilevel"/>
    <w:tmpl w:val="B546E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13130"/>
    <w:multiLevelType w:val="hybridMultilevel"/>
    <w:tmpl w:val="69B0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08539D"/>
    <w:multiLevelType w:val="hybridMultilevel"/>
    <w:tmpl w:val="07F8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E7970"/>
    <w:multiLevelType w:val="hybridMultilevel"/>
    <w:tmpl w:val="0CDE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85032A"/>
    <w:multiLevelType w:val="hybridMultilevel"/>
    <w:tmpl w:val="5216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0A7DB5"/>
    <w:multiLevelType w:val="hybridMultilevel"/>
    <w:tmpl w:val="BAF83D26"/>
    <w:lvl w:ilvl="0" w:tplc="C27C9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3468B9"/>
    <w:multiLevelType w:val="hybridMultilevel"/>
    <w:tmpl w:val="F6107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36522"/>
    <w:multiLevelType w:val="hybridMultilevel"/>
    <w:tmpl w:val="B4408654"/>
    <w:lvl w:ilvl="0" w:tplc="3338354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23385C"/>
    <w:multiLevelType w:val="hybridMultilevel"/>
    <w:tmpl w:val="01F2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476937"/>
    <w:multiLevelType w:val="multilevel"/>
    <w:tmpl w:val="6284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76944"/>
    <w:multiLevelType w:val="hybridMultilevel"/>
    <w:tmpl w:val="01F2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52DB4"/>
    <w:multiLevelType w:val="hybridMultilevel"/>
    <w:tmpl w:val="8E8280E4"/>
    <w:lvl w:ilvl="0" w:tplc="B83E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D9497B"/>
    <w:multiLevelType w:val="hybridMultilevel"/>
    <w:tmpl w:val="1A74519A"/>
    <w:lvl w:ilvl="0" w:tplc="9E48B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21D4428"/>
    <w:multiLevelType w:val="hybridMultilevel"/>
    <w:tmpl w:val="E5D81B5A"/>
    <w:lvl w:ilvl="0" w:tplc="59C07CC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C55FA5"/>
    <w:multiLevelType w:val="hybridMultilevel"/>
    <w:tmpl w:val="0D7EE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8B06B7"/>
    <w:multiLevelType w:val="hybridMultilevel"/>
    <w:tmpl w:val="7818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D67DE7"/>
    <w:multiLevelType w:val="hybridMultilevel"/>
    <w:tmpl w:val="0832E20C"/>
    <w:lvl w:ilvl="0" w:tplc="4A3EC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E65819"/>
    <w:multiLevelType w:val="multilevel"/>
    <w:tmpl w:val="F07EB30E"/>
    <w:lvl w:ilvl="0">
      <w:start w:val="1"/>
      <w:numFmt w:val="decimal"/>
      <w:lvlText w:val="%1."/>
      <w:lvlJc w:val="left"/>
      <w:pPr>
        <w:ind w:left="1069"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5" w15:restartNumberingAfterBreak="0">
    <w:nsid w:val="6B8E71B2"/>
    <w:multiLevelType w:val="hybridMultilevel"/>
    <w:tmpl w:val="3D2C36BA"/>
    <w:lvl w:ilvl="0" w:tplc="23F85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1412503"/>
    <w:multiLevelType w:val="hybridMultilevel"/>
    <w:tmpl w:val="1D5EF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882612"/>
    <w:multiLevelType w:val="hybridMultilevel"/>
    <w:tmpl w:val="B7D84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14134E"/>
    <w:multiLevelType w:val="hybridMultilevel"/>
    <w:tmpl w:val="C292D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C9612A"/>
    <w:multiLevelType w:val="hybridMultilevel"/>
    <w:tmpl w:val="C346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D70027"/>
    <w:multiLevelType w:val="hybridMultilevel"/>
    <w:tmpl w:val="D108C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F4CF2"/>
    <w:multiLevelType w:val="hybridMultilevel"/>
    <w:tmpl w:val="ABAC5EFC"/>
    <w:lvl w:ilvl="0" w:tplc="2AC89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CD129A"/>
    <w:multiLevelType w:val="hybridMultilevel"/>
    <w:tmpl w:val="7F707F50"/>
    <w:lvl w:ilvl="0" w:tplc="F85EB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9F32349"/>
    <w:multiLevelType w:val="hybridMultilevel"/>
    <w:tmpl w:val="A264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4226B7"/>
    <w:multiLevelType w:val="hybridMultilevel"/>
    <w:tmpl w:val="B2F88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623B30"/>
    <w:multiLevelType w:val="hybridMultilevel"/>
    <w:tmpl w:val="C1660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AE2AE0"/>
    <w:multiLevelType w:val="hybridMultilevel"/>
    <w:tmpl w:val="E15C4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4"/>
  </w:num>
  <w:num w:numId="3">
    <w:abstractNumId w:val="21"/>
  </w:num>
  <w:num w:numId="4">
    <w:abstractNumId w:val="15"/>
  </w:num>
  <w:num w:numId="5">
    <w:abstractNumId w:val="30"/>
  </w:num>
  <w:num w:numId="6">
    <w:abstractNumId w:val="19"/>
  </w:num>
  <w:num w:numId="7">
    <w:abstractNumId w:val="4"/>
  </w:num>
  <w:num w:numId="8">
    <w:abstractNumId w:val="40"/>
  </w:num>
  <w:num w:numId="9">
    <w:abstractNumId w:val="28"/>
  </w:num>
  <w:num w:numId="10">
    <w:abstractNumId w:val="7"/>
  </w:num>
  <w:num w:numId="11">
    <w:abstractNumId w:val="9"/>
  </w:num>
  <w:num w:numId="12">
    <w:abstractNumId w:val="6"/>
  </w:num>
  <w:num w:numId="13">
    <w:abstractNumId w:val="35"/>
  </w:num>
  <w:num w:numId="14">
    <w:abstractNumId w:val="42"/>
  </w:num>
  <w:num w:numId="15">
    <w:abstractNumId w:val="22"/>
  </w:num>
  <w:num w:numId="16">
    <w:abstractNumId w:val="41"/>
  </w:num>
  <w:num w:numId="17">
    <w:abstractNumId w:val="43"/>
  </w:num>
  <w:num w:numId="18">
    <w:abstractNumId w:val="0"/>
  </w:num>
  <w:num w:numId="19">
    <w:abstractNumId w:val="14"/>
  </w:num>
  <w:num w:numId="20">
    <w:abstractNumId w:val="29"/>
  </w:num>
  <w:num w:numId="21">
    <w:abstractNumId w:val="23"/>
  </w:num>
  <w:num w:numId="22">
    <w:abstractNumId w:val="1"/>
  </w:num>
  <w:num w:numId="23">
    <w:abstractNumId w:val="27"/>
  </w:num>
  <w:num w:numId="24">
    <w:abstractNumId w:val="25"/>
  </w:num>
  <w:num w:numId="25">
    <w:abstractNumId w:val="17"/>
  </w:num>
  <w:num w:numId="26">
    <w:abstractNumId w:val="8"/>
  </w:num>
  <w:num w:numId="27">
    <w:abstractNumId w:val="16"/>
  </w:num>
  <w:num w:numId="28">
    <w:abstractNumId w:val="39"/>
  </w:num>
  <w:num w:numId="29">
    <w:abstractNumId w:val="20"/>
  </w:num>
  <w:num w:numId="30">
    <w:abstractNumId w:val="26"/>
  </w:num>
  <w:num w:numId="31">
    <w:abstractNumId w:val="13"/>
  </w:num>
  <w:num w:numId="32">
    <w:abstractNumId w:val="11"/>
  </w:num>
  <w:num w:numId="33">
    <w:abstractNumId w:val="31"/>
  </w:num>
  <w:num w:numId="34">
    <w:abstractNumId w:val="45"/>
  </w:num>
  <w:num w:numId="35">
    <w:abstractNumId w:val="38"/>
  </w:num>
  <w:num w:numId="36">
    <w:abstractNumId w:val="46"/>
  </w:num>
  <w:num w:numId="37">
    <w:abstractNumId w:val="3"/>
  </w:num>
  <w:num w:numId="38">
    <w:abstractNumId w:val="37"/>
  </w:num>
  <w:num w:numId="39">
    <w:abstractNumId w:val="44"/>
  </w:num>
  <w:num w:numId="40">
    <w:abstractNumId w:val="5"/>
  </w:num>
  <w:num w:numId="41">
    <w:abstractNumId w:val="33"/>
  </w:num>
  <w:num w:numId="42">
    <w:abstractNumId w:val="36"/>
  </w:num>
  <w:num w:numId="43">
    <w:abstractNumId w:val="10"/>
  </w:num>
  <w:num w:numId="44">
    <w:abstractNumId w:val="24"/>
  </w:num>
  <w:num w:numId="45">
    <w:abstractNumId w:val="18"/>
  </w:num>
  <w:num w:numId="46">
    <w:abstractNumId w:val="12"/>
  </w:num>
  <w:num w:numId="4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6A"/>
    <w:rsid w:val="000021E7"/>
    <w:rsid w:val="00003805"/>
    <w:rsid w:val="00003EC1"/>
    <w:rsid w:val="00003F3B"/>
    <w:rsid w:val="00007B12"/>
    <w:rsid w:val="0001035E"/>
    <w:rsid w:val="00012222"/>
    <w:rsid w:val="0001269A"/>
    <w:rsid w:val="000139EB"/>
    <w:rsid w:val="00013EFD"/>
    <w:rsid w:val="000149B7"/>
    <w:rsid w:val="000164FF"/>
    <w:rsid w:val="00016525"/>
    <w:rsid w:val="0002074F"/>
    <w:rsid w:val="00021161"/>
    <w:rsid w:val="00021171"/>
    <w:rsid w:val="0002284B"/>
    <w:rsid w:val="00024EF5"/>
    <w:rsid w:val="000252DE"/>
    <w:rsid w:val="000272F8"/>
    <w:rsid w:val="00030561"/>
    <w:rsid w:val="0003312F"/>
    <w:rsid w:val="00033260"/>
    <w:rsid w:val="00033E86"/>
    <w:rsid w:val="00034530"/>
    <w:rsid w:val="00034F6A"/>
    <w:rsid w:val="00040529"/>
    <w:rsid w:val="000439C0"/>
    <w:rsid w:val="0004483D"/>
    <w:rsid w:val="00045CBD"/>
    <w:rsid w:val="00046143"/>
    <w:rsid w:val="00046FED"/>
    <w:rsid w:val="000502EA"/>
    <w:rsid w:val="000509E9"/>
    <w:rsid w:val="0006764E"/>
    <w:rsid w:val="0007165C"/>
    <w:rsid w:val="00072B1C"/>
    <w:rsid w:val="00073530"/>
    <w:rsid w:val="00074E67"/>
    <w:rsid w:val="000762AB"/>
    <w:rsid w:val="00076B2A"/>
    <w:rsid w:val="00076FF3"/>
    <w:rsid w:val="000772A2"/>
    <w:rsid w:val="000777A6"/>
    <w:rsid w:val="00083B41"/>
    <w:rsid w:val="0008568F"/>
    <w:rsid w:val="0008637C"/>
    <w:rsid w:val="000907A7"/>
    <w:rsid w:val="000909D5"/>
    <w:rsid w:val="0009301D"/>
    <w:rsid w:val="000952B0"/>
    <w:rsid w:val="0009567D"/>
    <w:rsid w:val="00095E97"/>
    <w:rsid w:val="00097CFD"/>
    <w:rsid w:val="000A0196"/>
    <w:rsid w:val="000A1122"/>
    <w:rsid w:val="000A59F7"/>
    <w:rsid w:val="000B0FD3"/>
    <w:rsid w:val="000B2387"/>
    <w:rsid w:val="000B477D"/>
    <w:rsid w:val="000B5B74"/>
    <w:rsid w:val="000B5FE0"/>
    <w:rsid w:val="000C4B72"/>
    <w:rsid w:val="000C68AD"/>
    <w:rsid w:val="000C6AB0"/>
    <w:rsid w:val="000D0F46"/>
    <w:rsid w:val="000D248B"/>
    <w:rsid w:val="000D29B5"/>
    <w:rsid w:val="000D3B36"/>
    <w:rsid w:val="000E274E"/>
    <w:rsid w:val="000E37C1"/>
    <w:rsid w:val="000E39CE"/>
    <w:rsid w:val="000E4508"/>
    <w:rsid w:val="000E5238"/>
    <w:rsid w:val="000E65E2"/>
    <w:rsid w:val="000E6BC9"/>
    <w:rsid w:val="000F0591"/>
    <w:rsid w:val="000F4D04"/>
    <w:rsid w:val="000F4F0B"/>
    <w:rsid w:val="000F563B"/>
    <w:rsid w:val="000F5952"/>
    <w:rsid w:val="000F621E"/>
    <w:rsid w:val="000F6A4C"/>
    <w:rsid w:val="00101E7E"/>
    <w:rsid w:val="00102BA2"/>
    <w:rsid w:val="00103A93"/>
    <w:rsid w:val="00104098"/>
    <w:rsid w:val="0010410F"/>
    <w:rsid w:val="00104E7C"/>
    <w:rsid w:val="00111894"/>
    <w:rsid w:val="00114131"/>
    <w:rsid w:val="001161BA"/>
    <w:rsid w:val="00120C9C"/>
    <w:rsid w:val="001224B0"/>
    <w:rsid w:val="00122D07"/>
    <w:rsid w:val="00122E0C"/>
    <w:rsid w:val="00125564"/>
    <w:rsid w:val="00127606"/>
    <w:rsid w:val="00127A7A"/>
    <w:rsid w:val="001343AB"/>
    <w:rsid w:val="001353E0"/>
    <w:rsid w:val="001354C4"/>
    <w:rsid w:val="0014051D"/>
    <w:rsid w:val="001415D9"/>
    <w:rsid w:val="001427BD"/>
    <w:rsid w:val="0014603F"/>
    <w:rsid w:val="00146066"/>
    <w:rsid w:val="00150CF7"/>
    <w:rsid w:val="00151719"/>
    <w:rsid w:val="00154946"/>
    <w:rsid w:val="00160B5E"/>
    <w:rsid w:val="00160E07"/>
    <w:rsid w:val="00160EEA"/>
    <w:rsid w:val="00162C73"/>
    <w:rsid w:val="001631E6"/>
    <w:rsid w:val="00165325"/>
    <w:rsid w:val="0016785D"/>
    <w:rsid w:val="00170ADA"/>
    <w:rsid w:val="00170EFC"/>
    <w:rsid w:val="00174C7E"/>
    <w:rsid w:val="00175BE2"/>
    <w:rsid w:val="00175EAA"/>
    <w:rsid w:val="00175EF0"/>
    <w:rsid w:val="00181D9A"/>
    <w:rsid w:val="00183321"/>
    <w:rsid w:val="00187B20"/>
    <w:rsid w:val="0019219C"/>
    <w:rsid w:val="00192516"/>
    <w:rsid w:val="00196734"/>
    <w:rsid w:val="001A0D56"/>
    <w:rsid w:val="001A17C8"/>
    <w:rsid w:val="001A2B7D"/>
    <w:rsid w:val="001A4E08"/>
    <w:rsid w:val="001A52C6"/>
    <w:rsid w:val="001A5ED6"/>
    <w:rsid w:val="001A648E"/>
    <w:rsid w:val="001B149A"/>
    <w:rsid w:val="001B2245"/>
    <w:rsid w:val="001B326F"/>
    <w:rsid w:val="001B36EA"/>
    <w:rsid w:val="001B3BD9"/>
    <w:rsid w:val="001B4235"/>
    <w:rsid w:val="001B6737"/>
    <w:rsid w:val="001B68FD"/>
    <w:rsid w:val="001B6928"/>
    <w:rsid w:val="001B6F76"/>
    <w:rsid w:val="001B721F"/>
    <w:rsid w:val="001B7CA7"/>
    <w:rsid w:val="001C1B60"/>
    <w:rsid w:val="001C38BC"/>
    <w:rsid w:val="001C564F"/>
    <w:rsid w:val="001D06A4"/>
    <w:rsid w:val="001D0BA8"/>
    <w:rsid w:val="001D0DBA"/>
    <w:rsid w:val="001D1B43"/>
    <w:rsid w:val="001D23AB"/>
    <w:rsid w:val="001D68A1"/>
    <w:rsid w:val="001E16AF"/>
    <w:rsid w:val="001E195D"/>
    <w:rsid w:val="001E1C5F"/>
    <w:rsid w:val="001E458F"/>
    <w:rsid w:val="001E6782"/>
    <w:rsid w:val="001E7481"/>
    <w:rsid w:val="001F2E8C"/>
    <w:rsid w:val="001F40EE"/>
    <w:rsid w:val="001F6950"/>
    <w:rsid w:val="0020423E"/>
    <w:rsid w:val="00205451"/>
    <w:rsid w:val="00206C99"/>
    <w:rsid w:val="00211976"/>
    <w:rsid w:val="00211F1E"/>
    <w:rsid w:val="00214649"/>
    <w:rsid w:val="00214D8D"/>
    <w:rsid w:val="0021623D"/>
    <w:rsid w:val="00220287"/>
    <w:rsid w:val="00220C7E"/>
    <w:rsid w:val="002212D9"/>
    <w:rsid w:val="0022342F"/>
    <w:rsid w:val="00223636"/>
    <w:rsid w:val="00224260"/>
    <w:rsid w:val="00225953"/>
    <w:rsid w:val="0023063E"/>
    <w:rsid w:val="00235647"/>
    <w:rsid w:val="00236961"/>
    <w:rsid w:val="00237859"/>
    <w:rsid w:val="00240AA8"/>
    <w:rsid w:val="00241A25"/>
    <w:rsid w:val="00242483"/>
    <w:rsid w:val="002462F3"/>
    <w:rsid w:val="00247434"/>
    <w:rsid w:val="00251675"/>
    <w:rsid w:val="002543C3"/>
    <w:rsid w:val="00254AC6"/>
    <w:rsid w:val="00254B6E"/>
    <w:rsid w:val="00254F61"/>
    <w:rsid w:val="002550B5"/>
    <w:rsid w:val="00255F13"/>
    <w:rsid w:val="0025639F"/>
    <w:rsid w:val="002565EC"/>
    <w:rsid w:val="00257B79"/>
    <w:rsid w:val="00260163"/>
    <w:rsid w:val="00262DFF"/>
    <w:rsid w:val="00264A78"/>
    <w:rsid w:val="00264F03"/>
    <w:rsid w:val="002656CC"/>
    <w:rsid w:val="00265ACD"/>
    <w:rsid w:val="00265D05"/>
    <w:rsid w:val="00266A06"/>
    <w:rsid w:val="00270AEF"/>
    <w:rsid w:val="002721CB"/>
    <w:rsid w:val="00272E62"/>
    <w:rsid w:val="002744CA"/>
    <w:rsid w:val="00276DD7"/>
    <w:rsid w:val="00277484"/>
    <w:rsid w:val="00281141"/>
    <w:rsid w:val="002828A4"/>
    <w:rsid w:val="00284314"/>
    <w:rsid w:val="00285A87"/>
    <w:rsid w:val="00285CEE"/>
    <w:rsid w:val="00287419"/>
    <w:rsid w:val="00287F6D"/>
    <w:rsid w:val="002901C3"/>
    <w:rsid w:val="00291C20"/>
    <w:rsid w:val="00292925"/>
    <w:rsid w:val="00293946"/>
    <w:rsid w:val="002946A8"/>
    <w:rsid w:val="002A16A7"/>
    <w:rsid w:val="002A28E3"/>
    <w:rsid w:val="002A6232"/>
    <w:rsid w:val="002A63CF"/>
    <w:rsid w:val="002A7F9F"/>
    <w:rsid w:val="002B0F39"/>
    <w:rsid w:val="002B4040"/>
    <w:rsid w:val="002B4542"/>
    <w:rsid w:val="002B763B"/>
    <w:rsid w:val="002B77F6"/>
    <w:rsid w:val="002B7A0F"/>
    <w:rsid w:val="002C59E6"/>
    <w:rsid w:val="002C59F1"/>
    <w:rsid w:val="002C61A5"/>
    <w:rsid w:val="002D03D6"/>
    <w:rsid w:val="002D05AE"/>
    <w:rsid w:val="002D075E"/>
    <w:rsid w:val="002D1F0B"/>
    <w:rsid w:val="002D2180"/>
    <w:rsid w:val="002D2E3C"/>
    <w:rsid w:val="002D46B3"/>
    <w:rsid w:val="002D6FFB"/>
    <w:rsid w:val="002E1A83"/>
    <w:rsid w:val="002E2FD8"/>
    <w:rsid w:val="002E3233"/>
    <w:rsid w:val="002E4244"/>
    <w:rsid w:val="002E66F6"/>
    <w:rsid w:val="002E7A28"/>
    <w:rsid w:val="002F0B05"/>
    <w:rsid w:val="002F2A60"/>
    <w:rsid w:val="002F2D31"/>
    <w:rsid w:val="002F570A"/>
    <w:rsid w:val="002F5EF4"/>
    <w:rsid w:val="002F7845"/>
    <w:rsid w:val="00300233"/>
    <w:rsid w:val="0030038D"/>
    <w:rsid w:val="00301CB9"/>
    <w:rsid w:val="0030378A"/>
    <w:rsid w:val="00306707"/>
    <w:rsid w:val="003101DF"/>
    <w:rsid w:val="00311C5E"/>
    <w:rsid w:val="003128EA"/>
    <w:rsid w:val="00317AA5"/>
    <w:rsid w:val="00317ED9"/>
    <w:rsid w:val="003203CD"/>
    <w:rsid w:val="0032345C"/>
    <w:rsid w:val="00324EBE"/>
    <w:rsid w:val="003253B4"/>
    <w:rsid w:val="0032724A"/>
    <w:rsid w:val="00327B67"/>
    <w:rsid w:val="00330199"/>
    <w:rsid w:val="003304E1"/>
    <w:rsid w:val="003353DF"/>
    <w:rsid w:val="00336D2B"/>
    <w:rsid w:val="003372FD"/>
    <w:rsid w:val="003400FB"/>
    <w:rsid w:val="00341150"/>
    <w:rsid w:val="003526F0"/>
    <w:rsid w:val="0035717E"/>
    <w:rsid w:val="003573ED"/>
    <w:rsid w:val="003575B8"/>
    <w:rsid w:val="003577C3"/>
    <w:rsid w:val="0036013A"/>
    <w:rsid w:val="00360B0A"/>
    <w:rsid w:val="003610AA"/>
    <w:rsid w:val="00361316"/>
    <w:rsid w:val="00362380"/>
    <w:rsid w:val="003703E9"/>
    <w:rsid w:val="00370D91"/>
    <w:rsid w:val="00370DB0"/>
    <w:rsid w:val="0037101C"/>
    <w:rsid w:val="00371362"/>
    <w:rsid w:val="00371BBE"/>
    <w:rsid w:val="00374FE6"/>
    <w:rsid w:val="00376295"/>
    <w:rsid w:val="00376CD2"/>
    <w:rsid w:val="00376FEC"/>
    <w:rsid w:val="003770E8"/>
    <w:rsid w:val="00380E87"/>
    <w:rsid w:val="0038192B"/>
    <w:rsid w:val="00381AE1"/>
    <w:rsid w:val="00383AF7"/>
    <w:rsid w:val="00385AC4"/>
    <w:rsid w:val="00387AD4"/>
    <w:rsid w:val="00387F8F"/>
    <w:rsid w:val="003911EA"/>
    <w:rsid w:val="00391261"/>
    <w:rsid w:val="003912B8"/>
    <w:rsid w:val="00391C4D"/>
    <w:rsid w:val="003934D0"/>
    <w:rsid w:val="0039406E"/>
    <w:rsid w:val="00394160"/>
    <w:rsid w:val="003A1845"/>
    <w:rsid w:val="003A1971"/>
    <w:rsid w:val="003A24BE"/>
    <w:rsid w:val="003A2BCA"/>
    <w:rsid w:val="003A36A0"/>
    <w:rsid w:val="003A4725"/>
    <w:rsid w:val="003A5675"/>
    <w:rsid w:val="003B2C8A"/>
    <w:rsid w:val="003B687E"/>
    <w:rsid w:val="003B7724"/>
    <w:rsid w:val="003C0ACF"/>
    <w:rsid w:val="003C22BF"/>
    <w:rsid w:val="003C53C5"/>
    <w:rsid w:val="003C56E7"/>
    <w:rsid w:val="003C5C4E"/>
    <w:rsid w:val="003C7832"/>
    <w:rsid w:val="003C7B8D"/>
    <w:rsid w:val="003D25C1"/>
    <w:rsid w:val="003D2B76"/>
    <w:rsid w:val="003D30CE"/>
    <w:rsid w:val="003D55D0"/>
    <w:rsid w:val="003D6EE8"/>
    <w:rsid w:val="003D7358"/>
    <w:rsid w:val="003E42E7"/>
    <w:rsid w:val="003E4948"/>
    <w:rsid w:val="003E5C37"/>
    <w:rsid w:val="003E7308"/>
    <w:rsid w:val="003F0E67"/>
    <w:rsid w:val="003F2688"/>
    <w:rsid w:val="003F332D"/>
    <w:rsid w:val="003F33C4"/>
    <w:rsid w:val="003F5BD9"/>
    <w:rsid w:val="003F60F4"/>
    <w:rsid w:val="003F6687"/>
    <w:rsid w:val="003F7A78"/>
    <w:rsid w:val="00401A5E"/>
    <w:rsid w:val="00405604"/>
    <w:rsid w:val="00406011"/>
    <w:rsid w:val="004069A8"/>
    <w:rsid w:val="00407511"/>
    <w:rsid w:val="00407EF3"/>
    <w:rsid w:val="00411DBF"/>
    <w:rsid w:val="00412AB2"/>
    <w:rsid w:val="004140DD"/>
    <w:rsid w:val="004145A2"/>
    <w:rsid w:val="004215BC"/>
    <w:rsid w:val="004216A5"/>
    <w:rsid w:val="00423BC6"/>
    <w:rsid w:val="0042522A"/>
    <w:rsid w:val="0042714A"/>
    <w:rsid w:val="0042754C"/>
    <w:rsid w:val="004279E8"/>
    <w:rsid w:val="004302CE"/>
    <w:rsid w:val="004306FA"/>
    <w:rsid w:val="00430759"/>
    <w:rsid w:val="00433ECE"/>
    <w:rsid w:val="00434435"/>
    <w:rsid w:val="00435A2D"/>
    <w:rsid w:val="004361FE"/>
    <w:rsid w:val="00436B5F"/>
    <w:rsid w:val="00436C24"/>
    <w:rsid w:val="00436ED0"/>
    <w:rsid w:val="00437A0E"/>
    <w:rsid w:val="00437F06"/>
    <w:rsid w:val="0044054A"/>
    <w:rsid w:val="00442D30"/>
    <w:rsid w:val="00442FC6"/>
    <w:rsid w:val="00444AC5"/>
    <w:rsid w:val="00445224"/>
    <w:rsid w:val="00446DBB"/>
    <w:rsid w:val="00452BAF"/>
    <w:rsid w:val="00453850"/>
    <w:rsid w:val="004552C4"/>
    <w:rsid w:val="00460A0A"/>
    <w:rsid w:val="004613BB"/>
    <w:rsid w:val="004617D3"/>
    <w:rsid w:val="00466002"/>
    <w:rsid w:val="0046625B"/>
    <w:rsid w:val="0046728D"/>
    <w:rsid w:val="00467B27"/>
    <w:rsid w:val="00471099"/>
    <w:rsid w:val="0047246C"/>
    <w:rsid w:val="00472704"/>
    <w:rsid w:val="00472DC6"/>
    <w:rsid w:val="004739A9"/>
    <w:rsid w:val="004767DE"/>
    <w:rsid w:val="004805A8"/>
    <w:rsid w:val="00481667"/>
    <w:rsid w:val="00482451"/>
    <w:rsid w:val="004828B2"/>
    <w:rsid w:val="004828BD"/>
    <w:rsid w:val="00482E87"/>
    <w:rsid w:val="00484012"/>
    <w:rsid w:val="004872C7"/>
    <w:rsid w:val="004875C8"/>
    <w:rsid w:val="00487985"/>
    <w:rsid w:val="004914A7"/>
    <w:rsid w:val="00494799"/>
    <w:rsid w:val="004970BE"/>
    <w:rsid w:val="004A20E3"/>
    <w:rsid w:val="004A5879"/>
    <w:rsid w:val="004A6D22"/>
    <w:rsid w:val="004A7C39"/>
    <w:rsid w:val="004A7C94"/>
    <w:rsid w:val="004B04C2"/>
    <w:rsid w:val="004B1178"/>
    <w:rsid w:val="004B2DC0"/>
    <w:rsid w:val="004B6EFE"/>
    <w:rsid w:val="004B710F"/>
    <w:rsid w:val="004B7A51"/>
    <w:rsid w:val="004C3FD8"/>
    <w:rsid w:val="004C7FA1"/>
    <w:rsid w:val="004D0129"/>
    <w:rsid w:val="004D0CC6"/>
    <w:rsid w:val="004D217D"/>
    <w:rsid w:val="004D22E4"/>
    <w:rsid w:val="004D2447"/>
    <w:rsid w:val="004D26B9"/>
    <w:rsid w:val="004D4863"/>
    <w:rsid w:val="004D65F5"/>
    <w:rsid w:val="004D70AC"/>
    <w:rsid w:val="004D7319"/>
    <w:rsid w:val="004E1E31"/>
    <w:rsid w:val="004E457B"/>
    <w:rsid w:val="004E561E"/>
    <w:rsid w:val="004E62B5"/>
    <w:rsid w:val="004F0B6B"/>
    <w:rsid w:val="004F305F"/>
    <w:rsid w:val="004F565B"/>
    <w:rsid w:val="004F680D"/>
    <w:rsid w:val="00501D23"/>
    <w:rsid w:val="005037F1"/>
    <w:rsid w:val="00503B38"/>
    <w:rsid w:val="00503D22"/>
    <w:rsid w:val="00506289"/>
    <w:rsid w:val="005078C1"/>
    <w:rsid w:val="00511530"/>
    <w:rsid w:val="00511E1E"/>
    <w:rsid w:val="00512106"/>
    <w:rsid w:val="005125BF"/>
    <w:rsid w:val="005149FF"/>
    <w:rsid w:val="00515780"/>
    <w:rsid w:val="00520766"/>
    <w:rsid w:val="0052169A"/>
    <w:rsid w:val="00524D52"/>
    <w:rsid w:val="00525982"/>
    <w:rsid w:val="005302E5"/>
    <w:rsid w:val="00531328"/>
    <w:rsid w:val="0053682F"/>
    <w:rsid w:val="00537436"/>
    <w:rsid w:val="005450C6"/>
    <w:rsid w:val="00545A48"/>
    <w:rsid w:val="00547B4B"/>
    <w:rsid w:val="00547ED4"/>
    <w:rsid w:val="00550C3C"/>
    <w:rsid w:val="00551390"/>
    <w:rsid w:val="0055332E"/>
    <w:rsid w:val="00553668"/>
    <w:rsid w:val="00554197"/>
    <w:rsid w:val="00557379"/>
    <w:rsid w:val="00557838"/>
    <w:rsid w:val="0055786C"/>
    <w:rsid w:val="00565206"/>
    <w:rsid w:val="00567E96"/>
    <w:rsid w:val="00570520"/>
    <w:rsid w:val="005732BC"/>
    <w:rsid w:val="00573C64"/>
    <w:rsid w:val="00574407"/>
    <w:rsid w:val="0058059E"/>
    <w:rsid w:val="0058407F"/>
    <w:rsid w:val="00585A4C"/>
    <w:rsid w:val="00585B12"/>
    <w:rsid w:val="005861D6"/>
    <w:rsid w:val="00587AC4"/>
    <w:rsid w:val="0059058C"/>
    <w:rsid w:val="00591235"/>
    <w:rsid w:val="005946FD"/>
    <w:rsid w:val="00594891"/>
    <w:rsid w:val="00594C64"/>
    <w:rsid w:val="00595545"/>
    <w:rsid w:val="00596A3C"/>
    <w:rsid w:val="005A0015"/>
    <w:rsid w:val="005A397B"/>
    <w:rsid w:val="005A39A1"/>
    <w:rsid w:val="005A4210"/>
    <w:rsid w:val="005A4F0E"/>
    <w:rsid w:val="005A54B7"/>
    <w:rsid w:val="005B214A"/>
    <w:rsid w:val="005B67D8"/>
    <w:rsid w:val="005C3E95"/>
    <w:rsid w:val="005C6C37"/>
    <w:rsid w:val="005D0142"/>
    <w:rsid w:val="005D04CB"/>
    <w:rsid w:val="005D4972"/>
    <w:rsid w:val="005D4B7D"/>
    <w:rsid w:val="005D5AB8"/>
    <w:rsid w:val="005D680F"/>
    <w:rsid w:val="005D7CD9"/>
    <w:rsid w:val="005E1A0A"/>
    <w:rsid w:val="005E2031"/>
    <w:rsid w:val="005E46A9"/>
    <w:rsid w:val="005E60DC"/>
    <w:rsid w:val="005E6FF4"/>
    <w:rsid w:val="005F2517"/>
    <w:rsid w:val="005F5351"/>
    <w:rsid w:val="005F57EB"/>
    <w:rsid w:val="005F6BDB"/>
    <w:rsid w:val="00600023"/>
    <w:rsid w:val="00600849"/>
    <w:rsid w:val="0060150C"/>
    <w:rsid w:val="00601BB1"/>
    <w:rsid w:val="00603D8A"/>
    <w:rsid w:val="00604AFA"/>
    <w:rsid w:val="00604B2B"/>
    <w:rsid w:val="00616B34"/>
    <w:rsid w:val="00616C12"/>
    <w:rsid w:val="0062091C"/>
    <w:rsid w:val="006225D3"/>
    <w:rsid w:val="00622E07"/>
    <w:rsid w:val="00623578"/>
    <w:rsid w:val="00625898"/>
    <w:rsid w:val="00630243"/>
    <w:rsid w:val="006305D8"/>
    <w:rsid w:val="0063064A"/>
    <w:rsid w:val="00635C8A"/>
    <w:rsid w:val="006412FF"/>
    <w:rsid w:val="00641885"/>
    <w:rsid w:val="00647219"/>
    <w:rsid w:val="00647FDE"/>
    <w:rsid w:val="00650E6B"/>
    <w:rsid w:val="00651768"/>
    <w:rsid w:val="006549B9"/>
    <w:rsid w:val="00654E25"/>
    <w:rsid w:val="006556E4"/>
    <w:rsid w:val="006563B9"/>
    <w:rsid w:val="0066092C"/>
    <w:rsid w:val="00663770"/>
    <w:rsid w:val="006700E5"/>
    <w:rsid w:val="006708E3"/>
    <w:rsid w:val="006735C5"/>
    <w:rsid w:val="006737DB"/>
    <w:rsid w:val="0067428A"/>
    <w:rsid w:val="00674B44"/>
    <w:rsid w:val="00674D8F"/>
    <w:rsid w:val="0067792A"/>
    <w:rsid w:val="00681662"/>
    <w:rsid w:val="00682934"/>
    <w:rsid w:val="0068364D"/>
    <w:rsid w:val="006844B5"/>
    <w:rsid w:val="006872FE"/>
    <w:rsid w:val="006922F8"/>
    <w:rsid w:val="00692FA4"/>
    <w:rsid w:val="00693296"/>
    <w:rsid w:val="006937A5"/>
    <w:rsid w:val="006940F2"/>
    <w:rsid w:val="006940F3"/>
    <w:rsid w:val="00694A95"/>
    <w:rsid w:val="00696E2A"/>
    <w:rsid w:val="006A1BE6"/>
    <w:rsid w:val="006A2826"/>
    <w:rsid w:val="006A374B"/>
    <w:rsid w:val="006A5BEF"/>
    <w:rsid w:val="006A7550"/>
    <w:rsid w:val="006B1FCB"/>
    <w:rsid w:val="006B567E"/>
    <w:rsid w:val="006B60D7"/>
    <w:rsid w:val="006B7F43"/>
    <w:rsid w:val="006C4926"/>
    <w:rsid w:val="006C4C66"/>
    <w:rsid w:val="006C77A5"/>
    <w:rsid w:val="006D2DE3"/>
    <w:rsid w:val="006D3D2A"/>
    <w:rsid w:val="006D4F53"/>
    <w:rsid w:val="006D570E"/>
    <w:rsid w:val="006D64DD"/>
    <w:rsid w:val="006D6775"/>
    <w:rsid w:val="006E01B7"/>
    <w:rsid w:val="006E1E05"/>
    <w:rsid w:val="006E22CE"/>
    <w:rsid w:val="006E3389"/>
    <w:rsid w:val="006E36F6"/>
    <w:rsid w:val="006F2454"/>
    <w:rsid w:val="006F3D68"/>
    <w:rsid w:val="006F4702"/>
    <w:rsid w:val="006F7A78"/>
    <w:rsid w:val="0070205B"/>
    <w:rsid w:val="00704C3E"/>
    <w:rsid w:val="00706742"/>
    <w:rsid w:val="00706915"/>
    <w:rsid w:val="00710B55"/>
    <w:rsid w:val="00712722"/>
    <w:rsid w:val="007133DA"/>
    <w:rsid w:val="00713CC0"/>
    <w:rsid w:val="007145C2"/>
    <w:rsid w:val="00717A5E"/>
    <w:rsid w:val="007201C4"/>
    <w:rsid w:val="00720340"/>
    <w:rsid w:val="007217F0"/>
    <w:rsid w:val="00721C2B"/>
    <w:rsid w:val="00722C22"/>
    <w:rsid w:val="0072619C"/>
    <w:rsid w:val="00730DE5"/>
    <w:rsid w:val="007321D5"/>
    <w:rsid w:val="00732642"/>
    <w:rsid w:val="007336FB"/>
    <w:rsid w:val="00734EF3"/>
    <w:rsid w:val="0073633B"/>
    <w:rsid w:val="007402A7"/>
    <w:rsid w:val="00741F64"/>
    <w:rsid w:val="007423C2"/>
    <w:rsid w:val="0074351D"/>
    <w:rsid w:val="00744595"/>
    <w:rsid w:val="007450CB"/>
    <w:rsid w:val="00745707"/>
    <w:rsid w:val="00745761"/>
    <w:rsid w:val="00747C52"/>
    <w:rsid w:val="007516EC"/>
    <w:rsid w:val="00754FCB"/>
    <w:rsid w:val="00755187"/>
    <w:rsid w:val="007603AC"/>
    <w:rsid w:val="00760549"/>
    <w:rsid w:val="00761A84"/>
    <w:rsid w:val="00763922"/>
    <w:rsid w:val="007645F0"/>
    <w:rsid w:val="00764D1F"/>
    <w:rsid w:val="00765BFA"/>
    <w:rsid w:val="0076614B"/>
    <w:rsid w:val="00771CF1"/>
    <w:rsid w:val="00773557"/>
    <w:rsid w:val="007757B3"/>
    <w:rsid w:val="0077627A"/>
    <w:rsid w:val="007762D3"/>
    <w:rsid w:val="00776880"/>
    <w:rsid w:val="00776CC3"/>
    <w:rsid w:val="007773C1"/>
    <w:rsid w:val="0078015A"/>
    <w:rsid w:val="0078071D"/>
    <w:rsid w:val="00782E41"/>
    <w:rsid w:val="00782EB6"/>
    <w:rsid w:val="00783BF4"/>
    <w:rsid w:val="00784B76"/>
    <w:rsid w:val="0078572C"/>
    <w:rsid w:val="00786966"/>
    <w:rsid w:val="007871F2"/>
    <w:rsid w:val="0079024E"/>
    <w:rsid w:val="00790440"/>
    <w:rsid w:val="00791D7E"/>
    <w:rsid w:val="00793669"/>
    <w:rsid w:val="007A0500"/>
    <w:rsid w:val="007A3D5C"/>
    <w:rsid w:val="007A4C30"/>
    <w:rsid w:val="007A748A"/>
    <w:rsid w:val="007B1045"/>
    <w:rsid w:val="007B13CD"/>
    <w:rsid w:val="007B3103"/>
    <w:rsid w:val="007B39E1"/>
    <w:rsid w:val="007B488E"/>
    <w:rsid w:val="007B497F"/>
    <w:rsid w:val="007B4F81"/>
    <w:rsid w:val="007B6A57"/>
    <w:rsid w:val="007B78B0"/>
    <w:rsid w:val="007B7C65"/>
    <w:rsid w:val="007B7CB4"/>
    <w:rsid w:val="007C1A98"/>
    <w:rsid w:val="007C2A00"/>
    <w:rsid w:val="007C31C8"/>
    <w:rsid w:val="007C456C"/>
    <w:rsid w:val="007C4DE8"/>
    <w:rsid w:val="007C4F19"/>
    <w:rsid w:val="007D22F0"/>
    <w:rsid w:val="007D2A9C"/>
    <w:rsid w:val="007D4B30"/>
    <w:rsid w:val="007D69B5"/>
    <w:rsid w:val="007D79EE"/>
    <w:rsid w:val="007E0C6F"/>
    <w:rsid w:val="007F237C"/>
    <w:rsid w:val="007F4662"/>
    <w:rsid w:val="007F54A2"/>
    <w:rsid w:val="007F59AE"/>
    <w:rsid w:val="007F5C7A"/>
    <w:rsid w:val="007F60F2"/>
    <w:rsid w:val="007F670C"/>
    <w:rsid w:val="00800C16"/>
    <w:rsid w:val="00801794"/>
    <w:rsid w:val="008065C5"/>
    <w:rsid w:val="0080767C"/>
    <w:rsid w:val="00811BBE"/>
    <w:rsid w:val="00813820"/>
    <w:rsid w:val="00820F8C"/>
    <w:rsid w:val="00823FAB"/>
    <w:rsid w:val="0082454D"/>
    <w:rsid w:val="008261FC"/>
    <w:rsid w:val="008310D5"/>
    <w:rsid w:val="0083354B"/>
    <w:rsid w:val="0083398C"/>
    <w:rsid w:val="00833D96"/>
    <w:rsid w:val="00835086"/>
    <w:rsid w:val="00836329"/>
    <w:rsid w:val="0084159A"/>
    <w:rsid w:val="00841727"/>
    <w:rsid w:val="008426B9"/>
    <w:rsid w:val="008439EB"/>
    <w:rsid w:val="00844566"/>
    <w:rsid w:val="00844D60"/>
    <w:rsid w:val="008454C9"/>
    <w:rsid w:val="00845562"/>
    <w:rsid w:val="00852D46"/>
    <w:rsid w:val="00854B2F"/>
    <w:rsid w:val="00856496"/>
    <w:rsid w:val="008566A0"/>
    <w:rsid w:val="00856F6D"/>
    <w:rsid w:val="00861D63"/>
    <w:rsid w:val="008664A3"/>
    <w:rsid w:val="008701AF"/>
    <w:rsid w:val="008720DC"/>
    <w:rsid w:val="00873493"/>
    <w:rsid w:val="008739A5"/>
    <w:rsid w:val="008739AF"/>
    <w:rsid w:val="008778BC"/>
    <w:rsid w:val="00880055"/>
    <w:rsid w:val="0088310A"/>
    <w:rsid w:val="008849EC"/>
    <w:rsid w:val="00885538"/>
    <w:rsid w:val="00885D57"/>
    <w:rsid w:val="00886310"/>
    <w:rsid w:val="00890385"/>
    <w:rsid w:val="00891339"/>
    <w:rsid w:val="00891DD8"/>
    <w:rsid w:val="00892394"/>
    <w:rsid w:val="00892907"/>
    <w:rsid w:val="00894A3C"/>
    <w:rsid w:val="00895E3A"/>
    <w:rsid w:val="008A0565"/>
    <w:rsid w:val="008A0C2A"/>
    <w:rsid w:val="008A2265"/>
    <w:rsid w:val="008A2CD3"/>
    <w:rsid w:val="008A3373"/>
    <w:rsid w:val="008A4006"/>
    <w:rsid w:val="008A5D64"/>
    <w:rsid w:val="008B1218"/>
    <w:rsid w:val="008B1930"/>
    <w:rsid w:val="008B5B23"/>
    <w:rsid w:val="008B6BE6"/>
    <w:rsid w:val="008C4D42"/>
    <w:rsid w:val="008C5C94"/>
    <w:rsid w:val="008C68D6"/>
    <w:rsid w:val="008C6FF2"/>
    <w:rsid w:val="008D11F5"/>
    <w:rsid w:val="008D4E7E"/>
    <w:rsid w:val="008E051B"/>
    <w:rsid w:val="008E2288"/>
    <w:rsid w:val="008E3FE2"/>
    <w:rsid w:val="008E43BF"/>
    <w:rsid w:val="008E793E"/>
    <w:rsid w:val="008E7A52"/>
    <w:rsid w:val="008F0DB9"/>
    <w:rsid w:val="008F160E"/>
    <w:rsid w:val="008F1A7E"/>
    <w:rsid w:val="008F3615"/>
    <w:rsid w:val="008F44EC"/>
    <w:rsid w:val="008F4A6D"/>
    <w:rsid w:val="008F6739"/>
    <w:rsid w:val="008F7D2A"/>
    <w:rsid w:val="009020DC"/>
    <w:rsid w:val="00903F05"/>
    <w:rsid w:val="0090430C"/>
    <w:rsid w:val="009069C2"/>
    <w:rsid w:val="009072A5"/>
    <w:rsid w:val="00907EE9"/>
    <w:rsid w:val="00911510"/>
    <w:rsid w:val="0091352C"/>
    <w:rsid w:val="00916019"/>
    <w:rsid w:val="00917338"/>
    <w:rsid w:val="00917B67"/>
    <w:rsid w:val="00920AD1"/>
    <w:rsid w:val="0092132B"/>
    <w:rsid w:val="00921967"/>
    <w:rsid w:val="00923319"/>
    <w:rsid w:val="00924DF4"/>
    <w:rsid w:val="00926876"/>
    <w:rsid w:val="00930285"/>
    <w:rsid w:val="0093089A"/>
    <w:rsid w:val="00931D22"/>
    <w:rsid w:val="009339AA"/>
    <w:rsid w:val="00933C10"/>
    <w:rsid w:val="00933E0F"/>
    <w:rsid w:val="00936EA1"/>
    <w:rsid w:val="00940953"/>
    <w:rsid w:val="00942B23"/>
    <w:rsid w:val="009431A4"/>
    <w:rsid w:val="00943FB2"/>
    <w:rsid w:val="00945301"/>
    <w:rsid w:val="00952605"/>
    <w:rsid w:val="00953135"/>
    <w:rsid w:val="0095476E"/>
    <w:rsid w:val="00956208"/>
    <w:rsid w:val="009575A5"/>
    <w:rsid w:val="00957763"/>
    <w:rsid w:val="009616A1"/>
    <w:rsid w:val="00961940"/>
    <w:rsid w:val="00961CD1"/>
    <w:rsid w:val="009663AB"/>
    <w:rsid w:val="00980AAC"/>
    <w:rsid w:val="00982439"/>
    <w:rsid w:val="00982C3D"/>
    <w:rsid w:val="00982F6B"/>
    <w:rsid w:val="009844B4"/>
    <w:rsid w:val="00991AFB"/>
    <w:rsid w:val="0099280D"/>
    <w:rsid w:val="009937EA"/>
    <w:rsid w:val="00993AE1"/>
    <w:rsid w:val="00997AE9"/>
    <w:rsid w:val="009A0CFE"/>
    <w:rsid w:val="009A0E42"/>
    <w:rsid w:val="009A1A7C"/>
    <w:rsid w:val="009A2ABB"/>
    <w:rsid w:val="009A314D"/>
    <w:rsid w:val="009A46E3"/>
    <w:rsid w:val="009A55A2"/>
    <w:rsid w:val="009A60CB"/>
    <w:rsid w:val="009B240F"/>
    <w:rsid w:val="009B2BAB"/>
    <w:rsid w:val="009B3304"/>
    <w:rsid w:val="009B5A2F"/>
    <w:rsid w:val="009B601D"/>
    <w:rsid w:val="009C14F5"/>
    <w:rsid w:val="009C1657"/>
    <w:rsid w:val="009C1C72"/>
    <w:rsid w:val="009C2132"/>
    <w:rsid w:val="009C6F24"/>
    <w:rsid w:val="009D58CF"/>
    <w:rsid w:val="009E56E7"/>
    <w:rsid w:val="009E617F"/>
    <w:rsid w:val="009E6E56"/>
    <w:rsid w:val="009E748F"/>
    <w:rsid w:val="009E7D7E"/>
    <w:rsid w:val="009F1435"/>
    <w:rsid w:val="009F2896"/>
    <w:rsid w:val="009F3041"/>
    <w:rsid w:val="009F439F"/>
    <w:rsid w:val="009F6298"/>
    <w:rsid w:val="009F79BB"/>
    <w:rsid w:val="00A00A9C"/>
    <w:rsid w:val="00A0242A"/>
    <w:rsid w:val="00A025F9"/>
    <w:rsid w:val="00A02A39"/>
    <w:rsid w:val="00A0491E"/>
    <w:rsid w:val="00A12103"/>
    <w:rsid w:val="00A12D21"/>
    <w:rsid w:val="00A1470A"/>
    <w:rsid w:val="00A16D2C"/>
    <w:rsid w:val="00A16E88"/>
    <w:rsid w:val="00A175AF"/>
    <w:rsid w:val="00A21143"/>
    <w:rsid w:val="00A21DCE"/>
    <w:rsid w:val="00A22087"/>
    <w:rsid w:val="00A220EB"/>
    <w:rsid w:val="00A231F4"/>
    <w:rsid w:val="00A24C1F"/>
    <w:rsid w:val="00A27B0C"/>
    <w:rsid w:val="00A30990"/>
    <w:rsid w:val="00A30C50"/>
    <w:rsid w:val="00A32880"/>
    <w:rsid w:val="00A32CF7"/>
    <w:rsid w:val="00A4106F"/>
    <w:rsid w:val="00A42A63"/>
    <w:rsid w:val="00A42F6D"/>
    <w:rsid w:val="00A44B0A"/>
    <w:rsid w:val="00A44D33"/>
    <w:rsid w:val="00A4539E"/>
    <w:rsid w:val="00A46305"/>
    <w:rsid w:val="00A466D9"/>
    <w:rsid w:val="00A4733B"/>
    <w:rsid w:val="00A4751A"/>
    <w:rsid w:val="00A508B3"/>
    <w:rsid w:val="00A53FF9"/>
    <w:rsid w:val="00A54014"/>
    <w:rsid w:val="00A54384"/>
    <w:rsid w:val="00A54828"/>
    <w:rsid w:val="00A558B8"/>
    <w:rsid w:val="00A56A5D"/>
    <w:rsid w:val="00A56AB6"/>
    <w:rsid w:val="00A57700"/>
    <w:rsid w:val="00A57D04"/>
    <w:rsid w:val="00A61BBC"/>
    <w:rsid w:val="00A64275"/>
    <w:rsid w:val="00A66954"/>
    <w:rsid w:val="00A676CA"/>
    <w:rsid w:val="00A679F6"/>
    <w:rsid w:val="00A67E40"/>
    <w:rsid w:val="00A70A5A"/>
    <w:rsid w:val="00A76F05"/>
    <w:rsid w:val="00A8061F"/>
    <w:rsid w:val="00A835BA"/>
    <w:rsid w:val="00A84C70"/>
    <w:rsid w:val="00A866FD"/>
    <w:rsid w:val="00A92B83"/>
    <w:rsid w:val="00A936E3"/>
    <w:rsid w:val="00A950FD"/>
    <w:rsid w:val="00A95DE0"/>
    <w:rsid w:val="00A96E5B"/>
    <w:rsid w:val="00AA0DEC"/>
    <w:rsid w:val="00AA151C"/>
    <w:rsid w:val="00AA2941"/>
    <w:rsid w:val="00AA445A"/>
    <w:rsid w:val="00AB00D6"/>
    <w:rsid w:val="00AB4823"/>
    <w:rsid w:val="00AB6700"/>
    <w:rsid w:val="00AC08AB"/>
    <w:rsid w:val="00AC1641"/>
    <w:rsid w:val="00AC1724"/>
    <w:rsid w:val="00AC2789"/>
    <w:rsid w:val="00AC2D2A"/>
    <w:rsid w:val="00AC61D3"/>
    <w:rsid w:val="00AC64EB"/>
    <w:rsid w:val="00AD1245"/>
    <w:rsid w:val="00AD3900"/>
    <w:rsid w:val="00AD5E5E"/>
    <w:rsid w:val="00AE008E"/>
    <w:rsid w:val="00AE592B"/>
    <w:rsid w:val="00AE7185"/>
    <w:rsid w:val="00AF0166"/>
    <w:rsid w:val="00AF10C7"/>
    <w:rsid w:val="00AF217B"/>
    <w:rsid w:val="00AF4424"/>
    <w:rsid w:val="00AF5071"/>
    <w:rsid w:val="00AF544D"/>
    <w:rsid w:val="00AF5F84"/>
    <w:rsid w:val="00B0181A"/>
    <w:rsid w:val="00B028ED"/>
    <w:rsid w:val="00B110A4"/>
    <w:rsid w:val="00B11DF3"/>
    <w:rsid w:val="00B16D03"/>
    <w:rsid w:val="00B1746A"/>
    <w:rsid w:val="00B20FED"/>
    <w:rsid w:val="00B222AC"/>
    <w:rsid w:val="00B222F4"/>
    <w:rsid w:val="00B24FDB"/>
    <w:rsid w:val="00B257F3"/>
    <w:rsid w:val="00B26313"/>
    <w:rsid w:val="00B2640D"/>
    <w:rsid w:val="00B26F8C"/>
    <w:rsid w:val="00B27BE9"/>
    <w:rsid w:val="00B27DFE"/>
    <w:rsid w:val="00B32E2D"/>
    <w:rsid w:val="00B331B9"/>
    <w:rsid w:val="00B336FC"/>
    <w:rsid w:val="00B3433E"/>
    <w:rsid w:val="00B35CAA"/>
    <w:rsid w:val="00B360BE"/>
    <w:rsid w:val="00B4022C"/>
    <w:rsid w:val="00B42710"/>
    <w:rsid w:val="00B427A4"/>
    <w:rsid w:val="00B4445C"/>
    <w:rsid w:val="00B446F0"/>
    <w:rsid w:val="00B44D1D"/>
    <w:rsid w:val="00B46434"/>
    <w:rsid w:val="00B46BC5"/>
    <w:rsid w:val="00B50673"/>
    <w:rsid w:val="00B52352"/>
    <w:rsid w:val="00B53BDD"/>
    <w:rsid w:val="00B55D00"/>
    <w:rsid w:val="00B57803"/>
    <w:rsid w:val="00B62A96"/>
    <w:rsid w:val="00B62AA0"/>
    <w:rsid w:val="00B62EEE"/>
    <w:rsid w:val="00B637AB"/>
    <w:rsid w:val="00B639DE"/>
    <w:rsid w:val="00B65342"/>
    <w:rsid w:val="00B65478"/>
    <w:rsid w:val="00B65503"/>
    <w:rsid w:val="00B66B8C"/>
    <w:rsid w:val="00B739FA"/>
    <w:rsid w:val="00B7468C"/>
    <w:rsid w:val="00B75477"/>
    <w:rsid w:val="00B75952"/>
    <w:rsid w:val="00B767A1"/>
    <w:rsid w:val="00B768EB"/>
    <w:rsid w:val="00B80A89"/>
    <w:rsid w:val="00B83FF4"/>
    <w:rsid w:val="00B84481"/>
    <w:rsid w:val="00B84DDF"/>
    <w:rsid w:val="00B84F34"/>
    <w:rsid w:val="00B87696"/>
    <w:rsid w:val="00B9623A"/>
    <w:rsid w:val="00B97E71"/>
    <w:rsid w:val="00BA0B08"/>
    <w:rsid w:val="00BA4317"/>
    <w:rsid w:val="00BA5D3F"/>
    <w:rsid w:val="00BA69FA"/>
    <w:rsid w:val="00BA7D29"/>
    <w:rsid w:val="00BB166E"/>
    <w:rsid w:val="00BB1698"/>
    <w:rsid w:val="00BB2B0D"/>
    <w:rsid w:val="00BB2BAA"/>
    <w:rsid w:val="00BB3A8C"/>
    <w:rsid w:val="00BB4E94"/>
    <w:rsid w:val="00BB63BA"/>
    <w:rsid w:val="00BC1914"/>
    <w:rsid w:val="00BC1E1B"/>
    <w:rsid w:val="00BC2798"/>
    <w:rsid w:val="00BC360C"/>
    <w:rsid w:val="00BC3FDF"/>
    <w:rsid w:val="00BC6B91"/>
    <w:rsid w:val="00BC6EEC"/>
    <w:rsid w:val="00BD2788"/>
    <w:rsid w:val="00BD3350"/>
    <w:rsid w:val="00BD4CB9"/>
    <w:rsid w:val="00BD6BD7"/>
    <w:rsid w:val="00BE0C54"/>
    <w:rsid w:val="00BE19EB"/>
    <w:rsid w:val="00BE29BA"/>
    <w:rsid w:val="00BF1799"/>
    <w:rsid w:val="00BF37EA"/>
    <w:rsid w:val="00BF65D7"/>
    <w:rsid w:val="00C026C3"/>
    <w:rsid w:val="00C03B48"/>
    <w:rsid w:val="00C04000"/>
    <w:rsid w:val="00C0634B"/>
    <w:rsid w:val="00C064CA"/>
    <w:rsid w:val="00C07327"/>
    <w:rsid w:val="00C11F54"/>
    <w:rsid w:val="00C138D5"/>
    <w:rsid w:val="00C14439"/>
    <w:rsid w:val="00C15CC4"/>
    <w:rsid w:val="00C22F45"/>
    <w:rsid w:val="00C2370B"/>
    <w:rsid w:val="00C2463C"/>
    <w:rsid w:val="00C27786"/>
    <w:rsid w:val="00C3578B"/>
    <w:rsid w:val="00C41B02"/>
    <w:rsid w:val="00C4301A"/>
    <w:rsid w:val="00C458AA"/>
    <w:rsid w:val="00C46575"/>
    <w:rsid w:val="00C54180"/>
    <w:rsid w:val="00C5748D"/>
    <w:rsid w:val="00C57DF9"/>
    <w:rsid w:val="00C65194"/>
    <w:rsid w:val="00C667A9"/>
    <w:rsid w:val="00C67F27"/>
    <w:rsid w:val="00C700B1"/>
    <w:rsid w:val="00C7043E"/>
    <w:rsid w:val="00C70A6F"/>
    <w:rsid w:val="00C733DB"/>
    <w:rsid w:val="00C73E27"/>
    <w:rsid w:val="00C75098"/>
    <w:rsid w:val="00C77064"/>
    <w:rsid w:val="00C82174"/>
    <w:rsid w:val="00C8346D"/>
    <w:rsid w:val="00C84574"/>
    <w:rsid w:val="00C84B14"/>
    <w:rsid w:val="00C85D8B"/>
    <w:rsid w:val="00C90EF4"/>
    <w:rsid w:val="00C96DED"/>
    <w:rsid w:val="00CA15C2"/>
    <w:rsid w:val="00CA211D"/>
    <w:rsid w:val="00CA4AE1"/>
    <w:rsid w:val="00CA5F5D"/>
    <w:rsid w:val="00CA6074"/>
    <w:rsid w:val="00CA7BE0"/>
    <w:rsid w:val="00CB00DC"/>
    <w:rsid w:val="00CB553F"/>
    <w:rsid w:val="00CB62A0"/>
    <w:rsid w:val="00CB6AED"/>
    <w:rsid w:val="00CC36DB"/>
    <w:rsid w:val="00CC681E"/>
    <w:rsid w:val="00CD22CD"/>
    <w:rsid w:val="00CD2840"/>
    <w:rsid w:val="00CD2D91"/>
    <w:rsid w:val="00CD2E57"/>
    <w:rsid w:val="00CD3696"/>
    <w:rsid w:val="00CD4CE2"/>
    <w:rsid w:val="00CD5106"/>
    <w:rsid w:val="00CD62D8"/>
    <w:rsid w:val="00CD637C"/>
    <w:rsid w:val="00CD655D"/>
    <w:rsid w:val="00CD71D1"/>
    <w:rsid w:val="00CD74E9"/>
    <w:rsid w:val="00CE0004"/>
    <w:rsid w:val="00CE0808"/>
    <w:rsid w:val="00CE0B5B"/>
    <w:rsid w:val="00CE26F4"/>
    <w:rsid w:val="00CE4F71"/>
    <w:rsid w:val="00CE6BE3"/>
    <w:rsid w:val="00CE6CA9"/>
    <w:rsid w:val="00CE7DF0"/>
    <w:rsid w:val="00CF1551"/>
    <w:rsid w:val="00CF3CB7"/>
    <w:rsid w:val="00CF57BA"/>
    <w:rsid w:val="00D01BAF"/>
    <w:rsid w:val="00D01C1A"/>
    <w:rsid w:val="00D04F1D"/>
    <w:rsid w:val="00D0762C"/>
    <w:rsid w:val="00D07CA3"/>
    <w:rsid w:val="00D163E3"/>
    <w:rsid w:val="00D26CF4"/>
    <w:rsid w:val="00D308B2"/>
    <w:rsid w:val="00D3243E"/>
    <w:rsid w:val="00D33EEC"/>
    <w:rsid w:val="00D40CDE"/>
    <w:rsid w:val="00D4185E"/>
    <w:rsid w:val="00D41DE4"/>
    <w:rsid w:val="00D448D0"/>
    <w:rsid w:val="00D46D18"/>
    <w:rsid w:val="00D523E2"/>
    <w:rsid w:val="00D53E19"/>
    <w:rsid w:val="00D56384"/>
    <w:rsid w:val="00D56D0D"/>
    <w:rsid w:val="00D61644"/>
    <w:rsid w:val="00D64273"/>
    <w:rsid w:val="00D64E69"/>
    <w:rsid w:val="00D652C8"/>
    <w:rsid w:val="00D6689B"/>
    <w:rsid w:val="00D72C58"/>
    <w:rsid w:val="00D75CEF"/>
    <w:rsid w:val="00D7770C"/>
    <w:rsid w:val="00D807D3"/>
    <w:rsid w:val="00D82D6F"/>
    <w:rsid w:val="00D83004"/>
    <w:rsid w:val="00D86757"/>
    <w:rsid w:val="00D90F18"/>
    <w:rsid w:val="00D92835"/>
    <w:rsid w:val="00D92EE2"/>
    <w:rsid w:val="00D938BE"/>
    <w:rsid w:val="00D9577F"/>
    <w:rsid w:val="00DA0F39"/>
    <w:rsid w:val="00DA1A1A"/>
    <w:rsid w:val="00DA29A6"/>
    <w:rsid w:val="00DA5D13"/>
    <w:rsid w:val="00DA7BC1"/>
    <w:rsid w:val="00DB0D1A"/>
    <w:rsid w:val="00DB12AE"/>
    <w:rsid w:val="00DB347E"/>
    <w:rsid w:val="00DB4AC2"/>
    <w:rsid w:val="00DB768E"/>
    <w:rsid w:val="00DB7833"/>
    <w:rsid w:val="00DC0B13"/>
    <w:rsid w:val="00DC2365"/>
    <w:rsid w:val="00DC3FC3"/>
    <w:rsid w:val="00DC4CFA"/>
    <w:rsid w:val="00DC4D75"/>
    <w:rsid w:val="00DC6782"/>
    <w:rsid w:val="00DC684E"/>
    <w:rsid w:val="00DC6AE8"/>
    <w:rsid w:val="00DC7A86"/>
    <w:rsid w:val="00DD0542"/>
    <w:rsid w:val="00DD16D9"/>
    <w:rsid w:val="00DD18C6"/>
    <w:rsid w:val="00DD2CD2"/>
    <w:rsid w:val="00DD353E"/>
    <w:rsid w:val="00DE1298"/>
    <w:rsid w:val="00DE3401"/>
    <w:rsid w:val="00DE39AB"/>
    <w:rsid w:val="00DE4C8C"/>
    <w:rsid w:val="00DE7407"/>
    <w:rsid w:val="00DF3209"/>
    <w:rsid w:val="00DF333C"/>
    <w:rsid w:val="00DF79EB"/>
    <w:rsid w:val="00DF7E54"/>
    <w:rsid w:val="00E001F1"/>
    <w:rsid w:val="00E00946"/>
    <w:rsid w:val="00E00EA3"/>
    <w:rsid w:val="00E0171B"/>
    <w:rsid w:val="00E01C22"/>
    <w:rsid w:val="00E04283"/>
    <w:rsid w:val="00E05661"/>
    <w:rsid w:val="00E07530"/>
    <w:rsid w:val="00E129EE"/>
    <w:rsid w:val="00E14B99"/>
    <w:rsid w:val="00E14D06"/>
    <w:rsid w:val="00E15EAE"/>
    <w:rsid w:val="00E16461"/>
    <w:rsid w:val="00E20027"/>
    <w:rsid w:val="00E21110"/>
    <w:rsid w:val="00E230D9"/>
    <w:rsid w:val="00E23C4F"/>
    <w:rsid w:val="00E23EE4"/>
    <w:rsid w:val="00E24C2B"/>
    <w:rsid w:val="00E2602B"/>
    <w:rsid w:val="00E26705"/>
    <w:rsid w:val="00E27947"/>
    <w:rsid w:val="00E3006B"/>
    <w:rsid w:val="00E30B8F"/>
    <w:rsid w:val="00E314F3"/>
    <w:rsid w:val="00E331CF"/>
    <w:rsid w:val="00E34C90"/>
    <w:rsid w:val="00E36511"/>
    <w:rsid w:val="00E406F6"/>
    <w:rsid w:val="00E42AA8"/>
    <w:rsid w:val="00E43E6A"/>
    <w:rsid w:val="00E45C42"/>
    <w:rsid w:val="00E51B95"/>
    <w:rsid w:val="00E51CEA"/>
    <w:rsid w:val="00E52C24"/>
    <w:rsid w:val="00E537F8"/>
    <w:rsid w:val="00E54484"/>
    <w:rsid w:val="00E54AD9"/>
    <w:rsid w:val="00E550F4"/>
    <w:rsid w:val="00E55114"/>
    <w:rsid w:val="00E578AA"/>
    <w:rsid w:val="00E600CB"/>
    <w:rsid w:val="00E61674"/>
    <w:rsid w:val="00E64FCB"/>
    <w:rsid w:val="00E70B2E"/>
    <w:rsid w:val="00E725B0"/>
    <w:rsid w:val="00E7382A"/>
    <w:rsid w:val="00E75A6A"/>
    <w:rsid w:val="00E760B1"/>
    <w:rsid w:val="00E77CB1"/>
    <w:rsid w:val="00E82AC9"/>
    <w:rsid w:val="00E82C85"/>
    <w:rsid w:val="00E83A50"/>
    <w:rsid w:val="00E83C8B"/>
    <w:rsid w:val="00E855AD"/>
    <w:rsid w:val="00E857FB"/>
    <w:rsid w:val="00E8726D"/>
    <w:rsid w:val="00E87CA0"/>
    <w:rsid w:val="00E90B40"/>
    <w:rsid w:val="00E90D06"/>
    <w:rsid w:val="00E93706"/>
    <w:rsid w:val="00E9714B"/>
    <w:rsid w:val="00E973C7"/>
    <w:rsid w:val="00EA1990"/>
    <w:rsid w:val="00EA34BA"/>
    <w:rsid w:val="00EA3D35"/>
    <w:rsid w:val="00EA4518"/>
    <w:rsid w:val="00EA5FCF"/>
    <w:rsid w:val="00EA6817"/>
    <w:rsid w:val="00EB5526"/>
    <w:rsid w:val="00EC3DC8"/>
    <w:rsid w:val="00EC63AA"/>
    <w:rsid w:val="00ED1157"/>
    <w:rsid w:val="00ED3D29"/>
    <w:rsid w:val="00ED3ECD"/>
    <w:rsid w:val="00ED5222"/>
    <w:rsid w:val="00EE0DCD"/>
    <w:rsid w:val="00EE22FE"/>
    <w:rsid w:val="00EE2F52"/>
    <w:rsid w:val="00EE3815"/>
    <w:rsid w:val="00EE4861"/>
    <w:rsid w:val="00EE5A55"/>
    <w:rsid w:val="00EE5E44"/>
    <w:rsid w:val="00EE6435"/>
    <w:rsid w:val="00EE648B"/>
    <w:rsid w:val="00EE7794"/>
    <w:rsid w:val="00EF5B52"/>
    <w:rsid w:val="00EF6E5F"/>
    <w:rsid w:val="00EF73A9"/>
    <w:rsid w:val="00EF7E8F"/>
    <w:rsid w:val="00F019F8"/>
    <w:rsid w:val="00F022A7"/>
    <w:rsid w:val="00F02996"/>
    <w:rsid w:val="00F03955"/>
    <w:rsid w:val="00F049B8"/>
    <w:rsid w:val="00F15245"/>
    <w:rsid w:val="00F158EE"/>
    <w:rsid w:val="00F16897"/>
    <w:rsid w:val="00F21662"/>
    <w:rsid w:val="00F2248E"/>
    <w:rsid w:val="00F22CBF"/>
    <w:rsid w:val="00F26CD9"/>
    <w:rsid w:val="00F26E27"/>
    <w:rsid w:val="00F31888"/>
    <w:rsid w:val="00F3302F"/>
    <w:rsid w:val="00F33309"/>
    <w:rsid w:val="00F3677A"/>
    <w:rsid w:val="00F378D0"/>
    <w:rsid w:val="00F4146C"/>
    <w:rsid w:val="00F45A1F"/>
    <w:rsid w:val="00F45D0C"/>
    <w:rsid w:val="00F51B15"/>
    <w:rsid w:val="00F53562"/>
    <w:rsid w:val="00F5501B"/>
    <w:rsid w:val="00F55E19"/>
    <w:rsid w:val="00F647AB"/>
    <w:rsid w:val="00F65131"/>
    <w:rsid w:val="00F65C73"/>
    <w:rsid w:val="00F65E1C"/>
    <w:rsid w:val="00F66C9A"/>
    <w:rsid w:val="00F66DF4"/>
    <w:rsid w:val="00F74F37"/>
    <w:rsid w:val="00F74FF1"/>
    <w:rsid w:val="00F7570B"/>
    <w:rsid w:val="00F77BB9"/>
    <w:rsid w:val="00F80FF0"/>
    <w:rsid w:val="00F827F3"/>
    <w:rsid w:val="00F84D4E"/>
    <w:rsid w:val="00F85B4B"/>
    <w:rsid w:val="00F8621B"/>
    <w:rsid w:val="00F87D94"/>
    <w:rsid w:val="00F901D4"/>
    <w:rsid w:val="00F9263E"/>
    <w:rsid w:val="00F947CC"/>
    <w:rsid w:val="00F97E50"/>
    <w:rsid w:val="00FA5230"/>
    <w:rsid w:val="00FB33A1"/>
    <w:rsid w:val="00FB55B4"/>
    <w:rsid w:val="00FC06A4"/>
    <w:rsid w:val="00FC2D90"/>
    <w:rsid w:val="00FC2DC7"/>
    <w:rsid w:val="00FC3A66"/>
    <w:rsid w:val="00FC4C31"/>
    <w:rsid w:val="00FC7CE2"/>
    <w:rsid w:val="00FD03A0"/>
    <w:rsid w:val="00FD3577"/>
    <w:rsid w:val="00FD4588"/>
    <w:rsid w:val="00FD476B"/>
    <w:rsid w:val="00FD529B"/>
    <w:rsid w:val="00FD5F77"/>
    <w:rsid w:val="00FD7777"/>
    <w:rsid w:val="00FE11DC"/>
    <w:rsid w:val="00FE1FF3"/>
    <w:rsid w:val="00FE3812"/>
    <w:rsid w:val="00FE4585"/>
    <w:rsid w:val="00FE5505"/>
    <w:rsid w:val="00FE68E2"/>
    <w:rsid w:val="00FE718D"/>
    <w:rsid w:val="00FE726E"/>
    <w:rsid w:val="00FE72A0"/>
    <w:rsid w:val="00FF1CF6"/>
    <w:rsid w:val="00F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4DD73D"/>
  <w15:docId w15:val="{09D476F4-CC00-4AA5-B4D3-CB8658DE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E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55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E08"/>
    <w:pPr>
      <w:tabs>
        <w:tab w:val="center" w:pos="4677"/>
        <w:tab w:val="right" w:pos="9355"/>
      </w:tabs>
      <w:spacing w:after="0" w:line="240" w:lineRule="auto"/>
    </w:pPr>
  </w:style>
  <w:style w:type="character" w:customStyle="1" w:styleId="HeaderChar">
    <w:name w:val="Header Char"/>
    <w:basedOn w:val="DefaultParagraphFont"/>
    <w:link w:val="Header"/>
    <w:uiPriority w:val="99"/>
    <w:rsid w:val="001A4E08"/>
  </w:style>
  <w:style w:type="paragraph" w:styleId="Footer">
    <w:name w:val="footer"/>
    <w:basedOn w:val="Normal"/>
    <w:link w:val="FooterChar"/>
    <w:uiPriority w:val="99"/>
    <w:unhideWhenUsed/>
    <w:rsid w:val="001A4E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1A4E08"/>
  </w:style>
  <w:style w:type="paragraph" w:styleId="ListParagraph">
    <w:name w:val="List Paragraph"/>
    <w:basedOn w:val="Normal"/>
    <w:uiPriority w:val="34"/>
    <w:qFormat/>
    <w:rsid w:val="001A4E08"/>
    <w:pPr>
      <w:ind w:left="720"/>
      <w:contextualSpacing/>
    </w:pPr>
  </w:style>
  <w:style w:type="paragraph" w:styleId="FootnoteText">
    <w:name w:val="footnote text"/>
    <w:basedOn w:val="Normal"/>
    <w:link w:val="FootnoteTextChar"/>
    <w:uiPriority w:val="99"/>
    <w:unhideWhenUsed/>
    <w:rsid w:val="00453850"/>
    <w:pPr>
      <w:spacing w:after="0" w:line="240" w:lineRule="auto"/>
    </w:pPr>
    <w:rPr>
      <w:sz w:val="20"/>
      <w:szCs w:val="20"/>
    </w:rPr>
  </w:style>
  <w:style w:type="character" w:customStyle="1" w:styleId="FootnoteTextChar">
    <w:name w:val="Footnote Text Char"/>
    <w:basedOn w:val="DefaultParagraphFont"/>
    <w:link w:val="FootnoteText"/>
    <w:uiPriority w:val="99"/>
    <w:rsid w:val="00453850"/>
    <w:rPr>
      <w:sz w:val="20"/>
      <w:szCs w:val="20"/>
    </w:rPr>
  </w:style>
  <w:style w:type="character" w:styleId="FootnoteReference">
    <w:name w:val="footnote reference"/>
    <w:basedOn w:val="DefaultParagraphFont"/>
    <w:uiPriority w:val="99"/>
    <w:semiHidden/>
    <w:unhideWhenUsed/>
    <w:rsid w:val="00453850"/>
    <w:rPr>
      <w:vertAlign w:val="superscript"/>
    </w:rPr>
  </w:style>
  <w:style w:type="table" w:styleId="TableGrid">
    <w:name w:val="Table Grid"/>
    <w:basedOn w:val="TableNormal"/>
    <w:uiPriority w:val="39"/>
    <w:rsid w:val="0010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C3E"/>
    <w:rPr>
      <w:color w:val="0000FF"/>
      <w:u w:val="single"/>
    </w:rPr>
  </w:style>
  <w:style w:type="character" w:customStyle="1" w:styleId="UnresolvedMention1">
    <w:name w:val="Unresolved Mention1"/>
    <w:basedOn w:val="DefaultParagraphFont"/>
    <w:uiPriority w:val="99"/>
    <w:semiHidden/>
    <w:unhideWhenUsed/>
    <w:rsid w:val="000B0FD3"/>
    <w:rPr>
      <w:color w:val="605E5C"/>
      <w:shd w:val="clear" w:color="auto" w:fill="E1DFDD"/>
    </w:rPr>
  </w:style>
  <w:style w:type="paragraph" w:styleId="BalloonText">
    <w:name w:val="Balloon Text"/>
    <w:basedOn w:val="Normal"/>
    <w:link w:val="BalloonTextChar"/>
    <w:uiPriority w:val="99"/>
    <w:semiHidden/>
    <w:unhideWhenUsed/>
    <w:rsid w:val="00777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C1"/>
    <w:rPr>
      <w:rFonts w:ascii="Segoe UI" w:hAnsi="Segoe UI" w:cs="Segoe UI"/>
      <w:sz w:val="18"/>
      <w:szCs w:val="18"/>
    </w:rPr>
  </w:style>
  <w:style w:type="character" w:customStyle="1" w:styleId="Heading1Char">
    <w:name w:val="Heading 1 Char"/>
    <w:basedOn w:val="DefaultParagraphFont"/>
    <w:link w:val="Heading1"/>
    <w:uiPriority w:val="9"/>
    <w:rsid w:val="00ED3E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3EC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D3ECD"/>
    <w:pPr>
      <w:outlineLvl w:val="9"/>
    </w:pPr>
    <w:rPr>
      <w:lang w:val="en-US"/>
    </w:rPr>
  </w:style>
  <w:style w:type="paragraph" w:styleId="TOC1">
    <w:name w:val="toc 1"/>
    <w:basedOn w:val="Normal"/>
    <w:next w:val="Normal"/>
    <w:autoRedefine/>
    <w:uiPriority w:val="39"/>
    <w:unhideWhenUsed/>
    <w:rsid w:val="00ED3ECD"/>
    <w:pPr>
      <w:spacing w:after="100"/>
    </w:pPr>
  </w:style>
  <w:style w:type="paragraph" w:styleId="TOC2">
    <w:name w:val="toc 2"/>
    <w:basedOn w:val="Normal"/>
    <w:next w:val="Normal"/>
    <w:autoRedefine/>
    <w:uiPriority w:val="39"/>
    <w:unhideWhenUsed/>
    <w:rsid w:val="00ED3ECD"/>
    <w:pPr>
      <w:spacing w:after="100"/>
      <w:ind w:left="220"/>
    </w:pPr>
  </w:style>
  <w:style w:type="paragraph" w:customStyle="1" w:styleId="a">
    <w:name w:val="Курсовая"/>
    <w:basedOn w:val="Normal"/>
    <w:link w:val="a0"/>
    <w:qFormat/>
    <w:rsid w:val="00ED3ECD"/>
    <w:pPr>
      <w:spacing w:after="0" w:line="360" w:lineRule="auto"/>
      <w:ind w:firstLine="709"/>
      <w:jc w:val="both"/>
    </w:pPr>
    <w:rPr>
      <w:rFonts w:ascii="Times New Roman" w:eastAsia="Calibri" w:hAnsi="Times New Roman" w:cs="Times New Roman"/>
      <w:sz w:val="24"/>
      <w:lang w:val="x-none"/>
    </w:rPr>
  </w:style>
  <w:style w:type="character" w:customStyle="1" w:styleId="a0">
    <w:name w:val="Курсовая Знак"/>
    <w:link w:val="a"/>
    <w:rsid w:val="00ED3ECD"/>
    <w:rPr>
      <w:rFonts w:ascii="Times New Roman" w:eastAsia="Calibri" w:hAnsi="Times New Roman" w:cs="Times New Roman"/>
      <w:sz w:val="24"/>
      <w:lang w:val="x-none"/>
    </w:rPr>
  </w:style>
  <w:style w:type="character" w:customStyle="1" w:styleId="UnresolvedMention11">
    <w:name w:val="Unresolved Mention11"/>
    <w:basedOn w:val="DefaultParagraphFont"/>
    <w:uiPriority w:val="99"/>
    <w:semiHidden/>
    <w:unhideWhenUsed/>
    <w:rsid w:val="00ED3ECD"/>
    <w:rPr>
      <w:color w:val="605E5C"/>
      <w:shd w:val="clear" w:color="auto" w:fill="E1DFDD"/>
    </w:rPr>
  </w:style>
  <w:style w:type="character" w:customStyle="1" w:styleId="apple-converted-space">
    <w:name w:val="apple-converted-space"/>
    <w:basedOn w:val="DefaultParagraphFont"/>
    <w:rsid w:val="00ED3ECD"/>
  </w:style>
  <w:style w:type="character" w:customStyle="1" w:styleId="normaltextrun">
    <w:name w:val="normaltextrun"/>
    <w:basedOn w:val="DefaultParagraphFont"/>
    <w:rsid w:val="00ED3ECD"/>
  </w:style>
  <w:style w:type="character" w:customStyle="1" w:styleId="eop">
    <w:name w:val="eop"/>
    <w:basedOn w:val="DefaultParagraphFont"/>
    <w:rsid w:val="00ED3ECD"/>
  </w:style>
  <w:style w:type="character" w:customStyle="1" w:styleId="spellingerror">
    <w:name w:val="spellingerror"/>
    <w:basedOn w:val="DefaultParagraphFont"/>
    <w:rsid w:val="00ED3ECD"/>
  </w:style>
  <w:style w:type="character" w:styleId="FollowedHyperlink">
    <w:name w:val="FollowedHyperlink"/>
    <w:basedOn w:val="DefaultParagraphFont"/>
    <w:uiPriority w:val="99"/>
    <w:semiHidden/>
    <w:unhideWhenUsed/>
    <w:rsid w:val="00ED3ECD"/>
    <w:rPr>
      <w:color w:val="954F72" w:themeColor="followedHyperlink"/>
      <w:u w:val="single"/>
    </w:rPr>
  </w:style>
  <w:style w:type="character" w:customStyle="1" w:styleId="Heading3Char">
    <w:name w:val="Heading 3 Char"/>
    <w:basedOn w:val="DefaultParagraphFont"/>
    <w:link w:val="Heading3"/>
    <w:uiPriority w:val="9"/>
    <w:rsid w:val="00FB55B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30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574407"/>
    <w:rPr>
      <w:color w:val="605E5C"/>
      <w:shd w:val="clear" w:color="auto" w:fill="E1DFDD"/>
    </w:rPr>
  </w:style>
  <w:style w:type="character" w:styleId="Strong">
    <w:name w:val="Strong"/>
    <w:basedOn w:val="DefaultParagraphFont"/>
    <w:uiPriority w:val="22"/>
    <w:qFormat/>
    <w:rsid w:val="00BB4E94"/>
    <w:rPr>
      <w:b/>
      <w:bCs/>
    </w:rPr>
  </w:style>
  <w:style w:type="character" w:styleId="Emphasis">
    <w:name w:val="Emphasis"/>
    <w:basedOn w:val="DefaultParagraphFont"/>
    <w:uiPriority w:val="20"/>
    <w:qFormat/>
    <w:rsid w:val="00BB4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3142">
      <w:bodyDiv w:val="1"/>
      <w:marLeft w:val="0"/>
      <w:marRight w:val="0"/>
      <w:marTop w:val="0"/>
      <w:marBottom w:val="0"/>
      <w:divBdr>
        <w:top w:val="none" w:sz="0" w:space="0" w:color="auto"/>
        <w:left w:val="none" w:sz="0" w:space="0" w:color="auto"/>
        <w:bottom w:val="none" w:sz="0" w:space="0" w:color="auto"/>
        <w:right w:val="none" w:sz="0" w:space="0" w:color="auto"/>
      </w:divBdr>
    </w:div>
    <w:div w:id="863053059">
      <w:bodyDiv w:val="1"/>
      <w:marLeft w:val="0"/>
      <w:marRight w:val="0"/>
      <w:marTop w:val="0"/>
      <w:marBottom w:val="0"/>
      <w:divBdr>
        <w:top w:val="none" w:sz="0" w:space="0" w:color="auto"/>
        <w:left w:val="none" w:sz="0" w:space="0" w:color="auto"/>
        <w:bottom w:val="none" w:sz="0" w:space="0" w:color="auto"/>
        <w:right w:val="none" w:sz="0" w:space="0" w:color="auto"/>
      </w:divBdr>
    </w:div>
    <w:div w:id="958298729">
      <w:bodyDiv w:val="1"/>
      <w:marLeft w:val="0"/>
      <w:marRight w:val="0"/>
      <w:marTop w:val="0"/>
      <w:marBottom w:val="0"/>
      <w:divBdr>
        <w:top w:val="none" w:sz="0" w:space="0" w:color="auto"/>
        <w:left w:val="none" w:sz="0" w:space="0" w:color="auto"/>
        <w:bottom w:val="none" w:sz="0" w:space="0" w:color="auto"/>
        <w:right w:val="none" w:sz="0" w:space="0" w:color="auto"/>
      </w:divBdr>
      <w:divsChild>
        <w:div w:id="1370034529">
          <w:marLeft w:val="0"/>
          <w:marRight w:val="0"/>
          <w:marTop w:val="0"/>
          <w:marBottom w:val="0"/>
          <w:divBdr>
            <w:top w:val="none" w:sz="0" w:space="0" w:color="auto"/>
            <w:left w:val="none" w:sz="0" w:space="0" w:color="auto"/>
            <w:bottom w:val="none" w:sz="0" w:space="0" w:color="auto"/>
            <w:right w:val="none" w:sz="0" w:space="0" w:color="auto"/>
          </w:divBdr>
          <w:divsChild>
            <w:div w:id="8485959">
              <w:marLeft w:val="0"/>
              <w:marRight w:val="0"/>
              <w:marTop w:val="0"/>
              <w:marBottom w:val="0"/>
              <w:divBdr>
                <w:top w:val="none" w:sz="0" w:space="0" w:color="auto"/>
                <w:left w:val="none" w:sz="0" w:space="0" w:color="auto"/>
                <w:bottom w:val="none" w:sz="0" w:space="0" w:color="auto"/>
                <w:right w:val="none" w:sz="0" w:space="0" w:color="auto"/>
              </w:divBdr>
              <w:divsChild>
                <w:div w:id="1353871920">
                  <w:marLeft w:val="0"/>
                  <w:marRight w:val="0"/>
                  <w:marTop w:val="0"/>
                  <w:marBottom w:val="0"/>
                  <w:divBdr>
                    <w:top w:val="none" w:sz="0" w:space="0" w:color="auto"/>
                    <w:left w:val="none" w:sz="0" w:space="0" w:color="auto"/>
                    <w:bottom w:val="none" w:sz="0" w:space="0" w:color="auto"/>
                    <w:right w:val="none" w:sz="0" w:space="0" w:color="auto"/>
                  </w:divBdr>
                  <w:divsChild>
                    <w:div w:id="1251622684">
                      <w:marLeft w:val="0"/>
                      <w:marRight w:val="0"/>
                      <w:marTop w:val="450"/>
                      <w:marBottom w:val="0"/>
                      <w:divBdr>
                        <w:top w:val="none" w:sz="0" w:space="0" w:color="auto"/>
                        <w:left w:val="none" w:sz="0" w:space="0" w:color="auto"/>
                        <w:bottom w:val="none" w:sz="0" w:space="0" w:color="auto"/>
                        <w:right w:val="none" w:sz="0" w:space="0" w:color="auto"/>
                      </w:divBdr>
                      <w:divsChild>
                        <w:div w:id="755594650">
                          <w:marLeft w:val="0"/>
                          <w:marRight w:val="0"/>
                          <w:marTop w:val="0"/>
                          <w:marBottom w:val="0"/>
                          <w:divBdr>
                            <w:top w:val="none" w:sz="0" w:space="0" w:color="auto"/>
                            <w:left w:val="none" w:sz="0" w:space="0" w:color="auto"/>
                            <w:bottom w:val="none" w:sz="0" w:space="0" w:color="auto"/>
                            <w:right w:val="none" w:sz="0" w:space="0" w:color="auto"/>
                          </w:divBdr>
                          <w:divsChild>
                            <w:div w:id="1291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8696">
                      <w:marLeft w:val="0"/>
                      <w:marRight w:val="0"/>
                      <w:marTop w:val="75"/>
                      <w:marBottom w:val="0"/>
                      <w:divBdr>
                        <w:top w:val="none" w:sz="0" w:space="0" w:color="auto"/>
                        <w:left w:val="none" w:sz="0" w:space="0" w:color="auto"/>
                        <w:bottom w:val="none" w:sz="0" w:space="0" w:color="auto"/>
                        <w:right w:val="none" w:sz="0" w:space="0" w:color="auto"/>
                      </w:divBdr>
                      <w:divsChild>
                        <w:div w:id="589659442">
                          <w:marLeft w:val="0"/>
                          <w:marRight w:val="450"/>
                          <w:marTop w:val="270"/>
                          <w:marBottom w:val="0"/>
                          <w:divBdr>
                            <w:top w:val="none" w:sz="0" w:space="0" w:color="auto"/>
                            <w:left w:val="none" w:sz="0" w:space="0" w:color="auto"/>
                            <w:bottom w:val="none" w:sz="0" w:space="0" w:color="auto"/>
                            <w:right w:val="none" w:sz="0" w:space="0" w:color="auto"/>
                          </w:divBdr>
                        </w:div>
                      </w:divsChild>
                    </w:div>
                    <w:div w:id="296570984">
                      <w:marLeft w:val="0"/>
                      <w:marRight w:val="0"/>
                      <w:marTop w:val="0"/>
                      <w:marBottom w:val="0"/>
                      <w:divBdr>
                        <w:top w:val="none" w:sz="0" w:space="0" w:color="auto"/>
                        <w:left w:val="none" w:sz="0" w:space="0" w:color="auto"/>
                        <w:bottom w:val="none" w:sz="0" w:space="0" w:color="auto"/>
                        <w:right w:val="none" w:sz="0" w:space="0" w:color="auto"/>
                      </w:divBdr>
                    </w:div>
                  </w:divsChild>
                </w:div>
                <w:div w:id="430055273">
                  <w:marLeft w:val="0"/>
                  <w:marRight w:val="0"/>
                  <w:marTop w:val="0"/>
                  <w:marBottom w:val="0"/>
                  <w:divBdr>
                    <w:top w:val="none" w:sz="0" w:space="0" w:color="auto"/>
                    <w:left w:val="none" w:sz="0" w:space="0" w:color="auto"/>
                    <w:bottom w:val="none" w:sz="0" w:space="0" w:color="auto"/>
                    <w:right w:val="none" w:sz="0" w:space="0" w:color="auto"/>
                  </w:divBdr>
                  <w:divsChild>
                    <w:div w:id="1890149167">
                      <w:marLeft w:val="0"/>
                      <w:marRight w:val="0"/>
                      <w:marTop w:val="0"/>
                      <w:marBottom w:val="0"/>
                      <w:divBdr>
                        <w:top w:val="none" w:sz="0" w:space="0" w:color="auto"/>
                        <w:left w:val="single" w:sz="6" w:space="0" w:color="BAB9B9"/>
                        <w:bottom w:val="none" w:sz="0" w:space="0" w:color="auto"/>
                        <w:right w:val="none" w:sz="0" w:space="0" w:color="auto"/>
                      </w:divBdr>
                      <w:divsChild>
                        <w:div w:id="3980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chart" Target="charts/chart2.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hyperlink" Target="https://www.company.rt.ru/upload/protected/iblock/ae6/RT_AR_2017_final_rus.pdf" TargetMode="External"/><Relationship Id="rId63" Type="http://schemas.openxmlformats.org/officeDocument/2006/relationships/hyperlink" Target="https://www.sberbank.ru/ru/about/today/strategy_2020" TargetMode="External"/><Relationship Id="rId68" Type="http://schemas.openxmlformats.org/officeDocument/2006/relationships/hyperlink" Target="https://opersonale.ru/upravlenie-personalom/upravlenie-personalom-upravlenie-personalom/strategiya-hr-i-eyo-razrabotka.html"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chart" Target="charts/chart3.xml"/><Relationship Id="rId45" Type="http://schemas.openxmlformats.org/officeDocument/2006/relationships/diagramColors" Target="diagrams/colors7.xml"/><Relationship Id="rId53" Type="http://schemas.openxmlformats.org/officeDocument/2006/relationships/hyperlink" Target="http://corp.megafon.ru/ai/document/10619/file/MegaFon_Annual_report_2017_RUS.pdf" TargetMode="External"/><Relationship Id="rId58" Type="http://schemas.openxmlformats.org/officeDocument/2006/relationships/hyperlink" Target="https://www.list-org.com/company/6981662" TargetMode="External"/><Relationship Id="rId66" Type="http://schemas.openxmlformats.org/officeDocument/2006/relationships/hyperlink" Target="https://hh.ru/employer/312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QuickStyle" Target="diagrams/quickStyle8.xml"/><Relationship Id="rId57" Type="http://schemas.openxmlformats.org/officeDocument/2006/relationships/hyperlink" Target="https://www.sberbank.com/common/img/uploaded/files/pdf/normative_docs/kadrovaya_politika.pdf" TargetMode="External"/><Relationship Id="rId61" Type="http://schemas.openxmlformats.org/officeDocument/2006/relationships/hyperlink" Target="https://www.smart-soft.ru/billing-system/"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QuickStyle" Target="diagrams/quickStyle7.xml"/><Relationship Id="rId52" Type="http://schemas.openxmlformats.org/officeDocument/2006/relationships/hyperlink" Target="https://www.kommersant.ru/doc/3569741" TargetMode="External"/><Relationship Id="rId60" Type="http://schemas.openxmlformats.org/officeDocument/2006/relationships/hyperlink" Target="https://en.oxforddictionaries.com/definition/strategy" TargetMode="External"/><Relationship Id="rId65" Type="http://schemas.openxmlformats.org/officeDocument/2006/relationships/hyperlink" Target="https://sbis.ru/contragents/7707767501/77070100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openxmlformats.org/officeDocument/2006/relationships/hyperlink" Target="https://www.sberbank.com/common/img/uploaded/files/pdf/yrep/sberbank_annual_report_2017_rus.pdf" TargetMode="External"/><Relationship Id="rId64" Type="http://schemas.openxmlformats.org/officeDocument/2006/relationships/hyperlink" Target="https://www.changellenge.com/article/mts-iz-telecom-v-it/" TargetMode="External"/><Relationship Id="rId69" Type="http://schemas.openxmlformats.org/officeDocument/2006/relationships/hyperlink" Target="http://www.spark-interfax.ru/system/home/card" TargetMode="External"/><Relationship Id="rId8" Type="http://schemas.openxmlformats.org/officeDocument/2006/relationships/diagramData" Target="diagrams/data1.xml"/><Relationship Id="rId51" Type="http://schemas.microsoft.com/office/2007/relationships/diagramDrawing" Target="diagrams/drawing8.xml"/><Relationship Id="rId72" Type="http://schemas.openxmlformats.org/officeDocument/2006/relationships/footer" Target="footer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chart" Target="charts/chart1.xml"/><Relationship Id="rId46" Type="http://schemas.microsoft.com/office/2007/relationships/diagramDrawing" Target="diagrams/drawing7.xml"/><Relationship Id="rId59" Type="http://schemas.openxmlformats.org/officeDocument/2006/relationships/hyperlink" Target="http://www.cnews.ru/reviews/rynok_it_itogi_2017/review_table/5ea292822e4f02a7c71a3495f1e456e5b320f86a" TargetMode="External"/><Relationship Id="rId67" Type="http://schemas.openxmlformats.org/officeDocument/2006/relationships/hyperlink" Target="https://hr-academy.ru/hrarticle/o-tsennosti-benchmarkinga--ego-funktsiyah-i-pravilnom-ispolzovanii.html" TargetMode="External"/><Relationship Id="rId20" Type="http://schemas.openxmlformats.org/officeDocument/2006/relationships/diagramQuickStyle" Target="diagrams/quickStyle3.xml"/><Relationship Id="rId41" Type="http://schemas.openxmlformats.org/officeDocument/2006/relationships/chart" Target="charts/chart4.xml"/><Relationship Id="rId54" Type="http://schemas.openxmlformats.org/officeDocument/2006/relationships/hyperlink" Target="https://moskva.mts.ru/upload/contents/10677/Annual_Report_2017_rus.pdf" TargetMode="External"/><Relationship Id="rId62" Type="http://schemas.openxmlformats.org/officeDocument/2006/relationships/hyperlink" Target="https://spb.mts.ru/about/informaciya-o-mts/mts-v-rossii-i-v-mire/o-kompanii/informaciya-o-mts/" TargetMode="External"/><Relationship Id="rId70" Type="http://schemas.openxmlformats.org/officeDocument/2006/relationships/hyperlink" Target="https://www.sberbank.ru/common/img/uploaded/files/sberbankdevelopmentstrategyfor2018-20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sberbank.ru/ru/about/today/strategy_2020" TargetMode="External"/><Relationship Id="rId13" Type="http://schemas.openxmlformats.org/officeDocument/2006/relationships/hyperlink" Target="https://moskva.mts.ru/upload/contents/10677/Annual_Report_2017_rus.pdf" TargetMode="External"/><Relationship Id="rId18" Type="http://schemas.openxmlformats.org/officeDocument/2006/relationships/hyperlink" Target="http://www.cnews.ru/reviews/rynok_it_itogi_2017/review_table/5ea292822e4f02a7c71a3495f1e456e5b320f86a" TargetMode="External"/><Relationship Id="rId3" Type="http://schemas.openxmlformats.org/officeDocument/2006/relationships/hyperlink" Target="https://hr-academy.ru/hrarticle/o-tsennosti-benchmarkinga--ego-funktsiyah-i-pravilnom-ispolzovanii.html" TargetMode="External"/><Relationship Id="rId21" Type="http://schemas.openxmlformats.org/officeDocument/2006/relationships/hyperlink" Target="https://moskva.mts.ru/upload/contents/10677/Annual_Report_2017_rus.pdf" TargetMode="External"/><Relationship Id="rId7" Type="http://schemas.openxmlformats.org/officeDocument/2006/relationships/hyperlink" Target="https://www.kommersant.ru/doc/3569741" TargetMode="External"/><Relationship Id="rId12" Type="http://schemas.openxmlformats.org/officeDocument/2006/relationships/hyperlink" Target="https://www.smart-soft.ru/billing-system/" TargetMode="External"/><Relationship Id="rId17" Type="http://schemas.openxmlformats.org/officeDocument/2006/relationships/hyperlink" Target="http://www.spark-interfax.ru/system/home/card" TargetMode="External"/><Relationship Id="rId2" Type="http://schemas.openxmlformats.org/officeDocument/2006/relationships/hyperlink" Target="https://opersonale.ru/upravlenie-personalom/upravlenie-personalom-upravlenie-personalom/strategiya-hr-i-eyo-razrabotka.html" TargetMode="External"/><Relationship Id="rId16" Type="http://schemas.openxmlformats.org/officeDocument/2006/relationships/hyperlink" Target="https://www.list-org.com/company/6981662" TargetMode="External"/><Relationship Id="rId20" Type="http://schemas.openxmlformats.org/officeDocument/2006/relationships/hyperlink" Target="https://moskva.mts.ru/upload/contents/10677/Annual_Report_2017_rus.pdf" TargetMode="External"/><Relationship Id="rId1" Type="http://schemas.openxmlformats.org/officeDocument/2006/relationships/hyperlink" Target="https://en.oxforddictionaries.com/definition/strategy" TargetMode="External"/><Relationship Id="rId6" Type="http://schemas.openxmlformats.org/officeDocument/2006/relationships/hyperlink" Target="https://www.company.rt.ru/upload/protected/iblock/ae6/RT_AR_2017_final_rus.pdf" TargetMode="External"/><Relationship Id="rId11" Type="http://schemas.openxmlformats.org/officeDocument/2006/relationships/hyperlink" Target="https://www.sberbank.com/common/img/uploaded/files/pdf/normative_docs/kadrovaya_politika.pdf" TargetMode="External"/><Relationship Id="rId5" Type="http://schemas.openxmlformats.org/officeDocument/2006/relationships/hyperlink" Target="https://hh.ru/employer/3127" TargetMode="External"/><Relationship Id="rId15" Type="http://schemas.openxmlformats.org/officeDocument/2006/relationships/hyperlink" Target="https://moskva.mts.ru/upload/contents/10677/Annual_Report_2017_rus.pdf" TargetMode="External"/><Relationship Id="rId10" Type="http://schemas.openxmlformats.org/officeDocument/2006/relationships/hyperlink" Target="https://www.sberbank.com/common/img/uploaded/files/pdf/yrep/sberbank_annual_report_2017_rus.pdf" TargetMode="External"/><Relationship Id="rId19" Type="http://schemas.openxmlformats.org/officeDocument/2006/relationships/hyperlink" Target="https://www.changellenge.com/article/mts-iz-telecom-v-it/" TargetMode="External"/><Relationship Id="rId4" Type="http://schemas.openxmlformats.org/officeDocument/2006/relationships/hyperlink" Target="http://corp.megafon.ru/ai/document/10619/file/MegaFon_Annual_report_2017_RUS.pdf" TargetMode="External"/><Relationship Id="rId9" Type="http://schemas.openxmlformats.org/officeDocument/2006/relationships/hyperlink" Target="https://www.sberbank.ru/common/img/uploaded/files/sberbankdevelopmentstrategyfor2018-2020.pdf" TargetMode="External"/><Relationship Id="rId14" Type="http://schemas.openxmlformats.org/officeDocument/2006/relationships/hyperlink" Target="https://spb.mts.ru/about/informaciya-o-mts/mts-v-rossii-i-v-mire/o-kompanii/informaciya-o-mt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Крупные города "МТС ИТ"</c:v>
                </c:pt>
              </c:strCache>
            </c:strRef>
          </c:tx>
          <c:dPt>
            <c:idx val="0"/>
            <c:bubble3D val="0"/>
            <c:spPr>
              <a:solidFill>
                <a:schemeClr val="accent5">
                  <a:tint val="54000"/>
                </a:schemeClr>
              </a:solidFill>
              <a:ln w="19050">
                <a:solidFill>
                  <a:schemeClr val="lt1"/>
                </a:solidFill>
              </a:ln>
              <a:effectLst/>
            </c:spPr>
            <c:extLst>
              <c:ext xmlns:c16="http://schemas.microsoft.com/office/drawing/2014/chart" uri="{C3380CC4-5D6E-409C-BE32-E72D297353CC}">
                <c16:uniqueId val="{00000001-F749-42A4-88A0-E7B5FE4FA374}"/>
              </c:ext>
            </c:extLst>
          </c:dPt>
          <c:dPt>
            <c:idx val="1"/>
            <c:bubble3D val="0"/>
            <c:spPr>
              <a:solidFill>
                <a:schemeClr val="accent5">
                  <a:tint val="77000"/>
                </a:schemeClr>
              </a:solidFill>
              <a:ln w="19050">
                <a:solidFill>
                  <a:schemeClr val="lt1"/>
                </a:solidFill>
              </a:ln>
              <a:effectLst/>
            </c:spPr>
            <c:extLst>
              <c:ext xmlns:c16="http://schemas.microsoft.com/office/drawing/2014/chart" uri="{C3380CC4-5D6E-409C-BE32-E72D297353CC}">
                <c16:uniqueId val="{00000003-F749-42A4-88A0-E7B5FE4FA374}"/>
              </c:ext>
            </c:extLst>
          </c:dPt>
          <c:dPt>
            <c:idx val="2"/>
            <c:bubble3D val="0"/>
            <c:spPr>
              <a:solidFill>
                <a:schemeClr val="accent5">
                  <a:tint val="90000"/>
                </a:schemeClr>
              </a:solidFill>
              <a:ln w="19050">
                <a:solidFill>
                  <a:schemeClr val="lt1"/>
                </a:solidFill>
              </a:ln>
              <a:effectLst/>
            </c:spPr>
            <c:extLst>
              <c:ext xmlns:c16="http://schemas.microsoft.com/office/drawing/2014/chart" uri="{C3380CC4-5D6E-409C-BE32-E72D297353CC}">
                <c16:uniqueId val="{00000005-F749-42A4-88A0-E7B5FE4FA374}"/>
              </c:ext>
            </c:extLst>
          </c:dPt>
          <c:dPt>
            <c:idx val="3"/>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7-F749-42A4-88A0-E7B5FE4FA374}"/>
              </c:ext>
            </c:extLst>
          </c:dPt>
          <c:dPt>
            <c:idx val="4"/>
            <c:bubble3D val="0"/>
            <c:spPr>
              <a:solidFill>
                <a:schemeClr val="accent5">
                  <a:shade val="53000"/>
                </a:schemeClr>
              </a:solidFill>
              <a:ln w="19050">
                <a:solidFill>
                  <a:schemeClr val="lt1"/>
                </a:solidFill>
              </a:ln>
              <a:effectLst/>
            </c:spPr>
            <c:extLst>
              <c:ext xmlns:c16="http://schemas.microsoft.com/office/drawing/2014/chart" uri="{C3380CC4-5D6E-409C-BE32-E72D297353CC}">
                <c16:uniqueId val="{00000009-F749-42A4-88A0-E7B5FE4FA374}"/>
              </c:ext>
            </c:extLst>
          </c:dPt>
          <c:dPt>
            <c:idx val="5"/>
            <c:bubble3D val="0"/>
            <c:spPr>
              <a:solidFill>
                <a:schemeClr val="accent5">
                  <a:shade val="50000"/>
                </a:schemeClr>
              </a:solidFill>
              <a:ln w="19050">
                <a:solidFill>
                  <a:schemeClr val="lt1"/>
                </a:solidFill>
              </a:ln>
              <a:effectLst/>
            </c:spPr>
            <c:extLst>
              <c:ext xmlns:c16="http://schemas.microsoft.com/office/drawing/2014/chart" uri="{C3380CC4-5D6E-409C-BE32-E72D297353CC}">
                <c16:uniqueId val="{0000000B-34BF-4A92-B8EB-548B18C580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Москва</c:v>
                </c:pt>
                <c:pt idx="1">
                  <c:v>Санкт-Петербург</c:v>
                </c:pt>
                <c:pt idx="2">
                  <c:v>Краснодар</c:v>
                </c:pt>
                <c:pt idx="3">
                  <c:v>Екатеринбург</c:v>
                </c:pt>
                <c:pt idx="4">
                  <c:v>Новосибирск</c:v>
                </c:pt>
                <c:pt idx="5">
                  <c:v>другие города</c:v>
                </c:pt>
              </c:strCache>
            </c:strRef>
          </c:cat>
          <c:val>
            <c:numRef>
              <c:f>Sheet1!$B$2:$B$7</c:f>
              <c:numCache>
                <c:formatCode>0%</c:formatCode>
                <c:ptCount val="6"/>
                <c:pt idx="0">
                  <c:v>0.46</c:v>
                </c:pt>
                <c:pt idx="1">
                  <c:v>0.11</c:v>
                </c:pt>
                <c:pt idx="2">
                  <c:v>0.1</c:v>
                </c:pt>
                <c:pt idx="3">
                  <c:v>0.05</c:v>
                </c:pt>
                <c:pt idx="4">
                  <c:v>0.03</c:v>
                </c:pt>
                <c:pt idx="5">
                  <c:v>0.25</c:v>
                </c:pt>
              </c:numCache>
            </c:numRef>
          </c:val>
          <c:extLst>
            <c:ext xmlns:c16="http://schemas.microsoft.com/office/drawing/2014/chart" uri="{C3380CC4-5D6E-409C-BE32-E72D297353CC}">
              <c16:uniqueId val="{00000000-6FFC-4C89-8FFD-01FCD3C60E0A}"/>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Стаж работы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Более 3 лет</c:v>
                </c:pt>
                <c:pt idx="1">
                  <c:v>От 1 до 3 лет</c:v>
                </c:pt>
                <c:pt idx="2">
                  <c:v>До 1 года</c:v>
                </c:pt>
                <c:pt idx="3">
                  <c:v>До 3 месяцев</c:v>
                </c:pt>
              </c:strCache>
            </c:strRef>
          </c:cat>
          <c:val>
            <c:numRef>
              <c:f>Sheet1!$B$2:$B$5</c:f>
              <c:numCache>
                <c:formatCode>0%</c:formatCode>
                <c:ptCount val="4"/>
                <c:pt idx="0">
                  <c:v>0.46</c:v>
                </c:pt>
                <c:pt idx="1">
                  <c:v>0.23</c:v>
                </c:pt>
                <c:pt idx="2">
                  <c:v>0.27</c:v>
                </c:pt>
                <c:pt idx="3">
                  <c:v>0.04</c:v>
                </c:pt>
              </c:numCache>
            </c:numRef>
          </c:val>
          <c:extLst>
            <c:ext xmlns:c16="http://schemas.microsoft.com/office/drawing/2014/chart" uri="{C3380CC4-5D6E-409C-BE32-E72D297353CC}">
              <c16:uniqueId val="{00000000-5CA1-4B72-93D3-1BA44E5DAD06}"/>
            </c:ext>
          </c:extLst>
        </c:ser>
        <c:dLbls>
          <c:dLblPos val="outEnd"/>
          <c:showLegendKey val="0"/>
          <c:showVal val="1"/>
          <c:showCatName val="0"/>
          <c:showSerName val="0"/>
          <c:showPercent val="0"/>
          <c:showBubbleSize val="0"/>
        </c:dLbls>
        <c:gapWidth val="219"/>
        <c:overlap val="-27"/>
        <c:axId val="565627000"/>
        <c:axId val="565629240"/>
      </c:barChart>
      <c:catAx>
        <c:axId val="56562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5629240"/>
        <c:crosses val="autoZero"/>
        <c:auto val="1"/>
        <c:lblAlgn val="ctr"/>
        <c:lblOffset val="100"/>
        <c:noMultiLvlLbl val="0"/>
      </c:catAx>
      <c:valAx>
        <c:axId val="565629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5627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Возрастной состав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Меньше 25 лет</c:v>
                </c:pt>
                <c:pt idx="1">
                  <c:v>25-34 лет</c:v>
                </c:pt>
                <c:pt idx="2">
                  <c:v>35-44 лет</c:v>
                </c:pt>
                <c:pt idx="3">
                  <c:v>Больше 45</c:v>
                </c:pt>
              </c:strCache>
            </c:strRef>
          </c:cat>
          <c:val>
            <c:numRef>
              <c:f>Sheet1!$B$2:$B$5</c:f>
              <c:numCache>
                <c:formatCode>0%</c:formatCode>
                <c:ptCount val="4"/>
                <c:pt idx="0">
                  <c:v>0.15</c:v>
                </c:pt>
                <c:pt idx="1">
                  <c:v>0.38</c:v>
                </c:pt>
                <c:pt idx="2">
                  <c:v>0.41</c:v>
                </c:pt>
                <c:pt idx="3">
                  <c:v>0.15</c:v>
                </c:pt>
              </c:numCache>
            </c:numRef>
          </c:val>
          <c:extLst>
            <c:ext xmlns:c16="http://schemas.microsoft.com/office/drawing/2014/chart" uri="{C3380CC4-5D6E-409C-BE32-E72D297353CC}">
              <c16:uniqueId val="{00000000-93D5-4625-B222-AC7444FBF5A1}"/>
            </c:ext>
          </c:extLst>
        </c:ser>
        <c:dLbls>
          <c:dLblPos val="outEnd"/>
          <c:showLegendKey val="0"/>
          <c:showVal val="1"/>
          <c:showCatName val="0"/>
          <c:showSerName val="0"/>
          <c:showPercent val="0"/>
          <c:showBubbleSize val="0"/>
        </c:dLbls>
        <c:gapWidth val="182"/>
        <c:axId val="565626040"/>
        <c:axId val="565626360"/>
      </c:barChart>
      <c:catAx>
        <c:axId val="565626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5626360"/>
        <c:crosses val="autoZero"/>
        <c:auto val="1"/>
        <c:lblAlgn val="ctr"/>
        <c:lblOffset val="100"/>
        <c:noMultiLvlLbl val="0"/>
      </c:catAx>
      <c:valAx>
        <c:axId val="565626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5626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Текучесть персонала в ООО "МТС ИТ"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Москва</c:v>
                </c:pt>
                <c:pt idx="1">
                  <c:v>Санкт-Петербург</c:v>
                </c:pt>
                <c:pt idx="2">
                  <c:v>Краснодар</c:v>
                </c:pt>
                <c:pt idx="3">
                  <c:v>Екатеринбург</c:v>
                </c:pt>
                <c:pt idx="4">
                  <c:v>Новосибирск</c:v>
                </c:pt>
              </c:strCache>
            </c:strRef>
          </c:cat>
          <c:val>
            <c:numRef>
              <c:f>Sheet1!$B$2:$B$6</c:f>
              <c:numCache>
                <c:formatCode>0%</c:formatCode>
                <c:ptCount val="5"/>
                <c:pt idx="0">
                  <c:v>0.12</c:v>
                </c:pt>
                <c:pt idx="1">
                  <c:v>0.2</c:v>
                </c:pt>
                <c:pt idx="2">
                  <c:v>0.11</c:v>
                </c:pt>
                <c:pt idx="3">
                  <c:v>0.11</c:v>
                </c:pt>
                <c:pt idx="4">
                  <c:v>0.09</c:v>
                </c:pt>
              </c:numCache>
            </c:numRef>
          </c:val>
          <c:extLst>
            <c:ext xmlns:c16="http://schemas.microsoft.com/office/drawing/2014/chart" uri="{C3380CC4-5D6E-409C-BE32-E72D297353CC}">
              <c16:uniqueId val="{00000000-362D-4A5B-9299-E733B91F0BE8}"/>
            </c:ext>
          </c:extLst>
        </c:ser>
        <c:dLbls>
          <c:dLblPos val="outEnd"/>
          <c:showLegendKey val="0"/>
          <c:showVal val="1"/>
          <c:showCatName val="0"/>
          <c:showSerName val="0"/>
          <c:showPercent val="0"/>
          <c:showBubbleSize val="0"/>
        </c:dLbls>
        <c:gapWidth val="219"/>
        <c:overlap val="-27"/>
        <c:axId val="565610680"/>
        <c:axId val="565608440"/>
      </c:barChart>
      <c:catAx>
        <c:axId val="565610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5608440"/>
        <c:crosses val="autoZero"/>
        <c:auto val="1"/>
        <c:lblAlgn val="ctr"/>
        <c:lblOffset val="100"/>
        <c:noMultiLvlLbl val="0"/>
      </c:catAx>
      <c:valAx>
        <c:axId val="565608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5610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FB4521-EE67-492A-BDA5-29B038264544}" type="doc">
      <dgm:prSet loTypeId="urn:microsoft.com/office/officeart/2005/8/layout/orgChart1" loCatId="hierarchy" qsTypeId="urn:microsoft.com/office/officeart/2005/8/quickstyle/simple1" qsCatId="simple" csTypeId="urn:microsoft.com/office/officeart/2005/8/colors/accent1_5" csCatId="accent1" phldr="1"/>
      <dgm:spPr/>
      <dgm:t>
        <a:bodyPr/>
        <a:lstStyle/>
        <a:p>
          <a:endParaRPr lang="ru-RU"/>
        </a:p>
      </dgm:t>
    </dgm:pt>
    <dgm:pt modelId="{31D75BCF-F273-4BBA-9A8D-4786DE8B82EF}">
      <dgm:prSet phldrT="[Tex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Корпоративная стратегия</a:t>
          </a:r>
        </a:p>
      </dgm:t>
    </dgm:pt>
    <dgm:pt modelId="{B43723C9-7D99-4C35-B25A-B2B0B1C5924E}" type="parTrans" cxnId="{22788776-6DAE-4617-A60B-F3F0A800ABDC}">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26F604A0-CA8F-4806-806F-66C99245461A}" type="sibTrans" cxnId="{22788776-6DAE-4617-A60B-F3F0A800ABDC}">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CD85CEDA-6DDA-489C-A091-9076BF8AB5F1}">
      <dgm:prSet phldrT="[Tex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Стратегия бизнес-единицы 1</a:t>
          </a:r>
        </a:p>
      </dgm:t>
    </dgm:pt>
    <dgm:pt modelId="{626F899E-F15A-4E9B-9420-E70D735CFE18}" type="parTrans" cxnId="{DE00A05A-67C4-42C2-99C3-418C0F071B3F}">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150EE3B8-05A9-4707-9483-AD979B743A7D}" type="sibTrans" cxnId="{DE00A05A-67C4-42C2-99C3-418C0F071B3F}">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419DCF40-387A-4390-BB00-B5DBAB9AB5CA}">
      <dgm:prSet phldrT="[Tex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Стратегия бизнес-единицы 2</a:t>
          </a:r>
        </a:p>
      </dgm:t>
    </dgm:pt>
    <dgm:pt modelId="{CF9E54DD-7C6E-41F0-BCC1-A2F8F1B0E37E}" type="parTrans" cxnId="{D9B1308E-04AE-44AA-A64F-F037E29B4023}">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DE493FDF-EC61-47AE-91ED-8904C81780DB}" type="sibTrans" cxnId="{D9B1308E-04AE-44AA-A64F-F037E29B4023}">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0C11BFF6-FDFE-4500-942F-15475B889588}">
      <dgm:prSet phldrT="[Tex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Стратегия бизнес-единицы 3</a:t>
          </a:r>
        </a:p>
      </dgm:t>
    </dgm:pt>
    <dgm:pt modelId="{36A824D2-729A-457A-A4D9-4BA087345773}" type="parTrans" cxnId="{9D26D33B-7985-4269-BEB0-06C2B45DCA25}">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642C4A03-091E-4DD6-8B02-CE9E30664CFA}" type="sibTrans" cxnId="{9D26D33B-7985-4269-BEB0-06C2B45DCA25}">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D7187A33-FCEB-4542-9EB1-008FC5D87FB3}">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Функциональные стратегии</a:t>
          </a:r>
        </a:p>
      </dgm:t>
    </dgm:pt>
    <dgm:pt modelId="{833B7948-206C-4664-B469-5EEC7CE7FFBD}" type="parTrans" cxnId="{DA60B39D-3839-4C8F-8107-605C22A1F35D}">
      <dgm:prSet/>
      <dgm:spPr/>
      <dgm:t>
        <a:bodyPr/>
        <a:lstStyle/>
        <a:p>
          <a:endParaRPr lang="ru-RU" sz="1600">
            <a:solidFill>
              <a:sysClr val="windowText" lastClr="000000"/>
            </a:solidFill>
            <a:latin typeface="Times New Roman" panose="02020603050405020304" pitchFamily="18" charset="0"/>
            <a:cs typeface="Times New Roman" panose="02020603050405020304" pitchFamily="18" charset="0"/>
          </a:endParaRPr>
        </a:p>
      </dgm:t>
    </dgm:pt>
    <dgm:pt modelId="{1414D638-5B19-4BE4-B2BF-3E766B81F70F}" type="sibTrans" cxnId="{DA60B39D-3839-4C8F-8107-605C22A1F35D}">
      <dgm:prSet/>
      <dgm:spPr/>
      <dgm:t>
        <a:bodyPr/>
        <a:lstStyle/>
        <a:p>
          <a:endParaRPr lang="ru-RU" sz="1600">
            <a:solidFill>
              <a:sysClr val="windowText" lastClr="000000"/>
            </a:solidFill>
            <a:latin typeface="Times New Roman" panose="02020603050405020304" pitchFamily="18" charset="0"/>
            <a:cs typeface="Times New Roman" panose="02020603050405020304" pitchFamily="18" charset="0"/>
          </a:endParaRPr>
        </a:p>
      </dgm:t>
    </dgm:pt>
    <dgm:pt modelId="{91193499-EDB8-43A8-8AB5-68E030138AE0}">
      <dgm:prSet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Маркетинговая стратегия</a:t>
          </a:r>
        </a:p>
      </dgm:t>
    </dgm:pt>
    <dgm:pt modelId="{E7D2D63E-9A7E-4F6B-BDA5-9BC5AB8F3B42}" type="parTrans" cxnId="{248D7334-A735-4CD8-A504-E9392F957FE3}">
      <dgm:prSet/>
      <dgm:spPr/>
      <dgm:t>
        <a:bodyPr/>
        <a:lstStyle/>
        <a:p>
          <a:endParaRPr lang="ru-RU">
            <a:solidFill>
              <a:sysClr val="windowText" lastClr="000000"/>
            </a:solidFill>
          </a:endParaRPr>
        </a:p>
      </dgm:t>
    </dgm:pt>
    <dgm:pt modelId="{789ED3AD-EE18-442E-8005-4827D4544152}" type="sibTrans" cxnId="{248D7334-A735-4CD8-A504-E9392F957FE3}">
      <dgm:prSet/>
      <dgm:spPr/>
      <dgm:t>
        <a:bodyPr/>
        <a:lstStyle/>
        <a:p>
          <a:endParaRPr lang="ru-RU">
            <a:solidFill>
              <a:sysClr val="windowText" lastClr="000000"/>
            </a:solidFill>
          </a:endParaRPr>
        </a:p>
      </dgm:t>
    </dgm:pt>
    <dgm:pt modelId="{E402EE6A-ED07-4A99-8FE7-14FA1B47F2FD}">
      <dgm:prSet custT="1"/>
      <dgm:spPr>
        <a:ln w="28575">
          <a:solidFill>
            <a:srgbClr val="FF0000"/>
          </a:solidFill>
        </a:ln>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Стратегия УЧР</a:t>
          </a:r>
        </a:p>
      </dgm:t>
    </dgm:pt>
    <dgm:pt modelId="{7C6924DB-9049-4911-8772-0C7769485DC6}" type="parTrans" cxnId="{7CAAB42B-EA40-4758-8A0E-893033478983}">
      <dgm:prSet/>
      <dgm:spPr/>
      <dgm:t>
        <a:bodyPr/>
        <a:lstStyle/>
        <a:p>
          <a:endParaRPr lang="ru-RU">
            <a:solidFill>
              <a:sysClr val="windowText" lastClr="000000"/>
            </a:solidFill>
          </a:endParaRPr>
        </a:p>
      </dgm:t>
    </dgm:pt>
    <dgm:pt modelId="{957DED1A-FE25-4AD5-91DD-243267B1ABFF}" type="sibTrans" cxnId="{7CAAB42B-EA40-4758-8A0E-893033478983}">
      <dgm:prSet/>
      <dgm:spPr/>
      <dgm:t>
        <a:bodyPr/>
        <a:lstStyle/>
        <a:p>
          <a:endParaRPr lang="ru-RU">
            <a:solidFill>
              <a:sysClr val="windowText" lastClr="000000"/>
            </a:solidFill>
          </a:endParaRPr>
        </a:p>
      </dgm:t>
    </dgm:pt>
    <dgm:pt modelId="{5A23C286-1512-4E7B-B05F-B5F82194BBA7}">
      <dgm:prSet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Финансовая стратегия</a:t>
          </a:r>
        </a:p>
      </dgm:t>
    </dgm:pt>
    <dgm:pt modelId="{4DC721FA-37E5-4D80-80EE-EE519830E87A}" type="parTrans" cxnId="{4D256EEF-2261-4AFC-BF2D-C655E552329E}">
      <dgm:prSet/>
      <dgm:spPr/>
      <dgm:t>
        <a:bodyPr/>
        <a:lstStyle/>
        <a:p>
          <a:endParaRPr lang="ru-RU">
            <a:solidFill>
              <a:sysClr val="windowText" lastClr="000000"/>
            </a:solidFill>
          </a:endParaRPr>
        </a:p>
      </dgm:t>
    </dgm:pt>
    <dgm:pt modelId="{631223AB-9F9B-4278-9996-E40DD2018179}" type="sibTrans" cxnId="{4D256EEF-2261-4AFC-BF2D-C655E552329E}">
      <dgm:prSet/>
      <dgm:spPr/>
      <dgm:t>
        <a:bodyPr/>
        <a:lstStyle/>
        <a:p>
          <a:endParaRPr lang="ru-RU">
            <a:solidFill>
              <a:sysClr val="windowText" lastClr="000000"/>
            </a:solidFill>
          </a:endParaRPr>
        </a:p>
      </dgm:t>
    </dgm:pt>
    <dgm:pt modelId="{74D3C6EF-ED09-410E-B27E-B61528914DE7}">
      <dgm:prSet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Прочие функциональные стратегии</a:t>
          </a:r>
        </a:p>
      </dgm:t>
    </dgm:pt>
    <dgm:pt modelId="{354FFD15-AB0C-41F7-BEC1-79BEB5C317B3}" type="parTrans" cxnId="{DAAD8FCC-5BA5-482D-B69F-C2D99EBF5703}">
      <dgm:prSet/>
      <dgm:spPr/>
      <dgm:t>
        <a:bodyPr/>
        <a:lstStyle/>
        <a:p>
          <a:endParaRPr lang="ru-RU">
            <a:solidFill>
              <a:sysClr val="windowText" lastClr="000000"/>
            </a:solidFill>
          </a:endParaRPr>
        </a:p>
      </dgm:t>
    </dgm:pt>
    <dgm:pt modelId="{89788D6D-B802-4EF3-81F1-6F59CF2B5DEC}" type="sibTrans" cxnId="{DAAD8FCC-5BA5-482D-B69F-C2D99EBF5703}">
      <dgm:prSet/>
      <dgm:spPr/>
      <dgm:t>
        <a:bodyPr/>
        <a:lstStyle/>
        <a:p>
          <a:endParaRPr lang="ru-RU">
            <a:solidFill>
              <a:sysClr val="windowText" lastClr="000000"/>
            </a:solidFill>
          </a:endParaRPr>
        </a:p>
      </dgm:t>
    </dgm:pt>
    <dgm:pt modelId="{2770BCBC-F7D1-440B-8441-B3BC25EA8E2F}">
      <dgm:prSet custT="1"/>
      <dgm:spPr/>
      <dgm:t>
        <a:bodyPr/>
        <a:lstStyle/>
        <a:p>
          <a:r>
            <a:rPr lang="ru-RU" sz="1000">
              <a:solidFill>
                <a:sysClr val="windowText" lastClr="000000"/>
              </a:solidFill>
              <a:latin typeface="Times New Roman" panose="02020603050405020304" pitchFamily="18" charset="0"/>
              <a:cs typeface="Times New Roman" panose="02020603050405020304" pitchFamily="18" charset="0"/>
            </a:rPr>
            <a:t>Производственная стратегия</a:t>
          </a:r>
        </a:p>
      </dgm:t>
    </dgm:pt>
    <dgm:pt modelId="{1F2D48AA-0B45-44FE-8AFF-4C9ACEB54519}" type="parTrans" cxnId="{9B2102E9-4A29-4E11-A06A-A1248D083327}">
      <dgm:prSet/>
      <dgm:spPr/>
      <dgm:t>
        <a:bodyPr/>
        <a:lstStyle/>
        <a:p>
          <a:endParaRPr lang="ru-RU"/>
        </a:p>
      </dgm:t>
    </dgm:pt>
    <dgm:pt modelId="{0BF1521C-1AEB-47A7-B722-10CF458E644A}" type="sibTrans" cxnId="{9B2102E9-4A29-4E11-A06A-A1248D083327}">
      <dgm:prSet/>
      <dgm:spPr/>
      <dgm:t>
        <a:bodyPr/>
        <a:lstStyle/>
        <a:p>
          <a:endParaRPr lang="ru-RU"/>
        </a:p>
      </dgm:t>
    </dgm:pt>
    <dgm:pt modelId="{40240E4A-DBE2-458B-95A4-2BE0C50F4A56}" type="pres">
      <dgm:prSet presAssocID="{23FB4521-EE67-492A-BDA5-29B038264544}" presName="hierChild1" presStyleCnt="0">
        <dgm:presLayoutVars>
          <dgm:orgChart val="1"/>
          <dgm:chPref val="1"/>
          <dgm:dir/>
          <dgm:animOne val="branch"/>
          <dgm:animLvl val="lvl"/>
          <dgm:resizeHandles/>
        </dgm:presLayoutVars>
      </dgm:prSet>
      <dgm:spPr/>
    </dgm:pt>
    <dgm:pt modelId="{739D43C7-D9F1-4C5B-8C54-DD4CF2985BE3}" type="pres">
      <dgm:prSet presAssocID="{31D75BCF-F273-4BBA-9A8D-4786DE8B82EF}" presName="hierRoot1" presStyleCnt="0">
        <dgm:presLayoutVars>
          <dgm:hierBranch val="init"/>
        </dgm:presLayoutVars>
      </dgm:prSet>
      <dgm:spPr/>
    </dgm:pt>
    <dgm:pt modelId="{AF5F86CE-51A2-4E71-BB71-E154C7C4F5A5}" type="pres">
      <dgm:prSet presAssocID="{31D75BCF-F273-4BBA-9A8D-4786DE8B82EF}" presName="rootComposite1" presStyleCnt="0"/>
      <dgm:spPr/>
    </dgm:pt>
    <dgm:pt modelId="{31F878F3-B5FE-45B9-A98A-1A2C2D25459B}" type="pres">
      <dgm:prSet presAssocID="{31D75BCF-F273-4BBA-9A8D-4786DE8B82EF}" presName="rootText1" presStyleLbl="node0" presStyleIdx="0" presStyleCnt="1" custScaleX="249821">
        <dgm:presLayoutVars>
          <dgm:chPref val="3"/>
        </dgm:presLayoutVars>
      </dgm:prSet>
      <dgm:spPr/>
    </dgm:pt>
    <dgm:pt modelId="{A66CC2B2-716B-4B9E-92BD-1A078EA74ED1}" type="pres">
      <dgm:prSet presAssocID="{31D75BCF-F273-4BBA-9A8D-4786DE8B82EF}" presName="rootConnector1" presStyleLbl="node1" presStyleIdx="0" presStyleCnt="0"/>
      <dgm:spPr/>
    </dgm:pt>
    <dgm:pt modelId="{17F72993-F201-4210-834F-A26392A35CB1}" type="pres">
      <dgm:prSet presAssocID="{31D75BCF-F273-4BBA-9A8D-4786DE8B82EF}" presName="hierChild2" presStyleCnt="0"/>
      <dgm:spPr/>
    </dgm:pt>
    <dgm:pt modelId="{7DE05536-6AB7-45D0-9E6E-11E77801F71A}" type="pres">
      <dgm:prSet presAssocID="{626F899E-F15A-4E9B-9420-E70D735CFE18}" presName="Name37" presStyleLbl="parChTrans1D2" presStyleIdx="0" presStyleCnt="3"/>
      <dgm:spPr/>
    </dgm:pt>
    <dgm:pt modelId="{128A7EB2-61B6-4C8C-978D-21B58789386E}" type="pres">
      <dgm:prSet presAssocID="{CD85CEDA-6DDA-489C-A091-9076BF8AB5F1}" presName="hierRoot2" presStyleCnt="0">
        <dgm:presLayoutVars>
          <dgm:hierBranch val="init"/>
        </dgm:presLayoutVars>
      </dgm:prSet>
      <dgm:spPr/>
    </dgm:pt>
    <dgm:pt modelId="{22A2D0E1-3503-40AD-9667-21D525D3A233}" type="pres">
      <dgm:prSet presAssocID="{CD85CEDA-6DDA-489C-A091-9076BF8AB5F1}" presName="rootComposite" presStyleCnt="0"/>
      <dgm:spPr/>
    </dgm:pt>
    <dgm:pt modelId="{EC6F5879-3475-48A1-B3B0-F55393BA4B8F}" type="pres">
      <dgm:prSet presAssocID="{CD85CEDA-6DDA-489C-A091-9076BF8AB5F1}" presName="rootText" presStyleLbl="node2" presStyleIdx="0" presStyleCnt="3" custScaleX="207049">
        <dgm:presLayoutVars>
          <dgm:chPref val="3"/>
        </dgm:presLayoutVars>
      </dgm:prSet>
      <dgm:spPr/>
    </dgm:pt>
    <dgm:pt modelId="{58801083-D23C-4FDD-86FD-E7E5C4B1F21B}" type="pres">
      <dgm:prSet presAssocID="{CD85CEDA-6DDA-489C-A091-9076BF8AB5F1}" presName="rootConnector" presStyleLbl="node2" presStyleIdx="0" presStyleCnt="3"/>
      <dgm:spPr/>
    </dgm:pt>
    <dgm:pt modelId="{0173213E-B3E2-40D6-B2DC-772EBFE3EC95}" type="pres">
      <dgm:prSet presAssocID="{CD85CEDA-6DDA-489C-A091-9076BF8AB5F1}" presName="hierChild4" presStyleCnt="0"/>
      <dgm:spPr/>
    </dgm:pt>
    <dgm:pt modelId="{40CE73D0-2EB8-4273-BA1A-ACC945C3AD8A}" type="pres">
      <dgm:prSet presAssocID="{833B7948-206C-4664-B469-5EEC7CE7FFBD}" presName="Name37" presStyleLbl="parChTrans1D3" presStyleIdx="0" presStyleCnt="1"/>
      <dgm:spPr/>
    </dgm:pt>
    <dgm:pt modelId="{70A8936B-2642-4A4B-9819-07D661EB2415}" type="pres">
      <dgm:prSet presAssocID="{D7187A33-FCEB-4542-9EB1-008FC5D87FB3}" presName="hierRoot2" presStyleCnt="0">
        <dgm:presLayoutVars>
          <dgm:hierBranch val="init"/>
        </dgm:presLayoutVars>
      </dgm:prSet>
      <dgm:spPr/>
    </dgm:pt>
    <dgm:pt modelId="{7AC6696E-7184-4E94-BBDD-C88CEEBAA79A}" type="pres">
      <dgm:prSet presAssocID="{D7187A33-FCEB-4542-9EB1-008FC5D87FB3}" presName="rootComposite" presStyleCnt="0"/>
      <dgm:spPr/>
    </dgm:pt>
    <dgm:pt modelId="{CB45614D-A336-40FF-9AF9-4154238BC7D1}" type="pres">
      <dgm:prSet presAssocID="{D7187A33-FCEB-4542-9EB1-008FC5D87FB3}" presName="rootText" presStyleLbl="node3" presStyleIdx="0" presStyleCnt="1" custScaleX="208689">
        <dgm:presLayoutVars>
          <dgm:chPref val="3"/>
        </dgm:presLayoutVars>
      </dgm:prSet>
      <dgm:spPr/>
    </dgm:pt>
    <dgm:pt modelId="{8E529AF2-7081-40D2-B2C1-6E766BA0E91D}" type="pres">
      <dgm:prSet presAssocID="{D7187A33-FCEB-4542-9EB1-008FC5D87FB3}" presName="rootConnector" presStyleLbl="node3" presStyleIdx="0" presStyleCnt="1"/>
      <dgm:spPr/>
    </dgm:pt>
    <dgm:pt modelId="{25C35C1A-FA73-48E5-B2BD-9D76BF44CDA2}" type="pres">
      <dgm:prSet presAssocID="{D7187A33-FCEB-4542-9EB1-008FC5D87FB3}" presName="hierChild4" presStyleCnt="0"/>
      <dgm:spPr/>
    </dgm:pt>
    <dgm:pt modelId="{CE2F60F9-DBB2-43B9-93B0-3BA12128FF24}" type="pres">
      <dgm:prSet presAssocID="{1F2D48AA-0B45-44FE-8AFF-4C9ACEB54519}" presName="Name37" presStyleLbl="parChTrans1D4" presStyleIdx="0" presStyleCnt="5"/>
      <dgm:spPr/>
    </dgm:pt>
    <dgm:pt modelId="{E7D8AF96-1289-404A-9DA3-3C3C793EB0BF}" type="pres">
      <dgm:prSet presAssocID="{2770BCBC-F7D1-440B-8441-B3BC25EA8E2F}" presName="hierRoot2" presStyleCnt="0">
        <dgm:presLayoutVars>
          <dgm:hierBranch val="init"/>
        </dgm:presLayoutVars>
      </dgm:prSet>
      <dgm:spPr/>
    </dgm:pt>
    <dgm:pt modelId="{24F1AE6B-B384-4BF2-AA10-17253633738F}" type="pres">
      <dgm:prSet presAssocID="{2770BCBC-F7D1-440B-8441-B3BC25EA8E2F}" presName="rootComposite" presStyleCnt="0"/>
      <dgm:spPr/>
    </dgm:pt>
    <dgm:pt modelId="{4D81BA44-CA69-4C61-8082-CE95301CBEBC}" type="pres">
      <dgm:prSet presAssocID="{2770BCBC-F7D1-440B-8441-B3BC25EA8E2F}" presName="rootText" presStyleLbl="node4" presStyleIdx="0" presStyleCnt="5" custScaleX="310221">
        <dgm:presLayoutVars>
          <dgm:chPref val="3"/>
        </dgm:presLayoutVars>
      </dgm:prSet>
      <dgm:spPr/>
    </dgm:pt>
    <dgm:pt modelId="{0CF2A790-7CC9-4AD8-B455-D1BB965555A8}" type="pres">
      <dgm:prSet presAssocID="{2770BCBC-F7D1-440B-8441-B3BC25EA8E2F}" presName="rootConnector" presStyleLbl="node4" presStyleIdx="0" presStyleCnt="5"/>
      <dgm:spPr/>
    </dgm:pt>
    <dgm:pt modelId="{C8D00C74-D3F2-44AB-BD71-FF4C053B4A17}" type="pres">
      <dgm:prSet presAssocID="{2770BCBC-F7D1-440B-8441-B3BC25EA8E2F}" presName="hierChild4" presStyleCnt="0"/>
      <dgm:spPr/>
    </dgm:pt>
    <dgm:pt modelId="{E3D1A7A6-3ADA-4733-8F68-4B543A45A494}" type="pres">
      <dgm:prSet presAssocID="{2770BCBC-F7D1-440B-8441-B3BC25EA8E2F}" presName="hierChild5" presStyleCnt="0"/>
      <dgm:spPr/>
    </dgm:pt>
    <dgm:pt modelId="{A7ECA7E5-5331-485D-8176-9DEF70582126}" type="pres">
      <dgm:prSet presAssocID="{E7D2D63E-9A7E-4F6B-BDA5-9BC5AB8F3B42}" presName="Name37" presStyleLbl="parChTrans1D4" presStyleIdx="1" presStyleCnt="5"/>
      <dgm:spPr/>
    </dgm:pt>
    <dgm:pt modelId="{AF15E4D6-BC8C-4259-A6C9-7EB50E6D236F}" type="pres">
      <dgm:prSet presAssocID="{91193499-EDB8-43A8-8AB5-68E030138AE0}" presName="hierRoot2" presStyleCnt="0">
        <dgm:presLayoutVars>
          <dgm:hierBranch val="init"/>
        </dgm:presLayoutVars>
      </dgm:prSet>
      <dgm:spPr/>
    </dgm:pt>
    <dgm:pt modelId="{591DD101-6E85-4FC2-8C73-1E870F4F0E3A}" type="pres">
      <dgm:prSet presAssocID="{91193499-EDB8-43A8-8AB5-68E030138AE0}" presName="rootComposite" presStyleCnt="0"/>
      <dgm:spPr/>
    </dgm:pt>
    <dgm:pt modelId="{45A3B5B2-B6C5-4AD4-ACF3-D23EBF2CF115}" type="pres">
      <dgm:prSet presAssocID="{91193499-EDB8-43A8-8AB5-68E030138AE0}" presName="rootText" presStyleLbl="node4" presStyleIdx="1" presStyleCnt="5" custScaleX="310221">
        <dgm:presLayoutVars>
          <dgm:chPref val="3"/>
        </dgm:presLayoutVars>
      </dgm:prSet>
      <dgm:spPr/>
    </dgm:pt>
    <dgm:pt modelId="{623AB2FD-2F66-41BF-B121-F56CAA5F4FE6}" type="pres">
      <dgm:prSet presAssocID="{91193499-EDB8-43A8-8AB5-68E030138AE0}" presName="rootConnector" presStyleLbl="node4" presStyleIdx="1" presStyleCnt="5"/>
      <dgm:spPr/>
    </dgm:pt>
    <dgm:pt modelId="{B88106DB-61AD-40DD-9E14-D57527D10048}" type="pres">
      <dgm:prSet presAssocID="{91193499-EDB8-43A8-8AB5-68E030138AE0}" presName="hierChild4" presStyleCnt="0"/>
      <dgm:spPr/>
    </dgm:pt>
    <dgm:pt modelId="{4EBE8F4E-349C-4B23-9F8A-48F41681832D}" type="pres">
      <dgm:prSet presAssocID="{91193499-EDB8-43A8-8AB5-68E030138AE0}" presName="hierChild5" presStyleCnt="0"/>
      <dgm:spPr/>
    </dgm:pt>
    <dgm:pt modelId="{7239DBC0-D857-4465-847E-FA46B307A1BE}" type="pres">
      <dgm:prSet presAssocID="{7C6924DB-9049-4911-8772-0C7769485DC6}" presName="Name37" presStyleLbl="parChTrans1D4" presStyleIdx="2" presStyleCnt="5"/>
      <dgm:spPr/>
    </dgm:pt>
    <dgm:pt modelId="{FCA2A094-6599-4153-B9FF-4991583F55BF}" type="pres">
      <dgm:prSet presAssocID="{E402EE6A-ED07-4A99-8FE7-14FA1B47F2FD}" presName="hierRoot2" presStyleCnt="0">
        <dgm:presLayoutVars>
          <dgm:hierBranch val="init"/>
        </dgm:presLayoutVars>
      </dgm:prSet>
      <dgm:spPr/>
    </dgm:pt>
    <dgm:pt modelId="{B3534DA2-F365-4F6E-939C-92765DB459C9}" type="pres">
      <dgm:prSet presAssocID="{E402EE6A-ED07-4A99-8FE7-14FA1B47F2FD}" presName="rootComposite" presStyleCnt="0"/>
      <dgm:spPr/>
    </dgm:pt>
    <dgm:pt modelId="{CF11AF90-05CA-4717-A44C-409F1EBFA8DC}" type="pres">
      <dgm:prSet presAssocID="{E402EE6A-ED07-4A99-8FE7-14FA1B47F2FD}" presName="rootText" presStyleLbl="node4" presStyleIdx="2" presStyleCnt="5" custScaleX="310221">
        <dgm:presLayoutVars>
          <dgm:chPref val="3"/>
        </dgm:presLayoutVars>
      </dgm:prSet>
      <dgm:spPr/>
    </dgm:pt>
    <dgm:pt modelId="{4ADDFFA2-ECE1-4DA1-9AC1-F29075867894}" type="pres">
      <dgm:prSet presAssocID="{E402EE6A-ED07-4A99-8FE7-14FA1B47F2FD}" presName="rootConnector" presStyleLbl="node4" presStyleIdx="2" presStyleCnt="5"/>
      <dgm:spPr/>
    </dgm:pt>
    <dgm:pt modelId="{1BAE3419-64AC-43D9-B58A-B50DE4A0E88E}" type="pres">
      <dgm:prSet presAssocID="{E402EE6A-ED07-4A99-8FE7-14FA1B47F2FD}" presName="hierChild4" presStyleCnt="0"/>
      <dgm:spPr/>
    </dgm:pt>
    <dgm:pt modelId="{01511F22-AB12-471E-B85D-15E27A3F7F1D}" type="pres">
      <dgm:prSet presAssocID="{E402EE6A-ED07-4A99-8FE7-14FA1B47F2FD}" presName="hierChild5" presStyleCnt="0"/>
      <dgm:spPr/>
    </dgm:pt>
    <dgm:pt modelId="{F78A60C9-09A9-4461-89A4-A848EA0C2630}" type="pres">
      <dgm:prSet presAssocID="{4DC721FA-37E5-4D80-80EE-EE519830E87A}" presName="Name37" presStyleLbl="parChTrans1D4" presStyleIdx="3" presStyleCnt="5"/>
      <dgm:spPr/>
    </dgm:pt>
    <dgm:pt modelId="{C6AC0C93-4332-4DB5-B407-89B72CFC955C}" type="pres">
      <dgm:prSet presAssocID="{5A23C286-1512-4E7B-B05F-B5F82194BBA7}" presName="hierRoot2" presStyleCnt="0">
        <dgm:presLayoutVars>
          <dgm:hierBranch val="init"/>
        </dgm:presLayoutVars>
      </dgm:prSet>
      <dgm:spPr/>
    </dgm:pt>
    <dgm:pt modelId="{DFB23511-4FC5-4482-95BE-A8E09043EEDA}" type="pres">
      <dgm:prSet presAssocID="{5A23C286-1512-4E7B-B05F-B5F82194BBA7}" presName="rootComposite" presStyleCnt="0"/>
      <dgm:spPr/>
    </dgm:pt>
    <dgm:pt modelId="{8FC14930-9A59-4893-B803-0831956D8C8F}" type="pres">
      <dgm:prSet presAssocID="{5A23C286-1512-4E7B-B05F-B5F82194BBA7}" presName="rootText" presStyleLbl="node4" presStyleIdx="3" presStyleCnt="5" custScaleX="310221">
        <dgm:presLayoutVars>
          <dgm:chPref val="3"/>
        </dgm:presLayoutVars>
      </dgm:prSet>
      <dgm:spPr/>
    </dgm:pt>
    <dgm:pt modelId="{142730B4-6672-42C1-BFCC-742CC0D7A17E}" type="pres">
      <dgm:prSet presAssocID="{5A23C286-1512-4E7B-B05F-B5F82194BBA7}" presName="rootConnector" presStyleLbl="node4" presStyleIdx="3" presStyleCnt="5"/>
      <dgm:spPr/>
    </dgm:pt>
    <dgm:pt modelId="{D7DE566C-5D81-4C62-A1D9-9B0BB9B7B848}" type="pres">
      <dgm:prSet presAssocID="{5A23C286-1512-4E7B-B05F-B5F82194BBA7}" presName="hierChild4" presStyleCnt="0"/>
      <dgm:spPr/>
    </dgm:pt>
    <dgm:pt modelId="{863F97B9-DECB-4ACF-A5A2-2CBAEE6532DA}" type="pres">
      <dgm:prSet presAssocID="{5A23C286-1512-4E7B-B05F-B5F82194BBA7}" presName="hierChild5" presStyleCnt="0"/>
      <dgm:spPr/>
    </dgm:pt>
    <dgm:pt modelId="{AD6D5148-05D7-4E56-9500-B68AE166F257}" type="pres">
      <dgm:prSet presAssocID="{354FFD15-AB0C-41F7-BEC1-79BEB5C317B3}" presName="Name37" presStyleLbl="parChTrans1D4" presStyleIdx="4" presStyleCnt="5"/>
      <dgm:spPr/>
    </dgm:pt>
    <dgm:pt modelId="{4E03B3DC-7DF4-409E-86C3-171854551B09}" type="pres">
      <dgm:prSet presAssocID="{74D3C6EF-ED09-410E-B27E-B61528914DE7}" presName="hierRoot2" presStyleCnt="0">
        <dgm:presLayoutVars>
          <dgm:hierBranch val="init"/>
        </dgm:presLayoutVars>
      </dgm:prSet>
      <dgm:spPr/>
    </dgm:pt>
    <dgm:pt modelId="{3F5B395C-C8B4-4968-94CF-BF3B38D38B31}" type="pres">
      <dgm:prSet presAssocID="{74D3C6EF-ED09-410E-B27E-B61528914DE7}" presName="rootComposite" presStyleCnt="0"/>
      <dgm:spPr/>
    </dgm:pt>
    <dgm:pt modelId="{394161B6-16D1-4E30-BBFE-6E4C52C5DC42}" type="pres">
      <dgm:prSet presAssocID="{74D3C6EF-ED09-410E-B27E-B61528914DE7}" presName="rootText" presStyleLbl="node4" presStyleIdx="4" presStyleCnt="5" custScaleX="310221">
        <dgm:presLayoutVars>
          <dgm:chPref val="3"/>
        </dgm:presLayoutVars>
      </dgm:prSet>
      <dgm:spPr/>
    </dgm:pt>
    <dgm:pt modelId="{4ED9CC9A-A7BC-4B5A-9792-240353ECDC1F}" type="pres">
      <dgm:prSet presAssocID="{74D3C6EF-ED09-410E-B27E-B61528914DE7}" presName="rootConnector" presStyleLbl="node4" presStyleIdx="4" presStyleCnt="5"/>
      <dgm:spPr/>
    </dgm:pt>
    <dgm:pt modelId="{0FB8D122-E0E1-400E-89D0-12DA5CF0100E}" type="pres">
      <dgm:prSet presAssocID="{74D3C6EF-ED09-410E-B27E-B61528914DE7}" presName="hierChild4" presStyleCnt="0"/>
      <dgm:spPr/>
    </dgm:pt>
    <dgm:pt modelId="{EA7839CC-BD21-49EA-8418-99CA07F03E84}" type="pres">
      <dgm:prSet presAssocID="{74D3C6EF-ED09-410E-B27E-B61528914DE7}" presName="hierChild5" presStyleCnt="0"/>
      <dgm:spPr/>
    </dgm:pt>
    <dgm:pt modelId="{95EF212B-FF08-4A0E-8271-96B812076C24}" type="pres">
      <dgm:prSet presAssocID="{D7187A33-FCEB-4542-9EB1-008FC5D87FB3}" presName="hierChild5" presStyleCnt="0"/>
      <dgm:spPr/>
    </dgm:pt>
    <dgm:pt modelId="{28D65658-33BC-481B-A93C-6AB2ABF34127}" type="pres">
      <dgm:prSet presAssocID="{CD85CEDA-6DDA-489C-A091-9076BF8AB5F1}" presName="hierChild5" presStyleCnt="0"/>
      <dgm:spPr/>
    </dgm:pt>
    <dgm:pt modelId="{D9CF2FBE-37CC-4D12-84A3-B480DD424EDA}" type="pres">
      <dgm:prSet presAssocID="{CF9E54DD-7C6E-41F0-BCC1-A2F8F1B0E37E}" presName="Name37" presStyleLbl="parChTrans1D2" presStyleIdx="1" presStyleCnt="3"/>
      <dgm:spPr/>
    </dgm:pt>
    <dgm:pt modelId="{6C747D82-B467-4636-B221-E21A4B9EDA6D}" type="pres">
      <dgm:prSet presAssocID="{419DCF40-387A-4390-BB00-B5DBAB9AB5CA}" presName="hierRoot2" presStyleCnt="0">
        <dgm:presLayoutVars>
          <dgm:hierBranch val="init"/>
        </dgm:presLayoutVars>
      </dgm:prSet>
      <dgm:spPr/>
    </dgm:pt>
    <dgm:pt modelId="{166566CD-AE53-408E-989D-94915801D45C}" type="pres">
      <dgm:prSet presAssocID="{419DCF40-387A-4390-BB00-B5DBAB9AB5CA}" presName="rootComposite" presStyleCnt="0"/>
      <dgm:spPr/>
    </dgm:pt>
    <dgm:pt modelId="{558974C0-6F63-4162-8C61-BDD570CB37C2}" type="pres">
      <dgm:prSet presAssocID="{419DCF40-387A-4390-BB00-B5DBAB9AB5CA}" presName="rootText" presStyleLbl="node2" presStyleIdx="1" presStyleCnt="3" custScaleX="205487">
        <dgm:presLayoutVars>
          <dgm:chPref val="3"/>
        </dgm:presLayoutVars>
      </dgm:prSet>
      <dgm:spPr/>
    </dgm:pt>
    <dgm:pt modelId="{C442097D-1A38-4EE4-BC74-4928BAFEC541}" type="pres">
      <dgm:prSet presAssocID="{419DCF40-387A-4390-BB00-B5DBAB9AB5CA}" presName="rootConnector" presStyleLbl="node2" presStyleIdx="1" presStyleCnt="3"/>
      <dgm:spPr/>
    </dgm:pt>
    <dgm:pt modelId="{20C14B48-0F0E-4F41-9FC2-D4B73280DF9B}" type="pres">
      <dgm:prSet presAssocID="{419DCF40-387A-4390-BB00-B5DBAB9AB5CA}" presName="hierChild4" presStyleCnt="0"/>
      <dgm:spPr/>
    </dgm:pt>
    <dgm:pt modelId="{44A33A08-607E-4FD5-A4BA-19B106477F23}" type="pres">
      <dgm:prSet presAssocID="{419DCF40-387A-4390-BB00-B5DBAB9AB5CA}" presName="hierChild5" presStyleCnt="0"/>
      <dgm:spPr/>
    </dgm:pt>
    <dgm:pt modelId="{BA1ACD22-102B-4B1F-991D-8508BA68617C}" type="pres">
      <dgm:prSet presAssocID="{36A824D2-729A-457A-A4D9-4BA087345773}" presName="Name37" presStyleLbl="parChTrans1D2" presStyleIdx="2" presStyleCnt="3"/>
      <dgm:spPr/>
    </dgm:pt>
    <dgm:pt modelId="{C07B16E1-1541-450C-BB57-A99898A815D1}" type="pres">
      <dgm:prSet presAssocID="{0C11BFF6-FDFE-4500-942F-15475B889588}" presName="hierRoot2" presStyleCnt="0">
        <dgm:presLayoutVars>
          <dgm:hierBranch val="init"/>
        </dgm:presLayoutVars>
      </dgm:prSet>
      <dgm:spPr/>
    </dgm:pt>
    <dgm:pt modelId="{87603532-2B8A-4490-9248-87B9A5F3ABB0}" type="pres">
      <dgm:prSet presAssocID="{0C11BFF6-FDFE-4500-942F-15475B889588}" presName="rootComposite" presStyleCnt="0"/>
      <dgm:spPr/>
    </dgm:pt>
    <dgm:pt modelId="{5A97F1DF-C4F3-40B9-ABB9-348927DB9150}" type="pres">
      <dgm:prSet presAssocID="{0C11BFF6-FDFE-4500-942F-15475B889588}" presName="rootText" presStyleLbl="node2" presStyleIdx="2" presStyleCnt="3" custScaleX="196312">
        <dgm:presLayoutVars>
          <dgm:chPref val="3"/>
        </dgm:presLayoutVars>
      </dgm:prSet>
      <dgm:spPr/>
    </dgm:pt>
    <dgm:pt modelId="{6250B05A-B0F6-4C89-8B65-09B88CFF3EDF}" type="pres">
      <dgm:prSet presAssocID="{0C11BFF6-FDFE-4500-942F-15475B889588}" presName="rootConnector" presStyleLbl="node2" presStyleIdx="2" presStyleCnt="3"/>
      <dgm:spPr/>
    </dgm:pt>
    <dgm:pt modelId="{9EB5E9D6-D111-426F-9BD9-68326DEDD5FD}" type="pres">
      <dgm:prSet presAssocID="{0C11BFF6-FDFE-4500-942F-15475B889588}" presName="hierChild4" presStyleCnt="0"/>
      <dgm:spPr/>
    </dgm:pt>
    <dgm:pt modelId="{9944D8A9-3026-4314-9E3D-8C8BA7454A30}" type="pres">
      <dgm:prSet presAssocID="{0C11BFF6-FDFE-4500-942F-15475B889588}" presName="hierChild5" presStyleCnt="0"/>
      <dgm:spPr/>
    </dgm:pt>
    <dgm:pt modelId="{CEBF2C45-FB02-40D2-8327-327BAE8DAE9B}" type="pres">
      <dgm:prSet presAssocID="{31D75BCF-F273-4BBA-9A8D-4786DE8B82EF}" presName="hierChild3" presStyleCnt="0"/>
      <dgm:spPr/>
    </dgm:pt>
  </dgm:ptLst>
  <dgm:cxnLst>
    <dgm:cxn modelId="{17EAED0B-6E86-453B-B353-38BAC454BC4D}" type="presOf" srcId="{91193499-EDB8-43A8-8AB5-68E030138AE0}" destId="{45A3B5B2-B6C5-4AD4-ACF3-D23EBF2CF115}" srcOrd="0" destOrd="0" presId="urn:microsoft.com/office/officeart/2005/8/layout/orgChart1"/>
    <dgm:cxn modelId="{F0A6CD0E-F079-461A-8981-3FA80DBB3DC8}" type="presOf" srcId="{91193499-EDB8-43A8-8AB5-68E030138AE0}" destId="{623AB2FD-2F66-41BF-B121-F56CAA5F4FE6}" srcOrd="1" destOrd="0" presId="urn:microsoft.com/office/officeart/2005/8/layout/orgChart1"/>
    <dgm:cxn modelId="{4FB6C911-DD52-47EE-9B94-33140DBF321B}" type="presOf" srcId="{31D75BCF-F273-4BBA-9A8D-4786DE8B82EF}" destId="{31F878F3-B5FE-45B9-A98A-1A2C2D25459B}" srcOrd="0" destOrd="0" presId="urn:microsoft.com/office/officeart/2005/8/layout/orgChart1"/>
    <dgm:cxn modelId="{E5E6A921-7D62-44F1-A562-C7C068F21716}" type="presOf" srcId="{4DC721FA-37E5-4D80-80EE-EE519830E87A}" destId="{F78A60C9-09A9-4461-89A4-A848EA0C2630}" srcOrd="0" destOrd="0" presId="urn:microsoft.com/office/officeart/2005/8/layout/orgChart1"/>
    <dgm:cxn modelId="{F2E81025-D4DB-49B5-A6B7-94DE8C3FBF2B}" type="presOf" srcId="{5A23C286-1512-4E7B-B05F-B5F82194BBA7}" destId="{8FC14930-9A59-4893-B803-0831956D8C8F}" srcOrd="0" destOrd="0" presId="urn:microsoft.com/office/officeart/2005/8/layout/orgChart1"/>
    <dgm:cxn modelId="{7CAAB42B-EA40-4758-8A0E-893033478983}" srcId="{D7187A33-FCEB-4542-9EB1-008FC5D87FB3}" destId="{E402EE6A-ED07-4A99-8FE7-14FA1B47F2FD}" srcOrd="2" destOrd="0" parTransId="{7C6924DB-9049-4911-8772-0C7769485DC6}" sibTransId="{957DED1A-FE25-4AD5-91DD-243267B1ABFF}"/>
    <dgm:cxn modelId="{248D7334-A735-4CD8-A504-E9392F957FE3}" srcId="{D7187A33-FCEB-4542-9EB1-008FC5D87FB3}" destId="{91193499-EDB8-43A8-8AB5-68E030138AE0}" srcOrd="1" destOrd="0" parTransId="{E7D2D63E-9A7E-4F6B-BDA5-9BC5AB8F3B42}" sibTransId="{789ED3AD-EE18-442E-8005-4827D4544152}"/>
    <dgm:cxn modelId="{2AEC5F3A-C08C-48A8-9D66-7E4AE2EE86B7}" type="presOf" srcId="{0C11BFF6-FDFE-4500-942F-15475B889588}" destId="{5A97F1DF-C4F3-40B9-ABB9-348927DB9150}" srcOrd="0" destOrd="0" presId="urn:microsoft.com/office/officeart/2005/8/layout/orgChart1"/>
    <dgm:cxn modelId="{9D26D33B-7985-4269-BEB0-06C2B45DCA25}" srcId="{31D75BCF-F273-4BBA-9A8D-4786DE8B82EF}" destId="{0C11BFF6-FDFE-4500-942F-15475B889588}" srcOrd="2" destOrd="0" parTransId="{36A824D2-729A-457A-A4D9-4BA087345773}" sibTransId="{642C4A03-091E-4DD6-8B02-CE9E30664CFA}"/>
    <dgm:cxn modelId="{1168C13D-7A53-44AC-910B-B201C3FBCE39}" type="presOf" srcId="{74D3C6EF-ED09-410E-B27E-B61528914DE7}" destId="{4ED9CC9A-A7BC-4B5A-9792-240353ECDC1F}" srcOrd="1" destOrd="0" presId="urn:microsoft.com/office/officeart/2005/8/layout/orgChart1"/>
    <dgm:cxn modelId="{56F45D62-AB32-4AF1-BD96-5C3F16C5DE4D}" type="presOf" srcId="{D7187A33-FCEB-4542-9EB1-008FC5D87FB3}" destId="{8E529AF2-7081-40D2-B2C1-6E766BA0E91D}" srcOrd="1" destOrd="0" presId="urn:microsoft.com/office/officeart/2005/8/layout/orgChart1"/>
    <dgm:cxn modelId="{C15BB368-F714-4FB1-8B52-85669F578759}" type="presOf" srcId="{74D3C6EF-ED09-410E-B27E-B61528914DE7}" destId="{394161B6-16D1-4E30-BBFE-6E4C52C5DC42}" srcOrd="0" destOrd="0" presId="urn:microsoft.com/office/officeart/2005/8/layout/orgChart1"/>
    <dgm:cxn modelId="{2652A94E-7FA4-48D4-BF67-21C9D1E2131F}" type="presOf" srcId="{36A824D2-729A-457A-A4D9-4BA087345773}" destId="{BA1ACD22-102B-4B1F-991D-8508BA68617C}" srcOrd="0" destOrd="0" presId="urn:microsoft.com/office/officeart/2005/8/layout/orgChart1"/>
    <dgm:cxn modelId="{B0B8A352-D1D9-46C2-AB75-4547D0AFF582}" type="presOf" srcId="{CF9E54DD-7C6E-41F0-BCC1-A2F8F1B0E37E}" destId="{D9CF2FBE-37CC-4D12-84A3-B480DD424EDA}" srcOrd="0" destOrd="0" presId="urn:microsoft.com/office/officeart/2005/8/layout/orgChart1"/>
    <dgm:cxn modelId="{22788776-6DAE-4617-A60B-F3F0A800ABDC}" srcId="{23FB4521-EE67-492A-BDA5-29B038264544}" destId="{31D75BCF-F273-4BBA-9A8D-4786DE8B82EF}" srcOrd="0" destOrd="0" parTransId="{B43723C9-7D99-4C35-B25A-B2B0B1C5924E}" sibTransId="{26F604A0-CA8F-4806-806F-66C99245461A}"/>
    <dgm:cxn modelId="{DE00A05A-67C4-42C2-99C3-418C0F071B3F}" srcId="{31D75BCF-F273-4BBA-9A8D-4786DE8B82EF}" destId="{CD85CEDA-6DDA-489C-A091-9076BF8AB5F1}" srcOrd="0" destOrd="0" parTransId="{626F899E-F15A-4E9B-9420-E70D735CFE18}" sibTransId="{150EE3B8-05A9-4707-9483-AD979B743A7D}"/>
    <dgm:cxn modelId="{D971807B-C9E0-4401-AB94-C7894671C575}" type="presOf" srcId="{1F2D48AA-0B45-44FE-8AFF-4C9ACEB54519}" destId="{CE2F60F9-DBB2-43B9-93B0-3BA12128FF24}" srcOrd="0" destOrd="0" presId="urn:microsoft.com/office/officeart/2005/8/layout/orgChart1"/>
    <dgm:cxn modelId="{D07B7F7E-3532-447D-B3C4-F347F1F8802F}" type="presOf" srcId="{354FFD15-AB0C-41F7-BEC1-79BEB5C317B3}" destId="{AD6D5148-05D7-4E56-9500-B68AE166F257}" srcOrd="0" destOrd="0" presId="urn:microsoft.com/office/officeart/2005/8/layout/orgChart1"/>
    <dgm:cxn modelId="{558BF589-040E-4DFA-844B-32BAE1BA5FF6}" type="presOf" srcId="{2770BCBC-F7D1-440B-8441-B3BC25EA8E2F}" destId="{4D81BA44-CA69-4C61-8082-CE95301CBEBC}" srcOrd="0" destOrd="0" presId="urn:microsoft.com/office/officeart/2005/8/layout/orgChart1"/>
    <dgm:cxn modelId="{D9B1308E-04AE-44AA-A64F-F037E29B4023}" srcId="{31D75BCF-F273-4BBA-9A8D-4786DE8B82EF}" destId="{419DCF40-387A-4390-BB00-B5DBAB9AB5CA}" srcOrd="1" destOrd="0" parTransId="{CF9E54DD-7C6E-41F0-BCC1-A2F8F1B0E37E}" sibTransId="{DE493FDF-EC61-47AE-91ED-8904C81780DB}"/>
    <dgm:cxn modelId="{DA60B39D-3839-4C8F-8107-605C22A1F35D}" srcId="{CD85CEDA-6DDA-489C-A091-9076BF8AB5F1}" destId="{D7187A33-FCEB-4542-9EB1-008FC5D87FB3}" srcOrd="0" destOrd="0" parTransId="{833B7948-206C-4664-B469-5EEC7CE7FFBD}" sibTransId="{1414D638-5B19-4BE4-B2BF-3E766B81F70F}"/>
    <dgm:cxn modelId="{8BCEF0A0-948D-4A05-8AFF-0D06B9B7FDC6}" type="presOf" srcId="{E402EE6A-ED07-4A99-8FE7-14FA1B47F2FD}" destId="{CF11AF90-05CA-4717-A44C-409F1EBFA8DC}" srcOrd="0" destOrd="0" presId="urn:microsoft.com/office/officeart/2005/8/layout/orgChart1"/>
    <dgm:cxn modelId="{4AB3EFA3-6305-4EC6-9144-F751CCE584B8}" type="presOf" srcId="{D7187A33-FCEB-4542-9EB1-008FC5D87FB3}" destId="{CB45614D-A336-40FF-9AF9-4154238BC7D1}" srcOrd="0" destOrd="0" presId="urn:microsoft.com/office/officeart/2005/8/layout/orgChart1"/>
    <dgm:cxn modelId="{5C810BA4-C273-4776-9D15-1092E093F931}" type="presOf" srcId="{31D75BCF-F273-4BBA-9A8D-4786DE8B82EF}" destId="{A66CC2B2-716B-4B9E-92BD-1A078EA74ED1}" srcOrd="1" destOrd="0" presId="urn:microsoft.com/office/officeart/2005/8/layout/orgChart1"/>
    <dgm:cxn modelId="{BA6893A4-81A3-4E1B-9B78-1D91F8184FD6}" type="presOf" srcId="{419DCF40-387A-4390-BB00-B5DBAB9AB5CA}" destId="{558974C0-6F63-4162-8C61-BDD570CB37C2}" srcOrd="0" destOrd="0" presId="urn:microsoft.com/office/officeart/2005/8/layout/orgChart1"/>
    <dgm:cxn modelId="{2933EAC7-2F6D-4C01-92B6-9EDEE7F767F8}" type="presOf" srcId="{626F899E-F15A-4E9B-9420-E70D735CFE18}" destId="{7DE05536-6AB7-45D0-9E6E-11E77801F71A}" srcOrd="0" destOrd="0" presId="urn:microsoft.com/office/officeart/2005/8/layout/orgChart1"/>
    <dgm:cxn modelId="{6D535EC9-CC68-4E4C-BE82-0E224C18ECEC}" type="presOf" srcId="{419DCF40-387A-4390-BB00-B5DBAB9AB5CA}" destId="{C442097D-1A38-4EE4-BC74-4928BAFEC541}" srcOrd="1" destOrd="0" presId="urn:microsoft.com/office/officeart/2005/8/layout/orgChart1"/>
    <dgm:cxn modelId="{3C8657CB-E15B-4E37-9C74-F5BA4236F290}" type="presOf" srcId="{2770BCBC-F7D1-440B-8441-B3BC25EA8E2F}" destId="{0CF2A790-7CC9-4AD8-B455-D1BB965555A8}" srcOrd="1" destOrd="0" presId="urn:microsoft.com/office/officeart/2005/8/layout/orgChart1"/>
    <dgm:cxn modelId="{DAAD8FCC-5BA5-482D-B69F-C2D99EBF5703}" srcId="{D7187A33-FCEB-4542-9EB1-008FC5D87FB3}" destId="{74D3C6EF-ED09-410E-B27E-B61528914DE7}" srcOrd="4" destOrd="0" parTransId="{354FFD15-AB0C-41F7-BEC1-79BEB5C317B3}" sibTransId="{89788D6D-B802-4EF3-81F1-6F59CF2B5DEC}"/>
    <dgm:cxn modelId="{972D20D0-C508-43AB-9B7D-AEC3180FF905}" type="presOf" srcId="{E402EE6A-ED07-4A99-8FE7-14FA1B47F2FD}" destId="{4ADDFFA2-ECE1-4DA1-9AC1-F29075867894}" srcOrd="1" destOrd="0" presId="urn:microsoft.com/office/officeart/2005/8/layout/orgChart1"/>
    <dgm:cxn modelId="{979727D0-830C-476E-816D-DECEC82B3CBA}" type="presOf" srcId="{5A23C286-1512-4E7B-B05F-B5F82194BBA7}" destId="{142730B4-6672-42C1-BFCC-742CC0D7A17E}" srcOrd="1" destOrd="0" presId="urn:microsoft.com/office/officeart/2005/8/layout/orgChart1"/>
    <dgm:cxn modelId="{BA3268D7-C617-4E9E-83D6-19415D01D093}" type="presOf" srcId="{833B7948-206C-4664-B469-5EEC7CE7FFBD}" destId="{40CE73D0-2EB8-4273-BA1A-ACC945C3AD8A}" srcOrd="0" destOrd="0" presId="urn:microsoft.com/office/officeart/2005/8/layout/orgChart1"/>
    <dgm:cxn modelId="{B7F01CDB-6E9E-434E-A6A5-85D3AB3A04FC}" type="presOf" srcId="{CD85CEDA-6DDA-489C-A091-9076BF8AB5F1}" destId="{58801083-D23C-4FDD-86FD-E7E5C4B1F21B}" srcOrd="1" destOrd="0" presId="urn:microsoft.com/office/officeart/2005/8/layout/orgChart1"/>
    <dgm:cxn modelId="{00D9A6E2-8555-426A-87D9-33E778B46A02}" type="presOf" srcId="{23FB4521-EE67-492A-BDA5-29B038264544}" destId="{40240E4A-DBE2-458B-95A4-2BE0C50F4A56}" srcOrd="0" destOrd="0" presId="urn:microsoft.com/office/officeart/2005/8/layout/orgChart1"/>
    <dgm:cxn modelId="{92A6C5E8-4580-4616-BCB8-1EC22F9C33B6}" type="presOf" srcId="{E7D2D63E-9A7E-4F6B-BDA5-9BC5AB8F3B42}" destId="{A7ECA7E5-5331-485D-8176-9DEF70582126}" srcOrd="0" destOrd="0" presId="urn:microsoft.com/office/officeart/2005/8/layout/orgChart1"/>
    <dgm:cxn modelId="{9B2102E9-4A29-4E11-A06A-A1248D083327}" srcId="{D7187A33-FCEB-4542-9EB1-008FC5D87FB3}" destId="{2770BCBC-F7D1-440B-8441-B3BC25EA8E2F}" srcOrd="0" destOrd="0" parTransId="{1F2D48AA-0B45-44FE-8AFF-4C9ACEB54519}" sibTransId="{0BF1521C-1AEB-47A7-B722-10CF458E644A}"/>
    <dgm:cxn modelId="{4D256EEF-2261-4AFC-BF2D-C655E552329E}" srcId="{D7187A33-FCEB-4542-9EB1-008FC5D87FB3}" destId="{5A23C286-1512-4E7B-B05F-B5F82194BBA7}" srcOrd="3" destOrd="0" parTransId="{4DC721FA-37E5-4D80-80EE-EE519830E87A}" sibTransId="{631223AB-9F9B-4278-9996-E40DD2018179}"/>
    <dgm:cxn modelId="{5EF067F1-780C-4C17-AD83-9884995FFE85}" type="presOf" srcId="{CD85CEDA-6DDA-489C-A091-9076BF8AB5F1}" destId="{EC6F5879-3475-48A1-B3B0-F55393BA4B8F}" srcOrd="0" destOrd="0" presId="urn:microsoft.com/office/officeart/2005/8/layout/orgChart1"/>
    <dgm:cxn modelId="{CA286FF6-21B2-4B1A-8A6C-1E87571D9909}" type="presOf" srcId="{7C6924DB-9049-4911-8772-0C7769485DC6}" destId="{7239DBC0-D857-4465-847E-FA46B307A1BE}" srcOrd="0" destOrd="0" presId="urn:microsoft.com/office/officeart/2005/8/layout/orgChart1"/>
    <dgm:cxn modelId="{5D1783F7-7234-43C4-AFA9-104B4B0EF7EF}" type="presOf" srcId="{0C11BFF6-FDFE-4500-942F-15475B889588}" destId="{6250B05A-B0F6-4C89-8B65-09B88CFF3EDF}" srcOrd="1" destOrd="0" presId="urn:microsoft.com/office/officeart/2005/8/layout/orgChart1"/>
    <dgm:cxn modelId="{9893CEB5-5DFB-48EA-9A92-32F0DDBDE18A}" type="presParOf" srcId="{40240E4A-DBE2-458B-95A4-2BE0C50F4A56}" destId="{739D43C7-D9F1-4C5B-8C54-DD4CF2985BE3}" srcOrd="0" destOrd="0" presId="urn:microsoft.com/office/officeart/2005/8/layout/orgChart1"/>
    <dgm:cxn modelId="{F93C430D-EDFF-4BF7-A63D-8918720EA199}" type="presParOf" srcId="{739D43C7-D9F1-4C5B-8C54-DD4CF2985BE3}" destId="{AF5F86CE-51A2-4E71-BB71-E154C7C4F5A5}" srcOrd="0" destOrd="0" presId="urn:microsoft.com/office/officeart/2005/8/layout/orgChart1"/>
    <dgm:cxn modelId="{D5E93289-F126-4D7C-AFF9-434D88A740AD}" type="presParOf" srcId="{AF5F86CE-51A2-4E71-BB71-E154C7C4F5A5}" destId="{31F878F3-B5FE-45B9-A98A-1A2C2D25459B}" srcOrd="0" destOrd="0" presId="urn:microsoft.com/office/officeart/2005/8/layout/orgChart1"/>
    <dgm:cxn modelId="{6B965738-63A4-4461-BF99-CDDA45EEAE31}" type="presParOf" srcId="{AF5F86CE-51A2-4E71-BB71-E154C7C4F5A5}" destId="{A66CC2B2-716B-4B9E-92BD-1A078EA74ED1}" srcOrd="1" destOrd="0" presId="urn:microsoft.com/office/officeart/2005/8/layout/orgChart1"/>
    <dgm:cxn modelId="{1F635A3C-7BC8-4E5B-B498-78CE5C2FEC23}" type="presParOf" srcId="{739D43C7-D9F1-4C5B-8C54-DD4CF2985BE3}" destId="{17F72993-F201-4210-834F-A26392A35CB1}" srcOrd="1" destOrd="0" presId="urn:microsoft.com/office/officeart/2005/8/layout/orgChart1"/>
    <dgm:cxn modelId="{1F93ABAF-88D9-47EF-9FE2-FA36966F48D3}" type="presParOf" srcId="{17F72993-F201-4210-834F-A26392A35CB1}" destId="{7DE05536-6AB7-45D0-9E6E-11E77801F71A}" srcOrd="0" destOrd="0" presId="urn:microsoft.com/office/officeart/2005/8/layout/orgChart1"/>
    <dgm:cxn modelId="{7299F68B-E8C4-47B8-AF0B-6CEFBB29F92F}" type="presParOf" srcId="{17F72993-F201-4210-834F-A26392A35CB1}" destId="{128A7EB2-61B6-4C8C-978D-21B58789386E}" srcOrd="1" destOrd="0" presId="urn:microsoft.com/office/officeart/2005/8/layout/orgChart1"/>
    <dgm:cxn modelId="{068C90CB-D42B-428A-82E1-CDFF63167E8F}" type="presParOf" srcId="{128A7EB2-61B6-4C8C-978D-21B58789386E}" destId="{22A2D0E1-3503-40AD-9667-21D525D3A233}" srcOrd="0" destOrd="0" presId="urn:microsoft.com/office/officeart/2005/8/layout/orgChart1"/>
    <dgm:cxn modelId="{BE59E857-7E56-45B0-B40E-C7554489834C}" type="presParOf" srcId="{22A2D0E1-3503-40AD-9667-21D525D3A233}" destId="{EC6F5879-3475-48A1-B3B0-F55393BA4B8F}" srcOrd="0" destOrd="0" presId="urn:microsoft.com/office/officeart/2005/8/layout/orgChart1"/>
    <dgm:cxn modelId="{2AB01690-A855-49CD-95F1-678425512083}" type="presParOf" srcId="{22A2D0E1-3503-40AD-9667-21D525D3A233}" destId="{58801083-D23C-4FDD-86FD-E7E5C4B1F21B}" srcOrd="1" destOrd="0" presId="urn:microsoft.com/office/officeart/2005/8/layout/orgChart1"/>
    <dgm:cxn modelId="{2A36A5FC-F597-4426-B812-C56A7A4154C7}" type="presParOf" srcId="{128A7EB2-61B6-4C8C-978D-21B58789386E}" destId="{0173213E-B3E2-40D6-B2DC-772EBFE3EC95}" srcOrd="1" destOrd="0" presId="urn:microsoft.com/office/officeart/2005/8/layout/orgChart1"/>
    <dgm:cxn modelId="{E340737B-E931-417C-B700-F7DCC1559F07}" type="presParOf" srcId="{0173213E-B3E2-40D6-B2DC-772EBFE3EC95}" destId="{40CE73D0-2EB8-4273-BA1A-ACC945C3AD8A}" srcOrd="0" destOrd="0" presId="urn:microsoft.com/office/officeart/2005/8/layout/orgChart1"/>
    <dgm:cxn modelId="{E7B131CC-1F95-46BA-A0A9-E8812F85D1BE}" type="presParOf" srcId="{0173213E-B3E2-40D6-B2DC-772EBFE3EC95}" destId="{70A8936B-2642-4A4B-9819-07D661EB2415}" srcOrd="1" destOrd="0" presId="urn:microsoft.com/office/officeart/2005/8/layout/orgChart1"/>
    <dgm:cxn modelId="{48AC2E0B-03C0-4567-8E5A-3B22CE03A3B6}" type="presParOf" srcId="{70A8936B-2642-4A4B-9819-07D661EB2415}" destId="{7AC6696E-7184-4E94-BBDD-C88CEEBAA79A}" srcOrd="0" destOrd="0" presId="urn:microsoft.com/office/officeart/2005/8/layout/orgChart1"/>
    <dgm:cxn modelId="{BDC0D8D6-7409-4569-A00B-B6CD5FA31B90}" type="presParOf" srcId="{7AC6696E-7184-4E94-BBDD-C88CEEBAA79A}" destId="{CB45614D-A336-40FF-9AF9-4154238BC7D1}" srcOrd="0" destOrd="0" presId="urn:microsoft.com/office/officeart/2005/8/layout/orgChart1"/>
    <dgm:cxn modelId="{DC1F75C3-AAD8-421B-B2F4-B3BF1D1BCAD2}" type="presParOf" srcId="{7AC6696E-7184-4E94-BBDD-C88CEEBAA79A}" destId="{8E529AF2-7081-40D2-B2C1-6E766BA0E91D}" srcOrd="1" destOrd="0" presId="urn:microsoft.com/office/officeart/2005/8/layout/orgChart1"/>
    <dgm:cxn modelId="{0947D250-32EC-4923-B76F-A44B691B3ED7}" type="presParOf" srcId="{70A8936B-2642-4A4B-9819-07D661EB2415}" destId="{25C35C1A-FA73-48E5-B2BD-9D76BF44CDA2}" srcOrd="1" destOrd="0" presId="urn:microsoft.com/office/officeart/2005/8/layout/orgChart1"/>
    <dgm:cxn modelId="{5EF5E546-F183-4FED-B4BB-5BC76EB10747}" type="presParOf" srcId="{25C35C1A-FA73-48E5-B2BD-9D76BF44CDA2}" destId="{CE2F60F9-DBB2-43B9-93B0-3BA12128FF24}" srcOrd="0" destOrd="0" presId="urn:microsoft.com/office/officeart/2005/8/layout/orgChart1"/>
    <dgm:cxn modelId="{9A70D169-3809-45E4-A09B-6894F92698F3}" type="presParOf" srcId="{25C35C1A-FA73-48E5-B2BD-9D76BF44CDA2}" destId="{E7D8AF96-1289-404A-9DA3-3C3C793EB0BF}" srcOrd="1" destOrd="0" presId="urn:microsoft.com/office/officeart/2005/8/layout/orgChart1"/>
    <dgm:cxn modelId="{071A4344-2188-4C20-B1CA-6DB253200271}" type="presParOf" srcId="{E7D8AF96-1289-404A-9DA3-3C3C793EB0BF}" destId="{24F1AE6B-B384-4BF2-AA10-17253633738F}" srcOrd="0" destOrd="0" presId="urn:microsoft.com/office/officeart/2005/8/layout/orgChart1"/>
    <dgm:cxn modelId="{C4022EEE-83B1-4808-B31C-1AFFF4C9CC62}" type="presParOf" srcId="{24F1AE6B-B384-4BF2-AA10-17253633738F}" destId="{4D81BA44-CA69-4C61-8082-CE95301CBEBC}" srcOrd="0" destOrd="0" presId="urn:microsoft.com/office/officeart/2005/8/layout/orgChart1"/>
    <dgm:cxn modelId="{C60FE94C-840E-45DB-A439-8E3E72FC1869}" type="presParOf" srcId="{24F1AE6B-B384-4BF2-AA10-17253633738F}" destId="{0CF2A790-7CC9-4AD8-B455-D1BB965555A8}" srcOrd="1" destOrd="0" presId="urn:microsoft.com/office/officeart/2005/8/layout/orgChart1"/>
    <dgm:cxn modelId="{1BE2DDC5-4ADD-40D7-B5FC-4D9D6DBFB3C5}" type="presParOf" srcId="{E7D8AF96-1289-404A-9DA3-3C3C793EB0BF}" destId="{C8D00C74-D3F2-44AB-BD71-FF4C053B4A17}" srcOrd="1" destOrd="0" presId="urn:microsoft.com/office/officeart/2005/8/layout/orgChart1"/>
    <dgm:cxn modelId="{ED4477C2-C065-4232-B0AE-F3BB9D374D91}" type="presParOf" srcId="{E7D8AF96-1289-404A-9DA3-3C3C793EB0BF}" destId="{E3D1A7A6-3ADA-4733-8F68-4B543A45A494}" srcOrd="2" destOrd="0" presId="urn:microsoft.com/office/officeart/2005/8/layout/orgChart1"/>
    <dgm:cxn modelId="{F923661B-F587-440A-B541-A0B188F4B2AB}" type="presParOf" srcId="{25C35C1A-FA73-48E5-B2BD-9D76BF44CDA2}" destId="{A7ECA7E5-5331-485D-8176-9DEF70582126}" srcOrd="2" destOrd="0" presId="urn:microsoft.com/office/officeart/2005/8/layout/orgChart1"/>
    <dgm:cxn modelId="{40E09EE9-BBF4-49C6-B587-85507656D85B}" type="presParOf" srcId="{25C35C1A-FA73-48E5-B2BD-9D76BF44CDA2}" destId="{AF15E4D6-BC8C-4259-A6C9-7EB50E6D236F}" srcOrd="3" destOrd="0" presId="urn:microsoft.com/office/officeart/2005/8/layout/orgChart1"/>
    <dgm:cxn modelId="{E048D5C2-B187-4D4E-9A9D-A8C4B2BE6C82}" type="presParOf" srcId="{AF15E4D6-BC8C-4259-A6C9-7EB50E6D236F}" destId="{591DD101-6E85-4FC2-8C73-1E870F4F0E3A}" srcOrd="0" destOrd="0" presId="urn:microsoft.com/office/officeart/2005/8/layout/orgChart1"/>
    <dgm:cxn modelId="{240889CF-1F10-48A7-9A88-F965FB4BFC8A}" type="presParOf" srcId="{591DD101-6E85-4FC2-8C73-1E870F4F0E3A}" destId="{45A3B5B2-B6C5-4AD4-ACF3-D23EBF2CF115}" srcOrd="0" destOrd="0" presId="urn:microsoft.com/office/officeart/2005/8/layout/orgChart1"/>
    <dgm:cxn modelId="{E11FF0CA-D688-4B56-BA3D-DA468DD88824}" type="presParOf" srcId="{591DD101-6E85-4FC2-8C73-1E870F4F0E3A}" destId="{623AB2FD-2F66-41BF-B121-F56CAA5F4FE6}" srcOrd="1" destOrd="0" presId="urn:microsoft.com/office/officeart/2005/8/layout/orgChart1"/>
    <dgm:cxn modelId="{7728F114-C40D-4884-BDD5-A68824C40857}" type="presParOf" srcId="{AF15E4D6-BC8C-4259-A6C9-7EB50E6D236F}" destId="{B88106DB-61AD-40DD-9E14-D57527D10048}" srcOrd="1" destOrd="0" presId="urn:microsoft.com/office/officeart/2005/8/layout/orgChart1"/>
    <dgm:cxn modelId="{E1F5EAC8-A6CD-49D8-9429-24FE190B5F25}" type="presParOf" srcId="{AF15E4D6-BC8C-4259-A6C9-7EB50E6D236F}" destId="{4EBE8F4E-349C-4B23-9F8A-48F41681832D}" srcOrd="2" destOrd="0" presId="urn:microsoft.com/office/officeart/2005/8/layout/orgChart1"/>
    <dgm:cxn modelId="{9C52225A-10FD-4E87-B4C3-2AD22EFE6752}" type="presParOf" srcId="{25C35C1A-FA73-48E5-B2BD-9D76BF44CDA2}" destId="{7239DBC0-D857-4465-847E-FA46B307A1BE}" srcOrd="4" destOrd="0" presId="urn:microsoft.com/office/officeart/2005/8/layout/orgChart1"/>
    <dgm:cxn modelId="{C7573F2D-A3E8-4874-9FBE-1DE74833C2CB}" type="presParOf" srcId="{25C35C1A-FA73-48E5-B2BD-9D76BF44CDA2}" destId="{FCA2A094-6599-4153-B9FF-4991583F55BF}" srcOrd="5" destOrd="0" presId="urn:microsoft.com/office/officeart/2005/8/layout/orgChart1"/>
    <dgm:cxn modelId="{B6DD06D1-C268-4267-8A37-667D60D5F1BE}" type="presParOf" srcId="{FCA2A094-6599-4153-B9FF-4991583F55BF}" destId="{B3534DA2-F365-4F6E-939C-92765DB459C9}" srcOrd="0" destOrd="0" presId="urn:microsoft.com/office/officeart/2005/8/layout/orgChart1"/>
    <dgm:cxn modelId="{A3085355-367D-4074-9EA1-3CF8499026E2}" type="presParOf" srcId="{B3534DA2-F365-4F6E-939C-92765DB459C9}" destId="{CF11AF90-05CA-4717-A44C-409F1EBFA8DC}" srcOrd="0" destOrd="0" presId="urn:microsoft.com/office/officeart/2005/8/layout/orgChart1"/>
    <dgm:cxn modelId="{BF9C20E0-9523-44A0-BAA0-8A46C23BE258}" type="presParOf" srcId="{B3534DA2-F365-4F6E-939C-92765DB459C9}" destId="{4ADDFFA2-ECE1-4DA1-9AC1-F29075867894}" srcOrd="1" destOrd="0" presId="urn:microsoft.com/office/officeart/2005/8/layout/orgChart1"/>
    <dgm:cxn modelId="{056B3A5F-074A-4A52-96C7-F2EB466C6844}" type="presParOf" srcId="{FCA2A094-6599-4153-B9FF-4991583F55BF}" destId="{1BAE3419-64AC-43D9-B58A-B50DE4A0E88E}" srcOrd="1" destOrd="0" presId="urn:microsoft.com/office/officeart/2005/8/layout/orgChart1"/>
    <dgm:cxn modelId="{E45C8FD9-7789-464B-A886-066BE575D363}" type="presParOf" srcId="{FCA2A094-6599-4153-B9FF-4991583F55BF}" destId="{01511F22-AB12-471E-B85D-15E27A3F7F1D}" srcOrd="2" destOrd="0" presId="urn:microsoft.com/office/officeart/2005/8/layout/orgChart1"/>
    <dgm:cxn modelId="{80F2613A-A7B7-4396-A9D4-3A19C21C8745}" type="presParOf" srcId="{25C35C1A-FA73-48E5-B2BD-9D76BF44CDA2}" destId="{F78A60C9-09A9-4461-89A4-A848EA0C2630}" srcOrd="6" destOrd="0" presId="urn:microsoft.com/office/officeart/2005/8/layout/orgChart1"/>
    <dgm:cxn modelId="{3F179955-0777-4F70-B409-EF4FDE7FB93E}" type="presParOf" srcId="{25C35C1A-FA73-48E5-B2BD-9D76BF44CDA2}" destId="{C6AC0C93-4332-4DB5-B407-89B72CFC955C}" srcOrd="7" destOrd="0" presId="urn:microsoft.com/office/officeart/2005/8/layout/orgChart1"/>
    <dgm:cxn modelId="{5B2611EA-66E0-4BEC-B1A0-DA2E1379DFDF}" type="presParOf" srcId="{C6AC0C93-4332-4DB5-B407-89B72CFC955C}" destId="{DFB23511-4FC5-4482-95BE-A8E09043EEDA}" srcOrd="0" destOrd="0" presId="urn:microsoft.com/office/officeart/2005/8/layout/orgChart1"/>
    <dgm:cxn modelId="{7C0F1E4D-B2F0-491B-9B8C-D7131DB3E468}" type="presParOf" srcId="{DFB23511-4FC5-4482-95BE-A8E09043EEDA}" destId="{8FC14930-9A59-4893-B803-0831956D8C8F}" srcOrd="0" destOrd="0" presId="urn:microsoft.com/office/officeart/2005/8/layout/orgChart1"/>
    <dgm:cxn modelId="{8073D392-1EEA-4D37-8D95-2CBF42F20BBB}" type="presParOf" srcId="{DFB23511-4FC5-4482-95BE-A8E09043EEDA}" destId="{142730B4-6672-42C1-BFCC-742CC0D7A17E}" srcOrd="1" destOrd="0" presId="urn:microsoft.com/office/officeart/2005/8/layout/orgChart1"/>
    <dgm:cxn modelId="{D65B935E-A08F-4051-89C7-1B0110655AF4}" type="presParOf" srcId="{C6AC0C93-4332-4DB5-B407-89B72CFC955C}" destId="{D7DE566C-5D81-4C62-A1D9-9B0BB9B7B848}" srcOrd="1" destOrd="0" presId="urn:microsoft.com/office/officeart/2005/8/layout/orgChart1"/>
    <dgm:cxn modelId="{FF3BFCEC-163A-4C2A-98E7-DD9BD813F7B0}" type="presParOf" srcId="{C6AC0C93-4332-4DB5-B407-89B72CFC955C}" destId="{863F97B9-DECB-4ACF-A5A2-2CBAEE6532DA}" srcOrd="2" destOrd="0" presId="urn:microsoft.com/office/officeart/2005/8/layout/orgChart1"/>
    <dgm:cxn modelId="{62E5E07E-EBE5-4CF5-8B9C-999076069F9B}" type="presParOf" srcId="{25C35C1A-FA73-48E5-B2BD-9D76BF44CDA2}" destId="{AD6D5148-05D7-4E56-9500-B68AE166F257}" srcOrd="8" destOrd="0" presId="urn:microsoft.com/office/officeart/2005/8/layout/orgChart1"/>
    <dgm:cxn modelId="{F29C8B31-6ED2-4AAC-A9E5-E27DB655E744}" type="presParOf" srcId="{25C35C1A-FA73-48E5-B2BD-9D76BF44CDA2}" destId="{4E03B3DC-7DF4-409E-86C3-171854551B09}" srcOrd="9" destOrd="0" presId="urn:microsoft.com/office/officeart/2005/8/layout/orgChart1"/>
    <dgm:cxn modelId="{268D1075-F6E4-4572-BA32-1C1184DC7507}" type="presParOf" srcId="{4E03B3DC-7DF4-409E-86C3-171854551B09}" destId="{3F5B395C-C8B4-4968-94CF-BF3B38D38B31}" srcOrd="0" destOrd="0" presId="urn:microsoft.com/office/officeart/2005/8/layout/orgChart1"/>
    <dgm:cxn modelId="{FEAD0A3B-C7EA-4BF8-BC6B-06379AAECC00}" type="presParOf" srcId="{3F5B395C-C8B4-4968-94CF-BF3B38D38B31}" destId="{394161B6-16D1-4E30-BBFE-6E4C52C5DC42}" srcOrd="0" destOrd="0" presId="urn:microsoft.com/office/officeart/2005/8/layout/orgChart1"/>
    <dgm:cxn modelId="{0F483B64-D267-4074-8DAC-CC732EABF96D}" type="presParOf" srcId="{3F5B395C-C8B4-4968-94CF-BF3B38D38B31}" destId="{4ED9CC9A-A7BC-4B5A-9792-240353ECDC1F}" srcOrd="1" destOrd="0" presId="urn:microsoft.com/office/officeart/2005/8/layout/orgChart1"/>
    <dgm:cxn modelId="{8B63C24F-D410-497E-825F-FDC82C55A558}" type="presParOf" srcId="{4E03B3DC-7DF4-409E-86C3-171854551B09}" destId="{0FB8D122-E0E1-400E-89D0-12DA5CF0100E}" srcOrd="1" destOrd="0" presId="urn:microsoft.com/office/officeart/2005/8/layout/orgChart1"/>
    <dgm:cxn modelId="{7FBB9478-18F9-4CAF-BC4E-8DE61A5A80A4}" type="presParOf" srcId="{4E03B3DC-7DF4-409E-86C3-171854551B09}" destId="{EA7839CC-BD21-49EA-8418-99CA07F03E84}" srcOrd="2" destOrd="0" presId="urn:microsoft.com/office/officeart/2005/8/layout/orgChart1"/>
    <dgm:cxn modelId="{EE5CC273-3F32-48AA-B46D-1883539F1463}" type="presParOf" srcId="{70A8936B-2642-4A4B-9819-07D661EB2415}" destId="{95EF212B-FF08-4A0E-8271-96B812076C24}" srcOrd="2" destOrd="0" presId="urn:microsoft.com/office/officeart/2005/8/layout/orgChart1"/>
    <dgm:cxn modelId="{7571C7C5-6654-4371-85DC-8EE7CC870237}" type="presParOf" srcId="{128A7EB2-61B6-4C8C-978D-21B58789386E}" destId="{28D65658-33BC-481B-A93C-6AB2ABF34127}" srcOrd="2" destOrd="0" presId="urn:microsoft.com/office/officeart/2005/8/layout/orgChart1"/>
    <dgm:cxn modelId="{6B9075B1-2F96-4338-9985-4229EDABA9BF}" type="presParOf" srcId="{17F72993-F201-4210-834F-A26392A35CB1}" destId="{D9CF2FBE-37CC-4D12-84A3-B480DD424EDA}" srcOrd="2" destOrd="0" presId="urn:microsoft.com/office/officeart/2005/8/layout/orgChart1"/>
    <dgm:cxn modelId="{16B06285-8255-44AD-8002-F97EFE44E95D}" type="presParOf" srcId="{17F72993-F201-4210-834F-A26392A35CB1}" destId="{6C747D82-B467-4636-B221-E21A4B9EDA6D}" srcOrd="3" destOrd="0" presId="urn:microsoft.com/office/officeart/2005/8/layout/orgChart1"/>
    <dgm:cxn modelId="{44E6F63B-B9B1-496D-B4C4-A0DEB3A5E17B}" type="presParOf" srcId="{6C747D82-B467-4636-B221-E21A4B9EDA6D}" destId="{166566CD-AE53-408E-989D-94915801D45C}" srcOrd="0" destOrd="0" presId="urn:microsoft.com/office/officeart/2005/8/layout/orgChart1"/>
    <dgm:cxn modelId="{20DAFF6E-4329-436C-A6BA-919EF5F500D6}" type="presParOf" srcId="{166566CD-AE53-408E-989D-94915801D45C}" destId="{558974C0-6F63-4162-8C61-BDD570CB37C2}" srcOrd="0" destOrd="0" presId="urn:microsoft.com/office/officeart/2005/8/layout/orgChart1"/>
    <dgm:cxn modelId="{5D4084ED-2E88-4C5B-9CC3-7756626B1A47}" type="presParOf" srcId="{166566CD-AE53-408E-989D-94915801D45C}" destId="{C442097D-1A38-4EE4-BC74-4928BAFEC541}" srcOrd="1" destOrd="0" presId="urn:microsoft.com/office/officeart/2005/8/layout/orgChart1"/>
    <dgm:cxn modelId="{BBD5B3B7-4BDC-49E9-8C53-DF8DF5524F4D}" type="presParOf" srcId="{6C747D82-B467-4636-B221-E21A4B9EDA6D}" destId="{20C14B48-0F0E-4F41-9FC2-D4B73280DF9B}" srcOrd="1" destOrd="0" presId="urn:microsoft.com/office/officeart/2005/8/layout/orgChart1"/>
    <dgm:cxn modelId="{40E2D56C-B207-41BE-94B0-2E337306C5D8}" type="presParOf" srcId="{6C747D82-B467-4636-B221-E21A4B9EDA6D}" destId="{44A33A08-607E-4FD5-A4BA-19B106477F23}" srcOrd="2" destOrd="0" presId="urn:microsoft.com/office/officeart/2005/8/layout/orgChart1"/>
    <dgm:cxn modelId="{41E0A5BE-2FC2-414C-8562-E30027509224}" type="presParOf" srcId="{17F72993-F201-4210-834F-A26392A35CB1}" destId="{BA1ACD22-102B-4B1F-991D-8508BA68617C}" srcOrd="4" destOrd="0" presId="urn:microsoft.com/office/officeart/2005/8/layout/orgChart1"/>
    <dgm:cxn modelId="{8760A045-F90F-44D4-9C29-27F377447A1A}" type="presParOf" srcId="{17F72993-F201-4210-834F-A26392A35CB1}" destId="{C07B16E1-1541-450C-BB57-A99898A815D1}" srcOrd="5" destOrd="0" presId="urn:microsoft.com/office/officeart/2005/8/layout/orgChart1"/>
    <dgm:cxn modelId="{029F616B-3A01-4429-84D7-E2F115E4F520}" type="presParOf" srcId="{C07B16E1-1541-450C-BB57-A99898A815D1}" destId="{87603532-2B8A-4490-9248-87B9A5F3ABB0}" srcOrd="0" destOrd="0" presId="urn:microsoft.com/office/officeart/2005/8/layout/orgChart1"/>
    <dgm:cxn modelId="{9B797599-CBEE-4AA8-AF25-749473F53C4D}" type="presParOf" srcId="{87603532-2B8A-4490-9248-87B9A5F3ABB0}" destId="{5A97F1DF-C4F3-40B9-ABB9-348927DB9150}" srcOrd="0" destOrd="0" presId="urn:microsoft.com/office/officeart/2005/8/layout/orgChart1"/>
    <dgm:cxn modelId="{DE64D8EC-3E58-4080-99F4-779833510921}" type="presParOf" srcId="{87603532-2B8A-4490-9248-87B9A5F3ABB0}" destId="{6250B05A-B0F6-4C89-8B65-09B88CFF3EDF}" srcOrd="1" destOrd="0" presId="urn:microsoft.com/office/officeart/2005/8/layout/orgChart1"/>
    <dgm:cxn modelId="{D47C226C-0744-4833-8437-01B425BFC13D}" type="presParOf" srcId="{C07B16E1-1541-450C-BB57-A99898A815D1}" destId="{9EB5E9D6-D111-426F-9BD9-68326DEDD5FD}" srcOrd="1" destOrd="0" presId="urn:microsoft.com/office/officeart/2005/8/layout/orgChart1"/>
    <dgm:cxn modelId="{E82EE613-FA8A-40CF-BF5C-97DD96ADA0E7}" type="presParOf" srcId="{C07B16E1-1541-450C-BB57-A99898A815D1}" destId="{9944D8A9-3026-4314-9E3D-8C8BA7454A30}" srcOrd="2" destOrd="0" presId="urn:microsoft.com/office/officeart/2005/8/layout/orgChart1"/>
    <dgm:cxn modelId="{8C8D7E82-6112-468E-BD8B-D07193BA38B9}" type="presParOf" srcId="{739D43C7-D9F1-4C5B-8C54-DD4CF2985BE3}" destId="{CEBF2C45-FB02-40D2-8327-327BAE8DAE9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F16045-5ADF-4FE6-A894-841BA06E9AD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7BE46AB9-1279-4741-A28C-BC0D0BFF87EF}">
      <dgm:prSet phldrT="[Text]" custT="1"/>
      <dgm:spPr/>
      <dgm:t>
        <a:bodyPr/>
        <a:lstStyle/>
        <a:p>
          <a:r>
            <a:rPr lang="ru-RU" sz="1000">
              <a:latin typeface="Times New Roman" panose="02020603050405020304" pitchFamily="18" charset="0"/>
              <a:cs typeface="Times New Roman" panose="02020603050405020304" pitchFamily="18" charset="0"/>
            </a:rPr>
            <a:t>1 шаг</a:t>
          </a:r>
        </a:p>
      </dgm:t>
    </dgm:pt>
    <dgm:pt modelId="{E195F257-3D56-45A1-9D58-1905C52E9A0B}" type="parTrans" cxnId="{B7CCD822-944B-430F-BF48-A6F82F91A1F3}">
      <dgm:prSet/>
      <dgm:spPr/>
      <dgm:t>
        <a:bodyPr/>
        <a:lstStyle/>
        <a:p>
          <a:endParaRPr lang="ru-RU" sz="2000">
            <a:latin typeface="Times New Roman" panose="02020603050405020304" pitchFamily="18" charset="0"/>
            <a:cs typeface="Times New Roman" panose="02020603050405020304" pitchFamily="18" charset="0"/>
          </a:endParaRPr>
        </a:p>
      </dgm:t>
    </dgm:pt>
    <dgm:pt modelId="{0A8CF8F8-E6A0-4133-90E1-59F0E8389A64}" type="sibTrans" cxnId="{B7CCD822-944B-430F-BF48-A6F82F91A1F3}">
      <dgm:prSet/>
      <dgm:spPr/>
      <dgm:t>
        <a:bodyPr/>
        <a:lstStyle/>
        <a:p>
          <a:endParaRPr lang="ru-RU" sz="2000">
            <a:latin typeface="Times New Roman" panose="02020603050405020304" pitchFamily="18" charset="0"/>
            <a:cs typeface="Times New Roman" panose="02020603050405020304" pitchFamily="18" charset="0"/>
          </a:endParaRPr>
        </a:p>
      </dgm:t>
    </dgm:pt>
    <dgm:pt modelId="{13F5B998-C150-44E0-B4AB-7222654AF439}">
      <dgm:prSet phldrT="[Text]" custT="1"/>
      <dgm:spPr/>
      <dgm:t>
        <a:bodyPr/>
        <a:lstStyle/>
        <a:p>
          <a:r>
            <a:rPr lang="ru-RU" sz="1000">
              <a:latin typeface="Times New Roman" panose="02020603050405020304" pitchFamily="18" charset="0"/>
              <a:cs typeface="Times New Roman" panose="02020603050405020304" pitchFamily="18" charset="0"/>
            </a:rPr>
            <a:t>2 шаг</a:t>
          </a:r>
        </a:p>
      </dgm:t>
    </dgm:pt>
    <dgm:pt modelId="{4DEE79F7-AA33-4EA6-9429-A51F13FA3516}" type="parTrans" cxnId="{08C49D02-F6F6-4325-9C73-F4B819AF8557}">
      <dgm:prSet/>
      <dgm:spPr/>
      <dgm:t>
        <a:bodyPr/>
        <a:lstStyle/>
        <a:p>
          <a:endParaRPr lang="ru-RU" sz="2000">
            <a:latin typeface="Times New Roman" panose="02020603050405020304" pitchFamily="18" charset="0"/>
            <a:cs typeface="Times New Roman" panose="02020603050405020304" pitchFamily="18" charset="0"/>
          </a:endParaRPr>
        </a:p>
      </dgm:t>
    </dgm:pt>
    <dgm:pt modelId="{17BED5F2-1C19-445E-B7F7-78EE4D30DB35}" type="sibTrans" cxnId="{08C49D02-F6F6-4325-9C73-F4B819AF8557}">
      <dgm:prSet/>
      <dgm:spPr/>
      <dgm:t>
        <a:bodyPr/>
        <a:lstStyle/>
        <a:p>
          <a:endParaRPr lang="ru-RU" sz="2000">
            <a:latin typeface="Times New Roman" panose="02020603050405020304" pitchFamily="18" charset="0"/>
            <a:cs typeface="Times New Roman" panose="02020603050405020304" pitchFamily="18" charset="0"/>
          </a:endParaRPr>
        </a:p>
      </dgm:t>
    </dgm:pt>
    <dgm:pt modelId="{E773B076-0F7B-4C06-BE19-E112E207B608}">
      <dgm:prSet phldrT="[Text]" custT="1"/>
      <dgm:spPr/>
      <dgm:t>
        <a:bodyPr/>
        <a:lstStyle/>
        <a:p>
          <a:r>
            <a:rPr lang="ru-RU" sz="1000">
              <a:latin typeface="Times New Roman" panose="02020603050405020304" pitchFamily="18" charset="0"/>
              <a:cs typeface="Times New Roman" panose="02020603050405020304" pitchFamily="18" charset="0"/>
            </a:rPr>
            <a:t>3 шаг</a:t>
          </a:r>
        </a:p>
      </dgm:t>
    </dgm:pt>
    <dgm:pt modelId="{D999763F-6FB8-4CFB-910E-4C3CA26952A1}" type="parTrans" cxnId="{E4F9D006-01D9-4276-9C6A-438DEE58D80D}">
      <dgm:prSet/>
      <dgm:spPr/>
      <dgm:t>
        <a:bodyPr/>
        <a:lstStyle/>
        <a:p>
          <a:endParaRPr lang="ru-RU" sz="2000">
            <a:latin typeface="Times New Roman" panose="02020603050405020304" pitchFamily="18" charset="0"/>
            <a:cs typeface="Times New Roman" panose="02020603050405020304" pitchFamily="18" charset="0"/>
          </a:endParaRPr>
        </a:p>
      </dgm:t>
    </dgm:pt>
    <dgm:pt modelId="{19770BF6-5607-41F2-B8CC-90AD8A7DA591}" type="sibTrans" cxnId="{E4F9D006-01D9-4276-9C6A-438DEE58D80D}">
      <dgm:prSet/>
      <dgm:spPr/>
      <dgm:t>
        <a:bodyPr/>
        <a:lstStyle/>
        <a:p>
          <a:endParaRPr lang="ru-RU" sz="2000">
            <a:latin typeface="Times New Roman" panose="02020603050405020304" pitchFamily="18" charset="0"/>
            <a:cs typeface="Times New Roman" panose="02020603050405020304" pitchFamily="18" charset="0"/>
          </a:endParaRPr>
        </a:p>
      </dgm:t>
    </dgm:pt>
    <dgm:pt modelId="{84CCF646-91BE-41EB-9CBE-FFA550ADF7AA}">
      <dgm:prSet phldrT="[Text]" custT="1"/>
      <dgm:spPr/>
      <dgm:t>
        <a:bodyPr/>
        <a:lstStyle/>
        <a:p>
          <a:r>
            <a:rPr lang="ru-RU" sz="1200">
              <a:latin typeface="Times New Roman" panose="02020603050405020304" pitchFamily="18" charset="0"/>
              <a:cs typeface="Times New Roman" panose="02020603050405020304" pitchFamily="18" charset="0"/>
            </a:rPr>
            <a:t>Определение текущего положения системы УЧР</a:t>
          </a:r>
        </a:p>
      </dgm:t>
    </dgm:pt>
    <dgm:pt modelId="{D80919D9-330B-4D1B-9EED-BD8198FF73FE}" type="parTrans" cxnId="{EFC4B54F-6A37-40CA-96A8-A991DD8703BC}">
      <dgm:prSet/>
      <dgm:spPr/>
      <dgm:t>
        <a:bodyPr/>
        <a:lstStyle/>
        <a:p>
          <a:endParaRPr lang="ru-RU" sz="2000">
            <a:latin typeface="Times New Roman" panose="02020603050405020304" pitchFamily="18" charset="0"/>
            <a:cs typeface="Times New Roman" panose="02020603050405020304" pitchFamily="18" charset="0"/>
          </a:endParaRPr>
        </a:p>
      </dgm:t>
    </dgm:pt>
    <dgm:pt modelId="{2814437C-95DD-4386-A2A7-9474B40CA48A}" type="sibTrans" cxnId="{EFC4B54F-6A37-40CA-96A8-A991DD8703BC}">
      <dgm:prSet/>
      <dgm:spPr/>
      <dgm:t>
        <a:bodyPr/>
        <a:lstStyle/>
        <a:p>
          <a:endParaRPr lang="ru-RU" sz="2000">
            <a:latin typeface="Times New Roman" panose="02020603050405020304" pitchFamily="18" charset="0"/>
            <a:cs typeface="Times New Roman" panose="02020603050405020304" pitchFamily="18" charset="0"/>
          </a:endParaRPr>
        </a:p>
      </dgm:t>
    </dgm:pt>
    <dgm:pt modelId="{1A48FC95-7792-4CF8-9E76-B2445142CE67}">
      <dgm:prSet custT="1"/>
      <dgm:spPr/>
      <dgm:t>
        <a:bodyPr/>
        <a:lstStyle/>
        <a:p>
          <a:r>
            <a:rPr lang="ru-RU" sz="1000">
              <a:latin typeface="Times New Roman" panose="02020603050405020304" pitchFamily="18" charset="0"/>
              <a:cs typeface="Times New Roman" panose="02020603050405020304" pitchFamily="18" charset="0"/>
            </a:rPr>
            <a:t>4 шаг</a:t>
          </a:r>
        </a:p>
      </dgm:t>
    </dgm:pt>
    <dgm:pt modelId="{62CD3D02-D164-4C33-9A07-AB9B1A113790}" type="parTrans" cxnId="{CA2E8328-AC3F-43C3-84BC-7A14241F77AF}">
      <dgm:prSet/>
      <dgm:spPr/>
      <dgm:t>
        <a:bodyPr/>
        <a:lstStyle/>
        <a:p>
          <a:endParaRPr lang="ru-RU" sz="2000">
            <a:latin typeface="Times New Roman" panose="02020603050405020304" pitchFamily="18" charset="0"/>
            <a:cs typeface="Times New Roman" panose="02020603050405020304" pitchFamily="18" charset="0"/>
          </a:endParaRPr>
        </a:p>
      </dgm:t>
    </dgm:pt>
    <dgm:pt modelId="{19A563E1-9F3A-4D55-87D7-DB9DC5C449D0}" type="sibTrans" cxnId="{CA2E8328-AC3F-43C3-84BC-7A14241F77AF}">
      <dgm:prSet/>
      <dgm:spPr/>
      <dgm:t>
        <a:bodyPr/>
        <a:lstStyle/>
        <a:p>
          <a:endParaRPr lang="ru-RU" sz="2000">
            <a:latin typeface="Times New Roman" panose="02020603050405020304" pitchFamily="18" charset="0"/>
            <a:cs typeface="Times New Roman" panose="02020603050405020304" pitchFamily="18" charset="0"/>
          </a:endParaRPr>
        </a:p>
      </dgm:t>
    </dgm:pt>
    <dgm:pt modelId="{F7B73316-CF00-4CB3-8790-438CA68DC7C6}">
      <dgm:prSet custT="1"/>
      <dgm:spPr/>
      <dgm:t>
        <a:bodyPr/>
        <a:lstStyle/>
        <a:p>
          <a:r>
            <a:rPr lang="ru-RU" sz="1000">
              <a:latin typeface="Times New Roman" panose="02020603050405020304" pitchFamily="18" charset="0"/>
              <a:cs typeface="Times New Roman" panose="02020603050405020304" pitchFamily="18" charset="0"/>
            </a:rPr>
            <a:t>5 шаг</a:t>
          </a:r>
        </a:p>
      </dgm:t>
    </dgm:pt>
    <dgm:pt modelId="{609F0DCA-5759-4BAE-96CD-96471AE6024B}" type="parTrans" cxnId="{245E3D43-32A7-49AB-898B-E7017A90A597}">
      <dgm:prSet/>
      <dgm:spPr/>
      <dgm:t>
        <a:bodyPr/>
        <a:lstStyle/>
        <a:p>
          <a:endParaRPr lang="ru-RU" sz="2000">
            <a:latin typeface="Times New Roman" panose="02020603050405020304" pitchFamily="18" charset="0"/>
            <a:cs typeface="Times New Roman" panose="02020603050405020304" pitchFamily="18" charset="0"/>
          </a:endParaRPr>
        </a:p>
      </dgm:t>
    </dgm:pt>
    <dgm:pt modelId="{BA1E26ED-7AAB-4667-A494-EFEAA1B9B1F5}" type="sibTrans" cxnId="{245E3D43-32A7-49AB-898B-E7017A90A597}">
      <dgm:prSet/>
      <dgm:spPr/>
      <dgm:t>
        <a:bodyPr/>
        <a:lstStyle/>
        <a:p>
          <a:endParaRPr lang="ru-RU" sz="2000">
            <a:latin typeface="Times New Roman" panose="02020603050405020304" pitchFamily="18" charset="0"/>
            <a:cs typeface="Times New Roman" panose="02020603050405020304" pitchFamily="18" charset="0"/>
          </a:endParaRPr>
        </a:p>
      </dgm:t>
    </dgm:pt>
    <dgm:pt modelId="{9D97E1C7-0698-43FD-BAC4-D9832EF08A15}">
      <dgm:prSet custT="1"/>
      <dgm:spPr/>
      <dgm:t>
        <a:bodyPr/>
        <a:lstStyle/>
        <a:p>
          <a:r>
            <a:rPr lang="ru-RU" sz="1000">
              <a:latin typeface="Times New Roman" panose="02020603050405020304" pitchFamily="18" charset="0"/>
              <a:cs typeface="Times New Roman" panose="02020603050405020304" pitchFamily="18" charset="0"/>
            </a:rPr>
            <a:t>6 шаг</a:t>
          </a:r>
        </a:p>
      </dgm:t>
    </dgm:pt>
    <dgm:pt modelId="{710653E8-BE4A-4C68-9DB0-A5E2EBA08E90}" type="parTrans" cxnId="{217CDA3C-A6F5-4A0B-A05B-1211FCDC2020}">
      <dgm:prSet/>
      <dgm:spPr/>
      <dgm:t>
        <a:bodyPr/>
        <a:lstStyle/>
        <a:p>
          <a:endParaRPr lang="ru-RU" sz="2000">
            <a:latin typeface="Times New Roman" panose="02020603050405020304" pitchFamily="18" charset="0"/>
            <a:cs typeface="Times New Roman" panose="02020603050405020304" pitchFamily="18" charset="0"/>
          </a:endParaRPr>
        </a:p>
      </dgm:t>
    </dgm:pt>
    <dgm:pt modelId="{193EB7F6-3227-48A1-84B2-52AC3EC0B99C}" type="sibTrans" cxnId="{217CDA3C-A6F5-4A0B-A05B-1211FCDC2020}">
      <dgm:prSet/>
      <dgm:spPr/>
      <dgm:t>
        <a:bodyPr/>
        <a:lstStyle/>
        <a:p>
          <a:endParaRPr lang="ru-RU" sz="2000">
            <a:latin typeface="Times New Roman" panose="02020603050405020304" pitchFamily="18" charset="0"/>
            <a:cs typeface="Times New Roman" panose="02020603050405020304" pitchFamily="18" charset="0"/>
          </a:endParaRPr>
        </a:p>
      </dgm:t>
    </dgm:pt>
    <dgm:pt modelId="{F30A72D3-904F-40ED-B4D8-9AD4A3908584}">
      <dgm:prSet custT="1"/>
      <dgm:spPr/>
      <dgm:t>
        <a:bodyPr/>
        <a:lstStyle/>
        <a:p>
          <a:r>
            <a:rPr lang="ru-RU" sz="1000">
              <a:latin typeface="Times New Roman" panose="02020603050405020304" pitchFamily="18" charset="0"/>
              <a:cs typeface="Times New Roman" panose="02020603050405020304" pitchFamily="18" charset="0"/>
            </a:rPr>
            <a:t>7 шаг</a:t>
          </a:r>
        </a:p>
      </dgm:t>
    </dgm:pt>
    <dgm:pt modelId="{5C829AD7-B153-46B1-BA72-E2BA69C33917}" type="parTrans" cxnId="{E4586240-3F72-47DC-AD21-2CEA5EAEFBE2}">
      <dgm:prSet/>
      <dgm:spPr/>
      <dgm:t>
        <a:bodyPr/>
        <a:lstStyle/>
        <a:p>
          <a:endParaRPr lang="ru-RU" sz="2000">
            <a:latin typeface="Times New Roman" panose="02020603050405020304" pitchFamily="18" charset="0"/>
            <a:cs typeface="Times New Roman" panose="02020603050405020304" pitchFamily="18" charset="0"/>
          </a:endParaRPr>
        </a:p>
      </dgm:t>
    </dgm:pt>
    <dgm:pt modelId="{B8DD5C76-186F-4D21-94D4-549C8267AFF9}" type="sibTrans" cxnId="{E4586240-3F72-47DC-AD21-2CEA5EAEFBE2}">
      <dgm:prSet/>
      <dgm:spPr/>
      <dgm:t>
        <a:bodyPr/>
        <a:lstStyle/>
        <a:p>
          <a:endParaRPr lang="ru-RU" sz="2000">
            <a:latin typeface="Times New Roman" panose="02020603050405020304" pitchFamily="18" charset="0"/>
            <a:cs typeface="Times New Roman" panose="02020603050405020304" pitchFamily="18" charset="0"/>
          </a:endParaRPr>
        </a:p>
      </dgm:t>
    </dgm:pt>
    <dgm:pt modelId="{1DF74375-D027-496B-BD6D-54E624D547DD}">
      <dgm:prSet custT="1"/>
      <dgm:spPr/>
      <dgm:t>
        <a:bodyPr/>
        <a:lstStyle/>
        <a:p>
          <a:r>
            <a:rPr lang="ru-RU" sz="1000">
              <a:latin typeface="Times New Roman" panose="02020603050405020304" pitchFamily="18" charset="0"/>
              <a:cs typeface="Times New Roman" panose="02020603050405020304" pitchFamily="18" charset="0"/>
            </a:rPr>
            <a:t>8 шаг</a:t>
          </a:r>
        </a:p>
      </dgm:t>
    </dgm:pt>
    <dgm:pt modelId="{83FF4273-709B-4671-A98D-C5C9E62670F2}" type="parTrans" cxnId="{C804C1F7-BFFB-4328-B1A4-B61654F88983}">
      <dgm:prSet/>
      <dgm:spPr/>
      <dgm:t>
        <a:bodyPr/>
        <a:lstStyle/>
        <a:p>
          <a:endParaRPr lang="ru-RU" sz="2000">
            <a:latin typeface="Times New Roman" panose="02020603050405020304" pitchFamily="18" charset="0"/>
            <a:cs typeface="Times New Roman" panose="02020603050405020304" pitchFamily="18" charset="0"/>
          </a:endParaRPr>
        </a:p>
      </dgm:t>
    </dgm:pt>
    <dgm:pt modelId="{88541FF3-DB5E-4651-9332-79BF163FD398}" type="sibTrans" cxnId="{C804C1F7-BFFB-4328-B1A4-B61654F88983}">
      <dgm:prSet/>
      <dgm:spPr/>
      <dgm:t>
        <a:bodyPr/>
        <a:lstStyle/>
        <a:p>
          <a:endParaRPr lang="ru-RU" sz="2000">
            <a:latin typeface="Times New Roman" panose="02020603050405020304" pitchFamily="18" charset="0"/>
            <a:cs typeface="Times New Roman" panose="02020603050405020304" pitchFamily="18" charset="0"/>
          </a:endParaRPr>
        </a:p>
      </dgm:t>
    </dgm:pt>
    <dgm:pt modelId="{66EFCA1F-0E63-452F-B20E-C74A2B9F0CBA}">
      <dgm:prSet custT="1"/>
      <dgm:spPr/>
      <dgm:t>
        <a:bodyPr/>
        <a:lstStyle/>
        <a:p>
          <a:r>
            <a:rPr lang="ru-RU" sz="1000">
              <a:latin typeface="Times New Roman" panose="02020603050405020304" pitchFamily="18" charset="0"/>
              <a:cs typeface="Times New Roman" panose="02020603050405020304" pitchFamily="18" charset="0"/>
            </a:rPr>
            <a:t>9 шаг</a:t>
          </a:r>
        </a:p>
      </dgm:t>
    </dgm:pt>
    <dgm:pt modelId="{36DE10D5-4375-4111-A6D3-BA3E83831DAE}" type="parTrans" cxnId="{BED08AC2-7B29-4E4A-9C2E-FD6829150025}">
      <dgm:prSet/>
      <dgm:spPr/>
      <dgm:t>
        <a:bodyPr/>
        <a:lstStyle/>
        <a:p>
          <a:endParaRPr lang="ru-RU" sz="2000">
            <a:latin typeface="Times New Roman" panose="02020603050405020304" pitchFamily="18" charset="0"/>
            <a:cs typeface="Times New Roman" panose="02020603050405020304" pitchFamily="18" charset="0"/>
          </a:endParaRPr>
        </a:p>
      </dgm:t>
    </dgm:pt>
    <dgm:pt modelId="{FA600145-CF57-4268-9B8F-35009C125EF1}" type="sibTrans" cxnId="{BED08AC2-7B29-4E4A-9C2E-FD6829150025}">
      <dgm:prSet/>
      <dgm:spPr/>
      <dgm:t>
        <a:bodyPr/>
        <a:lstStyle/>
        <a:p>
          <a:endParaRPr lang="ru-RU" sz="2000">
            <a:latin typeface="Times New Roman" panose="02020603050405020304" pitchFamily="18" charset="0"/>
            <a:cs typeface="Times New Roman" panose="02020603050405020304" pitchFamily="18" charset="0"/>
          </a:endParaRPr>
        </a:p>
      </dgm:t>
    </dgm:pt>
    <dgm:pt modelId="{B1B7B424-1F01-4037-AAE2-F2A17857CC39}">
      <dgm:prSet custT="1"/>
      <dgm:spPr/>
      <dgm:t>
        <a:bodyPr/>
        <a:lstStyle/>
        <a:p>
          <a:r>
            <a:rPr lang="ru-RU" sz="1200">
              <a:latin typeface="Times New Roman" panose="02020603050405020304" pitchFamily="18" charset="0"/>
              <a:cs typeface="Times New Roman" panose="02020603050405020304" pitchFamily="18" charset="0"/>
            </a:rPr>
            <a:t>Разработка системы оценки эффективности</a:t>
          </a:r>
        </a:p>
      </dgm:t>
    </dgm:pt>
    <dgm:pt modelId="{71D45939-0C7E-485B-8571-1535421E5240}" type="parTrans" cxnId="{1DFE1712-4F13-4E0A-BCBB-0C3748F0A828}">
      <dgm:prSet/>
      <dgm:spPr/>
      <dgm:t>
        <a:bodyPr/>
        <a:lstStyle/>
        <a:p>
          <a:endParaRPr lang="ru-RU" sz="2000">
            <a:latin typeface="Times New Roman" panose="02020603050405020304" pitchFamily="18" charset="0"/>
            <a:cs typeface="Times New Roman" panose="02020603050405020304" pitchFamily="18" charset="0"/>
          </a:endParaRPr>
        </a:p>
      </dgm:t>
    </dgm:pt>
    <dgm:pt modelId="{D1576008-364F-4FA8-96F0-9E71A58E3569}" type="sibTrans" cxnId="{1DFE1712-4F13-4E0A-BCBB-0C3748F0A828}">
      <dgm:prSet/>
      <dgm:spPr/>
      <dgm:t>
        <a:bodyPr/>
        <a:lstStyle/>
        <a:p>
          <a:endParaRPr lang="ru-RU" sz="2000">
            <a:latin typeface="Times New Roman" panose="02020603050405020304" pitchFamily="18" charset="0"/>
            <a:cs typeface="Times New Roman" panose="02020603050405020304" pitchFamily="18" charset="0"/>
          </a:endParaRPr>
        </a:p>
      </dgm:t>
    </dgm:pt>
    <dgm:pt modelId="{B76E0625-36B9-4519-A165-C933FB74FDB4}">
      <dgm:prSet custT="1"/>
      <dgm:spPr/>
      <dgm:t>
        <a:bodyPr/>
        <a:lstStyle/>
        <a:p>
          <a:r>
            <a:rPr lang="ru-RU" sz="1200">
              <a:latin typeface="Times New Roman" panose="02020603050405020304" pitchFamily="18" charset="0"/>
              <a:cs typeface="Times New Roman" panose="02020603050405020304" pitchFamily="18" charset="0"/>
            </a:rPr>
            <a:t>Формирование системы управления реализацией стратегии</a:t>
          </a:r>
        </a:p>
      </dgm:t>
    </dgm:pt>
    <dgm:pt modelId="{3427ECAF-C881-4C85-B7F7-428C4CF5A084}" type="parTrans" cxnId="{C09E0C6B-5470-4E32-974D-51EA68E71B8E}">
      <dgm:prSet/>
      <dgm:spPr/>
      <dgm:t>
        <a:bodyPr/>
        <a:lstStyle/>
        <a:p>
          <a:endParaRPr lang="ru-RU" sz="2000">
            <a:latin typeface="Times New Roman" panose="02020603050405020304" pitchFamily="18" charset="0"/>
            <a:cs typeface="Times New Roman" panose="02020603050405020304" pitchFamily="18" charset="0"/>
          </a:endParaRPr>
        </a:p>
      </dgm:t>
    </dgm:pt>
    <dgm:pt modelId="{2385288C-DFA5-4CFB-B197-CA80746CD641}" type="sibTrans" cxnId="{C09E0C6B-5470-4E32-974D-51EA68E71B8E}">
      <dgm:prSet/>
      <dgm:spPr/>
      <dgm:t>
        <a:bodyPr/>
        <a:lstStyle/>
        <a:p>
          <a:endParaRPr lang="ru-RU" sz="2000">
            <a:latin typeface="Times New Roman" panose="02020603050405020304" pitchFamily="18" charset="0"/>
            <a:cs typeface="Times New Roman" panose="02020603050405020304" pitchFamily="18" charset="0"/>
          </a:endParaRPr>
        </a:p>
      </dgm:t>
    </dgm:pt>
    <dgm:pt modelId="{07ED01F1-E7A7-4B34-BC0C-DA061C0C2C2D}">
      <dgm:prSet custT="1"/>
      <dgm:spPr/>
      <dgm:t>
        <a:bodyPr/>
        <a:lstStyle/>
        <a:p>
          <a:r>
            <a:rPr lang="ru-RU" sz="1200">
              <a:latin typeface="Times New Roman" panose="02020603050405020304" pitchFamily="18" charset="0"/>
              <a:cs typeface="Times New Roman" panose="02020603050405020304" pitchFamily="18" charset="0"/>
            </a:rPr>
            <a:t>Разработка системы стратегического контроля</a:t>
          </a:r>
        </a:p>
      </dgm:t>
    </dgm:pt>
    <dgm:pt modelId="{61A42983-1760-4093-89A8-C244979F8311}" type="parTrans" cxnId="{50C7D43E-BBD9-429C-8699-11A8926278E0}">
      <dgm:prSet/>
      <dgm:spPr/>
      <dgm:t>
        <a:bodyPr/>
        <a:lstStyle/>
        <a:p>
          <a:endParaRPr lang="ru-RU" sz="2000">
            <a:latin typeface="Times New Roman" panose="02020603050405020304" pitchFamily="18" charset="0"/>
            <a:cs typeface="Times New Roman" panose="02020603050405020304" pitchFamily="18" charset="0"/>
          </a:endParaRPr>
        </a:p>
      </dgm:t>
    </dgm:pt>
    <dgm:pt modelId="{A53867AC-8C97-441F-B141-780D95AEE302}" type="sibTrans" cxnId="{50C7D43E-BBD9-429C-8699-11A8926278E0}">
      <dgm:prSet/>
      <dgm:spPr/>
      <dgm:t>
        <a:bodyPr/>
        <a:lstStyle/>
        <a:p>
          <a:endParaRPr lang="ru-RU" sz="2000">
            <a:latin typeface="Times New Roman" panose="02020603050405020304" pitchFamily="18" charset="0"/>
            <a:cs typeface="Times New Roman" panose="02020603050405020304" pitchFamily="18" charset="0"/>
          </a:endParaRPr>
        </a:p>
      </dgm:t>
    </dgm:pt>
    <dgm:pt modelId="{7B53EB59-82E3-46E0-9943-39522D820D55}">
      <dgm:prSet custT="1"/>
      <dgm:spPr/>
      <dgm:t>
        <a:bodyPr/>
        <a:lstStyle/>
        <a:p>
          <a:r>
            <a:rPr lang="ru-RU" sz="1200">
              <a:latin typeface="Times New Roman" panose="02020603050405020304" pitchFamily="18" charset="0"/>
              <a:cs typeface="Times New Roman" panose="02020603050405020304" pitchFamily="18" charset="0"/>
            </a:rPr>
            <a:t>Формулирование альтернативной стратегии</a:t>
          </a:r>
        </a:p>
      </dgm:t>
    </dgm:pt>
    <dgm:pt modelId="{B2C554C2-E3CF-4437-85C0-208EAE3697BA}" type="parTrans" cxnId="{0DF5257C-8032-4A55-AEA9-E58BC95B16B8}">
      <dgm:prSet/>
      <dgm:spPr/>
      <dgm:t>
        <a:bodyPr/>
        <a:lstStyle/>
        <a:p>
          <a:endParaRPr lang="ru-RU" sz="2000">
            <a:latin typeface="Times New Roman" panose="02020603050405020304" pitchFamily="18" charset="0"/>
            <a:cs typeface="Times New Roman" panose="02020603050405020304" pitchFamily="18" charset="0"/>
          </a:endParaRPr>
        </a:p>
      </dgm:t>
    </dgm:pt>
    <dgm:pt modelId="{F274AA9F-223A-49D4-83B8-6ADBB56CF7E8}" type="sibTrans" cxnId="{0DF5257C-8032-4A55-AEA9-E58BC95B16B8}">
      <dgm:prSet/>
      <dgm:spPr/>
      <dgm:t>
        <a:bodyPr/>
        <a:lstStyle/>
        <a:p>
          <a:endParaRPr lang="ru-RU" sz="2000">
            <a:latin typeface="Times New Roman" panose="02020603050405020304" pitchFamily="18" charset="0"/>
            <a:cs typeface="Times New Roman" panose="02020603050405020304" pitchFamily="18" charset="0"/>
          </a:endParaRPr>
        </a:p>
      </dgm:t>
    </dgm:pt>
    <dgm:pt modelId="{A4806420-39D8-4CFE-98BC-8FABAEB87B1A}">
      <dgm:prSet custT="1"/>
      <dgm:spPr/>
      <dgm:t>
        <a:bodyPr/>
        <a:lstStyle/>
        <a:p>
          <a:r>
            <a:rPr lang="ru-RU" sz="1200">
              <a:latin typeface="Times New Roman" panose="02020603050405020304" pitchFamily="18" charset="0"/>
              <a:cs typeface="Times New Roman" panose="02020603050405020304" pitchFamily="18" charset="0"/>
            </a:rPr>
            <a:t>Разработка </a:t>
          </a:r>
          <a:r>
            <a:rPr lang="en-US" sz="1200">
              <a:latin typeface="Times New Roman" panose="02020603050405020304" pitchFamily="18" charset="0"/>
              <a:cs typeface="Times New Roman" panose="02020603050405020304" pitchFamily="18" charset="0"/>
            </a:rPr>
            <a:t>HR-</a:t>
          </a:r>
          <a:r>
            <a:rPr lang="ru-RU" sz="1200">
              <a:latin typeface="Times New Roman" panose="02020603050405020304" pitchFamily="18" charset="0"/>
              <a:cs typeface="Times New Roman" panose="02020603050405020304" pitchFamily="18" charset="0"/>
            </a:rPr>
            <a:t>стратегии, стратегического и тактического плана, проектов и программ</a:t>
          </a:r>
        </a:p>
      </dgm:t>
    </dgm:pt>
    <dgm:pt modelId="{C64B9A94-9E52-4DAD-872B-49755645AF69}" type="parTrans" cxnId="{1B3B90CE-E14F-47C7-BF1D-D6BEE670BEBE}">
      <dgm:prSet/>
      <dgm:spPr/>
      <dgm:t>
        <a:bodyPr/>
        <a:lstStyle/>
        <a:p>
          <a:endParaRPr lang="ru-RU" sz="2000">
            <a:latin typeface="Times New Roman" panose="02020603050405020304" pitchFamily="18" charset="0"/>
            <a:cs typeface="Times New Roman" panose="02020603050405020304" pitchFamily="18" charset="0"/>
          </a:endParaRPr>
        </a:p>
      </dgm:t>
    </dgm:pt>
    <dgm:pt modelId="{A18B87B5-5423-431B-9044-B2A1584AE1E9}" type="sibTrans" cxnId="{1B3B90CE-E14F-47C7-BF1D-D6BEE670BEBE}">
      <dgm:prSet/>
      <dgm:spPr/>
      <dgm:t>
        <a:bodyPr/>
        <a:lstStyle/>
        <a:p>
          <a:endParaRPr lang="ru-RU" sz="2000">
            <a:latin typeface="Times New Roman" panose="02020603050405020304" pitchFamily="18" charset="0"/>
            <a:cs typeface="Times New Roman" panose="02020603050405020304" pitchFamily="18" charset="0"/>
          </a:endParaRPr>
        </a:p>
      </dgm:t>
    </dgm:pt>
    <dgm:pt modelId="{E14196F2-559C-48B7-B629-95958C2AB494}">
      <dgm:prSet custT="1"/>
      <dgm:spPr/>
      <dgm:t>
        <a:bodyPr/>
        <a:lstStyle/>
        <a:p>
          <a:r>
            <a:rPr lang="ru-RU" sz="1200">
              <a:latin typeface="Times New Roman" panose="02020603050405020304" pitchFamily="18" charset="0"/>
              <a:cs typeface="Times New Roman" panose="02020603050405020304" pitchFamily="18" charset="0"/>
            </a:rPr>
            <a:t>Формулирование стратегических целей</a:t>
          </a:r>
        </a:p>
      </dgm:t>
    </dgm:pt>
    <dgm:pt modelId="{4D32A117-42F2-479E-8F98-9333C959398C}" type="parTrans" cxnId="{6A2713EB-A80D-4E09-9543-EFF234B823AC}">
      <dgm:prSet/>
      <dgm:spPr/>
      <dgm:t>
        <a:bodyPr/>
        <a:lstStyle/>
        <a:p>
          <a:endParaRPr lang="ru-RU" sz="2000">
            <a:latin typeface="Times New Roman" panose="02020603050405020304" pitchFamily="18" charset="0"/>
            <a:cs typeface="Times New Roman" panose="02020603050405020304" pitchFamily="18" charset="0"/>
          </a:endParaRPr>
        </a:p>
      </dgm:t>
    </dgm:pt>
    <dgm:pt modelId="{0BABF6C0-9540-4BCE-B4BC-A11246C113E3}" type="sibTrans" cxnId="{6A2713EB-A80D-4E09-9543-EFF234B823AC}">
      <dgm:prSet/>
      <dgm:spPr/>
      <dgm:t>
        <a:bodyPr/>
        <a:lstStyle/>
        <a:p>
          <a:endParaRPr lang="ru-RU" sz="2000">
            <a:latin typeface="Times New Roman" panose="02020603050405020304" pitchFamily="18" charset="0"/>
            <a:cs typeface="Times New Roman" panose="02020603050405020304" pitchFamily="18" charset="0"/>
          </a:endParaRPr>
        </a:p>
      </dgm:t>
    </dgm:pt>
    <dgm:pt modelId="{130C317A-7F4C-42F6-9E52-1CB6ED9917FC}">
      <dgm:prSet custT="1"/>
      <dgm:spPr/>
      <dgm:t>
        <a:bodyPr/>
        <a:lstStyle/>
        <a:p>
          <a:r>
            <a:rPr lang="ru-RU" sz="1200">
              <a:latin typeface="Times New Roman" panose="02020603050405020304" pitchFamily="18" charset="0"/>
              <a:cs typeface="Times New Roman" panose="02020603050405020304" pitchFamily="18" charset="0"/>
            </a:rPr>
            <a:t>Стратегический анализ компании</a:t>
          </a:r>
        </a:p>
      </dgm:t>
    </dgm:pt>
    <dgm:pt modelId="{25958D56-50D9-4A39-A4B7-B8BF5936FF65}" type="parTrans" cxnId="{81B5DA90-B077-4781-A6A6-AB46752F0A92}">
      <dgm:prSet/>
      <dgm:spPr/>
      <dgm:t>
        <a:bodyPr/>
        <a:lstStyle/>
        <a:p>
          <a:endParaRPr lang="ru-RU" sz="2000">
            <a:latin typeface="Times New Roman" panose="02020603050405020304" pitchFamily="18" charset="0"/>
            <a:cs typeface="Times New Roman" panose="02020603050405020304" pitchFamily="18" charset="0"/>
          </a:endParaRPr>
        </a:p>
      </dgm:t>
    </dgm:pt>
    <dgm:pt modelId="{5BC7A133-FE37-4D96-888F-4654C58895BC}" type="sibTrans" cxnId="{81B5DA90-B077-4781-A6A6-AB46752F0A92}">
      <dgm:prSet/>
      <dgm:spPr/>
      <dgm:t>
        <a:bodyPr/>
        <a:lstStyle/>
        <a:p>
          <a:endParaRPr lang="ru-RU" sz="2000">
            <a:latin typeface="Times New Roman" panose="02020603050405020304" pitchFamily="18" charset="0"/>
            <a:cs typeface="Times New Roman" panose="02020603050405020304" pitchFamily="18" charset="0"/>
          </a:endParaRPr>
        </a:p>
      </dgm:t>
    </dgm:pt>
    <dgm:pt modelId="{86923810-4FEE-476E-A282-478BCF56ECF4}">
      <dgm:prSet custT="1"/>
      <dgm:spPr/>
      <dgm:t>
        <a:bodyPr/>
        <a:lstStyle/>
        <a:p>
          <a:r>
            <a:rPr lang="ru-RU" sz="1200">
              <a:latin typeface="Times New Roman" panose="02020603050405020304" pitchFamily="18" charset="0"/>
              <a:cs typeface="Times New Roman" panose="02020603050405020304" pitchFamily="18" charset="0"/>
            </a:rPr>
            <a:t>Обоснование потребности в разработке </a:t>
          </a:r>
          <a:r>
            <a:rPr lang="en-US" sz="1200">
              <a:latin typeface="Times New Roman" panose="02020603050405020304" pitchFamily="18" charset="0"/>
              <a:cs typeface="Times New Roman" panose="02020603050405020304" pitchFamily="18" charset="0"/>
            </a:rPr>
            <a:t>HR-</a:t>
          </a:r>
          <a:r>
            <a:rPr lang="ru-RU" sz="1200">
              <a:latin typeface="Times New Roman" panose="02020603050405020304" pitchFamily="18" charset="0"/>
              <a:cs typeface="Times New Roman" panose="02020603050405020304" pitchFamily="18" charset="0"/>
            </a:rPr>
            <a:t>стратегии</a:t>
          </a:r>
        </a:p>
      </dgm:t>
    </dgm:pt>
    <dgm:pt modelId="{D081C658-B401-4130-8799-1920507584C3}" type="parTrans" cxnId="{751FA8A9-049A-4580-93B1-F3334B6F6269}">
      <dgm:prSet/>
      <dgm:spPr/>
      <dgm:t>
        <a:bodyPr/>
        <a:lstStyle/>
        <a:p>
          <a:endParaRPr lang="ru-RU" sz="2000">
            <a:latin typeface="Times New Roman" panose="02020603050405020304" pitchFamily="18" charset="0"/>
            <a:cs typeface="Times New Roman" panose="02020603050405020304" pitchFamily="18" charset="0"/>
          </a:endParaRPr>
        </a:p>
      </dgm:t>
    </dgm:pt>
    <dgm:pt modelId="{F0582310-8B69-4487-A642-188971F164A9}" type="sibTrans" cxnId="{751FA8A9-049A-4580-93B1-F3334B6F6269}">
      <dgm:prSet/>
      <dgm:spPr/>
      <dgm:t>
        <a:bodyPr/>
        <a:lstStyle/>
        <a:p>
          <a:endParaRPr lang="ru-RU" sz="2000">
            <a:latin typeface="Times New Roman" panose="02020603050405020304" pitchFamily="18" charset="0"/>
            <a:cs typeface="Times New Roman" panose="02020603050405020304" pitchFamily="18" charset="0"/>
          </a:endParaRPr>
        </a:p>
      </dgm:t>
    </dgm:pt>
    <dgm:pt modelId="{7EC57C63-144B-47F4-AF06-6F745EA56BC2}" type="pres">
      <dgm:prSet presAssocID="{62F16045-5ADF-4FE6-A894-841BA06E9AD5}" presName="linearFlow" presStyleCnt="0">
        <dgm:presLayoutVars>
          <dgm:dir/>
          <dgm:animLvl val="lvl"/>
          <dgm:resizeHandles val="exact"/>
        </dgm:presLayoutVars>
      </dgm:prSet>
      <dgm:spPr/>
    </dgm:pt>
    <dgm:pt modelId="{F1247C89-91E4-4D44-AB31-7F95DBF734FA}" type="pres">
      <dgm:prSet presAssocID="{7BE46AB9-1279-4741-A28C-BC0D0BFF87EF}" presName="composite" presStyleCnt="0"/>
      <dgm:spPr/>
    </dgm:pt>
    <dgm:pt modelId="{6514EA16-A34D-4F98-8890-A0A7240FC240}" type="pres">
      <dgm:prSet presAssocID="{7BE46AB9-1279-4741-A28C-BC0D0BFF87EF}" presName="parentText" presStyleLbl="alignNode1" presStyleIdx="0" presStyleCnt="9">
        <dgm:presLayoutVars>
          <dgm:chMax val="1"/>
          <dgm:bulletEnabled val="1"/>
        </dgm:presLayoutVars>
      </dgm:prSet>
      <dgm:spPr/>
    </dgm:pt>
    <dgm:pt modelId="{5EFFBC53-2EA9-4A5B-BD24-23596AF2E724}" type="pres">
      <dgm:prSet presAssocID="{7BE46AB9-1279-4741-A28C-BC0D0BFF87EF}" presName="descendantText" presStyleLbl="alignAcc1" presStyleIdx="0" presStyleCnt="9">
        <dgm:presLayoutVars>
          <dgm:bulletEnabled val="1"/>
        </dgm:presLayoutVars>
      </dgm:prSet>
      <dgm:spPr/>
    </dgm:pt>
    <dgm:pt modelId="{81F13024-7A9A-4230-834E-593ECA450430}" type="pres">
      <dgm:prSet presAssocID="{0A8CF8F8-E6A0-4133-90E1-59F0E8389A64}" presName="sp" presStyleCnt="0"/>
      <dgm:spPr/>
    </dgm:pt>
    <dgm:pt modelId="{1130475A-6F40-40AE-B8BF-9FB9BD06DA6C}" type="pres">
      <dgm:prSet presAssocID="{13F5B998-C150-44E0-B4AB-7222654AF439}" presName="composite" presStyleCnt="0"/>
      <dgm:spPr/>
    </dgm:pt>
    <dgm:pt modelId="{A8671E70-7CD5-40F4-80D1-1757B946B94B}" type="pres">
      <dgm:prSet presAssocID="{13F5B998-C150-44E0-B4AB-7222654AF439}" presName="parentText" presStyleLbl="alignNode1" presStyleIdx="1" presStyleCnt="9">
        <dgm:presLayoutVars>
          <dgm:chMax val="1"/>
          <dgm:bulletEnabled val="1"/>
        </dgm:presLayoutVars>
      </dgm:prSet>
      <dgm:spPr/>
    </dgm:pt>
    <dgm:pt modelId="{E502BD41-054A-4651-8BBE-6226BD17A14B}" type="pres">
      <dgm:prSet presAssocID="{13F5B998-C150-44E0-B4AB-7222654AF439}" presName="descendantText" presStyleLbl="alignAcc1" presStyleIdx="1" presStyleCnt="9">
        <dgm:presLayoutVars>
          <dgm:bulletEnabled val="1"/>
        </dgm:presLayoutVars>
      </dgm:prSet>
      <dgm:spPr/>
    </dgm:pt>
    <dgm:pt modelId="{D3223852-065D-47F3-98FA-C829FB5EEC39}" type="pres">
      <dgm:prSet presAssocID="{17BED5F2-1C19-445E-B7F7-78EE4D30DB35}" presName="sp" presStyleCnt="0"/>
      <dgm:spPr/>
    </dgm:pt>
    <dgm:pt modelId="{9798DD08-7D31-4F08-A93A-854621E48891}" type="pres">
      <dgm:prSet presAssocID="{E773B076-0F7B-4C06-BE19-E112E207B608}" presName="composite" presStyleCnt="0"/>
      <dgm:spPr/>
    </dgm:pt>
    <dgm:pt modelId="{438C415D-5BB3-4D52-84E7-93FB0DE79044}" type="pres">
      <dgm:prSet presAssocID="{E773B076-0F7B-4C06-BE19-E112E207B608}" presName="parentText" presStyleLbl="alignNode1" presStyleIdx="2" presStyleCnt="9">
        <dgm:presLayoutVars>
          <dgm:chMax val="1"/>
          <dgm:bulletEnabled val="1"/>
        </dgm:presLayoutVars>
      </dgm:prSet>
      <dgm:spPr/>
    </dgm:pt>
    <dgm:pt modelId="{2C4F1F2A-0329-4651-8347-1DBFF0E6B4F8}" type="pres">
      <dgm:prSet presAssocID="{E773B076-0F7B-4C06-BE19-E112E207B608}" presName="descendantText" presStyleLbl="alignAcc1" presStyleIdx="2" presStyleCnt="9">
        <dgm:presLayoutVars>
          <dgm:bulletEnabled val="1"/>
        </dgm:presLayoutVars>
      </dgm:prSet>
      <dgm:spPr/>
    </dgm:pt>
    <dgm:pt modelId="{F80CC1EA-261F-4B3B-A2FB-8F5CD8DDE505}" type="pres">
      <dgm:prSet presAssocID="{19770BF6-5607-41F2-B8CC-90AD8A7DA591}" presName="sp" presStyleCnt="0"/>
      <dgm:spPr/>
    </dgm:pt>
    <dgm:pt modelId="{C8F76905-1DBA-404B-A5A3-45D8FB31217B}" type="pres">
      <dgm:prSet presAssocID="{1A48FC95-7792-4CF8-9E76-B2445142CE67}" presName="composite" presStyleCnt="0"/>
      <dgm:spPr/>
    </dgm:pt>
    <dgm:pt modelId="{CB2DDA41-CB35-4F03-A223-C2FDD632F50E}" type="pres">
      <dgm:prSet presAssocID="{1A48FC95-7792-4CF8-9E76-B2445142CE67}" presName="parentText" presStyleLbl="alignNode1" presStyleIdx="3" presStyleCnt="9">
        <dgm:presLayoutVars>
          <dgm:chMax val="1"/>
          <dgm:bulletEnabled val="1"/>
        </dgm:presLayoutVars>
      </dgm:prSet>
      <dgm:spPr/>
    </dgm:pt>
    <dgm:pt modelId="{621544C3-DBD5-4099-8668-E7578F548976}" type="pres">
      <dgm:prSet presAssocID="{1A48FC95-7792-4CF8-9E76-B2445142CE67}" presName="descendantText" presStyleLbl="alignAcc1" presStyleIdx="3" presStyleCnt="9">
        <dgm:presLayoutVars>
          <dgm:bulletEnabled val="1"/>
        </dgm:presLayoutVars>
      </dgm:prSet>
      <dgm:spPr/>
    </dgm:pt>
    <dgm:pt modelId="{4B83D674-15C8-41AE-9849-4BA11B685556}" type="pres">
      <dgm:prSet presAssocID="{19A563E1-9F3A-4D55-87D7-DB9DC5C449D0}" presName="sp" presStyleCnt="0"/>
      <dgm:spPr/>
    </dgm:pt>
    <dgm:pt modelId="{33FBC363-8D01-4A61-A87A-EC61B36FA378}" type="pres">
      <dgm:prSet presAssocID="{F7B73316-CF00-4CB3-8790-438CA68DC7C6}" presName="composite" presStyleCnt="0"/>
      <dgm:spPr/>
    </dgm:pt>
    <dgm:pt modelId="{C401B92B-2C81-4E16-B717-59EC9E7E5D94}" type="pres">
      <dgm:prSet presAssocID="{F7B73316-CF00-4CB3-8790-438CA68DC7C6}" presName="parentText" presStyleLbl="alignNode1" presStyleIdx="4" presStyleCnt="9">
        <dgm:presLayoutVars>
          <dgm:chMax val="1"/>
          <dgm:bulletEnabled val="1"/>
        </dgm:presLayoutVars>
      </dgm:prSet>
      <dgm:spPr/>
    </dgm:pt>
    <dgm:pt modelId="{B3B6EEE8-489B-45AA-8E4A-7604E800C09D}" type="pres">
      <dgm:prSet presAssocID="{F7B73316-CF00-4CB3-8790-438CA68DC7C6}" presName="descendantText" presStyleLbl="alignAcc1" presStyleIdx="4" presStyleCnt="9">
        <dgm:presLayoutVars>
          <dgm:bulletEnabled val="1"/>
        </dgm:presLayoutVars>
      </dgm:prSet>
      <dgm:spPr/>
    </dgm:pt>
    <dgm:pt modelId="{2D05BB84-EF5D-4393-BD56-F10B8FFF4F60}" type="pres">
      <dgm:prSet presAssocID="{BA1E26ED-7AAB-4667-A494-EFEAA1B9B1F5}" presName="sp" presStyleCnt="0"/>
      <dgm:spPr/>
    </dgm:pt>
    <dgm:pt modelId="{54BFE3CC-E874-487A-A847-DE5A3B4617F1}" type="pres">
      <dgm:prSet presAssocID="{9D97E1C7-0698-43FD-BAC4-D9832EF08A15}" presName="composite" presStyleCnt="0"/>
      <dgm:spPr/>
    </dgm:pt>
    <dgm:pt modelId="{25E0804C-461E-41B9-8351-79F942601E6E}" type="pres">
      <dgm:prSet presAssocID="{9D97E1C7-0698-43FD-BAC4-D9832EF08A15}" presName="parentText" presStyleLbl="alignNode1" presStyleIdx="5" presStyleCnt="9">
        <dgm:presLayoutVars>
          <dgm:chMax val="1"/>
          <dgm:bulletEnabled val="1"/>
        </dgm:presLayoutVars>
      </dgm:prSet>
      <dgm:spPr/>
    </dgm:pt>
    <dgm:pt modelId="{D33BAEDF-6DB6-4978-8CCD-07AEB1AC0C4A}" type="pres">
      <dgm:prSet presAssocID="{9D97E1C7-0698-43FD-BAC4-D9832EF08A15}" presName="descendantText" presStyleLbl="alignAcc1" presStyleIdx="5" presStyleCnt="9">
        <dgm:presLayoutVars>
          <dgm:bulletEnabled val="1"/>
        </dgm:presLayoutVars>
      </dgm:prSet>
      <dgm:spPr/>
    </dgm:pt>
    <dgm:pt modelId="{BE2D3514-B0E3-4438-A3AB-33AAE8F29D6F}" type="pres">
      <dgm:prSet presAssocID="{193EB7F6-3227-48A1-84B2-52AC3EC0B99C}" presName="sp" presStyleCnt="0"/>
      <dgm:spPr/>
    </dgm:pt>
    <dgm:pt modelId="{0C0D3467-B20E-4267-B283-0455AA9C9B34}" type="pres">
      <dgm:prSet presAssocID="{F30A72D3-904F-40ED-B4D8-9AD4A3908584}" presName="composite" presStyleCnt="0"/>
      <dgm:spPr/>
    </dgm:pt>
    <dgm:pt modelId="{4078A3E9-BD35-426A-98AF-4C7C330674B3}" type="pres">
      <dgm:prSet presAssocID="{F30A72D3-904F-40ED-B4D8-9AD4A3908584}" presName="parentText" presStyleLbl="alignNode1" presStyleIdx="6" presStyleCnt="9">
        <dgm:presLayoutVars>
          <dgm:chMax val="1"/>
          <dgm:bulletEnabled val="1"/>
        </dgm:presLayoutVars>
      </dgm:prSet>
      <dgm:spPr/>
    </dgm:pt>
    <dgm:pt modelId="{277F9727-5B52-4529-874C-0465C7CE71F9}" type="pres">
      <dgm:prSet presAssocID="{F30A72D3-904F-40ED-B4D8-9AD4A3908584}" presName="descendantText" presStyleLbl="alignAcc1" presStyleIdx="6" presStyleCnt="9">
        <dgm:presLayoutVars>
          <dgm:bulletEnabled val="1"/>
        </dgm:presLayoutVars>
      </dgm:prSet>
      <dgm:spPr/>
    </dgm:pt>
    <dgm:pt modelId="{7BFAB826-4F73-4B17-B7B7-69A33E8E5EBB}" type="pres">
      <dgm:prSet presAssocID="{B8DD5C76-186F-4D21-94D4-549C8267AFF9}" presName="sp" presStyleCnt="0"/>
      <dgm:spPr/>
    </dgm:pt>
    <dgm:pt modelId="{78589E79-6D87-42D0-9637-602A4FA0C459}" type="pres">
      <dgm:prSet presAssocID="{1DF74375-D027-496B-BD6D-54E624D547DD}" presName="composite" presStyleCnt="0"/>
      <dgm:spPr/>
    </dgm:pt>
    <dgm:pt modelId="{DECE0673-C875-47F9-A101-E238BC271347}" type="pres">
      <dgm:prSet presAssocID="{1DF74375-D027-496B-BD6D-54E624D547DD}" presName="parentText" presStyleLbl="alignNode1" presStyleIdx="7" presStyleCnt="9">
        <dgm:presLayoutVars>
          <dgm:chMax val="1"/>
          <dgm:bulletEnabled val="1"/>
        </dgm:presLayoutVars>
      </dgm:prSet>
      <dgm:spPr/>
    </dgm:pt>
    <dgm:pt modelId="{AB968DA0-03E6-4DA7-96B7-60A9A46E4DDD}" type="pres">
      <dgm:prSet presAssocID="{1DF74375-D027-496B-BD6D-54E624D547DD}" presName="descendantText" presStyleLbl="alignAcc1" presStyleIdx="7" presStyleCnt="9">
        <dgm:presLayoutVars>
          <dgm:bulletEnabled val="1"/>
        </dgm:presLayoutVars>
      </dgm:prSet>
      <dgm:spPr/>
    </dgm:pt>
    <dgm:pt modelId="{C9948C59-C9AD-4916-BF2E-0E9FCE043488}" type="pres">
      <dgm:prSet presAssocID="{88541FF3-DB5E-4651-9332-79BF163FD398}" presName="sp" presStyleCnt="0"/>
      <dgm:spPr/>
    </dgm:pt>
    <dgm:pt modelId="{98460A91-3568-4B38-B6F1-58BEAA146EB7}" type="pres">
      <dgm:prSet presAssocID="{66EFCA1F-0E63-452F-B20E-C74A2B9F0CBA}" presName="composite" presStyleCnt="0"/>
      <dgm:spPr/>
    </dgm:pt>
    <dgm:pt modelId="{FD3F9C33-B545-49CD-AEDB-700A9DAB7956}" type="pres">
      <dgm:prSet presAssocID="{66EFCA1F-0E63-452F-B20E-C74A2B9F0CBA}" presName="parentText" presStyleLbl="alignNode1" presStyleIdx="8" presStyleCnt="9">
        <dgm:presLayoutVars>
          <dgm:chMax val="1"/>
          <dgm:bulletEnabled val="1"/>
        </dgm:presLayoutVars>
      </dgm:prSet>
      <dgm:spPr/>
    </dgm:pt>
    <dgm:pt modelId="{6037A73F-05C9-4F03-8A54-E55787C0DC65}" type="pres">
      <dgm:prSet presAssocID="{66EFCA1F-0E63-452F-B20E-C74A2B9F0CBA}" presName="descendantText" presStyleLbl="alignAcc1" presStyleIdx="8" presStyleCnt="9">
        <dgm:presLayoutVars>
          <dgm:bulletEnabled val="1"/>
        </dgm:presLayoutVars>
      </dgm:prSet>
      <dgm:spPr/>
    </dgm:pt>
  </dgm:ptLst>
  <dgm:cxnLst>
    <dgm:cxn modelId="{08C49D02-F6F6-4325-9C73-F4B819AF8557}" srcId="{62F16045-5ADF-4FE6-A894-841BA06E9AD5}" destId="{13F5B998-C150-44E0-B4AB-7222654AF439}" srcOrd="1" destOrd="0" parTransId="{4DEE79F7-AA33-4EA6-9429-A51F13FA3516}" sibTransId="{17BED5F2-1C19-445E-B7F7-78EE4D30DB35}"/>
    <dgm:cxn modelId="{E076C603-31EF-47F0-A800-702ABF4183B5}" type="presOf" srcId="{86923810-4FEE-476E-A282-478BCF56ECF4}" destId="{5EFFBC53-2EA9-4A5B-BD24-23596AF2E724}" srcOrd="0" destOrd="0" presId="urn:microsoft.com/office/officeart/2005/8/layout/chevron2"/>
    <dgm:cxn modelId="{E4F9D006-01D9-4276-9C6A-438DEE58D80D}" srcId="{62F16045-5ADF-4FE6-A894-841BA06E9AD5}" destId="{E773B076-0F7B-4C06-BE19-E112E207B608}" srcOrd="2" destOrd="0" parTransId="{D999763F-6FB8-4CFB-910E-4C3CA26952A1}" sibTransId="{19770BF6-5607-41F2-B8CC-90AD8A7DA591}"/>
    <dgm:cxn modelId="{2C5CEA06-AB7D-4B2C-BF90-6ECFF8253589}" type="presOf" srcId="{B76E0625-36B9-4519-A165-C933FB74FDB4}" destId="{AB968DA0-03E6-4DA7-96B7-60A9A46E4DDD}" srcOrd="0" destOrd="0" presId="urn:microsoft.com/office/officeart/2005/8/layout/chevron2"/>
    <dgm:cxn modelId="{9C8E1112-1DA8-4F35-891A-6DDF5AABA154}" type="presOf" srcId="{7B53EB59-82E3-46E0-9943-39522D820D55}" destId="{D33BAEDF-6DB6-4978-8CCD-07AEB1AC0C4A}" srcOrd="0" destOrd="0" presId="urn:microsoft.com/office/officeart/2005/8/layout/chevron2"/>
    <dgm:cxn modelId="{1DFE1712-4F13-4E0A-BCBB-0C3748F0A828}" srcId="{66EFCA1F-0E63-452F-B20E-C74A2B9F0CBA}" destId="{B1B7B424-1F01-4037-AAE2-F2A17857CC39}" srcOrd="0" destOrd="0" parTransId="{71D45939-0C7E-485B-8571-1535421E5240}" sibTransId="{D1576008-364F-4FA8-96F0-9E71A58E3569}"/>
    <dgm:cxn modelId="{4EE1F113-EB4E-45D0-8989-23E27EBD917F}" type="presOf" srcId="{1A48FC95-7792-4CF8-9E76-B2445142CE67}" destId="{CB2DDA41-CB35-4F03-A223-C2FDD632F50E}" srcOrd="0" destOrd="0" presId="urn:microsoft.com/office/officeart/2005/8/layout/chevron2"/>
    <dgm:cxn modelId="{B7CCD822-944B-430F-BF48-A6F82F91A1F3}" srcId="{62F16045-5ADF-4FE6-A894-841BA06E9AD5}" destId="{7BE46AB9-1279-4741-A28C-BC0D0BFF87EF}" srcOrd="0" destOrd="0" parTransId="{E195F257-3D56-45A1-9D58-1905C52E9A0B}" sibTransId="{0A8CF8F8-E6A0-4133-90E1-59F0E8389A64}"/>
    <dgm:cxn modelId="{CA2E8328-AC3F-43C3-84BC-7A14241F77AF}" srcId="{62F16045-5ADF-4FE6-A894-841BA06E9AD5}" destId="{1A48FC95-7792-4CF8-9E76-B2445142CE67}" srcOrd="3" destOrd="0" parTransId="{62CD3D02-D164-4C33-9A07-AB9B1A113790}" sibTransId="{19A563E1-9F3A-4D55-87D7-DB9DC5C449D0}"/>
    <dgm:cxn modelId="{CAEA9828-4DD5-4776-B4D2-1C1EBD36EB0E}" type="presOf" srcId="{9D97E1C7-0698-43FD-BAC4-D9832EF08A15}" destId="{25E0804C-461E-41B9-8351-79F942601E6E}" srcOrd="0" destOrd="0" presId="urn:microsoft.com/office/officeart/2005/8/layout/chevron2"/>
    <dgm:cxn modelId="{217CDA3C-A6F5-4A0B-A05B-1211FCDC2020}" srcId="{62F16045-5ADF-4FE6-A894-841BA06E9AD5}" destId="{9D97E1C7-0698-43FD-BAC4-D9832EF08A15}" srcOrd="5" destOrd="0" parTransId="{710653E8-BE4A-4C68-9DB0-A5E2EBA08E90}" sibTransId="{193EB7F6-3227-48A1-84B2-52AC3EC0B99C}"/>
    <dgm:cxn modelId="{50C7D43E-BBD9-429C-8699-11A8926278E0}" srcId="{F30A72D3-904F-40ED-B4D8-9AD4A3908584}" destId="{07ED01F1-E7A7-4B34-BC0C-DA061C0C2C2D}" srcOrd="0" destOrd="0" parTransId="{61A42983-1760-4093-89A8-C244979F8311}" sibTransId="{A53867AC-8C97-441F-B141-780D95AEE302}"/>
    <dgm:cxn modelId="{E4586240-3F72-47DC-AD21-2CEA5EAEFBE2}" srcId="{62F16045-5ADF-4FE6-A894-841BA06E9AD5}" destId="{F30A72D3-904F-40ED-B4D8-9AD4A3908584}" srcOrd="6" destOrd="0" parTransId="{5C829AD7-B153-46B1-BA72-E2BA69C33917}" sibTransId="{B8DD5C76-186F-4D21-94D4-549C8267AFF9}"/>
    <dgm:cxn modelId="{245E3D43-32A7-49AB-898B-E7017A90A597}" srcId="{62F16045-5ADF-4FE6-A894-841BA06E9AD5}" destId="{F7B73316-CF00-4CB3-8790-438CA68DC7C6}" srcOrd="4" destOrd="0" parTransId="{609F0DCA-5759-4BAE-96CD-96471AE6024B}" sibTransId="{BA1E26ED-7AAB-4667-A494-EFEAA1B9B1F5}"/>
    <dgm:cxn modelId="{8C47C644-3950-46FD-B3C1-B5764FC9241C}" type="presOf" srcId="{F30A72D3-904F-40ED-B4D8-9AD4A3908584}" destId="{4078A3E9-BD35-426A-98AF-4C7C330674B3}" srcOrd="0" destOrd="0" presId="urn:microsoft.com/office/officeart/2005/8/layout/chevron2"/>
    <dgm:cxn modelId="{004B3749-E780-4877-A45B-161895E36F87}" type="presOf" srcId="{F7B73316-CF00-4CB3-8790-438CA68DC7C6}" destId="{C401B92B-2C81-4E16-B717-59EC9E7E5D94}" srcOrd="0" destOrd="0" presId="urn:microsoft.com/office/officeart/2005/8/layout/chevron2"/>
    <dgm:cxn modelId="{C09E0C6B-5470-4E32-974D-51EA68E71B8E}" srcId="{1DF74375-D027-496B-BD6D-54E624D547DD}" destId="{B76E0625-36B9-4519-A165-C933FB74FDB4}" srcOrd="0" destOrd="0" parTransId="{3427ECAF-C881-4C85-B7F7-428C4CF5A084}" sibTransId="{2385288C-DFA5-4CFB-B197-CA80746CD641}"/>
    <dgm:cxn modelId="{3615626D-7858-4C6C-9A8B-2760FA1DE931}" type="presOf" srcId="{62F16045-5ADF-4FE6-A894-841BA06E9AD5}" destId="{7EC57C63-144B-47F4-AF06-6F745EA56BC2}" srcOrd="0" destOrd="0" presId="urn:microsoft.com/office/officeart/2005/8/layout/chevron2"/>
    <dgm:cxn modelId="{EFC4B54F-6A37-40CA-96A8-A991DD8703BC}" srcId="{E773B076-0F7B-4C06-BE19-E112E207B608}" destId="{84CCF646-91BE-41EB-9CBE-FFA550ADF7AA}" srcOrd="0" destOrd="0" parTransId="{D80919D9-330B-4D1B-9EED-BD8198FF73FE}" sibTransId="{2814437C-95DD-4386-A2A7-9474B40CA48A}"/>
    <dgm:cxn modelId="{4F092C7B-BCAF-4E7E-9734-25BEB3B32AFA}" type="presOf" srcId="{7BE46AB9-1279-4741-A28C-BC0D0BFF87EF}" destId="{6514EA16-A34D-4F98-8890-A0A7240FC240}" srcOrd="0" destOrd="0" presId="urn:microsoft.com/office/officeart/2005/8/layout/chevron2"/>
    <dgm:cxn modelId="{0DF5257C-8032-4A55-AEA9-E58BC95B16B8}" srcId="{9D97E1C7-0698-43FD-BAC4-D9832EF08A15}" destId="{7B53EB59-82E3-46E0-9943-39522D820D55}" srcOrd="0" destOrd="0" parTransId="{B2C554C2-E3CF-4437-85C0-208EAE3697BA}" sibTransId="{F274AA9F-223A-49D4-83B8-6ADBB56CF7E8}"/>
    <dgm:cxn modelId="{B66F6D88-E061-4320-93E5-12C040728A3C}" type="presOf" srcId="{E773B076-0F7B-4C06-BE19-E112E207B608}" destId="{438C415D-5BB3-4D52-84E7-93FB0DE79044}" srcOrd="0" destOrd="0" presId="urn:microsoft.com/office/officeart/2005/8/layout/chevron2"/>
    <dgm:cxn modelId="{81B5DA90-B077-4781-A6A6-AB46752F0A92}" srcId="{13F5B998-C150-44E0-B4AB-7222654AF439}" destId="{130C317A-7F4C-42F6-9E52-1CB6ED9917FC}" srcOrd="0" destOrd="0" parTransId="{25958D56-50D9-4A39-A4B7-B8BF5936FF65}" sibTransId="{5BC7A133-FE37-4D96-888F-4654C58895BC}"/>
    <dgm:cxn modelId="{34735796-AEF4-4B5F-A7EC-184F01348157}" type="presOf" srcId="{66EFCA1F-0E63-452F-B20E-C74A2B9F0CBA}" destId="{FD3F9C33-B545-49CD-AEDB-700A9DAB7956}" srcOrd="0" destOrd="0" presId="urn:microsoft.com/office/officeart/2005/8/layout/chevron2"/>
    <dgm:cxn modelId="{751FA8A9-049A-4580-93B1-F3334B6F6269}" srcId="{7BE46AB9-1279-4741-A28C-BC0D0BFF87EF}" destId="{86923810-4FEE-476E-A282-478BCF56ECF4}" srcOrd="0" destOrd="0" parTransId="{D081C658-B401-4130-8799-1920507584C3}" sibTransId="{F0582310-8B69-4487-A642-188971F164A9}"/>
    <dgm:cxn modelId="{BED08AC2-7B29-4E4A-9C2E-FD6829150025}" srcId="{62F16045-5ADF-4FE6-A894-841BA06E9AD5}" destId="{66EFCA1F-0E63-452F-B20E-C74A2B9F0CBA}" srcOrd="8" destOrd="0" parTransId="{36DE10D5-4375-4111-A6D3-BA3E83831DAE}" sibTransId="{FA600145-CF57-4268-9B8F-35009C125EF1}"/>
    <dgm:cxn modelId="{722852C6-0E7D-4104-8EB3-471372E42FD0}" type="presOf" srcId="{07ED01F1-E7A7-4B34-BC0C-DA061C0C2C2D}" destId="{277F9727-5B52-4529-874C-0465C7CE71F9}" srcOrd="0" destOrd="0" presId="urn:microsoft.com/office/officeart/2005/8/layout/chevron2"/>
    <dgm:cxn modelId="{1B3B90CE-E14F-47C7-BF1D-D6BEE670BEBE}" srcId="{F7B73316-CF00-4CB3-8790-438CA68DC7C6}" destId="{A4806420-39D8-4CFE-98BC-8FABAEB87B1A}" srcOrd="0" destOrd="0" parTransId="{C64B9A94-9E52-4DAD-872B-49755645AF69}" sibTransId="{A18B87B5-5423-431B-9044-B2A1584AE1E9}"/>
    <dgm:cxn modelId="{9DD3BED1-E268-46F7-8092-61F3ABC4E4DB}" type="presOf" srcId="{130C317A-7F4C-42F6-9E52-1CB6ED9917FC}" destId="{E502BD41-054A-4651-8BBE-6226BD17A14B}" srcOrd="0" destOrd="0" presId="urn:microsoft.com/office/officeart/2005/8/layout/chevron2"/>
    <dgm:cxn modelId="{692F26E2-5F28-48C0-9289-32A77FC5E028}" type="presOf" srcId="{13F5B998-C150-44E0-B4AB-7222654AF439}" destId="{A8671E70-7CD5-40F4-80D1-1757B946B94B}" srcOrd="0" destOrd="0" presId="urn:microsoft.com/office/officeart/2005/8/layout/chevron2"/>
    <dgm:cxn modelId="{BF7973E5-878F-4566-83A6-53F8EF1E15B0}" type="presOf" srcId="{A4806420-39D8-4CFE-98BC-8FABAEB87B1A}" destId="{B3B6EEE8-489B-45AA-8E4A-7604E800C09D}" srcOrd="0" destOrd="0" presId="urn:microsoft.com/office/officeart/2005/8/layout/chevron2"/>
    <dgm:cxn modelId="{30B5D7EA-9E04-4945-A608-532F419E2746}" type="presOf" srcId="{E14196F2-559C-48B7-B629-95958C2AB494}" destId="{621544C3-DBD5-4099-8668-E7578F548976}" srcOrd="0" destOrd="0" presId="urn:microsoft.com/office/officeart/2005/8/layout/chevron2"/>
    <dgm:cxn modelId="{6A2713EB-A80D-4E09-9543-EFF234B823AC}" srcId="{1A48FC95-7792-4CF8-9E76-B2445142CE67}" destId="{E14196F2-559C-48B7-B629-95958C2AB494}" srcOrd="0" destOrd="0" parTransId="{4D32A117-42F2-479E-8F98-9333C959398C}" sibTransId="{0BABF6C0-9540-4BCE-B4BC-A11246C113E3}"/>
    <dgm:cxn modelId="{C804C1F7-BFFB-4328-B1A4-B61654F88983}" srcId="{62F16045-5ADF-4FE6-A894-841BA06E9AD5}" destId="{1DF74375-D027-496B-BD6D-54E624D547DD}" srcOrd="7" destOrd="0" parTransId="{83FF4273-709B-4671-A98D-C5C9E62670F2}" sibTransId="{88541FF3-DB5E-4651-9332-79BF163FD398}"/>
    <dgm:cxn modelId="{A2650DF8-CED4-44B4-B6D2-87AEE2F381DF}" type="presOf" srcId="{84CCF646-91BE-41EB-9CBE-FFA550ADF7AA}" destId="{2C4F1F2A-0329-4651-8347-1DBFF0E6B4F8}" srcOrd="0" destOrd="0" presId="urn:microsoft.com/office/officeart/2005/8/layout/chevron2"/>
    <dgm:cxn modelId="{5E4CCEF9-AEC9-4282-B271-1BEB1ADF743A}" type="presOf" srcId="{1DF74375-D027-496B-BD6D-54E624D547DD}" destId="{DECE0673-C875-47F9-A101-E238BC271347}" srcOrd="0" destOrd="0" presId="urn:microsoft.com/office/officeart/2005/8/layout/chevron2"/>
    <dgm:cxn modelId="{967925FC-910C-4B08-958F-CFF7152AAD15}" type="presOf" srcId="{B1B7B424-1F01-4037-AAE2-F2A17857CC39}" destId="{6037A73F-05C9-4F03-8A54-E55787C0DC65}" srcOrd="0" destOrd="0" presId="urn:microsoft.com/office/officeart/2005/8/layout/chevron2"/>
    <dgm:cxn modelId="{CD42B1E9-D03E-4269-9035-7C05AA130CD1}" type="presParOf" srcId="{7EC57C63-144B-47F4-AF06-6F745EA56BC2}" destId="{F1247C89-91E4-4D44-AB31-7F95DBF734FA}" srcOrd="0" destOrd="0" presId="urn:microsoft.com/office/officeart/2005/8/layout/chevron2"/>
    <dgm:cxn modelId="{5A8CA6BB-9E8C-43A9-A582-802D5FBEC943}" type="presParOf" srcId="{F1247C89-91E4-4D44-AB31-7F95DBF734FA}" destId="{6514EA16-A34D-4F98-8890-A0A7240FC240}" srcOrd="0" destOrd="0" presId="urn:microsoft.com/office/officeart/2005/8/layout/chevron2"/>
    <dgm:cxn modelId="{DEEED19A-57C3-4F22-9373-5B909029A9B0}" type="presParOf" srcId="{F1247C89-91E4-4D44-AB31-7F95DBF734FA}" destId="{5EFFBC53-2EA9-4A5B-BD24-23596AF2E724}" srcOrd="1" destOrd="0" presId="urn:microsoft.com/office/officeart/2005/8/layout/chevron2"/>
    <dgm:cxn modelId="{261DB061-89DD-408D-B1B9-18628E8D2F48}" type="presParOf" srcId="{7EC57C63-144B-47F4-AF06-6F745EA56BC2}" destId="{81F13024-7A9A-4230-834E-593ECA450430}" srcOrd="1" destOrd="0" presId="urn:microsoft.com/office/officeart/2005/8/layout/chevron2"/>
    <dgm:cxn modelId="{F44C4857-FD15-4D0E-8C89-52908FF5228B}" type="presParOf" srcId="{7EC57C63-144B-47F4-AF06-6F745EA56BC2}" destId="{1130475A-6F40-40AE-B8BF-9FB9BD06DA6C}" srcOrd="2" destOrd="0" presId="urn:microsoft.com/office/officeart/2005/8/layout/chevron2"/>
    <dgm:cxn modelId="{7F7AF9EB-A333-442F-8C6D-07BD276FFCCA}" type="presParOf" srcId="{1130475A-6F40-40AE-B8BF-9FB9BD06DA6C}" destId="{A8671E70-7CD5-40F4-80D1-1757B946B94B}" srcOrd="0" destOrd="0" presId="urn:microsoft.com/office/officeart/2005/8/layout/chevron2"/>
    <dgm:cxn modelId="{C9A3257C-FB65-4DAC-96FC-13268125FBDD}" type="presParOf" srcId="{1130475A-6F40-40AE-B8BF-9FB9BD06DA6C}" destId="{E502BD41-054A-4651-8BBE-6226BD17A14B}" srcOrd="1" destOrd="0" presId="urn:microsoft.com/office/officeart/2005/8/layout/chevron2"/>
    <dgm:cxn modelId="{81645AD9-FAD7-43A9-863F-2CED43075B91}" type="presParOf" srcId="{7EC57C63-144B-47F4-AF06-6F745EA56BC2}" destId="{D3223852-065D-47F3-98FA-C829FB5EEC39}" srcOrd="3" destOrd="0" presId="urn:microsoft.com/office/officeart/2005/8/layout/chevron2"/>
    <dgm:cxn modelId="{26E0D78D-AFE9-4E0C-B22B-6842D2F87A50}" type="presParOf" srcId="{7EC57C63-144B-47F4-AF06-6F745EA56BC2}" destId="{9798DD08-7D31-4F08-A93A-854621E48891}" srcOrd="4" destOrd="0" presId="urn:microsoft.com/office/officeart/2005/8/layout/chevron2"/>
    <dgm:cxn modelId="{3C416AC3-18D5-4F81-95BD-984C6301D9BE}" type="presParOf" srcId="{9798DD08-7D31-4F08-A93A-854621E48891}" destId="{438C415D-5BB3-4D52-84E7-93FB0DE79044}" srcOrd="0" destOrd="0" presId="urn:microsoft.com/office/officeart/2005/8/layout/chevron2"/>
    <dgm:cxn modelId="{EBF2B028-A3EC-486E-8D2A-9D1C366E0F2C}" type="presParOf" srcId="{9798DD08-7D31-4F08-A93A-854621E48891}" destId="{2C4F1F2A-0329-4651-8347-1DBFF0E6B4F8}" srcOrd="1" destOrd="0" presId="urn:microsoft.com/office/officeart/2005/8/layout/chevron2"/>
    <dgm:cxn modelId="{FEAB0DAD-2276-4363-A487-C6A981504A95}" type="presParOf" srcId="{7EC57C63-144B-47F4-AF06-6F745EA56BC2}" destId="{F80CC1EA-261F-4B3B-A2FB-8F5CD8DDE505}" srcOrd="5" destOrd="0" presId="urn:microsoft.com/office/officeart/2005/8/layout/chevron2"/>
    <dgm:cxn modelId="{26EF5F45-D486-45AE-970E-6C67C8D31A8A}" type="presParOf" srcId="{7EC57C63-144B-47F4-AF06-6F745EA56BC2}" destId="{C8F76905-1DBA-404B-A5A3-45D8FB31217B}" srcOrd="6" destOrd="0" presId="urn:microsoft.com/office/officeart/2005/8/layout/chevron2"/>
    <dgm:cxn modelId="{DAC5F6DE-E12B-48B0-BA9B-8570747B3B8D}" type="presParOf" srcId="{C8F76905-1DBA-404B-A5A3-45D8FB31217B}" destId="{CB2DDA41-CB35-4F03-A223-C2FDD632F50E}" srcOrd="0" destOrd="0" presId="urn:microsoft.com/office/officeart/2005/8/layout/chevron2"/>
    <dgm:cxn modelId="{E921160F-1220-43FD-9247-92FFF295D77A}" type="presParOf" srcId="{C8F76905-1DBA-404B-A5A3-45D8FB31217B}" destId="{621544C3-DBD5-4099-8668-E7578F548976}" srcOrd="1" destOrd="0" presId="urn:microsoft.com/office/officeart/2005/8/layout/chevron2"/>
    <dgm:cxn modelId="{9BFB3179-E145-46AC-9AEC-3823FFBDE9BE}" type="presParOf" srcId="{7EC57C63-144B-47F4-AF06-6F745EA56BC2}" destId="{4B83D674-15C8-41AE-9849-4BA11B685556}" srcOrd="7" destOrd="0" presId="urn:microsoft.com/office/officeart/2005/8/layout/chevron2"/>
    <dgm:cxn modelId="{CF14F3BF-79B0-4EEE-A641-32DED57452F7}" type="presParOf" srcId="{7EC57C63-144B-47F4-AF06-6F745EA56BC2}" destId="{33FBC363-8D01-4A61-A87A-EC61B36FA378}" srcOrd="8" destOrd="0" presId="urn:microsoft.com/office/officeart/2005/8/layout/chevron2"/>
    <dgm:cxn modelId="{71F5F89A-110B-4E2C-8E2D-F2ECF88AD6BF}" type="presParOf" srcId="{33FBC363-8D01-4A61-A87A-EC61B36FA378}" destId="{C401B92B-2C81-4E16-B717-59EC9E7E5D94}" srcOrd="0" destOrd="0" presId="urn:microsoft.com/office/officeart/2005/8/layout/chevron2"/>
    <dgm:cxn modelId="{E38BBB6A-59F4-4B8C-AE36-87F35E3F4739}" type="presParOf" srcId="{33FBC363-8D01-4A61-A87A-EC61B36FA378}" destId="{B3B6EEE8-489B-45AA-8E4A-7604E800C09D}" srcOrd="1" destOrd="0" presId="urn:microsoft.com/office/officeart/2005/8/layout/chevron2"/>
    <dgm:cxn modelId="{E1A2439E-0DC5-4922-9749-EC247C42C5AF}" type="presParOf" srcId="{7EC57C63-144B-47F4-AF06-6F745EA56BC2}" destId="{2D05BB84-EF5D-4393-BD56-F10B8FFF4F60}" srcOrd="9" destOrd="0" presId="urn:microsoft.com/office/officeart/2005/8/layout/chevron2"/>
    <dgm:cxn modelId="{30629D21-CB7E-4445-91E3-7D54626DD1A0}" type="presParOf" srcId="{7EC57C63-144B-47F4-AF06-6F745EA56BC2}" destId="{54BFE3CC-E874-487A-A847-DE5A3B4617F1}" srcOrd="10" destOrd="0" presId="urn:microsoft.com/office/officeart/2005/8/layout/chevron2"/>
    <dgm:cxn modelId="{2FD8AEAB-4793-4783-8F5E-5C49C3D015F6}" type="presParOf" srcId="{54BFE3CC-E874-487A-A847-DE5A3B4617F1}" destId="{25E0804C-461E-41B9-8351-79F942601E6E}" srcOrd="0" destOrd="0" presId="urn:microsoft.com/office/officeart/2005/8/layout/chevron2"/>
    <dgm:cxn modelId="{744AC7E2-377D-4844-B2CB-F3D550F191A5}" type="presParOf" srcId="{54BFE3CC-E874-487A-A847-DE5A3B4617F1}" destId="{D33BAEDF-6DB6-4978-8CCD-07AEB1AC0C4A}" srcOrd="1" destOrd="0" presId="urn:microsoft.com/office/officeart/2005/8/layout/chevron2"/>
    <dgm:cxn modelId="{BB8BEE95-1F2B-4AD9-860A-59BB0D7D99FF}" type="presParOf" srcId="{7EC57C63-144B-47F4-AF06-6F745EA56BC2}" destId="{BE2D3514-B0E3-4438-A3AB-33AAE8F29D6F}" srcOrd="11" destOrd="0" presId="urn:microsoft.com/office/officeart/2005/8/layout/chevron2"/>
    <dgm:cxn modelId="{B7879BA9-A28E-437E-AE96-CCEAD7DC8249}" type="presParOf" srcId="{7EC57C63-144B-47F4-AF06-6F745EA56BC2}" destId="{0C0D3467-B20E-4267-B283-0455AA9C9B34}" srcOrd="12" destOrd="0" presId="urn:microsoft.com/office/officeart/2005/8/layout/chevron2"/>
    <dgm:cxn modelId="{831CBC47-13B6-4B4C-A1C9-BAF5345030BC}" type="presParOf" srcId="{0C0D3467-B20E-4267-B283-0455AA9C9B34}" destId="{4078A3E9-BD35-426A-98AF-4C7C330674B3}" srcOrd="0" destOrd="0" presId="urn:microsoft.com/office/officeart/2005/8/layout/chevron2"/>
    <dgm:cxn modelId="{7FD1E01E-F15D-4C82-8177-F2C40546B528}" type="presParOf" srcId="{0C0D3467-B20E-4267-B283-0455AA9C9B34}" destId="{277F9727-5B52-4529-874C-0465C7CE71F9}" srcOrd="1" destOrd="0" presId="urn:microsoft.com/office/officeart/2005/8/layout/chevron2"/>
    <dgm:cxn modelId="{F6E4FE67-C9B4-4624-87BD-D80CD61274DC}" type="presParOf" srcId="{7EC57C63-144B-47F4-AF06-6F745EA56BC2}" destId="{7BFAB826-4F73-4B17-B7B7-69A33E8E5EBB}" srcOrd="13" destOrd="0" presId="urn:microsoft.com/office/officeart/2005/8/layout/chevron2"/>
    <dgm:cxn modelId="{0FF979B4-A987-440B-B043-205FFFC69856}" type="presParOf" srcId="{7EC57C63-144B-47F4-AF06-6F745EA56BC2}" destId="{78589E79-6D87-42D0-9637-602A4FA0C459}" srcOrd="14" destOrd="0" presId="urn:microsoft.com/office/officeart/2005/8/layout/chevron2"/>
    <dgm:cxn modelId="{EA029014-0B1E-460C-9763-2B52F2D4653E}" type="presParOf" srcId="{78589E79-6D87-42D0-9637-602A4FA0C459}" destId="{DECE0673-C875-47F9-A101-E238BC271347}" srcOrd="0" destOrd="0" presId="urn:microsoft.com/office/officeart/2005/8/layout/chevron2"/>
    <dgm:cxn modelId="{341E0F2E-E704-4F22-8D0A-6C1A89B6F1B5}" type="presParOf" srcId="{78589E79-6D87-42D0-9637-602A4FA0C459}" destId="{AB968DA0-03E6-4DA7-96B7-60A9A46E4DDD}" srcOrd="1" destOrd="0" presId="urn:microsoft.com/office/officeart/2005/8/layout/chevron2"/>
    <dgm:cxn modelId="{121744B5-C9D0-48F5-9B0E-C4800C19DB35}" type="presParOf" srcId="{7EC57C63-144B-47F4-AF06-6F745EA56BC2}" destId="{C9948C59-C9AD-4916-BF2E-0E9FCE043488}" srcOrd="15" destOrd="0" presId="urn:microsoft.com/office/officeart/2005/8/layout/chevron2"/>
    <dgm:cxn modelId="{F1147573-8C90-4CA1-98EA-8DC069D18232}" type="presParOf" srcId="{7EC57C63-144B-47F4-AF06-6F745EA56BC2}" destId="{98460A91-3568-4B38-B6F1-58BEAA146EB7}" srcOrd="16" destOrd="0" presId="urn:microsoft.com/office/officeart/2005/8/layout/chevron2"/>
    <dgm:cxn modelId="{FED0D812-8F2E-4B61-B29F-E8245F59FFFD}" type="presParOf" srcId="{98460A91-3568-4B38-B6F1-58BEAA146EB7}" destId="{FD3F9C33-B545-49CD-AEDB-700A9DAB7956}" srcOrd="0" destOrd="0" presId="urn:microsoft.com/office/officeart/2005/8/layout/chevron2"/>
    <dgm:cxn modelId="{CFCB8D1F-BF2B-4918-BA97-8AB16E7FA6A3}" type="presParOf" srcId="{98460A91-3568-4B38-B6F1-58BEAA146EB7}" destId="{6037A73F-05C9-4F03-8A54-E55787C0DC6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76FA7C-015D-49F5-94BC-4199CC7BEC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9DAE3F5-8CEA-4197-B42B-AE5D2926FD3E}">
      <dgm:prSet phldrT="[Text]" custT="1"/>
      <dgm:spPr/>
      <dgm:t>
        <a:bodyPr/>
        <a:lstStyle/>
        <a:p>
          <a:r>
            <a:rPr lang="ru-RU" sz="800"/>
            <a:t>Группа МТС</a:t>
          </a:r>
        </a:p>
      </dgm:t>
    </dgm:pt>
    <dgm:pt modelId="{8BA9B3A2-D10E-4C22-8DE0-825896810409}" type="parTrans" cxnId="{7DB81423-0604-40DF-8971-D13FCFD6B7C0}">
      <dgm:prSet/>
      <dgm:spPr/>
      <dgm:t>
        <a:bodyPr/>
        <a:lstStyle/>
        <a:p>
          <a:endParaRPr lang="ru-RU" sz="2800"/>
        </a:p>
      </dgm:t>
    </dgm:pt>
    <dgm:pt modelId="{96EAA2AA-19B4-4CDA-B1D9-6AC8BC757EB4}" type="sibTrans" cxnId="{7DB81423-0604-40DF-8971-D13FCFD6B7C0}">
      <dgm:prSet/>
      <dgm:spPr/>
      <dgm:t>
        <a:bodyPr/>
        <a:lstStyle/>
        <a:p>
          <a:endParaRPr lang="ru-RU" sz="2800"/>
        </a:p>
      </dgm:t>
    </dgm:pt>
    <dgm:pt modelId="{18DE48B6-F065-49AE-8719-5263E513C6C5}">
      <dgm:prSet phldrT="[Text]" custT="1"/>
      <dgm:spPr/>
      <dgm:t>
        <a:bodyPr/>
        <a:lstStyle/>
        <a:p>
          <a:r>
            <a:rPr lang="ru-RU" sz="800"/>
            <a:t>МТС</a:t>
          </a:r>
        </a:p>
      </dgm:t>
    </dgm:pt>
    <dgm:pt modelId="{EC921197-6A1D-4D86-AE9C-4B197581965E}" type="parTrans" cxnId="{1D731E81-B8E7-46C0-B12E-D272A53E2BB6}">
      <dgm:prSet/>
      <dgm:spPr/>
      <dgm:t>
        <a:bodyPr/>
        <a:lstStyle/>
        <a:p>
          <a:endParaRPr lang="ru-RU" sz="2800"/>
        </a:p>
      </dgm:t>
    </dgm:pt>
    <dgm:pt modelId="{62923DE7-C68C-4E86-A28F-D26E621BFF70}" type="sibTrans" cxnId="{1D731E81-B8E7-46C0-B12E-D272A53E2BB6}">
      <dgm:prSet/>
      <dgm:spPr/>
      <dgm:t>
        <a:bodyPr/>
        <a:lstStyle/>
        <a:p>
          <a:endParaRPr lang="ru-RU" sz="2800"/>
        </a:p>
      </dgm:t>
    </dgm:pt>
    <dgm:pt modelId="{8400CEE6-93F0-42F6-B490-AA939C469A9F}">
      <dgm:prSet phldrT="[Text]" custT="1"/>
      <dgm:spPr>
        <a:solidFill>
          <a:srgbClr val="FF0000"/>
        </a:solidFill>
      </dgm:spPr>
      <dgm:t>
        <a:bodyPr/>
        <a:lstStyle/>
        <a:p>
          <a:r>
            <a:rPr lang="ru-RU" sz="800"/>
            <a:t>МТС ИТ</a:t>
          </a:r>
        </a:p>
      </dgm:t>
    </dgm:pt>
    <dgm:pt modelId="{C53656C8-1B36-4BFB-B8AD-A255516511D8}" type="parTrans" cxnId="{38160009-5A53-49F0-9B90-25152ACDFCE3}">
      <dgm:prSet/>
      <dgm:spPr/>
      <dgm:t>
        <a:bodyPr/>
        <a:lstStyle/>
        <a:p>
          <a:endParaRPr lang="ru-RU" sz="2800"/>
        </a:p>
      </dgm:t>
    </dgm:pt>
    <dgm:pt modelId="{AF6D667C-EC72-4D0F-8483-1783C42C81BE}" type="sibTrans" cxnId="{38160009-5A53-49F0-9B90-25152ACDFCE3}">
      <dgm:prSet/>
      <dgm:spPr/>
      <dgm:t>
        <a:bodyPr/>
        <a:lstStyle/>
        <a:p>
          <a:endParaRPr lang="ru-RU" sz="2800"/>
        </a:p>
      </dgm:t>
    </dgm:pt>
    <dgm:pt modelId="{69808AAF-3DD5-491D-B82A-AD233E001AE1}">
      <dgm:prSet phldrT="[Text]" custT="1"/>
      <dgm:spPr/>
      <dgm:t>
        <a:bodyPr/>
        <a:lstStyle/>
        <a:p>
          <a:r>
            <a:rPr lang="ru-RU" sz="800"/>
            <a:t>РТК</a:t>
          </a:r>
        </a:p>
      </dgm:t>
    </dgm:pt>
    <dgm:pt modelId="{B18F4167-C4E5-4D30-B138-E6499FD38266}" type="parTrans" cxnId="{4CD5AD74-978B-44BF-8249-4D7A54CD16D6}">
      <dgm:prSet/>
      <dgm:spPr/>
      <dgm:t>
        <a:bodyPr/>
        <a:lstStyle/>
        <a:p>
          <a:endParaRPr lang="ru-RU" sz="2800"/>
        </a:p>
      </dgm:t>
    </dgm:pt>
    <dgm:pt modelId="{1D3D1B5A-25DD-4B80-A2ED-686B853B1D11}" type="sibTrans" cxnId="{4CD5AD74-978B-44BF-8249-4D7A54CD16D6}">
      <dgm:prSet/>
      <dgm:spPr/>
      <dgm:t>
        <a:bodyPr/>
        <a:lstStyle/>
        <a:p>
          <a:endParaRPr lang="ru-RU" sz="2800"/>
        </a:p>
      </dgm:t>
    </dgm:pt>
    <dgm:pt modelId="{C4C4F022-03E8-4AF8-8C24-B409543426DF}">
      <dgm:prSet phldrT="[Text]" custT="1"/>
      <dgm:spPr/>
      <dgm:t>
        <a:bodyPr/>
        <a:lstStyle/>
        <a:p>
          <a:r>
            <a:rPr lang="ru-RU" sz="800"/>
            <a:t>МГТС</a:t>
          </a:r>
        </a:p>
      </dgm:t>
    </dgm:pt>
    <dgm:pt modelId="{9C22C473-2494-4DA9-AD8E-3F593FB89348}" type="parTrans" cxnId="{7FDC0FB4-0465-41BB-A165-8727BC25D0C9}">
      <dgm:prSet/>
      <dgm:spPr/>
      <dgm:t>
        <a:bodyPr/>
        <a:lstStyle/>
        <a:p>
          <a:endParaRPr lang="ru-RU" sz="2800"/>
        </a:p>
      </dgm:t>
    </dgm:pt>
    <dgm:pt modelId="{59647233-7A04-4617-BB1C-5FC832C9A8BC}" type="sibTrans" cxnId="{7FDC0FB4-0465-41BB-A165-8727BC25D0C9}">
      <dgm:prSet/>
      <dgm:spPr/>
      <dgm:t>
        <a:bodyPr/>
        <a:lstStyle/>
        <a:p>
          <a:endParaRPr lang="ru-RU" sz="2800"/>
        </a:p>
      </dgm:t>
    </dgm:pt>
    <dgm:pt modelId="{E94E7126-94B0-4F17-A8C1-52B70BF492FA}">
      <dgm:prSet phldrT="[Text]" custT="1"/>
      <dgm:spPr/>
      <dgm:t>
        <a:bodyPr/>
        <a:lstStyle/>
        <a:p>
          <a:r>
            <a:rPr lang="ru-RU" sz="800"/>
            <a:t>НИС</a:t>
          </a:r>
        </a:p>
      </dgm:t>
    </dgm:pt>
    <dgm:pt modelId="{838696F3-5436-4494-B854-8BB54B714A5C}" type="parTrans" cxnId="{055AE2F9-CC61-4F8E-BAA1-F709A822F1AD}">
      <dgm:prSet/>
      <dgm:spPr/>
      <dgm:t>
        <a:bodyPr/>
        <a:lstStyle/>
        <a:p>
          <a:endParaRPr lang="ru-RU" sz="2800"/>
        </a:p>
      </dgm:t>
    </dgm:pt>
    <dgm:pt modelId="{DA78C6EA-7275-49D9-82F7-5351DFAE15C3}" type="sibTrans" cxnId="{055AE2F9-CC61-4F8E-BAA1-F709A822F1AD}">
      <dgm:prSet/>
      <dgm:spPr/>
      <dgm:t>
        <a:bodyPr/>
        <a:lstStyle/>
        <a:p>
          <a:endParaRPr lang="ru-RU" sz="2800"/>
        </a:p>
      </dgm:t>
    </dgm:pt>
    <dgm:pt modelId="{1C115E2C-4558-48DF-ABA9-50A63171AEF1}">
      <dgm:prSet phldrT="[Text]" custT="1"/>
      <dgm:spPr/>
      <dgm:t>
        <a:bodyPr/>
        <a:lstStyle/>
        <a:p>
          <a:r>
            <a:rPr lang="ru-RU" sz="800"/>
            <a:t>Стрим</a:t>
          </a:r>
        </a:p>
      </dgm:t>
    </dgm:pt>
    <dgm:pt modelId="{F5B2ED73-4BF1-4067-BF12-3B51D97C3892}" type="parTrans" cxnId="{4F243A78-64EE-4E15-80AC-BBB3378EA718}">
      <dgm:prSet/>
      <dgm:spPr/>
      <dgm:t>
        <a:bodyPr/>
        <a:lstStyle/>
        <a:p>
          <a:endParaRPr lang="ru-RU" sz="2800"/>
        </a:p>
      </dgm:t>
    </dgm:pt>
    <dgm:pt modelId="{2D063F26-D693-44EF-A0CF-AE4E2A46714E}" type="sibTrans" cxnId="{4F243A78-64EE-4E15-80AC-BBB3378EA718}">
      <dgm:prSet/>
      <dgm:spPr/>
      <dgm:t>
        <a:bodyPr/>
        <a:lstStyle/>
        <a:p>
          <a:endParaRPr lang="ru-RU" sz="2800"/>
        </a:p>
      </dgm:t>
    </dgm:pt>
    <dgm:pt modelId="{0D3786D1-38C6-4BF1-9942-1C7250145FF6}">
      <dgm:prSet phldrT="[Text]" custT="1"/>
      <dgm:spPr/>
      <dgm:t>
        <a:bodyPr/>
        <a:lstStyle/>
        <a:p>
          <a:r>
            <a:rPr lang="ru-RU" sz="800"/>
            <a:t>НВГ</a:t>
          </a:r>
        </a:p>
      </dgm:t>
    </dgm:pt>
    <dgm:pt modelId="{A424A7D2-44A6-433F-A7C4-9E8D3B954946}" type="parTrans" cxnId="{AC5BE185-25F0-419A-959C-96457CD081C1}">
      <dgm:prSet/>
      <dgm:spPr/>
      <dgm:t>
        <a:bodyPr/>
        <a:lstStyle/>
        <a:p>
          <a:endParaRPr lang="ru-RU" sz="2800"/>
        </a:p>
      </dgm:t>
    </dgm:pt>
    <dgm:pt modelId="{234D237A-D30B-46C2-87FB-C8055EAD057F}" type="sibTrans" cxnId="{AC5BE185-25F0-419A-959C-96457CD081C1}">
      <dgm:prSet/>
      <dgm:spPr/>
      <dgm:t>
        <a:bodyPr/>
        <a:lstStyle/>
        <a:p>
          <a:endParaRPr lang="ru-RU" sz="2800"/>
        </a:p>
      </dgm:t>
    </dgm:pt>
    <dgm:pt modelId="{84AABE9D-92FB-4C81-A415-0C888FE05EBE}">
      <dgm:prSet phldrT="[Text]" custT="1"/>
      <dgm:spPr/>
      <dgm:t>
        <a:bodyPr/>
        <a:lstStyle/>
        <a:p>
          <a:r>
            <a:rPr lang="ru-RU" sz="800"/>
            <a:t>ДЗК</a:t>
          </a:r>
        </a:p>
      </dgm:t>
    </dgm:pt>
    <dgm:pt modelId="{5CB84853-5A31-4085-BBB3-1276F10F403C}" type="parTrans" cxnId="{9BB2AC3D-08E5-4356-97A5-F7DE0D004BA3}">
      <dgm:prSet/>
      <dgm:spPr/>
      <dgm:t>
        <a:bodyPr/>
        <a:lstStyle/>
        <a:p>
          <a:endParaRPr lang="ru-RU" sz="2800"/>
        </a:p>
      </dgm:t>
    </dgm:pt>
    <dgm:pt modelId="{1676ACBE-36D0-46CB-95A6-EF7758BF7ACB}" type="sibTrans" cxnId="{9BB2AC3D-08E5-4356-97A5-F7DE0D004BA3}">
      <dgm:prSet/>
      <dgm:spPr/>
      <dgm:t>
        <a:bodyPr/>
        <a:lstStyle/>
        <a:p>
          <a:endParaRPr lang="ru-RU" sz="2800"/>
        </a:p>
      </dgm:t>
    </dgm:pt>
    <dgm:pt modelId="{8A4F83E6-19E6-45B2-85E5-5B41AB0ADFDC}">
      <dgm:prSet phldrT="[Text]" custT="1"/>
      <dgm:spPr/>
      <dgm:t>
        <a:bodyPr/>
        <a:lstStyle/>
        <a:p>
          <a:r>
            <a:rPr lang="ru-RU" sz="800"/>
            <a:t>СТВ</a:t>
          </a:r>
        </a:p>
      </dgm:t>
    </dgm:pt>
    <dgm:pt modelId="{3F70CD16-0C32-4894-AD9F-B476D7C7C033}" type="parTrans" cxnId="{3438617F-D4D2-409C-8AEA-28CE65E9D942}">
      <dgm:prSet/>
      <dgm:spPr/>
      <dgm:t>
        <a:bodyPr/>
        <a:lstStyle/>
        <a:p>
          <a:endParaRPr lang="ru-RU" sz="2800"/>
        </a:p>
      </dgm:t>
    </dgm:pt>
    <dgm:pt modelId="{5F1A8069-7382-418B-B2DD-0C8D639D3269}" type="sibTrans" cxnId="{3438617F-D4D2-409C-8AEA-28CE65E9D942}">
      <dgm:prSet/>
      <dgm:spPr/>
      <dgm:t>
        <a:bodyPr/>
        <a:lstStyle/>
        <a:p>
          <a:endParaRPr lang="ru-RU" sz="2800"/>
        </a:p>
      </dgm:t>
    </dgm:pt>
    <dgm:pt modelId="{3B1CAFFB-38F5-4A3E-91C1-A69CCD5D0AA1}">
      <dgm:prSet phldrT="[Text]" custT="1"/>
      <dgm:spPr/>
      <dgm:t>
        <a:bodyPr/>
        <a:lstStyle/>
        <a:p>
          <a:r>
            <a:rPr lang="ru-RU" sz="800"/>
            <a:t>СТС</a:t>
          </a:r>
        </a:p>
      </dgm:t>
    </dgm:pt>
    <dgm:pt modelId="{0CE4D555-AF2B-4633-AA3B-ABD88B5BCACB}" type="parTrans" cxnId="{A0D98C34-63DB-4463-8782-D5DF55EE6587}">
      <dgm:prSet/>
      <dgm:spPr/>
      <dgm:t>
        <a:bodyPr/>
        <a:lstStyle/>
        <a:p>
          <a:endParaRPr lang="ru-RU" sz="2800"/>
        </a:p>
      </dgm:t>
    </dgm:pt>
    <dgm:pt modelId="{CBFFDA89-511C-450E-883E-5BB4DE273042}" type="sibTrans" cxnId="{A0D98C34-63DB-4463-8782-D5DF55EE6587}">
      <dgm:prSet/>
      <dgm:spPr/>
      <dgm:t>
        <a:bodyPr/>
        <a:lstStyle/>
        <a:p>
          <a:endParaRPr lang="ru-RU" sz="2800"/>
        </a:p>
      </dgm:t>
    </dgm:pt>
    <dgm:pt modelId="{CFAA3C76-E1C2-41A2-B35D-BA445FFEB002}">
      <dgm:prSet phldrT="[Text]" custT="1"/>
      <dgm:spPr/>
      <dgm:t>
        <a:bodyPr/>
        <a:lstStyle/>
        <a:p>
          <a:r>
            <a:rPr lang="ru-RU" sz="800"/>
            <a:t>ДКУ</a:t>
          </a:r>
        </a:p>
      </dgm:t>
    </dgm:pt>
    <dgm:pt modelId="{963002C8-65A9-4624-905A-AF9ABF969362}" type="parTrans" cxnId="{AD0CF0CD-7A82-4B5E-A012-CDC6BAD0A2A8}">
      <dgm:prSet/>
      <dgm:spPr/>
      <dgm:t>
        <a:bodyPr/>
        <a:lstStyle/>
        <a:p>
          <a:endParaRPr lang="ru-RU" sz="2800"/>
        </a:p>
      </dgm:t>
    </dgm:pt>
    <dgm:pt modelId="{56224FBC-7B4B-480C-B5C8-93EFBAD6F843}" type="sibTrans" cxnId="{AD0CF0CD-7A82-4B5E-A012-CDC6BAD0A2A8}">
      <dgm:prSet/>
      <dgm:spPr/>
      <dgm:t>
        <a:bodyPr/>
        <a:lstStyle/>
        <a:p>
          <a:endParaRPr lang="ru-RU" sz="2800"/>
        </a:p>
      </dgm:t>
    </dgm:pt>
    <dgm:pt modelId="{0A0AA226-6E78-42C2-B3E9-C19FB7A85C2D}">
      <dgm:prSet phldrT="[Text]" custT="1"/>
      <dgm:spPr/>
      <dgm:t>
        <a:bodyPr/>
        <a:lstStyle/>
        <a:p>
          <a:r>
            <a:rPr lang="ru-RU" sz="800"/>
            <a:t>МТС Банк</a:t>
          </a:r>
        </a:p>
      </dgm:t>
    </dgm:pt>
    <dgm:pt modelId="{9D8D3FB7-8584-494B-BABD-9A43E3929C69}" type="parTrans" cxnId="{E7BF7E57-BE0E-45ED-B932-12B7F714909B}">
      <dgm:prSet/>
      <dgm:spPr/>
      <dgm:t>
        <a:bodyPr/>
        <a:lstStyle/>
        <a:p>
          <a:endParaRPr lang="ru-RU" sz="2800"/>
        </a:p>
      </dgm:t>
    </dgm:pt>
    <dgm:pt modelId="{77ABBA28-3982-4BD1-8894-BEF3560524A1}" type="sibTrans" cxnId="{E7BF7E57-BE0E-45ED-B932-12B7F714909B}">
      <dgm:prSet/>
      <dgm:spPr/>
      <dgm:t>
        <a:bodyPr/>
        <a:lstStyle/>
        <a:p>
          <a:endParaRPr lang="ru-RU" sz="2800"/>
        </a:p>
      </dgm:t>
    </dgm:pt>
    <dgm:pt modelId="{9CE257EB-5F68-472B-A3EB-C2D0DC775848}" type="pres">
      <dgm:prSet presAssocID="{AF76FA7C-015D-49F5-94BC-4199CC7BECB5}" presName="hierChild1" presStyleCnt="0">
        <dgm:presLayoutVars>
          <dgm:orgChart val="1"/>
          <dgm:chPref val="1"/>
          <dgm:dir/>
          <dgm:animOne val="branch"/>
          <dgm:animLvl val="lvl"/>
          <dgm:resizeHandles/>
        </dgm:presLayoutVars>
      </dgm:prSet>
      <dgm:spPr/>
    </dgm:pt>
    <dgm:pt modelId="{2F291DE9-2860-46B5-A30D-861DE17BFE35}" type="pres">
      <dgm:prSet presAssocID="{C9DAE3F5-8CEA-4197-B42B-AE5D2926FD3E}" presName="hierRoot1" presStyleCnt="0">
        <dgm:presLayoutVars>
          <dgm:hierBranch val="init"/>
        </dgm:presLayoutVars>
      </dgm:prSet>
      <dgm:spPr/>
    </dgm:pt>
    <dgm:pt modelId="{608062B1-6C7F-4FCE-8820-0B4E67351A8E}" type="pres">
      <dgm:prSet presAssocID="{C9DAE3F5-8CEA-4197-B42B-AE5D2926FD3E}" presName="rootComposite1" presStyleCnt="0"/>
      <dgm:spPr/>
    </dgm:pt>
    <dgm:pt modelId="{CE410D67-528B-4555-909E-6ABC8C0B000C}" type="pres">
      <dgm:prSet presAssocID="{C9DAE3F5-8CEA-4197-B42B-AE5D2926FD3E}" presName="rootText1" presStyleLbl="node0" presStyleIdx="0" presStyleCnt="1" custScaleX="201790">
        <dgm:presLayoutVars>
          <dgm:chPref val="3"/>
        </dgm:presLayoutVars>
      </dgm:prSet>
      <dgm:spPr/>
    </dgm:pt>
    <dgm:pt modelId="{1B023D52-ADFD-4E44-A4E3-03737CFAFFC4}" type="pres">
      <dgm:prSet presAssocID="{C9DAE3F5-8CEA-4197-B42B-AE5D2926FD3E}" presName="rootConnector1" presStyleLbl="node1" presStyleIdx="0" presStyleCnt="0"/>
      <dgm:spPr/>
    </dgm:pt>
    <dgm:pt modelId="{84EF2CFE-B8E6-4BFD-9794-F484872FD2CF}" type="pres">
      <dgm:prSet presAssocID="{C9DAE3F5-8CEA-4197-B42B-AE5D2926FD3E}" presName="hierChild2" presStyleCnt="0"/>
      <dgm:spPr/>
    </dgm:pt>
    <dgm:pt modelId="{1279730C-59DF-4F5B-8B16-FA068465C49D}" type="pres">
      <dgm:prSet presAssocID="{EC921197-6A1D-4D86-AE9C-4B197581965E}" presName="Name37" presStyleLbl="parChTrans1D2" presStyleIdx="0" presStyleCnt="12"/>
      <dgm:spPr/>
    </dgm:pt>
    <dgm:pt modelId="{C790CED3-2B5E-4F1C-B312-8C96DC7BA7EE}" type="pres">
      <dgm:prSet presAssocID="{18DE48B6-F065-49AE-8719-5263E513C6C5}" presName="hierRoot2" presStyleCnt="0">
        <dgm:presLayoutVars>
          <dgm:hierBranch val="init"/>
        </dgm:presLayoutVars>
      </dgm:prSet>
      <dgm:spPr/>
    </dgm:pt>
    <dgm:pt modelId="{D9A28CD9-CC00-4F5C-B605-1E4F7614D793}" type="pres">
      <dgm:prSet presAssocID="{18DE48B6-F065-49AE-8719-5263E513C6C5}" presName="rootComposite" presStyleCnt="0"/>
      <dgm:spPr/>
    </dgm:pt>
    <dgm:pt modelId="{40882CB4-D8E7-42A0-A448-1EA2486CD7F3}" type="pres">
      <dgm:prSet presAssocID="{18DE48B6-F065-49AE-8719-5263E513C6C5}" presName="rootText" presStyleLbl="node2" presStyleIdx="0" presStyleCnt="12">
        <dgm:presLayoutVars>
          <dgm:chPref val="3"/>
        </dgm:presLayoutVars>
      </dgm:prSet>
      <dgm:spPr/>
    </dgm:pt>
    <dgm:pt modelId="{F10EED80-D7F9-4A9B-9E1E-7920288F0E90}" type="pres">
      <dgm:prSet presAssocID="{18DE48B6-F065-49AE-8719-5263E513C6C5}" presName="rootConnector" presStyleLbl="node2" presStyleIdx="0" presStyleCnt="12"/>
      <dgm:spPr/>
    </dgm:pt>
    <dgm:pt modelId="{82C1E7C8-666D-420B-8271-DE51E19D829F}" type="pres">
      <dgm:prSet presAssocID="{18DE48B6-F065-49AE-8719-5263E513C6C5}" presName="hierChild4" presStyleCnt="0"/>
      <dgm:spPr/>
    </dgm:pt>
    <dgm:pt modelId="{F0840084-D272-4238-AFBB-A51963FFBED1}" type="pres">
      <dgm:prSet presAssocID="{18DE48B6-F065-49AE-8719-5263E513C6C5}" presName="hierChild5" presStyleCnt="0"/>
      <dgm:spPr/>
    </dgm:pt>
    <dgm:pt modelId="{97EF9D0A-9A47-4919-B0B3-01D906CDF5CF}" type="pres">
      <dgm:prSet presAssocID="{C53656C8-1B36-4BFB-B8AD-A255516511D8}" presName="Name37" presStyleLbl="parChTrans1D2" presStyleIdx="1" presStyleCnt="12"/>
      <dgm:spPr/>
    </dgm:pt>
    <dgm:pt modelId="{CB20D3B5-7064-468C-AF2D-075DBA610183}" type="pres">
      <dgm:prSet presAssocID="{8400CEE6-93F0-42F6-B490-AA939C469A9F}" presName="hierRoot2" presStyleCnt="0">
        <dgm:presLayoutVars>
          <dgm:hierBranch val="init"/>
        </dgm:presLayoutVars>
      </dgm:prSet>
      <dgm:spPr/>
    </dgm:pt>
    <dgm:pt modelId="{3FAB4E8E-AE1F-4F46-9983-5799B00482B7}" type="pres">
      <dgm:prSet presAssocID="{8400CEE6-93F0-42F6-B490-AA939C469A9F}" presName="rootComposite" presStyleCnt="0"/>
      <dgm:spPr/>
    </dgm:pt>
    <dgm:pt modelId="{F8785989-EE83-49EE-8B25-38C907C019D7}" type="pres">
      <dgm:prSet presAssocID="{8400CEE6-93F0-42F6-B490-AA939C469A9F}" presName="rootText" presStyleLbl="node2" presStyleIdx="1" presStyleCnt="12">
        <dgm:presLayoutVars>
          <dgm:chPref val="3"/>
        </dgm:presLayoutVars>
      </dgm:prSet>
      <dgm:spPr/>
    </dgm:pt>
    <dgm:pt modelId="{2609E045-9FD8-4C45-9DA0-5BC85596BF27}" type="pres">
      <dgm:prSet presAssocID="{8400CEE6-93F0-42F6-B490-AA939C469A9F}" presName="rootConnector" presStyleLbl="node2" presStyleIdx="1" presStyleCnt="12"/>
      <dgm:spPr/>
    </dgm:pt>
    <dgm:pt modelId="{B46D831B-FBA9-4368-B035-DEBA97FDBDEE}" type="pres">
      <dgm:prSet presAssocID="{8400CEE6-93F0-42F6-B490-AA939C469A9F}" presName="hierChild4" presStyleCnt="0"/>
      <dgm:spPr/>
    </dgm:pt>
    <dgm:pt modelId="{5D36575F-CA0D-433E-81D2-2D843FA51B73}" type="pres">
      <dgm:prSet presAssocID="{8400CEE6-93F0-42F6-B490-AA939C469A9F}" presName="hierChild5" presStyleCnt="0"/>
      <dgm:spPr/>
    </dgm:pt>
    <dgm:pt modelId="{5D057FDA-2D37-408E-937E-CF166A880F2B}" type="pres">
      <dgm:prSet presAssocID="{B18F4167-C4E5-4D30-B138-E6499FD38266}" presName="Name37" presStyleLbl="parChTrans1D2" presStyleIdx="2" presStyleCnt="12"/>
      <dgm:spPr/>
    </dgm:pt>
    <dgm:pt modelId="{BBD48039-BE9A-44A6-91E0-E27764F6A943}" type="pres">
      <dgm:prSet presAssocID="{69808AAF-3DD5-491D-B82A-AD233E001AE1}" presName="hierRoot2" presStyleCnt="0">
        <dgm:presLayoutVars>
          <dgm:hierBranch val="init"/>
        </dgm:presLayoutVars>
      </dgm:prSet>
      <dgm:spPr/>
    </dgm:pt>
    <dgm:pt modelId="{A04CEA4B-CB90-4C13-B310-C074CE597A01}" type="pres">
      <dgm:prSet presAssocID="{69808AAF-3DD5-491D-B82A-AD233E001AE1}" presName="rootComposite" presStyleCnt="0"/>
      <dgm:spPr/>
    </dgm:pt>
    <dgm:pt modelId="{A15DEA8F-4D0D-44A9-95C1-109D9E10D5B9}" type="pres">
      <dgm:prSet presAssocID="{69808AAF-3DD5-491D-B82A-AD233E001AE1}" presName="rootText" presStyleLbl="node2" presStyleIdx="2" presStyleCnt="12">
        <dgm:presLayoutVars>
          <dgm:chPref val="3"/>
        </dgm:presLayoutVars>
      </dgm:prSet>
      <dgm:spPr/>
    </dgm:pt>
    <dgm:pt modelId="{097C523A-F564-4863-B067-92432D94D031}" type="pres">
      <dgm:prSet presAssocID="{69808AAF-3DD5-491D-B82A-AD233E001AE1}" presName="rootConnector" presStyleLbl="node2" presStyleIdx="2" presStyleCnt="12"/>
      <dgm:spPr/>
    </dgm:pt>
    <dgm:pt modelId="{696548A3-BF48-4DB6-9A97-C42A1010A0AB}" type="pres">
      <dgm:prSet presAssocID="{69808AAF-3DD5-491D-B82A-AD233E001AE1}" presName="hierChild4" presStyleCnt="0"/>
      <dgm:spPr/>
    </dgm:pt>
    <dgm:pt modelId="{10982230-E2F0-433A-8982-F2192399207F}" type="pres">
      <dgm:prSet presAssocID="{69808AAF-3DD5-491D-B82A-AD233E001AE1}" presName="hierChild5" presStyleCnt="0"/>
      <dgm:spPr/>
    </dgm:pt>
    <dgm:pt modelId="{FB49697F-2B0D-41F0-A174-9692F16D24AC}" type="pres">
      <dgm:prSet presAssocID="{9C22C473-2494-4DA9-AD8E-3F593FB89348}" presName="Name37" presStyleLbl="parChTrans1D2" presStyleIdx="3" presStyleCnt="12"/>
      <dgm:spPr/>
    </dgm:pt>
    <dgm:pt modelId="{7C82ADE9-A054-4695-A6E3-8CCD0DE6FB45}" type="pres">
      <dgm:prSet presAssocID="{C4C4F022-03E8-4AF8-8C24-B409543426DF}" presName="hierRoot2" presStyleCnt="0">
        <dgm:presLayoutVars>
          <dgm:hierBranch val="init"/>
        </dgm:presLayoutVars>
      </dgm:prSet>
      <dgm:spPr/>
    </dgm:pt>
    <dgm:pt modelId="{985EDFA4-51EC-4DEE-951C-B3679ACC128A}" type="pres">
      <dgm:prSet presAssocID="{C4C4F022-03E8-4AF8-8C24-B409543426DF}" presName="rootComposite" presStyleCnt="0"/>
      <dgm:spPr/>
    </dgm:pt>
    <dgm:pt modelId="{8D834E88-61BE-4750-B7B5-CEA0E62A766C}" type="pres">
      <dgm:prSet presAssocID="{C4C4F022-03E8-4AF8-8C24-B409543426DF}" presName="rootText" presStyleLbl="node2" presStyleIdx="3" presStyleCnt="12">
        <dgm:presLayoutVars>
          <dgm:chPref val="3"/>
        </dgm:presLayoutVars>
      </dgm:prSet>
      <dgm:spPr/>
    </dgm:pt>
    <dgm:pt modelId="{C7ACED7F-7F87-4162-8921-1737A4D311DC}" type="pres">
      <dgm:prSet presAssocID="{C4C4F022-03E8-4AF8-8C24-B409543426DF}" presName="rootConnector" presStyleLbl="node2" presStyleIdx="3" presStyleCnt="12"/>
      <dgm:spPr/>
    </dgm:pt>
    <dgm:pt modelId="{45B06ED4-B558-4E93-8744-AFC6AB1D4AD2}" type="pres">
      <dgm:prSet presAssocID="{C4C4F022-03E8-4AF8-8C24-B409543426DF}" presName="hierChild4" presStyleCnt="0"/>
      <dgm:spPr/>
    </dgm:pt>
    <dgm:pt modelId="{B6D2DD01-08FC-4C81-BC85-6BB938B7535C}" type="pres">
      <dgm:prSet presAssocID="{C4C4F022-03E8-4AF8-8C24-B409543426DF}" presName="hierChild5" presStyleCnt="0"/>
      <dgm:spPr/>
    </dgm:pt>
    <dgm:pt modelId="{B37A779F-0E28-4CBC-9C54-AFC4B29851B0}" type="pres">
      <dgm:prSet presAssocID="{9D8D3FB7-8584-494B-BABD-9A43E3929C69}" presName="Name37" presStyleLbl="parChTrans1D2" presStyleIdx="4" presStyleCnt="12"/>
      <dgm:spPr/>
    </dgm:pt>
    <dgm:pt modelId="{CE4BBC72-6B14-47F6-B9ED-C24104F8EE55}" type="pres">
      <dgm:prSet presAssocID="{0A0AA226-6E78-42C2-B3E9-C19FB7A85C2D}" presName="hierRoot2" presStyleCnt="0">
        <dgm:presLayoutVars>
          <dgm:hierBranch val="init"/>
        </dgm:presLayoutVars>
      </dgm:prSet>
      <dgm:spPr/>
    </dgm:pt>
    <dgm:pt modelId="{022BFF8A-D7CD-47D0-A9DD-32FE6D5C2AE2}" type="pres">
      <dgm:prSet presAssocID="{0A0AA226-6E78-42C2-B3E9-C19FB7A85C2D}" presName="rootComposite" presStyleCnt="0"/>
      <dgm:spPr/>
    </dgm:pt>
    <dgm:pt modelId="{F3223604-6B03-40A0-B131-C803B5713C64}" type="pres">
      <dgm:prSet presAssocID="{0A0AA226-6E78-42C2-B3E9-C19FB7A85C2D}" presName="rootText" presStyleLbl="node2" presStyleIdx="4" presStyleCnt="12">
        <dgm:presLayoutVars>
          <dgm:chPref val="3"/>
        </dgm:presLayoutVars>
      </dgm:prSet>
      <dgm:spPr/>
    </dgm:pt>
    <dgm:pt modelId="{BD327E48-36C5-419E-965B-E95A44ABD943}" type="pres">
      <dgm:prSet presAssocID="{0A0AA226-6E78-42C2-B3E9-C19FB7A85C2D}" presName="rootConnector" presStyleLbl="node2" presStyleIdx="4" presStyleCnt="12"/>
      <dgm:spPr/>
    </dgm:pt>
    <dgm:pt modelId="{413681BD-5668-409A-B1E5-D4C53E706330}" type="pres">
      <dgm:prSet presAssocID="{0A0AA226-6E78-42C2-B3E9-C19FB7A85C2D}" presName="hierChild4" presStyleCnt="0"/>
      <dgm:spPr/>
    </dgm:pt>
    <dgm:pt modelId="{BC275F09-CF5B-4516-BC1D-1F4D0A230DF3}" type="pres">
      <dgm:prSet presAssocID="{0A0AA226-6E78-42C2-B3E9-C19FB7A85C2D}" presName="hierChild5" presStyleCnt="0"/>
      <dgm:spPr/>
    </dgm:pt>
    <dgm:pt modelId="{4A791390-3117-47B9-95F1-07590FEE743D}" type="pres">
      <dgm:prSet presAssocID="{838696F3-5436-4494-B854-8BB54B714A5C}" presName="Name37" presStyleLbl="parChTrans1D2" presStyleIdx="5" presStyleCnt="12"/>
      <dgm:spPr/>
    </dgm:pt>
    <dgm:pt modelId="{82FAED94-932A-44C6-828F-959CA545259A}" type="pres">
      <dgm:prSet presAssocID="{E94E7126-94B0-4F17-A8C1-52B70BF492FA}" presName="hierRoot2" presStyleCnt="0">
        <dgm:presLayoutVars>
          <dgm:hierBranch val="init"/>
        </dgm:presLayoutVars>
      </dgm:prSet>
      <dgm:spPr/>
    </dgm:pt>
    <dgm:pt modelId="{E6D81457-AD74-4BB6-9AF9-A10F1C930F30}" type="pres">
      <dgm:prSet presAssocID="{E94E7126-94B0-4F17-A8C1-52B70BF492FA}" presName="rootComposite" presStyleCnt="0"/>
      <dgm:spPr/>
    </dgm:pt>
    <dgm:pt modelId="{EA4B9F4A-C826-46D9-B034-AEA137734683}" type="pres">
      <dgm:prSet presAssocID="{E94E7126-94B0-4F17-A8C1-52B70BF492FA}" presName="rootText" presStyleLbl="node2" presStyleIdx="5" presStyleCnt="12">
        <dgm:presLayoutVars>
          <dgm:chPref val="3"/>
        </dgm:presLayoutVars>
      </dgm:prSet>
      <dgm:spPr/>
    </dgm:pt>
    <dgm:pt modelId="{C65945E4-7F8E-43FE-9C3E-97FB8723A9CA}" type="pres">
      <dgm:prSet presAssocID="{E94E7126-94B0-4F17-A8C1-52B70BF492FA}" presName="rootConnector" presStyleLbl="node2" presStyleIdx="5" presStyleCnt="12"/>
      <dgm:spPr/>
    </dgm:pt>
    <dgm:pt modelId="{D3E7DB82-CA51-455C-B1C1-96C36AA7993C}" type="pres">
      <dgm:prSet presAssocID="{E94E7126-94B0-4F17-A8C1-52B70BF492FA}" presName="hierChild4" presStyleCnt="0"/>
      <dgm:spPr/>
    </dgm:pt>
    <dgm:pt modelId="{0BDF2826-A29E-4BCA-A0FA-DEBAD503BDBD}" type="pres">
      <dgm:prSet presAssocID="{E94E7126-94B0-4F17-A8C1-52B70BF492FA}" presName="hierChild5" presStyleCnt="0"/>
      <dgm:spPr/>
    </dgm:pt>
    <dgm:pt modelId="{CA31EB17-5A18-4540-998E-4048245D8108}" type="pres">
      <dgm:prSet presAssocID="{F5B2ED73-4BF1-4067-BF12-3B51D97C3892}" presName="Name37" presStyleLbl="parChTrans1D2" presStyleIdx="6" presStyleCnt="12"/>
      <dgm:spPr/>
    </dgm:pt>
    <dgm:pt modelId="{F77491C5-BE83-4A0D-8921-1D4347EAE29C}" type="pres">
      <dgm:prSet presAssocID="{1C115E2C-4558-48DF-ABA9-50A63171AEF1}" presName="hierRoot2" presStyleCnt="0">
        <dgm:presLayoutVars>
          <dgm:hierBranch val="init"/>
        </dgm:presLayoutVars>
      </dgm:prSet>
      <dgm:spPr/>
    </dgm:pt>
    <dgm:pt modelId="{0254E7C2-1983-4B21-8DB3-C5D132D52611}" type="pres">
      <dgm:prSet presAssocID="{1C115E2C-4558-48DF-ABA9-50A63171AEF1}" presName="rootComposite" presStyleCnt="0"/>
      <dgm:spPr/>
    </dgm:pt>
    <dgm:pt modelId="{87259225-6D83-45FE-A926-83AC1C9E94C4}" type="pres">
      <dgm:prSet presAssocID="{1C115E2C-4558-48DF-ABA9-50A63171AEF1}" presName="rootText" presStyleLbl="node2" presStyleIdx="6" presStyleCnt="12">
        <dgm:presLayoutVars>
          <dgm:chPref val="3"/>
        </dgm:presLayoutVars>
      </dgm:prSet>
      <dgm:spPr/>
    </dgm:pt>
    <dgm:pt modelId="{F6BB0872-9762-4317-8B03-55B5A9654952}" type="pres">
      <dgm:prSet presAssocID="{1C115E2C-4558-48DF-ABA9-50A63171AEF1}" presName="rootConnector" presStyleLbl="node2" presStyleIdx="6" presStyleCnt="12"/>
      <dgm:spPr/>
    </dgm:pt>
    <dgm:pt modelId="{E5B56E72-A3C2-415F-8C31-C6E75D0DEF58}" type="pres">
      <dgm:prSet presAssocID="{1C115E2C-4558-48DF-ABA9-50A63171AEF1}" presName="hierChild4" presStyleCnt="0"/>
      <dgm:spPr/>
    </dgm:pt>
    <dgm:pt modelId="{0593FCDC-339B-4625-A581-344551EC769F}" type="pres">
      <dgm:prSet presAssocID="{1C115E2C-4558-48DF-ABA9-50A63171AEF1}" presName="hierChild5" presStyleCnt="0"/>
      <dgm:spPr/>
    </dgm:pt>
    <dgm:pt modelId="{CF28AF14-7582-4796-B6DB-B7CF0FFB5B7B}" type="pres">
      <dgm:prSet presAssocID="{A424A7D2-44A6-433F-A7C4-9E8D3B954946}" presName="Name37" presStyleLbl="parChTrans1D2" presStyleIdx="7" presStyleCnt="12"/>
      <dgm:spPr/>
    </dgm:pt>
    <dgm:pt modelId="{487A794D-E371-47CE-A8CD-58E2BAB98084}" type="pres">
      <dgm:prSet presAssocID="{0D3786D1-38C6-4BF1-9942-1C7250145FF6}" presName="hierRoot2" presStyleCnt="0">
        <dgm:presLayoutVars>
          <dgm:hierBranch val="init"/>
        </dgm:presLayoutVars>
      </dgm:prSet>
      <dgm:spPr/>
    </dgm:pt>
    <dgm:pt modelId="{14A55380-D856-421A-8699-70DE96279073}" type="pres">
      <dgm:prSet presAssocID="{0D3786D1-38C6-4BF1-9942-1C7250145FF6}" presName="rootComposite" presStyleCnt="0"/>
      <dgm:spPr/>
    </dgm:pt>
    <dgm:pt modelId="{98795CC8-4F95-46B0-AF47-B2ED8EA0AA78}" type="pres">
      <dgm:prSet presAssocID="{0D3786D1-38C6-4BF1-9942-1C7250145FF6}" presName="rootText" presStyleLbl="node2" presStyleIdx="7" presStyleCnt="12">
        <dgm:presLayoutVars>
          <dgm:chPref val="3"/>
        </dgm:presLayoutVars>
      </dgm:prSet>
      <dgm:spPr/>
    </dgm:pt>
    <dgm:pt modelId="{DB2CD013-8F40-4782-8B1A-284ED90EB3CB}" type="pres">
      <dgm:prSet presAssocID="{0D3786D1-38C6-4BF1-9942-1C7250145FF6}" presName="rootConnector" presStyleLbl="node2" presStyleIdx="7" presStyleCnt="12"/>
      <dgm:spPr/>
    </dgm:pt>
    <dgm:pt modelId="{9AA58090-C00E-4E47-BA22-B333A7D16C6A}" type="pres">
      <dgm:prSet presAssocID="{0D3786D1-38C6-4BF1-9942-1C7250145FF6}" presName="hierChild4" presStyleCnt="0"/>
      <dgm:spPr/>
    </dgm:pt>
    <dgm:pt modelId="{D58D5A8C-25A2-43BF-B78B-8BEE9DB61B90}" type="pres">
      <dgm:prSet presAssocID="{0D3786D1-38C6-4BF1-9942-1C7250145FF6}" presName="hierChild5" presStyleCnt="0"/>
      <dgm:spPr/>
    </dgm:pt>
    <dgm:pt modelId="{9B585742-6CE5-4CDA-9707-9660F962515C}" type="pres">
      <dgm:prSet presAssocID="{5CB84853-5A31-4085-BBB3-1276F10F403C}" presName="Name37" presStyleLbl="parChTrans1D2" presStyleIdx="8" presStyleCnt="12"/>
      <dgm:spPr/>
    </dgm:pt>
    <dgm:pt modelId="{BB350418-3280-4895-8BDD-EF75B46FE487}" type="pres">
      <dgm:prSet presAssocID="{84AABE9D-92FB-4C81-A415-0C888FE05EBE}" presName="hierRoot2" presStyleCnt="0">
        <dgm:presLayoutVars>
          <dgm:hierBranch val="init"/>
        </dgm:presLayoutVars>
      </dgm:prSet>
      <dgm:spPr/>
    </dgm:pt>
    <dgm:pt modelId="{4AA78F8A-216A-4510-B6FB-02C212CC3BA4}" type="pres">
      <dgm:prSet presAssocID="{84AABE9D-92FB-4C81-A415-0C888FE05EBE}" presName="rootComposite" presStyleCnt="0"/>
      <dgm:spPr/>
    </dgm:pt>
    <dgm:pt modelId="{3705FC00-8782-4732-A7CD-70DCAE4BF9B3}" type="pres">
      <dgm:prSet presAssocID="{84AABE9D-92FB-4C81-A415-0C888FE05EBE}" presName="rootText" presStyleLbl="node2" presStyleIdx="8" presStyleCnt="12">
        <dgm:presLayoutVars>
          <dgm:chPref val="3"/>
        </dgm:presLayoutVars>
      </dgm:prSet>
      <dgm:spPr/>
    </dgm:pt>
    <dgm:pt modelId="{8CE739A1-993E-449C-9E39-9F00A7B60B3A}" type="pres">
      <dgm:prSet presAssocID="{84AABE9D-92FB-4C81-A415-0C888FE05EBE}" presName="rootConnector" presStyleLbl="node2" presStyleIdx="8" presStyleCnt="12"/>
      <dgm:spPr/>
    </dgm:pt>
    <dgm:pt modelId="{8E2A756B-6FF8-4927-8F62-B43CC7F103DB}" type="pres">
      <dgm:prSet presAssocID="{84AABE9D-92FB-4C81-A415-0C888FE05EBE}" presName="hierChild4" presStyleCnt="0"/>
      <dgm:spPr/>
    </dgm:pt>
    <dgm:pt modelId="{B0DF1562-C1D1-464D-BDDE-27D9D47C109E}" type="pres">
      <dgm:prSet presAssocID="{84AABE9D-92FB-4C81-A415-0C888FE05EBE}" presName="hierChild5" presStyleCnt="0"/>
      <dgm:spPr/>
    </dgm:pt>
    <dgm:pt modelId="{1448F695-C782-4839-A710-3DB213AE0C59}" type="pres">
      <dgm:prSet presAssocID="{3F70CD16-0C32-4894-AD9F-B476D7C7C033}" presName="Name37" presStyleLbl="parChTrans1D2" presStyleIdx="9" presStyleCnt="12"/>
      <dgm:spPr/>
    </dgm:pt>
    <dgm:pt modelId="{82E18543-8B3F-4038-BFDA-A615C9E49EB1}" type="pres">
      <dgm:prSet presAssocID="{8A4F83E6-19E6-45B2-85E5-5B41AB0ADFDC}" presName="hierRoot2" presStyleCnt="0">
        <dgm:presLayoutVars>
          <dgm:hierBranch val="init"/>
        </dgm:presLayoutVars>
      </dgm:prSet>
      <dgm:spPr/>
    </dgm:pt>
    <dgm:pt modelId="{88412844-C688-4461-923A-171713F8C616}" type="pres">
      <dgm:prSet presAssocID="{8A4F83E6-19E6-45B2-85E5-5B41AB0ADFDC}" presName="rootComposite" presStyleCnt="0"/>
      <dgm:spPr/>
    </dgm:pt>
    <dgm:pt modelId="{DD8044BE-AC19-42A1-A8B3-C27BB1C04F00}" type="pres">
      <dgm:prSet presAssocID="{8A4F83E6-19E6-45B2-85E5-5B41AB0ADFDC}" presName="rootText" presStyleLbl="node2" presStyleIdx="9" presStyleCnt="12">
        <dgm:presLayoutVars>
          <dgm:chPref val="3"/>
        </dgm:presLayoutVars>
      </dgm:prSet>
      <dgm:spPr/>
    </dgm:pt>
    <dgm:pt modelId="{EFB2E6F2-1995-42E6-AEB5-5AFBF72BA21A}" type="pres">
      <dgm:prSet presAssocID="{8A4F83E6-19E6-45B2-85E5-5B41AB0ADFDC}" presName="rootConnector" presStyleLbl="node2" presStyleIdx="9" presStyleCnt="12"/>
      <dgm:spPr/>
    </dgm:pt>
    <dgm:pt modelId="{983B5467-6216-466C-A4E4-70A5C76EA086}" type="pres">
      <dgm:prSet presAssocID="{8A4F83E6-19E6-45B2-85E5-5B41AB0ADFDC}" presName="hierChild4" presStyleCnt="0"/>
      <dgm:spPr/>
    </dgm:pt>
    <dgm:pt modelId="{8D26AC4E-63C9-47CF-BB26-DAC289C80DD3}" type="pres">
      <dgm:prSet presAssocID="{8A4F83E6-19E6-45B2-85E5-5B41AB0ADFDC}" presName="hierChild5" presStyleCnt="0"/>
      <dgm:spPr/>
    </dgm:pt>
    <dgm:pt modelId="{01B8C801-52F9-4ADA-99B7-B534BF5AE26A}" type="pres">
      <dgm:prSet presAssocID="{0CE4D555-AF2B-4633-AA3B-ABD88B5BCACB}" presName="Name37" presStyleLbl="parChTrans1D2" presStyleIdx="10" presStyleCnt="12"/>
      <dgm:spPr/>
    </dgm:pt>
    <dgm:pt modelId="{436BB6D4-0413-4621-9420-8E09E6C44888}" type="pres">
      <dgm:prSet presAssocID="{3B1CAFFB-38F5-4A3E-91C1-A69CCD5D0AA1}" presName="hierRoot2" presStyleCnt="0">
        <dgm:presLayoutVars>
          <dgm:hierBranch val="init"/>
        </dgm:presLayoutVars>
      </dgm:prSet>
      <dgm:spPr/>
    </dgm:pt>
    <dgm:pt modelId="{D68AF761-3781-49C8-9C9D-5C1261B17203}" type="pres">
      <dgm:prSet presAssocID="{3B1CAFFB-38F5-4A3E-91C1-A69CCD5D0AA1}" presName="rootComposite" presStyleCnt="0"/>
      <dgm:spPr/>
    </dgm:pt>
    <dgm:pt modelId="{473ED320-483F-48EF-8893-79E770061C44}" type="pres">
      <dgm:prSet presAssocID="{3B1CAFFB-38F5-4A3E-91C1-A69CCD5D0AA1}" presName="rootText" presStyleLbl="node2" presStyleIdx="10" presStyleCnt="12">
        <dgm:presLayoutVars>
          <dgm:chPref val="3"/>
        </dgm:presLayoutVars>
      </dgm:prSet>
      <dgm:spPr/>
    </dgm:pt>
    <dgm:pt modelId="{7B08B7BA-546A-4593-BF42-4FD4A3BE2573}" type="pres">
      <dgm:prSet presAssocID="{3B1CAFFB-38F5-4A3E-91C1-A69CCD5D0AA1}" presName="rootConnector" presStyleLbl="node2" presStyleIdx="10" presStyleCnt="12"/>
      <dgm:spPr/>
    </dgm:pt>
    <dgm:pt modelId="{977A49F0-5E4C-4B98-9596-41B608C04875}" type="pres">
      <dgm:prSet presAssocID="{3B1CAFFB-38F5-4A3E-91C1-A69CCD5D0AA1}" presName="hierChild4" presStyleCnt="0"/>
      <dgm:spPr/>
    </dgm:pt>
    <dgm:pt modelId="{38725D22-100D-4BEA-A312-EE1C0B600EC7}" type="pres">
      <dgm:prSet presAssocID="{3B1CAFFB-38F5-4A3E-91C1-A69CCD5D0AA1}" presName="hierChild5" presStyleCnt="0"/>
      <dgm:spPr/>
    </dgm:pt>
    <dgm:pt modelId="{83D8ABE5-A87F-4CA0-9E1C-2A0872E98F12}" type="pres">
      <dgm:prSet presAssocID="{963002C8-65A9-4624-905A-AF9ABF969362}" presName="Name37" presStyleLbl="parChTrans1D2" presStyleIdx="11" presStyleCnt="12"/>
      <dgm:spPr/>
    </dgm:pt>
    <dgm:pt modelId="{C4243027-26F1-4D66-AA3C-C0F76853FDFB}" type="pres">
      <dgm:prSet presAssocID="{CFAA3C76-E1C2-41A2-B35D-BA445FFEB002}" presName="hierRoot2" presStyleCnt="0">
        <dgm:presLayoutVars>
          <dgm:hierBranch val="init"/>
        </dgm:presLayoutVars>
      </dgm:prSet>
      <dgm:spPr/>
    </dgm:pt>
    <dgm:pt modelId="{782F6B78-B565-4BF0-8C32-965B88A5458A}" type="pres">
      <dgm:prSet presAssocID="{CFAA3C76-E1C2-41A2-B35D-BA445FFEB002}" presName="rootComposite" presStyleCnt="0"/>
      <dgm:spPr/>
    </dgm:pt>
    <dgm:pt modelId="{EB5652E0-E3A9-475C-ADD2-D3FC2B2D77ED}" type="pres">
      <dgm:prSet presAssocID="{CFAA3C76-E1C2-41A2-B35D-BA445FFEB002}" presName="rootText" presStyleLbl="node2" presStyleIdx="11" presStyleCnt="12">
        <dgm:presLayoutVars>
          <dgm:chPref val="3"/>
        </dgm:presLayoutVars>
      </dgm:prSet>
      <dgm:spPr/>
    </dgm:pt>
    <dgm:pt modelId="{2168FAED-D1B8-4E01-AF16-E5DC3A6FED7A}" type="pres">
      <dgm:prSet presAssocID="{CFAA3C76-E1C2-41A2-B35D-BA445FFEB002}" presName="rootConnector" presStyleLbl="node2" presStyleIdx="11" presStyleCnt="12"/>
      <dgm:spPr/>
    </dgm:pt>
    <dgm:pt modelId="{EE022BAC-3FE2-4F4B-9074-7367B9F999D4}" type="pres">
      <dgm:prSet presAssocID="{CFAA3C76-E1C2-41A2-B35D-BA445FFEB002}" presName="hierChild4" presStyleCnt="0"/>
      <dgm:spPr/>
    </dgm:pt>
    <dgm:pt modelId="{24434168-AFF4-49BD-9D54-609D1B259F65}" type="pres">
      <dgm:prSet presAssocID="{CFAA3C76-E1C2-41A2-B35D-BA445FFEB002}" presName="hierChild5" presStyleCnt="0"/>
      <dgm:spPr/>
    </dgm:pt>
    <dgm:pt modelId="{AE46F339-5D38-455F-9741-255E0EC0511C}" type="pres">
      <dgm:prSet presAssocID="{C9DAE3F5-8CEA-4197-B42B-AE5D2926FD3E}" presName="hierChild3" presStyleCnt="0"/>
      <dgm:spPr/>
    </dgm:pt>
  </dgm:ptLst>
  <dgm:cxnLst>
    <dgm:cxn modelId="{EDFEA301-EC3F-481E-8FF4-9D5509E1C1A1}" type="presOf" srcId="{5CB84853-5A31-4085-BBB3-1276F10F403C}" destId="{9B585742-6CE5-4CDA-9707-9660F962515C}" srcOrd="0" destOrd="0" presId="urn:microsoft.com/office/officeart/2005/8/layout/orgChart1"/>
    <dgm:cxn modelId="{38160009-5A53-49F0-9B90-25152ACDFCE3}" srcId="{C9DAE3F5-8CEA-4197-B42B-AE5D2926FD3E}" destId="{8400CEE6-93F0-42F6-B490-AA939C469A9F}" srcOrd="1" destOrd="0" parTransId="{C53656C8-1B36-4BFB-B8AD-A255516511D8}" sibTransId="{AF6D667C-EC72-4D0F-8483-1783C42C81BE}"/>
    <dgm:cxn modelId="{4435DC11-E3EC-4C21-A6BF-16D428775E7D}" type="presOf" srcId="{0A0AA226-6E78-42C2-B3E9-C19FB7A85C2D}" destId="{F3223604-6B03-40A0-B131-C803B5713C64}" srcOrd="0" destOrd="0" presId="urn:microsoft.com/office/officeart/2005/8/layout/orgChart1"/>
    <dgm:cxn modelId="{0B3C8E17-C3EB-4378-8D18-508DF0CD19B8}" type="presOf" srcId="{3F70CD16-0C32-4894-AD9F-B476D7C7C033}" destId="{1448F695-C782-4839-A710-3DB213AE0C59}" srcOrd="0" destOrd="0" presId="urn:microsoft.com/office/officeart/2005/8/layout/orgChart1"/>
    <dgm:cxn modelId="{16642D18-6B18-42AB-97D6-31C3BD947126}" type="presOf" srcId="{8400CEE6-93F0-42F6-B490-AA939C469A9F}" destId="{2609E045-9FD8-4C45-9DA0-5BC85596BF27}" srcOrd="1" destOrd="0" presId="urn:microsoft.com/office/officeart/2005/8/layout/orgChart1"/>
    <dgm:cxn modelId="{6D7C591D-9E31-40D9-B5C7-8A68D50A2558}" type="presOf" srcId="{0CE4D555-AF2B-4633-AA3B-ABD88B5BCACB}" destId="{01B8C801-52F9-4ADA-99B7-B534BF5AE26A}" srcOrd="0" destOrd="0" presId="urn:microsoft.com/office/officeart/2005/8/layout/orgChart1"/>
    <dgm:cxn modelId="{2A4A3022-BCD6-4C91-994A-8C3341C83D9F}" type="presOf" srcId="{B18F4167-C4E5-4D30-B138-E6499FD38266}" destId="{5D057FDA-2D37-408E-937E-CF166A880F2B}" srcOrd="0" destOrd="0" presId="urn:microsoft.com/office/officeart/2005/8/layout/orgChart1"/>
    <dgm:cxn modelId="{7DB81423-0604-40DF-8971-D13FCFD6B7C0}" srcId="{AF76FA7C-015D-49F5-94BC-4199CC7BECB5}" destId="{C9DAE3F5-8CEA-4197-B42B-AE5D2926FD3E}" srcOrd="0" destOrd="0" parTransId="{8BA9B3A2-D10E-4C22-8DE0-825896810409}" sibTransId="{96EAA2AA-19B4-4CDA-B1D9-6AC8BC757EB4}"/>
    <dgm:cxn modelId="{6B22D323-D4AA-4698-8DFF-34DE8950E6AB}" type="presOf" srcId="{0D3786D1-38C6-4BF1-9942-1C7250145FF6}" destId="{DB2CD013-8F40-4782-8B1A-284ED90EB3CB}" srcOrd="1" destOrd="0" presId="urn:microsoft.com/office/officeart/2005/8/layout/orgChart1"/>
    <dgm:cxn modelId="{441ADE2A-41D7-4FD1-A1C2-E3442C6F93CC}" type="presOf" srcId="{E94E7126-94B0-4F17-A8C1-52B70BF492FA}" destId="{C65945E4-7F8E-43FE-9C3E-97FB8723A9CA}" srcOrd="1" destOrd="0" presId="urn:microsoft.com/office/officeart/2005/8/layout/orgChart1"/>
    <dgm:cxn modelId="{F9F56B2C-91C9-4399-8A70-65A30417EFE3}" type="presOf" srcId="{CFAA3C76-E1C2-41A2-B35D-BA445FFEB002}" destId="{EB5652E0-E3A9-475C-ADD2-D3FC2B2D77ED}" srcOrd="0" destOrd="0" presId="urn:microsoft.com/office/officeart/2005/8/layout/orgChart1"/>
    <dgm:cxn modelId="{A0D98C34-63DB-4463-8782-D5DF55EE6587}" srcId="{C9DAE3F5-8CEA-4197-B42B-AE5D2926FD3E}" destId="{3B1CAFFB-38F5-4A3E-91C1-A69CCD5D0AA1}" srcOrd="10" destOrd="0" parTransId="{0CE4D555-AF2B-4633-AA3B-ABD88B5BCACB}" sibTransId="{CBFFDA89-511C-450E-883E-5BB4DE273042}"/>
    <dgm:cxn modelId="{0149C935-AE45-4C01-8B6F-3521B6E992BA}" type="presOf" srcId="{F5B2ED73-4BF1-4067-BF12-3B51D97C3892}" destId="{CA31EB17-5A18-4540-998E-4048245D8108}" srcOrd="0" destOrd="0" presId="urn:microsoft.com/office/officeart/2005/8/layout/orgChart1"/>
    <dgm:cxn modelId="{CCDC6F3C-1DCA-4A82-9A76-EF0A4984008C}" type="presOf" srcId="{963002C8-65A9-4624-905A-AF9ABF969362}" destId="{83D8ABE5-A87F-4CA0-9E1C-2A0872E98F12}" srcOrd="0" destOrd="0" presId="urn:microsoft.com/office/officeart/2005/8/layout/orgChart1"/>
    <dgm:cxn modelId="{9BB2AC3D-08E5-4356-97A5-F7DE0D004BA3}" srcId="{C9DAE3F5-8CEA-4197-B42B-AE5D2926FD3E}" destId="{84AABE9D-92FB-4C81-A415-0C888FE05EBE}" srcOrd="8" destOrd="0" parTransId="{5CB84853-5A31-4085-BBB3-1276F10F403C}" sibTransId="{1676ACBE-36D0-46CB-95A6-EF7758BF7ACB}"/>
    <dgm:cxn modelId="{E997C361-DEE4-4B16-8D06-94E58D962BC0}" type="presOf" srcId="{84AABE9D-92FB-4C81-A415-0C888FE05EBE}" destId="{3705FC00-8782-4732-A7CD-70DCAE4BF9B3}" srcOrd="0" destOrd="0" presId="urn:microsoft.com/office/officeart/2005/8/layout/orgChart1"/>
    <dgm:cxn modelId="{08365A45-4760-4FE9-94E5-FA03C50147C4}" type="presOf" srcId="{3B1CAFFB-38F5-4A3E-91C1-A69CCD5D0AA1}" destId="{7B08B7BA-546A-4593-BF42-4FD4A3BE2573}" srcOrd="1" destOrd="0" presId="urn:microsoft.com/office/officeart/2005/8/layout/orgChart1"/>
    <dgm:cxn modelId="{99E36B4B-CA82-4D5A-A591-76056C796591}" type="presOf" srcId="{EC921197-6A1D-4D86-AE9C-4B197581965E}" destId="{1279730C-59DF-4F5B-8B16-FA068465C49D}" srcOrd="0" destOrd="0" presId="urn:microsoft.com/office/officeart/2005/8/layout/orgChart1"/>
    <dgm:cxn modelId="{8F557D70-960D-4AE4-81F3-A713C42354FB}" type="presOf" srcId="{E94E7126-94B0-4F17-A8C1-52B70BF492FA}" destId="{EA4B9F4A-C826-46D9-B034-AEA137734683}" srcOrd="0" destOrd="0" presId="urn:microsoft.com/office/officeart/2005/8/layout/orgChart1"/>
    <dgm:cxn modelId="{4CD5AD74-978B-44BF-8249-4D7A54CD16D6}" srcId="{C9DAE3F5-8CEA-4197-B42B-AE5D2926FD3E}" destId="{69808AAF-3DD5-491D-B82A-AD233E001AE1}" srcOrd="2" destOrd="0" parTransId="{B18F4167-C4E5-4D30-B138-E6499FD38266}" sibTransId="{1D3D1B5A-25DD-4B80-A2ED-686B853B1D11}"/>
    <dgm:cxn modelId="{8ACD1856-4CD0-4EFB-A2B3-16836570FFAB}" type="presOf" srcId="{A424A7D2-44A6-433F-A7C4-9E8D3B954946}" destId="{CF28AF14-7582-4796-B6DB-B7CF0FFB5B7B}" srcOrd="0" destOrd="0" presId="urn:microsoft.com/office/officeart/2005/8/layout/orgChart1"/>
    <dgm:cxn modelId="{E7BF7E57-BE0E-45ED-B932-12B7F714909B}" srcId="{C9DAE3F5-8CEA-4197-B42B-AE5D2926FD3E}" destId="{0A0AA226-6E78-42C2-B3E9-C19FB7A85C2D}" srcOrd="4" destOrd="0" parTransId="{9D8D3FB7-8584-494B-BABD-9A43E3929C69}" sibTransId="{77ABBA28-3982-4BD1-8894-BEF3560524A1}"/>
    <dgm:cxn modelId="{4F243A78-64EE-4E15-80AC-BBB3378EA718}" srcId="{C9DAE3F5-8CEA-4197-B42B-AE5D2926FD3E}" destId="{1C115E2C-4558-48DF-ABA9-50A63171AEF1}" srcOrd="6" destOrd="0" parTransId="{F5B2ED73-4BF1-4067-BF12-3B51D97C3892}" sibTransId="{2D063F26-D693-44EF-A0CF-AE4E2A46714E}"/>
    <dgm:cxn modelId="{3438617F-D4D2-409C-8AEA-28CE65E9D942}" srcId="{C9DAE3F5-8CEA-4197-B42B-AE5D2926FD3E}" destId="{8A4F83E6-19E6-45B2-85E5-5B41AB0ADFDC}" srcOrd="9" destOrd="0" parTransId="{3F70CD16-0C32-4894-AD9F-B476D7C7C033}" sibTransId="{5F1A8069-7382-418B-B2DD-0C8D639D3269}"/>
    <dgm:cxn modelId="{9947E380-9960-43B4-AF39-D02A6FC8E930}" type="presOf" srcId="{3B1CAFFB-38F5-4A3E-91C1-A69CCD5D0AA1}" destId="{473ED320-483F-48EF-8893-79E770061C44}" srcOrd="0" destOrd="0" presId="urn:microsoft.com/office/officeart/2005/8/layout/orgChart1"/>
    <dgm:cxn modelId="{1D731E81-B8E7-46C0-B12E-D272A53E2BB6}" srcId="{C9DAE3F5-8CEA-4197-B42B-AE5D2926FD3E}" destId="{18DE48B6-F065-49AE-8719-5263E513C6C5}" srcOrd="0" destOrd="0" parTransId="{EC921197-6A1D-4D86-AE9C-4B197581965E}" sibTransId="{62923DE7-C68C-4E86-A28F-D26E621BFF70}"/>
    <dgm:cxn modelId="{F1D0B581-FCCD-4F6C-A076-8317B064D68D}" type="presOf" srcId="{C9DAE3F5-8CEA-4197-B42B-AE5D2926FD3E}" destId="{1B023D52-ADFD-4E44-A4E3-03737CFAFFC4}" srcOrd="1" destOrd="0" presId="urn:microsoft.com/office/officeart/2005/8/layout/orgChart1"/>
    <dgm:cxn modelId="{05332985-CC36-4318-96F6-20BB9DBB2838}" type="presOf" srcId="{69808AAF-3DD5-491D-B82A-AD233E001AE1}" destId="{097C523A-F564-4863-B067-92432D94D031}" srcOrd="1" destOrd="0" presId="urn:microsoft.com/office/officeart/2005/8/layout/orgChart1"/>
    <dgm:cxn modelId="{AC5BE185-25F0-419A-959C-96457CD081C1}" srcId="{C9DAE3F5-8CEA-4197-B42B-AE5D2926FD3E}" destId="{0D3786D1-38C6-4BF1-9942-1C7250145FF6}" srcOrd="7" destOrd="0" parTransId="{A424A7D2-44A6-433F-A7C4-9E8D3B954946}" sibTransId="{234D237A-D30B-46C2-87FB-C8055EAD057F}"/>
    <dgm:cxn modelId="{63B61F8C-88B9-4071-A411-E6D08A22827A}" type="presOf" srcId="{CFAA3C76-E1C2-41A2-B35D-BA445FFEB002}" destId="{2168FAED-D1B8-4E01-AF16-E5DC3A6FED7A}" srcOrd="1" destOrd="0" presId="urn:microsoft.com/office/officeart/2005/8/layout/orgChart1"/>
    <dgm:cxn modelId="{A18AF7B1-2ED7-48AE-9405-55817BD4FDF9}" type="presOf" srcId="{8400CEE6-93F0-42F6-B490-AA939C469A9F}" destId="{F8785989-EE83-49EE-8B25-38C907C019D7}" srcOrd="0" destOrd="0" presId="urn:microsoft.com/office/officeart/2005/8/layout/orgChart1"/>
    <dgm:cxn modelId="{7FDC0FB4-0465-41BB-A165-8727BC25D0C9}" srcId="{C9DAE3F5-8CEA-4197-B42B-AE5D2926FD3E}" destId="{C4C4F022-03E8-4AF8-8C24-B409543426DF}" srcOrd="3" destOrd="0" parTransId="{9C22C473-2494-4DA9-AD8E-3F593FB89348}" sibTransId="{59647233-7A04-4617-BB1C-5FC832C9A8BC}"/>
    <dgm:cxn modelId="{655E1DB8-DCE7-47A0-9C2F-16FE0B7B7C7D}" type="presOf" srcId="{18DE48B6-F065-49AE-8719-5263E513C6C5}" destId="{F10EED80-D7F9-4A9B-9E1E-7920288F0E90}" srcOrd="1" destOrd="0" presId="urn:microsoft.com/office/officeart/2005/8/layout/orgChart1"/>
    <dgm:cxn modelId="{175EB4C0-4D97-4844-8379-3E9EF1F5454A}" type="presOf" srcId="{69808AAF-3DD5-491D-B82A-AD233E001AE1}" destId="{A15DEA8F-4D0D-44A9-95C1-109D9E10D5B9}" srcOrd="0" destOrd="0" presId="urn:microsoft.com/office/officeart/2005/8/layout/orgChart1"/>
    <dgm:cxn modelId="{237793C1-C5EB-4971-A88D-18779B8EFAFA}" type="presOf" srcId="{84AABE9D-92FB-4C81-A415-0C888FE05EBE}" destId="{8CE739A1-993E-449C-9E39-9F00A7B60B3A}" srcOrd="1" destOrd="0" presId="urn:microsoft.com/office/officeart/2005/8/layout/orgChart1"/>
    <dgm:cxn modelId="{DBB041C6-5EE0-4AFA-9620-03D162690396}" type="presOf" srcId="{18DE48B6-F065-49AE-8719-5263E513C6C5}" destId="{40882CB4-D8E7-42A0-A448-1EA2486CD7F3}" srcOrd="0" destOrd="0" presId="urn:microsoft.com/office/officeart/2005/8/layout/orgChart1"/>
    <dgm:cxn modelId="{FA6547C9-569C-447B-B719-86DB4748C13B}" type="presOf" srcId="{838696F3-5436-4494-B854-8BB54B714A5C}" destId="{4A791390-3117-47B9-95F1-07590FEE743D}" srcOrd="0" destOrd="0" presId="urn:microsoft.com/office/officeart/2005/8/layout/orgChart1"/>
    <dgm:cxn modelId="{15968ECB-4D4D-4F8D-98B2-216BB5AD4254}" type="presOf" srcId="{0A0AA226-6E78-42C2-B3E9-C19FB7A85C2D}" destId="{BD327E48-36C5-419E-965B-E95A44ABD943}" srcOrd="1" destOrd="0" presId="urn:microsoft.com/office/officeart/2005/8/layout/orgChart1"/>
    <dgm:cxn modelId="{AD0CF0CD-7A82-4B5E-A012-CDC6BAD0A2A8}" srcId="{C9DAE3F5-8CEA-4197-B42B-AE5D2926FD3E}" destId="{CFAA3C76-E1C2-41A2-B35D-BA445FFEB002}" srcOrd="11" destOrd="0" parTransId="{963002C8-65A9-4624-905A-AF9ABF969362}" sibTransId="{56224FBC-7B4B-480C-B5C8-93EFBAD6F843}"/>
    <dgm:cxn modelId="{77EEA5CE-F5DA-4804-BD8D-01F220E26C1F}" type="presOf" srcId="{8A4F83E6-19E6-45B2-85E5-5B41AB0ADFDC}" destId="{EFB2E6F2-1995-42E6-AEB5-5AFBF72BA21A}" srcOrd="1" destOrd="0" presId="urn:microsoft.com/office/officeart/2005/8/layout/orgChart1"/>
    <dgm:cxn modelId="{BD2AC3CF-60FB-4119-BE97-AC1991D4ECC2}" type="presOf" srcId="{9D8D3FB7-8584-494B-BABD-9A43E3929C69}" destId="{B37A779F-0E28-4CBC-9C54-AFC4B29851B0}" srcOrd="0" destOrd="0" presId="urn:microsoft.com/office/officeart/2005/8/layout/orgChart1"/>
    <dgm:cxn modelId="{1161F5CF-D634-41DF-9EC2-84D36D7C3A16}" type="presOf" srcId="{C53656C8-1B36-4BFB-B8AD-A255516511D8}" destId="{97EF9D0A-9A47-4919-B0B3-01D906CDF5CF}" srcOrd="0" destOrd="0" presId="urn:microsoft.com/office/officeart/2005/8/layout/orgChart1"/>
    <dgm:cxn modelId="{03AFFAD2-6495-456A-8B5D-B45E9AD3B2DC}" type="presOf" srcId="{AF76FA7C-015D-49F5-94BC-4199CC7BECB5}" destId="{9CE257EB-5F68-472B-A3EB-C2D0DC775848}" srcOrd="0" destOrd="0" presId="urn:microsoft.com/office/officeart/2005/8/layout/orgChart1"/>
    <dgm:cxn modelId="{209F06DD-F4B0-471C-83A9-D5C6769A760E}" type="presOf" srcId="{9C22C473-2494-4DA9-AD8E-3F593FB89348}" destId="{FB49697F-2B0D-41F0-A174-9692F16D24AC}" srcOrd="0" destOrd="0" presId="urn:microsoft.com/office/officeart/2005/8/layout/orgChart1"/>
    <dgm:cxn modelId="{A1E243DF-C1A6-40A2-9272-157249A15529}" type="presOf" srcId="{C4C4F022-03E8-4AF8-8C24-B409543426DF}" destId="{C7ACED7F-7F87-4162-8921-1737A4D311DC}" srcOrd="1" destOrd="0" presId="urn:microsoft.com/office/officeart/2005/8/layout/orgChart1"/>
    <dgm:cxn modelId="{565B0FE1-6C89-4B66-86D4-213BE23E1716}" type="presOf" srcId="{0D3786D1-38C6-4BF1-9942-1C7250145FF6}" destId="{98795CC8-4F95-46B0-AF47-B2ED8EA0AA78}" srcOrd="0" destOrd="0" presId="urn:microsoft.com/office/officeart/2005/8/layout/orgChart1"/>
    <dgm:cxn modelId="{CB5F2DE7-B00B-46B5-B9F0-407F7C28FB30}" type="presOf" srcId="{1C115E2C-4558-48DF-ABA9-50A63171AEF1}" destId="{87259225-6D83-45FE-A926-83AC1C9E94C4}" srcOrd="0" destOrd="0" presId="urn:microsoft.com/office/officeart/2005/8/layout/orgChart1"/>
    <dgm:cxn modelId="{C11A12E9-C103-4DC6-81D2-D7E60B28725C}" type="presOf" srcId="{C4C4F022-03E8-4AF8-8C24-B409543426DF}" destId="{8D834E88-61BE-4750-B7B5-CEA0E62A766C}" srcOrd="0" destOrd="0" presId="urn:microsoft.com/office/officeart/2005/8/layout/orgChart1"/>
    <dgm:cxn modelId="{51DD55EC-7C98-44AC-8E64-A71935A2648B}" type="presOf" srcId="{8A4F83E6-19E6-45B2-85E5-5B41AB0ADFDC}" destId="{DD8044BE-AC19-42A1-A8B3-C27BB1C04F00}" srcOrd="0" destOrd="0" presId="urn:microsoft.com/office/officeart/2005/8/layout/orgChart1"/>
    <dgm:cxn modelId="{BC0E9AF0-56E0-4877-9B16-A3A7CD2740C7}" type="presOf" srcId="{C9DAE3F5-8CEA-4197-B42B-AE5D2926FD3E}" destId="{CE410D67-528B-4555-909E-6ABC8C0B000C}" srcOrd="0" destOrd="0" presId="urn:microsoft.com/office/officeart/2005/8/layout/orgChart1"/>
    <dgm:cxn modelId="{055AE2F9-CC61-4F8E-BAA1-F709A822F1AD}" srcId="{C9DAE3F5-8CEA-4197-B42B-AE5D2926FD3E}" destId="{E94E7126-94B0-4F17-A8C1-52B70BF492FA}" srcOrd="5" destOrd="0" parTransId="{838696F3-5436-4494-B854-8BB54B714A5C}" sibTransId="{DA78C6EA-7275-49D9-82F7-5351DFAE15C3}"/>
    <dgm:cxn modelId="{DBB3A5FE-38B2-40A6-A24A-B508C29493E9}" type="presOf" srcId="{1C115E2C-4558-48DF-ABA9-50A63171AEF1}" destId="{F6BB0872-9762-4317-8B03-55B5A9654952}" srcOrd="1" destOrd="0" presId="urn:microsoft.com/office/officeart/2005/8/layout/orgChart1"/>
    <dgm:cxn modelId="{25897E77-CF39-41E3-9E3A-232DA836AB6A}" type="presParOf" srcId="{9CE257EB-5F68-472B-A3EB-C2D0DC775848}" destId="{2F291DE9-2860-46B5-A30D-861DE17BFE35}" srcOrd="0" destOrd="0" presId="urn:microsoft.com/office/officeart/2005/8/layout/orgChart1"/>
    <dgm:cxn modelId="{03CC77AF-7AC5-449A-AD2D-B8D79DB417D1}" type="presParOf" srcId="{2F291DE9-2860-46B5-A30D-861DE17BFE35}" destId="{608062B1-6C7F-4FCE-8820-0B4E67351A8E}" srcOrd="0" destOrd="0" presId="urn:microsoft.com/office/officeart/2005/8/layout/orgChart1"/>
    <dgm:cxn modelId="{980BBE0C-FA03-424E-8E03-D7ACB327991B}" type="presParOf" srcId="{608062B1-6C7F-4FCE-8820-0B4E67351A8E}" destId="{CE410D67-528B-4555-909E-6ABC8C0B000C}" srcOrd="0" destOrd="0" presId="urn:microsoft.com/office/officeart/2005/8/layout/orgChart1"/>
    <dgm:cxn modelId="{31AE5DBB-3DB6-4FA5-A0CD-86D33547A94D}" type="presParOf" srcId="{608062B1-6C7F-4FCE-8820-0B4E67351A8E}" destId="{1B023D52-ADFD-4E44-A4E3-03737CFAFFC4}" srcOrd="1" destOrd="0" presId="urn:microsoft.com/office/officeart/2005/8/layout/orgChart1"/>
    <dgm:cxn modelId="{68CB2D8E-E0E4-4FDC-9F4B-0087A1B787C1}" type="presParOf" srcId="{2F291DE9-2860-46B5-A30D-861DE17BFE35}" destId="{84EF2CFE-B8E6-4BFD-9794-F484872FD2CF}" srcOrd="1" destOrd="0" presId="urn:microsoft.com/office/officeart/2005/8/layout/orgChart1"/>
    <dgm:cxn modelId="{77E1778D-1F7F-4CDC-B1CC-49B6055F3656}" type="presParOf" srcId="{84EF2CFE-B8E6-4BFD-9794-F484872FD2CF}" destId="{1279730C-59DF-4F5B-8B16-FA068465C49D}" srcOrd="0" destOrd="0" presId="urn:microsoft.com/office/officeart/2005/8/layout/orgChart1"/>
    <dgm:cxn modelId="{807909C0-EED9-4958-893D-029B2F153441}" type="presParOf" srcId="{84EF2CFE-B8E6-4BFD-9794-F484872FD2CF}" destId="{C790CED3-2B5E-4F1C-B312-8C96DC7BA7EE}" srcOrd="1" destOrd="0" presId="urn:microsoft.com/office/officeart/2005/8/layout/orgChart1"/>
    <dgm:cxn modelId="{4C52986D-A5FF-4679-8696-2C8EF16C6829}" type="presParOf" srcId="{C790CED3-2B5E-4F1C-B312-8C96DC7BA7EE}" destId="{D9A28CD9-CC00-4F5C-B605-1E4F7614D793}" srcOrd="0" destOrd="0" presId="urn:microsoft.com/office/officeart/2005/8/layout/orgChart1"/>
    <dgm:cxn modelId="{13AB7098-78DF-4E64-BFE0-B59AF022F9AD}" type="presParOf" srcId="{D9A28CD9-CC00-4F5C-B605-1E4F7614D793}" destId="{40882CB4-D8E7-42A0-A448-1EA2486CD7F3}" srcOrd="0" destOrd="0" presId="urn:microsoft.com/office/officeart/2005/8/layout/orgChart1"/>
    <dgm:cxn modelId="{613240F7-51B4-4713-8C6D-83938FE98701}" type="presParOf" srcId="{D9A28CD9-CC00-4F5C-B605-1E4F7614D793}" destId="{F10EED80-D7F9-4A9B-9E1E-7920288F0E90}" srcOrd="1" destOrd="0" presId="urn:microsoft.com/office/officeart/2005/8/layout/orgChart1"/>
    <dgm:cxn modelId="{4595BB34-48DA-4DA0-BEE6-EFE1A5C29761}" type="presParOf" srcId="{C790CED3-2B5E-4F1C-B312-8C96DC7BA7EE}" destId="{82C1E7C8-666D-420B-8271-DE51E19D829F}" srcOrd="1" destOrd="0" presId="urn:microsoft.com/office/officeart/2005/8/layout/orgChart1"/>
    <dgm:cxn modelId="{53DC7ABA-62D3-41B9-A50C-B9184E9DF452}" type="presParOf" srcId="{C790CED3-2B5E-4F1C-B312-8C96DC7BA7EE}" destId="{F0840084-D272-4238-AFBB-A51963FFBED1}" srcOrd="2" destOrd="0" presId="urn:microsoft.com/office/officeart/2005/8/layout/orgChart1"/>
    <dgm:cxn modelId="{77901C7B-909A-426F-8327-ABC0080C8338}" type="presParOf" srcId="{84EF2CFE-B8E6-4BFD-9794-F484872FD2CF}" destId="{97EF9D0A-9A47-4919-B0B3-01D906CDF5CF}" srcOrd="2" destOrd="0" presId="urn:microsoft.com/office/officeart/2005/8/layout/orgChart1"/>
    <dgm:cxn modelId="{59AD74F9-ACFF-4FD7-B51F-921DA426827B}" type="presParOf" srcId="{84EF2CFE-B8E6-4BFD-9794-F484872FD2CF}" destId="{CB20D3B5-7064-468C-AF2D-075DBA610183}" srcOrd="3" destOrd="0" presId="urn:microsoft.com/office/officeart/2005/8/layout/orgChart1"/>
    <dgm:cxn modelId="{6B4A0AF1-E272-4C3D-A51B-E88ADEC3BE03}" type="presParOf" srcId="{CB20D3B5-7064-468C-AF2D-075DBA610183}" destId="{3FAB4E8E-AE1F-4F46-9983-5799B00482B7}" srcOrd="0" destOrd="0" presId="urn:microsoft.com/office/officeart/2005/8/layout/orgChart1"/>
    <dgm:cxn modelId="{91C6F260-476B-4B00-8571-E1F1EE74972D}" type="presParOf" srcId="{3FAB4E8E-AE1F-4F46-9983-5799B00482B7}" destId="{F8785989-EE83-49EE-8B25-38C907C019D7}" srcOrd="0" destOrd="0" presId="urn:microsoft.com/office/officeart/2005/8/layout/orgChart1"/>
    <dgm:cxn modelId="{1DFB976A-1252-4778-82F5-802EE120B4DE}" type="presParOf" srcId="{3FAB4E8E-AE1F-4F46-9983-5799B00482B7}" destId="{2609E045-9FD8-4C45-9DA0-5BC85596BF27}" srcOrd="1" destOrd="0" presId="urn:microsoft.com/office/officeart/2005/8/layout/orgChart1"/>
    <dgm:cxn modelId="{F40DF001-D7C1-4916-ABF2-594AECB82A8D}" type="presParOf" srcId="{CB20D3B5-7064-468C-AF2D-075DBA610183}" destId="{B46D831B-FBA9-4368-B035-DEBA97FDBDEE}" srcOrd="1" destOrd="0" presId="urn:microsoft.com/office/officeart/2005/8/layout/orgChart1"/>
    <dgm:cxn modelId="{86F788B2-DE16-4858-8AAA-26D9918B8886}" type="presParOf" srcId="{CB20D3B5-7064-468C-AF2D-075DBA610183}" destId="{5D36575F-CA0D-433E-81D2-2D843FA51B73}" srcOrd="2" destOrd="0" presId="urn:microsoft.com/office/officeart/2005/8/layout/orgChart1"/>
    <dgm:cxn modelId="{F1FCA271-9793-48C8-878C-1E44DD5A8702}" type="presParOf" srcId="{84EF2CFE-B8E6-4BFD-9794-F484872FD2CF}" destId="{5D057FDA-2D37-408E-937E-CF166A880F2B}" srcOrd="4" destOrd="0" presId="urn:microsoft.com/office/officeart/2005/8/layout/orgChart1"/>
    <dgm:cxn modelId="{E51A848F-7BDC-4ED8-A42A-8974208A6F37}" type="presParOf" srcId="{84EF2CFE-B8E6-4BFD-9794-F484872FD2CF}" destId="{BBD48039-BE9A-44A6-91E0-E27764F6A943}" srcOrd="5" destOrd="0" presId="urn:microsoft.com/office/officeart/2005/8/layout/orgChart1"/>
    <dgm:cxn modelId="{F7B026A4-FDF2-4120-85B0-3323A94B2860}" type="presParOf" srcId="{BBD48039-BE9A-44A6-91E0-E27764F6A943}" destId="{A04CEA4B-CB90-4C13-B310-C074CE597A01}" srcOrd="0" destOrd="0" presId="urn:microsoft.com/office/officeart/2005/8/layout/orgChart1"/>
    <dgm:cxn modelId="{18BE02A5-ADFE-4915-9065-2EB823D107D8}" type="presParOf" srcId="{A04CEA4B-CB90-4C13-B310-C074CE597A01}" destId="{A15DEA8F-4D0D-44A9-95C1-109D9E10D5B9}" srcOrd="0" destOrd="0" presId="urn:microsoft.com/office/officeart/2005/8/layout/orgChart1"/>
    <dgm:cxn modelId="{5E65D1D8-05DC-4C88-9CD8-40A6473EC814}" type="presParOf" srcId="{A04CEA4B-CB90-4C13-B310-C074CE597A01}" destId="{097C523A-F564-4863-B067-92432D94D031}" srcOrd="1" destOrd="0" presId="urn:microsoft.com/office/officeart/2005/8/layout/orgChart1"/>
    <dgm:cxn modelId="{6F607AEB-87D8-4DBF-81F9-C7F1449AA4BF}" type="presParOf" srcId="{BBD48039-BE9A-44A6-91E0-E27764F6A943}" destId="{696548A3-BF48-4DB6-9A97-C42A1010A0AB}" srcOrd="1" destOrd="0" presId="urn:microsoft.com/office/officeart/2005/8/layout/orgChart1"/>
    <dgm:cxn modelId="{76D25AF4-66BC-454C-92FA-E4359C029278}" type="presParOf" srcId="{BBD48039-BE9A-44A6-91E0-E27764F6A943}" destId="{10982230-E2F0-433A-8982-F2192399207F}" srcOrd="2" destOrd="0" presId="urn:microsoft.com/office/officeart/2005/8/layout/orgChart1"/>
    <dgm:cxn modelId="{07EB63AF-01FE-4904-82E5-74FC789F6D56}" type="presParOf" srcId="{84EF2CFE-B8E6-4BFD-9794-F484872FD2CF}" destId="{FB49697F-2B0D-41F0-A174-9692F16D24AC}" srcOrd="6" destOrd="0" presId="urn:microsoft.com/office/officeart/2005/8/layout/orgChart1"/>
    <dgm:cxn modelId="{F77D7EA4-02D3-476E-9C84-D91194CD7166}" type="presParOf" srcId="{84EF2CFE-B8E6-4BFD-9794-F484872FD2CF}" destId="{7C82ADE9-A054-4695-A6E3-8CCD0DE6FB45}" srcOrd="7" destOrd="0" presId="urn:microsoft.com/office/officeart/2005/8/layout/orgChart1"/>
    <dgm:cxn modelId="{4F367D20-4FD5-4B2F-9FC7-B4F85C60FB92}" type="presParOf" srcId="{7C82ADE9-A054-4695-A6E3-8CCD0DE6FB45}" destId="{985EDFA4-51EC-4DEE-951C-B3679ACC128A}" srcOrd="0" destOrd="0" presId="urn:microsoft.com/office/officeart/2005/8/layout/orgChart1"/>
    <dgm:cxn modelId="{C07E5730-7411-428C-8213-0BC724294F76}" type="presParOf" srcId="{985EDFA4-51EC-4DEE-951C-B3679ACC128A}" destId="{8D834E88-61BE-4750-B7B5-CEA0E62A766C}" srcOrd="0" destOrd="0" presId="urn:microsoft.com/office/officeart/2005/8/layout/orgChart1"/>
    <dgm:cxn modelId="{8F5B8666-B933-46D6-BA52-6908C434FF8C}" type="presParOf" srcId="{985EDFA4-51EC-4DEE-951C-B3679ACC128A}" destId="{C7ACED7F-7F87-4162-8921-1737A4D311DC}" srcOrd="1" destOrd="0" presId="urn:microsoft.com/office/officeart/2005/8/layout/orgChart1"/>
    <dgm:cxn modelId="{C4C19C8C-6253-47B1-A56C-7BF2CD0E7CBF}" type="presParOf" srcId="{7C82ADE9-A054-4695-A6E3-8CCD0DE6FB45}" destId="{45B06ED4-B558-4E93-8744-AFC6AB1D4AD2}" srcOrd="1" destOrd="0" presId="urn:microsoft.com/office/officeart/2005/8/layout/orgChart1"/>
    <dgm:cxn modelId="{F9BC8F49-4FE6-4C5C-A14B-B0438C85BBA8}" type="presParOf" srcId="{7C82ADE9-A054-4695-A6E3-8CCD0DE6FB45}" destId="{B6D2DD01-08FC-4C81-BC85-6BB938B7535C}" srcOrd="2" destOrd="0" presId="urn:microsoft.com/office/officeart/2005/8/layout/orgChart1"/>
    <dgm:cxn modelId="{01D00A32-B078-4649-8298-C1199D00A6E1}" type="presParOf" srcId="{84EF2CFE-B8E6-4BFD-9794-F484872FD2CF}" destId="{B37A779F-0E28-4CBC-9C54-AFC4B29851B0}" srcOrd="8" destOrd="0" presId="urn:microsoft.com/office/officeart/2005/8/layout/orgChart1"/>
    <dgm:cxn modelId="{D9187688-2CB9-4AF7-B0E2-0E7B61498BCF}" type="presParOf" srcId="{84EF2CFE-B8E6-4BFD-9794-F484872FD2CF}" destId="{CE4BBC72-6B14-47F6-B9ED-C24104F8EE55}" srcOrd="9" destOrd="0" presId="urn:microsoft.com/office/officeart/2005/8/layout/orgChart1"/>
    <dgm:cxn modelId="{6019C7D7-D775-4E87-B8CD-D165FEAC8997}" type="presParOf" srcId="{CE4BBC72-6B14-47F6-B9ED-C24104F8EE55}" destId="{022BFF8A-D7CD-47D0-A9DD-32FE6D5C2AE2}" srcOrd="0" destOrd="0" presId="urn:microsoft.com/office/officeart/2005/8/layout/orgChart1"/>
    <dgm:cxn modelId="{EC86EE5D-A9AE-423C-A069-D7C4F9E5FD38}" type="presParOf" srcId="{022BFF8A-D7CD-47D0-A9DD-32FE6D5C2AE2}" destId="{F3223604-6B03-40A0-B131-C803B5713C64}" srcOrd="0" destOrd="0" presId="urn:microsoft.com/office/officeart/2005/8/layout/orgChart1"/>
    <dgm:cxn modelId="{ECF52DA1-F1B2-4AD9-A22E-896E33CB9590}" type="presParOf" srcId="{022BFF8A-D7CD-47D0-A9DD-32FE6D5C2AE2}" destId="{BD327E48-36C5-419E-965B-E95A44ABD943}" srcOrd="1" destOrd="0" presId="urn:microsoft.com/office/officeart/2005/8/layout/orgChart1"/>
    <dgm:cxn modelId="{09EC3742-7339-47BE-959B-C419042A09C6}" type="presParOf" srcId="{CE4BBC72-6B14-47F6-B9ED-C24104F8EE55}" destId="{413681BD-5668-409A-B1E5-D4C53E706330}" srcOrd="1" destOrd="0" presId="urn:microsoft.com/office/officeart/2005/8/layout/orgChart1"/>
    <dgm:cxn modelId="{C15AD6B4-614C-4524-B219-569E272D578F}" type="presParOf" srcId="{CE4BBC72-6B14-47F6-B9ED-C24104F8EE55}" destId="{BC275F09-CF5B-4516-BC1D-1F4D0A230DF3}" srcOrd="2" destOrd="0" presId="urn:microsoft.com/office/officeart/2005/8/layout/orgChart1"/>
    <dgm:cxn modelId="{20673E69-C797-4CE7-B667-FE1BF304CBF7}" type="presParOf" srcId="{84EF2CFE-B8E6-4BFD-9794-F484872FD2CF}" destId="{4A791390-3117-47B9-95F1-07590FEE743D}" srcOrd="10" destOrd="0" presId="urn:microsoft.com/office/officeart/2005/8/layout/orgChart1"/>
    <dgm:cxn modelId="{B9C9B848-8014-445B-A332-3D1CBADE23EC}" type="presParOf" srcId="{84EF2CFE-B8E6-4BFD-9794-F484872FD2CF}" destId="{82FAED94-932A-44C6-828F-959CA545259A}" srcOrd="11" destOrd="0" presId="urn:microsoft.com/office/officeart/2005/8/layout/orgChart1"/>
    <dgm:cxn modelId="{2ACA58B6-E5AD-4465-AFA6-B497126340AC}" type="presParOf" srcId="{82FAED94-932A-44C6-828F-959CA545259A}" destId="{E6D81457-AD74-4BB6-9AF9-A10F1C930F30}" srcOrd="0" destOrd="0" presId="urn:microsoft.com/office/officeart/2005/8/layout/orgChart1"/>
    <dgm:cxn modelId="{DCE7D20C-AC10-43CD-B6F5-FC42A1E8887D}" type="presParOf" srcId="{E6D81457-AD74-4BB6-9AF9-A10F1C930F30}" destId="{EA4B9F4A-C826-46D9-B034-AEA137734683}" srcOrd="0" destOrd="0" presId="urn:microsoft.com/office/officeart/2005/8/layout/orgChart1"/>
    <dgm:cxn modelId="{D28845F9-FD54-4EF5-B3EC-35D029D1F2D6}" type="presParOf" srcId="{E6D81457-AD74-4BB6-9AF9-A10F1C930F30}" destId="{C65945E4-7F8E-43FE-9C3E-97FB8723A9CA}" srcOrd="1" destOrd="0" presId="urn:microsoft.com/office/officeart/2005/8/layout/orgChart1"/>
    <dgm:cxn modelId="{DDA8B4CA-64A6-415D-BD97-831B1CE35364}" type="presParOf" srcId="{82FAED94-932A-44C6-828F-959CA545259A}" destId="{D3E7DB82-CA51-455C-B1C1-96C36AA7993C}" srcOrd="1" destOrd="0" presId="urn:microsoft.com/office/officeart/2005/8/layout/orgChart1"/>
    <dgm:cxn modelId="{4E6B50BD-8690-4B79-89A2-9C8DB9F5C9C5}" type="presParOf" srcId="{82FAED94-932A-44C6-828F-959CA545259A}" destId="{0BDF2826-A29E-4BCA-A0FA-DEBAD503BDBD}" srcOrd="2" destOrd="0" presId="urn:microsoft.com/office/officeart/2005/8/layout/orgChart1"/>
    <dgm:cxn modelId="{076BDABC-2766-43E5-9AFD-6051595CD63A}" type="presParOf" srcId="{84EF2CFE-B8E6-4BFD-9794-F484872FD2CF}" destId="{CA31EB17-5A18-4540-998E-4048245D8108}" srcOrd="12" destOrd="0" presId="urn:microsoft.com/office/officeart/2005/8/layout/orgChart1"/>
    <dgm:cxn modelId="{1EA395B6-E744-4DBA-A448-9EB318A7D68D}" type="presParOf" srcId="{84EF2CFE-B8E6-4BFD-9794-F484872FD2CF}" destId="{F77491C5-BE83-4A0D-8921-1D4347EAE29C}" srcOrd="13" destOrd="0" presId="urn:microsoft.com/office/officeart/2005/8/layout/orgChart1"/>
    <dgm:cxn modelId="{9060BBB4-6766-4E2E-9F64-0A4885756274}" type="presParOf" srcId="{F77491C5-BE83-4A0D-8921-1D4347EAE29C}" destId="{0254E7C2-1983-4B21-8DB3-C5D132D52611}" srcOrd="0" destOrd="0" presId="urn:microsoft.com/office/officeart/2005/8/layout/orgChart1"/>
    <dgm:cxn modelId="{A4C08851-E872-4974-86CC-C722DE0F0CF7}" type="presParOf" srcId="{0254E7C2-1983-4B21-8DB3-C5D132D52611}" destId="{87259225-6D83-45FE-A926-83AC1C9E94C4}" srcOrd="0" destOrd="0" presId="urn:microsoft.com/office/officeart/2005/8/layout/orgChart1"/>
    <dgm:cxn modelId="{4756F813-665E-43E5-AA47-1BC2EEBD5C7A}" type="presParOf" srcId="{0254E7C2-1983-4B21-8DB3-C5D132D52611}" destId="{F6BB0872-9762-4317-8B03-55B5A9654952}" srcOrd="1" destOrd="0" presId="urn:microsoft.com/office/officeart/2005/8/layout/orgChart1"/>
    <dgm:cxn modelId="{6501F02B-866C-456C-99C8-D4D7D579C869}" type="presParOf" srcId="{F77491C5-BE83-4A0D-8921-1D4347EAE29C}" destId="{E5B56E72-A3C2-415F-8C31-C6E75D0DEF58}" srcOrd="1" destOrd="0" presId="urn:microsoft.com/office/officeart/2005/8/layout/orgChart1"/>
    <dgm:cxn modelId="{84D23003-1D07-4081-99CD-FFF7F73C6859}" type="presParOf" srcId="{F77491C5-BE83-4A0D-8921-1D4347EAE29C}" destId="{0593FCDC-339B-4625-A581-344551EC769F}" srcOrd="2" destOrd="0" presId="urn:microsoft.com/office/officeart/2005/8/layout/orgChart1"/>
    <dgm:cxn modelId="{E7A24C51-E2B9-4FDD-8861-FE516CEE9D55}" type="presParOf" srcId="{84EF2CFE-B8E6-4BFD-9794-F484872FD2CF}" destId="{CF28AF14-7582-4796-B6DB-B7CF0FFB5B7B}" srcOrd="14" destOrd="0" presId="urn:microsoft.com/office/officeart/2005/8/layout/orgChart1"/>
    <dgm:cxn modelId="{AD6CB5E0-FE64-4DAB-B563-B2058572A2FE}" type="presParOf" srcId="{84EF2CFE-B8E6-4BFD-9794-F484872FD2CF}" destId="{487A794D-E371-47CE-A8CD-58E2BAB98084}" srcOrd="15" destOrd="0" presId="urn:microsoft.com/office/officeart/2005/8/layout/orgChart1"/>
    <dgm:cxn modelId="{10D6F45B-32B0-4A5D-828C-EDD3B58D2C4D}" type="presParOf" srcId="{487A794D-E371-47CE-A8CD-58E2BAB98084}" destId="{14A55380-D856-421A-8699-70DE96279073}" srcOrd="0" destOrd="0" presId="urn:microsoft.com/office/officeart/2005/8/layout/orgChart1"/>
    <dgm:cxn modelId="{5D5BD728-7C62-4CB6-B90A-E8BE3AB2A0FF}" type="presParOf" srcId="{14A55380-D856-421A-8699-70DE96279073}" destId="{98795CC8-4F95-46B0-AF47-B2ED8EA0AA78}" srcOrd="0" destOrd="0" presId="urn:microsoft.com/office/officeart/2005/8/layout/orgChart1"/>
    <dgm:cxn modelId="{5F2E8290-4E16-4D55-A1EF-9088E2986F8E}" type="presParOf" srcId="{14A55380-D856-421A-8699-70DE96279073}" destId="{DB2CD013-8F40-4782-8B1A-284ED90EB3CB}" srcOrd="1" destOrd="0" presId="urn:microsoft.com/office/officeart/2005/8/layout/orgChart1"/>
    <dgm:cxn modelId="{F22FDFB6-96BB-43ED-A9C4-9D20F2D5AF90}" type="presParOf" srcId="{487A794D-E371-47CE-A8CD-58E2BAB98084}" destId="{9AA58090-C00E-4E47-BA22-B333A7D16C6A}" srcOrd="1" destOrd="0" presId="urn:microsoft.com/office/officeart/2005/8/layout/orgChart1"/>
    <dgm:cxn modelId="{338764B9-89D9-4D1A-870E-ACACD40B5D27}" type="presParOf" srcId="{487A794D-E371-47CE-A8CD-58E2BAB98084}" destId="{D58D5A8C-25A2-43BF-B78B-8BEE9DB61B90}" srcOrd="2" destOrd="0" presId="urn:microsoft.com/office/officeart/2005/8/layout/orgChart1"/>
    <dgm:cxn modelId="{49728D79-9DBE-4777-BDD7-AF310099963E}" type="presParOf" srcId="{84EF2CFE-B8E6-4BFD-9794-F484872FD2CF}" destId="{9B585742-6CE5-4CDA-9707-9660F962515C}" srcOrd="16" destOrd="0" presId="urn:microsoft.com/office/officeart/2005/8/layout/orgChart1"/>
    <dgm:cxn modelId="{79D69F49-8A54-4899-B93C-E6191E25662D}" type="presParOf" srcId="{84EF2CFE-B8E6-4BFD-9794-F484872FD2CF}" destId="{BB350418-3280-4895-8BDD-EF75B46FE487}" srcOrd="17" destOrd="0" presId="urn:microsoft.com/office/officeart/2005/8/layout/orgChart1"/>
    <dgm:cxn modelId="{B4329ED8-14BF-4C2B-9309-D099C3853337}" type="presParOf" srcId="{BB350418-3280-4895-8BDD-EF75B46FE487}" destId="{4AA78F8A-216A-4510-B6FB-02C212CC3BA4}" srcOrd="0" destOrd="0" presId="urn:microsoft.com/office/officeart/2005/8/layout/orgChart1"/>
    <dgm:cxn modelId="{2C3C516A-FBE8-46C7-8BB9-CE112D9BFEC4}" type="presParOf" srcId="{4AA78F8A-216A-4510-B6FB-02C212CC3BA4}" destId="{3705FC00-8782-4732-A7CD-70DCAE4BF9B3}" srcOrd="0" destOrd="0" presId="urn:microsoft.com/office/officeart/2005/8/layout/orgChart1"/>
    <dgm:cxn modelId="{1FCC944D-F55F-400C-8D86-0B422737F1B2}" type="presParOf" srcId="{4AA78F8A-216A-4510-B6FB-02C212CC3BA4}" destId="{8CE739A1-993E-449C-9E39-9F00A7B60B3A}" srcOrd="1" destOrd="0" presId="urn:microsoft.com/office/officeart/2005/8/layout/orgChart1"/>
    <dgm:cxn modelId="{1B135A44-18CC-4AB4-9F79-31D0F17A64F4}" type="presParOf" srcId="{BB350418-3280-4895-8BDD-EF75B46FE487}" destId="{8E2A756B-6FF8-4927-8F62-B43CC7F103DB}" srcOrd="1" destOrd="0" presId="urn:microsoft.com/office/officeart/2005/8/layout/orgChart1"/>
    <dgm:cxn modelId="{84C5BB11-22B5-4BC2-9265-1CD0312A8D90}" type="presParOf" srcId="{BB350418-3280-4895-8BDD-EF75B46FE487}" destId="{B0DF1562-C1D1-464D-BDDE-27D9D47C109E}" srcOrd="2" destOrd="0" presId="urn:microsoft.com/office/officeart/2005/8/layout/orgChart1"/>
    <dgm:cxn modelId="{1ECB323B-0B68-4BA8-B05C-F8841F25781E}" type="presParOf" srcId="{84EF2CFE-B8E6-4BFD-9794-F484872FD2CF}" destId="{1448F695-C782-4839-A710-3DB213AE0C59}" srcOrd="18" destOrd="0" presId="urn:microsoft.com/office/officeart/2005/8/layout/orgChart1"/>
    <dgm:cxn modelId="{EA00DFC6-9B30-44FD-BAC2-B683883FBAE2}" type="presParOf" srcId="{84EF2CFE-B8E6-4BFD-9794-F484872FD2CF}" destId="{82E18543-8B3F-4038-BFDA-A615C9E49EB1}" srcOrd="19" destOrd="0" presId="urn:microsoft.com/office/officeart/2005/8/layout/orgChart1"/>
    <dgm:cxn modelId="{44C8A207-1082-41FB-876D-EF2119DA2F24}" type="presParOf" srcId="{82E18543-8B3F-4038-BFDA-A615C9E49EB1}" destId="{88412844-C688-4461-923A-171713F8C616}" srcOrd="0" destOrd="0" presId="urn:microsoft.com/office/officeart/2005/8/layout/orgChart1"/>
    <dgm:cxn modelId="{1090F5F6-69EA-45EB-881D-765D12AF96EE}" type="presParOf" srcId="{88412844-C688-4461-923A-171713F8C616}" destId="{DD8044BE-AC19-42A1-A8B3-C27BB1C04F00}" srcOrd="0" destOrd="0" presId="urn:microsoft.com/office/officeart/2005/8/layout/orgChart1"/>
    <dgm:cxn modelId="{9C8C298B-6135-45FC-8350-9E28921C00BB}" type="presParOf" srcId="{88412844-C688-4461-923A-171713F8C616}" destId="{EFB2E6F2-1995-42E6-AEB5-5AFBF72BA21A}" srcOrd="1" destOrd="0" presId="urn:microsoft.com/office/officeart/2005/8/layout/orgChart1"/>
    <dgm:cxn modelId="{312AF8DB-6966-4B65-A5AF-6AB540B19125}" type="presParOf" srcId="{82E18543-8B3F-4038-BFDA-A615C9E49EB1}" destId="{983B5467-6216-466C-A4E4-70A5C76EA086}" srcOrd="1" destOrd="0" presId="urn:microsoft.com/office/officeart/2005/8/layout/orgChart1"/>
    <dgm:cxn modelId="{93DECB94-36EB-45A7-BBFF-3DEBD8E1D9E9}" type="presParOf" srcId="{82E18543-8B3F-4038-BFDA-A615C9E49EB1}" destId="{8D26AC4E-63C9-47CF-BB26-DAC289C80DD3}" srcOrd="2" destOrd="0" presId="urn:microsoft.com/office/officeart/2005/8/layout/orgChart1"/>
    <dgm:cxn modelId="{30C6C518-5F12-4264-90F3-DB1B3E836EE6}" type="presParOf" srcId="{84EF2CFE-B8E6-4BFD-9794-F484872FD2CF}" destId="{01B8C801-52F9-4ADA-99B7-B534BF5AE26A}" srcOrd="20" destOrd="0" presId="urn:microsoft.com/office/officeart/2005/8/layout/orgChart1"/>
    <dgm:cxn modelId="{A58FD6FE-4489-45C2-88B7-0052C6FB14BF}" type="presParOf" srcId="{84EF2CFE-B8E6-4BFD-9794-F484872FD2CF}" destId="{436BB6D4-0413-4621-9420-8E09E6C44888}" srcOrd="21" destOrd="0" presId="urn:microsoft.com/office/officeart/2005/8/layout/orgChart1"/>
    <dgm:cxn modelId="{8B7C6FFE-50DD-49DD-A3F8-2904150FB674}" type="presParOf" srcId="{436BB6D4-0413-4621-9420-8E09E6C44888}" destId="{D68AF761-3781-49C8-9C9D-5C1261B17203}" srcOrd="0" destOrd="0" presId="urn:microsoft.com/office/officeart/2005/8/layout/orgChart1"/>
    <dgm:cxn modelId="{C675578C-0CEA-43F0-97FB-C8963A4F9B22}" type="presParOf" srcId="{D68AF761-3781-49C8-9C9D-5C1261B17203}" destId="{473ED320-483F-48EF-8893-79E770061C44}" srcOrd="0" destOrd="0" presId="urn:microsoft.com/office/officeart/2005/8/layout/orgChart1"/>
    <dgm:cxn modelId="{43049F9A-1703-4545-9AB7-583436FC3085}" type="presParOf" srcId="{D68AF761-3781-49C8-9C9D-5C1261B17203}" destId="{7B08B7BA-546A-4593-BF42-4FD4A3BE2573}" srcOrd="1" destOrd="0" presId="urn:microsoft.com/office/officeart/2005/8/layout/orgChart1"/>
    <dgm:cxn modelId="{77BEBF17-E597-4045-AC20-04674512D270}" type="presParOf" srcId="{436BB6D4-0413-4621-9420-8E09E6C44888}" destId="{977A49F0-5E4C-4B98-9596-41B608C04875}" srcOrd="1" destOrd="0" presId="urn:microsoft.com/office/officeart/2005/8/layout/orgChart1"/>
    <dgm:cxn modelId="{B0DD0C45-5D3C-4ACF-8569-82A799BDDB78}" type="presParOf" srcId="{436BB6D4-0413-4621-9420-8E09E6C44888}" destId="{38725D22-100D-4BEA-A312-EE1C0B600EC7}" srcOrd="2" destOrd="0" presId="urn:microsoft.com/office/officeart/2005/8/layout/orgChart1"/>
    <dgm:cxn modelId="{7F70FEBF-7BC0-479E-B061-309E27AAA379}" type="presParOf" srcId="{84EF2CFE-B8E6-4BFD-9794-F484872FD2CF}" destId="{83D8ABE5-A87F-4CA0-9E1C-2A0872E98F12}" srcOrd="22" destOrd="0" presId="urn:microsoft.com/office/officeart/2005/8/layout/orgChart1"/>
    <dgm:cxn modelId="{BFA40EF7-F40D-48B9-ABD6-E39BEA693CA1}" type="presParOf" srcId="{84EF2CFE-B8E6-4BFD-9794-F484872FD2CF}" destId="{C4243027-26F1-4D66-AA3C-C0F76853FDFB}" srcOrd="23" destOrd="0" presId="urn:microsoft.com/office/officeart/2005/8/layout/orgChart1"/>
    <dgm:cxn modelId="{B6E0BE3F-E8A5-45E9-BD52-ECC8BEA4E50A}" type="presParOf" srcId="{C4243027-26F1-4D66-AA3C-C0F76853FDFB}" destId="{782F6B78-B565-4BF0-8C32-965B88A5458A}" srcOrd="0" destOrd="0" presId="urn:microsoft.com/office/officeart/2005/8/layout/orgChart1"/>
    <dgm:cxn modelId="{3EADE41A-0EF4-4B73-9DBB-F704A94A4F93}" type="presParOf" srcId="{782F6B78-B565-4BF0-8C32-965B88A5458A}" destId="{EB5652E0-E3A9-475C-ADD2-D3FC2B2D77ED}" srcOrd="0" destOrd="0" presId="urn:microsoft.com/office/officeart/2005/8/layout/orgChart1"/>
    <dgm:cxn modelId="{306D3BE2-5EAB-4956-A3BD-0A8CD590243E}" type="presParOf" srcId="{782F6B78-B565-4BF0-8C32-965B88A5458A}" destId="{2168FAED-D1B8-4E01-AF16-E5DC3A6FED7A}" srcOrd="1" destOrd="0" presId="urn:microsoft.com/office/officeart/2005/8/layout/orgChart1"/>
    <dgm:cxn modelId="{FFACCB73-D94C-4020-8644-A7588299306A}" type="presParOf" srcId="{C4243027-26F1-4D66-AA3C-C0F76853FDFB}" destId="{EE022BAC-3FE2-4F4B-9074-7367B9F999D4}" srcOrd="1" destOrd="0" presId="urn:microsoft.com/office/officeart/2005/8/layout/orgChart1"/>
    <dgm:cxn modelId="{B82EF3EA-B945-48BC-BBEF-973EDCF9ACC8}" type="presParOf" srcId="{C4243027-26F1-4D66-AA3C-C0F76853FDFB}" destId="{24434168-AFF4-49BD-9D54-609D1B259F65}" srcOrd="2" destOrd="0" presId="urn:microsoft.com/office/officeart/2005/8/layout/orgChart1"/>
    <dgm:cxn modelId="{5A1D51D3-508E-42AE-B8D5-108CD4D6EB01}" type="presParOf" srcId="{2F291DE9-2860-46B5-A30D-861DE17BFE35}" destId="{AE46F339-5D38-455F-9741-255E0EC0511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F6AB62-8102-4B76-9205-AFA51CA513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2AF250B2-23B9-4832-9C12-D8B12C055B15}">
      <dgm:prSet phldrT="[Text]" custT="1"/>
      <dgm:spPr/>
      <dgm:t>
        <a:bodyPr/>
        <a:lstStyle/>
        <a:p>
          <a:r>
            <a:rPr lang="ru-RU" sz="800">
              <a:latin typeface="Arial" panose="020B0604020202020204" pitchFamily="34" charset="0"/>
              <a:cs typeface="Arial" panose="020B0604020202020204" pitchFamily="34" charset="0"/>
            </a:rPr>
            <a:t>Генеральный директор</a:t>
          </a:r>
        </a:p>
      </dgm:t>
    </dgm:pt>
    <dgm:pt modelId="{B66F9119-1140-4DD4-8E15-7718DDDA882B}" type="parTrans" cxnId="{8E630DAF-F02A-4921-94DA-75378C3AB876}">
      <dgm:prSet/>
      <dgm:spPr/>
      <dgm:t>
        <a:bodyPr/>
        <a:lstStyle/>
        <a:p>
          <a:endParaRPr lang="ru-RU" sz="800">
            <a:latin typeface="Arial" panose="020B0604020202020204" pitchFamily="34" charset="0"/>
            <a:cs typeface="Arial" panose="020B0604020202020204" pitchFamily="34" charset="0"/>
          </a:endParaRPr>
        </a:p>
      </dgm:t>
    </dgm:pt>
    <dgm:pt modelId="{4774AAFA-A4F3-42B4-B26A-D3E8F09D5126}" type="sibTrans" cxnId="{8E630DAF-F02A-4921-94DA-75378C3AB876}">
      <dgm:prSet/>
      <dgm:spPr/>
      <dgm:t>
        <a:bodyPr/>
        <a:lstStyle/>
        <a:p>
          <a:endParaRPr lang="ru-RU" sz="800">
            <a:latin typeface="Arial" panose="020B0604020202020204" pitchFamily="34" charset="0"/>
            <a:cs typeface="Arial" panose="020B0604020202020204" pitchFamily="34" charset="0"/>
          </a:endParaRPr>
        </a:p>
      </dgm:t>
    </dgm:pt>
    <dgm:pt modelId="{C68BF777-2EDF-492C-8D1C-586963A37829}" type="asst">
      <dgm:prSet phldrT="[Text]" custT="1"/>
      <dgm:spPr/>
      <dgm:t>
        <a:bodyPr/>
        <a:lstStyle/>
        <a:p>
          <a:r>
            <a:rPr lang="en-US" sz="800">
              <a:latin typeface="Arial" panose="020B0604020202020204" pitchFamily="34" charset="0"/>
              <a:cs typeface="Arial" panose="020B0604020202020204" pitchFamily="34" charset="0"/>
            </a:rPr>
            <a:t>Support </a:t>
          </a:r>
          <a:r>
            <a:rPr lang="ru-RU" sz="800">
              <a:latin typeface="Arial" panose="020B0604020202020204" pitchFamily="34" charset="0"/>
              <a:cs typeface="Arial" panose="020B0604020202020204" pitchFamily="34" charset="0"/>
            </a:rPr>
            <a:t>подразделения</a:t>
          </a:r>
        </a:p>
      </dgm:t>
    </dgm:pt>
    <dgm:pt modelId="{8960DCBF-3512-4EF1-94FA-D1F9065FC956}" type="parTrans" cxnId="{2C56A78E-F012-4169-9924-1B0D95E82667}">
      <dgm:prSet/>
      <dgm:spPr/>
      <dgm:t>
        <a:bodyPr/>
        <a:lstStyle/>
        <a:p>
          <a:endParaRPr lang="ru-RU" sz="800">
            <a:latin typeface="Arial" panose="020B0604020202020204" pitchFamily="34" charset="0"/>
            <a:cs typeface="Arial" panose="020B0604020202020204" pitchFamily="34" charset="0"/>
          </a:endParaRPr>
        </a:p>
      </dgm:t>
    </dgm:pt>
    <dgm:pt modelId="{70265E79-4FD4-4251-9429-5D3D6DF27F94}" type="sibTrans" cxnId="{2C56A78E-F012-4169-9924-1B0D95E82667}">
      <dgm:prSet/>
      <dgm:spPr/>
      <dgm:t>
        <a:bodyPr/>
        <a:lstStyle/>
        <a:p>
          <a:endParaRPr lang="ru-RU" sz="800">
            <a:latin typeface="Arial" panose="020B0604020202020204" pitchFamily="34" charset="0"/>
            <a:cs typeface="Arial" panose="020B0604020202020204" pitchFamily="34" charset="0"/>
          </a:endParaRPr>
        </a:p>
      </dgm:t>
    </dgm:pt>
    <dgm:pt modelId="{482294AB-17A0-4347-8BDE-AAA8A42B2FA5}">
      <dgm:prSet phldrT="[Text]" custT="1"/>
      <dgm:spPr/>
      <dgm:t>
        <a:bodyPr/>
        <a:lstStyle/>
        <a:p>
          <a:r>
            <a:rPr lang="ru-RU" sz="800">
              <a:latin typeface="Arial" panose="020B0604020202020204" pitchFamily="34" charset="0"/>
              <a:cs typeface="Arial" panose="020B0604020202020204" pitchFamily="34" charset="0"/>
            </a:rPr>
            <a:t>Кластер 1</a:t>
          </a:r>
        </a:p>
      </dgm:t>
    </dgm:pt>
    <dgm:pt modelId="{18E492FA-36A8-416F-9D52-B11D4EA75CDD}" type="parTrans" cxnId="{BC3CC351-AB02-4CDC-BB2C-6F3475B9DA98}">
      <dgm:prSet/>
      <dgm:spPr/>
      <dgm:t>
        <a:bodyPr/>
        <a:lstStyle/>
        <a:p>
          <a:endParaRPr lang="ru-RU" sz="800">
            <a:latin typeface="Arial" panose="020B0604020202020204" pitchFamily="34" charset="0"/>
            <a:cs typeface="Arial" panose="020B0604020202020204" pitchFamily="34" charset="0"/>
          </a:endParaRPr>
        </a:p>
      </dgm:t>
    </dgm:pt>
    <dgm:pt modelId="{5CF2D966-CDE5-4801-AAAA-C9A5E9EBD667}" type="sibTrans" cxnId="{BC3CC351-AB02-4CDC-BB2C-6F3475B9DA98}">
      <dgm:prSet/>
      <dgm:spPr/>
      <dgm:t>
        <a:bodyPr/>
        <a:lstStyle/>
        <a:p>
          <a:endParaRPr lang="ru-RU" sz="800">
            <a:latin typeface="Arial" panose="020B0604020202020204" pitchFamily="34" charset="0"/>
            <a:cs typeface="Arial" panose="020B0604020202020204" pitchFamily="34" charset="0"/>
          </a:endParaRPr>
        </a:p>
      </dgm:t>
    </dgm:pt>
    <dgm:pt modelId="{F798E0B3-657A-4654-A4C9-AB81B260BF1C}">
      <dgm:prSet phldrT="[Text]" custT="1"/>
      <dgm:spPr/>
      <dgm:t>
        <a:bodyPr/>
        <a:lstStyle/>
        <a:p>
          <a:r>
            <a:rPr lang="ru-RU" sz="800">
              <a:latin typeface="Arial" panose="020B0604020202020204" pitchFamily="34" charset="0"/>
              <a:cs typeface="Arial" panose="020B0604020202020204" pitchFamily="34" charset="0"/>
            </a:rPr>
            <a:t>Кластер 2</a:t>
          </a:r>
        </a:p>
      </dgm:t>
    </dgm:pt>
    <dgm:pt modelId="{86B83210-7CEA-4C93-BA8B-290C14D5543B}" type="parTrans" cxnId="{950FD935-2617-4E72-8771-76A5093F8F23}">
      <dgm:prSet/>
      <dgm:spPr/>
      <dgm:t>
        <a:bodyPr/>
        <a:lstStyle/>
        <a:p>
          <a:endParaRPr lang="ru-RU" sz="800">
            <a:latin typeface="Arial" panose="020B0604020202020204" pitchFamily="34" charset="0"/>
            <a:cs typeface="Arial" panose="020B0604020202020204" pitchFamily="34" charset="0"/>
          </a:endParaRPr>
        </a:p>
      </dgm:t>
    </dgm:pt>
    <dgm:pt modelId="{048A64CB-3278-4D70-B60B-0C65A35C210E}" type="sibTrans" cxnId="{950FD935-2617-4E72-8771-76A5093F8F23}">
      <dgm:prSet/>
      <dgm:spPr/>
      <dgm:t>
        <a:bodyPr/>
        <a:lstStyle/>
        <a:p>
          <a:endParaRPr lang="ru-RU" sz="800">
            <a:latin typeface="Arial" panose="020B0604020202020204" pitchFamily="34" charset="0"/>
            <a:cs typeface="Arial" panose="020B0604020202020204" pitchFamily="34" charset="0"/>
          </a:endParaRPr>
        </a:p>
      </dgm:t>
    </dgm:pt>
    <dgm:pt modelId="{D20DF7A2-472E-414C-8A2F-F4D73EF3BCEA}">
      <dgm:prSet phldrT="[Text]" custT="1"/>
      <dgm:spPr/>
      <dgm:t>
        <a:bodyPr/>
        <a:lstStyle/>
        <a:p>
          <a:r>
            <a:rPr lang="ru-RU" sz="800">
              <a:latin typeface="Arial" panose="020B0604020202020204" pitchFamily="34" charset="0"/>
              <a:cs typeface="Arial" panose="020B0604020202020204" pitchFamily="34" charset="0"/>
            </a:rPr>
            <a:t>Кластер 3</a:t>
          </a:r>
        </a:p>
      </dgm:t>
    </dgm:pt>
    <dgm:pt modelId="{9464527E-DE5F-41CD-A8CE-097464E752F7}" type="parTrans" cxnId="{BFDD0EF7-0B6B-4C16-BA24-F2E109A7AA14}">
      <dgm:prSet/>
      <dgm:spPr/>
      <dgm:t>
        <a:bodyPr/>
        <a:lstStyle/>
        <a:p>
          <a:endParaRPr lang="ru-RU" sz="800">
            <a:latin typeface="Arial" panose="020B0604020202020204" pitchFamily="34" charset="0"/>
            <a:cs typeface="Arial" panose="020B0604020202020204" pitchFamily="34" charset="0"/>
          </a:endParaRPr>
        </a:p>
      </dgm:t>
    </dgm:pt>
    <dgm:pt modelId="{5E5D4975-4AC1-41D9-862B-F30D9E581B80}" type="sibTrans" cxnId="{BFDD0EF7-0B6B-4C16-BA24-F2E109A7AA14}">
      <dgm:prSet/>
      <dgm:spPr/>
      <dgm:t>
        <a:bodyPr/>
        <a:lstStyle/>
        <a:p>
          <a:endParaRPr lang="ru-RU" sz="800">
            <a:latin typeface="Arial" panose="020B0604020202020204" pitchFamily="34" charset="0"/>
            <a:cs typeface="Arial" panose="020B0604020202020204" pitchFamily="34" charset="0"/>
          </a:endParaRPr>
        </a:p>
      </dgm:t>
    </dgm:pt>
    <dgm:pt modelId="{F91ABF99-E439-404C-A1E4-81D89BA47701}">
      <dgm:prSet custT="1"/>
      <dgm:spPr/>
      <dgm:t>
        <a:bodyPr/>
        <a:lstStyle/>
        <a:p>
          <a:r>
            <a:rPr lang="ru-RU" sz="800">
              <a:latin typeface="Arial" panose="020B0604020202020204" pitchFamily="34" charset="0"/>
              <a:cs typeface="Arial" panose="020B0604020202020204" pitchFamily="34" charset="0"/>
            </a:rPr>
            <a:t>Трайб 1</a:t>
          </a:r>
        </a:p>
      </dgm:t>
    </dgm:pt>
    <dgm:pt modelId="{6AF658E3-6EC0-4229-83B0-80BE29B0D176}" type="parTrans" cxnId="{2F84EB51-33DB-4109-9866-F01C22BEC639}">
      <dgm:prSet/>
      <dgm:spPr/>
      <dgm:t>
        <a:bodyPr/>
        <a:lstStyle/>
        <a:p>
          <a:endParaRPr lang="ru-RU" sz="800">
            <a:latin typeface="Arial" panose="020B0604020202020204" pitchFamily="34" charset="0"/>
            <a:cs typeface="Arial" panose="020B0604020202020204" pitchFamily="34" charset="0"/>
          </a:endParaRPr>
        </a:p>
      </dgm:t>
    </dgm:pt>
    <dgm:pt modelId="{CFD24CD5-21A9-49C3-913C-0B0A6CE86626}" type="sibTrans" cxnId="{2F84EB51-33DB-4109-9866-F01C22BEC639}">
      <dgm:prSet/>
      <dgm:spPr/>
      <dgm:t>
        <a:bodyPr/>
        <a:lstStyle/>
        <a:p>
          <a:endParaRPr lang="ru-RU" sz="800">
            <a:latin typeface="Arial" panose="020B0604020202020204" pitchFamily="34" charset="0"/>
            <a:cs typeface="Arial" panose="020B0604020202020204" pitchFamily="34" charset="0"/>
          </a:endParaRPr>
        </a:p>
      </dgm:t>
    </dgm:pt>
    <dgm:pt modelId="{BF92FDB6-B8B5-4FFF-A937-88CE6930811E}">
      <dgm:prSet custT="1"/>
      <dgm:spPr/>
      <dgm:t>
        <a:bodyPr/>
        <a:lstStyle/>
        <a:p>
          <a:r>
            <a:rPr lang="ru-RU" sz="800">
              <a:latin typeface="Arial" panose="020B0604020202020204" pitchFamily="34" charset="0"/>
              <a:cs typeface="Arial" panose="020B0604020202020204" pitchFamily="34" charset="0"/>
            </a:rPr>
            <a:t>Продуктовая команда 1</a:t>
          </a:r>
        </a:p>
      </dgm:t>
    </dgm:pt>
    <dgm:pt modelId="{B9D30407-CDDB-4E26-A2C0-2A44B1DC56F7}" type="parTrans" cxnId="{CC6E419F-B866-43A7-8BF0-3F91249BBD82}">
      <dgm:prSet/>
      <dgm:spPr/>
      <dgm:t>
        <a:bodyPr/>
        <a:lstStyle/>
        <a:p>
          <a:endParaRPr lang="ru-RU" sz="800">
            <a:latin typeface="Arial" panose="020B0604020202020204" pitchFamily="34" charset="0"/>
            <a:cs typeface="Arial" panose="020B0604020202020204" pitchFamily="34" charset="0"/>
          </a:endParaRPr>
        </a:p>
      </dgm:t>
    </dgm:pt>
    <dgm:pt modelId="{06040694-63A4-462C-9EBE-F6046EC7046C}" type="sibTrans" cxnId="{CC6E419F-B866-43A7-8BF0-3F91249BBD82}">
      <dgm:prSet/>
      <dgm:spPr/>
      <dgm:t>
        <a:bodyPr/>
        <a:lstStyle/>
        <a:p>
          <a:endParaRPr lang="ru-RU" sz="800">
            <a:latin typeface="Arial" panose="020B0604020202020204" pitchFamily="34" charset="0"/>
            <a:cs typeface="Arial" panose="020B0604020202020204" pitchFamily="34" charset="0"/>
          </a:endParaRPr>
        </a:p>
      </dgm:t>
    </dgm:pt>
    <dgm:pt modelId="{293301FD-A440-4F54-84FE-44873A082563}" type="pres">
      <dgm:prSet presAssocID="{64F6AB62-8102-4B76-9205-AFA51CA51329}" presName="hierChild1" presStyleCnt="0">
        <dgm:presLayoutVars>
          <dgm:orgChart val="1"/>
          <dgm:chPref val="1"/>
          <dgm:dir/>
          <dgm:animOne val="branch"/>
          <dgm:animLvl val="lvl"/>
          <dgm:resizeHandles/>
        </dgm:presLayoutVars>
      </dgm:prSet>
      <dgm:spPr/>
    </dgm:pt>
    <dgm:pt modelId="{8E0947BA-4506-4D06-8CE5-C51093DC99F7}" type="pres">
      <dgm:prSet presAssocID="{2AF250B2-23B9-4832-9C12-D8B12C055B15}" presName="hierRoot1" presStyleCnt="0">
        <dgm:presLayoutVars>
          <dgm:hierBranch val="init"/>
        </dgm:presLayoutVars>
      </dgm:prSet>
      <dgm:spPr/>
    </dgm:pt>
    <dgm:pt modelId="{404A0D2A-0ED9-4F17-AF14-E27878995AC1}" type="pres">
      <dgm:prSet presAssocID="{2AF250B2-23B9-4832-9C12-D8B12C055B15}" presName="rootComposite1" presStyleCnt="0"/>
      <dgm:spPr/>
    </dgm:pt>
    <dgm:pt modelId="{EF0893CE-2BD6-45FD-BC89-374CDF4C0834}" type="pres">
      <dgm:prSet presAssocID="{2AF250B2-23B9-4832-9C12-D8B12C055B15}" presName="rootText1" presStyleLbl="node0" presStyleIdx="0" presStyleCnt="1">
        <dgm:presLayoutVars>
          <dgm:chPref val="3"/>
        </dgm:presLayoutVars>
      </dgm:prSet>
      <dgm:spPr/>
    </dgm:pt>
    <dgm:pt modelId="{51EEF911-BA0C-4A92-BBFD-8077BBAC763E}" type="pres">
      <dgm:prSet presAssocID="{2AF250B2-23B9-4832-9C12-D8B12C055B15}" presName="rootConnector1" presStyleLbl="node1" presStyleIdx="0" presStyleCnt="0"/>
      <dgm:spPr/>
    </dgm:pt>
    <dgm:pt modelId="{2B9E121B-411A-42EF-94A9-C7167E87E393}" type="pres">
      <dgm:prSet presAssocID="{2AF250B2-23B9-4832-9C12-D8B12C055B15}" presName="hierChild2" presStyleCnt="0"/>
      <dgm:spPr/>
    </dgm:pt>
    <dgm:pt modelId="{40F54137-4F1C-4434-A880-EE6C53B4FD57}" type="pres">
      <dgm:prSet presAssocID="{18E492FA-36A8-416F-9D52-B11D4EA75CDD}" presName="Name37" presStyleLbl="parChTrans1D2" presStyleIdx="0" presStyleCnt="4"/>
      <dgm:spPr/>
    </dgm:pt>
    <dgm:pt modelId="{7137AEC8-D0DA-48C2-A094-508FEC641F1F}" type="pres">
      <dgm:prSet presAssocID="{482294AB-17A0-4347-8BDE-AAA8A42B2FA5}" presName="hierRoot2" presStyleCnt="0">
        <dgm:presLayoutVars>
          <dgm:hierBranch val="init"/>
        </dgm:presLayoutVars>
      </dgm:prSet>
      <dgm:spPr/>
    </dgm:pt>
    <dgm:pt modelId="{44854537-97EC-4DF5-B6BD-F2A2CFC9BF71}" type="pres">
      <dgm:prSet presAssocID="{482294AB-17A0-4347-8BDE-AAA8A42B2FA5}" presName="rootComposite" presStyleCnt="0"/>
      <dgm:spPr/>
    </dgm:pt>
    <dgm:pt modelId="{3C5C93EF-349E-4449-97C2-0F7E8E91469D}" type="pres">
      <dgm:prSet presAssocID="{482294AB-17A0-4347-8BDE-AAA8A42B2FA5}" presName="rootText" presStyleLbl="node2" presStyleIdx="0" presStyleCnt="3">
        <dgm:presLayoutVars>
          <dgm:chPref val="3"/>
        </dgm:presLayoutVars>
      </dgm:prSet>
      <dgm:spPr/>
    </dgm:pt>
    <dgm:pt modelId="{311D3D3B-F8D5-4203-A87B-EFD74BCA2B34}" type="pres">
      <dgm:prSet presAssocID="{482294AB-17A0-4347-8BDE-AAA8A42B2FA5}" presName="rootConnector" presStyleLbl="node2" presStyleIdx="0" presStyleCnt="3"/>
      <dgm:spPr/>
    </dgm:pt>
    <dgm:pt modelId="{1BD4D293-FED7-4188-988F-8CDE09898278}" type="pres">
      <dgm:prSet presAssocID="{482294AB-17A0-4347-8BDE-AAA8A42B2FA5}" presName="hierChild4" presStyleCnt="0"/>
      <dgm:spPr/>
    </dgm:pt>
    <dgm:pt modelId="{35E22B25-660F-47B2-9660-2A3DB37EC92E}" type="pres">
      <dgm:prSet presAssocID="{6AF658E3-6EC0-4229-83B0-80BE29B0D176}" presName="Name37" presStyleLbl="parChTrans1D3" presStyleIdx="0" presStyleCnt="1"/>
      <dgm:spPr/>
    </dgm:pt>
    <dgm:pt modelId="{B3C63650-52E9-44C2-AD91-6CA4AAF207DA}" type="pres">
      <dgm:prSet presAssocID="{F91ABF99-E439-404C-A1E4-81D89BA47701}" presName="hierRoot2" presStyleCnt="0">
        <dgm:presLayoutVars>
          <dgm:hierBranch val="init"/>
        </dgm:presLayoutVars>
      </dgm:prSet>
      <dgm:spPr/>
    </dgm:pt>
    <dgm:pt modelId="{EEDC0718-49C4-43CD-A046-E35C69E5B3B2}" type="pres">
      <dgm:prSet presAssocID="{F91ABF99-E439-404C-A1E4-81D89BA47701}" presName="rootComposite" presStyleCnt="0"/>
      <dgm:spPr/>
    </dgm:pt>
    <dgm:pt modelId="{986DE101-660C-47C1-8ABF-90BA7EB5CD1D}" type="pres">
      <dgm:prSet presAssocID="{F91ABF99-E439-404C-A1E4-81D89BA47701}" presName="rootText" presStyleLbl="node3" presStyleIdx="0" presStyleCnt="1">
        <dgm:presLayoutVars>
          <dgm:chPref val="3"/>
        </dgm:presLayoutVars>
      </dgm:prSet>
      <dgm:spPr/>
    </dgm:pt>
    <dgm:pt modelId="{F6754685-A071-4BCD-A838-C51A5B0E203E}" type="pres">
      <dgm:prSet presAssocID="{F91ABF99-E439-404C-A1E4-81D89BA47701}" presName="rootConnector" presStyleLbl="node3" presStyleIdx="0" presStyleCnt="1"/>
      <dgm:spPr/>
    </dgm:pt>
    <dgm:pt modelId="{FD4FF73C-810F-4C53-9D4F-8DE30B4B6376}" type="pres">
      <dgm:prSet presAssocID="{F91ABF99-E439-404C-A1E4-81D89BA47701}" presName="hierChild4" presStyleCnt="0"/>
      <dgm:spPr/>
    </dgm:pt>
    <dgm:pt modelId="{F407A059-7F12-40EA-A666-EAF403CF337C}" type="pres">
      <dgm:prSet presAssocID="{B9D30407-CDDB-4E26-A2C0-2A44B1DC56F7}" presName="Name37" presStyleLbl="parChTrans1D4" presStyleIdx="0" presStyleCnt="1"/>
      <dgm:spPr/>
    </dgm:pt>
    <dgm:pt modelId="{7E8BBA1B-01BB-4C41-8D12-17DC6233A9ED}" type="pres">
      <dgm:prSet presAssocID="{BF92FDB6-B8B5-4FFF-A937-88CE6930811E}" presName="hierRoot2" presStyleCnt="0">
        <dgm:presLayoutVars>
          <dgm:hierBranch val="init"/>
        </dgm:presLayoutVars>
      </dgm:prSet>
      <dgm:spPr/>
    </dgm:pt>
    <dgm:pt modelId="{8EA7C35E-07A8-4E5D-B540-2B5B859CFFBD}" type="pres">
      <dgm:prSet presAssocID="{BF92FDB6-B8B5-4FFF-A937-88CE6930811E}" presName="rootComposite" presStyleCnt="0"/>
      <dgm:spPr/>
    </dgm:pt>
    <dgm:pt modelId="{45258A87-54C3-4CF4-AB39-326439419EC7}" type="pres">
      <dgm:prSet presAssocID="{BF92FDB6-B8B5-4FFF-A937-88CE6930811E}" presName="rootText" presStyleLbl="node4" presStyleIdx="0" presStyleCnt="1">
        <dgm:presLayoutVars>
          <dgm:chPref val="3"/>
        </dgm:presLayoutVars>
      </dgm:prSet>
      <dgm:spPr/>
    </dgm:pt>
    <dgm:pt modelId="{40E4ED09-9568-4CE9-A1C3-3E2FA3298D4F}" type="pres">
      <dgm:prSet presAssocID="{BF92FDB6-B8B5-4FFF-A937-88CE6930811E}" presName="rootConnector" presStyleLbl="node4" presStyleIdx="0" presStyleCnt="1"/>
      <dgm:spPr/>
    </dgm:pt>
    <dgm:pt modelId="{1DED497C-A457-4170-B77A-0F5159362278}" type="pres">
      <dgm:prSet presAssocID="{BF92FDB6-B8B5-4FFF-A937-88CE6930811E}" presName="hierChild4" presStyleCnt="0"/>
      <dgm:spPr/>
    </dgm:pt>
    <dgm:pt modelId="{2AF66FA5-5F98-4375-9745-7805199B4E88}" type="pres">
      <dgm:prSet presAssocID="{BF92FDB6-B8B5-4FFF-A937-88CE6930811E}" presName="hierChild5" presStyleCnt="0"/>
      <dgm:spPr/>
    </dgm:pt>
    <dgm:pt modelId="{5B35F39F-157D-4B98-AF1A-2BBE328F8722}" type="pres">
      <dgm:prSet presAssocID="{F91ABF99-E439-404C-A1E4-81D89BA47701}" presName="hierChild5" presStyleCnt="0"/>
      <dgm:spPr/>
    </dgm:pt>
    <dgm:pt modelId="{32D04D5A-4306-4455-B49C-5234AA544CB8}" type="pres">
      <dgm:prSet presAssocID="{482294AB-17A0-4347-8BDE-AAA8A42B2FA5}" presName="hierChild5" presStyleCnt="0"/>
      <dgm:spPr/>
    </dgm:pt>
    <dgm:pt modelId="{5646193E-D3A9-4D66-A7DE-10618938B3A2}" type="pres">
      <dgm:prSet presAssocID="{86B83210-7CEA-4C93-BA8B-290C14D5543B}" presName="Name37" presStyleLbl="parChTrans1D2" presStyleIdx="1" presStyleCnt="4"/>
      <dgm:spPr/>
    </dgm:pt>
    <dgm:pt modelId="{2FF0E145-D233-4B74-98BA-F50C7A4685BD}" type="pres">
      <dgm:prSet presAssocID="{F798E0B3-657A-4654-A4C9-AB81B260BF1C}" presName="hierRoot2" presStyleCnt="0">
        <dgm:presLayoutVars>
          <dgm:hierBranch val="init"/>
        </dgm:presLayoutVars>
      </dgm:prSet>
      <dgm:spPr/>
    </dgm:pt>
    <dgm:pt modelId="{DA83E79A-8C16-4C67-A13B-F1003AF147DF}" type="pres">
      <dgm:prSet presAssocID="{F798E0B3-657A-4654-A4C9-AB81B260BF1C}" presName="rootComposite" presStyleCnt="0"/>
      <dgm:spPr/>
    </dgm:pt>
    <dgm:pt modelId="{1D643980-11B9-4D2D-9DA3-AB4BC69A689A}" type="pres">
      <dgm:prSet presAssocID="{F798E0B3-657A-4654-A4C9-AB81B260BF1C}" presName="rootText" presStyleLbl="node2" presStyleIdx="1" presStyleCnt="3">
        <dgm:presLayoutVars>
          <dgm:chPref val="3"/>
        </dgm:presLayoutVars>
      </dgm:prSet>
      <dgm:spPr/>
    </dgm:pt>
    <dgm:pt modelId="{B8816BCA-1C23-45BB-B88A-65EC25D27237}" type="pres">
      <dgm:prSet presAssocID="{F798E0B3-657A-4654-A4C9-AB81B260BF1C}" presName="rootConnector" presStyleLbl="node2" presStyleIdx="1" presStyleCnt="3"/>
      <dgm:spPr/>
    </dgm:pt>
    <dgm:pt modelId="{C5DD9234-AF96-44C4-A301-DD71F254D00A}" type="pres">
      <dgm:prSet presAssocID="{F798E0B3-657A-4654-A4C9-AB81B260BF1C}" presName="hierChild4" presStyleCnt="0"/>
      <dgm:spPr/>
    </dgm:pt>
    <dgm:pt modelId="{5D072699-EB2F-496C-940E-2AE52D6799E3}" type="pres">
      <dgm:prSet presAssocID="{F798E0B3-657A-4654-A4C9-AB81B260BF1C}" presName="hierChild5" presStyleCnt="0"/>
      <dgm:spPr/>
    </dgm:pt>
    <dgm:pt modelId="{6337129F-B239-4999-AA5F-29D76C8A1503}" type="pres">
      <dgm:prSet presAssocID="{9464527E-DE5F-41CD-A8CE-097464E752F7}" presName="Name37" presStyleLbl="parChTrans1D2" presStyleIdx="2" presStyleCnt="4"/>
      <dgm:spPr/>
    </dgm:pt>
    <dgm:pt modelId="{39F221DE-578C-404F-B365-24FD56027F22}" type="pres">
      <dgm:prSet presAssocID="{D20DF7A2-472E-414C-8A2F-F4D73EF3BCEA}" presName="hierRoot2" presStyleCnt="0">
        <dgm:presLayoutVars>
          <dgm:hierBranch val="init"/>
        </dgm:presLayoutVars>
      </dgm:prSet>
      <dgm:spPr/>
    </dgm:pt>
    <dgm:pt modelId="{E249BDDB-148E-4CB1-81DF-684BA14437DA}" type="pres">
      <dgm:prSet presAssocID="{D20DF7A2-472E-414C-8A2F-F4D73EF3BCEA}" presName="rootComposite" presStyleCnt="0"/>
      <dgm:spPr/>
    </dgm:pt>
    <dgm:pt modelId="{4CC02D00-72F6-4EBD-85BC-BC0A86B0398F}" type="pres">
      <dgm:prSet presAssocID="{D20DF7A2-472E-414C-8A2F-F4D73EF3BCEA}" presName="rootText" presStyleLbl="node2" presStyleIdx="2" presStyleCnt="3">
        <dgm:presLayoutVars>
          <dgm:chPref val="3"/>
        </dgm:presLayoutVars>
      </dgm:prSet>
      <dgm:spPr/>
    </dgm:pt>
    <dgm:pt modelId="{21D18F3A-DD44-496D-81E1-02651A6531E0}" type="pres">
      <dgm:prSet presAssocID="{D20DF7A2-472E-414C-8A2F-F4D73EF3BCEA}" presName="rootConnector" presStyleLbl="node2" presStyleIdx="2" presStyleCnt="3"/>
      <dgm:spPr/>
    </dgm:pt>
    <dgm:pt modelId="{9767C3E7-4446-4AC0-96A7-840DDD21123E}" type="pres">
      <dgm:prSet presAssocID="{D20DF7A2-472E-414C-8A2F-F4D73EF3BCEA}" presName="hierChild4" presStyleCnt="0"/>
      <dgm:spPr/>
    </dgm:pt>
    <dgm:pt modelId="{FA257338-304F-4BF9-8A85-4F34E87A87FA}" type="pres">
      <dgm:prSet presAssocID="{D20DF7A2-472E-414C-8A2F-F4D73EF3BCEA}" presName="hierChild5" presStyleCnt="0"/>
      <dgm:spPr/>
    </dgm:pt>
    <dgm:pt modelId="{97F5F3AF-36AD-40BE-A211-311E3635865F}" type="pres">
      <dgm:prSet presAssocID="{2AF250B2-23B9-4832-9C12-D8B12C055B15}" presName="hierChild3" presStyleCnt="0"/>
      <dgm:spPr/>
    </dgm:pt>
    <dgm:pt modelId="{440EA1FE-5554-42B7-BAEA-87A351B407CA}" type="pres">
      <dgm:prSet presAssocID="{8960DCBF-3512-4EF1-94FA-D1F9065FC956}" presName="Name111" presStyleLbl="parChTrans1D2" presStyleIdx="3" presStyleCnt="4"/>
      <dgm:spPr/>
    </dgm:pt>
    <dgm:pt modelId="{05ED9615-A69D-4ED9-973B-387B475A475C}" type="pres">
      <dgm:prSet presAssocID="{C68BF777-2EDF-492C-8D1C-586963A37829}" presName="hierRoot3" presStyleCnt="0">
        <dgm:presLayoutVars>
          <dgm:hierBranch val="init"/>
        </dgm:presLayoutVars>
      </dgm:prSet>
      <dgm:spPr/>
    </dgm:pt>
    <dgm:pt modelId="{CE5CB329-68A3-41B2-B48F-4240DB02BDCE}" type="pres">
      <dgm:prSet presAssocID="{C68BF777-2EDF-492C-8D1C-586963A37829}" presName="rootComposite3" presStyleCnt="0"/>
      <dgm:spPr/>
    </dgm:pt>
    <dgm:pt modelId="{61C2208D-03C9-40E6-8C32-2090891CA0D1}" type="pres">
      <dgm:prSet presAssocID="{C68BF777-2EDF-492C-8D1C-586963A37829}" presName="rootText3" presStyleLbl="asst1" presStyleIdx="0" presStyleCnt="1" custScaleX="128960" custLinFactX="47982" custLinFactNeighborX="100000" custLinFactNeighborY="2406">
        <dgm:presLayoutVars>
          <dgm:chPref val="3"/>
        </dgm:presLayoutVars>
      </dgm:prSet>
      <dgm:spPr/>
    </dgm:pt>
    <dgm:pt modelId="{66029120-8955-4C56-944B-33B07C328B30}" type="pres">
      <dgm:prSet presAssocID="{C68BF777-2EDF-492C-8D1C-586963A37829}" presName="rootConnector3" presStyleLbl="asst1" presStyleIdx="0" presStyleCnt="1"/>
      <dgm:spPr/>
    </dgm:pt>
    <dgm:pt modelId="{86148F8F-7BD4-4D9F-A254-FBB63E4F9BC2}" type="pres">
      <dgm:prSet presAssocID="{C68BF777-2EDF-492C-8D1C-586963A37829}" presName="hierChild6" presStyleCnt="0"/>
      <dgm:spPr/>
    </dgm:pt>
    <dgm:pt modelId="{07C2523C-702B-4894-86B6-D64411DDCB05}" type="pres">
      <dgm:prSet presAssocID="{C68BF777-2EDF-492C-8D1C-586963A37829}" presName="hierChild7" presStyleCnt="0"/>
      <dgm:spPr/>
    </dgm:pt>
  </dgm:ptLst>
  <dgm:cxnLst>
    <dgm:cxn modelId="{65FC1105-B2FE-4D48-AEE4-CD302AF89A02}" type="presOf" srcId="{6AF658E3-6EC0-4229-83B0-80BE29B0D176}" destId="{35E22B25-660F-47B2-9660-2A3DB37EC92E}" srcOrd="0" destOrd="0" presId="urn:microsoft.com/office/officeart/2005/8/layout/orgChart1"/>
    <dgm:cxn modelId="{BBD92711-20D0-49B3-B835-DE08BB4138B7}" type="presOf" srcId="{64F6AB62-8102-4B76-9205-AFA51CA51329}" destId="{293301FD-A440-4F54-84FE-44873A082563}" srcOrd="0" destOrd="0" presId="urn:microsoft.com/office/officeart/2005/8/layout/orgChart1"/>
    <dgm:cxn modelId="{950FD935-2617-4E72-8771-76A5093F8F23}" srcId="{2AF250B2-23B9-4832-9C12-D8B12C055B15}" destId="{F798E0B3-657A-4654-A4C9-AB81B260BF1C}" srcOrd="2" destOrd="0" parTransId="{86B83210-7CEA-4C93-BA8B-290C14D5543B}" sibTransId="{048A64CB-3278-4D70-B60B-0C65A35C210E}"/>
    <dgm:cxn modelId="{54450436-0E93-4DCA-B766-7326CEAE02A4}" type="presOf" srcId="{F798E0B3-657A-4654-A4C9-AB81B260BF1C}" destId="{1D643980-11B9-4D2D-9DA3-AB4BC69A689A}" srcOrd="0" destOrd="0" presId="urn:microsoft.com/office/officeart/2005/8/layout/orgChart1"/>
    <dgm:cxn modelId="{85479E62-1B59-46AD-86E3-63E07E239758}" type="presOf" srcId="{D20DF7A2-472E-414C-8A2F-F4D73EF3BCEA}" destId="{4CC02D00-72F6-4EBD-85BC-BC0A86B0398F}" srcOrd="0" destOrd="0" presId="urn:microsoft.com/office/officeart/2005/8/layout/orgChart1"/>
    <dgm:cxn modelId="{11062964-5E24-4160-9BF2-BEC4AAF1721A}" type="presOf" srcId="{8960DCBF-3512-4EF1-94FA-D1F9065FC956}" destId="{440EA1FE-5554-42B7-BAEA-87A351B407CA}" srcOrd="0" destOrd="0" presId="urn:microsoft.com/office/officeart/2005/8/layout/orgChart1"/>
    <dgm:cxn modelId="{3B292F45-DD19-4E74-92AB-6C769CC19C9A}" type="presOf" srcId="{C68BF777-2EDF-492C-8D1C-586963A37829}" destId="{61C2208D-03C9-40E6-8C32-2090891CA0D1}" srcOrd="0" destOrd="0" presId="urn:microsoft.com/office/officeart/2005/8/layout/orgChart1"/>
    <dgm:cxn modelId="{E808816B-8A15-40F2-8ABE-C3EDB5544AAB}" type="presOf" srcId="{18E492FA-36A8-416F-9D52-B11D4EA75CDD}" destId="{40F54137-4F1C-4434-A880-EE6C53B4FD57}" srcOrd="0" destOrd="0" presId="urn:microsoft.com/office/officeart/2005/8/layout/orgChart1"/>
    <dgm:cxn modelId="{BC3CC351-AB02-4CDC-BB2C-6F3475B9DA98}" srcId="{2AF250B2-23B9-4832-9C12-D8B12C055B15}" destId="{482294AB-17A0-4347-8BDE-AAA8A42B2FA5}" srcOrd="1" destOrd="0" parTransId="{18E492FA-36A8-416F-9D52-B11D4EA75CDD}" sibTransId="{5CF2D966-CDE5-4801-AAAA-C9A5E9EBD667}"/>
    <dgm:cxn modelId="{2F84EB51-33DB-4109-9866-F01C22BEC639}" srcId="{482294AB-17A0-4347-8BDE-AAA8A42B2FA5}" destId="{F91ABF99-E439-404C-A1E4-81D89BA47701}" srcOrd="0" destOrd="0" parTransId="{6AF658E3-6EC0-4229-83B0-80BE29B0D176}" sibTransId="{CFD24CD5-21A9-49C3-913C-0B0A6CE86626}"/>
    <dgm:cxn modelId="{54CF8776-4261-4576-BE63-C30891BC940C}" type="presOf" srcId="{B9D30407-CDDB-4E26-A2C0-2A44B1DC56F7}" destId="{F407A059-7F12-40EA-A666-EAF403CF337C}" srcOrd="0" destOrd="0" presId="urn:microsoft.com/office/officeart/2005/8/layout/orgChart1"/>
    <dgm:cxn modelId="{3C13CB85-0FA2-4B8D-835A-61918BFAAC67}" type="presOf" srcId="{482294AB-17A0-4347-8BDE-AAA8A42B2FA5}" destId="{3C5C93EF-349E-4449-97C2-0F7E8E91469D}" srcOrd="0" destOrd="0" presId="urn:microsoft.com/office/officeart/2005/8/layout/orgChart1"/>
    <dgm:cxn modelId="{2C56A78E-F012-4169-9924-1B0D95E82667}" srcId="{2AF250B2-23B9-4832-9C12-D8B12C055B15}" destId="{C68BF777-2EDF-492C-8D1C-586963A37829}" srcOrd="0" destOrd="0" parTransId="{8960DCBF-3512-4EF1-94FA-D1F9065FC956}" sibTransId="{70265E79-4FD4-4251-9429-5D3D6DF27F94}"/>
    <dgm:cxn modelId="{4EC0399B-0B5D-4006-BBED-D00EB194E5F8}" type="presOf" srcId="{2AF250B2-23B9-4832-9C12-D8B12C055B15}" destId="{EF0893CE-2BD6-45FD-BC89-374CDF4C0834}" srcOrd="0" destOrd="0" presId="urn:microsoft.com/office/officeart/2005/8/layout/orgChart1"/>
    <dgm:cxn modelId="{C57C409D-A1CE-4301-9F35-7A96410F9EC5}" type="presOf" srcId="{BF92FDB6-B8B5-4FFF-A937-88CE6930811E}" destId="{45258A87-54C3-4CF4-AB39-326439419EC7}" srcOrd="0" destOrd="0" presId="urn:microsoft.com/office/officeart/2005/8/layout/orgChart1"/>
    <dgm:cxn modelId="{CC6E419F-B866-43A7-8BF0-3F91249BBD82}" srcId="{F91ABF99-E439-404C-A1E4-81D89BA47701}" destId="{BF92FDB6-B8B5-4FFF-A937-88CE6930811E}" srcOrd="0" destOrd="0" parTransId="{B9D30407-CDDB-4E26-A2C0-2A44B1DC56F7}" sibTransId="{06040694-63A4-462C-9EBE-F6046EC7046C}"/>
    <dgm:cxn modelId="{EF146AA4-2DDD-452B-AFFC-B67FEB7CC4DA}" type="presOf" srcId="{BF92FDB6-B8B5-4FFF-A937-88CE6930811E}" destId="{40E4ED09-9568-4CE9-A1C3-3E2FA3298D4F}" srcOrd="1" destOrd="0" presId="urn:microsoft.com/office/officeart/2005/8/layout/orgChart1"/>
    <dgm:cxn modelId="{13FB07AB-852D-42DA-89E2-17899CE43308}" type="presOf" srcId="{F91ABF99-E439-404C-A1E4-81D89BA47701}" destId="{F6754685-A071-4BCD-A838-C51A5B0E203E}" srcOrd="1" destOrd="0" presId="urn:microsoft.com/office/officeart/2005/8/layout/orgChart1"/>
    <dgm:cxn modelId="{C8E341AE-ACF3-42B3-A4D5-D59853C1BE67}" type="presOf" srcId="{C68BF777-2EDF-492C-8D1C-586963A37829}" destId="{66029120-8955-4C56-944B-33B07C328B30}" srcOrd="1" destOrd="0" presId="urn:microsoft.com/office/officeart/2005/8/layout/orgChart1"/>
    <dgm:cxn modelId="{8E630DAF-F02A-4921-94DA-75378C3AB876}" srcId="{64F6AB62-8102-4B76-9205-AFA51CA51329}" destId="{2AF250B2-23B9-4832-9C12-D8B12C055B15}" srcOrd="0" destOrd="0" parTransId="{B66F9119-1140-4DD4-8E15-7718DDDA882B}" sibTransId="{4774AAFA-A4F3-42B4-B26A-D3E8F09D5126}"/>
    <dgm:cxn modelId="{5BEA8CB2-22EA-4844-8491-CE0496151C21}" type="presOf" srcId="{F798E0B3-657A-4654-A4C9-AB81B260BF1C}" destId="{B8816BCA-1C23-45BB-B88A-65EC25D27237}" srcOrd="1" destOrd="0" presId="urn:microsoft.com/office/officeart/2005/8/layout/orgChart1"/>
    <dgm:cxn modelId="{0C41BBB5-9AF3-4052-98EE-4919C2DEC5E7}" type="presOf" srcId="{F91ABF99-E439-404C-A1E4-81D89BA47701}" destId="{986DE101-660C-47C1-8ABF-90BA7EB5CD1D}" srcOrd="0" destOrd="0" presId="urn:microsoft.com/office/officeart/2005/8/layout/orgChart1"/>
    <dgm:cxn modelId="{C65B4DDA-1654-4510-9D23-F0A99A4D81F8}" type="presOf" srcId="{482294AB-17A0-4347-8BDE-AAA8A42B2FA5}" destId="{311D3D3B-F8D5-4203-A87B-EFD74BCA2B34}" srcOrd="1" destOrd="0" presId="urn:microsoft.com/office/officeart/2005/8/layout/orgChart1"/>
    <dgm:cxn modelId="{32258BDC-A2B8-4A4E-B115-8E9238F67727}" type="presOf" srcId="{D20DF7A2-472E-414C-8A2F-F4D73EF3BCEA}" destId="{21D18F3A-DD44-496D-81E1-02651A6531E0}" srcOrd="1" destOrd="0" presId="urn:microsoft.com/office/officeart/2005/8/layout/orgChart1"/>
    <dgm:cxn modelId="{BFEC25E7-CA1A-4D0C-93CA-1B5026BFBCBC}" type="presOf" srcId="{86B83210-7CEA-4C93-BA8B-290C14D5543B}" destId="{5646193E-D3A9-4D66-A7DE-10618938B3A2}" srcOrd="0" destOrd="0" presId="urn:microsoft.com/office/officeart/2005/8/layout/orgChart1"/>
    <dgm:cxn modelId="{509A51F4-7A85-489B-94A0-AEE67A8A5C1C}" type="presOf" srcId="{2AF250B2-23B9-4832-9C12-D8B12C055B15}" destId="{51EEF911-BA0C-4A92-BBFD-8077BBAC763E}" srcOrd="1" destOrd="0" presId="urn:microsoft.com/office/officeart/2005/8/layout/orgChart1"/>
    <dgm:cxn modelId="{F4D2B7F4-7C04-40F8-8922-21BF225BFBF5}" type="presOf" srcId="{9464527E-DE5F-41CD-A8CE-097464E752F7}" destId="{6337129F-B239-4999-AA5F-29D76C8A1503}" srcOrd="0" destOrd="0" presId="urn:microsoft.com/office/officeart/2005/8/layout/orgChart1"/>
    <dgm:cxn modelId="{BFDD0EF7-0B6B-4C16-BA24-F2E109A7AA14}" srcId="{2AF250B2-23B9-4832-9C12-D8B12C055B15}" destId="{D20DF7A2-472E-414C-8A2F-F4D73EF3BCEA}" srcOrd="3" destOrd="0" parTransId="{9464527E-DE5F-41CD-A8CE-097464E752F7}" sibTransId="{5E5D4975-4AC1-41D9-862B-F30D9E581B80}"/>
    <dgm:cxn modelId="{73E34908-7071-4260-9C6B-85236F420738}" type="presParOf" srcId="{293301FD-A440-4F54-84FE-44873A082563}" destId="{8E0947BA-4506-4D06-8CE5-C51093DC99F7}" srcOrd="0" destOrd="0" presId="urn:microsoft.com/office/officeart/2005/8/layout/orgChart1"/>
    <dgm:cxn modelId="{E14C2BDA-2549-4B61-B8AC-924EC50584E8}" type="presParOf" srcId="{8E0947BA-4506-4D06-8CE5-C51093DC99F7}" destId="{404A0D2A-0ED9-4F17-AF14-E27878995AC1}" srcOrd="0" destOrd="0" presId="urn:microsoft.com/office/officeart/2005/8/layout/orgChart1"/>
    <dgm:cxn modelId="{43902FA0-7362-4D47-8D25-1ABE0E8A1B10}" type="presParOf" srcId="{404A0D2A-0ED9-4F17-AF14-E27878995AC1}" destId="{EF0893CE-2BD6-45FD-BC89-374CDF4C0834}" srcOrd="0" destOrd="0" presId="urn:microsoft.com/office/officeart/2005/8/layout/orgChart1"/>
    <dgm:cxn modelId="{57F418A6-1614-427B-9E67-587BCD4AB843}" type="presParOf" srcId="{404A0D2A-0ED9-4F17-AF14-E27878995AC1}" destId="{51EEF911-BA0C-4A92-BBFD-8077BBAC763E}" srcOrd="1" destOrd="0" presId="urn:microsoft.com/office/officeart/2005/8/layout/orgChart1"/>
    <dgm:cxn modelId="{8E80B151-5651-4ED2-9C92-D04AFD0E23D9}" type="presParOf" srcId="{8E0947BA-4506-4D06-8CE5-C51093DC99F7}" destId="{2B9E121B-411A-42EF-94A9-C7167E87E393}" srcOrd="1" destOrd="0" presId="urn:microsoft.com/office/officeart/2005/8/layout/orgChart1"/>
    <dgm:cxn modelId="{83D1B8E2-8A05-471A-9089-7FF875ADB5D2}" type="presParOf" srcId="{2B9E121B-411A-42EF-94A9-C7167E87E393}" destId="{40F54137-4F1C-4434-A880-EE6C53B4FD57}" srcOrd="0" destOrd="0" presId="urn:microsoft.com/office/officeart/2005/8/layout/orgChart1"/>
    <dgm:cxn modelId="{DB8F2F1B-9B43-492F-B780-A95C0EDE6757}" type="presParOf" srcId="{2B9E121B-411A-42EF-94A9-C7167E87E393}" destId="{7137AEC8-D0DA-48C2-A094-508FEC641F1F}" srcOrd="1" destOrd="0" presId="urn:microsoft.com/office/officeart/2005/8/layout/orgChart1"/>
    <dgm:cxn modelId="{3F58F022-ED65-49C2-8797-E4CFB4C376D2}" type="presParOf" srcId="{7137AEC8-D0DA-48C2-A094-508FEC641F1F}" destId="{44854537-97EC-4DF5-B6BD-F2A2CFC9BF71}" srcOrd="0" destOrd="0" presId="urn:microsoft.com/office/officeart/2005/8/layout/orgChart1"/>
    <dgm:cxn modelId="{2700F1D7-A6D8-4E2F-B647-AF05C823A04C}" type="presParOf" srcId="{44854537-97EC-4DF5-B6BD-F2A2CFC9BF71}" destId="{3C5C93EF-349E-4449-97C2-0F7E8E91469D}" srcOrd="0" destOrd="0" presId="urn:microsoft.com/office/officeart/2005/8/layout/orgChart1"/>
    <dgm:cxn modelId="{03E111A7-8F4B-456D-89D1-FDADE9AF59AB}" type="presParOf" srcId="{44854537-97EC-4DF5-B6BD-F2A2CFC9BF71}" destId="{311D3D3B-F8D5-4203-A87B-EFD74BCA2B34}" srcOrd="1" destOrd="0" presId="urn:microsoft.com/office/officeart/2005/8/layout/orgChart1"/>
    <dgm:cxn modelId="{DCE59F6B-B2BF-48EA-92C0-46E39A4351B0}" type="presParOf" srcId="{7137AEC8-D0DA-48C2-A094-508FEC641F1F}" destId="{1BD4D293-FED7-4188-988F-8CDE09898278}" srcOrd="1" destOrd="0" presId="urn:microsoft.com/office/officeart/2005/8/layout/orgChart1"/>
    <dgm:cxn modelId="{8319C093-204B-4C0C-8C3A-449D821238F5}" type="presParOf" srcId="{1BD4D293-FED7-4188-988F-8CDE09898278}" destId="{35E22B25-660F-47B2-9660-2A3DB37EC92E}" srcOrd="0" destOrd="0" presId="urn:microsoft.com/office/officeart/2005/8/layout/orgChart1"/>
    <dgm:cxn modelId="{AF23A170-26E4-4369-9A3D-3E04A43ADB4C}" type="presParOf" srcId="{1BD4D293-FED7-4188-988F-8CDE09898278}" destId="{B3C63650-52E9-44C2-AD91-6CA4AAF207DA}" srcOrd="1" destOrd="0" presId="urn:microsoft.com/office/officeart/2005/8/layout/orgChart1"/>
    <dgm:cxn modelId="{15881933-9788-4242-B363-0273C661B5D0}" type="presParOf" srcId="{B3C63650-52E9-44C2-AD91-6CA4AAF207DA}" destId="{EEDC0718-49C4-43CD-A046-E35C69E5B3B2}" srcOrd="0" destOrd="0" presId="urn:microsoft.com/office/officeart/2005/8/layout/orgChart1"/>
    <dgm:cxn modelId="{AA17D9C3-C7F2-4E49-A34D-4EDD1ECDB69B}" type="presParOf" srcId="{EEDC0718-49C4-43CD-A046-E35C69E5B3B2}" destId="{986DE101-660C-47C1-8ABF-90BA7EB5CD1D}" srcOrd="0" destOrd="0" presId="urn:microsoft.com/office/officeart/2005/8/layout/orgChart1"/>
    <dgm:cxn modelId="{B87E16DF-1EE8-4F54-B734-8FFAC54CF1DF}" type="presParOf" srcId="{EEDC0718-49C4-43CD-A046-E35C69E5B3B2}" destId="{F6754685-A071-4BCD-A838-C51A5B0E203E}" srcOrd="1" destOrd="0" presId="urn:microsoft.com/office/officeart/2005/8/layout/orgChart1"/>
    <dgm:cxn modelId="{D4B29C1B-09C1-4D28-B3C6-8DA172FE78EB}" type="presParOf" srcId="{B3C63650-52E9-44C2-AD91-6CA4AAF207DA}" destId="{FD4FF73C-810F-4C53-9D4F-8DE30B4B6376}" srcOrd="1" destOrd="0" presId="urn:microsoft.com/office/officeart/2005/8/layout/orgChart1"/>
    <dgm:cxn modelId="{3B1451E3-E2BB-42EF-BBA3-D542C8197624}" type="presParOf" srcId="{FD4FF73C-810F-4C53-9D4F-8DE30B4B6376}" destId="{F407A059-7F12-40EA-A666-EAF403CF337C}" srcOrd="0" destOrd="0" presId="urn:microsoft.com/office/officeart/2005/8/layout/orgChart1"/>
    <dgm:cxn modelId="{455F5F7E-0DCD-419B-873F-D628D1BCC3C3}" type="presParOf" srcId="{FD4FF73C-810F-4C53-9D4F-8DE30B4B6376}" destId="{7E8BBA1B-01BB-4C41-8D12-17DC6233A9ED}" srcOrd="1" destOrd="0" presId="urn:microsoft.com/office/officeart/2005/8/layout/orgChart1"/>
    <dgm:cxn modelId="{76FA2085-D3FE-4CF1-A537-C797994BDF4F}" type="presParOf" srcId="{7E8BBA1B-01BB-4C41-8D12-17DC6233A9ED}" destId="{8EA7C35E-07A8-4E5D-B540-2B5B859CFFBD}" srcOrd="0" destOrd="0" presId="urn:microsoft.com/office/officeart/2005/8/layout/orgChart1"/>
    <dgm:cxn modelId="{825EC898-0295-40AF-BBE8-7E1B56E84F3B}" type="presParOf" srcId="{8EA7C35E-07A8-4E5D-B540-2B5B859CFFBD}" destId="{45258A87-54C3-4CF4-AB39-326439419EC7}" srcOrd="0" destOrd="0" presId="urn:microsoft.com/office/officeart/2005/8/layout/orgChart1"/>
    <dgm:cxn modelId="{45A02B55-B2C6-42F8-A7A6-543063DFA75B}" type="presParOf" srcId="{8EA7C35E-07A8-4E5D-B540-2B5B859CFFBD}" destId="{40E4ED09-9568-4CE9-A1C3-3E2FA3298D4F}" srcOrd="1" destOrd="0" presId="urn:microsoft.com/office/officeart/2005/8/layout/orgChart1"/>
    <dgm:cxn modelId="{CE9A356A-5538-4952-A562-EA23D473DA50}" type="presParOf" srcId="{7E8BBA1B-01BB-4C41-8D12-17DC6233A9ED}" destId="{1DED497C-A457-4170-B77A-0F5159362278}" srcOrd="1" destOrd="0" presId="urn:microsoft.com/office/officeart/2005/8/layout/orgChart1"/>
    <dgm:cxn modelId="{C2DAD48A-BA81-4105-96A3-3F14DAC2B4C4}" type="presParOf" srcId="{7E8BBA1B-01BB-4C41-8D12-17DC6233A9ED}" destId="{2AF66FA5-5F98-4375-9745-7805199B4E88}" srcOrd="2" destOrd="0" presId="urn:microsoft.com/office/officeart/2005/8/layout/orgChart1"/>
    <dgm:cxn modelId="{C3AF8106-ACE6-48ED-B49A-A4132CB159B6}" type="presParOf" srcId="{B3C63650-52E9-44C2-AD91-6CA4AAF207DA}" destId="{5B35F39F-157D-4B98-AF1A-2BBE328F8722}" srcOrd="2" destOrd="0" presId="urn:microsoft.com/office/officeart/2005/8/layout/orgChart1"/>
    <dgm:cxn modelId="{78411251-161C-407D-A9BE-D312D0416E14}" type="presParOf" srcId="{7137AEC8-D0DA-48C2-A094-508FEC641F1F}" destId="{32D04D5A-4306-4455-B49C-5234AA544CB8}" srcOrd="2" destOrd="0" presId="urn:microsoft.com/office/officeart/2005/8/layout/orgChart1"/>
    <dgm:cxn modelId="{74FC0C07-2200-47DB-91F0-23DF3F0649FB}" type="presParOf" srcId="{2B9E121B-411A-42EF-94A9-C7167E87E393}" destId="{5646193E-D3A9-4D66-A7DE-10618938B3A2}" srcOrd="2" destOrd="0" presId="urn:microsoft.com/office/officeart/2005/8/layout/orgChart1"/>
    <dgm:cxn modelId="{9770404B-8224-4834-A326-6070E7D5FC76}" type="presParOf" srcId="{2B9E121B-411A-42EF-94A9-C7167E87E393}" destId="{2FF0E145-D233-4B74-98BA-F50C7A4685BD}" srcOrd="3" destOrd="0" presId="urn:microsoft.com/office/officeart/2005/8/layout/orgChart1"/>
    <dgm:cxn modelId="{FEF34578-0EB5-4C8B-8820-9623B1A3373F}" type="presParOf" srcId="{2FF0E145-D233-4B74-98BA-F50C7A4685BD}" destId="{DA83E79A-8C16-4C67-A13B-F1003AF147DF}" srcOrd="0" destOrd="0" presId="urn:microsoft.com/office/officeart/2005/8/layout/orgChart1"/>
    <dgm:cxn modelId="{F96A1013-B4DD-4E0E-A139-0FEC8F7C28F0}" type="presParOf" srcId="{DA83E79A-8C16-4C67-A13B-F1003AF147DF}" destId="{1D643980-11B9-4D2D-9DA3-AB4BC69A689A}" srcOrd="0" destOrd="0" presId="urn:microsoft.com/office/officeart/2005/8/layout/orgChart1"/>
    <dgm:cxn modelId="{B2BC4164-915C-411A-91E1-8EE5914C992B}" type="presParOf" srcId="{DA83E79A-8C16-4C67-A13B-F1003AF147DF}" destId="{B8816BCA-1C23-45BB-B88A-65EC25D27237}" srcOrd="1" destOrd="0" presId="urn:microsoft.com/office/officeart/2005/8/layout/orgChart1"/>
    <dgm:cxn modelId="{0CD901C5-D162-45DF-8A35-381E68D1FBF7}" type="presParOf" srcId="{2FF0E145-D233-4B74-98BA-F50C7A4685BD}" destId="{C5DD9234-AF96-44C4-A301-DD71F254D00A}" srcOrd="1" destOrd="0" presId="urn:microsoft.com/office/officeart/2005/8/layout/orgChart1"/>
    <dgm:cxn modelId="{AAE824A2-0E0C-4565-951F-1E7F7A06CEE1}" type="presParOf" srcId="{2FF0E145-D233-4B74-98BA-F50C7A4685BD}" destId="{5D072699-EB2F-496C-940E-2AE52D6799E3}" srcOrd="2" destOrd="0" presId="urn:microsoft.com/office/officeart/2005/8/layout/orgChart1"/>
    <dgm:cxn modelId="{E7930330-465A-4869-B539-AD4EB796B9D9}" type="presParOf" srcId="{2B9E121B-411A-42EF-94A9-C7167E87E393}" destId="{6337129F-B239-4999-AA5F-29D76C8A1503}" srcOrd="4" destOrd="0" presId="urn:microsoft.com/office/officeart/2005/8/layout/orgChart1"/>
    <dgm:cxn modelId="{D720AFFC-C52C-41EF-AECA-0B938E6CA29D}" type="presParOf" srcId="{2B9E121B-411A-42EF-94A9-C7167E87E393}" destId="{39F221DE-578C-404F-B365-24FD56027F22}" srcOrd="5" destOrd="0" presId="urn:microsoft.com/office/officeart/2005/8/layout/orgChart1"/>
    <dgm:cxn modelId="{DB8C48D2-1481-4C11-A69D-465A510668C8}" type="presParOf" srcId="{39F221DE-578C-404F-B365-24FD56027F22}" destId="{E249BDDB-148E-4CB1-81DF-684BA14437DA}" srcOrd="0" destOrd="0" presId="urn:microsoft.com/office/officeart/2005/8/layout/orgChart1"/>
    <dgm:cxn modelId="{BA4AB5CC-6323-47BF-8698-0688BD3DD57E}" type="presParOf" srcId="{E249BDDB-148E-4CB1-81DF-684BA14437DA}" destId="{4CC02D00-72F6-4EBD-85BC-BC0A86B0398F}" srcOrd="0" destOrd="0" presId="urn:microsoft.com/office/officeart/2005/8/layout/orgChart1"/>
    <dgm:cxn modelId="{9B4768ED-079F-4A60-BCA5-EE6D4EEEEA9B}" type="presParOf" srcId="{E249BDDB-148E-4CB1-81DF-684BA14437DA}" destId="{21D18F3A-DD44-496D-81E1-02651A6531E0}" srcOrd="1" destOrd="0" presId="urn:microsoft.com/office/officeart/2005/8/layout/orgChart1"/>
    <dgm:cxn modelId="{62F4FAA2-833D-4C5F-AC8E-46C3AE00AC8D}" type="presParOf" srcId="{39F221DE-578C-404F-B365-24FD56027F22}" destId="{9767C3E7-4446-4AC0-96A7-840DDD21123E}" srcOrd="1" destOrd="0" presId="urn:microsoft.com/office/officeart/2005/8/layout/orgChart1"/>
    <dgm:cxn modelId="{2F7B7C60-3FF8-48CA-8FE3-CF0A0BC9574D}" type="presParOf" srcId="{39F221DE-578C-404F-B365-24FD56027F22}" destId="{FA257338-304F-4BF9-8A85-4F34E87A87FA}" srcOrd="2" destOrd="0" presId="urn:microsoft.com/office/officeart/2005/8/layout/orgChart1"/>
    <dgm:cxn modelId="{DBB76FFF-0895-4BBA-A597-CBE6B3EAEB80}" type="presParOf" srcId="{8E0947BA-4506-4D06-8CE5-C51093DC99F7}" destId="{97F5F3AF-36AD-40BE-A211-311E3635865F}" srcOrd="2" destOrd="0" presId="urn:microsoft.com/office/officeart/2005/8/layout/orgChart1"/>
    <dgm:cxn modelId="{FEB1860B-6ECE-4EFC-BB88-F4159BA34F54}" type="presParOf" srcId="{97F5F3AF-36AD-40BE-A211-311E3635865F}" destId="{440EA1FE-5554-42B7-BAEA-87A351B407CA}" srcOrd="0" destOrd="0" presId="urn:microsoft.com/office/officeart/2005/8/layout/orgChart1"/>
    <dgm:cxn modelId="{A939AF0D-E956-44DC-A550-BB1C6C896E8D}" type="presParOf" srcId="{97F5F3AF-36AD-40BE-A211-311E3635865F}" destId="{05ED9615-A69D-4ED9-973B-387B475A475C}" srcOrd="1" destOrd="0" presId="urn:microsoft.com/office/officeart/2005/8/layout/orgChart1"/>
    <dgm:cxn modelId="{EEF65D86-95CB-43D0-8342-4586ABBED1D1}" type="presParOf" srcId="{05ED9615-A69D-4ED9-973B-387B475A475C}" destId="{CE5CB329-68A3-41B2-B48F-4240DB02BDCE}" srcOrd="0" destOrd="0" presId="urn:microsoft.com/office/officeart/2005/8/layout/orgChart1"/>
    <dgm:cxn modelId="{56B1243F-FF05-4E31-BFF5-9B2F6DE0A478}" type="presParOf" srcId="{CE5CB329-68A3-41B2-B48F-4240DB02BDCE}" destId="{61C2208D-03C9-40E6-8C32-2090891CA0D1}" srcOrd="0" destOrd="0" presId="urn:microsoft.com/office/officeart/2005/8/layout/orgChart1"/>
    <dgm:cxn modelId="{F9B144F2-2535-4510-8FD9-57CDA01B35FC}" type="presParOf" srcId="{CE5CB329-68A3-41B2-B48F-4240DB02BDCE}" destId="{66029120-8955-4C56-944B-33B07C328B30}" srcOrd="1" destOrd="0" presId="urn:microsoft.com/office/officeart/2005/8/layout/orgChart1"/>
    <dgm:cxn modelId="{9432E56D-B528-4B04-957F-1E974D0C595B}" type="presParOf" srcId="{05ED9615-A69D-4ED9-973B-387B475A475C}" destId="{86148F8F-7BD4-4D9F-A254-FBB63E4F9BC2}" srcOrd="1" destOrd="0" presId="urn:microsoft.com/office/officeart/2005/8/layout/orgChart1"/>
    <dgm:cxn modelId="{FB225318-918F-4F80-AF2C-92FB553FD61D}" type="presParOf" srcId="{05ED9615-A69D-4ED9-973B-387B475A475C}" destId="{07C2523C-702B-4894-86B6-D64411DDCB05}"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8A8F54-A650-44A3-8914-D466990D8E9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228F7761-DC1D-43E9-9B5B-789554046BCB}">
      <dgm:prSet phldrT="[Text]" custT="1">
        <dgm:style>
          <a:lnRef idx="2">
            <a:schemeClr val="accent5"/>
          </a:lnRef>
          <a:fillRef idx="1">
            <a:schemeClr val="lt1"/>
          </a:fillRef>
          <a:effectRef idx="0">
            <a:schemeClr val="accent5"/>
          </a:effectRef>
          <a:fontRef idx="minor">
            <a:schemeClr val="dk1"/>
          </a:fontRef>
        </dgm:style>
      </dgm:prSet>
      <dgm:spPr/>
      <dgm:t>
        <a:bodyPr/>
        <a:lstStyle/>
        <a:p>
          <a:r>
            <a:rPr lang="ru-RU" sz="1100">
              <a:latin typeface="Arial" panose="020B0604020202020204" pitchFamily="34" charset="0"/>
              <a:cs typeface="Arial" panose="020B0604020202020204" pitchFamily="34" charset="0"/>
            </a:rPr>
            <a:t>Центр компетенций 1</a:t>
          </a:r>
        </a:p>
      </dgm:t>
    </dgm:pt>
    <dgm:pt modelId="{42F1BC77-256B-4A4F-BF22-0BB6EC527F52}" type="parTrans" cxnId="{9098C3AF-E161-47CE-9D5E-AA8795F38242}">
      <dgm:prSet/>
      <dgm:spPr/>
      <dgm:t>
        <a:bodyPr/>
        <a:lstStyle/>
        <a:p>
          <a:endParaRPr lang="ru-RU" sz="1100">
            <a:latin typeface="Arial" panose="020B0604020202020204" pitchFamily="34" charset="0"/>
            <a:cs typeface="Arial" panose="020B0604020202020204" pitchFamily="34" charset="0"/>
          </a:endParaRPr>
        </a:p>
      </dgm:t>
    </dgm:pt>
    <dgm:pt modelId="{FF906ECB-2DB7-4383-85CF-36200AEB7F22}" type="sibTrans" cxnId="{9098C3AF-E161-47CE-9D5E-AA8795F38242}">
      <dgm:prSet/>
      <dgm:spPr/>
      <dgm:t>
        <a:bodyPr/>
        <a:lstStyle/>
        <a:p>
          <a:endParaRPr lang="ru-RU" sz="1100">
            <a:latin typeface="Arial" panose="020B0604020202020204" pitchFamily="34" charset="0"/>
            <a:cs typeface="Arial" panose="020B0604020202020204" pitchFamily="34" charset="0"/>
          </a:endParaRPr>
        </a:p>
      </dgm:t>
    </dgm:pt>
    <dgm:pt modelId="{C3EEBA7E-E047-4AF3-A52A-D000037155AC}">
      <dgm:prSet phldrT="[Text]" custT="1"/>
      <dgm:spPr/>
      <dgm:t>
        <a:bodyPr/>
        <a:lstStyle/>
        <a:p>
          <a:r>
            <a:rPr lang="ru-RU" sz="1100">
              <a:latin typeface="Arial" panose="020B0604020202020204" pitchFamily="34" charset="0"/>
              <a:cs typeface="Arial" panose="020B0604020202020204" pitchFamily="34" charset="0"/>
            </a:rPr>
            <a:t>Сотрудник 1.1</a:t>
          </a:r>
        </a:p>
      </dgm:t>
    </dgm:pt>
    <dgm:pt modelId="{8DBC9D2A-DEEE-4948-98A2-553DFD55390C}" type="parTrans" cxnId="{2FFBD98B-B7CF-4D00-A53E-285EFA8D2790}">
      <dgm:prSet/>
      <dgm:spPr/>
      <dgm:t>
        <a:bodyPr/>
        <a:lstStyle/>
        <a:p>
          <a:endParaRPr lang="ru-RU" sz="1100">
            <a:latin typeface="Arial" panose="020B0604020202020204" pitchFamily="34" charset="0"/>
            <a:cs typeface="Arial" panose="020B0604020202020204" pitchFamily="34" charset="0"/>
          </a:endParaRPr>
        </a:p>
      </dgm:t>
    </dgm:pt>
    <dgm:pt modelId="{C54C5B62-25D4-485C-8FC0-D6E907C5A3CB}" type="sibTrans" cxnId="{2FFBD98B-B7CF-4D00-A53E-285EFA8D2790}">
      <dgm:prSet/>
      <dgm:spPr/>
      <dgm:t>
        <a:bodyPr/>
        <a:lstStyle/>
        <a:p>
          <a:endParaRPr lang="ru-RU" sz="1100">
            <a:latin typeface="Arial" panose="020B0604020202020204" pitchFamily="34" charset="0"/>
            <a:cs typeface="Arial" panose="020B0604020202020204" pitchFamily="34" charset="0"/>
          </a:endParaRPr>
        </a:p>
      </dgm:t>
    </dgm:pt>
    <dgm:pt modelId="{A7DDA8D5-6062-40F5-B971-48C0A52AE77B}">
      <dgm:prSet phldrT="[Text]" custT="1">
        <dgm:style>
          <a:lnRef idx="1">
            <a:schemeClr val="accent5"/>
          </a:lnRef>
          <a:fillRef idx="2">
            <a:schemeClr val="accent5"/>
          </a:fillRef>
          <a:effectRef idx="1">
            <a:schemeClr val="accent5"/>
          </a:effectRef>
          <a:fontRef idx="minor">
            <a:schemeClr val="dk1"/>
          </a:fontRef>
        </dgm:style>
      </dgm:prSet>
      <dgm:spPr>
        <a:solidFill>
          <a:schemeClr val="accent1"/>
        </a:solidFill>
      </dgm:spPr>
      <dgm:t>
        <a:bodyPr/>
        <a:lstStyle/>
        <a:p>
          <a:r>
            <a:rPr lang="ru-RU" sz="1100">
              <a:solidFill>
                <a:schemeClr val="bg1"/>
              </a:solidFill>
              <a:latin typeface="Arial" panose="020B0604020202020204" pitchFamily="34" charset="0"/>
              <a:cs typeface="Arial" panose="020B0604020202020204" pitchFamily="34" charset="0"/>
            </a:rPr>
            <a:t>Сотрудник 1.2</a:t>
          </a:r>
        </a:p>
      </dgm:t>
    </dgm:pt>
    <dgm:pt modelId="{62F3297F-DD34-4694-AF4D-A44BE8061D74}" type="parTrans" cxnId="{692E5807-A4A6-4229-932C-C836CC5B96F9}">
      <dgm:prSet/>
      <dgm:spPr/>
      <dgm:t>
        <a:bodyPr/>
        <a:lstStyle/>
        <a:p>
          <a:endParaRPr lang="ru-RU" sz="1100">
            <a:latin typeface="Arial" panose="020B0604020202020204" pitchFamily="34" charset="0"/>
            <a:cs typeface="Arial" panose="020B0604020202020204" pitchFamily="34" charset="0"/>
          </a:endParaRPr>
        </a:p>
      </dgm:t>
    </dgm:pt>
    <dgm:pt modelId="{6640EF78-B19D-4B29-ADF6-41B5BA9327EB}" type="sibTrans" cxnId="{692E5807-A4A6-4229-932C-C836CC5B96F9}">
      <dgm:prSet/>
      <dgm:spPr/>
      <dgm:t>
        <a:bodyPr/>
        <a:lstStyle/>
        <a:p>
          <a:endParaRPr lang="ru-RU" sz="1100">
            <a:latin typeface="Arial" panose="020B0604020202020204" pitchFamily="34" charset="0"/>
            <a:cs typeface="Arial" panose="020B0604020202020204" pitchFamily="34" charset="0"/>
          </a:endParaRPr>
        </a:p>
      </dgm:t>
    </dgm:pt>
    <dgm:pt modelId="{4C0A7CB4-21B6-4B4F-8A40-1BAF9468505C}">
      <dgm:prSet phldrT="[Text]" custT="1">
        <dgm:style>
          <a:lnRef idx="2">
            <a:schemeClr val="accent5"/>
          </a:lnRef>
          <a:fillRef idx="1">
            <a:schemeClr val="lt1"/>
          </a:fillRef>
          <a:effectRef idx="0">
            <a:schemeClr val="accent5"/>
          </a:effectRef>
          <a:fontRef idx="minor">
            <a:schemeClr val="dk1"/>
          </a:fontRef>
        </dgm:style>
      </dgm:prSet>
      <dgm:spPr/>
      <dgm:t>
        <a:bodyPr/>
        <a:lstStyle/>
        <a:p>
          <a:r>
            <a:rPr lang="ru-RU" sz="1100">
              <a:latin typeface="Arial" panose="020B0604020202020204" pitchFamily="34" charset="0"/>
              <a:cs typeface="Arial" panose="020B0604020202020204" pitchFamily="34" charset="0"/>
            </a:rPr>
            <a:t>Центр компетенций 2</a:t>
          </a:r>
        </a:p>
      </dgm:t>
    </dgm:pt>
    <dgm:pt modelId="{F83D3C70-A2D6-41C2-92FB-37173F83B954}" type="parTrans" cxnId="{DE069597-5684-431C-ACFE-4E1E1BC4500F}">
      <dgm:prSet/>
      <dgm:spPr/>
      <dgm:t>
        <a:bodyPr/>
        <a:lstStyle/>
        <a:p>
          <a:endParaRPr lang="ru-RU" sz="1100">
            <a:latin typeface="Arial" panose="020B0604020202020204" pitchFamily="34" charset="0"/>
            <a:cs typeface="Arial" panose="020B0604020202020204" pitchFamily="34" charset="0"/>
          </a:endParaRPr>
        </a:p>
      </dgm:t>
    </dgm:pt>
    <dgm:pt modelId="{BBAA181C-6034-469A-BFF0-E3D00C0C38AD}" type="sibTrans" cxnId="{DE069597-5684-431C-ACFE-4E1E1BC4500F}">
      <dgm:prSet/>
      <dgm:spPr/>
      <dgm:t>
        <a:bodyPr/>
        <a:lstStyle/>
        <a:p>
          <a:endParaRPr lang="ru-RU" sz="1100">
            <a:latin typeface="Arial" panose="020B0604020202020204" pitchFamily="34" charset="0"/>
            <a:cs typeface="Arial" panose="020B0604020202020204" pitchFamily="34" charset="0"/>
          </a:endParaRPr>
        </a:p>
      </dgm:t>
    </dgm:pt>
    <dgm:pt modelId="{696C1287-D7BE-4601-9A9D-73B080E15AAE}">
      <dgm:prSet phldrT="[Text]" custT="1"/>
      <dgm:spPr>
        <a:solidFill>
          <a:schemeClr val="accent1">
            <a:alpha val="90000"/>
          </a:schemeClr>
        </a:solidFill>
      </dgm:spPr>
      <dgm:t>
        <a:bodyPr/>
        <a:lstStyle/>
        <a:p>
          <a:r>
            <a:rPr lang="ru-RU" sz="1100">
              <a:solidFill>
                <a:schemeClr val="bg1"/>
              </a:solidFill>
              <a:latin typeface="Arial" panose="020B0604020202020204" pitchFamily="34" charset="0"/>
              <a:cs typeface="Arial" panose="020B0604020202020204" pitchFamily="34" charset="0"/>
            </a:rPr>
            <a:t>Сотрудник 2.2</a:t>
          </a:r>
        </a:p>
      </dgm:t>
    </dgm:pt>
    <dgm:pt modelId="{9077F165-7B2B-439C-845B-1D71C556D12E}" type="sibTrans" cxnId="{0DAC54A9-CC57-41CF-A0EC-DA66692EBD32}">
      <dgm:prSet/>
      <dgm:spPr/>
      <dgm:t>
        <a:bodyPr/>
        <a:lstStyle/>
        <a:p>
          <a:endParaRPr lang="ru-RU" sz="1100">
            <a:latin typeface="Arial" panose="020B0604020202020204" pitchFamily="34" charset="0"/>
            <a:cs typeface="Arial" panose="020B0604020202020204" pitchFamily="34" charset="0"/>
          </a:endParaRPr>
        </a:p>
      </dgm:t>
    </dgm:pt>
    <dgm:pt modelId="{E3D71966-F772-4ACE-8556-5B4A12185B3F}" type="parTrans" cxnId="{0DAC54A9-CC57-41CF-A0EC-DA66692EBD32}">
      <dgm:prSet/>
      <dgm:spPr/>
      <dgm:t>
        <a:bodyPr/>
        <a:lstStyle/>
        <a:p>
          <a:endParaRPr lang="ru-RU" sz="1100">
            <a:latin typeface="Arial" panose="020B0604020202020204" pitchFamily="34" charset="0"/>
            <a:cs typeface="Arial" panose="020B0604020202020204" pitchFamily="34" charset="0"/>
          </a:endParaRPr>
        </a:p>
      </dgm:t>
    </dgm:pt>
    <dgm:pt modelId="{92F668FD-AFB8-470C-8322-4A17D1DE4A05}">
      <dgm:prSet phldrT="[Text]" custT="1"/>
      <dgm:spPr/>
      <dgm:t>
        <a:bodyPr/>
        <a:lstStyle/>
        <a:p>
          <a:r>
            <a:rPr lang="ru-RU" sz="1100">
              <a:latin typeface="Arial" panose="020B0604020202020204" pitchFamily="34" charset="0"/>
              <a:cs typeface="Arial" panose="020B0604020202020204" pitchFamily="34" charset="0"/>
            </a:rPr>
            <a:t>Сотрудник 2.1</a:t>
          </a:r>
        </a:p>
      </dgm:t>
    </dgm:pt>
    <dgm:pt modelId="{0026284B-51DB-4F42-B10A-63C11DA139F7}" type="sibTrans" cxnId="{34F82508-FF69-4C0F-9EA6-AE1712013E81}">
      <dgm:prSet/>
      <dgm:spPr/>
      <dgm:t>
        <a:bodyPr/>
        <a:lstStyle/>
        <a:p>
          <a:endParaRPr lang="ru-RU" sz="1100">
            <a:latin typeface="Arial" panose="020B0604020202020204" pitchFamily="34" charset="0"/>
            <a:cs typeface="Arial" panose="020B0604020202020204" pitchFamily="34" charset="0"/>
          </a:endParaRPr>
        </a:p>
      </dgm:t>
    </dgm:pt>
    <dgm:pt modelId="{83EC9559-2EFF-4FDD-A0C0-7FC4A6258388}" type="parTrans" cxnId="{34F82508-FF69-4C0F-9EA6-AE1712013E81}">
      <dgm:prSet/>
      <dgm:spPr/>
      <dgm:t>
        <a:bodyPr/>
        <a:lstStyle/>
        <a:p>
          <a:endParaRPr lang="ru-RU" sz="1100">
            <a:latin typeface="Arial" panose="020B0604020202020204" pitchFamily="34" charset="0"/>
            <a:cs typeface="Arial" panose="020B0604020202020204" pitchFamily="34" charset="0"/>
          </a:endParaRPr>
        </a:p>
      </dgm:t>
    </dgm:pt>
    <dgm:pt modelId="{694FDF7A-CAE3-49A7-B331-100227C65ABE}">
      <dgm:prSet custT="1">
        <dgm:style>
          <a:lnRef idx="2">
            <a:schemeClr val="accent5"/>
          </a:lnRef>
          <a:fillRef idx="1">
            <a:schemeClr val="lt1"/>
          </a:fillRef>
          <a:effectRef idx="0">
            <a:schemeClr val="accent5"/>
          </a:effectRef>
          <a:fontRef idx="minor">
            <a:schemeClr val="dk1"/>
          </a:fontRef>
        </dgm:style>
      </dgm:prSet>
      <dgm:spPr>
        <a:solidFill>
          <a:schemeClr val="accent1"/>
        </a:solidFill>
      </dgm:spPr>
      <dgm:t>
        <a:bodyPr/>
        <a:lstStyle/>
        <a:p>
          <a:r>
            <a:rPr lang="ru-RU" sz="1100">
              <a:solidFill>
                <a:schemeClr val="bg1"/>
              </a:solidFill>
              <a:latin typeface="Arial" panose="020B0604020202020204" pitchFamily="34" charset="0"/>
              <a:cs typeface="Arial" panose="020B0604020202020204" pitchFamily="34" charset="0"/>
            </a:rPr>
            <a:t>Продуктовая компанда</a:t>
          </a:r>
        </a:p>
      </dgm:t>
    </dgm:pt>
    <dgm:pt modelId="{1704079E-334D-4BB2-8D28-C451C7F30779}" type="parTrans" cxnId="{65DC7C41-E565-4566-9001-2DC2E4F72E68}">
      <dgm:prSet/>
      <dgm:spPr/>
      <dgm:t>
        <a:bodyPr/>
        <a:lstStyle/>
        <a:p>
          <a:endParaRPr lang="ru-RU" sz="1100">
            <a:latin typeface="Arial" panose="020B0604020202020204" pitchFamily="34" charset="0"/>
            <a:cs typeface="Arial" panose="020B0604020202020204" pitchFamily="34" charset="0"/>
          </a:endParaRPr>
        </a:p>
      </dgm:t>
    </dgm:pt>
    <dgm:pt modelId="{F04F8B0B-9B1F-422D-9E85-123395B30BA9}" type="sibTrans" cxnId="{65DC7C41-E565-4566-9001-2DC2E4F72E68}">
      <dgm:prSet/>
      <dgm:spPr/>
      <dgm:t>
        <a:bodyPr/>
        <a:lstStyle/>
        <a:p>
          <a:endParaRPr lang="ru-RU" sz="1100">
            <a:latin typeface="Arial" panose="020B0604020202020204" pitchFamily="34" charset="0"/>
            <a:cs typeface="Arial" panose="020B0604020202020204" pitchFamily="34" charset="0"/>
          </a:endParaRPr>
        </a:p>
      </dgm:t>
    </dgm:pt>
    <dgm:pt modelId="{C3845C91-BBAE-4DD2-A752-4D208FB53C3A}">
      <dgm:prSet>
        <dgm:style>
          <a:lnRef idx="2">
            <a:schemeClr val="accent5"/>
          </a:lnRef>
          <a:fillRef idx="1">
            <a:schemeClr val="lt1"/>
          </a:fillRef>
          <a:effectRef idx="0">
            <a:schemeClr val="accent5"/>
          </a:effectRef>
          <a:fontRef idx="minor">
            <a:schemeClr val="dk1"/>
          </a:fontRef>
        </dgm:style>
      </dgm:prSet>
      <dgm:spPr/>
      <dgm:t>
        <a:bodyPr/>
        <a:lstStyle/>
        <a:p>
          <a:r>
            <a:rPr lang="en-US">
              <a:latin typeface="Arial" panose="020B0604020202020204" pitchFamily="34" charset="0"/>
              <a:cs typeface="Arial" panose="020B0604020202020204" pitchFamily="34" charset="0"/>
            </a:rPr>
            <a:t>Support-</a:t>
          </a:r>
          <a:r>
            <a:rPr lang="ru-RU">
              <a:latin typeface="Arial" panose="020B0604020202020204" pitchFamily="34" charset="0"/>
              <a:cs typeface="Arial" panose="020B0604020202020204" pitchFamily="34" charset="0"/>
            </a:rPr>
            <a:t>подразделения</a:t>
          </a:r>
        </a:p>
      </dgm:t>
    </dgm:pt>
    <dgm:pt modelId="{121ECE86-0821-4CD4-BFD3-C8A24FB477E5}" type="parTrans" cxnId="{07F17C04-F475-4952-A432-C7382014B312}">
      <dgm:prSet/>
      <dgm:spPr/>
      <dgm:t>
        <a:bodyPr/>
        <a:lstStyle/>
        <a:p>
          <a:endParaRPr lang="ru-RU"/>
        </a:p>
      </dgm:t>
    </dgm:pt>
    <dgm:pt modelId="{7535EE4E-E195-4DD5-9C1C-C068FA35A65A}" type="sibTrans" cxnId="{07F17C04-F475-4952-A432-C7382014B312}">
      <dgm:prSet/>
      <dgm:spPr/>
      <dgm:t>
        <a:bodyPr/>
        <a:lstStyle/>
        <a:p>
          <a:endParaRPr lang="ru-RU"/>
        </a:p>
      </dgm:t>
    </dgm:pt>
    <dgm:pt modelId="{2BE954F5-AA4B-4BB1-97DB-FE93FC446006}" type="pres">
      <dgm:prSet presAssocID="{478A8F54-A650-44A3-8914-D466990D8E98}" presName="diagram" presStyleCnt="0">
        <dgm:presLayoutVars>
          <dgm:chPref val="1"/>
          <dgm:dir/>
          <dgm:animOne val="branch"/>
          <dgm:animLvl val="lvl"/>
          <dgm:resizeHandles/>
        </dgm:presLayoutVars>
      </dgm:prSet>
      <dgm:spPr/>
    </dgm:pt>
    <dgm:pt modelId="{59C3B2DC-63D5-4D64-B683-D5C1341B3D71}" type="pres">
      <dgm:prSet presAssocID="{694FDF7A-CAE3-49A7-B331-100227C65ABE}" presName="root" presStyleCnt="0"/>
      <dgm:spPr/>
    </dgm:pt>
    <dgm:pt modelId="{A41A61B4-F2C1-4368-A27A-9A15B97F6507}" type="pres">
      <dgm:prSet presAssocID="{694FDF7A-CAE3-49A7-B331-100227C65ABE}" presName="rootComposite" presStyleCnt="0"/>
      <dgm:spPr/>
    </dgm:pt>
    <dgm:pt modelId="{677F529D-93A0-41F0-9360-161252EAB9C4}" type="pres">
      <dgm:prSet presAssocID="{694FDF7A-CAE3-49A7-B331-100227C65ABE}" presName="rootText" presStyleLbl="node1" presStyleIdx="0" presStyleCnt="4" custScaleX="124623" custLinFactX="50280" custLinFactY="100000" custLinFactNeighborX="100000" custLinFactNeighborY="145786"/>
      <dgm:spPr/>
    </dgm:pt>
    <dgm:pt modelId="{4B233728-D326-4E2A-990F-1728A54109A0}" type="pres">
      <dgm:prSet presAssocID="{694FDF7A-CAE3-49A7-B331-100227C65ABE}" presName="rootConnector" presStyleLbl="node1" presStyleIdx="0" presStyleCnt="4"/>
      <dgm:spPr/>
    </dgm:pt>
    <dgm:pt modelId="{4B44048E-F82A-4B5E-A02B-3E8359375285}" type="pres">
      <dgm:prSet presAssocID="{694FDF7A-CAE3-49A7-B331-100227C65ABE}" presName="childShape" presStyleCnt="0"/>
      <dgm:spPr/>
    </dgm:pt>
    <dgm:pt modelId="{15BA4A82-991F-46D2-8630-F966F99ECC42}" type="pres">
      <dgm:prSet presAssocID="{C3845C91-BBAE-4DD2-A752-4D208FB53C3A}" presName="root" presStyleCnt="0"/>
      <dgm:spPr/>
    </dgm:pt>
    <dgm:pt modelId="{601034C1-BB05-400D-887D-5BB0F845B724}" type="pres">
      <dgm:prSet presAssocID="{C3845C91-BBAE-4DD2-A752-4D208FB53C3A}" presName="rootComposite" presStyleCnt="0"/>
      <dgm:spPr/>
    </dgm:pt>
    <dgm:pt modelId="{BC3FCB1F-B0B8-4508-AEB2-1BE33F3DF42D}" type="pres">
      <dgm:prSet presAssocID="{C3845C91-BBAE-4DD2-A752-4D208FB53C3A}" presName="rootText" presStyleLbl="node1" presStyleIdx="1" presStyleCnt="4" custScaleX="124623"/>
      <dgm:spPr/>
    </dgm:pt>
    <dgm:pt modelId="{F186ABE2-F13A-4485-A20E-E2BED0118878}" type="pres">
      <dgm:prSet presAssocID="{C3845C91-BBAE-4DD2-A752-4D208FB53C3A}" presName="rootConnector" presStyleLbl="node1" presStyleIdx="1" presStyleCnt="4"/>
      <dgm:spPr/>
    </dgm:pt>
    <dgm:pt modelId="{4AD53ED1-496B-4390-98A3-25900AECBBDD}" type="pres">
      <dgm:prSet presAssocID="{C3845C91-BBAE-4DD2-A752-4D208FB53C3A}" presName="childShape" presStyleCnt="0"/>
      <dgm:spPr/>
    </dgm:pt>
    <dgm:pt modelId="{5332AE69-B4C0-40D3-B96C-06006B17E9F2}" type="pres">
      <dgm:prSet presAssocID="{228F7761-DC1D-43E9-9B5B-789554046BCB}" presName="root" presStyleCnt="0"/>
      <dgm:spPr/>
    </dgm:pt>
    <dgm:pt modelId="{FFD8E484-467B-4DC5-B6A6-C57F1F10CDD7}" type="pres">
      <dgm:prSet presAssocID="{228F7761-DC1D-43E9-9B5B-789554046BCB}" presName="rootComposite" presStyleCnt="0"/>
      <dgm:spPr/>
    </dgm:pt>
    <dgm:pt modelId="{B22AE39F-E406-4733-91A9-6577D6E2C7CC}" type="pres">
      <dgm:prSet presAssocID="{228F7761-DC1D-43E9-9B5B-789554046BCB}" presName="rootText" presStyleLbl="node1" presStyleIdx="2" presStyleCnt="4"/>
      <dgm:spPr/>
    </dgm:pt>
    <dgm:pt modelId="{108392DA-64BD-4DB2-987A-21B789447970}" type="pres">
      <dgm:prSet presAssocID="{228F7761-DC1D-43E9-9B5B-789554046BCB}" presName="rootConnector" presStyleLbl="node1" presStyleIdx="2" presStyleCnt="4"/>
      <dgm:spPr/>
    </dgm:pt>
    <dgm:pt modelId="{4A5A3039-E213-4674-A6E1-A386E54B4B04}" type="pres">
      <dgm:prSet presAssocID="{228F7761-DC1D-43E9-9B5B-789554046BCB}" presName="childShape" presStyleCnt="0"/>
      <dgm:spPr/>
    </dgm:pt>
    <dgm:pt modelId="{0E8C2EAE-DEBB-44D1-BFB2-B1DE8CD7F8B4}" type="pres">
      <dgm:prSet presAssocID="{8DBC9D2A-DEEE-4948-98A2-553DFD55390C}" presName="Name13" presStyleLbl="parChTrans1D2" presStyleIdx="0" presStyleCnt="4"/>
      <dgm:spPr/>
    </dgm:pt>
    <dgm:pt modelId="{428AC92A-C801-450E-8EB5-510EBB795022}" type="pres">
      <dgm:prSet presAssocID="{C3EEBA7E-E047-4AF3-A52A-D000037155AC}" presName="childText" presStyleLbl="bgAcc1" presStyleIdx="0" presStyleCnt="4">
        <dgm:presLayoutVars>
          <dgm:bulletEnabled val="1"/>
        </dgm:presLayoutVars>
      </dgm:prSet>
      <dgm:spPr/>
    </dgm:pt>
    <dgm:pt modelId="{7F0CDDDC-3447-4524-86BE-0472079B1734}" type="pres">
      <dgm:prSet presAssocID="{62F3297F-DD34-4694-AF4D-A44BE8061D74}" presName="Name13" presStyleLbl="parChTrans1D2" presStyleIdx="1" presStyleCnt="4"/>
      <dgm:spPr/>
    </dgm:pt>
    <dgm:pt modelId="{53D0FE88-23FA-4456-9725-F53EC83080FE}" type="pres">
      <dgm:prSet presAssocID="{A7DDA8D5-6062-40F5-B971-48C0A52AE77B}" presName="childText" presStyleLbl="bgAcc1" presStyleIdx="1" presStyleCnt="4">
        <dgm:presLayoutVars>
          <dgm:bulletEnabled val="1"/>
        </dgm:presLayoutVars>
      </dgm:prSet>
      <dgm:spPr/>
    </dgm:pt>
    <dgm:pt modelId="{CEFF0868-4DC3-4006-B938-A512390558EA}" type="pres">
      <dgm:prSet presAssocID="{4C0A7CB4-21B6-4B4F-8A40-1BAF9468505C}" presName="root" presStyleCnt="0"/>
      <dgm:spPr/>
    </dgm:pt>
    <dgm:pt modelId="{F2CE65A4-0D35-40BA-AC0A-A52B7F3FDBF0}" type="pres">
      <dgm:prSet presAssocID="{4C0A7CB4-21B6-4B4F-8A40-1BAF9468505C}" presName="rootComposite" presStyleCnt="0"/>
      <dgm:spPr/>
    </dgm:pt>
    <dgm:pt modelId="{1CA3C1FD-600A-4BD3-8F2D-2E659EE823BC}" type="pres">
      <dgm:prSet presAssocID="{4C0A7CB4-21B6-4B4F-8A40-1BAF9468505C}" presName="rootText" presStyleLbl="node1" presStyleIdx="3" presStyleCnt="4"/>
      <dgm:spPr/>
    </dgm:pt>
    <dgm:pt modelId="{3321550A-CF57-403E-8FAF-E7120963919F}" type="pres">
      <dgm:prSet presAssocID="{4C0A7CB4-21B6-4B4F-8A40-1BAF9468505C}" presName="rootConnector" presStyleLbl="node1" presStyleIdx="3" presStyleCnt="4"/>
      <dgm:spPr/>
    </dgm:pt>
    <dgm:pt modelId="{5139E4AF-8C70-48EB-84BE-A77340F8154D}" type="pres">
      <dgm:prSet presAssocID="{4C0A7CB4-21B6-4B4F-8A40-1BAF9468505C}" presName="childShape" presStyleCnt="0"/>
      <dgm:spPr/>
    </dgm:pt>
    <dgm:pt modelId="{E10C2B13-35C4-4ED3-9A14-DF8C995863AE}" type="pres">
      <dgm:prSet presAssocID="{83EC9559-2EFF-4FDD-A0C0-7FC4A6258388}" presName="Name13" presStyleLbl="parChTrans1D2" presStyleIdx="2" presStyleCnt="4"/>
      <dgm:spPr/>
    </dgm:pt>
    <dgm:pt modelId="{264038F3-55B8-47E0-A7E4-51C4BA2595D5}" type="pres">
      <dgm:prSet presAssocID="{92F668FD-AFB8-470C-8322-4A17D1DE4A05}" presName="childText" presStyleLbl="bgAcc1" presStyleIdx="2" presStyleCnt="4">
        <dgm:presLayoutVars>
          <dgm:bulletEnabled val="1"/>
        </dgm:presLayoutVars>
      </dgm:prSet>
      <dgm:spPr/>
    </dgm:pt>
    <dgm:pt modelId="{1DD7D593-BD9E-4723-9231-ECAF52A6A193}" type="pres">
      <dgm:prSet presAssocID="{E3D71966-F772-4ACE-8556-5B4A12185B3F}" presName="Name13" presStyleLbl="parChTrans1D2" presStyleIdx="3" presStyleCnt="4"/>
      <dgm:spPr/>
    </dgm:pt>
    <dgm:pt modelId="{C7ED9E66-9899-4D85-AA25-B8AE8CCDEF90}" type="pres">
      <dgm:prSet presAssocID="{696C1287-D7BE-4601-9A9D-73B080E15AAE}" presName="childText" presStyleLbl="bgAcc1" presStyleIdx="3" presStyleCnt="4">
        <dgm:presLayoutVars>
          <dgm:bulletEnabled val="1"/>
        </dgm:presLayoutVars>
      </dgm:prSet>
      <dgm:spPr/>
    </dgm:pt>
  </dgm:ptLst>
  <dgm:cxnLst>
    <dgm:cxn modelId="{173BA401-EF22-4EA1-9710-15A2F2EF0478}" type="presOf" srcId="{C3845C91-BBAE-4DD2-A752-4D208FB53C3A}" destId="{BC3FCB1F-B0B8-4508-AEB2-1BE33F3DF42D}" srcOrd="0" destOrd="0" presId="urn:microsoft.com/office/officeart/2005/8/layout/hierarchy3"/>
    <dgm:cxn modelId="{07F17C04-F475-4952-A432-C7382014B312}" srcId="{478A8F54-A650-44A3-8914-D466990D8E98}" destId="{C3845C91-BBAE-4DD2-A752-4D208FB53C3A}" srcOrd="1" destOrd="0" parTransId="{121ECE86-0821-4CD4-BFD3-C8A24FB477E5}" sibTransId="{7535EE4E-E195-4DD5-9C1C-C068FA35A65A}"/>
    <dgm:cxn modelId="{8949C304-085D-4CC5-91DE-F7E5E8BD47BC}" type="presOf" srcId="{694FDF7A-CAE3-49A7-B331-100227C65ABE}" destId="{4B233728-D326-4E2A-990F-1728A54109A0}" srcOrd="1" destOrd="0" presId="urn:microsoft.com/office/officeart/2005/8/layout/hierarchy3"/>
    <dgm:cxn modelId="{692E5807-A4A6-4229-932C-C836CC5B96F9}" srcId="{228F7761-DC1D-43E9-9B5B-789554046BCB}" destId="{A7DDA8D5-6062-40F5-B971-48C0A52AE77B}" srcOrd="1" destOrd="0" parTransId="{62F3297F-DD34-4694-AF4D-A44BE8061D74}" sibTransId="{6640EF78-B19D-4B29-ADF6-41B5BA9327EB}"/>
    <dgm:cxn modelId="{34F82508-FF69-4C0F-9EA6-AE1712013E81}" srcId="{4C0A7CB4-21B6-4B4F-8A40-1BAF9468505C}" destId="{92F668FD-AFB8-470C-8322-4A17D1DE4A05}" srcOrd="0" destOrd="0" parTransId="{83EC9559-2EFF-4FDD-A0C0-7FC4A6258388}" sibTransId="{0026284B-51DB-4F42-B10A-63C11DA139F7}"/>
    <dgm:cxn modelId="{9030CD0A-9910-4E77-BBCC-A352ABC1FC2B}" type="presOf" srcId="{228F7761-DC1D-43E9-9B5B-789554046BCB}" destId="{108392DA-64BD-4DB2-987A-21B789447970}" srcOrd="1" destOrd="0" presId="urn:microsoft.com/office/officeart/2005/8/layout/hierarchy3"/>
    <dgm:cxn modelId="{D59EDD0C-6063-4255-B709-2826EF557E5A}" type="presOf" srcId="{92F668FD-AFB8-470C-8322-4A17D1DE4A05}" destId="{264038F3-55B8-47E0-A7E4-51C4BA2595D5}" srcOrd="0" destOrd="0" presId="urn:microsoft.com/office/officeart/2005/8/layout/hierarchy3"/>
    <dgm:cxn modelId="{B1E9A918-747E-4A78-86BC-E9B73014BE96}" type="presOf" srcId="{8DBC9D2A-DEEE-4948-98A2-553DFD55390C}" destId="{0E8C2EAE-DEBB-44D1-BFB2-B1DE8CD7F8B4}" srcOrd="0" destOrd="0" presId="urn:microsoft.com/office/officeart/2005/8/layout/hierarchy3"/>
    <dgm:cxn modelId="{253F051E-3452-4BB2-A235-8D44178A3651}" type="presOf" srcId="{62F3297F-DD34-4694-AF4D-A44BE8061D74}" destId="{7F0CDDDC-3447-4524-86BE-0472079B1734}" srcOrd="0" destOrd="0" presId="urn:microsoft.com/office/officeart/2005/8/layout/hierarchy3"/>
    <dgm:cxn modelId="{6A7A9233-4F11-46A0-AAA8-2D67DC54A9F1}" type="presOf" srcId="{228F7761-DC1D-43E9-9B5B-789554046BCB}" destId="{B22AE39F-E406-4733-91A9-6577D6E2C7CC}" srcOrd="0" destOrd="0" presId="urn:microsoft.com/office/officeart/2005/8/layout/hierarchy3"/>
    <dgm:cxn modelId="{8E5BEC60-1FB4-4C8A-BC1A-3C3C884C6E02}" type="presOf" srcId="{696C1287-D7BE-4601-9A9D-73B080E15AAE}" destId="{C7ED9E66-9899-4D85-AA25-B8AE8CCDEF90}" srcOrd="0" destOrd="0" presId="urn:microsoft.com/office/officeart/2005/8/layout/hierarchy3"/>
    <dgm:cxn modelId="{65DC7C41-E565-4566-9001-2DC2E4F72E68}" srcId="{478A8F54-A650-44A3-8914-D466990D8E98}" destId="{694FDF7A-CAE3-49A7-B331-100227C65ABE}" srcOrd="0" destOrd="0" parTransId="{1704079E-334D-4BB2-8D28-C451C7F30779}" sibTransId="{F04F8B0B-9B1F-422D-9E85-123395B30BA9}"/>
    <dgm:cxn modelId="{A1932F42-3A19-47FE-A279-07C54CEF8344}" type="presOf" srcId="{83EC9559-2EFF-4FDD-A0C0-7FC4A6258388}" destId="{E10C2B13-35C4-4ED3-9A14-DF8C995863AE}" srcOrd="0" destOrd="0" presId="urn:microsoft.com/office/officeart/2005/8/layout/hierarchy3"/>
    <dgm:cxn modelId="{A0AB5C43-25C2-4029-8708-468D0A0AA38C}" type="presOf" srcId="{C3845C91-BBAE-4DD2-A752-4D208FB53C3A}" destId="{F186ABE2-F13A-4485-A20E-E2BED0118878}" srcOrd="1" destOrd="0" presId="urn:microsoft.com/office/officeart/2005/8/layout/hierarchy3"/>
    <dgm:cxn modelId="{381AF84E-046D-4014-AD5E-24CA725FDC3F}" type="presOf" srcId="{694FDF7A-CAE3-49A7-B331-100227C65ABE}" destId="{677F529D-93A0-41F0-9360-161252EAB9C4}" srcOrd="0" destOrd="0" presId="urn:microsoft.com/office/officeart/2005/8/layout/hierarchy3"/>
    <dgm:cxn modelId="{E88B1E80-4081-4EFC-833F-9E1D611BEA9C}" type="presOf" srcId="{4C0A7CB4-21B6-4B4F-8A40-1BAF9468505C}" destId="{1CA3C1FD-600A-4BD3-8F2D-2E659EE823BC}" srcOrd="0" destOrd="0" presId="urn:microsoft.com/office/officeart/2005/8/layout/hierarchy3"/>
    <dgm:cxn modelId="{2FFBD98B-B7CF-4D00-A53E-285EFA8D2790}" srcId="{228F7761-DC1D-43E9-9B5B-789554046BCB}" destId="{C3EEBA7E-E047-4AF3-A52A-D000037155AC}" srcOrd="0" destOrd="0" parTransId="{8DBC9D2A-DEEE-4948-98A2-553DFD55390C}" sibTransId="{C54C5B62-25D4-485C-8FC0-D6E907C5A3CB}"/>
    <dgm:cxn modelId="{71E5BC96-1990-4D92-970D-F40FB53AC403}" type="presOf" srcId="{C3EEBA7E-E047-4AF3-A52A-D000037155AC}" destId="{428AC92A-C801-450E-8EB5-510EBB795022}" srcOrd="0" destOrd="0" presId="urn:microsoft.com/office/officeart/2005/8/layout/hierarchy3"/>
    <dgm:cxn modelId="{DE069597-5684-431C-ACFE-4E1E1BC4500F}" srcId="{478A8F54-A650-44A3-8914-D466990D8E98}" destId="{4C0A7CB4-21B6-4B4F-8A40-1BAF9468505C}" srcOrd="3" destOrd="0" parTransId="{F83D3C70-A2D6-41C2-92FB-37173F83B954}" sibTransId="{BBAA181C-6034-469A-BFF0-E3D00C0C38AD}"/>
    <dgm:cxn modelId="{1A1656A5-7E92-404F-ACB3-5D0E728826FA}" type="presOf" srcId="{A7DDA8D5-6062-40F5-B971-48C0A52AE77B}" destId="{53D0FE88-23FA-4456-9725-F53EC83080FE}" srcOrd="0" destOrd="0" presId="urn:microsoft.com/office/officeart/2005/8/layout/hierarchy3"/>
    <dgm:cxn modelId="{0DAC54A9-CC57-41CF-A0EC-DA66692EBD32}" srcId="{4C0A7CB4-21B6-4B4F-8A40-1BAF9468505C}" destId="{696C1287-D7BE-4601-9A9D-73B080E15AAE}" srcOrd="1" destOrd="0" parTransId="{E3D71966-F772-4ACE-8556-5B4A12185B3F}" sibTransId="{9077F165-7B2B-439C-845B-1D71C556D12E}"/>
    <dgm:cxn modelId="{9098C3AF-E161-47CE-9D5E-AA8795F38242}" srcId="{478A8F54-A650-44A3-8914-D466990D8E98}" destId="{228F7761-DC1D-43E9-9B5B-789554046BCB}" srcOrd="2" destOrd="0" parTransId="{42F1BC77-256B-4A4F-BF22-0BB6EC527F52}" sibTransId="{FF906ECB-2DB7-4383-85CF-36200AEB7F22}"/>
    <dgm:cxn modelId="{3E103ABE-C300-438E-8090-49ECBC9F47F9}" type="presOf" srcId="{478A8F54-A650-44A3-8914-D466990D8E98}" destId="{2BE954F5-AA4B-4BB1-97DB-FE93FC446006}" srcOrd="0" destOrd="0" presId="urn:microsoft.com/office/officeart/2005/8/layout/hierarchy3"/>
    <dgm:cxn modelId="{70FE60C5-D6AB-4104-906E-4114579C3E02}" type="presOf" srcId="{4C0A7CB4-21B6-4B4F-8A40-1BAF9468505C}" destId="{3321550A-CF57-403E-8FAF-E7120963919F}" srcOrd="1" destOrd="0" presId="urn:microsoft.com/office/officeart/2005/8/layout/hierarchy3"/>
    <dgm:cxn modelId="{C1612AD9-FAE8-45B7-B759-B86B2BEF0DC4}" type="presOf" srcId="{E3D71966-F772-4ACE-8556-5B4A12185B3F}" destId="{1DD7D593-BD9E-4723-9231-ECAF52A6A193}" srcOrd="0" destOrd="0" presId="urn:microsoft.com/office/officeart/2005/8/layout/hierarchy3"/>
    <dgm:cxn modelId="{2E18E05F-3F0A-4B67-A851-B0755B03E6CF}" type="presParOf" srcId="{2BE954F5-AA4B-4BB1-97DB-FE93FC446006}" destId="{59C3B2DC-63D5-4D64-B683-D5C1341B3D71}" srcOrd="0" destOrd="0" presId="urn:microsoft.com/office/officeart/2005/8/layout/hierarchy3"/>
    <dgm:cxn modelId="{A208B1F9-2E46-4E65-A8BA-815AAA884806}" type="presParOf" srcId="{59C3B2DC-63D5-4D64-B683-D5C1341B3D71}" destId="{A41A61B4-F2C1-4368-A27A-9A15B97F6507}" srcOrd="0" destOrd="0" presId="urn:microsoft.com/office/officeart/2005/8/layout/hierarchy3"/>
    <dgm:cxn modelId="{2E5ADDB8-2D35-44DF-974F-3874414665C6}" type="presParOf" srcId="{A41A61B4-F2C1-4368-A27A-9A15B97F6507}" destId="{677F529D-93A0-41F0-9360-161252EAB9C4}" srcOrd="0" destOrd="0" presId="urn:microsoft.com/office/officeart/2005/8/layout/hierarchy3"/>
    <dgm:cxn modelId="{12D7A611-59E6-4648-8C94-7B94FEE92EE0}" type="presParOf" srcId="{A41A61B4-F2C1-4368-A27A-9A15B97F6507}" destId="{4B233728-D326-4E2A-990F-1728A54109A0}" srcOrd="1" destOrd="0" presId="urn:microsoft.com/office/officeart/2005/8/layout/hierarchy3"/>
    <dgm:cxn modelId="{F1F05333-C3E9-480C-A55B-479A93CBF244}" type="presParOf" srcId="{59C3B2DC-63D5-4D64-B683-D5C1341B3D71}" destId="{4B44048E-F82A-4B5E-A02B-3E8359375285}" srcOrd="1" destOrd="0" presId="urn:microsoft.com/office/officeart/2005/8/layout/hierarchy3"/>
    <dgm:cxn modelId="{6DA184E7-F928-42DF-AF6E-68F927AD2BCE}" type="presParOf" srcId="{2BE954F5-AA4B-4BB1-97DB-FE93FC446006}" destId="{15BA4A82-991F-46D2-8630-F966F99ECC42}" srcOrd="1" destOrd="0" presId="urn:microsoft.com/office/officeart/2005/8/layout/hierarchy3"/>
    <dgm:cxn modelId="{0B8479EE-C089-4870-813E-D8DA06C451D8}" type="presParOf" srcId="{15BA4A82-991F-46D2-8630-F966F99ECC42}" destId="{601034C1-BB05-400D-887D-5BB0F845B724}" srcOrd="0" destOrd="0" presId="urn:microsoft.com/office/officeart/2005/8/layout/hierarchy3"/>
    <dgm:cxn modelId="{CF280E50-1CAB-4BA6-A11B-E6226198A68F}" type="presParOf" srcId="{601034C1-BB05-400D-887D-5BB0F845B724}" destId="{BC3FCB1F-B0B8-4508-AEB2-1BE33F3DF42D}" srcOrd="0" destOrd="0" presId="urn:microsoft.com/office/officeart/2005/8/layout/hierarchy3"/>
    <dgm:cxn modelId="{73A29DE6-DCA0-4CB2-AD94-B6F576B8DD05}" type="presParOf" srcId="{601034C1-BB05-400D-887D-5BB0F845B724}" destId="{F186ABE2-F13A-4485-A20E-E2BED0118878}" srcOrd="1" destOrd="0" presId="urn:microsoft.com/office/officeart/2005/8/layout/hierarchy3"/>
    <dgm:cxn modelId="{945873C8-F915-4E2C-A3CF-4EEAA1DD06E6}" type="presParOf" srcId="{15BA4A82-991F-46D2-8630-F966F99ECC42}" destId="{4AD53ED1-496B-4390-98A3-25900AECBBDD}" srcOrd="1" destOrd="0" presId="urn:microsoft.com/office/officeart/2005/8/layout/hierarchy3"/>
    <dgm:cxn modelId="{B7A09735-2AB9-47D2-8151-3C405E632C4C}" type="presParOf" srcId="{2BE954F5-AA4B-4BB1-97DB-FE93FC446006}" destId="{5332AE69-B4C0-40D3-B96C-06006B17E9F2}" srcOrd="2" destOrd="0" presId="urn:microsoft.com/office/officeart/2005/8/layout/hierarchy3"/>
    <dgm:cxn modelId="{E1BB0E61-C07F-4505-81C0-D4717D2CF9FB}" type="presParOf" srcId="{5332AE69-B4C0-40D3-B96C-06006B17E9F2}" destId="{FFD8E484-467B-4DC5-B6A6-C57F1F10CDD7}" srcOrd="0" destOrd="0" presId="urn:microsoft.com/office/officeart/2005/8/layout/hierarchy3"/>
    <dgm:cxn modelId="{5A2A3DB4-A50A-4A94-B420-3F5BA98FF8AC}" type="presParOf" srcId="{FFD8E484-467B-4DC5-B6A6-C57F1F10CDD7}" destId="{B22AE39F-E406-4733-91A9-6577D6E2C7CC}" srcOrd="0" destOrd="0" presId="urn:microsoft.com/office/officeart/2005/8/layout/hierarchy3"/>
    <dgm:cxn modelId="{276F6D4B-3012-4D89-A3FD-07BF2E91AA0F}" type="presParOf" srcId="{FFD8E484-467B-4DC5-B6A6-C57F1F10CDD7}" destId="{108392DA-64BD-4DB2-987A-21B789447970}" srcOrd="1" destOrd="0" presId="urn:microsoft.com/office/officeart/2005/8/layout/hierarchy3"/>
    <dgm:cxn modelId="{530A3421-78AC-41E1-96DE-8E1B4BF860ED}" type="presParOf" srcId="{5332AE69-B4C0-40D3-B96C-06006B17E9F2}" destId="{4A5A3039-E213-4674-A6E1-A386E54B4B04}" srcOrd="1" destOrd="0" presId="urn:microsoft.com/office/officeart/2005/8/layout/hierarchy3"/>
    <dgm:cxn modelId="{DF44ABDA-1697-47F3-9F5A-00F1BCAEC01C}" type="presParOf" srcId="{4A5A3039-E213-4674-A6E1-A386E54B4B04}" destId="{0E8C2EAE-DEBB-44D1-BFB2-B1DE8CD7F8B4}" srcOrd="0" destOrd="0" presId="urn:microsoft.com/office/officeart/2005/8/layout/hierarchy3"/>
    <dgm:cxn modelId="{F3A70F2E-4258-4A7F-B82D-45A3811FEB01}" type="presParOf" srcId="{4A5A3039-E213-4674-A6E1-A386E54B4B04}" destId="{428AC92A-C801-450E-8EB5-510EBB795022}" srcOrd="1" destOrd="0" presId="urn:microsoft.com/office/officeart/2005/8/layout/hierarchy3"/>
    <dgm:cxn modelId="{088992E9-1C7B-4EAC-91E2-D880183D7230}" type="presParOf" srcId="{4A5A3039-E213-4674-A6E1-A386E54B4B04}" destId="{7F0CDDDC-3447-4524-86BE-0472079B1734}" srcOrd="2" destOrd="0" presId="urn:microsoft.com/office/officeart/2005/8/layout/hierarchy3"/>
    <dgm:cxn modelId="{E5A3026C-0E52-4024-A900-CCA44155A61B}" type="presParOf" srcId="{4A5A3039-E213-4674-A6E1-A386E54B4B04}" destId="{53D0FE88-23FA-4456-9725-F53EC83080FE}" srcOrd="3" destOrd="0" presId="urn:microsoft.com/office/officeart/2005/8/layout/hierarchy3"/>
    <dgm:cxn modelId="{F1075B40-CB9E-4781-B111-3B653562DFC5}" type="presParOf" srcId="{2BE954F5-AA4B-4BB1-97DB-FE93FC446006}" destId="{CEFF0868-4DC3-4006-B938-A512390558EA}" srcOrd="3" destOrd="0" presId="urn:microsoft.com/office/officeart/2005/8/layout/hierarchy3"/>
    <dgm:cxn modelId="{D4BA8F43-A621-4AD5-9328-48CCD5684EDE}" type="presParOf" srcId="{CEFF0868-4DC3-4006-B938-A512390558EA}" destId="{F2CE65A4-0D35-40BA-AC0A-A52B7F3FDBF0}" srcOrd="0" destOrd="0" presId="urn:microsoft.com/office/officeart/2005/8/layout/hierarchy3"/>
    <dgm:cxn modelId="{9B77757D-1CF6-4FFD-BA65-BE59B0AC4E7A}" type="presParOf" srcId="{F2CE65A4-0D35-40BA-AC0A-A52B7F3FDBF0}" destId="{1CA3C1FD-600A-4BD3-8F2D-2E659EE823BC}" srcOrd="0" destOrd="0" presId="urn:microsoft.com/office/officeart/2005/8/layout/hierarchy3"/>
    <dgm:cxn modelId="{897254F3-C8AE-4559-848F-82833F21F798}" type="presParOf" srcId="{F2CE65A4-0D35-40BA-AC0A-A52B7F3FDBF0}" destId="{3321550A-CF57-403E-8FAF-E7120963919F}" srcOrd="1" destOrd="0" presId="urn:microsoft.com/office/officeart/2005/8/layout/hierarchy3"/>
    <dgm:cxn modelId="{6E32AE9F-2860-4BD5-A63C-91FA20DDCF5C}" type="presParOf" srcId="{CEFF0868-4DC3-4006-B938-A512390558EA}" destId="{5139E4AF-8C70-48EB-84BE-A77340F8154D}" srcOrd="1" destOrd="0" presId="urn:microsoft.com/office/officeart/2005/8/layout/hierarchy3"/>
    <dgm:cxn modelId="{FDB85902-5191-4E78-9CE2-16002CC8FB07}" type="presParOf" srcId="{5139E4AF-8C70-48EB-84BE-A77340F8154D}" destId="{E10C2B13-35C4-4ED3-9A14-DF8C995863AE}" srcOrd="0" destOrd="0" presId="urn:microsoft.com/office/officeart/2005/8/layout/hierarchy3"/>
    <dgm:cxn modelId="{5333D5F3-44C2-47B4-82F2-05324C5F2725}" type="presParOf" srcId="{5139E4AF-8C70-48EB-84BE-A77340F8154D}" destId="{264038F3-55B8-47E0-A7E4-51C4BA2595D5}" srcOrd="1" destOrd="0" presId="urn:microsoft.com/office/officeart/2005/8/layout/hierarchy3"/>
    <dgm:cxn modelId="{1B22418C-EE30-49DF-B9ED-A2730AC83B48}" type="presParOf" srcId="{5139E4AF-8C70-48EB-84BE-A77340F8154D}" destId="{1DD7D593-BD9E-4723-9231-ECAF52A6A193}" srcOrd="2" destOrd="0" presId="urn:microsoft.com/office/officeart/2005/8/layout/hierarchy3"/>
    <dgm:cxn modelId="{E98A38F1-A72B-4ECC-985A-4E3A7CF85D3D}" type="presParOf" srcId="{5139E4AF-8C70-48EB-84BE-A77340F8154D}" destId="{C7ED9E66-9899-4D85-AA25-B8AE8CCDEF90}" srcOrd="3" destOrd="0" presId="urn:microsoft.com/office/officeart/2005/8/layout/hierarchy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F12840F-894D-4B02-AA4E-B44D79CB696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4E9601D-F5DD-4818-BC72-69A32BBD3D8F}">
      <dgm:prSet phldrT="[Text]" custT="1"/>
      <dgm:spPr/>
      <dgm:t>
        <a:bodyPr/>
        <a:lstStyle/>
        <a:p>
          <a:r>
            <a:rPr lang="ru-RU" sz="800"/>
            <a:t>Директор по персоналу</a:t>
          </a:r>
        </a:p>
      </dgm:t>
    </dgm:pt>
    <dgm:pt modelId="{F993F904-E265-4391-9A80-2261AA9E1016}" type="parTrans" cxnId="{60F9D358-C194-4A75-BAD9-C9F90EB10247}">
      <dgm:prSet/>
      <dgm:spPr/>
      <dgm:t>
        <a:bodyPr/>
        <a:lstStyle/>
        <a:p>
          <a:endParaRPr lang="ru-RU" sz="2000"/>
        </a:p>
      </dgm:t>
    </dgm:pt>
    <dgm:pt modelId="{6235586D-7635-477F-A697-83B681748B8F}" type="sibTrans" cxnId="{60F9D358-C194-4A75-BAD9-C9F90EB10247}">
      <dgm:prSet/>
      <dgm:spPr/>
      <dgm:t>
        <a:bodyPr/>
        <a:lstStyle/>
        <a:p>
          <a:endParaRPr lang="ru-RU" sz="2000"/>
        </a:p>
      </dgm:t>
    </dgm:pt>
    <dgm:pt modelId="{E79F3128-9927-412D-A1DF-F822EE34E106}">
      <dgm:prSet phldrT="[Text]" custT="1"/>
      <dgm:spPr/>
      <dgm:t>
        <a:bodyPr/>
        <a:lstStyle/>
        <a:p>
          <a:r>
            <a:rPr lang="ru-RU" sz="800"/>
            <a:t>Менеджер по компенсациям и льготам</a:t>
          </a:r>
        </a:p>
      </dgm:t>
    </dgm:pt>
    <dgm:pt modelId="{6CAA113E-E1A0-48BC-B564-DB215A1B0355}" type="parTrans" cxnId="{5EE4C8E3-4095-4C9E-8ADE-BEA08252E637}">
      <dgm:prSet/>
      <dgm:spPr/>
      <dgm:t>
        <a:bodyPr/>
        <a:lstStyle/>
        <a:p>
          <a:endParaRPr lang="ru-RU" sz="2000"/>
        </a:p>
      </dgm:t>
    </dgm:pt>
    <dgm:pt modelId="{D3A4F8C4-989D-4434-B5D7-1B3CFD9B8B53}" type="sibTrans" cxnId="{5EE4C8E3-4095-4C9E-8ADE-BEA08252E637}">
      <dgm:prSet/>
      <dgm:spPr/>
      <dgm:t>
        <a:bodyPr/>
        <a:lstStyle/>
        <a:p>
          <a:endParaRPr lang="ru-RU" sz="2000"/>
        </a:p>
      </dgm:t>
    </dgm:pt>
    <dgm:pt modelId="{5545ABE9-DE11-4825-90D5-474EA5083F4E}">
      <dgm:prSet phldrT="[Text]" custT="1"/>
      <dgm:spPr/>
      <dgm:t>
        <a:bodyPr/>
        <a:lstStyle/>
        <a:p>
          <a:r>
            <a:rPr lang="ru-RU" sz="800"/>
            <a:t>Руководитель группы по подбору ИТ-специалистов</a:t>
          </a:r>
        </a:p>
      </dgm:t>
    </dgm:pt>
    <dgm:pt modelId="{98247A56-AB8A-46E5-A120-F35BE1801EBC}" type="parTrans" cxnId="{44D7F84C-8755-4C7E-B7A3-329910692E29}">
      <dgm:prSet/>
      <dgm:spPr/>
      <dgm:t>
        <a:bodyPr/>
        <a:lstStyle/>
        <a:p>
          <a:endParaRPr lang="ru-RU" sz="2000"/>
        </a:p>
      </dgm:t>
    </dgm:pt>
    <dgm:pt modelId="{9CEAC9A0-CFE0-43A5-84C8-4521EC561F3A}" type="sibTrans" cxnId="{44D7F84C-8755-4C7E-B7A3-329910692E29}">
      <dgm:prSet/>
      <dgm:spPr/>
      <dgm:t>
        <a:bodyPr/>
        <a:lstStyle/>
        <a:p>
          <a:endParaRPr lang="ru-RU" sz="2000"/>
        </a:p>
      </dgm:t>
    </dgm:pt>
    <dgm:pt modelId="{6C0E6D34-E1CF-4F40-A431-A58629581114}">
      <dgm:prSet phldrT="[Text]" custT="1"/>
      <dgm:spPr/>
      <dgm:t>
        <a:bodyPr/>
        <a:lstStyle/>
        <a:p>
          <a:r>
            <a:rPr lang="ru-RU" sz="800"/>
            <a:t>Менеджер по внутренним коммуникациям</a:t>
          </a:r>
        </a:p>
      </dgm:t>
    </dgm:pt>
    <dgm:pt modelId="{C4F3487D-787C-4921-B27E-8F5E29352078}" type="parTrans" cxnId="{D47FEE1A-1141-41D6-9249-F19FF3634B41}">
      <dgm:prSet/>
      <dgm:spPr/>
      <dgm:t>
        <a:bodyPr/>
        <a:lstStyle/>
        <a:p>
          <a:endParaRPr lang="ru-RU" sz="2000"/>
        </a:p>
      </dgm:t>
    </dgm:pt>
    <dgm:pt modelId="{FE328406-3573-4EBD-822C-D9464D428200}" type="sibTrans" cxnId="{D47FEE1A-1141-41D6-9249-F19FF3634B41}">
      <dgm:prSet/>
      <dgm:spPr/>
      <dgm:t>
        <a:bodyPr/>
        <a:lstStyle/>
        <a:p>
          <a:endParaRPr lang="ru-RU" sz="2000"/>
        </a:p>
      </dgm:t>
    </dgm:pt>
    <dgm:pt modelId="{208A3284-D981-4F89-99FC-AC646E48462E}">
      <dgm:prSet custT="1"/>
      <dgm:spPr/>
      <dgm:t>
        <a:bodyPr/>
        <a:lstStyle/>
        <a:p>
          <a:r>
            <a:rPr lang="ru-RU" sz="800"/>
            <a:t>Менеджер по работе с молодежью</a:t>
          </a:r>
        </a:p>
      </dgm:t>
    </dgm:pt>
    <dgm:pt modelId="{8A82154F-C6D1-4D37-822C-96BB5409A52F}" type="parTrans" cxnId="{0A7ADD59-0003-4862-A86B-8BA7AE23DC74}">
      <dgm:prSet/>
      <dgm:spPr/>
      <dgm:t>
        <a:bodyPr/>
        <a:lstStyle/>
        <a:p>
          <a:endParaRPr lang="ru-RU" sz="2000"/>
        </a:p>
      </dgm:t>
    </dgm:pt>
    <dgm:pt modelId="{5A2C9CF7-9FC8-4884-A64A-5D805074240A}" type="sibTrans" cxnId="{0A7ADD59-0003-4862-A86B-8BA7AE23DC74}">
      <dgm:prSet/>
      <dgm:spPr/>
      <dgm:t>
        <a:bodyPr/>
        <a:lstStyle/>
        <a:p>
          <a:endParaRPr lang="ru-RU" sz="2000"/>
        </a:p>
      </dgm:t>
    </dgm:pt>
    <dgm:pt modelId="{AE119460-FA67-4D08-8E39-D789E736E7DB}">
      <dgm:prSet custT="1"/>
      <dgm:spPr/>
      <dgm:t>
        <a:bodyPr/>
        <a:lstStyle/>
        <a:p>
          <a:r>
            <a:rPr lang="ru-RU" sz="800"/>
            <a:t>Менеджер по административным вопросам</a:t>
          </a:r>
        </a:p>
      </dgm:t>
    </dgm:pt>
    <dgm:pt modelId="{F6582F0D-2C1E-4720-B76F-025988F63B9D}" type="parTrans" cxnId="{CDB3290A-9E5B-4CFD-88CE-50335E221E60}">
      <dgm:prSet/>
      <dgm:spPr/>
      <dgm:t>
        <a:bodyPr/>
        <a:lstStyle/>
        <a:p>
          <a:endParaRPr lang="ru-RU" sz="2000"/>
        </a:p>
      </dgm:t>
    </dgm:pt>
    <dgm:pt modelId="{108803D5-A0C4-4929-B3F4-3DCE5DCE91EA}" type="sibTrans" cxnId="{CDB3290A-9E5B-4CFD-88CE-50335E221E60}">
      <dgm:prSet/>
      <dgm:spPr/>
      <dgm:t>
        <a:bodyPr/>
        <a:lstStyle/>
        <a:p>
          <a:endParaRPr lang="ru-RU" sz="2000"/>
        </a:p>
      </dgm:t>
    </dgm:pt>
    <dgm:pt modelId="{D4142D03-D520-4BD6-956B-DBB09A155673}">
      <dgm:prSet custT="1"/>
      <dgm:spPr/>
      <dgm:t>
        <a:bodyPr/>
        <a:lstStyle/>
        <a:p>
          <a:r>
            <a:rPr lang="en-US" sz="800"/>
            <a:t>HR-</a:t>
          </a:r>
          <a:r>
            <a:rPr lang="ru-RU" sz="800"/>
            <a:t>дженералисты в Санкт-Петербурге и Иннополисе</a:t>
          </a:r>
        </a:p>
      </dgm:t>
    </dgm:pt>
    <dgm:pt modelId="{F6180D72-BF3F-4F3A-9719-4D88EF2FD3CD}" type="parTrans" cxnId="{9351F85E-F8D6-47CB-B060-7344C34BCABD}">
      <dgm:prSet/>
      <dgm:spPr/>
      <dgm:t>
        <a:bodyPr/>
        <a:lstStyle/>
        <a:p>
          <a:endParaRPr lang="ru-RU" sz="2000"/>
        </a:p>
      </dgm:t>
    </dgm:pt>
    <dgm:pt modelId="{801B3075-E949-4395-AA57-AD9B628EEBE0}" type="sibTrans" cxnId="{9351F85E-F8D6-47CB-B060-7344C34BCABD}">
      <dgm:prSet/>
      <dgm:spPr/>
      <dgm:t>
        <a:bodyPr/>
        <a:lstStyle/>
        <a:p>
          <a:endParaRPr lang="ru-RU" sz="2000"/>
        </a:p>
      </dgm:t>
    </dgm:pt>
    <dgm:pt modelId="{0BA3A8C5-CB09-4CD9-B1D9-6C93E3C59EFC}">
      <dgm:prSet custT="1"/>
      <dgm:spPr/>
      <dgm:t>
        <a:bodyPr/>
        <a:lstStyle/>
        <a:p>
          <a:r>
            <a:rPr lang="ru-RU" sz="800"/>
            <a:t>Москва (рекрутеры, ресечеры, аналитик)</a:t>
          </a:r>
        </a:p>
      </dgm:t>
    </dgm:pt>
    <dgm:pt modelId="{0BB11E90-1DC8-4FC3-BF95-B372C4A50FB8}" type="parTrans" cxnId="{701CF3C3-8332-42EB-8E54-0D79246C2C12}">
      <dgm:prSet/>
      <dgm:spPr/>
      <dgm:t>
        <a:bodyPr/>
        <a:lstStyle/>
        <a:p>
          <a:endParaRPr lang="ru-RU" sz="2000"/>
        </a:p>
      </dgm:t>
    </dgm:pt>
    <dgm:pt modelId="{668B68D2-61CD-4123-9E12-0EBA29CB3FCF}" type="sibTrans" cxnId="{701CF3C3-8332-42EB-8E54-0D79246C2C12}">
      <dgm:prSet/>
      <dgm:spPr/>
      <dgm:t>
        <a:bodyPr/>
        <a:lstStyle/>
        <a:p>
          <a:endParaRPr lang="ru-RU" sz="2000"/>
        </a:p>
      </dgm:t>
    </dgm:pt>
    <dgm:pt modelId="{43020A6F-4A3A-4E22-85B5-686D374B5EB6}">
      <dgm:prSet custT="1"/>
      <dgm:spPr/>
      <dgm:t>
        <a:bodyPr/>
        <a:lstStyle/>
        <a:p>
          <a:r>
            <a:rPr lang="ru-RU" sz="800"/>
            <a:t>Санкт-Петербург (рекрутеры, ресечеры, специалисты по документообороту)</a:t>
          </a:r>
        </a:p>
      </dgm:t>
    </dgm:pt>
    <dgm:pt modelId="{0CCA140F-01C1-44B0-9EBD-262929219643}" type="parTrans" cxnId="{799D2F71-8E8B-4CD5-93B4-AC87F1D57681}">
      <dgm:prSet/>
      <dgm:spPr/>
      <dgm:t>
        <a:bodyPr/>
        <a:lstStyle/>
        <a:p>
          <a:endParaRPr lang="ru-RU" sz="2000"/>
        </a:p>
      </dgm:t>
    </dgm:pt>
    <dgm:pt modelId="{563DC446-7D2D-461C-9409-49555CB2B258}" type="sibTrans" cxnId="{799D2F71-8E8B-4CD5-93B4-AC87F1D57681}">
      <dgm:prSet/>
      <dgm:spPr/>
      <dgm:t>
        <a:bodyPr/>
        <a:lstStyle/>
        <a:p>
          <a:endParaRPr lang="ru-RU" sz="2000"/>
        </a:p>
      </dgm:t>
    </dgm:pt>
    <dgm:pt modelId="{4DFF20D4-64EE-48C6-8CF2-13F4120AEA5B}">
      <dgm:prSet custT="1"/>
      <dgm:spPr/>
      <dgm:t>
        <a:bodyPr/>
        <a:lstStyle/>
        <a:p>
          <a:r>
            <a:rPr lang="ru-RU" sz="800"/>
            <a:t>Краснодар (рекрутеры, ресечер)</a:t>
          </a:r>
        </a:p>
      </dgm:t>
    </dgm:pt>
    <dgm:pt modelId="{FC9FBBC7-63DE-4242-825D-D342F4CADADE}" type="parTrans" cxnId="{5EE780D2-542E-46C0-9FAF-9C04AAD5C9C4}">
      <dgm:prSet/>
      <dgm:spPr/>
      <dgm:t>
        <a:bodyPr/>
        <a:lstStyle/>
        <a:p>
          <a:endParaRPr lang="ru-RU" sz="2000"/>
        </a:p>
      </dgm:t>
    </dgm:pt>
    <dgm:pt modelId="{DB189993-0A28-4D30-91A9-8199B43A6237}" type="sibTrans" cxnId="{5EE780D2-542E-46C0-9FAF-9C04AAD5C9C4}">
      <dgm:prSet/>
      <dgm:spPr/>
      <dgm:t>
        <a:bodyPr/>
        <a:lstStyle/>
        <a:p>
          <a:endParaRPr lang="ru-RU" sz="2000"/>
        </a:p>
      </dgm:t>
    </dgm:pt>
    <dgm:pt modelId="{656F9E08-231C-4F19-B819-125EA6AF34A8}" type="pres">
      <dgm:prSet presAssocID="{FF12840F-894D-4B02-AA4E-B44D79CB6962}" presName="hierChild1" presStyleCnt="0">
        <dgm:presLayoutVars>
          <dgm:orgChart val="1"/>
          <dgm:chPref val="1"/>
          <dgm:dir/>
          <dgm:animOne val="branch"/>
          <dgm:animLvl val="lvl"/>
          <dgm:resizeHandles/>
        </dgm:presLayoutVars>
      </dgm:prSet>
      <dgm:spPr/>
    </dgm:pt>
    <dgm:pt modelId="{D57C294C-8CF8-46F9-97A5-7B8B8B9DCF8B}" type="pres">
      <dgm:prSet presAssocID="{C4E9601D-F5DD-4818-BC72-69A32BBD3D8F}" presName="hierRoot1" presStyleCnt="0">
        <dgm:presLayoutVars>
          <dgm:hierBranch val="init"/>
        </dgm:presLayoutVars>
      </dgm:prSet>
      <dgm:spPr/>
    </dgm:pt>
    <dgm:pt modelId="{BE540EB6-22B9-48BE-8C87-BEDAA4FA327A}" type="pres">
      <dgm:prSet presAssocID="{C4E9601D-F5DD-4818-BC72-69A32BBD3D8F}" presName="rootComposite1" presStyleCnt="0"/>
      <dgm:spPr/>
    </dgm:pt>
    <dgm:pt modelId="{3C85FA01-49CC-4B51-B93E-2A3DA749231F}" type="pres">
      <dgm:prSet presAssocID="{C4E9601D-F5DD-4818-BC72-69A32BBD3D8F}" presName="rootText1" presStyleLbl="node0" presStyleIdx="0" presStyleCnt="1">
        <dgm:presLayoutVars>
          <dgm:chPref val="3"/>
        </dgm:presLayoutVars>
      </dgm:prSet>
      <dgm:spPr/>
    </dgm:pt>
    <dgm:pt modelId="{45948506-EC15-4B23-A599-0DD850B7088E}" type="pres">
      <dgm:prSet presAssocID="{C4E9601D-F5DD-4818-BC72-69A32BBD3D8F}" presName="rootConnector1" presStyleLbl="node1" presStyleIdx="0" presStyleCnt="0"/>
      <dgm:spPr/>
    </dgm:pt>
    <dgm:pt modelId="{79A06788-F8A9-4F40-829B-8BC09A425F2B}" type="pres">
      <dgm:prSet presAssocID="{C4E9601D-F5DD-4818-BC72-69A32BBD3D8F}" presName="hierChild2" presStyleCnt="0"/>
      <dgm:spPr/>
    </dgm:pt>
    <dgm:pt modelId="{E4F0FF6D-6F95-40CB-8803-D9DA3694143C}" type="pres">
      <dgm:prSet presAssocID="{6CAA113E-E1A0-48BC-B564-DB215A1B0355}" presName="Name37" presStyleLbl="parChTrans1D2" presStyleIdx="0" presStyleCnt="6"/>
      <dgm:spPr/>
    </dgm:pt>
    <dgm:pt modelId="{FEEEDCC8-EECB-49CD-97EC-C6F969AA8D0D}" type="pres">
      <dgm:prSet presAssocID="{E79F3128-9927-412D-A1DF-F822EE34E106}" presName="hierRoot2" presStyleCnt="0">
        <dgm:presLayoutVars>
          <dgm:hierBranch val="init"/>
        </dgm:presLayoutVars>
      </dgm:prSet>
      <dgm:spPr/>
    </dgm:pt>
    <dgm:pt modelId="{1EB49FD9-4D1B-4433-AEE9-7491A0D75928}" type="pres">
      <dgm:prSet presAssocID="{E79F3128-9927-412D-A1DF-F822EE34E106}" presName="rootComposite" presStyleCnt="0"/>
      <dgm:spPr/>
    </dgm:pt>
    <dgm:pt modelId="{43D575E3-58C5-4585-8776-BCA377635E1F}" type="pres">
      <dgm:prSet presAssocID="{E79F3128-9927-412D-A1DF-F822EE34E106}" presName="rootText" presStyleLbl="node2" presStyleIdx="0" presStyleCnt="6">
        <dgm:presLayoutVars>
          <dgm:chPref val="3"/>
        </dgm:presLayoutVars>
      </dgm:prSet>
      <dgm:spPr/>
    </dgm:pt>
    <dgm:pt modelId="{C4F8D824-0814-4B29-85C4-86EE52738A99}" type="pres">
      <dgm:prSet presAssocID="{E79F3128-9927-412D-A1DF-F822EE34E106}" presName="rootConnector" presStyleLbl="node2" presStyleIdx="0" presStyleCnt="6"/>
      <dgm:spPr/>
    </dgm:pt>
    <dgm:pt modelId="{CC82C4C7-C3A7-483B-A285-3F7FE86BE4E6}" type="pres">
      <dgm:prSet presAssocID="{E79F3128-9927-412D-A1DF-F822EE34E106}" presName="hierChild4" presStyleCnt="0"/>
      <dgm:spPr/>
    </dgm:pt>
    <dgm:pt modelId="{941622E3-2C90-4E0F-AC42-1868D41A7DF8}" type="pres">
      <dgm:prSet presAssocID="{E79F3128-9927-412D-A1DF-F822EE34E106}" presName="hierChild5" presStyleCnt="0"/>
      <dgm:spPr/>
    </dgm:pt>
    <dgm:pt modelId="{06AA0AC9-9F6E-4F2E-A446-08BB8063F1F3}" type="pres">
      <dgm:prSet presAssocID="{98247A56-AB8A-46E5-A120-F35BE1801EBC}" presName="Name37" presStyleLbl="parChTrans1D2" presStyleIdx="1" presStyleCnt="6"/>
      <dgm:spPr/>
    </dgm:pt>
    <dgm:pt modelId="{1526BAF0-7924-47C5-B42F-22DF6FF68127}" type="pres">
      <dgm:prSet presAssocID="{5545ABE9-DE11-4825-90D5-474EA5083F4E}" presName="hierRoot2" presStyleCnt="0">
        <dgm:presLayoutVars>
          <dgm:hierBranch val="init"/>
        </dgm:presLayoutVars>
      </dgm:prSet>
      <dgm:spPr/>
    </dgm:pt>
    <dgm:pt modelId="{2C3AA049-28F8-48CF-ABCA-142B4920EF72}" type="pres">
      <dgm:prSet presAssocID="{5545ABE9-DE11-4825-90D5-474EA5083F4E}" presName="rootComposite" presStyleCnt="0"/>
      <dgm:spPr/>
    </dgm:pt>
    <dgm:pt modelId="{9E5CEBEC-CC65-4A52-B770-5D3CCAE9ADE6}" type="pres">
      <dgm:prSet presAssocID="{5545ABE9-DE11-4825-90D5-474EA5083F4E}" presName="rootText" presStyleLbl="node2" presStyleIdx="1" presStyleCnt="6">
        <dgm:presLayoutVars>
          <dgm:chPref val="3"/>
        </dgm:presLayoutVars>
      </dgm:prSet>
      <dgm:spPr/>
    </dgm:pt>
    <dgm:pt modelId="{E3E6CE50-C26C-47C4-835C-0A54FF968D66}" type="pres">
      <dgm:prSet presAssocID="{5545ABE9-DE11-4825-90D5-474EA5083F4E}" presName="rootConnector" presStyleLbl="node2" presStyleIdx="1" presStyleCnt="6"/>
      <dgm:spPr/>
    </dgm:pt>
    <dgm:pt modelId="{903762E5-566A-4AFE-840D-75582C0F8D53}" type="pres">
      <dgm:prSet presAssocID="{5545ABE9-DE11-4825-90D5-474EA5083F4E}" presName="hierChild4" presStyleCnt="0"/>
      <dgm:spPr/>
    </dgm:pt>
    <dgm:pt modelId="{94DD41EE-56F2-4BA7-AF30-97CF44DAD181}" type="pres">
      <dgm:prSet presAssocID="{0BB11E90-1DC8-4FC3-BF95-B372C4A50FB8}" presName="Name37" presStyleLbl="parChTrans1D3" presStyleIdx="0" presStyleCnt="3"/>
      <dgm:spPr/>
    </dgm:pt>
    <dgm:pt modelId="{84AFB8FB-2F16-42F5-919B-FA0791C7DE3E}" type="pres">
      <dgm:prSet presAssocID="{0BA3A8C5-CB09-4CD9-B1D9-6C93E3C59EFC}" presName="hierRoot2" presStyleCnt="0">
        <dgm:presLayoutVars>
          <dgm:hierBranch val="init"/>
        </dgm:presLayoutVars>
      </dgm:prSet>
      <dgm:spPr/>
    </dgm:pt>
    <dgm:pt modelId="{34B467AD-66A8-45C6-9B6B-BCD7913CD142}" type="pres">
      <dgm:prSet presAssocID="{0BA3A8C5-CB09-4CD9-B1D9-6C93E3C59EFC}" presName="rootComposite" presStyleCnt="0"/>
      <dgm:spPr/>
    </dgm:pt>
    <dgm:pt modelId="{D87C0C41-31DE-4C48-A2E5-3B3B94F9EC2E}" type="pres">
      <dgm:prSet presAssocID="{0BA3A8C5-CB09-4CD9-B1D9-6C93E3C59EFC}" presName="rootText" presStyleLbl="node3" presStyleIdx="0" presStyleCnt="3" custScaleX="132194">
        <dgm:presLayoutVars>
          <dgm:chPref val="3"/>
        </dgm:presLayoutVars>
      </dgm:prSet>
      <dgm:spPr/>
    </dgm:pt>
    <dgm:pt modelId="{9755CD5D-2CD7-4166-9A88-C59B8B656394}" type="pres">
      <dgm:prSet presAssocID="{0BA3A8C5-CB09-4CD9-B1D9-6C93E3C59EFC}" presName="rootConnector" presStyleLbl="node3" presStyleIdx="0" presStyleCnt="3"/>
      <dgm:spPr/>
    </dgm:pt>
    <dgm:pt modelId="{0777B21A-6233-4DEE-88F7-3D8BC15D90A9}" type="pres">
      <dgm:prSet presAssocID="{0BA3A8C5-CB09-4CD9-B1D9-6C93E3C59EFC}" presName="hierChild4" presStyleCnt="0"/>
      <dgm:spPr/>
    </dgm:pt>
    <dgm:pt modelId="{3784E687-889B-4A59-852D-8E723B1638DF}" type="pres">
      <dgm:prSet presAssocID="{0BA3A8C5-CB09-4CD9-B1D9-6C93E3C59EFC}" presName="hierChild5" presStyleCnt="0"/>
      <dgm:spPr/>
    </dgm:pt>
    <dgm:pt modelId="{0B3E9374-1E89-49F7-BE5E-ACBA86044767}" type="pres">
      <dgm:prSet presAssocID="{0CCA140F-01C1-44B0-9EBD-262929219643}" presName="Name37" presStyleLbl="parChTrans1D3" presStyleIdx="1" presStyleCnt="3"/>
      <dgm:spPr/>
    </dgm:pt>
    <dgm:pt modelId="{1C406BD8-3E08-4ED2-9620-46908D92DC6D}" type="pres">
      <dgm:prSet presAssocID="{43020A6F-4A3A-4E22-85B5-686D374B5EB6}" presName="hierRoot2" presStyleCnt="0">
        <dgm:presLayoutVars>
          <dgm:hierBranch val="init"/>
        </dgm:presLayoutVars>
      </dgm:prSet>
      <dgm:spPr/>
    </dgm:pt>
    <dgm:pt modelId="{782C09DA-C3B9-4EDF-9C10-7FE186DD7CF0}" type="pres">
      <dgm:prSet presAssocID="{43020A6F-4A3A-4E22-85B5-686D374B5EB6}" presName="rootComposite" presStyleCnt="0"/>
      <dgm:spPr/>
    </dgm:pt>
    <dgm:pt modelId="{8E75F83E-0D8C-4939-B957-AAA33C5E1534}" type="pres">
      <dgm:prSet presAssocID="{43020A6F-4A3A-4E22-85B5-686D374B5EB6}" presName="rootText" presStyleLbl="node3" presStyleIdx="1" presStyleCnt="3" custScaleX="132194">
        <dgm:presLayoutVars>
          <dgm:chPref val="3"/>
        </dgm:presLayoutVars>
      </dgm:prSet>
      <dgm:spPr/>
    </dgm:pt>
    <dgm:pt modelId="{4A655301-2B2B-4FFA-8D9C-140DCF6B2C89}" type="pres">
      <dgm:prSet presAssocID="{43020A6F-4A3A-4E22-85B5-686D374B5EB6}" presName="rootConnector" presStyleLbl="node3" presStyleIdx="1" presStyleCnt="3"/>
      <dgm:spPr/>
    </dgm:pt>
    <dgm:pt modelId="{6D6F7C1E-01A6-4F2F-A07B-31656A3A0E86}" type="pres">
      <dgm:prSet presAssocID="{43020A6F-4A3A-4E22-85B5-686D374B5EB6}" presName="hierChild4" presStyleCnt="0"/>
      <dgm:spPr/>
    </dgm:pt>
    <dgm:pt modelId="{67FA57E0-EC91-45E3-99C6-11A04315E257}" type="pres">
      <dgm:prSet presAssocID="{43020A6F-4A3A-4E22-85B5-686D374B5EB6}" presName="hierChild5" presStyleCnt="0"/>
      <dgm:spPr/>
    </dgm:pt>
    <dgm:pt modelId="{DDFFC346-D375-4144-BDAB-DFFE9888728A}" type="pres">
      <dgm:prSet presAssocID="{FC9FBBC7-63DE-4242-825D-D342F4CADADE}" presName="Name37" presStyleLbl="parChTrans1D3" presStyleIdx="2" presStyleCnt="3"/>
      <dgm:spPr/>
    </dgm:pt>
    <dgm:pt modelId="{07A0E265-4FFC-4D70-91BF-07C8D8F226A7}" type="pres">
      <dgm:prSet presAssocID="{4DFF20D4-64EE-48C6-8CF2-13F4120AEA5B}" presName="hierRoot2" presStyleCnt="0">
        <dgm:presLayoutVars>
          <dgm:hierBranch val="init"/>
        </dgm:presLayoutVars>
      </dgm:prSet>
      <dgm:spPr/>
    </dgm:pt>
    <dgm:pt modelId="{12E3E31E-4C55-4B5C-891F-072934C389EF}" type="pres">
      <dgm:prSet presAssocID="{4DFF20D4-64EE-48C6-8CF2-13F4120AEA5B}" presName="rootComposite" presStyleCnt="0"/>
      <dgm:spPr/>
    </dgm:pt>
    <dgm:pt modelId="{E23FCA8D-4C35-42A5-84AB-15014687A781}" type="pres">
      <dgm:prSet presAssocID="{4DFF20D4-64EE-48C6-8CF2-13F4120AEA5B}" presName="rootText" presStyleLbl="node3" presStyleIdx="2" presStyleCnt="3" custScaleX="132194">
        <dgm:presLayoutVars>
          <dgm:chPref val="3"/>
        </dgm:presLayoutVars>
      </dgm:prSet>
      <dgm:spPr/>
    </dgm:pt>
    <dgm:pt modelId="{C0682A2C-3D72-4350-9D33-02B3A7460825}" type="pres">
      <dgm:prSet presAssocID="{4DFF20D4-64EE-48C6-8CF2-13F4120AEA5B}" presName="rootConnector" presStyleLbl="node3" presStyleIdx="2" presStyleCnt="3"/>
      <dgm:spPr/>
    </dgm:pt>
    <dgm:pt modelId="{D40B6028-C8CD-43E4-B717-8930EF0E86FE}" type="pres">
      <dgm:prSet presAssocID="{4DFF20D4-64EE-48C6-8CF2-13F4120AEA5B}" presName="hierChild4" presStyleCnt="0"/>
      <dgm:spPr/>
    </dgm:pt>
    <dgm:pt modelId="{7241536C-AB9C-40CA-888F-C94596920E7B}" type="pres">
      <dgm:prSet presAssocID="{4DFF20D4-64EE-48C6-8CF2-13F4120AEA5B}" presName="hierChild5" presStyleCnt="0"/>
      <dgm:spPr/>
    </dgm:pt>
    <dgm:pt modelId="{02F1C31B-7A42-425D-84BD-3EDF7D540148}" type="pres">
      <dgm:prSet presAssocID="{5545ABE9-DE11-4825-90D5-474EA5083F4E}" presName="hierChild5" presStyleCnt="0"/>
      <dgm:spPr/>
    </dgm:pt>
    <dgm:pt modelId="{69D364AE-2AF9-4DDC-951B-4E3E10B7D0F2}" type="pres">
      <dgm:prSet presAssocID="{C4F3487D-787C-4921-B27E-8F5E29352078}" presName="Name37" presStyleLbl="parChTrans1D2" presStyleIdx="2" presStyleCnt="6"/>
      <dgm:spPr/>
    </dgm:pt>
    <dgm:pt modelId="{F8398BF9-7DEA-4581-BDEA-F880D0802B69}" type="pres">
      <dgm:prSet presAssocID="{6C0E6D34-E1CF-4F40-A431-A58629581114}" presName="hierRoot2" presStyleCnt="0">
        <dgm:presLayoutVars>
          <dgm:hierBranch val="init"/>
        </dgm:presLayoutVars>
      </dgm:prSet>
      <dgm:spPr/>
    </dgm:pt>
    <dgm:pt modelId="{28D69532-E69B-4739-A562-0A45AEC765B6}" type="pres">
      <dgm:prSet presAssocID="{6C0E6D34-E1CF-4F40-A431-A58629581114}" presName="rootComposite" presStyleCnt="0"/>
      <dgm:spPr/>
    </dgm:pt>
    <dgm:pt modelId="{33FD9F29-DBEA-4F4C-957F-C18517B253B2}" type="pres">
      <dgm:prSet presAssocID="{6C0E6D34-E1CF-4F40-A431-A58629581114}" presName="rootText" presStyleLbl="node2" presStyleIdx="2" presStyleCnt="6">
        <dgm:presLayoutVars>
          <dgm:chPref val="3"/>
        </dgm:presLayoutVars>
      </dgm:prSet>
      <dgm:spPr/>
    </dgm:pt>
    <dgm:pt modelId="{22B8E424-9AA6-4BD6-9988-EB185695E27C}" type="pres">
      <dgm:prSet presAssocID="{6C0E6D34-E1CF-4F40-A431-A58629581114}" presName="rootConnector" presStyleLbl="node2" presStyleIdx="2" presStyleCnt="6"/>
      <dgm:spPr/>
    </dgm:pt>
    <dgm:pt modelId="{9EE1CE65-C547-46BA-A95D-017BB5F7D5C3}" type="pres">
      <dgm:prSet presAssocID="{6C0E6D34-E1CF-4F40-A431-A58629581114}" presName="hierChild4" presStyleCnt="0"/>
      <dgm:spPr/>
    </dgm:pt>
    <dgm:pt modelId="{44586D48-E2A9-4006-969F-3C39F1A7F331}" type="pres">
      <dgm:prSet presAssocID="{6C0E6D34-E1CF-4F40-A431-A58629581114}" presName="hierChild5" presStyleCnt="0"/>
      <dgm:spPr/>
    </dgm:pt>
    <dgm:pt modelId="{4B8B00E3-D978-480D-B7E7-C6CFF7C2881F}" type="pres">
      <dgm:prSet presAssocID="{8A82154F-C6D1-4D37-822C-96BB5409A52F}" presName="Name37" presStyleLbl="parChTrans1D2" presStyleIdx="3" presStyleCnt="6"/>
      <dgm:spPr/>
    </dgm:pt>
    <dgm:pt modelId="{D0F11F67-90C7-4D9F-9739-045A9191D9A1}" type="pres">
      <dgm:prSet presAssocID="{208A3284-D981-4F89-99FC-AC646E48462E}" presName="hierRoot2" presStyleCnt="0">
        <dgm:presLayoutVars>
          <dgm:hierBranch val="init"/>
        </dgm:presLayoutVars>
      </dgm:prSet>
      <dgm:spPr/>
    </dgm:pt>
    <dgm:pt modelId="{029C6A08-625B-4576-974E-DC5269085D55}" type="pres">
      <dgm:prSet presAssocID="{208A3284-D981-4F89-99FC-AC646E48462E}" presName="rootComposite" presStyleCnt="0"/>
      <dgm:spPr/>
    </dgm:pt>
    <dgm:pt modelId="{69DB9AB5-446F-4B37-BEF3-3B047D388DA4}" type="pres">
      <dgm:prSet presAssocID="{208A3284-D981-4F89-99FC-AC646E48462E}" presName="rootText" presStyleLbl="node2" presStyleIdx="3" presStyleCnt="6">
        <dgm:presLayoutVars>
          <dgm:chPref val="3"/>
        </dgm:presLayoutVars>
      </dgm:prSet>
      <dgm:spPr/>
    </dgm:pt>
    <dgm:pt modelId="{CDB40FAA-FE5F-4D90-9059-4B027F0444C3}" type="pres">
      <dgm:prSet presAssocID="{208A3284-D981-4F89-99FC-AC646E48462E}" presName="rootConnector" presStyleLbl="node2" presStyleIdx="3" presStyleCnt="6"/>
      <dgm:spPr/>
    </dgm:pt>
    <dgm:pt modelId="{370478B8-D8BE-4AF4-B3E8-2F60998CE8D3}" type="pres">
      <dgm:prSet presAssocID="{208A3284-D981-4F89-99FC-AC646E48462E}" presName="hierChild4" presStyleCnt="0"/>
      <dgm:spPr/>
    </dgm:pt>
    <dgm:pt modelId="{D54E383C-814B-4404-8927-F924B4D103F4}" type="pres">
      <dgm:prSet presAssocID="{208A3284-D981-4F89-99FC-AC646E48462E}" presName="hierChild5" presStyleCnt="0"/>
      <dgm:spPr/>
    </dgm:pt>
    <dgm:pt modelId="{CC002546-07F0-4459-AC07-F0D916B3868A}" type="pres">
      <dgm:prSet presAssocID="{F6582F0D-2C1E-4720-B76F-025988F63B9D}" presName="Name37" presStyleLbl="parChTrans1D2" presStyleIdx="4" presStyleCnt="6"/>
      <dgm:spPr/>
    </dgm:pt>
    <dgm:pt modelId="{D02060D4-3D65-43E4-B03D-F70441CB32B3}" type="pres">
      <dgm:prSet presAssocID="{AE119460-FA67-4D08-8E39-D789E736E7DB}" presName="hierRoot2" presStyleCnt="0">
        <dgm:presLayoutVars>
          <dgm:hierBranch val="init"/>
        </dgm:presLayoutVars>
      </dgm:prSet>
      <dgm:spPr/>
    </dgm:pt>
    <dgm:pt modelId="{C5F047F8-507D-46FC-96E2-4275423045AE}" type="pres">
      <dgm:prSet presAssocID="{AE119460-FA67-4D08-8E39-D789E736E7DB}" presName="rootComposite" presStyleCnt="0"/>
      <dgm:spPr/>
    </dgm:pt>
    <dgm:pt modelId="{FB851792-1EC3-4B37-9ED2-692051607B30}" type="pres">
      <dgm:prSet presAssocID="{AE119460-FA67-4D08-8E39-D789E736E7DB}" presName="rootText" presStyleLbl="node2" presStyleIdx="4" presStyleCnt="6">
        <dgm:presLayoutVars>
          <dgm:chPref val="3"/>
        </dgm:presLayoutVars>
      </dgm:prSet>
      <dgm:spPr/>
    </dgm:pt>
    <dgm:pt modelId="{4604777E-1AAF-431A-8C7B-12CD0F5B0DC3}" type="pres">
      <dgm:prSet presAssocID="{AE119460-FA67-4D08-8E39-D789E736E7DB}" presName="rootConnector" presStyleLbl="node2" presStyleIdx="4" presStyleCnt="6"/>
      <dgm:spPr/>
    </dgm:pt>
    <dgm:pt modelId="{4DE3DE74-8267-4DE3-9456-2C9BC0BA5B56}" type="pres">
      <dgm:prSet presAssocID="{AE119460-FA67-4D08-8E39-D789E736E7DB}" presName="hierChild4" presStyleCnt="0"/>
      <dgm:spPr/>
    </dgm:pt>
    <dgm:pt modelId="{96EF4969-5F28-424B-B35A-CC960C4B53B8}" type="pres">
      <dgm:prSet presAssocID="{AE119460-FA67-4D08-8E39-D789E736E7DB}" presName="hierChild5" presStyleCnt="0"/>
      <dgm:spPr/>
    </dgm:pt>
    <dgm:pt modelId="{E86EDEC4-DFB6-4BC3-96C7-EE5B352AAC6C}" type="pres">
      <dgm:prSet presAssocID="{F6180D72-BF3F-4F3A-9719-4D88EF2FD3CD}" presName="Name37" presStyleLbl="parChTrans1D2" presStyleIdx="5" presStyleCnt="6"/>
      <dgm:spPr/>
    </dgm:pt>
    <dgm:pt modelId="{684F7D51-2128-4007-A408-9F1B6C73C200}" type="pres">
      <dgm:prSet presAssocID="{D4142D03-D520-4BD6-956B-DBB09A155673}" presName="hierRoot2" presStyleCnt="0">
        <dgm:presLayoutVars>
          <dgm:hierBranch val="init"/>
        </dgm:presLayoutVars>
      </dgm:prSet>
      <dgm:spPr/>
    </dgm:pt>
    <dgm:pt modelId="{C428519E-136C-4309-9644-D720D58AC986}" type="pres">
      <dgm:prSet presAssocID="{D4142D03-D520-4BD6-956B-DBB09A155673}" presName="rootComposite" presStyleCnt="0"/>
      <dgm:spPr/>
    </dgm:pt>
    <dgm:pt modelId="{7C2F9D2B-A9A8-4E07-986F-DD125BC1164C}" type="pres">
      <dgm:prSet presAssocID="{D4142D03-D520-4BD6-956B-DBB09A155673}" presName="rootText" presStyleLbl="node2" presStyleIdx="5" presStyleCnt="6">
        <dgm:presLayoutVars>
          <dgm:chPref val="3"/>
        </dgm:presLayoutVars>
      </dgm:prSet>
      <dgm:spPr/>
    </dgm:pt>
    <dgm:pt modelId="{B10FC6B3-B6D1-4FBC-B3C7-35BE1F0C8A83}" type="pres">
      <dgm:prSet presAssocID="{D4142D03-D520-4BD6-956B-DBB09A155673}" presName="rootConnector" presStyleLbl="node2" presStyleIdx="5" presStyleCnt="6"/>
      <dgm:spPr/>
    </dgm:pt>
    <dgm:pt modelId="{2997B5E9-8C3F-48B0-A2CB-8A42A30AB8A1}" type="pres">
      <dgm:prSet presAssocID="{D4142D03-D520-4BD6-956B-DBB09A155673}" presName="hierChild4" presStyleCnt="0"/>
      <dgm:spPr/>
    </dgm:pt>
    <dgm:pt modelId="{5AA20980-B5B2-4ABA-8542-16B37AB6D174}" type="pres">
      <dgm:prSet presAssocID="{D4142D03-D520-4BD6-956B-DBB09A155673}" presName="hierChild5" presStyleCnt="0"/>
      <dgm:spPr/>
    </dgm:pt>
    <dgm:pt modelId="{FDA67DFD-A6FC-4D56-BCF1-B0EACAC822BA}" type="pres">
      <dgm:prSet presAssocID="{C4E9601D-F5DD-4818-BC72-69A32BBD3D8F}" presName="hierChild3" presStyleCnt="0"/>
      <dgm:spPr/>
    </dgm:pt>
  </dgm:ptLst>
  <dgm:cxnLst>
    <dgm:cxn modelId="{8F630600-CB48-4F97-B90F-55E1BCDC71AF}" type="presOf" srcId="{0BA3A8C5-CB09-4CD9-B1D9-6C93E3C59EFC}" destId="{9755CD5D-2CD7-4166-9A88-C59B8B656394}" srcOrd="1" destOrd="0" presId="urn:microsoft.com/office/officeart/2005/8/layout/orgChart1"/>
    <dgm:cxn modelId="{56FF0701-DB3C-47FE-B1C7-FA77241D3344}" type="presOf" srcId="{0BB11E90-1DC8-4FC3-BF95-B372C4A50FB8}" destId="{94DD41EE-56F2-4BA7-AF30-97CF44DAD181}" srcOrd="0" destOrd="0" presId="urn:microsoft.com/office/officeart/2005/8/layout/orgChart1"/>
    <dgm:cxn modelId="{99A9CB03-5B84-4DA7-AA62-47B798355096}" type="presOf" srcId="{6CAA113E-E1A0-48BC-B564-DB215A1B0355}" destId="{E4F0FF6D-6F95-40CB-8803-D9DA3694143C}" srcOrd="0" destOrd="0" presId="urn:microsoft.com/office/officeart/2005/8/layout/orgChart1"/>
    <dgm:cxn modelId="{CDB3290A-9E5B-4CFD-88CE-50335E221E60}" srcId="{C4E9601D-F5DD-4818-BC72-69A32BBD3D8F}" destId="{AE119460-FA67-4D08-8E39-D789E736E7DB}" srcOrd="4" destOrd="0" parTransId="{F6582F0D-2C1E-4720-B76F-025988F63B9D}" sibTransId="{108803D5-A0C4-4929-B3F4-3DCE5DCE91EA}"/>
    <dgm:cxn modelId="{C40F9C0A-0F5C-4FB4-AC18-E6DA428C4C1B}" type="presOf" srcId="{C4F3487D-787C-4921-B27E-8F5E29352078}" destId="{69D364AE-2AF9-4DDC-951B-4E3E10B7D0F2}" srcOrd="0" destOrd="0" presId="urn:microsoft.com/office/officeart/2005/8/layout/orgChart1"/>
    <dgm:cxn modelId="{D47FEE1A-1141-41D6-9249-F19FF3634B41}" srcId="{C4E9601D-F5DD-4818-BC72-69A32BBD3D8F}" destId="{6C0E6D34-E1CF-4F40-A431-A58629581114}" srcOrd="2" destOrd="0" parTransId="{C4F3487D-787C-4921-B27E-8F5E29352078}" sibTransId="{FE328406-3573-4EBD-822C-D9464D428200}"/>
    <dgm:cxn modelId="{1BFE2F3A-848E-48AD-A044-24E7255E34C8}" type="presOf" srcId="{AE119460-FA67-4D08-8E39-D789E736E7DB}" destId="{4604777E-1AAF-431A-8C7B-12CD0F5B0DC3}" srcOrd="1" destOrd="0" presId="urn:microsoft.com/office/officeart/2005/8/layout/orgChart1"/>
    <dgm:cxn modelId="{C1441A3D-659B-4A2A-88B8-7E03B5AFD491}" type="presOf" srcId="{AE119460-FA67-4D08-8E39-D789E736E7DB}" destId="{FB851792-1EC3-4B37-9ED2-692051607B30}" srcOrd="0" destOrd="0" presId="urn:microsoft.com/office/officeart/2005/8/layout/orgChart1"/>
    <dgm:cxn modelId="{AEF7BD5B-BD22-4B9E-B3EE-A9139AE03D66}" type="presOf" srcId="{E79F3128-9927-412D-A1DF-F822EE34E106}" destId="{C4F8D824-0814-4B29-85C4-86EE52738A99}" srcOrd="1" destOrd="0" presId="urn:microsoft.com/office/officeart/2005/8/layout/orgChart1"/>
    <dgm:cxn modelId="{9351F85E-F8D6-47CB-B060-7344C34BCABD}" srcId="{C4E9601D-F5DD-4818-BC72-69A32BBD3D8F}" destId="{D4142D03-D520-4BD6-956B-DBB09A155673}" srcOrd="5" destOrd="0" parTransId="{F6180D72-BF3F-4F3A-9719-4D88EF2FD3CD}" sibTransId="{801B3075-E949-4395-AA57-AD9B628EEBE0}"/>
    <dgm:cxn modelId="{23970164-610F-40CE-AAB3-27C0771C5630}" type="presOf" srcId="{F6180D72-BF3F-4F3A-9719-4D88EF2FD3CD}" destId="{E86EDEC4-DFB6-4BC3-96C7-EE5B352AAC6C}" srcOrd="0" destOrd="0" presId="urn:microsoft.com/office/officeart/2005/8/layout/orgChart1"/>
    <dgm:cxn modelId="{8BA36248-A21E-4103-B0C6-B28ADE519EB4}" type="presOf" srcId="{8A82154F-C6D1-4D37-822C-96BB5409A52F}" destId="{4B8B00E3-D978-480D-B7E7-C6CFF7C2881F}" srcOrd="0" destOrd="0" presId="urn:microsoft.com/office/officeart/2005/8/layout/orgChart1"/>
    <dgm:cxn modelId="{44D7F84C-8755-4C7E-B7A3-329910692E29}" srcId="{C4E9601D-F5DD-4818-BC72-69A32BBD3D8F}" destId="{5545ABE9-DE11-4825-90D5-474EA5083F4E}" srcOrd="1" destOrd="0" parTransId="{98247A56-AB8A-46E5-A120-F35BE1801EBC}" sibTransId="{9CEAC9A0-CFE0-43A5-84C8-4521EC561F3A}"/>
    <dgm:cxn modelId="{133E954D-639D-4B3C-91F6-FDA55649EEBD}" type="presOf" srcId="{C4E9601D-F5DD-4818-BC72-69A32BBD3D8F}" destId="{3C85FA01-49CC-4B51-B93E-2A3DA749231F}" srcOrd="0" destOrd="0" presId="urn:microsoft.com/office/officeart/2005/8/layout/orgChart1"/>
    <dgm:cxn modelId="{799D2F71-8E8B-4CD5-93B4-AC87F1D57681}" srcId="{5545ABE9-DE11-4825-90D5-474EA5083F4E}" destId="{43020A6F-4A3A-4E22-85B5-686D374B5EB6}" srcOrd="1" destOrd="0" parTransId="{0CCA140F-01C1-44B0-9EBD-262929219643}" sibTransId="{563DC446-7D2D-461C-9409-49555CB2B258}"/>
    <dgm:cxn modelId="{5B5CAA55-6FFF-4921-8AF5-70B892CA0201}" type="presOf" srcId="{0CCA140F-01C1-44B0-9EBD-262929219643}" destId="{0B3E9374-1E89-49F7-BE5E-ACBA86044767}" srcOrd="0" destOrd="0" presId="urn:microsoft.com/office/officeart/2005/8/layout/orgChart1"/>
    <dgm:cxn modelId="{60F9D358-C194-4A75-BAD9-C9F90EB10247}" srcId="{FF12840F-894D-4B02-AA4E-B44D79CB6962}" destId="{C4E9601D-F5DD-4818-BC72-69A32BBD3D8F}" srcOrd="0" destOrd="0" parTransId="{F993F904-E265-4391-9A80-2261AA9E1016}" sibTransId="{6235586D-7635-477F-A697-83B681748B8F}"/>
    <dgm:cxn modelId="{0A7ADD59-0003-4862-A86B-8BA7AE23DC74}" srcId="{C4E9601D-F5DD-4818-BC72-69A32BBD3D8F}" destId="{208A3284-D981-4F89-99FC-AC646E48462E}" srcOrd="3" destOrd="0" parTransId="{8A82154F-C6D1-4D37-822C-96BB5409A52F}" sibTransId="{5A2C9CF7-9FC8-4884-A64A-5D805074240A}"/>
    <dgm:cxn modelId="{2D4BDC7E-4DE3-48F4-9037-715FEC3B6538}" type="presOf" srcId="{98247A56-AB8A-46E5-A120-F35BE1801EBC}" destId="{06AA0AC9-9F6E-4F2E-A446-08BB8063F1F3}" srcOrd="0" destOrd="0" presId="urn:microsoft.com/office/officeart/2005/8/layout/orgChart1"/>
    <dgm:cxn modelId="{0B4E378A-FBDA-4A12-9133-5F40851AB213}" type="presOf" srcId="{6C0E6D34-E1CF-4F40-A431-A58629581114}" destId="{22B8E424-9AA6-4BD6-9988-EB185695E27C}" srcOrd="1" destOrd="0" presId="urn:microsoft.com/office/officeart/2005/8/layout/orgChart1"/>
    <dgm:cxn modelId="{DF1E7E8E-97CC-4A46-A3EC-FC30F7368C76}" type="presOf" srcId="{5545ABE9-DE11-4825-90D5-474EA5083F4E}" destId="{9E5CEBEC-CC65-4A52-B770-5D3CCAE9ADE6}" srcOrd="0" destOrd="0" presId="urn:microsoft.com/office/officeart/2005/8/layout/orgChart1"/>
    <dgm:cxn modelId="{938EFC98-77F1-49D1-B333-7ADB1F43F70F}" type="presOf" srcId="{F6582F0D-2C1E-4720-B76F-025988F63B9D}" destId="{CC002546-07F0-4459-AC07-F0D916B3868A}" srcOrd="0" destOrd="0" presId="urn:microsoft.com/office/officeart/2005/8/layout/orgChart1"/>
    <dgm:cxn modelId="{C44C199A-0902-4861-8917-3F5C7BBEBC32}" type="presOf" srcId="{0BA3A8C5-CB09-4CD9-B1D9-6C93E3C59EFC}" destId="{D87C0C41-31DE-4C48-A2E5-3B3B94F9EC2E}" srcOrd="0" destOrd="0" presId="urn:microsoft.com/office/officeart/2005/8/layout/orgChart1"/>
    <dgm:cxn modelId="{B01A9FA9-544D-401D-B951-3CC5C558C4B5}" type="presOf" srcId="{208A3284-D981-4F89-99FC-AC646E48462E}" destId="{69DB9AB5-446F-4B37-BEF3-3B047D388DA4}" srcOrd="0" destOrd="0" presId="urn:microsoft.com/office/officeart/2005/8/layout/orgChart1"/>
    <dgm:cxn modelId="{DB24A6B0-61AF-4CA3-A6A6-C88EC0FFA4EF}" type="presOf" srcId="{FF12840F-894D-4B02-AA4E-B44D79CB6962}" destId="{656F9E08-231C-4F19-B819-125EA6AF34A8}" srcOrd="0" destOrd="0" presId="urn:microsoft.com/office/officeart/2005/8/layout/orgChart1"/>
    <dgm:cxn modelId="{E3B536B1-24DD-4BE6-9158-0C62706B4916}" type="presOf" srcId="{D4142D03-D520-4BD6-956B-DBB09A155673}" destId="{B10FC6B3-B6D1-4FBC-B3C7-35BE1F0C8A83}" srcOrd="1" destOrd="0" presId="urn:microsoft.com/office/officeart/2005/8/layout/orgChart1"/>
    <dgm:cxn modelId="{681589B3-4384-4D4A-9578-08DBE9BFE179}" type="presOf" srcId="{43020A6F-4A3A-4E22-85B5-686D374B5EB6}" destId="{4A655301-2B2B-4FFA-8D9C-140DCF6B2C89}" srcOrd="1" destOrd="0" presId="urn:microsoft.com/office/officeart/2005/8/layout/orgChart1"/>
    <dgm:cxn modelId="{701CF3C3-8332-42EB-8E54-0D79246C2C12}" srcId="{5545ABE9-DE11-4825-90D5-474EA5083F4E}" destId="{0BA3A8C5-CB09-4CD9-B1D9-6C93E3C59EFC}" srcOrd="0" destOrd="0" parTransId="{0BB11E90-1DC8-4FC3-BF95-B372C4A50FB8}" sibTransId="{668B68D2-61CD-4123-9E12-0EBA29CB3FCF}"/>
    <dgm:cxn modelId="{70F973C7-83F8-4CBF-935B-F0491907B9D2}" type="presOf" srcId="{4DFF20D4-64EE-48C6-8CF2-13F4120AEA5B}" destId="{C0682A2C-3D72-4350-9D33-02B3A7460825}" srcOrd="1" destOrd="0" presId="urn:microsoft.com/office/officeart/2005/8/layout/orgChart1"/>
    <dgm:cxn modelId="{BC9E0FC8-C13C-44F4-9509-7E07DD026559}" type="presOf" srcId="{E79F3128-9927-412D-A1DF-F822EE34E106}" destId="{43D575E3-58C5-4585-8776-BCA377635E1F}" srcOrd="0" destOrd="0" presId="urn:microsoft.com/office/officeart/2005/8/layout/orgChart1"/>
    <dgm:cxn modelId="{1A44F2C9-19D2-4A20-947C-66FCA8B6C28C}" type="presOf" srcId="{6C0E6D34-E1CF-4F40-A431-A58629581114}" destId="{33FD9F29-DBEA-4F4C-957F-C18517B253B2}" srcOrd="0" destOrd="0" presId="urn:microsoft.com/office/officeart/2005/8/layout/orgChart1"/>
    <dgm:cxn modelId="{F8100DD0-8FCB-4B41-8C65-307C17D46D42}" type="presOf" srcId="{4DFF20D4-64EE-48C6-8CF2-13F4120AEA5B}" destId="{E23FCA8D-4C35-42A5-84AB-15014687A781}" srcOrd="0" destOrd="0" presId="urn:microsoft.com/office/officeart/2005/8/layout/orgChart1"/>
    <dgm:cxn modelId="{5EE780D2-542E-46C0-9FAF-9C04AAD5C9C4}" srcId="{5545ABE9-DE11-4825-90D5-474EA5083F4E}" destId="{4DFF20D4-64EE-48C6-8CF2-13F4120AEA5B}" srcOrd="2" destOrd="0" parTransId="{FC9FBBC7-63DE-4242-825D-D342F4CADADE}" sibTransId="{DB189993-0A28-4D30-91A9-8199B43A6237}"/>
    <dgm:cxn modelId="{6D2539D8-DA01-499D-AD47-CCEDE39C661E}" type="presOf" srcId="{D4142D03-D520-4BD6-956B-DBB09A155673}" destId="{7C2F9D2B-A9A8-4E07-986F-DD125BC1164C}" srcOrd="0" destOrd="0" presId="urn:microsoft.com/office/officeart/2005/8/layout/orgChart1"/>
    <dgm:cxn modelId="{5EE4C8E3-4095-4C9E-8ADE-BEA08252E637}" srcId="{C4E9601D-F5DD-4818-BC72-69A32BBD3D8F}" destId="{E79F3128-9927-412D-A1DF-F822EE34E106}" srcOrd="0" destOrd="0" parTransId="{6CAA113E-E1A0-48BC-B564-DB215A1B0355}" sibTransId="{D3A4F8C4-989D-4434-B5D7-1B3CFD9B8B53}"/>
    <dgm:cxn modelId="{54BA43E8-33C1-497D-A68C-78E35E1972CD}" type="presOf" srcId="{C4E9601D-F5DD-4818-BC72-69A32BBD3D8F}" destId="{45948506-EC15-4B23-A599-0DD850B7088E}" srcOrd="1" destOrd="0" presId="urn:microsoft.com/office/officeart/2005/8/layout/orgChart1"/>
    <dgm:cxn modelId="{D1EBEEEF-897C-4CC3-8738-85FFFB47713C}" type="presOf" srcId="{208A3284-D981-4F89-99FC-AC646E48462E}" destId="{CDB40FAA-FE5F-4D90-9059-4B027F0444C3}" srcOrd="1" destOrd="0" presId="urn:microsoft.com/office/officeart/2005/8/layout/orgChart1"/>
    <dgm:cxn modelId="{DD9AEEF5-C047-409C-A2A3-3286FA0DA35B}" type="presOf" srcId="{5545ABE9-DE11-4825-90D5-474EA5083F4E}" destId="{E3E6CE50-C26C-47C4-835C-0A54FF968D66}" srcOrd="1" destOrd="0" presId="urn:microsoft.com/office/officeart/2005/8/layout/orgChart1"/>
    <dgm:cxn modelId="{E8CB91FC-645E-4D88-A374-20E42EA10C20}" type="presOf" srcId="{FC9FBBC7-63DE-4242-825D-D342F4CADADE}" destId="{DDFFC346-D375-4144-BDAB-DFFE9888728A}" srcOrd="0" destOrd="0" presId="urn:microsoft.com/office/officeart/2005/8/layout/orgChart1"/>
    <dgm:cxn modelId="{0596F9FE-98B4-461B-B778-4AF0A4027ABE}" type="presOf" srcId="{43020A6F-4A3A-4E22-85B5-686D374B5EB6}" destId="{8E75F83E-0D8C-4939-B957-AAA33C5E1534}" srcOrd="0" destOrd="0" presId="urn:microsoft.com/office/officeart/2005/8/layout/orgChart1"/>
    <dgm:cxn modelId="{777723AB-F3BF-48C7-8A94-6C61A645F22E}" type="presParOf" srcId="{656F9E08-231C-4F19-B819-125EA6AF34A8}" destId="{D57C294C-8CF8-46F9-97A5-7B8B8B9DCF8B}" srcOrd="0" destOrd="0" presId="urn:microsoft.com/office/officeart/2005/8/layout/orgChart1"/>
    <dgm:cxn modelId="{675AD5A0-351F-488F-B148-A8F0E79CDC65}" type="presParOf" srcId="{D57C294C-8CF8-46F9-97A5-7B8B8B9DCF8B}" destId="{BE540EB6-22B9-48BE-8C87-BEDAA4FA327A}" srcOrd="0" destOrd="0" presId="urn:microsoft.com/office/officeart/2005/8/layout/orgChart1"/>
    <dgm:cxn modelId="{06D4EF20-348D-4BAE-A351-51B980086114}" type="presParOf" srcId="{BE540EB6-22B9-48BE-8C87-BEDAA4FA327A}" destId="{3C85FA01-49CC-4B51-B93E-2A3DA749231F}" srcOrd="0" destOrd="0" presId="urn:microsoft.com/office/officeart/2005/8/layout/orgChart1"/>
    <dgm:cxn modelId="{DEAAF4F1-AD04-4AB0-881B-FDA419A3135E}" type="presParOf" srcId="{BE540EB6-22B9-48BE-8C87-BEDAA4FA327A}" destId="{45948506-EC15-4B23-A599-0DD850B7088E}" srcOrd="1" destOrd="0" presId="urn:microsoft.com/office/officeart/2005/8/layout/orgChart1"/>
    <dgm:cxn modelId="{EA51352C-0B11-466F-9094-8DFBD8FF01A4}" type="presParOf" srcId="{D57C294C-8CF8-46F9-97A5-7B8B8B9DCF8B}" destId="{79A06788-F8A9-4F40-829B-8BC09A425F2B}" srcOrd="1" destOrd="0" presId="urn:microsoft.com/office/officeart/2005/8/layout/orgChart1"/>
    <dgm:cxn modelId="{F03AC1C0-A442-4D7B-9674-BA321886A642}" type="presParOf" srcId="{79A06788-F8A9-4F40-829B-8BC09A425F2B}" destId="{E4F0FF6D-6F95-40CB-8803-D9DA3694143C}" srcOrd="0" destOrd="0" presId="urn:microsoft.com/office/officeart/2005/8/layout/orgChart1"/>
    <dgm:cxn modelId="{A553EF02-3D5C-4EF3-9C6A-95E9843DF1CA}" type="presParOf" srcId="{79A06788-F8A9-4F40-829B-8BC09A425F2B}" destId="{FEEEDCC8-EECB-49CD-97EC-C6F969AA8D0D}" srcOrd="1" destOrd="0" presId="urn:microsoft.com/office/officeart/2005/8/layout/orgChart1"/>
    <dgm:cxn modelId="{078C3A03-9C21-401C-99EB-530D88A36FAC}" type="presParOf" srcId="{FEEEDCC8-EECB-49CD-97EC-C6F969AA8D0D}" destId="{1EB49FD9-4D1B-4433-AEE9-7491A0D75928}" srcOrd="0" destOrd="0" presId="urn:microsoft.com/office/officeart/2005/8/layout/orgChart1"/>
    <dgm:cxn modelId="{0F1554C1-A086-46DD-B71D-01E1F8C22057}" type="presParOf" srcId="{1EB49FD9-4D1B-4433-AEE9-7491A0D75928}" destId="{43D575E3-58C5-4585-8776-BCA377635E1F}" srcOrd="0" destOrd="0" presId="urn:microsoft.com/office/officeart/2005/8/layout/orgChart1"/>
    <dgm:cxn modelId="{4B3047AE-A891-4D93-8F8E-1C1F9961EC4F}" type="presParOf" srcId="{1EB49FD9-4D1B-4433-AEE9-7491A0D75928}" destId="{C4F8D824-0814-4B29-85C4-86EE52738A99}" srcOrd="1" destOrd="0" presId="urn:microsoft.com/office/officeart/2005/8/layout/orgChart1"/>
    <dgm:cxn modelId="{10F065EC-5913-4D03-9581-7B81831B6470}" type="presParOf" srcId="{FEEEDCC8-EECB-49CD-97EC-C6F969AA8D0D}" destId="{CC82C4C7-C3A7-483B-A285-3F7FE86BE4E6}" srcOrd="1" destOrd="0" presId="urn:microsoft.com/office/officeart/2005/8/layout/orgChart1"/>
    <dgm:cxn modelId="{BEB7A613-459B-48F7-9F6C-106BC5A39D60}" type="presParOf" srcId="{FEEEDCC8-EECB-49CD-97EC-C6F969AA8D0D}" destId="{941622E3-2C90-4E0F-AC42-1868D41A7DF8}" srcOrd="2" destOrd="0" presId="urn:microsoft.com/office/officeart/2005/8/layout/orgChart1"/>
    <dgm:cxn modelId="{A8F9FF98-61C6-4614-8358-B7FB259C2011}" type="presParOf" srcId="{79A06788-F8A9-4F40-829B-8BC09A425F2B}" destId="{06AA0AC9-9F6E-4F2E-A446-08BB8063F1F3}" srcOrd="2" destOrd="0" presId="urn:microsoft.com/office/officeart/2005/8/layout/orgChart1"/>
    <dgm:cxn modelId="{E6707688-AB01-4EA1-B50F-B70132A0D52B}" type="presParOf" srcId="{79A06788-F8A9-4F40-829B-8BC09A425F2B}" destId="{1526BAF0-7924-47C5-B42F-22DF6FF68127}" srcOrd="3" destOrd="0" presId="urn:microsoft.com/office/officeart/2005/8/layout/orgChart1"/>
    <dgm:cxn modelId="{057D3315-074B-4820-A18D-059B3DF3C10A}" type="presParOf" srcId="{1526BAF0-7924-47C5-B42F-22DF6FF68127}" destId="{2C3AA049-28F8-48CF-ABCA-142B4920EF72}" srcOrd="0" destOrd="0" presId="urn:microsoft.com/office/officeart/2005/8/layout/orgChart1"/>
    <dgm:cxn modelId="{3C7F8232-C353-42DF-9A37-3889ADB560C9}" type="presParOf" srcId="{2C3AA049-28F8-48CF-ABCA-142B4920EF72}" destId="{9E5CEBEC-CC65-4A52-B770-5D3CCAE9ADE6}" srcOrd="0" destOrd="0" presId="urn:microsoft.com/office/officeart/2005/8/layout/orgChart1"/>
    <dgm:cxn modelId="{E061BA69-050E-4089-A1B4-0D75E3691C5D}" type="presParOf" srcId="{2C3AA049-28F8-48CF-ABCA-142B4920EF72}" destId="{E3E6CE50-C26C-47C4-835C-0A54FF968D66}" srcOrd="1" destOrd="0" presId="urn:microsoft.com/office/officeart/2005/8/layout/orgChart1"/>
    <dgm:cxn modelId="{18FDF82C-F32E-4BD8-A76C-5FA38F5457E4}" type="presParOf" srcId="{1526BAF0-7924-47C5-B42F-22DF6FF68127}" destId="{903762E5-566A-4AFE-840D-75582C0F8D53}" srcOrd="1" destOrd="0" presId="urn:microsoft.com/office/officeart/2005/8/layout/orgChart1"/>
    <dgm:cxn modelId="{C17C1B51-E95B-497C-B816-26E6CED82F6C}" type="presParOf" srcId="{903762E5-566A-4AFE-840D-75582C0F8D53}" destId="{94DD41EE-56F2-4BA7-AF30-97CF44DAD181}" srcOrd="0" destOrd="0" presId="urn:microsoft.com/office/officeart/2005/8/layout/orgChart1"/>
    <dgm:cxn modelId="{990F014F-C67E-4DB1-B524-0C7A29DEE083}" type="presParOf" srcId="{903762E5-566A-4AFE-840D-75582C0F8D53}" destId="{84AFB8FB-2F16-42F5-919B-FA0791C7DE3E}" srcOrd="1" destOrd="0" presId="urn:microsoft.com/office/officeart/2005/8/layout/orgChart1"/>
    <dgm:cxn modelId="{038CE2DF-1D77-4FAA-81F6-350F292B73DD}" type="presParOf" srcId="{84AFB8FB-2F16-42F5-919B-FA0791C7DE3E}" destId="{34B467AD-66A8-45C6-9B6B-BCD7913CD142}" srcOrd="0" destOrd="0" presId="urn:microsoft.com/office/officeart/2005/8/layout/orgChart1"/>
    <dgm:cxn modelId="{A1AD6B92-9F07-4D70-A992-936BE9D579D8}" type="presParOf" srcId="{34B467AD-66A8-45C6-9B6B-BCD7913CD142}" destId="{D87C0C41-31DE-4C48-A2E5-3B3B94F9EC2E}" srcOrd="0" destOrd="0" presId="urn:microsoft.com/office/officeart/2005/8/layout/orgChart1"/>
    <dgm:cxn modelId="{BA25528B-D52F-4844-9127-8A80F9BF6430}" type="presParOf" srcId="{34B467AD-66A8-45C6-9B6B-BCD7913CD142}" destId="{9755CD5D-2CD7-4166-9A88-C59B8B656394}" srcOrd="1" destOrd="0" presId="urn:microsoft.com/office/officeart/2005/8/layout/orgChart1"/>
    <dgm:cxn modelId="{E5C082BF-25BD-4DD5-BD4D-F72A743EAE6A}" type="presParOf" srcId="{84AFB8FB-2F16-42F5-919B-FA0791C7DE3E}" destId="{0777B21A-6233-4DEE-88F7-3D8BC15D90A9}" srcOrd="1" destOrd="0" presId="urn:microsoft.com/office/officeart/2005/8/layout/orgChart1"/>
    <dgm:cxn modelId="{AA34119E-B652-44AD-BD66-D2166BDDAD45}" type="presParOf" srcId="{84AFB8FB-2F16-42F5-919B-FA0791C7DE3E}" destId="{3784E687-889B-4A59-852D-8E723B1638DF}" srcOrd="2" destOrd="0" presId="urn:microsoft.com/office/officeart/2005/8/layout/orgChart1"/>
    <dgm:cxn modelId="{18A3FD8F-D4CA-4C90-9D62-A876FFA0D203}" type="presParOf" srcId="{903762E5-566A-4AFE-840D-75582C0F8D53}" destId="{0B3E9374-1E89-49F7-BE5E-ACBA86044767}" srcOrd="2" destOrd="0" presId="urn:microsoft.com/office/officeart/2005/8/layout/orgChart1"/>
    <dgm:cxn modelId="{B6171806-43E7-4C7B-BFC4-3EBFA07056BF}" type="presParOf" srcId="{903762E5-566A-4AFE-840D-75582C0F8D53}" destId="{1C406BD8-3E08-4ED2-9620-46908D92DC6D}" srcOrd="3" destOrd="0" presId="urn:microsoft.com/office/officeart/2005/8/layout/orgChart1"/>
    <dgm:cxn modelId="{0A86C189-48ED-4DC0-9D29-2F11CEC20950}" type="presParOf" srcId="{1C406BD8-3E08-4ED2-9620-46908D92DC6D}" destId="{782C09DA-C3B9-4EDF-9C10-7FE186DD7CF0}" srcOrd="0" destOrd="0" presId="urn:microsoft.com/office/officeart/2005/8/layout/orgChart1"/>
    <dgm:cxn modelId="{5816BAD1-4114-413F-9303-C0F0B1E0CF0D}" type="presParOf" srcId="{782C09DA-C3B9-4EDF-9C10-7FE186DD7CF0}" destId="{8E75F83E-0D8C-4939-B957-AAA33C5E1534}" srcOrd="0" destOrd="0" presId="urn:microsoft.com/office/officeart/2005/8/layout/orgChart1"/>
    <dgm:cxn modelId="{5776EC1E-F3C5-4C6D-94F0-E096A8CA507B}" type="presParOf" srcId="{782C09DA-C3B9-4EDF-9C10-7FE186DD7CF0}" destId="{4A655301-2B2B-4FFA-8D9C-140DCF6B2C89}" srcOrd="1" destOrd="0" presId="urn:microsoft.com/office/officeart/2005/8/layout/orgChart1"/>
    <dgm:cxn modelId="{FD190CAB-1DE6-4B55-AED6-4A12F0667787}" type="presParOf" srcId="{1C406BD8-3E08-4ED2-9620-46908D92DC6D}" destId="{6D6F7C1E-01A6-4F2F-A07B-31656A3A0E86}" srcOrd="1" destOrd="0" presId="urn:microsoft.com/office/officeart/2005/8/layout/orgChart1"/>
    <dgm:cxn modelId="{8A1689B1-6D5F-4183-B8B3-A1497EDC818A}" type="presParOf" srcId="{1C406BD8-3E08-4ED2-9620-46908D92DC6D}" destId="{67FA57E0-EC91-45E3-99C6-11A04315E257}" srcOrd="2" destOrd="0" presId="urn:microsoft.com/office/officeart/2005/8/layout/orgChart1"/>
    <dgm:cxn modelId="{55E5B79E-BF7F-4F5F-AE93-44B5EE2AE190}" type="presParOf" srcId="{903762E5-566A-4AFE-840D-75582C0F8D53}" destId="{DDFFC346-D375-4144-BDAB-DFFE9888728A}" srcOrd="4" destOrd="0" presId="urn:microsoft.com/office/officeart/2005/8/layout/orgChart1"/>
    <dgm:cxn modelId="{9B0C1A83-BFD7-43D7-B732-1DA793246200}" type="presParOf" srcId="{903762E5-566A-4AFE-840D-75582C0F8D53}" destId="{07A0E265-4FFC-4D70-91BF-07C8D8F226A7}" srcOrd="5" destOrd="0" presId="urn:microsoft.com/office/officeart/2005/8/layout/orgChart1"/>
    <dgm:cxn modelId="{5A3257E8-691C-4E92-96A4-478403DAD29D}" type="presParOf" srcId="{07A0E265-4FFC-4D70-91BF-07C8D8F226A7}" destId="{12E3E31E-4C55-4B5C-891F-072934C389EF}" srcOrd="0" destOrd="0" presId="urn:microsoft.com/office/officeart/2005/8/layout/orgChart1"/>
    <dgm:cxn modelId="{A2D9B54F-70B5-43A2-A890-096F9F79028F}" type="presParOf" srcId="{12E3E31E-4C55-4B5C-891F-072934C389EF}" destId="{E23FCA8D-4C35-42A5-84AB-15014687A781}" srcOrd="0" destOrd="0" presId="urn:microsoft.com/office/officeart/2005/8/layout/orgChart1"/>
    <dgm:cxn modelId="{29F1645C-10A7-4F57-BDA4-14300922EE93}" type="presParOf" srcId="{12E3E31E-4C55-4B5C-891F-072934C389EF}" destId="{C0682A2C-3D72-4350-9D33-02B3A7460825}" srcOrd="1" destOrd="0" presId="urn:microsoft.com/office/officeart/2005/8/layout/orgChart1"/>
    <dgm:cxn modelId="{CAAD547C-6702-4315-ABE8-E725B3E5E9A0}" type="presParOf" srcId="{07A0E265-4FFC-4D70-91BF-07C8D8F226A7}" destId="{D40B6028-C8CD-43E4-B717-8930EF0E86FE}" srcOrd="1" destOrd="0" presId="urn:microsoft.com/office/officeart/2005/8/layout/orgChart1"/>
    <dgm:cxn modelId="{0D4832CA-5307-43F8-B451-6DD204C717B5}" type="presParOf" srcId="{07A0E265-4FFC-4D70-91BF-07C8D8F226A7}" destId="{7241536C-AB9C-40CA-888F-C94596920E7B}" srcOrd="2" destOrd="0" presId="urn:microsoft.com/office/officeart/2005/8/layout/orgChart1"/>
    <dgm:cxn modelId="{BCCF1153-C95B-4E72-821F-E9A191406A95}" type="presParOf" srcId="{1526BAF0-7924-47C5-B42F-22DF6FF68127}" destId="{02F1C31B-7A42-425D-84BD-3EDF7D540148}" srcOrd="2" destOrd="0" presId="urn:microsoft.com/office/officeart/2005/8/layout/orgChart1"/>
    <dgm:cxn modelId="{A584C3D6-F19B-4DEF-83E6-419C3FAB9985}" type="presParOf" srcId="{79A06788-F8A9-4F40-829B-8BC09A425F2B}" destId="{69D364AE-2AF9-4DDC-951B-4E3E10B7D0F2}" srcOrd="4" destOrd="0" presId="urn:microsoft.com/office/officeart/2005/8/layout/orgChart1"/>
    <dgm:cxn modelId="{92D2DA72-BB7D-4DA5-899F-E67B005E4249}" type="presParOf" srcId="{79A06788-F8A9-4F40-829B-8BC09A425F2B}" destId="{F8398BF9-7DEA-4581-BDEA-F880D0802B69}" srcOrd="5" destOrd="0" presId="urn:microsoft.com/office/officeart/2005/8/layout/orgChart1"/>
    <dgm:cxn modelId="{D87F06C0-DA56-4D95-8B09-9C0708214EB8}" type="presParOf" srcId="{F8398BF9-7DEA-4581-BDEA-F880D0802B69}" destId="{28D69532-E69B-4739-A562-0A45AEC765B6}" srcOrd="0" destOrd="0" presId="urn:microsoft.com/office/officeart/2005/8/layout/orgChart1"/>
    <dgm:cxn modelId="{06832FCA-E018-41BA-942B-D79FA5EF7BD2}" type="presParOf" srcId="{28D69532-E69B-4739-A562-0A45AEC765B6}" destId="{33FD9F29-DBEA-4F4C-957F-C18517B253B2}" srcOrd="0" destOrd="0" presId="urn:microsoft.com/office/officeart/2005/8/layout/orgChart1"/>
    <dgm:cxn modelId="{5BD2F677-A036-4979-915B-FC40A977B099}" type="presParOf" srcId="{28D69532-E69B-4739-A562-0A45AEC765B6}" destId="{22B8E424-9AA6-4BD6-9988-EB185695E27C}" srcOrd="1" destOrd="0" presId="urn:microsoft.com/office/officeart/2005/8/layout/orgChart1"/>
    <dgm:cxn modelId="{8FFDCEAE-6DC7-466B-A511-DDFEF8C96EB3}" type="presParOf" srcId="{F8398BF9-7DEA-4581-BDEA-F880D0802B69}" destId="{9EE1CE65-C547-46BA-A95D-017BB5F7D5C3}" srcOrd="1" destOrd="0" presId="urn:microsoft.com/office/officeart/2005/8/layout/orgChart1"/>
    <dgm:cxn modelId="{2184A11D-B2E3-4AD2-A1E3-3CFB064A81C6}" type="presParOf" srcId="{F8398BF9-7DEA-4581-BDEA-F880D0802B69}" destId="{44586D48-E2A9-4006-969F-3C39F1A7F331}" srcOrd="2" destOrd="0" presId="urn:microsoft.com/office/officeart/2005/8/layout/orgChart1"/>
    <dgm:cxn modelId="{EF6B26D2-7496-4986-8457-0C4028540447}" type="presParOf" srcId="{79A06788-F8A9-4F40-829B-8BC09A425F2B}" destId="{4B8B00E3-D978-480D-B7E7-C6CFF7C2881F}" srcOrd="6" destOrd="0" presId="urn:microsoft.com/office/officeart/2005/8/layout/orgChart1"/>
    <dgm:cxn modelId="{B5782659-351C-4CFA-8DD1-C3A968A6FBA8}" type="presParOf" srcId="{79A06788-F8A9-4F40-829B-8BC09A425F2B}" destId="{D0F11F67-90C7-4D9F-9739-045A9191D9A1}" srcOrd="7" destOrd="0" presId="urn:microsoft.com/office/officeart/2005/8/layout/orgChart1"/>
    <dgm:cxn modelId="{C4679D04-C4F8-42A5-8B21-9DC0BE6FB656}" type="presParOf" srcId="{D0F11F67-90C7-4D9F-9739-045A9191D9A1}" destId="{029C6A08-625B-4576-974E-DC5269085D55}" srcOrd="0" destOrd="0" presId="urn:microsoft.com/office/officeart/2005/8/layout/orgChart1"/>
    <dgm:cxn modelId="{E4A16317-AB75-4F95-9418-CCED38C39880}" type="presParOf" srcId="{029C6A08-625B-4576-974E-DC5269085D55}" destId="{69DB9AB5-446F-4B37-BEF3-3B047D388DA4}" srcOrd="0" destOrd="0" presId="urn:microsoft.com/office/officeart/2005/8/layout/orgChart1"/>
    <dgm:cxn modelId="{243FFB2C-0C5D-45A4-B6D9-969BCE6AD9A1}" type="presParOf" srcId="{029C6A08-625B-4576-974E-DC5269085D55}" destId="{CDB40FAA-FE5F-4D90-9059-4B027F0444C3}" srcOrd="1" destOrd="0" presId="urn:microsoft.com/office/officeart/2005/8/layout/orgChart1"/>
    <dgm:cxn modelId="{FD963AAC-1713-461E-AB70-2C6BC4D0F72F}" type="presParOf" srcId="{D0F11F67-90C7-4D9F-9739-045A9191D9A1}" destId="{370478B8-D8BE-4AF4-B3E8-2F60998CE8D3}" srcOrd="1" destOrd="0" presId="urn:microsoft.com/office/officeart/2005/8/layout/orgChart1"/>
    <dgm:cxn modelId="{1F390F40-289C-4B5B-8ECD-5D87CA9E2C4D}" type="presParOf" srcId="{D0F11F67-90C7-4D9F-9739-045A9191D9A1}" destId="{D54E383C-814B-4404-8927-F924B4D103F4}" srcOrd="2" destOrd="0" presId="urn:microsoft.com/office/officeart/2005/8/layout/orgChart1"/>
    <dgm:cxn modelId="{5D585164-230B-48F3-8C9B-CD0B25657215}" type="presParOf" srcId="{79A06788-F8A9-4F40-829B-8BC09A425F2B}" destId="{CC002546-07F0-4459-AC07-F0D916B3868A}" srcOrd="8" destOrd="0" presId="urn:microsoft.com/office/officeart/2005/8/layout/orgChart1"/>
    <dgm:cxn modelId="{8AE6CC60-8D25-431D-84CB-FEADDAB1CCF8}" type="presParOf" srcId="{79A06788-F8A9-4F40-829B-8BC09A425F2B}" destId="{D02060D4-3D65-43E4-B03D-F70441CB32B3}" srcOrd="9" destOrd="0" presId="urn:microsoft.com/office/officeart/2005/8/layout/orgChart1"/>
    <dgm:cxn modelId="{EBA74BFB-BFA4-48E3-BBA5-FA7B31244435}" type="presParOf" srcId="{D02060D4-3D65-43E4-B03D-F70441CB32B3}" destId="{C5F047F8-507D-46FC-96E2-4275423045AE}" srcOrd="0" destOrd="0" presId="urn:microsoft.com/office/officeart/2005/8/layout/orgChart1"/>
    <dgm:cxn modelId="{9F42EA60-49D6-4F97-A7DA-5BA6527984CE}" type="presParOf" srcId="{C5F047F8-507D-46FC-96E2-4275423045AE}" destId="{FB851792-1EC3-4B37-9ED2-692051607B30}" srcOrd="0" destOrd="0" presId="urn:microsoft.com/office/officeart/2005/8/layout/orgChart1"/>
    <dgm:cxn modelId="{1E3FFDED-B919-44CC-842E-200C1F4C52B3}" type="presParOf" srcId="{C5F047F8-507D-46FC-96E2-4275423045AE}" destId="{4604777E-1AAF-431A-8C7B-12CD0F5B0DC3}" srcOrd="1" destOrd="0" presId="urn:microsoft.com/office/officeart/2005/8/layout/orgChart1"/>
    <dgm:cxn modelId="{9D14DD7D-5017-4AE5-95FB-116A9EC579FC}" type="presParOf" srcId="{D02060D4-3D65-43E4-B03D-F70441CB32B3}" destId="{4DE3DE74-8267-4DE3-9456-2C9BC0BA5B56}" srcOrd="1" destOrd="0" presId="urn:microsoft.com/office/officeart/2005/8/layout/orgChart1"/>
    <dgm:cxn modelId="{FB06DD44-A8A3-42A6-871F-9E266258B960}" type="presParOf" srcId="{D02060D4-3D65-43E4-B03D-F70441CB32B3}" destId="{96EF4969-5F28-424B-B35A-CC960C4B53B8}" srcOrd="2" destOrd="0" presId="urn:microsoft.com/office/officeart/2005/8/layout/orgChart1"/>
    <dgm:cxn modelId="{853C806C-FD0C-47FE-8059-1D5F688D0063}" type="presParOf" srcId="{79A06788-F8A9-4F40-829B-8BC09A425F2B}" destId="{E86EDEC4-DFB6-4BC3-96C7-EE5B352AAC6C}" srcOrd="10" destOrd="0" presId="urn:microsoft.com/office/officeart/2005/8/layout/orgChart1"/>
    <dgm:cxn modelId="{9F53BEC7-2BB2-4416-AB81-33A428017441}" type="presParOf" srcId="{79A06788-F8A9-4F40-829B-8BC09A425F2B}" destId="{684F7D51-2128-4007-A408-9F1B6C73C200}" srcOrd="11" destOrd="0" presId="urn:microsoft.com/office/officeart/2005/8/layout/orgChart1"/>
    <dgm:cxn modelId="{0F4C11A7-006D-4EF2-91CF-7A2143914CF0}" type="presParOf" srcId="{684F7D51-2128-4007-A408-9F1B6C73C200}" destId="{C428519E-136C-4309-9644-D720D58AC986}" srcOrd="0" destOrd="0" presId="urn:microsoft.com/office/officeart/2005/8/layout/orgChart1"/>
    <dgm:cxn modelId="{1FA1B2B1-94CB-4506-B67C-F409E5A48A2A}" type="presParOf" srcId="{C428519E-136C-4309-9644-D720D58AC986}" destId="{7C2F9D2B-A9A8-4E07-986F-DD125BC1164C}" srcOrd="0" destOrd="0" presId="urn:microsoft.com/office/officeart/2005/8/layout/orgChart1"/>
    <dgm:cxn modelId="{C6F48F2A-1062-4252-A90E-A8C25BFE0F1F}" type="presParOf" srcId="{C428519E-136C-4309-9644-D720D58AC986}" destId="{B10FC6B3-B6D1-4FBC-B3C7-35BE1F0C8A83}" srcOrd="1" destOrd="0" presId="urn:microsoft.com/office/officeart/2005/8/layout/orgChart1"/>
    <dgm:cxn modelId="{90A20A4F-EA32-44BB-A09C-19E6ECCFFBD9}" type="presParOf" srcId="{684F7D51-2128-4007-A408-9F1B6C73C200}" destId="{2997B5E9-8C3F-48B0-A2CB-8A42A30AB8A1}" srcOrd="1" destOrd="0" presId="urn:microsoft.com/office/officeart/2005/8/layout/orgChart1"/>
    <dgm:cxn modelId="{F4E870C2-7D60-40C1-AE60-4C78F2474FB4}" type="presParOf" srcId="{684F7D51-2128-4007-A408-9F1B6C73C200}" destId="{5AA20980-B5B2-4ABA-8542-16B37AB6D174}" srcOrd="2" destOrd="0" presId="urn:microsoft.com/office/officeart/2005/8/layout/orgChart1"/>
    <dgm:cxn modelId="{C0A9EA8F-6A0A-42DD-A209-057976B65F84}" type="presParOf" srcId="{D57C294C-8CF8-46F9-97A5-7B8B8B9DCF8B}" destId="{FDA67DFD-A6FC-4D56-BCF1-B0EACAC822BA}"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1074BF3-0962-4C22-8E45-7D6936FA089C}" type="doc">
      <dgm:prSet loTypeId="urn:microsoft.com/office/officeart/2005/8/layout/hList7" loCatId="relationship" qsTypeId="urn:microsoft.com/office/officeart/2005/8/quickstyle/simple1" qsCatId="simple" csTypeId="urn:microsoft.com/office/officeart/2005/8/colors/accent3_1" csCatId="accent3" phldr="1"/>
      <dgm:spPr/>
    </dgm:pt>
    <dgm:pt modelId="{2A70ACF7-D6DD-4353-ACF3-022EB38630BD}">
      <dgm:prSet phldrT="[Text]" custT="1"/>
      <dgm:spPr/>
      <dgm:t>
        <a:bodyPr/>
        <a:lstStyle/>
        <a:p>
          <a:pPr algn="ctr"/>
          <a:r>
            <a:rPr lang="ru-RU" sz="1800">
              <a:latin typeface="Times New Roman" panose="02020603050405020304" pitchFamily="18" charset="0"/>
              <a:cs typeface="Times New Roman" panose="02020603050405020304" pitchFamily="18" charset="0"/>
            </a:rPr>
            <a:t>Культура</a:t>
          </a:r>
          <a:r>
            <a:rPr lang="ru-RU" sz="2500"/>
            <a:t> </a:t>
          </a:r>
        </a:p>
      </dgm:t>
    </dgm:pt>
    <dgm:pt modelId="{58D26E95-2DE9-4EDB-8831-9F929A073C01}" type="parTrans" cxnId="{ED6B52E7-54D0-4F66-9516-77BF1A071BE2}">
      <dgm:prSet/>
      <dgm:spPr/>
      <dgm:t>
        <a:bodyPr/>
        <a:lstStyle/>
        <a:p>
          <a:pPr algn="ctr"/>
          <a:endParaRPr lang="ru-RU"/>
        </a:p>
      </dgm:t>
    </dgm:pt>
    <dgm:pt modelId="{09516EBE-C77F-4D9D-B2E5-31FD7405E0A6}" type="sibTrans" cxnId="{ED6B52E7-54D0-4F66-9516-77BF1A071BE2}">
      <dgm:prSet/>
      <dgm:spPr/>
      <dgm:t>
        <a:bodyPr/>
        <a:lstStyle/>
        <a:p>
          <a:pPr algn="ctr"/>
          <a:endParaRPr lang="ru-RU"/>
        </a:p>
      </dgm:t>
    </dgm:pt>
    <dgm:pt modelId="{44994333-58AE-48F6-B6CD-4541482DB29D}">
      <dgm:prSet phldrT="[Text]" custT="1"/>
      <dgm:spPr/>
      <dgm:t>
        <a:bodyPr/>
        <a:lstStyle/>
        <a:p>
          <a:pPr algn="ctr"/>
          <a:r>
            <a:rPr lang="ru-RU" sz="1800">
              <a:latin typeface="Times New Roman" panose="02020603050405020304" pitchFamily="18" charset="0"/>
              <a:cs typeface="Times New Roman" panose="02020603050405020304" pitchFamily="18" charset="0"/>
            </a:rPr>
            <a:t>Структура</a:t>
          </a:r>
        </a:p>
      </dgm:t>
    </dgm:pt>
    <dgm:pt modelId="{AA6AAEC9-7459-4142-A79D-2DF3394378CE}" type="parTrans" cxnId="{BA141E4F-EF93-4146-8E74-BD5605BAB2A3}">
      <dgm:prSet/>
      <dgm:spPr/>
      <dgm:t>
        <a:bodyPr/>
        <a:lstStyle/>
        <a:p>
          <a:pPr algn="ctr"/>
          <a:endParaRPr lang="ru-RU"/>
        </a:p>
      </dgm:t>
    </dgm:pt>
    <dgm:pt modelId="{62708152-5B79-4D34-B102-5AB452D72443}" type="sibTrans" cxnId="{BA141E4F-EF93-4146-8E74-BD5605BAB2A3}">
      <dgm:prSet/>
      <dgm:spPr/>
      <dgm:t>
        <a:bodyPr/>
        <a:lstStyle/>
        <a:p>
          <a:pPr algn="ctr"/>
          <a:endParaRPr lang="ru-RU"/>
        </a:p>
      </dgm:t>
    </dgm:pt>
    <dgm:pt modelId="{B75EEC22-84C0-4DC8-853E-111698638F46}">
      <dgm:prSet phldrT="[Text]" custT="1"/>
      <dgm:spPr/>
      <dgm:t>
        <a:bodyPr/>
        <a:lstStyle/>
        <a:p>
          <a:pPr algn="ctr"/>
          <a:r>
            <a:rPr lang="ru-RU" sz="1800">
              <a:latin typeface="Times New Roman" panose="02020603050405020304" pitchFamily="18" charset="0"/>
              <a:cs typeface="Times New Roman" panose="02020603050405020304" pitchFamily="18" charset="0"/>
            </a:rPr>
            <a:t>Команда</a:t>
          </a:r>
          <a:endParaRPr lang="ru-RU" sz="2000">
            <a:latin typeface="Times New Roman" panose="02020603050405020304" pitchFamily="18" charset="0"/>
            <a:cs typeface="Times New Roman" panose="02020603050405020304" pitchFamily="18" charset="0"/>
          </a:endParaRPr>
        </a:p>
      </dgm:t>
    </dgm:pt>
    <dgm:pt modelId="{943FAFD4-FA29-42F9-8917-E4487BE6F61E}" type="parTrans" cxnId="{A188FDFF-7BC5-4F5E-9FD7-CE7FAA019378}">
      <dgm:prSet/>
      <dgm:spPr/>
      <dgm:t>
        <a:bodyPr/>
        <a:lstStyle/>
        <a:p>
          <a:pPr algn="ctr"/>
          <a:endParaRPr lang="ru-RU"/>
        </a:p>
      </dgm:t>
    </dgm:pt>
    <dgm:pt modelId="{2F6CB3AD-ED45-4907-AC3B-AB3679D4DCBF}" type="sibTrans" cxnId="{A188FDFF-7BC5-4F5E-9FD7-CE7FAA019378}">
      <dgm:prSet/>
      <dgm:spPr/>
      <dgm:t>
        <a:bodyPr/>
        <a:lstStyle/>
        <a:p>
          <a:pPr algn="ctr"/>
          <a:endParaRPr lang="ru-RU"/>
        </a:p>
      </dgm:t>
    </dgm:pt>
    <dgm:pt modelId="{A023F0B9-EF84-4709-9A73-B48B6E2DE182}" type="pres">
      <dgm:prSet presAssocID="{61074BF3-0962-4C22-8E45-7D6936FA089C}" presName="Name0" presStyleCnt="0">
        <dgm:presLayoutVars>
          <dgm:dir/>
          <dgm:resizeHandles val="exact"/>
        </dgm:presLayoutVars>
      </dgm:prSet>
      <dgm:spPr/>
    </dgm:pt>
    <dgm:pt modelId="{42C0DF1F-E615-4EF8-9DF8-34579090BABE}" type="pres">
      <dgm:prSet presAssocID="{61074BF3-0962-4C22-8E45-7D6936FA089C}" presName="fgShape" presStyleLbl="fgShp" presStyleIdx="0" presStyleCnt="1" custScaleY="316555"/>
      <dgm:spPr/>
    </dgm:pt>
    <dgm:pt modelId="{10B24367-5E23-4D46-BAA0-39E558FD3CF4}" type="pres">
      <dgm:prSet presAssocID="{61074BF3-0962-4C22-8E45-7D6936FA089C}" presName="linComp" presStyleCnt="0"/>
      <dgm:spPr/>
    </dgm:pt>
    <dgm:pt modelId="{534842B4-1B47-49BC-A653-1C682B5ED1E4}" type="pres">
      <dgm:prSet presAssocID="{2A70ACF7-D6DD-4353-ACF3-022EB38630BD}" presName="compNode" presStyleCnt="0"/>
      <dgm:spPr/>
    </dgm:pt>
    <dgm:pt modelId="{851C2AC7-C450-4291-AAD7-716AFEDE6431}" type="pres">
      <dgm:prSet presAssocID="{2A70ACF7-D6DD-4353-ACF3-022EB38630BD}" presName="bkgdShape" presStyleLbl="node1" presStyleIdx="0" presStyleCnt="3"/>
      <dgm:spPr/>
    </dgm:pt>
    <dgm:pt modelId="{78AA973E-C231-4D89-ABCF-2E91EB8C42ED}" type="pres">
      <dgm:prSet presAssocID="{2A70ACF7-D6DD-4353-ACF3-022EB38630BD}" presName="nodeTx" presStyleLbl="node1" presStyleIdx="0" presStyleCnt="3">
        <dgm:presLayoutVars>
          <dgm:bulletEnabled val="1"/>
        </dgm:presLayoutVars>
      </dgm:prSet>
      <dgm:spPr/>
    </dgm:pt>
    <dgm:pt modelId="{27C708A2-2ECD-4E0A-8C52-94FD5E0F2B44}" type="pres">
      <dgm:prSet presAssocID="{2A70ACF7-D6DD-4353-ACF3-022EB38630BD}" presName="invisiNode" presStyleLbl="node1" presStyleIdx="0" presStyleCnt="3"/>
      <dgm:spPr/>
    </dgm:pt>
    <dgm:pt modelId="{1967995E-45CC-44A4-B9C5-2A5395E0152B}" type="pres">
      <dgm:prSet presAssocID="{2A70ACF7-D6DD-4353-ACF3-022EB38630BD}" presName="imagNode" presStyleLbl="fgImgPlace1" presStyleIdx="0" presStyleCnt="3" custScaleX="87634" custScaleY="8763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93CB23E-A980-4A8C-AA70-9DF82195D1C5}" type="pres">
      <dgm:prSet presAssocID="{09516EBE-C77F-4D9D-B2E5-31FD7405E0A6}" presName="sibTrans" presStyleLbl="sibTrans2D1" presStyleIdx="0" presStyleCnt="0"/>
      <dgm:spPr/>
    </dgm:pt>
    <dgm:pt modelId="{4973CF0D-42AD-4AD8-818D-2B60821CB1B3}" type="pres">
      <dgm:prSet presAssocID="{44994333-58AE-48F6-B6CD-4541482DB29D}" presName="compNode" presStyleCnt="0"/>
      <dgm:spPr/>
    </dgm:pt>
    <dgm:pt modelId="{9C27482A-D48E-43E7-9210-80E9651FCDF5}" type="pres">
      <dgm:prSet presAssocID="{44994333-58AE-48F6-B6CD-4541482DB29D}" presName="bkgdShape" presStyleLbl="node1" presStyleIdx="1" presStyleCnt="3"/>
      <dgm:spPr/>
    </dgm:pt>
    <dgm:pt modelId="{F27EDF12-EE46-4463-B896-34AB000D2D34}" type="pres">
      <dgm:prSet presAssocID="{44994333-58AE-48F6-B6CD-4541482DB29D}" presName="nodeTx" presStyleLbl="node1" presStyleIdx="1" presStyleCnt="3">
        <dgm:presLayoutVars>
          <dgm:bulletEnabled val="1"/>
        </dgm:presLayoutVars>
      </dgm:prSet>
      <dgm:spPr/>
    </dgm:pt>
    <dgm:pt modelId="{966D1810-F745-465A-B1E3-26CE44A8F0A6}" type="pres">
      <dgm:prSet presAssocID="{44994333-58AE-48F6-B6CD-4541482DB29D}" presName="invisiNode" presStyleLbl="node1" presStyleIdx="1" presStyleCnt="3"/>
      <dgm:spPr/>
    </dgm:pt>
    <dgm:pt modelId="{1997EAD1-D905-405F-B980-1C5A7A651978}" type="pres">
      <dgm:prSet presAssocID="{44994333-58AE-48F6-B6CD-4541482DB29D}" presName="imagNode" presStyleLbl="fgImgPlace1" presStyleIdx="1" presStyleCnt="3" custScaleX="87634" custScaleY="87634"/>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pt>
    <dgm:pt modelId="{E5BCD47A-A303-4E5C-BFF9-446E2ADE802C}" type="pres">
      <dgm:prSet presAssocID="{62708152-5B79-4D34-B102-5AB452D72443}" presName="sibTrans" presStyleLbl="sibTrans2D1" presStyleIdx="0" presStyleCnt="0"/>
      <dgm:spPr/>
    </dgm:pt>
    <dgm:pt modelId="{4AAEBA6E-A615-46FA-8B39-9850631B35C3}" type="pres">
      <dgm:prSet presAssocID="{B75EEC22-84C0-4DC8-853E-111698638F46}" presName="compNode" presStyleCnt="0"/>
      <dgm:spPr/>
    </dgm:pt>
    <dgm:pt modelId="{6D06DD46-6AE0-460B-85B7-237997FBA07C}" type="pres">
      <dgm:prSet presAssocID="{B75EEC22-84C0-4DC8-853E-111698638F46}" presName="bkgdShape" presStyleLbl="node1" presStyleIdx="2" presStyleCnt="3"/>
      <dgm:spPr/>
    </dgm:pt>
    <dgm:pt modelId="{684FBA86-9330-4B77-897B-52001340E667}" type="pres">
      <dgm:prSet presAssocID="{B75EEC22-84C0-4DC8-853E-111698638F46}" presName="nodeTx" presStyleLbl="node1" presStyleIdx="2" presStyleCnt="3">
        <dgm:presLayoutVars>
          <dgm:bulletEnabled val="1"/>
        </dgm:presLayoutVars>
      </dgm:prSet>
      <dgm:spPr/>
    </dgm:pt>
    <dgm:pt modelId="{69AE8961-0A7E-46D7-B617-E25BA1CA2B37}" type="pres">
      <dgm:prSet presAssocID="{B75EEC22-84C0-4DC8-853E-111698638F46}" presName="invisiNode" presStyleLbl="node1" presStyleIdx="2" presStyleCnt="3"/>
      <dgm:spPr/>
    </dgm:pt>
    <dgm:pt modelId="{A9BA96CF-C78C-49C4-B3AB-A7B877A21F4A}" type="pres">
      <dgm:prSet presAssocID="{B75EEC22-84C0-4DC8-853E-111698638F46}" presName="imagNode" presStyleLbl="fgImgPlace1" presStyleIdx="2" presStyleCnt="3" custScaleX="87634" custScaleY="87634"/>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Lst>
  <dgm:cxnLst>
    <dgm:cxn modelId="{F8158334-7AEF-41B8-B6BD-23A5D45F2BC8}" type="presOf" srcId="{09516EBE-C77F-4D9D-B2E5-31FD7405E0A6}" destId="{793CB23E-A980-4A8C-AA70-9DF82195D1C5}" srcOrd="0" destOrd="0" presId="urn:microsoft.com/office/officeart/2005/8/layout/hList7"/>
    <dgm:cxn modelId="{BA141E4F-EF93-4146-8E74-BD5605BAB2A3}" srcId="{61074BF3-0962-4C22-8E45-7D6936FA089C}" destId="{44994333-58AE-48F6-B6CD-4541482DB29D}" srcOrd="1" destOrd="0" parTransId="{AA6AAEC9-7459-4142-A79D-2DF3394378CE}" sibTransId="{62708152-5B79-4D34-B102-5AB452D72443}"/>
    <dgm:cxn modelId="{550A236F-4C8C-46A0-B79B-72FCBC6ED17D}" type="presOf" srcId="{B75EEC22-84C0-4DC8-853E-111698638F46}" destId="{684FBA86-9330-4B77-897B-52001340E667}" srcOrd="1" destOrd="0" presId="urn:microsoft.com/office/officeart/2005/8/layout/hList7"/>
    <dgm:cxn modelId="{CBD17873-CA80-4EC1-8A0B-46EC142BF762}" type="presOf" srcId="{B75EEC22-84C0-4DC8-853E-111698638F46}" destId="{6D06DD46-6AE0-460B-85B7-237997FBA07C}" srcOrd="0" destOrd="0" presId="urn:microsoft.com/office/officeart/2005/8/layout/hList7"/>
    <dgm:cxn modelId="{EE024275-D6D2-43F0-AF2D-EC771A513EDF}" type="presOf" srcId="{62708152-5B79-4D34-B102-5AB452D72443}" destId="{E5BCD47A-A303-4E5C-BFF9-446E2ADE802C}" srcOrd="0" destOrd="0" presId="urn:microsoft.com/office/officeart/2005/8/layout/hList7"/>
    <dgm:cxn modelId="{A4329D9D-B75F-4727-8EF0-E90F53E9B082}" type="presOf" srcId="{44994333-58AE-48F6-B6CD-4541482DB29D}" destId="{F27EDF12-EE46-4463-B896-34AB000D2D34}" srcOrd="1" destOrd="0" presId="urn:microsoft.com/office/officeart/2005/8/layout/hList7"/>
    <dgm:cxn modelId="{87CC98BA-D700-427E-935A-43166E4E4645}" type="presOf" srcId="{44994333-58AE-48F6-B6CD-4541482DB29D}" destId="{9C27482A-D48E-43E7-9210-80E9651FCDF5}" srcOrd="0" destOrd="0" presId="urn:microsoft.com/office/officeart/2005/8/layout/hList7"/>
    <dgm:cxn modelId="{8F2E00C7-B016-487A-A177-1C556997C39E}" type="presOf" srcId="{2A70ACF7-D6DD-4353-ACF3-022EB38630BD}" destId="{851C2AC7-C450-4291-AAD7-716AFEDE6431}" srcOrd="0" destOrd="0" presId="urn:microsoft.com/office/officeart/2005/8/layout/hList7"/>
    <dgm:cxn modelId="{ED6B52E7-54D0-4F66-9516-77BF1A071BE2}" srcId="{61074BF3-0962-4C22-8E45-7D6936FA089C}" destId="{2A70ACF7-D6DD-4353-ACF3-022EB38630BD}" srcOrd="0" destOrd="0" parTransId="{58D26E95-2DE9-4EDB-8831-9F929A073C01}" sibTransId="{09516EBE-C77F-4D9D-B2E5-31FD7405E0A6}"/>
    <dgm:cxn modelId="{B47EDEE8-B634-4C08-81AC-267A684D5665}" type="presOf" srcId="{2A70ACF7-D6DD-4353-ACF3-022EB38630BD}" destId="{78AA973E-C231-4D89-ABCF-2E91EB8C42ED}" srcOrd="1" destOrd="0" presId="urn:microsoft.com/office/officeart/2005/8/layout/hList7"/>
    <dgm:cxn modelId="{0D5176FE-8482-431F-9136-B1E565F970FA}" type="presOf" srcId="{61074BF3-0962-4C22-8E45-7D6936FA089C}" destId="{A023F0B9-EF84-4709-9A73-B48B6E2DE182}" srcOrd="0" destOrd="0" presId="urn:microsoft.com/office/officeart/2005/8/layout/hList7"/>
    <dgm:cxn modelId="{A188FDFF-7BC5-4F5E-9FD7-CE7FAA019378}" srcId="{61074BF3-0962-4C22-8E45-7D6936FA089C}" destId="{B75EEC22-84C0-4DC8-853E-111698638F46}" srcOrd="2" destOrd="0" parTransId="{943FAFD4-FA29-42F9-8917-E4487BE6F61E}" sibTransId="{2F6CB3AD-ED45-4907-AC3B-AB3679D4DCBF}"/>
    <dgm:cxn modelId="{DDDA0246-3D66-4724-A10E-A37336035310}" type="presParOf" srcId="{A023F0B9-EF84-4709-9A73-B48B6E2DE182}" destId="{42C0DF1F-E615-4EF8-9DF8-34579090BABE}" srcOrd="0" destOrd="0" presId="urn:microsoft.com/office/officeart/2005/8/layout/hList7"/>
    <dgm:cxn modelId="{239FDC16-F612-4E3C-9CA0-DDF44B735351}" type="presParOf" srcId="{A023F0B9-EF84-4709-9A73-B48B6E2DE182}" destId="{10B24367-5E23-4D46-BAA0-39E558FD3CF4}" srcOrd="1" destOrd="0" presId="urn:microsoft.com/office/officeart/2005/8/layout/hList7"/>
    <dgm:cxn modelId="{1518BB25-FF9F-4101-AAE0-FDD484DA668B}" type="presParOf" srcId="{10B24367-5E23-4D46-BAA0-39E558FD3CF4}" destId="{534842B4-1B47-49BC-A653-1C682B5ED1E4}" srcOrd="0" destOrd="0" presId="urn:microsoft.com/office/officeart/2005/8/layout/hList7"/>
    <dgm:cxn modelId="{581EE391-D071-4BB2-BBD3-7F53CC58F176}" type="presParOf" srcId="{534842B4-1B47-49BC-A653-1C682B5ED1E4}" destId="{851C2AC7-C450-4291-AAD7-716AFEDE6431}" srcOrd="0" destOrd="0" presId="urn:microsoft.com/office/officeart/2005/8/layout/hList7"/>
    <dgm:cxn modelId="{3BF184B0-332C-45D0-B5D9-C8A9C7ACC5FC}" type="presParOf" srcId="{534842B4-1B47-49BC-A653-1C682B5ED1E4}" destId="{78AA973E-C231-4D89-ABCF-2E91EB8C42ED}" srcOrd="1" destOrd="0" presId="urn:microsoft.com/office/officeart/2005/8/layout/hList7"/>
    <dgm:cxn modelId="{49B49639-D399-4FFE-8DB3-99A01FEA0797}" type="presParOf" srcId="{534842B4-1B47-49BC-A653-1C682B5ED1E4}" destId="{27C708A2-2ECD-4E0A-8C52-94FD5E0F2B44}" srcOrd="2" destOrd="0" presId="urn:microsoft.com/office/officeart/2005/8/layout/hList7"/>
    <dgm:cxn modelId="{E4111A6B-5759-42DF-B469-5573157C6056}" type="presParOf" srcId="{534842B4-1B47-49BC-A653-1C682B5ED1E4}" destId="{1967995E-45CC-44A4-B9C5-2A5395E0152B}" srcOrd="3" destOrd="0" presId="urn:microsoft.com/office/officeart/2005/8/layout/hList7"/>
    <dgm:cxn modelId="{065B2F7B-8617-4B5B-98A6-764EF8385A46}" type="presParOf" srcId="{10B24367-5E23-4D46-BAA0-39E558FD3CF4}" destId="{793CB23E-A980-4A8C-AA70-9DF82195D1C5}" srcOrd="1" destOrd="0" presId="urn:microsoft.com/office/officeart/2005/8/layout/hList7"/>
    <dgm:cxn modelId="{9AEEB988-FC11-4D4C-A838-1344F7AF5FF9}" type="presParOf" srcId="{10B24367-5E23-4D46-BAA0-39E558FD3CF4}" destId="{4973CF0D-42AD-4AD8-818D-2B60821CB1B3}" srcOrd="2" destOrd="0" presId="urn:microsoft.com/office/officeart/2005/8/layout/hList7"/>
    <dgm:cxn modelId="{3ADFEB7C-0F78-48A4-A22A-FC21137E7C2D}" type="presParOf" srcId="{4973CF0D-42AD-4AD8-818D-2B60821CB1B3}" destId="{9C27482A-D48E-43E7-9210-80E9651FCDF5}" srcOrd="0" destOrd="0" presId="urn:microsoft.com/office/officeart/2005/8/layout/hList7"/>
    <dgm:cxn modelId="{7E0F55D7-379A-4382-8538-C056693757E0}" type="presParOf" srcId="{4973CF0D-42AD-4AD8-818D-2B60821CB1B3}" destId="{F27EDF12-EE46-4463-B896-34AB000D2D34}" srcOrd="1" destOrd="0" presId="urn:microsoft.com/office/officeart/2005/8/layout/hList7"/>
    <dgm:cxn modelId="{D3732E33-53F2-4E32-A70E-428F6240ED93}" type="presParOf" srcId="{4973CF0D-42AD-4AD8-818D-2B60821CB1B3}" destId="{966D1810-F745-465A-B1E3-26CE44A8F0A6}" srcOrd="2" destOrd="0" presId="urn:microsoft.com/office/officeart/2005/8/layout/hList7"/>
    <dgm:cxn modelId="{9016D4E2-0D30-4576-B24C-795202A176CB}" type="presParOf" srcId="{4973CF0D-42AD-4AD8-818D-2B60821CB1B3}" destId="{1997EAD1-D905-405F-B980-1C5A7A651978}" srcOrd="3" destOrd="0" presId="urn:microsoft.com/office/officeart/2005/8/layout/hList7"/>
    <dgm:cxn modelId="{335B820B-A40F-4872-B08E-D5558786A12B}" type="presParOf" srcId="{10B24367-5E23-4D46-BAA0-39E558FD3CF4}" destId="{E5BCD47A-A303-4E5C-BFF9-446E2ADE802C}" srcOrd="3" destOrd="0" presId="urn:microsoft.com/office/officeart/2005/8/layout/hList7"/>
    <dgm:cxn modelId="{62BEB678-6970-444F-949F-606FE9665AA6}" type="presParOf" srcId="{10B24367-5E23-4D46-BAA0-39E558FD3CF4}" destId="{4AAEBA6E-A615-46FA-8B39-9850631B35C3}" srcOrd="4" destOrd="0" presId="urn:microsoft.com/office/officeart/2005/8/layout/hList7"/>
    <dgm:cxn modelId="{55215650-48B8-48C6-8CAC-528BB354448B}" type="presParOf" srcId="{4AAEBA6E-A615-46FA-8B39-9850631B35C3}" destId="{6D06DD46-6AE0-460B-85B7-237997FBA07C}" srcOrd="0" destOrd="0" presId="urn:microsoft.com/office/officeart/2005/8/layout/hList7"/>
    <dgm:cxn modelId="{4E342E28-5FAE-4B62-8C26-BB208BA7D740}" type="presParOf" srcId="{4AAEBA6E-A615-46FA-8B39-9850631B35C3}" destId="{684FBA86-9330-4B77-897B-52001340E667}" srcOrd="1" destOrd="0" presId="urn:microsoft.com/office/officeart/2005/8/layout/hList7"/>
    <dgm:cxn modelId="{2625870D-5725-475B-9432-53AB633F89F3}" type="presParOf" srcId="{4AAEBA6E-A615-46FA-8B39-9850631B35C3}" destId="{69AE8961-0A7E-46D7-B617-E25BA1CA2B37}" srcOrd="2" destOrd="0" presId="urn:microsoft.com/office/officeart/2005/8/layout/hList7"/>
    <dgm:cxn modelId="{85949E5D-DDC1-4AFD-A00B-0A50B7D4B065}" type="presParOf" srcId="{4AAEBA6E-A615-46FA-8B39-9850631B35C3}" destId="{A9BA96CF-C78C-49C4-B3AB-A7B877A21F4A}" srcOrd="3" destOrd="0" presId="urn:microsoft.com/office/officeart/2005/8/layout/hList7"/>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6FCCFAA-96AA-4636-B3F3-3C42FD8C50F9}"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ru-RU"/>
        </a:p>
      </dgm:t>
    </dgm:pt>
    <dgm:pt modelId="{CD9D87F6-EAA4-4877-AB51-EEE783EF9E41}">
      <dgm:prSet phldrT="[Text]" custT="1"/>
      <dgm:spPr/>
      <dgm:t>
        <a:bodyPr/>
        <a:lstStyle/>
        <a:p>
          <a:r>
            <a:rPr lang="en-US" sz="1800">
              <a:latin typeface="Times New Roman" panose="02020603050405020304" pitchFamily="18" charset="0"/>
              <a:cs typeface="Times New Roman" panose="02020603050405020304" pitchFamily="18" charset="0"/>
            </a:rPr>
            <a:t>Q1-</a:t>
          </a:r>
          <a:r>
            <a:rPr lang="en-US" sz="1800" b="0">
              <a:latin typeface="Times New Roman" panose="02020603050405020304" pitchFamily="18" charset="0"/>
              <a:cs typeface="Times New Roman" panose="02020603050405020304" pitchFamily="18" charset="0"/>
            </a:rPr>
            <a:t>19</a:t>
          </a:r>
          <a:endParaRPr lang="ru-RU" sz="1800" b="0">
            <a:latin typeface="Times New Roman" panose="02020603050405020304" pitchFamily="18" charset="0"/>
            <a:cs typeface="Times New Roman" panose="02020603050405020304" pitchFamily="18" charset="0"/>
          </a:endParaRPr>
        </a:p>
      </dgm:t>
    </dgm:pt>
    <dgm:pt modelId="{9B75E8B2-451E-4A87-91D5-CAF86DAA41A2}" type="parTrans" cxnId="{5E16B46F-18EE-4545-A5B0-AC06405D704C}">
      <dgm:prSet/>
      <dgm:spPr/>
      <dgm:t>
        <a:bodyPr/>
        <a:lstStyle/>
        <a:p>
          <a:endParaRPr lang="ru-RU" sz="2000">
            <a:latin typeface="Times New Roman" panose="02020603050405020304" pitchFamily="18" charset="0"/>
            <a:cs typeface="Times New Roman" panose="02020603050405020304" pitchFamily="18" charset="0"/>
          </a:endParaRPr>
        </a:p>
      </dgm:t>
    </dgm:pt>
    <dgm:pt modelId="{475D915B-3F50-48DE-81D0-E3D576B52579}" type="sibTrans" cxnId="{5E16B46F-18EE-4545-A5B0-AC06405D704C}">
      <dgm:prSet/>
      <dgm:spPr/>
      <dgm:t>
        <a:bodyPr/>
        <a:lstStyle/>
        <a:p>
          <a:endParaRPr lang="ru-RU" sz="2000">
            <a:latin typeface="Times New Roman" panose="02020603050405020304" pitchFamily="18" charset="0"/>
            <a:cs typeface="Times New Roman" panose="02020603050405020304" pitchFamily="18" charset="0"/>
          </a:endParaRPr>
        </a:p>
      </dgm:t>
    </dgm:pt>
    <dgm:pt modelId="{FD3D45B2-77BB-4AA6-B2DC-804D411791DA}">
      <dgm:prSet phldrT="[Text]" custT="1"/>
      <dgm:spPr/>
      <dgm:t>
        <a:bodyPr/>
        <a:lstStyle/>
        <a:p>
          <a:r>
            <a:rPr lang="ru-RU" sz="800">
              <a:latin typeface="Times New Roman" panose="02020603050405020304" pitchFamily="18" charset="0"/>
              <a:cs typeface="Times New Roman" panose="02020603050405020304" pitchFamily="18" charset="0"/>
            </a:rPr>
            <a:t>Организация здорового питания в офисах</a:t>
          </a:r>
        </a:p>
      </dgm:t>
    </dgm:pt>
    <dgm:pt modelId="{301663AB-AA35-44C5-BBF9-903A6A479520}" type="parTrans" cxnId="{333940BF-6154-440A-8BAA-7A3A9D3EF790}">
      <dgm:prSet/>
      <dgm:spPr/>
      <dgm:t>
        <a:bodyPr/>
        <a:lstStyle/>
        <a:p>
          <a:endParaRPr lang="ru-RU" sz="2000">
            <a:latin typeface="Times New Roman" panose="02020603050405020304" pitchFamily="18" charset="0"/>
            <a:cs typeface="Times New Roman" panose="02020603050405020304" pitchFamily="18" charset="0"/>
          </a:endParaRPr>
        </a:p>
      </dgm:t>
    </dgm:pt>
    <dgm:pt modelId="{A1D84360-7A22-4040-885D-FD25A0C9B3BC}" type="sibTrans" cxnId="{333940BF-6154-440A-8BAA-7A3A9D3EF790}">
      <dgm:prSet/>
      <dgm:spPr/>
      <dgm:t>
        <a:bodyPr/>
        <a:lstStyle/>
        <a:p>
          <a:endParaRPr lang="ru-RU" sz="2000">
            <a:latin typeface="Times New Roman" panose="02020603050405020304" pitchFamily="18" charset="0"/>
            <a:cs typeface="Times New Roman" panose="02020603050405020304" pitchFamily="18" charset="0"/>
          </a:endParaRPr>
        </a:p>
      </dgm:t>
    </dgm:pt>
    <dgm:pt modelId="{31D35360-7092-445D-B6A8-15F74BAB8729}">
      <dgm:prSet phldrT="[Text]" custT="1"/>
      <dgm:spPr/>
      <dgm:t>
        <a:bodyPr/>
        <a:lstStyle/>
        <a:p>
          <a:r>
            <a:rPr lang="ru-RU" sz="800">
              <a:latin typeface="Times New Roman" panose="02020603050405020304" pitchFamily="18" charset="0"/>
              <a:cs typeface="Times New Roman" panose="02020603050405020304" pitchFamily="18" charset="0"/>
            </a:rPr>
            <a:t>Съемка видео-ролика про трансформацию компании</a:t>
          </a:r>
        </a:p>
      </dgm:t>
    </dgm:pt>
    <dgm:pt modelId="{7102977A-9868-4E14-B382-3E5A7BB5C0A9}" type="parTrans" cxnId="{4C039C95-9A38-42C1-A6AA-26D568BA063E}">
      <dgm:prSet/>
      <dgm:spPr/>
      <dgm:t>
        <a:bodyPr/>
        <a:lstStyle/>
        <a:p>
          <a:endParaRPr lang="ru-RU" sz="2000">
            <a:latin typeface="Times New Roman" panose="02020603050405020304" pitchFamily="18" charset="0"/>
            <a:cs typeface="Times New Roman" panose="02020603050405020304" pitchFamily="18" charset="0"/>
          </a:endParaRPr>
        </a:p>
      </dgm:t>
    </dgm:pt>
    <dgm:pt modelId="{4BF6A027-C3C0-4C21-AC5C-A6AB3107075D}" type="sibTrans" cxnId="{4C039C95-9A38-42C1-A6AA-26D568BA063E}">
      <dgm:prSet/>
      <dgm:spPr/>
      <dgm:t>
        <a:bodyPr/>
        <a:lstStyle/>
        <a:p>
          <a:endParaRPr lang="ru-RU" sz="2000">
            <a:latin typeface="Times New Roman" panose="02020603050405020304" pitchFamily="18" charset="0"/>
            <a:cs typeface="Times New Roman" panose="02020603050405020304" pitchFamily="18" charset="0"/>
          </a:endParaRPr>
        </a:p>
      </dgm:t>
    </dgm:pt>
    <dgm:pt modelId="{91F60E81-54FE-4209-B725-4528CE6B69CD}">
      <dgm:prSet phldrT="[Text]" custT="1"/>
      <dgm:spPr/>
      <dgm:t>
        <a:bodyPr/>
        <a:lstStyle/>
        <a:p>
          <a:r>
            <a:rPr lang="en-US" sz="1800">
              <a:latin typeface="Times New Roman" panose="02020603050405020304" pitchFamily="18" charset="0"/>
              <a:cs typeface="Times New Roman" panose="02020603050405020304" pitchFamily="18" charset="0"/>
            </a:rPr>
            <a:t>Q2-19</a:t>
          </a:r>
          <a:endParaRPr lang="ru-RU" sz="1800">
            <a:latin typeface="Times New Roman" panose="02020603050405020304" pitchFamily="18" charset="0"/>
            <a:cs typeface="Times New Roman" panose="02020603050405020304" pitchFamily="18" charset="0"/>
          </a:endParaRPr>
        </a:p>
      </dgm:t>
    </dgm:pt>
    <dgm:pt modelId="{84BC1844-D04B-4CC3-A49F-D8C8BDEE03F7}" type="parTrans" cxnId="{B030E635-3377-48E5-9DC4-DDF1EEBAFE81}">
      <dgm:prSet/>
      <dgm:spPr/>
      <dgm:t>
        <a:bodyPr/>
        <a:lstStyle/>
        <a:p>
          <a:endParaRPr lang="ru-RU" sz="2000">
            <a:latin typeface="Times New Roman" panose="02020603050405020304" pitchFamily="18" charset="0"/>
            <a:cs typeface="Times New Roman" panose="02020603050405020304" pitchFamily="18" charset="0"/>
          </a:endParaRPr>
        </a:p>
      </dgm:t>
    </dgm:pt>
    <dgm:pt modelId="{3E6D7C15-66A2-4D69-AD9A-D1A3521BB485}" type="sibTrans" cxnId="{B030E635-3377-48E5-9DC4-DDF1EEBAFE81}">
      <dgm:prSet/>
      <dgm:spPr/>
      <dgm:t>
        <a:bodyPr/>
        <a:lstStyle/>
        <a:p>
          <a:endParaRPr lang="ru-RU" sz="2000">
            <a:latin typeface="Times New Roman" panose="02020603050405020304" pitchFamily="18" charset="0"/>
            <a:cs typeface="Times New Roman" panose="02020603050405020304" pitchFamily="18" charset="0"/>
          </a:endParaRPr>
        </a:p>
      </dgm:t>
    </dgm:pt>
    <dgm:pt modelId="{E213E30C-5CD3-4CDE-83F8-8A661F35DE78}">
      <dgm:prSet phldrT="[Text]" custT="1"/>
      <dgm:spPr/>
      <dgm:t>
        <a:bodyPr/>
        <a:lstStyle/>
        <a:p>
          <a:r>
            <a:rPr lang="ru-RU" sz="800">
              <a:latin typeface="Times New Roman" panose="02020603050405020304" pitchFamily="18" charset="0"/>
              <a:cs typeface="Times New Roman" panose="02020603050405020304" pitchFamily="18" charset="0"/>
            </a:rPr>
            <a:t>Проведение 3 вебинаров о продуктовой трансформации с руководителями кластеров </a:t>
          </a:r>
        </a:p>
      </dgm:t>
    </dgm:pt>
    <dgm:pt modelId="{461DA7D3-E3DD-4C2B-A7C6-4DB816F90777}" type="parTrans" cxnId="{AC4EE113-2305-4661-B9EC-9AC8D9471A5C}">
      <dgm:prSet/>
      <dgm:spPr/>
      <dgm:t>
        <a:bodyPr/>
        <a:lstStyle/>
        <a:p>
          <a:endParaRPr lang="ru-RU" sz="2000">
            <a:latin typeface="Times New Roman" panose="02020603050405020304" pitchFamily="18" charset="0"/>
            <a:cs typeface="Times New Roman" panose="02020603050405020304" pitchFamily="18" charset="0"/>
          </a:endParaRPr>
        </a:p>
      </dgm:t>
    </dgm:pt>
    <dgm:pt modelId="{4AA91025-A5F8-4257-BF1C-5821DD94DCA6}" type="sibTrans" cxnId="{AC4EE113-2305-4661-B9EC-9AC8D9471A5C}">
      <dgm:prSet/>
      <dgm:spPr/>
      <dgm:t>
        <a:bodyPr/>
        <a:lstStyle/>
        <a:p>
          <a:endParaRPr lang="ru-RU" sz="2000">
            <a:latin typeface="Times New Roman" panose="02020603050405020304" pitchFamily="18" charset="0"/>
            <a:cs typeface="Times New Roman" panose="02020603050405020304" pitchFamily="18" charset="0"/>
          </a:endParaRPr>
        </a:p>
      </dgm:t>
    </dgm:pt>
    <dgm:pt modelId="{BCF4B9CA-B073-4B0F-83BD-67A12BCFC2BF}">
      <dgm:prSet phldrT="[Text]" custT="1"/>
      <dgm:spPr/>
      <dgm:t>
        <a:bodyPr/>
        <a:lstStyle/>
        <a:p>
          <a:r>
            <a:rPr lang="ru-RU" sz="800">
              <a:latin typeface="Times New Roman" panose="02020603050405020304" pitchFamily="18" charset="0"/>
              <a:cs typeface="Times New Roman" panose="02020603050405020304" pitchFamily="18" charset="0"/>
            </a:rPr>
            <a:t>Проведение стратегической сессии топ-менеджеров</a:t>
          </a:r>
        </a:p>
      </dgm:t>
    </dgm:pt>
    <dgm:pt modelId="{C3ECBADB-E22C-4411-AA37-16B5C49E78EC}" type="parTrans" cxnId="{F4B3E8CA-2A9E-48EB-A7A3-BB94B8345B8E}">
      <dgm:prSet/>
      <dgm:spPr/>
      <dgm:t>
        <a:bodyPr/>
        <a:lstStyle/>
        <a:p>
          <a:endParaRPr lang="ru-RU" sz="2000">
            <a:latin typeface="Times New Roman" panose="02020603050405020304" pitchFamily="18" charset="0"/>
            <a:cs typeface="Times New Roman" panose="02020603050405020304" pitchFamily="18" charset="0"/>
          </a:endParaRPr>
        </a:p>
      </dgm:t>
    </dgm:pt>
    <dgm:pt modelId="{8CD063AD-BBE5-47B9-9568-971E34C908D0}" type="sibTrans" cxnId="{F4B3E8CA-2A9E-48EB-A7A3-BB94B8345B8E}">
      <dgm:prSet/>
      <dgm:spPr/>
      <dgm:t>
        <a:bodyPr/>
        <a:lstStyle/>
        <a:p>
          <a:endParaRPr lang="ru-RU" sz="2000">
            <a:latin typeface="Times New Roman" panose="02020603050405020304" pitchFamily="18" charset="0"/>
            <a:cs typeface="Times New Roman" panose="02020603050405020304" pitchFamily="18" charset="0"/>
          </a:endParaRPr>
        </a:p>
      </dgm:t>
    </dgm:pt>
    <dgm:pt modelId="{62B2521B-828A-46D2-8AAD-37D63F4C11E8}">
      <dgm:prSet phldrT="[Text]" custT="1"/>
      <dgm:spPr/>
      <dgm:t>
        <a:bodyPr/>
        <a:lstStyle/>
        <a:p>
          <a:r>
            <a:rPr lang="en-US" sz="1800">
              <a:latin typeface="Times New Roman" panose="02020603050405020304" pitchFamily="18" charset="0"/>
              <a:cs typeface="Times New Roman" panose="02020603050405020304" pitchFamily="18" charset="0"/>
            </a:rPr>
            <a:t>Q3-19</a:t>
          </a:r>
          <a:endParaRPr lang="ru-RU" sz="1800">
            <a:latin typeface="Times New Roman" panose="02020603050405020304" pitchFamily="18" charset="0"/>
            <a:cs typeface="Times New Roman" panose="02020603050405020304" pitchFamily="18" charset="0"/>
          </a:endParaRPr>
        </a:p>
      </dgm:t>
    </dgm:pt>
    <dgm:pt modelId="{8589CFC2-6787-4988-9205-DF7D3369A178}" type="parTrans" cxnId="{BD1CEB9E-276D-4B3D-80CB-E02DAB83E93A}">
      <dgm:prSet/>
      <dgm:spPr/>
      <dgm:t>
        <a:bodyPr/>
        <a:lstStyle/>
        <a:p>
          <a:endParaRPr lang="ru-RU" sz="2000">
            <a:latin typeface="Times New Roman" panose="02020603050405020304" pitchFamily="18" charset="0"/>
            <a:cs typeface="Times New Roman" panose="02020603050405020304" pitchFamily="18" charset="0"/>
          </a:endParaRPr>
        </a:p>
      </dgm:t>
    </dgm:pt>
    <dgm:pt modelId="{DADBBB02-0207-4798-819A-7380B55F176F}" type="sibTrans" cxnId="{BD1CEB9E-276D-4B3D-80CB-E02DAB83E93A}">
      <dgm:prSet/>
      <dgm:spPr/>
      <dgm:t>
        <a:bodyPr/>
        <a:lstStyle/>
        <a:p>
          <a:endParaRPr lang="ru-RU" sz="2000">
            <a:latin typeface="Times New Roman" panose="02020603050405020304" pitchFamily="18" charset="0"/>
            <a:cs typeface="Times New Roman" panose="02020603050405020304" pitchFamily="18" charset="0"/>
          </a:endParaRPr>
        </a:p>
      </dgm:t>
    </dgm:pt>
    <dgm:pt modelId="{9E3A1AFD-C21D-4412-ACC5-78336D6BD740}">
      <dgm:prSet phldrT="[Text]" custT="1"/>
      <dgm:spPr/>
      <dgm:t>
        <a:bodyPr/>
        <a:lstStyle/>
        <a:p>
          <a:r>
            <a:rPr lang="ru-RU" sz="800">
              <a:latin typeface="Times New Roman" panose="02020603050405020304" pitchFamily="18" charset="0"/>
              <a:cs typeface="Times New Roman" panose="02020603050405020304" pitchFamily="18" charset="0"/>
            </a:rPr>
            <a:t>Проведение 3 вебинаров о продуктовой трансформации с </a:t>
          </a:r>
          <a:r>
            <a:rPr lang="en-US" sz="800">
              <a:latin typeface="Times New Roman" panose="02020603050405020304" pitchFamily="18" charset="0"/>
              <a:cs typeface="Times New Roman" panose="02020603050405020304" pitchFamily="18" charset="0"/>
            </a:rPr>
            <a:t>support</a:t>
          </a:r>
          <a:r>
            <a:rPr lang="ru-RU" sz="800">
              <a:latin typeface="Times New Roman" panose="02020603050405020304" pitchFamily="18" charset="0"/>
              <a:cs typeface="Times New Roman" panose="02020603050405020304" pitchFamily="18" charset="0"/>
            </a:rPr>
            <a:t>-подразделениями</a:t>
          </a:r>
        </a:p>
      </dgm:t>
    </dgm:pt>
    <dgm:pt modelId="{51D396CF-9476-4274-A9FB-84ABB140FCDE}" type="parTrans" cxnId="{81140C44-E17E-439B-9711-6F93AB7165BB}">
      <dgm:prSet/>
      <dgm:spPr/>
      <dgm:t>
        <a:bodyPr/>
        <a:lstStyle/>
        <a:p>
          <a:endParaRPr lang="ru-RU" sz="2000">
            <a:latin typeface="Times New Roman" panose="02020603050405020304" pitchFamily="18" charset="0"/>
            <a:cs typeface="Times New Roman" panose="02020603050405020304" pitchFamily="18" charset="0"/>
          </a:endParaRPr>
        </a:p>
      </dgm:t>
    </dgm:pt>
    <dgm:pt modelId="{AEC67FF8-E284-484B-B491-8F95C9710B5E}" type="sibTrans" cxnId="{81140C44-E17E-439B-9711-6F93AB7165BB}">
      <dgm:prSet/>
      <dgm:spPr/>
      <dgm:t>
        <a:bodyPr/>
        <a:lstStyle/>
        <a:p>
          <a:endParaRPr lang="ru-RU" sz="2000">
            <a:latin typeface="Times New Roman" panose="02020603050405020304" pitchFamily="18" charset="0"/>
            <a:cs typeface="Times New Roman" panose="02020603050405020304" pitchFamily="18" charset="0"/>
          </a:endParaRPr>
        </a:p>
      </dgm:t>
    </dgm:pt>
    <dgm:pt modelId="{872D7FEC-5FC1-4716-9C3F-652CB6134898}">
      <dgm:prSet phldrT="[Text]" custT="1"/>
      <dgm:spPr/>
      <dgm:t>
        <a:bodyPr/>
        <a:lstStyle/>
        <a:p>
          <a:r>
            <a:rPr lang="en-US" sz="1800">
              <a:latin typeface="Times New Roman" panose="02020603050405020304" pitchFamily="18" charset="0"/>
              <a:cs typeface="Times New Roman" panose="02020603050405020304" pitchFamily="18" charset="0"/>
            </a:rPr>
            <a:t>Q</a:t>
          </a:r>
          <a:r>
            <a:rPr lang="ru-RU" sz="1800">
              <a:latin typeface="Times New Roman" panose="02020603050405020304" pitchFamily="18" charset="0"/>
              <a:cs typeface="Times New Roman" panose="02020603050405020304" pitchFamily="18" charset="0"/>
            </a:rPr>
            <a:t>4</a:t>
          </a:r>
          <a:r>
            <a:rPr lang="en-US" sz="1800">
              <a:latin typeface="Times New Roman" panose="02020603050405020304" pitchFamily="18" charset="0"/>
              <a:cs typeface="Times New Roman" panose="02020603050405020304" pitchFamily="18" charset="0"/>
            </a:rPr>
            <a:t>-19</a:t>
          </a:r>
          <a:endParaRPr lang="ru-RU" sz="1800">
            <a:latin typeface="Times New Roman" panose="02020603050405020304" pitchFamily="18" charset="0"/>
            <a:cs typeface="Times New Roman" panose="02020603050405020304" pitchFamily="18" charset="0"/>
          </a:endParaRPr>
        </a:p>
      </dgm:t>
    </dgm:pt>
    <dgm:pt modelId="{D1912EA8-956B-46DB-B712-19E6DA92C78D}" type="parTrans" cxnId="{B7DDEA44-7A92-4438-8196-6603DBC579BD}">
      <dgm:prSet/>
      <dgm:spPr/>
      <dgm:t>
        <a:bodyPr/>
        <a:lstStyle/>
        <a:p>
          <a:endParaRPr lang="ru-RU" sz="2000">
            <a:latin typeface="Times New Roman" panose="02020603050405020304" pitchFamily="18" charset="0"/>
            <a:cs typeface="Times New Roman" panose="02020603050405020304" pitchFamily="18" charset="0"/>
          </a:endParaRPr>
        </a:p>
      </dgm:t>
    </dgm:pt>
    <dgm:pt modelId="{DD6C8FD8-E73F-4745-8C6F-82C3F660C168}" type="sibTrans" cxnId="{B7DDEA44-7A92-4438-8196-6603DBC579BD}">
      <dgm:prSet/>
      <dgm:spPr/>
      <dgm:t>
        <a:bodyPr/>
        <a:lstStyle/>
        <a:p>
          <a:endParaRPr lang="ru-RU" sz="2000">
            <a:latin typeface="Times New Roman" panose="02020603050405020304" pitchFamily="18" charset="0"/>
            <a:cs typeface="Times New Roman" panose="02020603050405020304" pitchFamily="18" charset="0"/>
          </a:endParaRPr>
        </a:p>
      </dgm:t>
    </dgm:pt>
    <dgm:pt modelId="{CD52B5BE-1B6F-493B-8F26-D0F8E63BD6AA}">
      <dgm:prSet custT="1"/>
      <dgm:spPr/>
      <dgm:t>
        <a:bodyPr/>
        <a:lstStyle/>
        <a:p>
          <a:r>
            <a:rPr lang="ru-RU" sz="800">
              <a:latin typeface="Times New Roman" panose="02020603050405020304" pitchFamily="18" charset="0"/>
              <a:cs typeface="Times New Roman" panose="02020603050405020304" pitchFamily="18" charset="0"/>
            </a:rPr>
            <a:t>Разработка корпоративной социальной сети для сотрудников</a:t>
          </a:r>
        </a:p>
      </dgm:t>
    </dgm:pt>
    <dgm:pt modelId="{9833C1E5-6937-4987-9F5C-1A642973CCEE}" type="parTrans" cxnId="{08ED66E6-DD96-4C23-849F-A325594F801B}">
      <dgm:prSet/>
      <dgm:spPr/>
      <dgm:t>
        <a:bodyPr/>
        <a:lstStyle/>
        <a:p>
          <a:endParaRPr lang="ru-RU" sz="2000">
            <a:latin typeface="Times New Roman" panose="02020603050405020304" pitchFamily="18" charset="0"/>
            <a:cs typeface="Times New Roman" panose="02020603050405020304" pitchFamily="18" charset="0"/>
          </a:endParaRPr>
        </a:p>
      </dgm:t>
    </dgm:pt>
    <dgm:pt modelId="{8F6EA4BE-F9F4-4F8B-8D0E-996197612E33}" type="sibTrans" cxnId="{08ED66E6-DD96-4C23-849F-A325594F801B}">
      <dgm:prSet/>
      <dgm:spPr/>
      <dgm:t>
        <a:bodyPr/>
        <a:lstStyle/>
        <a:p>
          <a:endParaRPr lang="ru-RU" sz="2000">
            <a:latin typeface="Times New Roman" panose="02020603050405020304" pitchFamily="18" charset="0"/>
            <a:cs typeface="Times New Roman" panose="02020603050405020304" pitchFamily="18" charset="0"/>
          </a:endParaRPr>
        </a:p>
      </dgm:t>
    </dgm:pt>
    <dgm:pt modelId="{1FD76895-68B3-4F7E-95A2-27F5168AE410}">
      <dgm:prSet phldrT="[Text]" custT="1"/>
      <dgm:spPr/>
      <dgm:t>
        <a:bodyPr/>
        <a:lstStyle/>
        <a:p>
          <a:r>
            <a:rPr lang="ru-RU" sz="800">
              <a:latin typeface="Times New Roman" panose="02020603050405020304" pitchFamily="18" charset="0"/>
              <a:cs typeface="Times New Roman" panose="02020603050405020304" pitchFamily="18" charset="0"/>
            </a:rPr>
            <a:t>Проведение стратегических сессий кластеров</a:t>
          </a:r>
        </a:p>
      </dgm:t>
    </dgm:pt>
    <dgm:pt modelId="{1F7345DA-9FBE-4B67-8ED4-7CFF20719075}" type="sibTrans" cxnId="{F8CF7181-7658-4DD5-8DF0-2E4DEE552384}">
      <dgm:prSet/>
      <dgm:spPr/>
      <dgm:t>
        <a:bodyPr/>
        <a:lstStyle/>
        <a:p>
          <a:endParaRPr lang="ru-RU" sz="2000">
            <a:latin typeface="Times New Roman" panose="02020603050405020304" pitchFamily="18" charset="0"/>
            <a:cs typeface="Times New Roman" panose="02020603050405020304" pitchFamily="18" charset="0"/>
          </a:endParaRPr>
        </a:p>
      </dgm:t>
    </dgm:pt>
    <dgm:pt modelId="{96844649-F92A-4D2E-85E5-660711E1A6AF}" type="parTrans" cxnId="{F8CF7181-7658-4DD5-8DF0-2E4DEE552384}">
      <dgm:prSet/>
      <dgm:spPr/>
      <dgm:t>
        <a:bodyPr/>
        <a:lstStyle/>
        <a:p>
          <a:endParaRPr lang="ru-RU" sz="2000">
            <a:latin typeface="Times New Roman" panose="02020603050405020304" pitchFamily="18" charset="0"/>
            <a:cs typeface="Times New Roman" panose="02020603050405020304" pitchFamily="18" charset="0"/>
          </a:endParaRPr>
        </a:p>
      </dgm:t>
    </dgm:pt>
    <dgm:pt modelId="{A0636FD8-71C0-4E21-B563-C4B4A0EC3254}">
      <dgm:prSet custT="1"/>
      <dgm:spPr/>
      <dgm:t>
        <a:bodyPr/>
        <a:lstStyle/>
        <a:p>
          <a:r>
            <a:rPr lang="ru-RU" sz="800">
              <a:latin typeface="Times New Roman" panose="02020603050405020304" pitchFamily="18" charset="0"/>
              <a:cs typeface="Times New Roman" panose="02020603050405020304" pitchFamily="18" charset="0"/>
            </a:rPr>
            <a:t>Разработка программы лояльности "монеты МТС ИТ"</a:t>
          </a:r>
        </a:p>
      </dgm:t>
    </dgm:pt>
    <dgm:pt modelId="{55816C7C-E581-4498-902C-6969517F2325}" type="parTrans" cxnId="{1B290587-88F5-420F-A2AF-BE5C5F4581E0}">
      <dgm:prSet/>
      <dgm:spPr/>
      <dgm:t>
        <a:bodyPr/>
        <a:lstStyle/>
        <a:p>
          <a:endParaRPr lang="ru-RU" sz="2000"/>
        </a:p>
      </dgm:t>
    </dgm:pt>
    <dgm:pt modelId="{9DD4623A-5EB9-4E28-B0E0-026E08C37D16}" type="sibTrans" cxnId="{1B290587-88F5-420F-A2AF-BE5C5F4581E0}">
      <dgm:prSet/>
      <dgm:spPr/>
      <dgm:t>
        <a:bodyPr/>
        <a:lstStyle/>
        <a:p>
          <a:endParaRPr lang="ru-RU" sz="2000"/>
        </a:p>
      </dgm:t>
    </dgm:pt>
    <dgm:pt modelId="{EFD2D4AB-3F9F-48A4-A3F4-86211BEB91D2}">
      <dgm:prSet custT="1"/>
      <dgm:spPr/>
      <dgm:t>
        <a:bodyPr/>
        <a:lstStyle/>
        <a:p>
          <a:r>
            <a:rPr lang="ru-RU" sz="800">
              <a:latin typeface="Times New Roman" panose="02020603050405020304" pitchFamily="18" charset="0"/>
              <a:cs typeface="Times New Roman" panose="02020603050405020304" pitchFamily="18" charset="0"/>
            </a:rPr>
            <a:t>Пилотирование проекта по работе со стрессом "Психолог в офисе"</a:t>
          </a:r>
          <a:endParaRPr lang="ru-RU" sz="800"/>
        </a:p>
      </dgm:t>
    </dgm:pt>
    <dgm:pt modelId="{7295C7BC-9E22-4126-B9D4-0B8740B38CE1}" type="parTrans" cxnId="{245D3C1B-472F-48CC-8C72-EBA500487CA1}">
      <dgm:prSet/>
      <dgm:spPr/>
      <dgm:t>
        <a:bodyPr/>
        <a:lstStyle/>
        <a:p>
          <a:endParaRPr lang="ru-RU" sz="2000"/>
        </a:p>
      </dgm:t>
    </dgm:pt>
    <dgm:pt modelId="{06CAAABB-5170-4AC2-84BA-8166C58D8C6D}" type="sibTrans" cxnId="{245D3C1B-472F-48CC-8C72-EBA500487CA1}">
      <dgm:prSet/>
      <dgm:spPr/>
      <dgm:t>
        <a:bodyPr/>
        <a:lstStyle/>
        <a:p>
          <a:endParaRPr lang="ru-RU" sz="2000"/>
        </a:p>
      </dgm:t>
    </dgm:pt>
    <dgm:pt modelId="{AE815F46-087D-4580-808F-4E8F0498B7D2}">
      <dgm:prSet custT="1"/>
      <dgm:spPr/>
      <dgm:t>
        <a:bodyPr/>
        <a:lstStyle/>
        <a:p>
          <a:r>
            <a:rPr lang="ru-RU" sz="900">
              <a:latin typeface="Times New Roman" panose="02020603050405020304" pitchFamily="18" charset="0"/>
              <a:cs typeface="Times New Roman" panose="02020603050405020304" pitchFamily="18" charset="0"/>
            </a:rPr>
            <a:t>Разработка системы ценностей компании</a:t>
          </a:r>
        </a:p>
      </dgm:t>
    </dgm:pt>
    <dgm:pt modelId="{BE6A1076-182C-4ECA-B858-DC82B0FEEB3E}" type="parTrans" cxnId="{F941038C-59D5-4E15-BA24-EAB8D7610F46}">
      <dgm:prSet/>
      <dgm:spPr/>
      <dgm:t>
        <a:bodyPr/>
        <a:lstStyle/>
        <a:p>
          <a:endParaRPr lang="ru-RU" sz="2000"/>
        </a:p>
      </dgm:t>
    </dgm:pt>
    <dgm:pt modelId="{444405CF-6231-4A0C-A5E6-42A601099C9F}" type="sibTrans" cxnId="{F941038C-59D5-4E15-BA24-EAB8D7610F46}">
      <dgm:prSet/>
      <dgm:spPr/>
      <dgm:t>
        <a:bodyPr/>
        <a:lstStyle/>
        <a:p>
          <a:endParaRPr lang="ru-RU" sz="2000"/>
        </a:p>
      </dgm:t>
    </dgm:pt>
    <dgm:pt modelId="{3D30384A-73F0-4948-95CA-97E0BB06522A}" type="pres">
      <dgm:prSet presAssocID="{66FCCFAA-96AA-4636-B3F3-3C42FD8C50F9}" presName="theList" presStyleCnt="0">
        <dgm:presLayoutVars>
          <dgm:dir/>
          <dgm:animLvl val="lvl"/>
          <dgm:resizeHandles val="exact"/>
        </dgm:presLayoutVars>
      </dgm:prSet>
      <dgm:spPr/>
    </dgm:pt>
    <dgm:pt modelId="{46301981-744A-4DEF-BD8F-51D3E9A83765}" type="pres">
      <dgm:prSet presAssocID="{CD9D87F6-EAA4-4877-AB51-EEE783EF9E41}" presName="compNode" presStyleCnt="0"/>
      <dgm:spPr/>
    </dgm:pt>
    <dgm:pt modelId="{A6A5FBB3-4F7D-411F-8A98-8EC22A0F55F5}" type="pres">
      <dgm:prSet presAssocID="{CD9D87F6-EAA4-4877-AB51-EEE783EF9E41}" presName="aNode" presStyleLbl="bgShp" presStyleIdx="0" presStyleCnt="4"/>
      <dgm:spPr/>
    </dgm:pt>
    <dgm:pt modelId="{F454671F-FB8B-4D2C-9916-96CF9E4E85C8}" type="pres">
      <dgm:prSet presAssocID="{CD9D87F6-EAA4-4877-AB51-EEE783EF9E41}" presName="textNode" presStyleLbl="bgShp" presStyleIdx="0" presStyleCnt="4"/>
      <dgm:spPr/>
    </dgm:pt>
    <dgm:pt modelId="{F00E71DE-ED59-49DF-B1DE-DBC0EA453760}" type="pres">
      <dgm:prSet presAssocID="{CD9D87F6-EAA4-4877-AB51-EEE783EF9E41}" presName="compChildNode" presStyleCnt="0"/>
      <dgm:spPr/>
    </dgm:pt>
    <dgm:pt modelId="{001C91E2-EE98-467D-B159-2C3406F2CFB4}" type="pres">
      <dgm:prSet presAssocID="{CD9D87F6-EAA4-4877-AB51-EEE783EF9E41}" presName="theInnerList" presStyleCnt="0"/>
      <dgm:spPr/>
    </dgm:pt>
    <dgm:pt modelId="{5D29AB0C-2513-4B74-92ED-3D7938A552B2}" type="pres">
      <dgm:prSet presAssocID="{FD3D45B2-77BB-4AA6-B2DC-804D411791DA}" presName="childNode" presStyleLbl="node1" presStyleIdx="0" presStyleCnt="10">
        <dgm:presLayoutVars>
          <dgm:bulletEnabled val="1"/>
        </dgm:presLayoutVars>
      </dgm:prSet>
      <dgm:spPr/>
    </dgm:pt>
    <dgm:pt modelId="{062E71E1-30D7-451C-B184-9D28BCF24626}" type="pres">
      <dgm:prSet presAssocID="{FD3D45B2-77BB-4AA6-B2DC-804D411791DA}" presName="aSpace2" presStyleCnt="0"/>
      <dgm:spPr/>
    </dgm:pt>
    <dgm:pt modelId="{A97FE965-EB93-4E89-AEB6-C87769FA4909}" type="pres">
      <dgm:prSet presAssocID="{31D35360-7092-445D-B6A8-15F74BAB8729}" presName="childNode" presStyleLbl="node1" presStyleIdx="1" presStyleCnt="10">
        <dgm:presLayoutVars>
          <dgm:bulletEnabled val="1"/>
        </dgm:presLayoutVars>
      </dgm:prSet>
      <dgm:spPr/>
    </dgm:pt>
    <dgm:pt modelId="{D7AFF076-FA60-4851-925F-9146295810D2}" type="pres">
      <dgm:prSet presAssocID="{CD9D87F6-EAA4-4877-AB51-EEE783EF9E41}" presName="aSpace" presStyleCnt="0"/>
      <dgm:spPr/>
    </dgm:pt>
    <dgm:pt modelId="{DC5D6998-EF4E-45BE-A0CA-BC6254C25AAB}" type="pres">
      <dgm:prSet presAssocID="{91F60E81-54FE-4209-B725-4528CE6B69CD}" presName="compNode" presStyleCnt="0"/>
      <dgm:spPr/>
    </dgm:pt>
    <dgm:pt modelId="{91164E99-2E05-4B05-822C-FDFABB5AE8C9}" type="pres">
      <dgm:prSet presAssocID="{91F60E81-54FE-4209-B725-4528CE6B69CD}" presName="aNode" presStyleLbl="bgShp" presStyleIdx="1" presStyleCnt="4"/>
      <dgm:spPr/>
    </dgm:pt>
    <dgm:pt modelId="{EDD10D8C-685D-4B0E-8817-2D42F1E3721C}" type="pres">
      <dgm:prSet presAssocID="{91F60E81-54FE-4209-B725-4528CE6B69CD}" presName="textNode" presStyleLbl="bgShp" presStyleIdx="1" presStyleCnt="4"/>
      <dgm:spPr/>
    </dgm:pt>
    <dgm:pt modelId="{9CD35AA1-937C-493F-9BCA-AF428F99E3AD}" type="pres">
      <dgm:prSet presAssocID="{91F60E81-54FE-4209-B725-4528CE6B69CD}" presName="compChildNode" presStyleCnt="0"/>
      <dgm:spPr/>
    </dgm:pt>
    <dgm:pt modelId="{17BE6C84-4E45-402E-B84C-93ED8431C4AA}" type="pres">
      <dgm:prSet presAssocID="{91F60E81-54FE-4209-B725-4528CE6B69CD}" presName="theInnerList" presStyleCnt="0"/>
      <dgm:spPr/>
    </dgm:pt>
    <dgm:pt modelId="{9414F9EA-0499-4704-BC15-80CE4A08B693}" type="pres">
      <dgm:prSet presAssocID="{E213E30C-5CD3-4CDE-83F8-8A661F35DE78}" presName="childNode" presStyleLbl="node1" presStyleIdx="2" presStyleCnt="10" custScaleY="140231">
        <dgm:presLayoutVars>
          <dgm:bulletEnabled val="1"/>
        </dgm:presLayoutVars>
      </dgm:prSet>
      <dgm:spPr/>
    </dgm:pt>
    <dgm:pt modelId="{9FDA36E0-E1D1-412B-A878-52CE9467E2FD}" type="pres">
      <dgm:prSet presAssocID="{E213E30C-5CD3-4CDE-83F8-8A661F35DE78}" presName="aSpace2" presStyleCnt="0"/>
      <dgm:spPr/>
    </dgm:pt>
    <dgm:pt modelId="{BF8A977D-DE46-4270-9A17-40101CD2E65A}" type="pres">
      <dgm:prSet presAssocID="{BCF4B9CA-B073-4B0F-83BD-67A12BCFC2BF}" presName="childNode" presStyleLbl="node1" presStyleIdx="3" presStyleCnt="10">
        <dgm:presLayoutVars>
          <dgm:bulletEnabled val="1"/>
        </dgm:presLayoutVars>
      </dgm:prSet>
      <dgm:spPr/>
    </dgm:pt>
    <dgm:pt modelId="{4DB6B70E-0480-4E55-8564-B64EC5FF7F61}" type="pres">
      <dgm:prSet presAssocID="{BCF4B9CA-B073-4B0F-83BD-67A12BCFC2BF}" presName="aSpace2" presStyleCnt="0"/>
      <dgm:spPr/>
    </dgm:pt>
    <dgm:pt modelId="{7FE04215-9B04-4924-AB6B-E16AA1E74872}" type="pres">
      <dgm:prSet presAssocID="{EFD2D4AB-3F9F-48A4-A3F4-86211BEB91D2}" presName="childNode" presStyleLbl="node1" presStyleIdx="4" presStyleCnt="10">
        <dgm:presLayoutVars>
          <dgm:bulletEnabled val="1"/>
        </dgm:presLayoutVars>
      </dgm:prSet>
      <dgm:spPr/>
    </dgm:pt>
    <dgm:pt modelId="{FFE302AF-1F58-449F-AA88-A6E19A8DDA9C}" type="pres">
      <dgm:prSet presAssocID="{91F60E81-54FE-4209-B725-4528CE6B69CD}" presName="aSpace" presStyleCnt="0"/>
      <dgm:spPr/>
    </dgm:pt>
    <dgm:pt modelId="{D29CA1A6-7992-4D4C-93B0-DF92412DB484}" type="pres">
      <dgm:prSet presAssocID="{62B2521B-828A-46D2-8AAD-37D63F4C11E8}" presName="compNode" presStyleCnt="0"/>
      <dgm:spPr/>
    </dgm:pt>
    <dgm:pt modelId="{C8750EAA-D928-46E2-8D72-CAC48C5AABF8}" type="pres">
      <dgm:prSet presAssocID="{62B2521B-828A-46D2-8AAD-37D63F4C11E8}" presName="aNode" presStyleLbl="bgShp" presStyleIdx="2" presStyleCnt="4"/>
      <dgm:spPr/>
    </dgm:pt>
    <dgm:pt modelId="{EED100BD-5F5D-4006-B3AF-6301CD62BF7D}" type="pres">
      <dgm:prSet presAssocID="{62B2521B-828A-46D2-8AAD-37D63F4C11E8}" presName="textNode" presStyleLbl="bgShp" presStyleIdx="2" presStyleCnt="4"/>
      <dgm:spPr/>
    </dgm:pt>
    <dgm:pt modelId="{0770C294-4C92-4A41-9318-B9A84CB324F2}" type="pres">
      <dgm:prSet presAssocID="{62B2521B-828A-46D2-8AAD-37D63F4C11E8}" presName="compChildNode" presStyleCnt="0"/>
      <dgm:spPr/>
    </dgm:pt>
    <dgm:pt modelId="{88999CB1-564C-4642-8817-70D660E6824F}" type="pres">
      <dgm:prSet presAssocID="{62B2521B-828A-46D2-8AAD-37D63F4C11E8}" presName="theInnerList" presStyleCnt="0"/>
      <dgm:spPr/>
    </dgm:pt>
    <dgm:pt modelId="{7D76D77B-37CB-4B12-A18F-8FA5A71F8DD2}" type="pres">
      <dgm:prSet presAssocID="{9E3A1AFD-C21D-4412-ACC5-78336D6BD740}" presName="childNode" presStyleLbl="node1" presStyleIdx="5" presStyleCnt="10" custScaleY="133375">
        <dgm:presLayoutVars>
          <dgm:bulletEnabled val="1"/>
        </dgm:presLayoutVars>
      </dgm:prSet>
      <dgm:spPr/>
    </dgm:pt>
    <dgm:pt modelId="{B7AE1282-7136-45C3-81B0-68AFE17C4B7F}" type="pres">
      <dgm:prSet presAssocID="{9E3A1AFD-C21D-4412-ACC5-78336D6BD740}" presName="aSpace2" presStyleCnt="0"/>
      <dgm:spPr/>
    </dgm:pt>
    <dgm:pt modelId="{CC9D3A95-2134-4EA5-8461-B287648B2E2A}" type="pres">
      <dgm:prSet presAssocID="{1FD76895-68B3-4F7E-95A2-27F5168AE410}" presName="childNode" presStyleLbl="node1" presStyleIdx="6" presStyleCnt="10">
        <dgm:presLayoutVars>
          <dgm:bulletEnabled val="1"/>
        </dgm:presLayoutVars>
      </dgm:prSet>
      <dgm:spPr/>
    </dgm:pt>
    <dgm:pt modelId="{F7DA5B2E-6441-4E7B-BC69-7649A0FF8B0D}" type="pres">
      <dgm:prSet presAssocID="{1FD76895-68B3-4F7E-95A2-27F5168AE410}" presName="aSpace2" presStyleCnt="0"/>
      <dgm:spPr/>
    </dgm:pt>
    <dgm:pt modelId="{E2BABF19-2CD4-47A0-BE0A-7C6A273BE6A2}" type="pres">
      <dgm:prSet presAssocID="{AE815F46-087D-4580-808F-4E8F0498B7D2}" presName="childNode" presStyleLbl="node1" presStyleIdx="7" presStyleCnt="10">
        <dgm:presLayoutVars>
          <dgm:bulletEnabled val="1"/>
        </dgm:presLayoutVars>
      </dgm:prSet>
      <dgm:spPr/>
    </dgm:pt>
    <dgm:pt modelId="{5D6DE851-9868-4695-BF25-F5CB16D13EC7}" type="pres">
      <dgm:prSet presAssocID="{62B2521B-828A-46D2-8AAD-37D63F4C11E8}" presName="aSpace" presStyleCnt="0"/>
      <dgm:spPr/>
    </dgm:pt>
    <dgm:pt modelId="{0A4EDD3E-5992-47D6-90B6-88A7F57728A0}" type="pres">
      <dgm:prSet presAssocID="{872D7FEC-5FC1-4716-9C3F-652CB6134898}" presName="compNode" presStyleCnt="0"/>
      <dgm:spPr/>
    </dgm:pt>
    <dgm:pt modelId="{96CE26BF-2E5C-436F-93D9-18A4B5F29D3F}" type="pres">
      <dgm:prSet presAssocID="{872D7FEC-5FC1-4716-9C3F-652CB6134898}" presName="aNode" presStyleLbl="bgShp" presStyleIdx="3" presStyleCnt="4"/>
      <dgm:spPr/>
    </dgm:pt>
    <dgm:pt modelId="{D3068461-E7BF-4B1B-B2B6-788F9388AFD5}" type="pres">
      <dgm:prSet presAssocID="{872D7FEC-5FC1-4716-9C3F-652CB6134898}" presName="textNode" presStyleLbl="bgShp" presStyleIdx="3" presStyleCnt="4"/>
      <dgm:spPr/>
    </dgm:pt>
    <dgm:pt modelId="{12D134B8-E230-4A95-8C5D-DCA4D7105280}" type="pres">
      <dgm:prSet presAssocID="{872D7FEC-5FC1-4716-9C3F-652CB6134898}" presName="compChildNode" presStyleCnt="0"/>
      <dgm:spPr/>
    </dgm:pt>
    <dgm:pt modelId="{86050A31-3144-4015-A952-E958F41E51AD}" type="pres">
      <dgm:prSet presAssocID="{872D7FEC-5FC1-4716-9C3F-652CB6134898}" presName="theInnerList" presStyleCnt="0"/>
      <dgm:spPr/>
    </dgm:pt>
    <dgm:pt modelId="{9497859D-2E62-424B-A206-4709EA1AE7FD}" type="pres">
      <dgm:prSet presAssocID="{CD52B5BE-1B6F-493B-8F26-D0F8E63BD6AA}" presName="childNode" presStyleLbl="node1" presStyleIdx="8" presStyleCnt="10">
        <dgm:presLayoutVars>
          <dgm:bulletEnabled val="1"/>
        </dgm:presLayoutVars>
      </dgm:prSet>
      <dgm:spPr/>
    </dgm:pt>
    <dgm:pt modelId="{5E23E83E-92FE-4911-B575-FFC13FD910CE}" type="pres">
      <dgm:prSet presAssocID="{CD52B5BE-1B6F-493B-8F26-D0F8E63BD6AA}" presName="aSpace2" presStyleCnt="0"/>
      <dgm:spPr/>
    </dgm:pt>
    <dgm:pt modelId="{9F051713-B298-48E9-9F41-6F2F80CF16EF}" type="pres">
      <dgm:prSet presAssocID="{A0636FD8-71C0-4E21-B563-C4B4A0EC3254}" presName="childNode" presStyleLbl="node1" presStyleIdx="9" presStyleCnt="10">
        <dgm:presLayoutVars>
          <dgm:bulletEnabled val="1"/>
        </dgm:presLayoutVars>
      </dgm:prSet>
      <dgm:spPr/>
    </dgm:pt>
  </dgm:ptLst>
  <dgm:cxnLst>
    <dgm:cxn modelId="{967BAC0A-7C20-4060-A2DC-4D8C271E3844}" type="presOf" srcId="{872D7FEC-5FC1-4716-9C3F-652CB6134898}" destId="{D3068461-E7BF-4B1B-B2B6-788F9388AFD5}" srcOrd="1" destOrd="0" presId="urn:microsoft.com/office/officeart/2005/8/layout/lProcess2"/>
    <dgm:cxn modelId="{5E551E0F-683C-476F-8A80-5242D6AF5AA4}" type="presOf" srcId="{FD3D45B2-77BB-4AA6-B2DC-804D411791DA}" destId="{5D29AB0C-2513-4B74-92ED-3D7938A552B2}" srcOrd="0" destOrd="0" presId="urn:microsoft.com/office/officeart/2005/8/layout/lProcess2"/>
    <dgm:cxn modelId="{AC4EE113-2305-4661-B9EC-9AC8D9471A5C}" srcId="{91F60E81-54FE-4209-B725-4528CE6B69CD}" destId="{E213E30C-5CD3-4CDE-83F8-8A661F35DE78}" srcOrd="0" destOrd="0" parTransId="{461DA7D3-E3DD-4C2B-A7C6-4DB816F90777}" sibTransId="{4AA91025-A5F8-4257-BF1C-5821DD94DCA6}"/>
    <dgm:cxn modelId="{F5E14815-19FC-46CE-BABF-2964812F4EB0}" type="presOf" srcId="{A0636FD8-71C0-4E21-B563-C4B4A0EC3254}" destId="{9F051713-B298-48E9-9F41-6F2F80CF16EF}" srcOrd="0" destOrd="0" presId="urn:microsoft.com/office/officeart/2005/8/layout/lProcess2"/>
    <dgm:cxn modelId="{245D3C1B-472F-48CC-8C72-EBA500487CA1}" srcId="{91F60E81-54FE-4209-B725-4528CE6B69CD}" destId="{EFD2D4AB-3F9F-48A4-A3F4-86211BEB91D2}" srcOrd="2" destOrd="0" parTransId="{7295C7BC-9E22-4126-B9D4-0B8740B38CE1}" sibTransId="{06CAAABB-5170-4AC2-84BA-8166C58D8C6D}"/>
    <dgm:cxn modelId="{C48FC430-0D32-4F8D-821A-2521B1144B6F}" type="presOf" srcId="{AE815F46-087D-4580-808F-4E8F0498B7D2}" destId="{E2BABF19-2CD4-47A0-BE0A-7C6A273BE6A2}" srcOrd="0" destOrd="0" presId="urn:microsoft.com/office/officeart/2005/8/layout/lProcess2"/>
    <dgm:cxn modelId="{AFCC7032-4834-4A99-B291-2D46DEBE6D17}" type="presOf" srcId="{CD9D87F6-EAA4-4877-AB51-EEE783EF9E41}" destId="{A6A5FBB3-4F7D-411F-8A98-8EC22A0F55F5}" srcOrd="0" destOrd="0" presId="urn:microsoft.com/office/officeart/2005/8/layout/lProcess2"/>
    <dgm:cxn modelId="{B030E635-3377-48E5-9DC4-DDF1EEBAFE81}" srcId="{66FCCFAA-96AA-4636-B3F3-3C42FD8C50F9}" destId="{91F60E81-54FE-4209-B725-4528CE6B69CD}" srcOrd="1" destOrd="0" parTransId="{84BC1844-D04B-4CC3-A49F-D8C8BDEE03F7}" sibTransId="{3E6D7C15-66A2-4D69-AD9A-D1A3521BB485}"/>
    <dgm:cxn modelId="{4CB90F5B-5315-4F42-BD5C-D547D67D8EEB}" type="presOf" srcId="{91F60E81-54FE-4209-B725-4528CE6B69CD}" destId="{EDD10D8C-685D-4B0E-8817-2D42F1E3721C}" srcOrd="1" destOrd="0" presId="urn:microsoft.com/office/officeart/2005/8/layout/lProcess2"/>
    <dgm:cxn modelId="{81140C44-E17E-439B-9711-6F93AB7165BB}" srcId="{62B2521B-828A-46D2-8AAD-37D63F4C11E8}" destId="{9E3A1AFD-C21D-4412-ACC5-78336D6BD740}" srcOrd="0" destOrd="0" parTransId="{51D396CF-9476-4274-A9FB-84ABB140FCDE}" sibTransId="{AEC67FF8-E284-484B-B491-8F95C9710B5E}"/>
    <dgm:cxn modelId="{B7DDEA44-7A92-4438-8196-6603DBC579BD}" srcId="{66FCCFAA-96AA-4636-B3F3-3C42FD8C50F9}" destId="{872D7FEC-5FC1-4716-9C3F-652CB6134898}" srcOrd="3" destOrd="0" parTransId="{D1912EA8-956B-46DB-B712-19E6DA92C78D}" sibTransId="{DD6C8FD8-E73F-4745-8C6F-82C3F660C168}"/>
    <dgm:cxn modelId="{5E16B46F-18EE-4545-A5B0-AC06405D704C}" srcId="{66FCCFAA-96AA-4636-B3F3-3C42FD8C50F9}" destId="{CD9D87F6-EAA4-4877-AB51-EEE783EF9E41}" srcOrd="0" destOrd="0" parTransId="{9B75E8B2-451E-4A87-91D5-CAF86DAA41A2}" sibTransId="{475D915B-3F50-48DE-81D0-E3D576B52579}"/>
    <dgm:cxn modelId="{4444AA7E-6788-4EDF-8F17-BAFCA978F0BB}" type="presOf" srcId="{9E3A1AFD-C21D-4412-ACC5-78336D6BD740}" destId="{7D76D77B-37CB-4B12-A18F-8FA5A71F8DD2}" srcOrd="0" destOrd="0" presId="urn:microsoft.com/office/officeart/2005/8/layout/lProcess2"/>
    <dgm:cxn modelId="{F8CF7181-7658-4DD5-8DF0-2E4DEE552384}" srcId="{62B2521B-828A-46D2-8AAD-37D63F4C11E8}" destId="{1FD76895-68B3-4F7E-95A2-27F5168AE410}" srcOrd="1" destOrd="0" parTransId="{96844649-F92A-4D2E-85E5-660711E1A6AF}" sibTransId="{1F7345DA-9FBE-4B67-8ED4-7CFF20719075}"/>
    <dgm:cxn modelId="{1B290587-88F5-420F-A2AF-BE5C5F4581E0}" srcId="{872D7FEC-5FC1-4716-9C3F-652CB6134898}" destId="{A0636FD8-71C0-4E21-B563-C4B4A0EC3254}" srcOrd="1" destOrd="0" parTransId="{55816C7C-E581-4498-902C-6969517F2325}" sibTransId="{9DD4623A-5EB9-4E28-B0E0-026E08C37D16}"/>
    <dgm:cxn modelId="{F941038C-59D5-4E15-BA24-EAB8D7610F46}" srcId="{62B2521B-828A-46D2-8AAD-37D63F4C11E8}" destId="{AE815F46-087D-4580-808F-4E8F0498B7D2}" srcOrd="2" destOrd="0" parTransId="{BE6A1076-182C-4ECA-B858-DC82B0FEEB3E}" sibTransId="{444405CF-6231-4A0C-A5E6-42A601099C9F}"/>
    <dgm:cxn modelId="{4C039C95-9A38-42C1-A6AA-26D568BA063E}" srcId="{CD9D87F6-EAA4-4877-AB51-EEE783EF9E41}" destId="{31D35360-7092-445D-B6A8-15F74BAB8729}" srcOrd="1" destOrd="0" parTransId="{7102977A-9868-4E14-B382-3E5A7BB5C0A9}" sibTransId="{4BF6A027-C3C0-4C21-AC5C-A6AB3107075D}"/>
    <dgm:cxn modelId="{2AF5E998-00A5-4E79-9798-A8C27FFD7F46}" type="presOf" srcId="{CD9D87F6-EAA4-4877-AB51-EEE783EF9E41}" destId="{F454671F-FB8B-4D2C-9916-96CF9E4E85C8}" srcOrd="1" destOrd="0" presId="urn:microsoft.com/office/officeart/2005/8/layout/lProcess2"/>
    <dgm:cxn modelId="{BD1CEB9E-276D-4B3D-80CB-E02DAB83E93A}" srcId="{66FCCFAA-96AA-4636-B3F3-3C42FD8C50F9}" destId="{62B2521B-828A-46D2-8AAD-37D63F4C11E8}" srcOrd="2" destOrd="0" parTransId="{8589CFC2-6787-4988-9205-DF7D3369A178}" sibTransId="{DADBBB02-0207-4798-819A-7380B55F176F}"/>
    <dgm:cxn modelId="{59B529A6-AFFD-4C0D-8FFF-50325E75D51F}" type="presOf" srcId="{91F60E81-54FE-4209-B725-4528CE6B69CD}" destId="{91164E99-2E05-4B05-822C-FDFABB5AE8C9}" srcOrd="0" destOrd="0" presId="urn:microsoft.com/office/officeart/2005/8/layout/lProcess2"/>
    <dgm:cxn modelId="{8F7494A6-4BF2-40B2-953A-0441932A3911}" type="presOf" srcId="{BCF4B9CA-B073-4B0F-83BD-67A12BCFC2BF}" destId="{BF8A977D-DE46-4270-9A17-40101CD2E65A}" srcOrd="0" destOrd="0" presId="urn:microsoft.com/office/officeart/2005/8/layout/lProcess2"/>
    <dgm:cxn modelId="{E9C617AF-450B-4B69-A6F2-31E28C43C864}" type="presOf" srcId="{EFD2D4AB-3F9F-48A4-A3F4-86211BEB91D2}" destId="{7FE04215-9B04-4924-AB6B-E16AA1E74872}" srcOrd="0" destOrd="0" presId="urn:microsoft.com/office/officeart/2005/8/layout/lProcess2"/>
    <dgm:cxn modelId="{CE3070B2-ED91-47C3-B698-C9E341A01AB3}" type="presOf" srcId="{62B2521B-828A-46D2-8AAD-37D63F4C11E8}" destId="{EED100BD-5F5D-4006-B3AF-6301CD62BF7D}" srcOrd="1" destOrd="0" presId="urn:microsoft.com/office/officeart/2005/8/layout/lProcess2"/>
    <dgm:cxn modelId="{F96C39BF-8EF7-450B-8AD7-6065C71DA845}" type="presOf" srcId="{31D35360-7092-445D-B6A8-15F74BAB8729}" destId="{A97FE965-EB93-4E89-AEB6-C87769FA4909}" srcOrd="0" destOrd="0" presId="urn:microsoft.com/office/officeart/2005/8/layout/lProcess2"/>
    <dgm:cxn modelId="{333940BF-6154-440A-8BAA-7A3A9D3EF790}" srcId="{CD9D87F6-EAA4-4877-AB51-EEE783EF9E41}" destId="{FD3D45B2-77BB-4AA6-B2DC-804D411791DA}" srcOrd="0" destOrd="0" parTransId="{301663AB-AA35-44C5-BBF9-903A6A479520}" sibTransId="{A1D84360-7A22-4040-885D-FD25A0C9B3BC}"/>
    <dgm:cxn modelId="{F7BF42C4-CC7B-4562-A1A6-75BDFA1F8AA4}" type="presOf" srcId="{872D7FEC-5FC1-4716-9C3F-652CB6134898}" destId="{96CE26BF-2E5C-436F-93D9-18A4B5F29D3F}" srcOrd="0" destOrd="0" presId="urn:microsoft.com/office/officeart/2005/8/layout/lProcess2"/>
    <dgm:cxn modelId="{F4B3E8CA-2A9E-48EB-A7A3-BB94B8345B8E}" srcId="{91F60E81-54FE-4209-B725-4528CE6B69CD}" destId="{BCF4B9CA-B073-4B0F-83BD-67A12BCFC2BF}" srcOrd="1" destOrd="0" parTransId="{C3ECBADB-E22C-4411-AA37-16B5C49E78EC}" sibTransId="{8CD063AD-BBE5-47B9-9568-971E34C908D0}"/>
    <dgm:cxn modelId="{D623CBCB-98E9-4236-B693-E3A6881863F9}" type="presOf" srcId="{1FD76895-68B3-4F7E-95A2-27F5168AE410}" destId="{CC9D3A95-2134-4EA5-8461-B287648B2E2A}" srcOrd="0" destOrd="0" presId="urn:microsoft.com/office/officeart/2005/8/layout/lProcess2"/>
    <dgm:cxn modelId="{46122FD9-9B8D-40C8-B187-B4D776F56AEF}" type="presOf" srcId="{E213E30C-5CD3-4CDE-83F8-8A661F35DE78}" destId="{9414F9EA-0499-4704-BC15-80CE4A08B693}" srcOrd="0" destOrd="0" presId="urn:microsoft.com/office/officeart/2005/8/layout/lProcess2"/>
    <dgm:cxn modelId="{15E46FDE-05E4-4851-B69A-F8C5B0D04309}" type="presOf" srcId="{62B2521B-828A-46D2-8AAD-37D63F4C11E8}" destId="{C8750EAA-D928-46E2-8D72-CAC48C5AABF8}" srcOrd="0" destOrd="0" presId="urn:microsoft.com/office/officeart/2005/8/layout/lProcess2"/>
    <dgm:cxn modelId="{08ED66E6-DD96-4C23-849F-A325594F801B}" srcId="{872D7FEC-5FC1-4716-9C3F-652CB6134898}" destId="{CD52B5BE-1B6F-493B-8F26-D0F8E63BD6AA}" srcOrd="0" destOrd="0" parTransId="{9833C1E5-6937-4987-9F5C-1A642973CCEE}" sibTransId="{8F6EA4BE-F9F4-4F8B-8D0E-996197612E33}"/>
    <dgm:cxn modelId="{479FFFEC-68BE-401A-AD66-24A0AE22B877}" type="presOf" srcId="{66FCCFAA-96AA-4636-B3F3-3C42FD8C50F9}" destId="{3D30384A-73F0-4948-95CA-97E0BB06522A}" srcOrd="0" destOrd="0" presId="urn:microsoft.com/office/officeart/2005/8/layout/lProcess2"/>
    <dgm:cxn modelId="{4AB2C7F2-A171-485E-AED7-B8759A455FC0}" type="presOf" srcId="{CD52B5BE-1B6F-493B-8F26-D0F8E63BD6AA}" destId="{9497859D-2E62-424B-A206-4709EA1AE7FD}" srcOrd="0" destOrd="0" presId="urn:microsoft.com/office/officeart/2005/8/layout/lProcess2"/>
    <dgm:cxn modelId="{F168730D-1C01-4D52-845B-2FD85072F9D2}" type="presParOf" srcId="{3D30384A-73F0-4948-95CA-97E0BB06522A}" destId="{46301981-744A-4DEF-BD8F-51D3E9A83765}" srcOrd="0" destOrd="0" presId="urn:microsoft.com/office/officeart/2005/8/layout/lProcess2"/>
    <dgm:cxn modelId="{354A47E1-3079-42AE-817E-2375D35E3EAD}" type="presParOf" srcId="{46301981-744A-4DEF-BD8F-51D3E9A83765}" destId="{A6A5FBB3-4F7D-411F-8A98-8EC22A0F55F5}" srcOrd="0" destOrd="0" presId="urn:microsoft.com/office/officeart/2005/8/layout/lProcess2"/>
    <dgm:cxn modelId="{05595CEB-94E7-404D-B2F2-E86D2B41E6B6}" type="presParOf" srcId="{46301981-744A-4DEF-BD8F-51D3E9A83765}" destId="{F454671F-FB8B-4D2C-9916-96CF9E4E85C8}" srcOrd="1" destOrd="0" presId="urn:microsoft.com/office/officeart/2005/8/layout/lProcess2"/>
    <dgm:cxn modelId="{720AF0D8-3F53-4761-83E7-1B6B3F70C01F}" type="presParOf" srcId="{46301981-744A-4DEF-BD8F-51D3E9A83765}" destId="{F00E71DE-ED59-49DF-B1DE-DBC0EA453760}" srcOrd="2" destOrd="0" presId="urn:microsoft.com/office/officeart/2005/8/layout/lProcess2"/>
    <dgm:cxn modelId="{D01D839B-4963-4AA3-8AE2-FBE04FC03607}" type="presParOf" srcId="{F00E71DE-ED59-49DF-B1DE-DBC0EA453760}" destId="{001C91E2-EE98-467D-B159-2C3406F2CFB4}" srcOrd="0" destOrd="0" presId="urn:microsoft.com/office/officeart/2005/8/layout/lProcess2"/>
    <dgm:cxn modelId="{A2C9C9B4-215A-4B4D-8D4A-ABB2F38DE9EA}" type="presParOf" srcId="{001C91E2-EE98-467D-B159-2C3406F2CFB4}" destId="{5D29AB0C-2513-4B74-92ED-3D7938A552B2}" srcOrd="0" destOrd="0" presId="urn:microsoft.com/office/officeart/2005/8/layout/lProcess2"/>
    <dgm:cxn modelId="{66B63847-150B-4D0B-8D8B-F207930777D9}" type="presParOf" srcId="{001C91E2-EE98-467D-B159-2C3406F2CFB4}" destId="{062E71E1-30D7-451C-B184-9D28BCF24626}" srcOrd="1" destOrd="0" presId="urn:microsoft.com/office/officeart/2005/8/layout/lProcess2"/>
    <dgm:cxn modelId="{1A036FDF-8C13-4824-B784-11947CD10DFD}" type="presParOf" srcId="{001C91E2-EE98-467D-B159-2C3406F2CFB4}" destId="{A97FE965-EB93-4E89-AEB6-C87769FA4909}" srcOrd="2" destOrd="0" presId="urn:microsoft.com/office/officeart/2005/8/layout/lProcess2"/>
    <dgm:cxn modelId="{94B5456E-707C-4625-9781-F1513267740F}" type="presParOf" srcId="{3D30384A-73F0-4948-95CA-97E0BB06522A}" destId="{D7AFF076-FA60-4851-925F-9146295810D2}" srcOrd="1" destOrd="0" presId="urn:microsoft.com/office/officeart/2005/8/layout/lProcess2"/>
    <dgm:cxn modelId="{A2142080-E645-485B-8632-D654F7E35EF0}" type="presParOf" srcId="{3D30384A-73F0-4948-95CA-97E0BB06522A}" destId="{DC5D6998-EF4E-45BE-A0CA-BC6254C25AAB}" srcOrd="2" destOrd="0" presId="urn:microsoft.com/office/officeart/2005/8/layout/lProcess2"/>
    <dgm:cxn modelId="{0CE17AD5-A488-4F36-9285-24B6333B0F11}" type="presParOf" srcId="{DC5D6998-EF4E-45BE-A0CA-BC6254C25AAB}" destId="{91164E99-2E05-4B05-822C-FDFABB5AE8C9}" srcOrd="0" destOrd="0" presId="urn:microsoft.com/office/officeart/2005/8/layout/lProcess2"/>
    <dgm:cxn modelId="{E05D5F64-68C6-4C6A-A993-E1AC5B0C91C7}" type="presParOf" srcId="{DC5D6998-EF4E-45BE-A0CA-BC6254C25AAB}" destId="{EDD10D8C-685D-4B0E-8817-2D42F1E3721C}" srcOrd="1" destOrd="0" presId="urn:microsoft.com/office/officeart/2005/8/layout/lProcess2"/>
    <dgm:cxn modelId="{D51C46E4-ACA8-48EA-AF6D-58F29719D3F9}" type="presParOf" srcId="{DC5D6998-EF4E-45BE-A0CA-BC6254C25AAB}" destId="{9CD35AA1-937C-493F-9BCA-AF428F99E3AD}" srcOrd="2" destOrd="0" presId="urn:microsoft.com/office/officeart/2005/8/layout/lProcess2"/>
    <dgm:cxn modelId="{EB3781F0-D90E-41C5-BF5A-203DF5111DF2}" type="presParOf" srcId="{9CD35AA1-937C-493F-9BCA-AF428F99E3AD}" destId="{17BE6C84-4E45-402E-B84C-93ED8431C4AA}" srcOrd="0" destOrd="0" presId="urn:microsoft.com/office/officeart/2005/8/layout/lProcess2"/>
    <dgm:cxn modelId="{AD74E0D4-8869-4D67-82B1-BC043F0677C9}" type="presParOf" srcId="{17BE6C84-4E45-402E-B84C-93ED8431C4AA}" destId="{9414F9EA-0499-4704-BC15-80CE4A08B693}" srcOrd="0" destOrd="0" presId="urn:microsoft.com/office/officeart/2005/8/layout/lProcess2"/>
    <dgm:cxn modelId="{F2DC6371-656F-4B2A-A699-4B00CB4736FF}" type="presParOf" srcId="{17BE6C84-4E45-402E-B84C-93ED8431C4AA}" destId="{9FDA36E0-E1D1-412B-A878-52CE9467E2FD}" srcOrd="1" destOrd="0" presId="urn:microsoft.com/office/officeart/2005/8/layout/lProcess2"/>
    <dgm:cxn modelId="{F42B7A61-BA45-4819-83D3-70DE5A1347A1}" type="presParOf" srcId="{17BE6C84-4E45-402E-B84C-93ED8431C4AA}" destId="{BF8A977D-DE46-4270-9A17-40101CD2E65A}" srcOrd="2" destOrd="0" presId="urn:microsoft.com/office/officeart/2005/8/layout/lProcess2"/>
    <dgm:cxn modelId="{BE1C52C6-F675-4BFA-BAFC-BD7EA9873FCE}" type="presParOf" srcId="{17BE6C84-4E45-402E-B84C-93ED8431C4AA}" destId="{4DB6B70E-0480-4E55-8564-B64EC5FF7F61}" srcOrd="3" destOrd="0" presId="urn:microsoft.com/office/officeart/2005/8/layout/lProcess2"/>
    <dgm:cxn modelId="{F03B5AD7-2D0C-4FE7-8CB3-620D8C0B0991}" type="presParOf" srcId="{17BE6C84-4E45-402E-B84C-93ED8431C4AA}" destId="{7FE04215-9B04-4924-AB6B-E16AA1E74872}" srcOrd="4" destOrd="0" presId="urn:microsoft.com/office/officeart/2005/8/layout/lProcess2"/>
    <dgm:cxn modelId="{BE7DF3C7-E94A-4C7A-BDC7-DBF76FAEDE30}" type="presParOf" srcId="{3D30384A-73F0-4948-95CA-97E0BB06522A}" destId="{FFE302AF-1F58-449F-AA88-A6E19A8DDA9C}" srcOrd="3" destOrd="0" presId="urn:microsoft.com/office/officeart/2005/8/layout/lProcess2"/>
    <dgm:cxn modelId="{918CFEAF-5FEB-4928-A301-227680A405FD}" type="presParOf" srcId="{3D30384A-73F0-4948-95CA-97E0BB06522A}" destId="{D29CA1A6-7992-4D4C-93B0-DF92412DB484}" srcOrd="4" destOrd="0" presId="urn:microsoft.com/office/officeart/2005/8/layout/lProcess2"/>
    <dgm:cxn modelId="{49EB1265-9B15-466C-A4C7-51C2254866C5}" type="presParOf" srcId="{D29CA1A6-7992-4D4C-93B0-DF92412DB484}" destId="{C8750EAA-D928-46E2-8D72-CAC48C5AABF8}" srcOrd="0" destOrd="0" presId="urn:microsoft.com/office/officeart/2005/8/layout/lProcess2"/>
    <dgm:cxn modelId="{3E839C0E-7A1C-455A-B395-98C8EFBAA5B9}" type="presParOf" srcId="{D29CA1A6-7992-4D4C-93B0-DF92412DB484}" destId="{EED100BD-5F5D-4006-B3AF-6301CD62BF7D}" srcOrd="1" destOrd="0" presId="urn:microsoft.com/office/officeart/2005/8/layout/lProcess2"/>
    <dgm:cxn modelId="{488B927B-5C2A-4F50-BC8A-3757F0397BB3}" type="presParOf" srcId="{D29CA1A6-7992-4D4C-93B0-DF92412DB484}" destId="{0770C294-4C92-4A41-9318-B9A84CB324F2}" srcOrd="2" destOrd="0" presId="urn:microsoft.com/office/officeart/2005/8/layout/lProcess2"/>
    <dgm:cxn modelId="{52B39A87-0722-4946-A2E2-7880A8DC79AE}" type="presParOf" srcId="{0770C294-4C92-4A41-9318-B9A84CB324F2}" destId="{88999CB1-564C-4642-8817-70D660E6824F}" srcOrd="0" destOrd="0" presId="urn:microsoft.com/office/officeart/2005/8/layout/lProcess2"/>
    <dgm:cxn modelId="{C6E7C770-0547-4594-9708-7A798EAB9F08}" type="presParOf" srcId="{88999CB1-564C-4642-8817-70D660E6824F}" destId="{7D76D77B-37CB-4B12-A18F-8FA5A71F8DD2}" srcOrd="0" destOrd="0" presId="urn:microsoft.com/office/officeart/2005/8/layout/lProcess2"/>
    <dgm:cxn modelId="{113E84D3-4126-43FE-B5AA-499BF1584286}" type="presParOf" srcId="{88999CB1-564C-4642-8817-70D660E6824F}" destId="{B7AE1282-7136-45C3-81B0-68AFE17C4B7F}" srcOrd="1" destOrd="0" presId="urn:microsoft.com/office/officeart/2005/8/layout/lProcess2"/>
    <dgm:cxn modelId="{99E34B79-DEA0-4983-B6B1-7F5B6652AB04}" type="presParOf" srcId="{88999CB1-564C-4642-8817-70D660E6824F}" destId="{CC9D3A95-2134-4EA5-8461-B287648B2E2A}" srcOrd="2" destOrd="0" presId="urn:microsoft.com/office/officeart/2005/8/layout/lProcess2"/>
    <dgm:cxn modelId="{F3AF6DCB-AA84-459F-87CB-B8233D7DC015}" type="presParOf" srcId="{88999CB1-564C-4642-8817-70D660E6824F}" destId="{F7DA5B2E-6441-4E7B-BC69-7649A0FF8B0D}" srcOrd="3" destOrd="0" presId="urn:microsoft.com/office/officeart/2005/8/layout/lProcess2"/>
    <dgm:cxn modelId="{6BAD6400-5FD9-4C39-B927-3979E5C06DCC}" type="presParOf" srcId="{88999CB1-564C-4642-8817-70D660E6824F}" destId="{E2BABF19-2CD4-47A0-BE0A-7C6A273BE6A2}" srcOrd="4" destOrd="0" presId="urn:microsoft.com/office/officeart/2005/8/layout/lProcess2"/>
    <dgm:cxn modelId="{C67E3993-89F0-4AD4-BA78-556D4E90601C}" type="presParOf" srcId="{3D30384A-73F0-4948-95CA-97E0BB06522A}" destId="{5D6DE851-9868-4695-BF25-F5CB16D13EC7}" srcOrd="5" destOrd="0" presId="urn:microsoft.com/office/officeart/2005/8/layout/lProcess2"/>
    <dgm:cxn modelId="{D522C978-977F-4792-B444-6400AAA4D9A8}" type="presParOf" srcId="{3D30384A-73F0-4948-95CA-97E0BB06522A}" destId="{0A4EDD3E-5992-47D6-90B6-88A7F57728A0}" srcOrd="6" destOrd="0" presId="urn:microsoft.com/office/officeart/2005/8/layout/lProcess2"/>
    <dgm:cxn modelId="{0DDA7298-772B-45D4-BCDE-87FA26D66F93}" type="presParOf" srcId="{0A4EDD3E-5992-47D6-90B6-88A7F57728A0}" destId="{96CE26BF-2E5C-436F-93D9-18A4B5F29D3F}" srcOrd="0" destOrd="0" presId="urn:microsoft.com/office/officeart/2005/8/layout/lProcess2"/>
    <dgm:cxn modelId="{68914925-4FED-4452-9672-F34C7D6BAD1A}" type="presParOf" srcId="{0A4EDD3E-5992-47D6-90B6-88A7F57728A0}" destId="{D3068461-E7BF-4B1B-B2B6-788F9388AFD5}" srcOrd="1" destOrd="0" presId="urn:microsoft.com/office/officeart/2005/8/layout/lProcess2"/>
    <dgm:cxn modelId="{98807A76-CC61-4EB3-964E-A65B36BC6A10}" type="presParOf" srcId="{0A4EDD3E-5992-47D6-90B6-88A7F57728A0}" destId="{12D134B8-E230-4A95-8C5D-DCA4D7105280}" srcOrd="2" destOrd="0" presId="urn:microsoft.com/office/officeart/2005/8/layout/lProcess2"/>
    <dgm:cxn modelId="{5932FE16-663A-4E33-92F3-A19F7746F023}" type="presParOf" srcId="{12D134B8-E230-4A95-8C5D-DCA4D7105280}" destId="{86050A31-3144-4015-A952-E958F41E51AD}" srcOrd="0" destOrd="0" presId="urn:microsoft.com/office/officeart/2005/8/layout/lProcess2"/>
    <dgm:cxn modelId="{096A2BC1-7593-40EC-BEC8-287AF89CE765}" type="presParOf" srcId="{86050A31-3144-4015-A952-E958F41E51AD}" destId="{9497859D-2E62-424B-A206-4709EA1AE7FD}" srcOrd="0" destOrd="0" presId="urn:microsoft.com/office/officeart/2005/8/layout/lProcess2"/>
    <dgm:cxn modelId="{090DEF69-8A32-45C9-89AD-0B073C2B263A}" type="presParOf" srcId="{86050A31-3144-4015-A952-E958F41E51AD}" destId="{5E23E83E-92FE-4911-B575-FFC13FD910CE}" srcOrd="1" destOrd="0" presId="urn:microsoft.com/office/officeart/2005/8/layout/lProcess2"/>
    <dgm:cxn modelId="{88EBBCBE-DFB7-46F5-8FEA-BE5DFEC742F9}" type="presParOf" srcId="{86050A31-3144-4015-A952-E958F41E51AD}" destId="{9F051713-B298-48E9-9F41-6F2F80CF16EF}" srcOrd="2" destOrd="0" presId="urn:microsoft.com/office/officeart/2005/8/layout/lProcess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1ACD22-102B-4B1F-991D-8508BA68617C}">
      <dsp:nvSpPr>
        <dsp:cNvPr id="0" name=""/>
        <dsp:cNvSpPr/>
      </dsp:nvSpPr>
      <dsp:spPr>
        <a:xfrm>
          <a:off x="2953399" y="352170"/>
          <a:ext cx="1592090" cy="147112"/>
        </a:xfrm>
        <a:custGeom>
          <a:avLst/>
          <a:gdLst/>
          <a:ahLst/>
          <a:cxnLst/>
          <a:rect l="0" t="0" r="0" b="0"/>
          <a:pathLst>
            <a:path>
              <a:moveTo>
                <a:pt x="0" y="0"/>
              </a:moveTo>
              <a:lnTo>
                <a:pt x="0" y="73556"/>
              </a:lnTo>
              <a:lnTo>
                <a:pt x="1592090" y="73556"/>
              </a:lnTo>
              <a:lnTo>
                <a:pt x="1592090" y="14711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F2FBE-37CC-4D12-84A3-B480DD424EDA}">
      <dsp:nvSpPr>
        <dsp:cNvPr id="0" name=""/>
        <dsp:cNvSpPr/>
      </dsp:nvSpPr>
      <dsp:spPr>
        <a:xfrm>
          <a:off x="2907679" y="352170"/>
          <a:ext cx="91440" cy="147112"/>
        </a:xfrm>
        <a:custGeom>
          <a:avLst/>
          <a:gdLst/>
          <a:ahLst/>
          <a:cxnLst/>
          <a:rect l="0" t="0" r="0" b="0"/>
          <a:pathLst>
            <a:path>
              <a:moveTo>
                <a:pt x="45720" y="0"/>
              </a:moveTo>
              <a:lnTo>
                <a:pt x="45720" y="73556"/>
              </a:lnTo>
              <a:lnTo>
                <a:pt x="83328" y="73556"/>
              </a:lnTo>
              <a:lnTo>
                <a:pt x="83328" y="14711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6D5148-05D7-4E56-9500-B68AE166F257}">
      <dsp:nvSpPr>
        <dsp:cNvPr id="0" name=""/>
        <dsp:cNvSpPr/>
      </dsp:nvSpPr>
      <dsp:spPr>
        <a:xfrm>
          <a:off x="814142" y="1346929"/>
          <a:ext cx="219290" cy="2311762"/>
        </a:xfrm>
        <a:custGeom>
          <a:avLst/>
          <a:gdLst/>
          <a:ahLst/>
          <a:cxnLst/>
          <a:rect l="0" t="0" r="0" b="0"/>
          <a:pathLst>
            <a:path>
              <a:moveTo>
                <a:pt x="0" y="0"/>
              </a:moveTo>
              <a:lnTo>
                <a:pt x="0" y="2311762"/>
              </a:lnTo>
              <a:lnTo>
                <a:pt x="219290" y="2311762"/>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8A60C9-09A9-4461-89A4-A848EA0C2630}">
      <dsp:nvSpPr>
        <dsp:cNvPr id="0" name=""/>
        <dsp:cNvSpPr/>
      </dsp:nvSpPr>
      <dsp:spPr>
        <a:xfrm>
          <a:off x="814142" y="1346929"/>
          <a:ext cx="219290" cy="1814383"/>
        </a:xfrm>
        <a:custGeom>
          <a:avLst/>
          <a:gdLst/>
          <a:ahLst/>
          <a:cxnLst/>
          <a:rect l="0" t="0" r="0" b="0"/>
          <a:pathLst>
            <a:path>
              <a:moveTo>
                <a:pt x="0" y="0"/>
              </a:moveTo>
              <a:lnTo>
                <a:pt x="0" y="1814383"/>
              </a:lnTo>
              <a:lnTo>
                <a:pt x="219290" y="1814383"/>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39DBC0-D857-4465-847E-FA46B307A1BE}">
      <dsp:nvSpPr>
        <dsp:cNvPr id="0" name=""/>
        <dsp:cNvSpPr/>
      </dsp:nvSpPr>
      <dsp:spPr>
        <a:xfrm>
          <a:off x="814142" y="1346929"/>
          <a:ext cx="219290" cy="1317004"/>
        </a:xfrm>
        <a:custGeom>
          <a:avLst/>
          <a:gdLst/>
          <a:ahLst/>
          <a:cxnLst/>
          <a:rect l="0" t="0" r="0" b="0"/>
          <a:pathLst>
            <a:path>
              <a:moveTo>
                <a:pt x="0" y="0"/>
              </a:moveTo>
              <a:lnTo>
                <a:pt x="0" y="1317004"/>
              </a:lnTo>
              <a:lnTo>
                <a:pt x="219290" y="1317004"/>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ECA7E5-5331-485D-8176-9DEF70582126}">
      <dsp:nvSpPr>
        <dsp:cNvPr id="0" name=""/>
        <dsp:cNvSpPr/>
      </dsp:nvSpPr>
      <dsp:spPr>
        <a:xfrm>
          <a:off x="814142" y="1346929"/>
          <a:ext cx="219290" cy="819624"/>
        </a:xfrm>
        <a:custGeom>
          <a:avLst/>
          <a:gdLst/>
          <a:ahLst/>
          <a:cxnLst/>
          <a:rect l="0" t="0" r="0" b="0"/>
          <a:pathLst>
            <a:path>
              <a:moveTo>
                <a:pt x="0" y="0"/>
              </a:moveTo>
              <a:lnTo>
                <a:pt x="0" y="819624"/>
              </a:lnTo>
              <a:lnTo>
                <a:pt x="219290" y="819624"/>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2F60F9-DBB2-43B9-93B0-3BA12128FF24}">
      <dsp:nvSpPr>
        <dsp:cNvPr id="0" name=""/>
        <dsp:cNvSpPr/>
      </dsp:nvSpPr>
      <dsp:spPr>
        <a:xfrm>
          <a:off x="814142" y="1346929"/>
          <a:ext cx="219290" cy="322245"/>
        </a:xfrm>
        <a:custGeom>
          <a:avLst/>
          <a:gdLst/>
          <a:ahLst/>
          <a:cxnLst/>
          <a:rect l="0" t="0" r="0" b="0"/>
          <a:pathLst>
            <a:path>
              <a:moveTo>
                <a:pt x="0" y="0"/>
              </a:moveTo>
              <a:lnTo>
                <a:pt x="0" y="322245"/>
              </a:lnTo>
              <a:lnTo>
                <a:pt x="219290" y="322245"/>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CE73D0-2EB8-4273-BA1A-ACC945C3AD8A}">
      <dsp:nvSpPr>
        <dsp:cNvPr id="0" name=""/>
        <dsp:cNvSpPr/>
      </dsp:nvSpPr>
      <dsp:spPr>
        <a:xfrm>
          <a:off x="1353197" y="849549"/>
          <a:ext cx="91440" cy="147112"/>
        </a:xfrm>
        <a:custGeom>
          <a:avLst/>
          <a:gdLst/>
          <a:ahLst/>
          <a:cxnLst/>
          <a:rect l="0" t="0" r="0" b="0"/>
          <a:pathLst>
            <a:path>
              <a:moveTo>
                <a:pt x="45720" y="0"/>
              </a:moveTo>
              <a:lnTo>
                <a:pt x="45720" y="147112"/>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E05536-6AB7-45D0-9E6E-11E77801F71A}">
      <dsp:nvSpPr>
        <dsp:cNvPr id="0" name=""/>
        <dsp:cNvSpPr/>
      </dsp:nvSpPr>
      <dsp:spPr>
        <a:xfrm>
          <a:off x="1398917" y="352170"/>
          <a:ext cx="1554481" cy="147112"/>
        </a:xfrm>
        <a:custGeom>
          <a:avLst/>
          <a:gdLst/>
          <a:ahLst/>
          <a:cxnLst/>
          <a:rect l="0" t="0" r="0" b="0"/>
          <a:pathLst>
            <a:path>
              <a:moveTo>
                <a:pt x="1554481" y="0"/>
              </a:moveTo>
              <a:lnTo>
                <a:pt x="1554481" y="73556"/>
              </a:lnTo>
              <a:lnTo>
                <a:pt x="0" y="73556"/>
              </a:lnTo>
              <a:lnTo>
                <a:pt x="0" y="14711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F878F3-B5FE-45B9-A98A-1A2C2D25459B}">
      <dsp:nvSpPr>
        <dsp:cNvPr id="0" name=""/>
        <dsp:cNvSpPr/>
      </dsp:nvSpPr>
      <dsp:spPr>
        <a:xfrm>
          <a:off x="2078358" y="1903"/>
          <a:ext cx="1750081" cy="350267"/>
        </a:xfrm>
        <a:prstGeom prst="rect">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Корпоративная стратегия</a:t>
          </a:r>
        </a:p>
      </dsp:txBody>
      <dsp:txXfrm>
        <a:off x="2078358" y="1903"/>
        <a:ext cx="1750081" cy="350267"/>
      </dsp:txXfrm>
    </dsp:sp>
    <dsp:sp modelId="{EC6F5879-3475-48A1-B3B0-F55393BA4B8F}">
      <dsp:nvSpPr>
        <dsp:cNvPr id="0" name=""/>
        <dsp:cNvSpPr/>
      </dsp:nvSpPr>
      <dsp:spPr>
        <a:xfrm>
          <a:off x="673693" y="499282"/>
          <a:ext cx="1450449" cy="350267"/>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Стратегия бизнес-единицы 1</a:t>
          </a:r>
        </a:p>
      </dsp:txBody>
      <dsp:txXfrm>
        <a:off x="673693" y="499282"/>
        <a:ext cx="1450449" cy="350267"/>
      </dsp:txXfrm>
    </dsp:sp>
    <dsp:sp modelId="{CB45614D-A336-40FF-9AF9-4154238BC7D1}">
      <dsp:nvSpPr>
        <dsp:cNvPr id="0" name=""/>
        <dsp:cNvSpPr/>
      </dsp:nvSpPr>
      <dsp:spPr>
        <a:xfrm>
          <a:off x="667948" y="996662"/>
          <a:ext cx="1461937" cy="350267"/>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Функциональные стратегии</a:t>
          </a:r>
        </a:p>
      </dsp:txBody>
      <dsp:txXfrm>
        <a:off x="667948" y="996662"/>
        <a:ext cx="1461937" cy="350267"/>
      </dsp:txXfrm>
    </dsp:sp>
    <dsp:sp modelId="{4D81BA44-CA69-4C61-8082-CE95301CBEBC}">
      <dsp:nvSpPr>
        <dsp:cNvPr id="0" name=""/>
        <dsp:cNvSpPr/>
      </dsp:nvSpPr>
      <dsp:spPr>
        <a:xfrm>
          <a:off x="1033433" y="1494041"/>
          <a:ext cx="2173204" cy="350267"/>
        </a:xfrm>
        <a:prstGeom prst="rect">
          <a:avLst/>
        </a:prstGeom>
        <a:solidFill>
          <a:schemeClr val="accent1">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Times New Roman" panose="02020603050405020304" pitchFamily="18" charset="0"/>
              <a:cs typeface="Times New Roman" panose="02020603050405020304" pitchFamily="18" charset="0"/>
            </a:rPr>
            <a:t>Производственная стратегия</a:t>
          </a:r>
        </a:p>
      </dsp:txBody>
      <dsp:txXfrm>
        <a:off x="1033433" y="1494041"/>
        <a:ext cx="2173204" cy="350267"/>
      </dsp:txXfrm>
    </dsp:sp>
    <dsp:sp modelId="{45A3B5B2-B6C5-4AD4-ACF3-D23EBF2CF115}">
      <dsp:nvSpPr>
        <dsp:cNvPr id="0" name=""/>
        <dsp:cNvSpPr/>
      </dsp:nvSpPr>
      <dsp:spPr>
        <a:xfrm>
          <a:off x="1033433" y="1991420"/>
          <a:ext cx="2173204" cy="350267"/>
        </a:xfrm>
        <a:prstGeom prst="rect">
          <a:avLst/>
        </a:prstGeom>
        <a:solidFill>
          <a:schemeClr val="accent1">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Times New Roman" panose="02020603050405020304" pitchFamily="18" charset="0"/>
              <a:cs typeface="Times New Roman" panose="02020603050405020304" pitchFamily="18" charset="0"/>
            </a:rPr>
            <a:t>Маркетинговая стратегия</a:t>
          </a:r>
        </a:p>
      </dsp:txBody>
      <dsp:txXfrm>
        <a:off x="1033433" y="1991420"/>
        <a:ext cx="2173204" cy="350267"/>
      </dsp:txXfrm>
    </dsp:sp>
    <dsp:sp modelId="{CF11AF90-05CA-4717-A44C-409F1EBFA8DC}">
      <dsp:nvSpPr>
        <dsp:cNvPr id="0" name=""/>
        <dsp:cNvSpPr/>
      </dsp:nvSpPr>
      <dsp:spPr>
        <a:xfrm>
          <a:off x="1033433" y="2488799"/>
          <a:ext cx="2173204" cy="350267"/>
        </a:xfrm>
        <a:prstGeom prst="rect">
          <a:avLst/>
        </a:prstGeom>
        <a:solidFill>
          <a:schemeClr val="accent1">
            <a:alpha val="30000"/>
            <a:hueOff val="0"/>
            <a:satOff val="0"/>
            <a:lumOff val="0"/>
            <a:alphaOff val="0"/>
          </a:schemeClr>
        </a:solidFill>
        <a:ln w="28575"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Times New Roman" panose="02020603050405020304" pitchFamily="18" charset="0"/>
              <a:cs typeface="Times New Roman" panose="02020603050405020304" pitchFamily="18" charset="0"/>
            </a:rPr>
            <a:t>Стратегия УЧР</a:t>
          </a:r>
        </a:p>
      </dsp:txBody>
      <dsp:txXfrm>
        <a:off x="1033433" y="2488799"/>
        <a:ext cx="2173204" cy="350267"/>
      </dsp:txXfrm>
    </dsp:sp>
    <dsp:sp modelId="{8FC14930-9A59-4893-B803-0831956D8C8F}">
      <dsp:nvSpPr>
        <dsp:cNvPr id="0" name=""/>
        <dsp:cNvSpPr/>
      </dsp:nvSpPr>
      <dsp:spPr>
        <a:xfrm>
          <a:off x="1033433" y="2986179"/>
          <a:ext cx="2173204" cy="350267"/>
        </a:xfrm>
        <a:prstGeom prst="rect">
          <a:avLst/>
        </a:prstGeom>
        <a:solidFill>
          <a:schemeClr val="accent1">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Times New Roman" panose="02020603050405020304" pitchFamily="18" charset="0"/>
              <a:cs typeface="Times New Roman" panose="02020603050405020304" pitchFamily="18" charset="0"/>
            </a:rPr>
            <a:t>Финансовая стратегия</a:t>
          </a:r>
        </a:p>
      </dsp:txBody>
      <dsp:txXfrm>
        <a:off x="1033433" y="2986179"/>
        <a:ext cx="2173204" cy="350267"/>
      </dsp:txXfrm>
    </dsp:sp>
    <dsp:sp modelId="{394161B6-16D1-4E30-BBFE-6E4C52C5DC42}">
      <dsp:nvSpPr>
        <dsp:cNvPr id="0" name=""/>
        <dsp:cNvSpPr/>
      </dsp:nvSpPr>
      <dsp:spPr>
        <a:xfrm>
          <a:off x="1033433" y="3483558"/>
          <a:ext cx="2173204" cy="350267"/>
        </a:xfrm>
        <a:prstGeom prst="rect">
          <a:avLst/>
        </a:prstGeom>
        <a:solidFill>
          <a:schemeClr val="accent1">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Times New Roman" panose="02020603050405020304" pitchFamily="18" charset="0"/>
              <a:cs typeface="Times New Roman" panose="02020603050405020304" pitchFamily="18" charset="0"/>
            </a:rPr>
            <a:t>Прочие функциональные стратегии</a:t>
          </a:r>
        </a:p>
      </dsp:txBody>
      <dsp:txXfrm>
        <a:off x="1033433" y="3483558"/>
        <a:ext cx="2173204" cy="350267"/>
      </dsp:txXfrm>
    </dsp:sp>
    <dsp:sp modelId="{558974C0-6F63-4162-8C61-BDD570CB37C2}">
      <dsp:nvSpPr>
        <dsp:cNvPr id="0" name=""/>
        <dsp:cNvSpPr/>
      </dsp:nvSpPr>
      <dsp:spPr>
        <a:xfrm>
          <a:off x="2271254" y="499282"/>
          <a:ext cx="1439506" cy="350267"/>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Стратегия бизнес-единицы 2</a:t>
          </a:r>
        </a:p>
      </dsp:txBody>
      <dsp:txXfrm>
        <a:off x="2271254" y="499282"/>
        <a:ext cx="1439506" cy="350267"/>
      </dsp:txXfrm>
    </dsp:sp>
    <dsp:sp modelId="{5A97F1DF-C4F3-40B9-ABB9-348927DB9150}">
      <dsp:nvSpPr>
        <dsp:cNvPr id="0" name=""/>
        <dsp:cNvSpPr/>
      </dsp:nvSpPr>
      <dsp:spPr>
        <a:xfrm>
          <a:off x="3857873" y="499282"/>
          <a:ext cx="1375232" cy="350267"/>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Стратегия бизнес-единицы 3</a:t>
          </a:r>
        </a:p>
      </dsp:txBody>
      <dsp:txXfrm>
        <a:off x="3857873" y="499282"/>
        <a:ext cx="1375232" cy="3502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14EA16-A34D-4F98-8890-A0A7240FC240}">
      <dsp:nvSpPr>
        <dsp:cNvPr id="0" name=""/>
        <dsp:cNvSpPr/>
      </dsp:nvSpPr>
      <dsp:spPr>
        <a:xfrm rot="5400000">
          <a:off x="-70615" y="73767"/>
          <a:ext cx="470767" cy="32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1 шаг</a:t>
          </a:r>
        </a:p>
      </dsp:txBody>
      <dsp:txXfrm rot="-5400000">
        <a:off x="1" y="167921"/>
        <a:ext cx="329537" cy="141230"/>
      </dsp:txXfrm>
    </dsp:sp>
    <dsp:sp modelId="{5EFFBC53-2EA9-4A5B-BD24-23596AF2E724}">
      <dsp:nvSpPr>
        <dsp:cNvPr id="0" name=""/>
        <dsp:cNvSpPr/>
      </dsp:nvSpPr>
      <dsp:spPr>
        <a:xfrm rot="5400000">
          <a:off x="3062410" y="-2729720"/>
          <a:ext cx="306159" cy="5771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Обоснование потребности в разработке </a:t>
          </a:r>
          <a:r>
            <a:rPr lang="en-US" sz="1200" kern="1200">
              <a:latin typeface="Times New Roman" panose="02020603050405020304" pitchFamily="18" charset="0"/>
              <a:cs typeface="Times New Roman" panose="02020603050405020304" pitchFamily="18" charset="0"/>
            </a:rPr>
            <a:t>HR-</a:t>
          </a:r>
          <a:r>
            <a:rPr lang="ru-RU" sz="1200" kern="1200">
              <a:latin typeface="Times New Roman" panose="02020603050405020304" pitchFamily="18" charset="0"/>
              <a:cs typeface="Times New Roman" panose="02020603050405020304" pitchFamily="18" charset="0"/>
            </a:rPr>
            <a:t>стратегии</a:t>
          </a:r>
        </a:p>
      </dsp:txBody>
      <dsp:txXfrm rot="-5400000">
        <a:off x="329538" y="18097"/>
        <a:ext cx="5756960" cy="276269"/>
      </dsp:txXfrm>
    </dsp:sp>
    <dsp:sp modelId="{A8671E70-7CD5-40F4-80D1-1757B946B94B}">
      <dsp:nvSpPr>
        <dsp:cNvPr id="0" name=""/>
        <dsp:cNvSpPr/>
      </dsp:nvSpPr>
      <dsp:spPr>
        <a:xfrm rot="5400000">
          <a:off x="-70615" y="476333"/>
          <a:ext cx="470767" cy="32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2 шаг</a:t>
          </a:r>
        </a:p>
      </dsp:txBody>
      <dsp:txXfrm rot="-5400000">
        <a:off x="1" y="570487"/>
        <a:ext cx="329537" cy="141230"/>
      </dsp:txXfrm>
    </dsp:sp>
    <dsp:sp modelId="{E502BD41-054A-4651-8BBE-6226BD17A14B}">
      <dsp:nvSpPr>
        <dsp:cNvPr id="0" name=""/>
        <dsp:cNvSpPr/>
      </dsp:nvSpPr>
      <dsp:spPr>
        <a:xfrm rot="5400000">
          <a:off x="3062490" y="-2327234"/>
          <a:ext cx="305999" cy="5771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Стратегический анализ компании</a:t>
          </a:r>
        </a:p>
      </dsp:txBody>
      <dsp:txXfrm rot="-5400000">
        <a:off x="329537" y="420657"/>
        <a:ext cx="5756967" cy="276123"/>
      </dsp:txXfrm>
    </dsp:sp>
    <dsp:sp modelId="{438C415D-5BB3-4D52-84E7-93FB0DE79044}">
      <dsp:nvSpPr>
        <dsp:cNvPr id="0" name=""/>
        <dsp:cNvSpPr/>
      </dsp:nvSpPr>
      <dsp:spPr>
        <a:xfrm rot="5400000">
          <a:off x="-70615" y="878900"/>
          <a:ext cx="470767" cy="32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3 шаг</a:t>
          </a:r>
        </a:p>
      </dsp:txBody>
      <dsp:txXfrm rot="-5400000">
        <a:off x="1" y="973054"/>
        <a:ext cx="329537" cy="141230"/>
      </dsp:txXfrm>
    </dsp:sp>
    <dsp:sp modelId="{2C4F1F2A-0329-4651-8347-1DBFF0E6B4F8}">
      <dsp:nvSpPr>
        <dsp:cNvPr id="0" name=""/>
        <dsp:cNvSpPr/>
      </dsp:nvSpPr>
      <dsp:spPr>
        <a:xfrm rot="5400000">
          <a:off x="3062490" y="-1924667"/>
          <a:ext cx="305999" cy="5771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Определение текущего положения системы УЧР</a:t>
          </a:r>
        </a:p>
      </dsp:txBody>
      <dsp:txXfrm rot="-5400000">
        <a:off x="329537" y="823224"/>
        <a:ext cx="5756967" cy="276123"/>
      </dsp:txXfrm>
    </dsp:sp>
    <dsp:sp modelId="{CB2DDA41-CB35-4F03-A223-C2FDD632F50E}">
      <dsp:nvSpPr>
        <dsp:cNvPr id="0" name=""/>
        <dsp:cNvSpPr/>
      </dsp:nvSpPr>
      <dsp:spPr>
        <a:xfrm rot="5400000">
          <a:off x="-70615" y="1281467"/>
          <a:ext cx="470767" cy="32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4 шаг</a:t>
          </a:r>
        </a:p>
      </dsp:txBody>
      <dsp:txXfrm rot="-5400000">
        <a:off x="1" y="1375621"/>
        <a:ext cx="329537" cy="141230"/>
      </dsp:txXfrm>
    </dsp:sp>
    <dsp:sp modelId="{621544C3-DBD5-4099-8668-E7578F548976}">
      <dsp:nvSpPr>
        <dsp:cNvPr id="0" name=""/>
        <dsp:cNvSpPr/>
      </dsp:nvSpPr>
      <dsp:spPr>
        <a:xfrm rot="5400000">
          <a:off x="3062490" y="-1522101"/>
          <a:ext cx="305999" cy="5771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Формулирование стратегических целей</a:t>
          </a:r>
        </a:p>
      </dsp:txBody>
      <dsp:txXfrm rot="-5400000">
        <a:off x="329537" y="1225790"/>
        <a:ext cx="5756967" cy="276123"/>
      </dsp:txXfrm>
    </dsp:sp>
    <dsp:sp modelId="{C401B92B-2C81-4E16-B717-59EC9E7E5D94}">
      <dsp:nvSpPr>
        <dsp:cNvPr id="0" name=""/>
        <dsp:cNvSpPr/>
      </dsp:nvSpPr>
      <dsp:spPr>
        <a:xfrm rot="5400000">
          <a:off x="-70615" y="1684033"/>
          <a:ext cx="470767" cy="32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5 шаг</a:t>
          </a:r>
        </a:p>
      </dsp:txBody>
      <dsp:txXfrm rot="-5400000">
        <a:off x="1" y="1778187"/>
        <a:ext cx="329537" cy="141230"/>
      </dsp:txXfrm>
    </dsp:sp>
    <dsp:sp modelId="{B3B6EEE8-489B-45AA-8E4A-7604E800C09D}">
      <dsp:nvSpPr>
        <dsp:cNvPr id="0" name=""/>
        <dsp:cNvSpPr/>
      </dsp:nvSpPr>
      <dsp:spPr>
        <a:xfrm rot="5400000">
          <a:off x="3062490" y="-1119534"/>
          <a:ext cx="305999" cy="5771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Разработка </a:t>
          </a:r>
          <a:r>
            <a:rPr lang="en-US" sz="1200" kern="1200">
              <a:latin typeface="Times New Roman" panose="02020603050405020304" pitchFamily="18" charset="0"/>
              <a:cs typeface="Times New Roman" panose="02020603050405020304" pitchFamily="18" charset="0"/>
            </a:rPr>
            <a:t>HR-</a:t>
          </a:r>
          <a:r>
            <a:rPr lang="ru-RU" sz="1200" kern="1200">
              <a:latin typeface="Times New Roman" panose="02020603050405020304" pitchFamily="18" charset="0"/>
              <a:cs typeface="Times New Roman" panose="02020603050405020304" pitchFamily="18" charset="0"/>
            </a:rPr>
            <a:t>стратегии, стратегического и тактического плана, проектов и программ</a:t>
          </a:r>
        </a:p>
      </dsp:txBody>
      <dsp:txXfrm rot="-5400000">
        <a:off x="329537" y="1628357"/>
        <a:ext cx="5756967" cy="276123"/>
      </dsp:txXfrm>
    </dsp:sp>
    <dsp:sp modelId="{25E0804C-461E-41B9-8351-79F942601E6E}">
      <dsp:nvSpPr>
        <dsp:cNvPr id="0" name=""/>
        <dsp:cNvSpPr/>
      </dsp:nvSpPr>
      <dsp:spPr>
        <a:xfrm rot="5400000">
          <a:off x="-70615" y="2086600"/>
          <a:ext cx="470767" cy="32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6 шаг</a:t>
          </a:r>
        </a:p>
      </dsp:txBody>
      <dsp:txXfrm rot="-5400000">
        <a:off x="1" y="2180754"/>
        <a:ext cx="329537" cy="141230"/>
      </dsp:txXfrm>
    </dsp:sp>
    <dsp:sp modelId="{D33BAEDF-6DB6-4978-8CCD-07AEB1AC0C4A}">
      <dsp:nvSpPr>
        <dsp:cNvPr id="0" name=""/>
        <dsp:cNvSpPr/>
      </dsp:nvSpPr>
      <dsp:spPr>
        <a:xfrm rot="5400000">
          <a:off x="3062490" y="-716967"/>
          <a:ext cx="305999" cy="5771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Формулирование альтернативной стратегии</a:t>
          </a:r>
        </a:p>
      </dsp:txBody>
      <dsp:txXfrm rot="-5400000">
        <a:off x="329537" y="2030924"/>
        <a:ext cx="5756967" cy="276123"/>
      </dsp:txXfrm>
    </dsp:sp>
    <dsp:sp modelId="{4078A3E9-BD35-426A-98AF-4C7C330674B3}">
      <dsp:nvSpPr>
        <dsp:cNvPr id="0" name=""/>
        <dsp:cNvSpPr/>
      </dsp:nvSpPr>
      <dsp:spPr>
        <a:xfrm rot="5400000">
          <a:off x="-70615" y="2489167"/>
          <a:ext cx="470767" cy="32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7 шаг</a:t>
          </a:r>
        </a:p>
      </dsp:txBody>
      <dsp:txXfrm rot="-5400000">
        <a:off x="1" y="2583321"/>
        <a:ext cx="329537" cy="141230"/>
      </dsp:txXfrm>
    </dsp:sp>
    <dsp:sp modelId="{277F9727-5B52-4529-874C-0465C7CE71F9}">
      <dsp:nvSpPr>
        <dsp:cNvPr id="0" name=""/>
        <dsp:cNvSpPr/>
      </dsp:nvSpPr>
      <dsp:spPr>
        <a:xfrm rot="5400000">
          <a:off x="3062490" y="-314401"/>
          <a:ext cx="305999" cy="5771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Разработка системы стратегического контроля</a:t>
          </a:r>
        </a:p>
      </dsp:txBody>
      <dsp:txXfrm rot="-5400000">
        <a:off x="329537" y="2433490"/>
        <a:ext cx="5756967" cy="276123"/>
      </dsp:txXfrm>
    </dsp:sp>
    <dsp:sp modelId="{DECE0673-C875-47F9-A101-E238BC271347}">
      <dsp:nvSpPr>
        <dsp:cNvPr id="0" name=""/>
        <dsp:cNvSpPr/>
      </dsp:nvSpPr>
      <dsp:spPr>
        <a:xfrm rot="5400000">
          <a:off x="-70615" y="2891733"/>
          <a:ext cx="470767" cy="32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8 шаг</a:t>
          </a:r>
        </a:p>
      </dsp:txBody>
      <dsp:txXfrm rot="-5400000">
        <a:off x="1" y="2985887"/>
        <a:ext cx="329537" cy="141230"/>
      </dsp:txXfrm>
    </dsp:sp>
    <dsp:sp modelId="{AB968DA0-03E6-4DA7-96B7-60A9A46E4DDD}">
      <dsp:nvSpPr>
        <dsp:cNvPr id="0" name=""/>
        <dsp:cNvSpPr/>
      </dsp:nvSpPr>
      <dsp:spPr>
        <a:xfrm rot="5400000">
          <a:off x="3062490" y="88165"/>
          <a:ext cx="305999" cy="5771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Формирование системы управления реализацией стратегии</a:t>
          </a:r>
        </a:p>
      </dsp:txBody>
      <dsp:txXfrm rot="-5400000">
        <a:off x="329537" y="2836056"/>
        <a:ext cx="5756967" cy="276123"/>
      </dsp:txXfrm>
    </dsp:sp>
    <dsp:sp modelId="{FD3F9C33-B545-49CD-AEDB-700A9DAB7956}">
      <dsp:nvSpPr>
        <dsp:cNvPr id="0" name=""/>
        <dsp:cNvSpPr/>
      </dsp:nvSpPr>
      <dsp:spPr>
        <a:xfrm rot="5400000">
          <a:off x="-70615" y="3294300"/>
          <a:ext cx="470767" cy="32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9 шаг</a:t>
          </a:r>
        </a:p>
      </dsp:txBody>
      <dsp:txXfrm rot="-5400000">
        <a:off x="1" y="3388454"/>
        <a:ext cx="329537" cy="141230"/>
      </dsp:txXfrm>
    </dsp:sp>
    <dsp:sp modelId="{6037A73F-05C9-4F03-8A54-E55787C0DC65}">
      <dsp:nvSpPr>
        <dsp:cNvPr id="0" name=""/>
        <dsp:cNvSpPr/>
      </dsp:nvSpPr>
      <dsp:spPr>
        <a:xfrm rot="5400000">
          <a:off x="3062490" y="490731"/>
          <a:ext cx="305999" cy="57719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Разработка системы оценки эффективности</a:t>
          </a:r>
        </a:p>
      </dsp:txBody>
      <dsp:txXfrm rot="-5400000">
        <a:off x="329537" y="3238622"/>
        <a:ext cx="5756967" cy="2761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8ABE5-A87F-4CA0-9E1C-2A0872E98F12}">
      <dsp:nvSpPr>
        <dsp:cNvPr id="0" name=""/>
        <dsp:cNvSpPr/>
      </dsp:nvSpPr>
      <dsp:spPr>
        <a:xfrm>
          <a:off x="3033422" y="287317"/>
          <a:ext cx="2818526" cy="91440"/>
        </a:xfrm>
        <a:custGeom>
          <a:avLst/>
          <a:gdLst/>
          <a:ahLst/>
          <a:cxnLst/>
          <a:rect l="0" t="0" r="0" b="0"/>
          <a:pathLst>
            <a:path>
              <a:moveTo>
                <a:pt x="0" y="45720"/>
              </a:moveTo>
              <a:lnTo>
                <a:pt x="0" y="90189"/>
              </a:lnTo>
              <a:lnTo>
                <a:pt x="2818526" y="90189"/>
              </a:lnTo>
              <a:lnTo>
                <a:pt x="2818526"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B8C801-52F9-4ADA-99B7-B534BF5AE26A}">
      <dsp:nvSpPr>
        <dsp:cNvPr id="0" name=""/>
        <dsp:cNvSpPr/>
      </dsp:nvSpPr>
      <dsp:spPr>
        <a:xfrm>
          <a:off x="3033422" y="287317"/>
          <a:ext cx="2306067" cy="91440"/>
        </a:xfrm>
        <a:custGeom>
          <a:avLst/>
          <a:gdLst/>
          <a:ahLst/>
          <a:cxnLst/>
          <a:rect l="0" t="0" r="0" b="0"/>
          <a:pathLst>
            <a:path>
              <a:moveTo>
                <a:pt x="0" y="45720"/>
              </a:moveTo>
              <a:lnTo>
                <a:pt x="0" y="90189"/>
              </a:lnTo>
              <a:lnTo>
                <a:pt x="2306067" y="90189"/>
              </a:lnTo>
              <a:lnTo>
                <a:pt x="2306067"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8F695-C782-4839-A710-3DB213AE0C59}">
      <dsp:nvSpPr>
        <dsp:cNvPr id="0" name=""/>
        <dsp:cNvSpPr/>
      </dsp:nvSpPr>
      <dsp:spPr>
        <a:xfrm>
          <a:off x="3033422" y="287317"/>
          <a:ext cx="1793607" cy="91440"/>
        </a:xfrm>
        <a:custGeom>
          <a:avLst/>
          <a:gdLst/>
          <a:ahLst/>
          <a:cxnLst/>
          <a:rect l="0" t="0" r="0" b="0"/>
          <a:pathLst>
            <a:path>
              <a:moveTo>
                <a:pt x="0" y="45720"/>
              </a:moveTo>
              <a:lnTo>
                <a:pt x="0" y="90189"/>
              </a:lnTo>
              <a:lnTo>
                <a:pt x="1793607" y="90189"/>
              </a:lnTo>
              <a:lnTo>
                <a:pt x="1793607"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585742-6CE5-4CDA-9707-9660F962515C}">
      <dsp:nvSpPr>
        <dsp:cNvPr id="0" name=""/>
        <dsp:cNvSpPr/>
      </dsp:nvSpPr>
      <dsp:spPr>
        <a:xfrm>
          <a:off x="3033422" y="287317"/>
          <a:ext cx="1281148" cy="91440"/>
        </a:xfrm>
        <a:custGeom>
          <a:avLst/>
          <a:gdLst/>
          <a:ahLst/>
          <a:cxnLst/>
          <a:rect l="0" t="0" r="0" b="0"/>
          <a:pathLst>
            <a:path>
              <a:moveTo>
                <a:pt x="0" y="45720"/>
              </a:moveTo>
              <a:lnTo>
                <a:pt x="0" y="90189"/>
              </a:lnTo>
              <a:lnTo>
                <a:pt x="1281148" y="90189"/>
              </a:lnTo>
              <a:lnTo>
                <a:pt x="1281148"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8AF14-7582-4796-B6DB-B7CF0FFB5B7B}">
      <dsp:nvSpPr>
        <dsp:cNvPr id="0" name=""/>
        <dsp:cNvSpPr/>
      </dsp:nvSpPr>
      <dsp:spPr>
        <a:xfrm>
          <a:off x="3033422" y="287317"/>
          <a:ext cx="768689" cy="91440"/>
        </a:xfrm>
        <a:custGeom>
          <a:avLst/>
          <a:gdLst/>
          <a:ahLst/>
          <a:cxnLst/>
          <a:rect l="0" t="0" r="0" b="0"/>
          <a:pathLst>
            <a:path>
              <a:moveTo>
                <a:pt x="0" y="45720"/>
              </a:moveTo>
              <a:lnTo>
                <a:pt x="0" y="90189"/>
              </a:lnTo>
              <a:lnTo>
                <a:pt x="768689" y="90189"/>
              </a:lnTo>
              <a:lnTo>
                <a:pt x="768689"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31EB17-5A18-4540-998E-4048245D8108}">
      <dsp:nvSpPr>
        <dsp:cNvPr id="0" name=""/>
        <dsp:cNvSpPr/>
      </dsp:nvSpPr>
      <dsp:spPr>
        <a:xfrm>
          <a:off x="3033422" y="287317"/>
          <a:ext cx="256229" cy="91440"/>
        </a:xfrm>
        <a:custGeom>
          <a:avLst/>
          <a:gdLst/>
          <a:ahLst/>
          <a:cxnLst/>
          <a:rect l="0" t="0" r="0" b="0"/>
          <a:pathLst>
            <a:path>
              <a:moveTo>
                <a:pt x="0" y="45720"/>
              </a:moveTo>
              <a:lnTo>
                <a:pt x="0" y="90189"/>
              </a:lnTo>
              <a:lnTo>
                <a:pt x="256229" y="90189"/>
              </a:lnTo>
              <a:lnTo>
                <a:pt x="256229"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791390-3117-47B9-95F1-07590FEE743D}">
      <dsp:nvSpPr>
        <dsp:cNvPr id="0" name=""/>
        <dsp:cNvSpPr/>
      </dsp:nvSpPr>
      <dsp:spPr>
        <a:xfrm>
          <a:off x="2777192" y="287317"/>
          <a:ext cx="256229" cy="91440"/>
        </a:xfrm>
        <a:custGeom>
          <a:avLst/>
          <a:gdLst/>
          <a:ahLst/>
          <a:cxnLst/>
          <a:rect l="0" t="0" r="0" b="0"/>
          <a:pathLst>
            <a:path>
              <a:moveTo>
                <a:pt x="256229" y="45720"/>
              </a:moveTo>
              <a:lnTo>
                <a:pt x="256229" y="90189"/>
              </a:lnTo>
              <a:lnTo>
                <a:pt x="0" y="90189"/>
              </a:lnTo>
              <a:lnTo>
                <a:pt x="0"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7A779F-0E28-4CBC-9C54-AFC4B29851B0}">
      <dsp:nvSpPr>
        <dsp:cNvPr id="0" name=""/>
        <dsp:cNvSpPr/>
      </dsp:nvSpPr>
      <dsp:spPr>
        <a:xfrm>
          <a:off x="2264733" y="287317"/>
          <a:ext cx="768689" cy="91440"/>
        </a:xfrm>
        <a:custGeom>
          <a:avLst/>
          <a:gdLst/>
          <a:ahLst/>
          <a:cxnLst/>
          <a:rect l="0" t="0" r="0" b="0"/>
          <a:pathLst>
            <a:path>
              <a:moveTo>
                <a:pt x="768689" y="45720"/>
              </a:moveTo>
              <a:lnTo>
                <a:pt x="768689" y="90189"/>
              </a:lnTo>
              <a:lnTo>
                <a:pt x="0" y="90189"/>
              </a:lnTo>
              <a:lnTo>
                <a:pt x="0"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49697F-2B0D-41F0-A174-9692F16D24AC}">
      <dsp:nvSpPr>
        <dsp:cNvPr id="0" name=""/>
        <dsp:cNvSpPr/>
      </dsp:nvSpPr>
      <dsp:spPr>
        <a:xfrm>
          <a:off x="1752274" y="287317"/>
          <a:ext cx="1281148" cy="91440"/>
        </a:xfrm>
        <a:custGeom>
          <a:avLst/>
          <a:gdLst/>
          <a:ahLst/>
          <a:cxnLst/>
          <a:rect l="0" t="0" r="0" b="0"/>
          <a:pathLst>
            <a:path>
              <a:moveTo>
                <a:pt x="1281148" y="45720"/>
              </a:moveTo>
              <a:lnTo>
                <a:pt x="1281148" y="90189"/>
              </a:lnTo>
              <a:lnTo>
                <a:pt x="0" y="90189"/>
              </a:lnTo>
              <a:lnTo>
                <a:pt x="0"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057FDA-2D37-408E-937E-CF166A880F2B}">
      <dsp:nvSpPr>
        <dsp:cNvPr id="0" name=""/>
        <dsp:cNvSpPr/>
      </dsp:nvSpPr>
      <dsp:spPr>
        <a:xfrm>
          <a:off x="1239814" y="287317"/>
          <a:ext cx="1793607" cy="91440"/>
        </a:xfrm>
        <a:custGeom>
          <a:avLst/>
          <a:gdLst/>
          <a:ahLst/>
          <a:cxnLst/>
          <a:rect l="0" t="0" r="0" b="0"/>
          <a:pathLst>
            <a:path>
              <a:moveTo>
                <a:pt x="1793607" y="45720"/>
              </a:moveTo>
              <a:lnTo>
                <a:pt x="1793607" y="90189"/>
              </a:lnTo>
              <a:lnTo>
                <a:pt x="0" y="90189"/>
              </a:lnTo>
              <a:lnTo>
                <a:pt x="0"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EF9D0A-9A47-4919-B0B3-01D906CDF5CF}">
      <dsp:nvSpPr>
        <dsp:cNvPr id="0" name=""/>
        <dsp:cNvSpPr/>
      </dsp:nvSpPr>
      <dsp:spPr>
        <a:xfrm>
          <a:off x="727355" y="287317"/>
          <a:ext cx="2306067" cy="91440"/>
        </a:xfrm>
        <a:custGeom>
          <a:avLst/>
          <a:gdLst/>
          <a:ahLst/>
          <a:cxnLst/>
          <a:rect l="0" t="0" r="0" b="0"/>
          <a:pathLst>
            <a:path>
              <a:moveTo>
                <a:pt x="2306067" y="45720"/>
              </a:moveTo>
              <a:lnTo>
                <a:pt x="2306067" y="90189"/>
              </a:lnTo>
              <a:lnTo>
                <a:pt x="0" y="90189"/>
              </a:lnTo>
              <a:lnTo>
                <a:pt x="0"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9730C-59DF-4F5B-8B16-FA068465C49D}">
      <dsp:nvSpPr>
        <dsp:cNvPr id="0" name=""/>
        <dsp:cNvSpPr/>
      </dsp:nvSpPr>
      <dsp:spPr>
        <a:xfrm>
          <a:off x="214895" y="287317"/>
          <a:ext cx="2818526" cy="91440"/>
        </a:xfrm>
        <a:custGeom>
          <a:avLst/>
          <a:gdLst/>
          <a:ahLst/>
          <a:cxnLst/>
          <a:rect l="0" t="0" r="0" b="0"/>
          <a:pathLst>
            <a:path>
              <a:moveTo>
                <a:pt x="2818526" y="45720"/>
              </a:moveTo>
              <a:lnTo>
                <a:pt x="2818526" y="90189"/>
              </a:lnTo>
              <a:lnTo>
                <a:pt x="0" y="90189"/>
              </a:lnTo>
              <a:lnTo>
                <a:pt x="0" y="134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410D67-528B-4555-909E-6ABC8C0B000C}">
      <dsp:nvSpPr>
        <dsp:cNvPr id="0" name=""/>
        <dsp:cNvSpPr/>
      </dsp:nvSpPr>
      <dsp:spPr>
        <a:xfrm>
          <a:off x="2606111" y="121277"/>
          <a:ext cx="854621"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Группа МТС</a:t>
          </a:r>
        </a:p>
      </dsp:txBody>
      <dsp:txXfrm>
        <a:off x="2606111" y="121277"/>
        <a:ext cx="854621" cy="211760"/>
      </dsp:txXfrm>
    </dsp:sp>
    <dsp:sp modelId="{40882CB4-D8E7-42A0-A448-1EA2486CD7F3}">
      <dsp:nvSpPr>
        <dsp:cNvPr id="0" name=""/>
        <dsp:cNvSpPr/>
      </dsp:nvSpPr>
      <dsp:spPr>
        <a:xfrm>
          <a:off x="3135"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МТС</a:t>
          </a:r>
        </a:p>
      </dsp:txBody>
      <dsp:txXfrm>
        <a:off x="3135" y="421977"/>
        <a:ext cx="423520" cy="211760"/>
      </dsp:txXfrm>
    </dsp:sp>
    <dsp:sp modelId="{F8785989-EE83-49EE-8B25-38C907C019D7}">
      <dsp:nvSpPr>
        <dsp:cNvPr id="0" name=""/>
        <dsp:cNvSpPr/>
      </dsp:nvSpPr>
      <dsp:spPr>
        <a:xfrm>
          <a:off x="515595" y="421977"/>
          <a:ext cx="423520" cy="211760"/>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МТС ИТ</a:t>
          </a:r>
        </a:p>
      </dsp:txBody>
      <dsp:txXfrm>
        <a:off x="515595" y="421977"/>
        <a:ext cx="423520" cy="211760"/>
      </dsp:txXfrm>
    </dsp:sp>
    <dsp:sp modelId="{A15DEA8F-4D0D-44A9-95C1-109D9E10D5B9}">
      <dsp:nvSpPr>
        <dsp:cNvPr id="0" name=""/>
        <dsp:cNvSpPr/>
      </dsp:nvSpPr>
      <dsp:spPr>
        <a:xfrm>
          <a:off x="1028054"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РТК</a:t>
          </a:r>
        </a:p>
      </dsp:txBody>
      <dsp:txXfrm>
        <a:off x="1028054" y="421977"/>
        <a:ext cx="423520" cy="211760"/>
      </dsp:txXfrm>
    </dsp:sp>
    <dsp:sp modelId="{8D834E88-61BE-4750-B7B5-CEA0E62A766C}">
      <dsp:nvSpPr>
        <dsp:cNvPr id="0" name=""/>
        <dsp:cNvSpPr/>
      </dsp:nvSpPr>
      <dsp:spPr>
        <a:xfrm>
          <a:off x="1540514"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МГТС</a:t>
          </a:r>
        </a:p>
      </dsp:txBody>
      <dsp:txXfrm>
        <a:off x="1540514" y="421977"/>
        <a:ext cx="423520" cy="211760"/>
      </dsp:txXfrm>
    </dsp:sp>
    <dsp:sp modelId="{F3223604-6B03-40A0-B131-C803B5713C64}">
      <dsp:nvSpPr>
        <dsp:cNvPr id="0" name=""/>
        <dsp:cNvSpPr/>
      </dsp:nvSpPr>
      <dsp:spPr>
        <a:xfrm>
          <a:off x="2052973"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МТС Банк</a:t>
          </a:r>
        </a:p>
      </dsp:txBody>
      <dsp:txXfrm>
        <a:off x="2052973" y="421977"/>
        <a:ext cx="423520" cy="211760"/>
      </dsp:txXfrm>
    </dsp:sp>
    <dsp:sp modelId="{EA4B9F4A-C826-46D9-B034-AEA137734683}">
      <dsp:nvSpPr>
        <dsp:cNvPr id="0" name=""/>
        <dsp:cNvSpPr/>
      </dsp:nvSpPr>
      <dsp:spPr>
        <a:xfrm>
          <a:off x="2565432"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НИС</a:t>
          </a:r>
        </a:p>
      </dsp:txBody>
      <dsp:txXfrm>
        <a:off x="2565432" y="421977"/>
        <a:ext cx="423520" cy="211760"/>
      </dsp:txXfrm>
    </dsp:sp>
    <dsp:sp modelId="{87259225-6D83-45FE-A926-83AC1C9E94C4}">
      <dsp:nvSpPr>
        <dsp:cNvPr id="0" name=""/>
        <dsp:cNvSpPr/>
      </dsp:nvSpPr>
      <dsp:spPr>
        <a:xfrm>
          <a:off x="3077892"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Стрим</a:t>
          </a:r>
        </a:p>
      </dsp:txBody>
      <dsp:txXfrm>
        <a:off x="3077892" y="421977"/>
        <a:ext cx="423520" cy="211760"/>
      </dsp:txXfrm>
    </dsp:sp>
    <dsp:sp modelId="{98795CC8-4F95-46B0-AF47-B2ED8EA0AA78}">
      <dsp:nvSpPr>
        <dsp:cNvPr id="0" name=""/>
        <dsp:cNvSpPr/>
      </dsp:nvSpPr>
      <dsp:spPr>
        <a:xfrm>
          <a:off x="3590351"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НВГ</a:t>
          </a:r>
        </a:p>
      </dsp:txBody>
      <dsp:txXfrm>
        <a:off x="3590351" y="421977"/>
        <a:ext cx="423520" cy="211760"/>
      </dsp:txXfrm>
    </dsp:sp>
    <dsp:sp modelId="{3705FC00-8782-4732-A7CD-70DCAE4BF9B3}">
      <dsp:nvSpPr>
        <dsp:cNvPr id="0" name=""/>
        <dsp:cNvSpPr/>
      </dsp:nvSpPr>
      <dsp:spPr>
        <a:xfrm>
          <a:off x="4102810"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ДЗК</a:t>
          </a:r>
        </a:p>
      </dsp:txBody>
      <dsp:txXfrm>
        <a:off x="4102810" y="421977"/>
        <a:ext cx="423520" cy="211760"/>
      </dsp:txXfrm>
    </dsp:sp>
    <dsp:sp modelId="{DD8044BE-AC19-42A1-A8B3-C27BB1C04F00}">
      <dsp:nvSpPr>
        <dsp:cNvPr id="0" name=""/>
        <dsp:cNvSpPr/>
      </dsp:nvSpPr>
      <dsp:spPr>
        <a:xfrm>
          <a:off x="4615270"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СТВ</a:t>
          </a:r>
        </a:p>
      </dsp:txBody>
      <dsp:txXfrm>
        <a:off x="4615270" y="421977"/>
        <a:ext cx="423520" cy="211760"/>
      </dsp:txXfrm>
    </dsp:sp>
    <dsp:sp modelId="{473ED320-483F-48EF-8893-79E770061C44}">
      <dsp:nvSpPr>
        <dsp:cNvPr id="0" name=""/>
        <dsp:cNvSpPr/>
      </dsp:nvSpPr>
      <dsp:spPr>
        <a:xfrm>
          <a:off x="5127729"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СТС</a:t>
          </a:r>
        </a:p>
      </dsp:txBody>
      <dsp:txXfrm>
        <a:off x="5127729" y="421977"/>
        <a:ext cx="423520" cy="211760"/>
      </dsp:txXfrm>
    </dsp:sp>
    <dsp:sp modelId="{EB5652E0-E3A9-475C-ADD2-D3FC2B2D77ED}">
      <dsp:nvSpPr>
        <dsp:cNvPr id="0" name=""/>
        <dsp:cNvSpPr/>
      </dsp:nvSpPr>
      <dsp:spPr>
        <a:xfrm>
          <a:off x="5640188" y="421977"/>
          <a:ext cx="423520" cy="211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ДКУ</a:t>
          </a:r>
        </a:p>
      </dsp:txBody>
      <dsp:txXfrm>
        <a:off x="5640188" y="421977"/>
        <a:ext cx="423520" cy="2117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0EA1FE-5554-42B7-BAEA-87A351B407CA}">
      <dsp:nvSpPr>
        <dsp:cNvPr id="0" name=""/>
        <dsp:cNvSpPr/>
      </dsp:nvSpPr>
      <dsp:spPr>
        <a:xfrm>
          <a:off x="3225624" y="331967"/>
          <a:ext cx="91440" cy="311963"/>
        </a:xfrm>
        <a:custGeom>
          <a:avLst/>
          <a:gdLst/>
          <a:ahLst/>
          <a:cxnLst/>
          <a:rect l="0" t="0" r="0" b="0"/>
          <a:pathLst>
            <a:path>
              <a:moveTo>
                <a:pt x="45720" y="0"/>
              </a:moveTo>
              <a:lnTo>
                <a:pt x="45720" y="311963"/>
              </a:lnTo>
              <a:lnTo>
                <a:pt x="102041" y="3119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37129F-B239-4999-AA5F-29D76C8A1503}">
      <dsp:nvSpPr>
        <dsp:cNvPr id="0" name=""/>
        <dsp:cNvSpPr/>
      </dsp:nvSpPr>
      <dsp:spPr>
        <a:xfrm>
          <a:off x="3271344" y="331967"/>
          <a:ext cx="799686" cy="608026"/>
        </a:xfrm>
        <a:custGeom>
          <a:avLst/>
          <a:gdLst/>
          <a:ahLst/>
          <a:cxnLst/>
          <a:rect l="0" t="0" r="0" b="0"/>
          <a:pathLst>
            <a:path>
              <a:moveTo>
                <a:pt x="0" y="0"/>
              </a:moveTo>
              <a:lnTo>
                <a:pt x="0" y="538631"/>
              </a:lnTo>
              <a:lnTo>
                <a:pt x="799686" y="538631"/>
              </a:lnTo>
              <a:lnTo>
                <a:pt x="799686" y="6080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46193E-D3A9-4D66-A7DE-10618938B3A2}">
      <dsp:nvSpPr>
        <dsp:cNvPr id="0" name=""/>
        <dsp:cNvSpPr/>
      </dsp:nvSpPr>
      <dsp:spPr>
        <a:xfrm>
          <a:off x="3225624" y="331967"/>
          <a:ext cx="91440" cy="608026"/>
        </a:xfrm>
        <a:custGeom>
          <a:avLst/>
          <a:gdLst/>
          <a:ahLst/>
          <a:cxnLst/>
          <a:rect l="0" t="0" r="0" b="0"/>
          <a:pathLst>
            <a:path>
              <a:moveTo>
                <a:pt x="45720" y="0"/>
              </a:moveTo>
              <a:lnTo>
                <a:pt x="45720" y="6080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07A059-7F12-40EA-A666-EAF403CF337C}">
      <dsp:nvSpPr>
        <dsp:cNvPr id="0" name=""/>
        <dsp:cNvSpPr/>
      </dsp:nvSpPr>
      <dsp:spPr>
        <a:xfrm>
          <a:off x="2207298" y="1739679"/>
          <a:ext cx="99134" cy="304013"/>
        </a:xfrm>
        <a:custGeom>
          <a:avLst/>
          <a:gdLst/>
          <a:ahLst/>
          <a:cxnLst/>
          <a:rect l="0" t="0" r="0" b="0"/>
          <a:pathLst>
            <a:path>
              <a:moveTo>
                <a:pt x="0" y="0"/>
              </a:moveTo>
              <a:lnTo>
                <a:pt x="0" y="304013"/>
              </a:lnTo>
              <a:lnTo>
                <a:pt x="99134" y="3040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E22B25-660F-47B2-9660-2A3DB37EC92E}">
      <dsp:nvSpPr>
        <dsp:cNvPr id="0" name=""/>
        <dsp:cNvSpPr/>
      </dsp:nvSpPr>
      <dsp:spPr>
        <a:xfrm>
          <a:off x="2425938" y="1270441"/>
          <a:ext cx="91440" cy="138788"/>
        </a:xfrm>
        <a:custGeom>
          <a:avLst/>
          <a:gdLst/>
          <a:ahLst/>
          <a:cxnLst/>
          <a:rect l="0" t="0" r="0" b="0"/>
          <a:pathLst>
            <a:path>
              <a:moveTo>
                <a:pt x="45720" y="0"/>
              </a:moveTo>
              <a:lnTo>
                <a:pt x="45720" y="1387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F54137-4F1C-4434-A880-EE6C53B4FD57}">
      <dsp:nvSpPr>
        <dsp:cNvPr id="0" name=""/>
        <dsp:cNvSpPr/>
      </dsp:nvSpPr>
      <dsp:spPr>
        <a:xfrm>
          <a:off x="2471658" y="331967"/>
          <a:ext cx="799686" cy="608026"/>
        </a:xfrm>
        <a:custGeom>
          <a:avLst/>
          <a:gdLst/>
          <a:ahLst/>
          <a:cxnLst/>
          <a:rect l="0" t="0" r="0" b="0"/>
          <a:pathLst>
            <a:path>
              <a:moveTo>
                <a:pt x="799686" y="0"/>
              </a:moveTo>
              <a:lnTo>
                <a:pt x="799686" y="538631"/>
              </a:lnTo>
              <a:lnTo>
                <a:pt x="0" y="538631"/>
              </a:lnTo>
              <a:lnTo>
                <a:pt x="0" y="6080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0893CE-2BD6-45FD-BC89-374CDF4C0834}">
      <dsp:nvSpPr>
        <dsp:cNvPr id="0" name=""/>
        <dsp:cNvSpPr/>
      </dsp:nvSpPr>
      <dsp:spPr>
        <a:xfrm>
          <a:off x="2940895" y="1518"/>
          <a:ext cx="660897" cy="33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Arial" panose="020B0604020202020204" pitchFamily="34" charset="0"/>
              <a:cs typeface="Arial" panose="020B0604020202020204" pitchFamily="34" charset="0"/>
            </a:rPr>
            <a:t>Генеральный директор</a:t>
          </a:r>
        </a:p>
      </dsp:txBody>
      <dsp:txXfrm>
        <a:off x="2940895" y="1518"/>
        <a:ext cx="660897" cy="330448"/>
      </dsp:txXfrm>
    </dsp:sp>
    <dsp:sp modelId="{3C5C93EF-349E-4449-97C2-0F7E8E91469D}">
      <dsp:nvSpPr>
        <dsp:cNvPr id="0" name=""/>
        <dsp:cNvSpPr/>
      </dsp:nvSpPr>
      <dsp:spPr>
        <a:xfrm>
          <a:off x="2141209" y="939993"/>
          <a:ext cx="660897" cy="33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Arial" panose="020B0604020202020204" pitchFamily="34" charset="0"/>
              <a:cs typeface="Arial" panose="020B0604020202020204" pitchFamily="34" charset="0"/>
            </a:rPr>
            <a:t>Кластер 1</a:t>
          </a:r>
        </a:p>
      </dsp:txBody>
      <dsp:txXfrm>
        <a:off x="2141209" y="939993"/>
        <a:ext cx="660897" cy="330448"/>
      </dsp:txXfrm>
    </dsp:sp>
    <dsp:sp modelId="{986DE101-660C-47C1-8ABF-90BA7EB5CD1D}">
      <dsp:nvSpPr>
        <dsp:cNvPr id="0" name=""/>
        <dsp:cNvSpPr/>
      </dsp:nvSpPr>
      <dsp:spPr>
        <a:xfrm>
          <a:off x="2141209" y="1409230"/>
          <a:ext cx="660897" cy="33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Arial" panose="020B0604020202020204" pitchFamily="34" charset="0"/>
              <a:cs typeface="Arial" panose="020B0604020202020204" pitchFamily="34" charset="0"/>
            </a:rPr>
            <a:t>Трайб 1</a:t>
          </a:r>
        </a:p>
      </dsp:txBody>
      <dsp:txXfrm>
        <a:off x="2141209" y="1409230"/>
        <a:ext cx="660897" cy="330448"/>
      </dsp:txXfrm>
    </dsp:sp>
    <dsp:sp modelId="{45258A87-54C3-4CF4-AB39-326439419EC7}">
      <dsp:nvSpPr>
        <dsp:cNvPr id="0" name=""/>
        <dsp:cNvSpPr/>
      </dsp:nvSpPr>
      <dsp:spPr>
        <a:xfrm>
          <a:off x="2306433" y="1878467"/>
          <a:ext cx="660897" cy="33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Arial" panose="020B0604020202020204" pitchFamily="34" charset="0"/>
              <a:cs typeface="Arial" panose="020B0604020202020204" pitchFamily="34" charset="0"/>
            </a:rPr>
            <a:t>Продуктовая команда 1</a:t>
          </a:r>
        </a:p>
      </dsp:txBody>
      <dsp:txXfrm>
        <a:off x="2306433" y="1878467"/>
        <a:ext cx="660897" cy="330448"/>
      </dsp:txXfrm>
    </dsp:sp>
    <dsp:sp modelId="{1D643980-11B9-4D2D-9DA3-AB4BC69A689A}">
      <dsp:nvSpPr>
        <dsp:cNvPr id="0" name=""/>
        <dsp:cNvSpPr/>
      </dsp:nvSpPr>
      <dsp:spPr>
        <a:xfrm>
          <a:off x="2940895" y="939993"/>
          <a:ext cx="660897" cy="33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Arial" panose="020B0604020202020204" pitchFamily="34" charset="0"/>
              <a:cs typeface="Arial" panose="020B0604020202020204" pitchFamily="34" charset="0"/>
            </a:rPr>
            <a:t>Кластер 2</a:t>
          </a:r>
        </a:p>
      </dsp:txBody>
      <dsp:txXfrm>
        <a:off x="2940895" y="939993"/>
        <a:ext cx="660897" cy="330448"/>
      </dsp:txXfrm>
    </dsp:sp>
    <dsp:sp modelId="{4CC02D00-72F6-4EBD-85BC-BC0A86B0398F}">
      <dsp:nvSpPr>
        <dsp:cNvPr id="0" name=""/>
        <dsp:cNvSpPr/>
      </dsp:nvSpPr>
      <dsp:spPr>
        <a:xfrm>
          <a:off x="3740581" y="939993"/>
          <a:ext cx="660897" cy="33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Arial" panose="020B0604020202020204" pitchFamily="34" charset="0"/>
              <a:cs typeface="Arial" panose="020B0604020202020204" pitchFamily="34" charset="0"/>
            </a:rPr>
            <a:t>Кластер 3</a:t>
          </a:r>
        </a:p>
      </dsp:txBody>
      <dsp:txXfrm>
        <a:off x="3740581" y="939993"/>
        <a:ext cx="660897" cy="330448"/>
      </dsp:txXfrm>
    </dsp:sp>
    <dsp:sp modelId="{61C2208D-03C9-40E6-8C32-2090891CA0D1}">
      <dsp:nvSpPr>
        <dsp:cNvPr id="0" name=""/>
        <dsp:cNvSpPr/>
      </dsp:nvSpPr>
      <dsp:spPr>
        <a:xfrm>
          <a:off x="3327666" y="478706"/>
          <a:ext cx="852293" cy="330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Support </a:t>
          </a:r>
          <a:r>
            <a:rPr lang="ru-RU" sz="800" kern="1200">
              <a:latin typeface="Arial" panose="020B0604020202020204" pitchFamily="34" charset="0"/>
              <a:cs typeface="Arial" panose="020B0604020202020204" pitchFamily="34" charset="0"/>
            </a:rPr>
            <a:t>подразделения</a:t>
          </a:r>
        </a:p>
      </dsp:txBody>
      <dsp:txXfrm>
        <a:off x="3327666" y="478706"/>
        <a:ext cx="852293" cy="33044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7F529D-93A0-41F0-9360-161252EAB9C4}">
      <dsp:nvSpPr>
        <dsp:cNvPr id="0" name=""/>
        <dsp:cNvSpPr/>
      </dsp:nvSpPr>
      <dsp:spPr>
        <a:xfrm>
          <a:off x="1919727" y="1209132"/>
          <a:ext cx="1225604" cy="491724"/>
        </a:xfrm>
        <a:prstGeom prst="roundRect">
          <a:avLst>
            <a:gd name="adj" fmla="val 10000"/>
          </a:avLst>
        </a:prstGeom>
        <a:solidFill>
          <a:schemeClr val="accen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bg1"/>
              </a:solidFill>
              <a:latin typeface="Arial" panose="020B0604020202020204" pitchFamily="34" charset="0"/>
              <a:cs typeface="Arial" panose="020B0604020202020204" pitchFamily="34" charset="0"/>
            </a:rPr>
            <a:t>Продуктовая компанда</a:t>
          </a:r>
        </a:p>
      </dsp:txBody>
      <dsp:txXfrm>
        <a:off x="1934129" y="1223534"/>
        <a:ext cx="1196800" cy="462920"/>
      </dsp:txXfrm>
    </dsp:sp>
    <dsp:sp modelId="{BC3FCB1F-B0B8-4508-AEB2-1BE33F3DF42D}">
      <dsp:nvSpPr>
        <dsp:cNvPr id="0" name=""/>
        <dsp:cNvSpPr/>
      </dsp:nvSpPr>
      <dsp:spPr>
        <a:xfrm>
          <a:off x="1913266" y="541"/>
          <a:ext cx="1225604" cy="491724"/>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Support-</a:t>
          </a:r>
          <a:r>
            <a:rPr lang="ru-RU" sz="1200" kern="1200">
              <a:latin typeface="Arial" panose="020B0604020202020204" pitchFamily="34" charset="0"/>
              <a:cs typeface="Arial" panose="020B0604020202020204" pitchFamily="34" charset="0"/>
            </a:rPr>
            <a:t>подразделения</a:t>
          </a:r>
        </a:p>
      </dsp:txBody>
      <dsp:txXfrm>
        <a:off x="1927668" y="14943"/>
        <a:ext cx="1196800" cy="462920"/>
      </dsp:txXfrm>
    </dsp:sp>
    <dsp:sp modelId="{B22AE39F-E406-4733-91A9-6577D6E2C7CC}">
      <dsp:nvSpPr>
        <dsp:cNvPr id="0" name=""/>
        <dsp:cNvSpPr/>
      </dsp:nvSpPr>
      <dsp:spPr>
        <a:xfrm>
          <a:off x="3384732" y="541"/>
          <a:ext cx="983449" cy="491724"/>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latin typeface="Arial" panose="020B0604020202020204" pitchFamily="34" charset="0"/>
              <a:cs typeface="Arial" panose="020B0604020202020204" pitchFamily="34" charset="0"/>
            </a:rPr>
            <a:t>Центр компетенций 1</a:t>
          </a:r>
        </a:p>
      </dsp:txBody>
      <dsp:txXfrm>
        <a:off x="3399134" y="14943"/>
        <a:ext cx="954645" cy="462920"/>
      </dsp:txXfrm>
    </dsp:sp>
    <dsp:sp modelId="{0E8C2EAE-DEBB-44D1-BFB2-B1DE8CD7F8B4}">
      <dsp:nvSpPr>
        <dsp:cNvPr id="0" name=""/>
        <dsp:cNvSpPr/>
      </dsp:nvSpPr>
      <dsp:spPr>
        <a:xfrm>
          <a:off x="3483077" y="492266"/>
          <a:ext cx="98344" cy="368793"/>
        </a:xfrm>
        <a:custGeom>
          <a:avLst/>
          <a:gdLst/>
          <a:ahLst/>
          <a:cxnLst/>
          <a:rect l="0" t="0" r="0" b="0"/>
          <a:pathLst>
            <a:path>
              <a:moveTo>
                <a:pt x="0" y="0"/>
              </a:moveTo>
              <a:lnTo>
                <a:pt x="0" y="368793"/>
              </a:lnTo>
              <a:lnTo>
                <a:pt x="98344" y="368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8AC92A-C801-450E-8EB5-510EBB795022}">
      <dsp:nvSpPr>
        <dsp:cNvPr id="0" name=""/>
        <dsp:cNvSpPr/>
      </dsp:nvSpPr>
      <dsp:spPr>
        <a:xfrm>
          <a:off x="3581422" y="615197"/>
          <a:ext cx="786759" cy="4917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latin typeface="Arial" panose="020B0604020202020204" pitchFamily="34" charset="0"/>
              <a:cs typeface="Arial" panose="020B0604020202020204" pitchFamily="34" charset="0"/>
            </a:rPr>
            <a:t>Сотрудник 1.1</a:t>
          </a:r>
        </a:p>
      </dsp:txBody>
      <dsp:txXfrm>
        <a:off x="3595824" y="629599"/>
        <a:ext cx="757955" cy="462920"/>
      </dsp:txXfrm>
    </dsp:sp>
    <dsp:sp modelId="{7F0CDDDC-3447-4524-86BE-0472079B1734}">
      <dsp:nvSpPr>
        <dsp:cNvPr id="0" name=""/>
        <dsp:cNvSpPr/>
      </dsp:nvSpPr>
      <dsp:spPr>
        <a:xfrm>
          <a:off x="3483077" y="492266"/>
          <a:ext cx="98344" cy="983449"/>
        </a:xfrm>
        <a:custGeom>
          <a:avLst/>
          <a:gdLst/>
          <a:ahLst/>
          <a:cxnLst/>
          <a:rect l="0" t="0" r="0" b="0"/>
          <a:pathLst>
            <a:path>
              <a:moveTo>
                <a:pt x="0" y="0"/>
              </a:moveTo>
              <a:lnTo>
                <a:pt x="0" y="983449"/>
              </a:lnTo>
              <a:lnTo>
                <a:pt x="98344" y="9834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D0FE88-23FA-4456-9725-F53EC83080FE}">
      <dsp:nvSpPr>
        <dsp:cNvPr id="0" name=""/>
        <dsp:cNvSpPr/>
      </dsp:nvSpPr>
      <dsp:spPr>
        <a:xfrm>
          <a:off x="3581422" y="1229853"/>
          <a:ext cx="786759" cy="491724"/>
        </a:xfrm>
        <a:prstGeom prst="roundRect">
          <a:avLst>
            <a:gd name="adj" fmla="val 10000"/>
          </a:avLst>
        </a:prstGeom>
        <a:solidFill>
          <a:schemeClr val="accent1"/>
        </a:soli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bg1"/>
              </a:solidFill>
              <a:latin typeface="Arial" panose="020B0604020202020204" pitchFamily="34" charset="0"/>
              <a:cs typeface="Arial" panose="020B0604020202020204" pitchFamily="34" charset="0"/>
            </a:rPr>
            <a:t>Сотрудник 1.2</a:t>
          </a:r>
        </a:p>
      </dsp:txBody>
      <dsp:txXfrm>
        <a:off x="3595824" y="1244255"/>
        <a:ext cx="757955" cy="462920"/>
      </dsp:txXfrm>
    </dsp:sp>
    <dsp:sp modelId="{1CA3C1FD-600A-4BD3-8F2D-2E659EE823BC}">
      <dsp:nvSpPr>
        <dsp:cNvPr id="0" name=""/>
        <dsp:cNvSpPr/>
      </dsp:nvSpPr>
      <dsp:spPr>
        <a:xfrm>
          <a:off x="4614044" y="541"/>
          <a:ext cx="983449" cy="491724"/>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latin typeface="Arial" panose="020B0604020202020204" pitchFamily="34" charset="0"/>
              <a:cs typeface="Arial" panose="020B0604020202020204" pitchFamily="34" charset="0"/>
            </a:rPr>
            <a:t>Центр компетенций 2</a:t>
          </a:r>
        </a:p>
      </dsp:txBody>
      <dsp:txXfrm>
        <a:off x="4628446" y="14943"/>
        <a:ext cx="954645" cy="462920"/>
      </dsp:txXfrm>
    </dsp:sp>
    <dsp:sp modelId="{E10C2B13-35C4-4ED3-9A14-DF8C995863AE}">
      <dsp:nvSpPr>
        <dsp:cNvPr id="0" name=""/>
        <dsp:cNvSpPr/>
      </dsp:nvSpPr>
      <dsp:spPr>
        <a:xfrm>
          <a:off x="4712388" y="492266"/>
          <a:ext cx="98344" cy="368793"/>
        </a:xfrm>
        <a:custGeom>
          <a:avLst/>
          <a:gdLst/>
          <a:ahLst/>
          <a:cxnLst/>
          <a:rect l="0" t="0" r="0" b="0"/>
          <a:pathLst>
            <a:path>
              <a:moveTo>
                <a:pt x="0" y="0"/>
              </a:moveTo>
              <a:lnTo>
                <a:pt x="0" y="368793"/>
              </a:lnTo>
              <a:lnTo>
                <a:pt x="98344" y="368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4038F3-55B8-47E0-A7E4-51C4BA2595D5}">
      <dsp:nvSpPr>
        <dsp:cNvPr id="0" name=""/>
        <dsp:cNvSpPr/>
      </dsp:nvSpPr>
      <dsp:spPr>
        <a:xfrm>
          <a:off x="4810733" y="615197"/>
          <a:ext cx="786759" cy="4917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latin typeface="Arial" panose="020B0604020202020204" pitchFamily="34" charset="0"/>
              <a:cs typeface="Arial" panose="020B0604020202020204" pitchFamily="34" charset="0"/>
            </a:rPr>
            <a:t>Сотрудник 2.1</a:t>
          </a:r>
        </a:p>
      </dsp:txBody>
      <dsp:txXfrm>
        <a:off x="4825135" y="629599"/>
        <a:ext cx="757955" cy="462920"/>
      </dsp:txXfrm>
    </dsp:sp>
    <dsp:sp modelId="{1DD7D593-BD9E-4723-9231-ECAF52A6A193}">
      <dsp:nvSpPr>
        <dsp:cNvPr id="0" name=""/>
        <dsp:cNvSpPr/>
      </dsp:nvSpPr>
      <dsp:spPr>
        <a:xfrm>
          <a:off x="4712388" y="492266"/>
          <a:ext cx="98344" cy="983449"/>
        </a:xfrm>
        <a:custGeom>
          <a:avLst/>
          <a:gdLst/>
          <a:ahLst/>
          <a:cxnLst/>
          <a:rect l="0" t="0" r="0" b="0"/>
          <a:pathLst>
            <a:path>
              <a:moveTo>
                <a:pt x="0" y="0"/>
              </a:moveTo>
              <a:lnTo>
                <a:pt x="0" y="983449"/>
              </a:lnTo>
              <a:lnTo>
                <a:pt x="98344" y="9834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ED9E66-9899-4D85-AA25-B8AE8CCDEF90}">
      <dsp:nvSpPr>
        <dsp:cNvPr id="0" name=""/>
        <dsp:cNvSpPr/>
      </dsp:nvSpPr>
      <dsp:spPr>
        <a:xfrm>
          <a:off x="4810733" y="1229853"/>
          <a:ext cx="786759" cy="491724"/>
        </a:xfrm>
        <a:prstGeom prst="roundRect">
          <a:avLst>
            <a:gd name="adj" fmla="val 10000"/>
          </a:avLst>
        </a:prstGeom>
        <a:solidFill>
          <a:schemeClr val="accent1">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chemeClr val="bg1"/>
              </a:solidFill>
              <a:latin typeface="Arial" panose="020B0604020202020204" pitchFamily="34" charset="0"/>
              <a:cs typeface="Arial" panose="020B0604020202020204" pitchFamily="34" charset="0"/>
            </a:rPr>
            <a:t>Сотрудник 2.2</a:t>
          </a:r>
        </a:p>
      </dsp:txBody>
      <dsp:txXfrm>
        <a:off x="4825135" y="1244255"/>
        <a:ext cx="757955" cy="46292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6EDEC4-DFB6-4BC3-96C7-EE5B352AAC6C}">
      <dsp:nvSpPr>
        <dsp:cNvPr id="0" name=""/>
        <dsp:cNvSpPr/>
      </dsp:nvSpPr>
      <dsp:spPr>
        <a:xfrm>
          <a:off x="3099435" y="491140"/>
          <a:ext cx="2658114" cy="184530"/>
        </a:xfrm>
        <a:custGeom>
          <a:avLst/>
          <a:gdLst/>
          <a:ahLst/>
          <a:cxnLst/>
          <a:rect l="0" t="0" r="0" b="0"/>
          <a:pathLst>
            <a:path>
              <a:moveTo>
                <a:pt x="0" y="0"/>
              </a:moveTo>
              <a:lnTo>
                <a:pt x="0" y="92265"/>
              </a:lnTo>
              <a:lnTo>
                <a:pt x="2658114" y="92265"/>
              </a:lnTo>
              <a:lnTo>
                <a:pt x="2658114" y="1845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002546-07F0-4459-AC07-F0D916B3868A}">
      <dsp:nvSpPr>
        <dsp:cNvPr id="0" name=""/>
        <dsp:cNvSpPr/>
      </dsp:nvSpPr>
      <dsp:spPr>
        <a:xfrm>
          <a:off x="3099435" y="491140"/>
          <a:ext cx="1594868" cy="184530"/>
        </a:xfrm>
        <a:custGeom>
          <a:avLst/>
          <a:gdLst/>
          <a:ahLst/>
          <a:cxnLst/>
          <a:rect l="0" t="0" r="0" b="0"/>
          <a:pathLst>
            <a:path>
              <a:moveTo>
                <a:pt x="0" y="0"/>
              </a:moveTo>
              <a:lnTo>
                <a:pt x="0" y="92265"/>
              </a:lnTo>
              <a:lnTo>
                <a:pt x="1594868" y="92265"/>
              </a:lnTo>
              <a:lnTo>
                <a:pt x="1594868" y="1845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8B00E3-D978-480D-B7E7-C6CFF7C2881F}">
      <dsp:nvSpPr>
        <dsp:cNvPr id="0" name=""/>
        <dsp:cNvSpPr/>
      </dsp:nvSpPr>
      <dsp:spPr>
        <a:xfrm>
          <a:off x="3099435" y="491140"/>
          <a:ext cx="531622" cy="184530"/>
        </a:xfrm>
        <a:custGeom>
          <a:avLst/>
          <a:gdLst/>
          <a:ahLst/>
          <a:cxnLst/>
          <a:rect l="0" t="0" r="0" b="0"/>
          <a:pathLst>
            <a:path>
              <a:moveTo>
                <a:pt x="0" y="0"/>
              </a:moveTo>
              <a:lnTo>
                <a:pt x="0" y="92265"/>
              </a:lnTo>
              <a:lnTo>
                <a:pt x="531622" y="92265"/>
              </a:lnTo>
              <a:lnTo>
                <a:pt x="531622" y="1845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D364AE-2AF9-4DDC-951B-4E3E10B7D0F2}">
      <dsp:nvSpPr>
        <dsp:cNvPr id="0" name=""/>
        <dsp:cNvSpPr/>
      </dsp:nvSpPr>
      <dsp:spPr>
        <a:xfrm>
          <a:off x="2567812" y="491140"/>
          <a:ext cx="531622" cy="184530"/>
        </a:xfrm>
        <a:custGeom>
          <a:avLst/>
          <a:gdLst/>
          <a:ahLst/>
          <a:cxnLst/>
          <a:rect l="0" t="0" r="0" b="0"/>
          <a:pathLst>
            <a:path>
              <a:moveTo>
                <a:pt x="531622" y="0"/>
              </a:moveTo>
              <a:lnTo>
                <a:pt x="531622" y="92265"/>
              </a:lnTo>
              <a:lnTo>
                <a:pt x="0" y="92265"/>
              </a:lnTo>
              <a:lnTo>
                <a:pt x="0" y="1845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FFC346-D375-4144-BDAB-DFFE9888728A}">
      <dsp:nvSpPr>
        <dsp:cNvPr id="0" name=""/>
        <dsp:cNvSpPr/>
      </dsp:nvSpPr>
      <dsp:spPr>
        <a:xfrm>
          <a:off x="1153080" y="1115028"/>
          <a:ext cx="131807" cy="1651985"/>
        </a:xfrm>
        <a:custGeom>
          <a:avLst/>
          <a:gdLst/>
          <a:ahLst/>
          <a:cxnLst/>
          <a:rect l="0" t="0" r="0" b="0"/>
          <a:pathLst>
            <a:path>
              <a:moveTo>
                <a:pt x="0" y="0"/>
              </a:moveTo>
              <a:lnTo>
                <a:pt x="0" y="1651985"/>
              </a:lnTo>
              <a:lnTo>
                <a:pt x="131807" y="16519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3E9374-1E89-49F7-BE5E-ACBA86044767}">
      <dsp:nvSpPr>
        <dsp:cNvPr id="0" name=""/>
        <dsp:cNvSpPr/>
      </dsp:nvSpPr>
      <dsp:spPr>
        <a:xfrm>
          <a:off x="1153080" y="1115028"/>
          <a:ext cx="131807" cy="1028097"/>
        </a:xfrm>
        <a:custGeom>
          <a:avLst/>
          <a:gdLst/>
          <a:ahLst/>
          <a:cxnLst/>
          <a:rect l="0" t="0" r="0" b="0"/>
          <a:pathLst>
            <a:path>
              <a:moveTo>
                <a:pt x="0" y="0"/>
              </a:moveTo>
              <a:lnTo>
                <a:pt x="0" y="1028097"/>
              </a:lnTo>
              <a:lnTo>
                <a:pt x="131807" y="10280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D41EE-56F2-4BA7-AF30-97CF44DAD181}">
      <dsp:nvSpPr>
        <dsp:cNvPr id="0" name=""/>
        <dsp:cNvSpPr/>
      </dsp:nvSpPr>
      <dsp:spPr>
        <a:xfrm>
          <a:off x="1153080" y="1115028"/>
          <a:ext cx="131807" cy="404209"/>
        </a:xfrm>
        <a:custGeom>
          <a:avLst/>
          <a:gdLst/>
          <a:ahLst/>
          <a:cxnLst/>
          <a:rect l="0" t="0" r="0" b="0"/>
          <a:pathLst>
            <a:path>
              <a:moveTo>
                <a:pt x="0" y="0"/>
              </a:moveTo>
              <a:lnTo>
                <a:pt x="0" y="404209"/>
              </a:lnTo>
              <a:lnTo>
                <a:pt x="131807" y="4042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AA0AC9-9F6E-4F2E-A446-08BB8063F1F3}">
      <dsp:nvSpPr>
        <dsp:cNvPr id="0" name=""/>
        <dsp:cNvSpPr/>
      </dsp:nvSpPr>
      <dsp:spPr>
        <a:xfrm>
          <a:off x="1504566" y="491140"/>
          <a:ext cx="1594868" cy="184530"/>
        </a:xfrm>
        <a:custGeom>
          <a:avLst/>
          <a:gdLst/>
          <a:ahLst/>
          <a:cxnLst/>
          <a:rect l="0" t="0" r="0" b="0"/>
          <a:pathLst>
            <a:path>
              <a:moveTo>
                <a:pt x="1594868" y="0"/>
              </a:moveTo>
              <a:lnTo>
                <a:pt x="1594868" y="92265"/>
              </a:lnTo>
              <a:lnTo>
                <a:pt x="0" y="92265"/>
              </a:lnTo>
              <a:lnTo>
                <a:pt x="0" y="1845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F0FF6D-6F95-40CB-8803-D9DA3694143C}">
      <dsp:nvSpPr>
        <dsp:cNvPr id="0" name=""/>
        <dsp:cNvSpPr/>
      </dsp:nvSpPr>
      <dsp:spPr>
        <a:xfrm>
          <a:off x="441320" y="491140"/>
          <a:ext cx="2658114" cy="184530"/>
        </a:xfrm>
        <a:custGeom>
          <a:avLst/>
          <a:gdLst/>
          <a:ahLst/>
          <a:cxnLst/>
          <a:rect l="0" t="0" r="0" b="0"/>
          <a:pathLst>
            <a:path>
              <a:moveTo>
                <a:pt x="2658114" y="0"/>
              </a:moveTo>
              <a:lnTo>
                <a:pt x="2658114" y="92265"/>
              </a:lnTo>
              <a:lnTo>
                <a:pt x="0" y="92265"/>
              </a:lnTo>
              <a:lnTo>
                <a:pt x="0" y="1845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85FA01-49CC-4B51-B93E-2A3DA749231F}">
      <dsp:nvSpPr>
        <dsp:cNvPr id="0" name=""/>
        <dsp:cNvSpPr/>
      </dsp:nvSpPr>
      <dsp:spPr>
        <a:xfrm>
          <a:off x="2660077" y="51782"/>
          <a:ext cx="878715"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по персоналу</a:t>
          </a:r>
        </a:p>
      </dsp:txBody>
      <dsp:txXfrm>
        <a:off x="2660077" y="51782"/>
        <a:ext cx="878715" cy="439357"/>
      </dsp:txXfrm>
    </dsp:sp>
    <dsp:sp modelId="{43D575E3-58C5-4585-8776-BCA377635E1F}">
      <dsp:nvSpPr>
        <dsp:cNvPr id="0" name=""/>
        <dsp:cNvSpPr/>
      </dsp:nvSpPr>
      <dsp:spPr>
        <a:xfrm>
          <a:off x="1962" y="675670"/>
          <a:ext cx="878715"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Менеджер по компенсациям и льготам</a:t>
          </a:r>
        </a:p>
      </dsp:txBody>
      <dsp:txXfrm>
        <a:off x="1962" y="675670"/>
        <a:ext cx="878715" cy="439357"/>
      </dsp:txXfrm>
    </dsp:sp>
    <dsp:sp modelId="{9E5CEBEC-CC65-4A52-B770-5D3CCAE9ADE6}">
      <dsp:nvSpPr>
        <dsp:cNvPr id="0" name=""/>
        <dsp:cNvSpPr/>
      </dsp:nvSpPr>
      <dsp:spPr>
        <a:xfrm>
          <a:off x="1065208" y="675670"/>
          <a:ext cx="878715"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Руководитель группы по подбору ИТ-специалистов</a:t>
          </a:r>
        </a:p>
      </dsp:txBody>
      <dsp:txXfrm>
        <a:off x="1065208" y="675670"/>
        <a:ext cx="878715" cy="439357"/>
      </dsp:txXfrm>
    </dsp:sp>
    <dsp:sp modelId="{D87C0C41-31DE-4C48-A2E5-3B3B94F9EC2E}">
      <dsp:nvSpPr>
        <dsp:cNvPr id="0" name=""/>
        <dsp:cNvSpPr/>
      </dsp:nvSpPr>
      <dsp:spPr>
        <a:xfrm>
          <a:off x="1284887" y="1299558"/>
          <a:ext cx="1161609"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Москва (рекрутеры, ресечеры, аналитик)</a:t>
          </a:r>
        </a:p>
      </dsp:txBody>
      <dsp:txXfrm>
        <a:off x="1284887" y="1299558"/>
        <a:ext cx="1161609" cy="439357"/>
      </dsp:txXfrm>
    </dsp:sp>
    <dsp:sp modelId="{8E75F83E-0D8C-4939-B957-AAA33C5E1534}">
      <dsp:nvSpPr>
        <dsp:cNvPr id="0" name=""/>
        <dsp:cNvSpPr/>
      </dsp:nvSpPr>
      <dsp:spPr>
        <a:xfrm>
          <a:off x="1284887" y="1923446"/>
          <a:ext cx="1161609"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Санкт-Петербург (рекрутеры, ресечеры, специалисты по документообороту)</a:t>
          </a:r>
        </a:p>
      </dsp:txBody>
      <dsp:txXfrm>
        <a:off x="1284887" y="1923446"/>
        <a:ext cx="1161609" cy="439357"/>
      </dsp:txXfrm>
    </dsp:sp>
    <dsp:sp modelId="{E23FCA8D-4C35-42A5-84AB-15014687A781}">
      <dsp:nvSpPr>
        <dsp:cNvPr id="0" name=""/>
        <dsp:cNvSpPr/>
      </dsp:nvSpPr>
      <dsp:spPr>
        <a:xfrm>
          <a:off x="1284887" y="2547334"/>
          <a:ext cx="1161609"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Краснодар (рекрутеры, ресечер)</a:t>
          </a:r>
        </a:p>
      </dsp:txBody>
      <dsp:txXfrm>
        <a:off x="1284887" y="2547334"/>
        <a:ext cx="1161609" cy="439357"/>
      </dsp:txXfrm>
    </dsp:sp>
    <dsp:sp modelId="{33FD9F29-DBEA-4F4C-957F-C18517B253B2}">
      <dsp:nvSpPr>
        <dsp:cNvPr id="0" name=""/>
        <dsp:cNvSpPr/>
      </dsp:nvSpPr>
      <dsp:spPr>
        <a:xfrm>
          <a:off x="2128454" y="675670"/>
          <a:ext cx="878715"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Менеджер по внутренним коммуникациям</a:t>
          </a:r>
        </a:p>
      </dsp:txBody>
      <dsp:txXfrm>
        <a:off x="2128454" y="675670"/>
        <a:ext cx="878715" cy="439357"/>
      </dsp:txXfrm>
    </dsp:sp>
    <dsp:sp modelId="{69DB9AB5-446F-4B37-BEF3-3B047D388DA4}">
      <dsp:nvSpPr>
        <dsp:cNvPr id="0" name=""/>
        <dsp:cNvSpPr/>
      </dsp:nvSpPr>
      <dsp:spPr>
        <a:xfrm>
          <a:off x="3191700" y="675670"/>
          <a:ext cx="878715"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Менеджер по работе с молодежью</a:t>
          </a:r>
        </a:p>
      </dsp:txBody>
      <dsp:txXfrm>
        <a:off x="3191700" y="675670"/>
        <a:ext cx="878715" cy="439357"/>
      </dsp:txXfrm>
    </dsp:sp>
    <dsp:sp modelId="{FB851792-1EC3-4B37-9ED2-692051607B30}">
      <dsp:nvSpPr>
        <dsp:cNvPr id="0" name=""/>
        <dsp:cNvSpPr/>
      </dsp:nvSpPr>
      <dsp:spPr>
        <a:xfrm>
          <a:off x="4254945" y="675670"/>
          <a:ext cx="878715"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Менеджер по административным вопросам</a:t>
          </a:r>
        </a:p>
      </dsp:txBody>
      <dsp:txXfrm>
        <a:off x="4254945" y="675670"/>
        <a:ext cx="878715" cy="439357"/>
      </dsp:txXfrm>
    </dsp:sp>
    <dsp:sp modelId="{7C2F9D2B-A9A8-4E07-986F-DD125BC1164C}">
      <dsp:nvSpPr>
        <dsp:cNvPr id="0" name=""/>
        <dsp:cNvSpPr/>
      </dsp:nvSpPr>
      <dsp:spPr>
        <a:xfrm>
          <a:off x="5318191" y="675670"/>
          <a:ext cx="878715" cy="439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HR-</a:t>
          </a:r>
          <a:r>
            <a:rPr lang="ru-RU" sz="800" kern="1200"/>
            <a:t>дженералисты в Санкт-Петербурге и Иннополисе</a:t>
          </a:r>
        </a:p>
      </dsp:txBody>
      <dsp:txXfrm>
        <a:off x="5318191" y="675670"/>
        <a:ext cx="878715" cy="43935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C2AC7-C450-4291-AAD7-716AFEDE6431}">
      <dsp:nvSpPr>
        <dsp:cNvPr id="0" name=""/>
        <dsp:cNvSpPr/>
      </dsp:nvSpPr>
      <dsp:spPr>
        <a:xfrm>
          <a:off x="1256" y="-152437"/>
          <a:ext cx="1955114" cy="271202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anose="02020603050405020304" pitchFamily="18" charset="0"/>
              <a:cs typeface="Times New Roman" panose="02020603050405020304" pitchFamily="18" charset="0"/>
            </a:rPr>
            <a:t>Культура</a:t>
          </a:r>
          <a:r>
            <a:rPr lang="ru-RU" sz="2500" kern="1200"/>
            <a:t> </a:t>
          </a:r>
        </a:p>
      </dsp:txBody>
      <dsp:txXfrm>
        <a:off x="1256" y="932372"/>
        <a:ext cx="1955114" cy="1084810"/>
      </dsp:txXfrm>
    </dsp:sp>
    <dsp:sp modelId="{1967995E-45CC-44A4-B9C5-2A5395E0152B}">
      <dsp:nvSpPr>
        <dsp:cNvPr id="0" name=""/>
        <dsp:cNvSpPr/>
      </dsp:nvSpPr>
      <dsp:spPr>
        <a:xfrm>
          <a:off x="583100" y="66122"/>
          <a:ext cx="791427" cy="79142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27482A-D48E-43E7-9210-80E9651FCDF5}">
      <dsp:nvSpPr>
        <dsp:cNvPr id="0" name=""/>
        <dsp:cNvSpPr/>
      </dsp:nvSpPr>
      <dsp:spPr>
        <a:xfrm>
          <a:off x="2015024" y="-152437"/>
          <a:ext cx="1955114" cy="271202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anose="02020603050405020304" pitchFamily="18" charset="0"/>
              <a:cs typeface="Times New Roman" panose="02020603050405020304" pitchFamily="18" charset="0"/>
            </a:rPr>
            <a:t>Структура</a:t>
          </a:r>
        </a:p>
      </dsp:txBody>
      <dsp:txXfrm>
        <a:off x="2015024" y="932372"/>
        <a:ext cx="1955114" cy="1084810"/>
      </dsp:txXfrm>
    </dsp:sp>
    <dsp:sp modelId="{1997EAD1-D905-405F-B980-1C5A7A651978}">
      <dsp:nvSpPr>
        <dsp:cNvPr id="0" name=""/>
        <dsp:cNvSpPr/>
      </dsp:nvSpPr>
      <dsp:spPr>
        <a:xfrm>
          <a:off x="2596867" y="66122"/>
          <a:ext cx="791427" cy="791427"/>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06DD46-6AE0-460B-85B7-237997FBA07C}">
      <dsp:nvSpPr>
        <dsp:cNvPr id="0" name=""/>
        <dsp:cNvSpPr/>
      </dsp:nvSpPr>
      <dsp:spPr>
        <a:xfrm>
          <a:off x="4028792" y="-152437"/>
          <a:ext cx="1955114" cy="271202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ru-RU" sz="1800" kern="1200">
              <a:latin typeface="Times New Roman" panose="02020603050405020304" pitchFamily="18" charset="0"/>
              <a:cs typeface="Times New Roman" panose="02020603050405020304" pitchFamily="18" charset="0"/>
            </a:rPr>
            <a:t>Команда</a:t>
          </a:r>
          <a:endParaRPr lang="ru-RU" sz="2000" kern="1200">
            <a:latin typeface="Times New Roman" panose="02020603050405020304" pitchFamily="18" charset="0"/>
            <a:cs typeface="Times New Roman" panose="02020603050405020304" pitchFamily="18" charset="0"/>
          </a:endParaRPr>
        </a:p>
      </dsp:txBody>
      <dsp:txXfrm>
        <a:off x="4028792" y="932372"/>
        <a:ext cx="1955114" cy="1084810"/>
      </dsp:txXfrm>
    </dsp:sp>
    <dsp:sp modelId="{A9BA96CF-C78C-49C4-B3AB-A7B877A21F4A}">
      <dsp:nvSpPr>
        <dsp:cNvPr id="0" name=""/>
        <dsp:cNvSpPr/>
      </dsp:nvSpPr>
      <dsp:spPr>
        <a:xfrm>
          <a:off x="4610635" y="66122"/>
          <a:ext cx="791427" cy="791427"/>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2C0DF1F-E615-4EF8-9DF8-34579090BABE}">
      <dsp:nvSpPr>
        <dsp:cNvPr id="0" name=""/>
        <dsp:cNvSpPr/>
      </dsp:nvSpPr>
      <dsp:spPr>
        <a:xfrm>
          <a:off x="239406" y="1576706"/>
          <a:ext cx="5506349" cy="1287758"/>
        </a:xfrm>
        <a:prstGeom prst="leftRightArrow">
          <a:avLst/>
        </a:prstGeom>
        <a:solidFill>
          <a:schemeClr val="accent3">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5FBB3-4F7D-411F-8A98-8EC22A0F55F5}">
      <dsp:nvSpPr>
        <dsp:cNvPr id="0" name=""/>
        <dsp:cNvSpPr/>
      </dsp:nvSpPr>
      <dsp:spPr>
        <a:xfrm>
          <a:off x="1474" y="0"/>
          <a:ext cx="1446651" cy="24491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latin typeface="Times New Roman" panose="02020603050405020304" pitchFamily="18" charset="0"/>
              <a:cs typeface="Times New Roman" panose="02020603050405020304" pitchFamily="18" charset="0"/>
            </a:rPr>
            <a:t>Q1-</a:t>
          </a:r>
          <a:r>
            <a:rPr lang="en-US" sz="1800" b="0" kern="1200">
              <a:latin typeface="Times New Roman" panose="02020603050405020304" pitchFamily="18" charset="0"/>
              <a:cs typeface="Times New Roman" panose="02020603050405020304" pitchFamily="18" charset="0"/>
            </a:rPr>
            <a:t>19</a:t>
          </a:r>
          <a:endParaRPr lang="ru-RU" sz="1800" b="0" kern="1200">
            <a:latin typeface="Times New Roman" panose="02020603050405020304" pitchFamily="18" charset="0"/>
            <a:cs typeface="Times New Roman" panose="02020603050405020304" pitchFamily="18" charset="0"/>
          </a:endParaRPr>
        </a:p>
      </dsp:txBody>
      <dsp:txXfrm>
        <a:off x="1474" y="0"/>
        <a:ext cx="1446651" cy="734758"/>
      </dsp:txXfrm>
    </dsp:sp>
    <dsp:sp modelId="{5D29AB0C-2513-4B74-92ED-3D7938A552B2}">
      <dsp:nvSpPr>
        <dsp:cNvPr id="0" name=""/>
        <dsp:cNvSpPr/>
      </dsp:nvSpPr>
      <dsp:spPr>
        <a:xfrm>
          <a:off x="146139" y="735476"/>
          <a:ext cx="1157320" cy="7384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Организация здорового питания в офисах</a:t>
          </a:r>
        </a:p>
      </dsp:txBody>
      <dsp:txXfrm>
        <a:off x="167768" y="757105"/>
        <a:ext cx="1114062" cy="695207"/>
      </dsp:txXfrm>
    </dsp:sp>
    <dsp:sp modelId="{A97FE965-EB93-4E89-AEB6-C87769FA4909}">
      <dsp:nvSpPr>
        <dsp:cNvPr id="0" name=""/>
        <dsp:cNvSpPr/>
      </dsp:nvSpPr>
      <dsp:spPr>
        <a:xfrm>
          <a:off x="146139" y="1587551"/>
          <a:ext cx="1157320" cy="7384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Съемка видео-ролика про трансформацию компании</a:t>
          </a:r>
        </a:p>
      </dsp:txBody>
      <dsp:txXfrm>
        <a:off x="167768" y="1609180"/>
        <a:ext cx="1114062" cy="695207"/>
      </dsp:txXfrm>
    </dsp:sp>
    <dsp:sp modelId="{91164E99-2E05-4B05-822C-FDFABB5AE8C9}">
      <dsp:nvSpPr>
        <dsp:cNvPr id="0" name=""/>
        <dsp:cNvSpPr/>
      </dsp:nvSpPr>
      <dsp:spPr>
        <a:xfrm>
          <a:off x="1556624" y="0"/>
          <a:ext cx="1446651" cy="24491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latin typeface="Times New Roman" panose="02020603050405020304" pitchFamily="18" charset="0"/>
              <a:cs typeface="Times New Roman" panose="02020603050405020304" pitchFamily="18" charset="0"/>
            </a:rPr>
            <a:t>Q2-19</a:t>
          </a:r>
          <a:endParaRPr lang="ru-RU" sz="1800" kern="1200">
            <a:latin typeface="Times New Roman" panose="02020603050405020304" pitchFamily="18" charset="0"/>
            <a:cs typeface="Times New Roman" panose="02020603050405020304" pitchFamily="18" charset="0"/>
          </a:endParaRPr>
        </a:p>
      </dsp:txBody>
      <dsp:txXfrm>
        <a:off x="1556624" y="0"/>
        <a:ext cx="1446651" cy="734758"/>
      </dsp:txXfrm>
    </dsp:sp>
    <dsp:sp modelId="{9414F9EA-0499-4704-BC15-80CE4A08B693}">
      <dsp:nvSpPr>
        <dsp:cNvPr id="0" name=""/>
        <dsp:cNvSpPr/>
      </dsp:nvSpPr>
      <dsp:spPr>
        <a:xfrm>
          <a:off x="1701289" y="734789"/>
          <a:ext cx="1157320" cy="6017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Проведение 3 вебинаров о продуктовой трансформации с руководителями кластеров </a:t>
          </a:r>
        </a:p>
      </dsp:txBody>
      <dsp:txXfrm>
        <a:off x="1718913" y="752413"/>
        <a:ext cx="1122072" cy="566465"/>
      </dsp:txXfrm>
    </dsp:sp>
    <dsp:sp modelId="{BF8A977D-DE46-4270-9A17-40101CD2E65A}">
      <dsp:nvSpPr>
        <dsp:cNvPr id="0" name=""/>
        <dsp:cNvSpPr/>
      </dsp:nvSpPr>
      <dsp:spPr>
        <a:xfrm>
          <a:off x="1701289" y="1402516"/>
          <a:ext cx="1157320" cy="4290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Проведение стратегической сессии топ-менеджеров</a:t>
          </a:r>
        </a:p>
      </dsp:txBody>
      <dsp:txXfrm>
        <a:off x="1713857" y="1415084"/>
        <a:ext cx="1132184" cy="403951"/>
      </dsp:txXfrm>
    </dsp:sp>
    <dsp:sp modelId="{7FE04215-9B04-4924-AB6B-E16AA1E74872}">
      <dsp:nvSpPr>
        <dsp:cNvPr id="0" name=""/>
        <dsp:cNvSpPr/>
      </dsp:nvSpPr>
      <dsp:spPr>
        <a:xfrm>
          <a:off x="1701289" y="1897617"/>
          <a:ext cx="1157320" cy="4290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Пилотирование проекта по работе со стрессом "Психолог в офисе"</a:t>
          </a:r>
          <a:endParaRPr lang="ru-RU" sz="800" kern="1200"/>
        </a:p>
      </dsp:txBody>
      <dsp:txXfrm>
        <a:off x="1713857" y="1910185"/>
        <a:ext cx="1132184" cy="403951"/>
      </dsp:txXfrm>
    </dsp:sp>
    <dsp:sp modelId="{C8750EAA-D928-46E2-8D72-CAC48C5AABF8}">
      <dsp:nvSpPr>
        <dsp:cNvPr id="0" name=""/>
        <dsp:cNvSpPr/>
      </dsp:nvSpPr>
      <dsp:spPr>
        <a:xfrm>
          <a:off x="3111774" y="0"/>
          <a:ext cx="1446651" cy="24491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latin typeface="Times New Roman" panose="02020603050405020304" pitchFamily="18" charset="0"/>
              <a:cs typeface="Times New Roman" panose="02020603050405020304" pitchFamily="18" charset="0"/>
            </a:rPr>
            <a:t>Q3-19</a:t>
          </a:r>
          <a:endParaRPr lang="ru-RU" sz="1800" kern="1200">
            <a:latin typeface="Times New Roman" panose="02020603050405020304" pitchFamily="18" charset="0"/>
            <a:cs typeface="Times New Roman" panose="02020603050405020304" pitchFamily="18" charset="0"/>
          </a:endParaRPr>
        </a:p>
      </dsp:txBody>
      <dsp:txXfrm>
        <a:off x="3111774" y="0"/>
        <a:ext cx="1446651" cy="734758"/>
      </dsp:txXfrm>
    </dsp:sp>
    <dsp:sp modelId="{7D76D77B-37CB-4B12-A18F-8FA5A71F8DD2}">
      <dsp:nvSpPr>
        <dsp:cNvPr id="0" name=""/>
        <dsp:cNvSpPr/>
      </dsp:nvSpPr>
      <dsp:spPr>
        <a:xfrm>
          <a:off x="3256439" y="735345"/>
          <a:ext cx="1157320" cy="5826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Проведение 3 вебинаров о продуктовой трансформации с </a:t>
          </a:r>
          <a:r>
            <a:rPr lang="en-US" sz="800" kern="1200">
              <a:latin typeface="Times New Roman" panose="02020603050405020304" pitchFamily="18" charset="0"/>
              <a:cs typeface="Times New Roman" panose="02020603050405020304" pitchFamily="18" charset="0"/>
            </a:rPr>
            <a:t>support</a:t>
          </a:r>
          <a:r>
            <a:rPr lang="ru-RU" sz="800" kern="1200">
              <a:latin typeface="Times New Roman" panose="02020603050405020304" pitchFamily="18" charset="0"/>
              <a:cs typeface="Times New Roman" panose="02020603050405020304" pitchFamily="18" charset="0"/>
            </a:rPr>
            <a:t>-подразделениями</a:t>
          </a:r>
        </a:p>
      </dsp:txBody>
      <dsp:txXfrm>
        <a:off x="3273505" y="752411"/>
        <a:ext cx="1123188" cy="548531"/>
      </dsp:txXfrm>
    </dsp:sp>
    <dsp:sp modelId="{CC9D3A95-2134-4EA5-8461-B287648B2E2A}">
      <dsp:nvSpPr>
        <dsp:cNvPr id="0" name=""/>
        <dsp:cNvSpPr/>
      </dsp:nvSpPr>
      <dsp:spPr>
        <a:xfrm>
          <a:off x="3256439" y="1385217"/>
          <a:ext cx="1157320" cy="4368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Проведение стратегических сессий кластеров</a:t>
          </a:r>
        </a:p>
      </dsp:txBody>
      <dsp:txXfrm>
        <a:off x="3269234" y="1398012"/>
        <a:ext cx="1131730" cy="411270"/>
      </dsp:txXfrm>
    </dsp:sp>
    <dsp:sp modelId="{E2BABF19-2CD4-47A0-BE0A-7C6A273BE6A2}">
      <dsp:nvSpPr>
        <dsp:cNvPr id="0" name=""/>
        <dsp:cNvSpPr/>
      </dsp:nvSpPr>
      <dsp:spPr>
        <a:xfrm>
          <a:off x="3256439" y="1889287"/>
          <a:ext cx="1157320" cy="4368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Разработка системы ценностей компании</a:t>
          </a:r>
        </a:p>
      </dsp:txBody>
      <dsp:txXfrm>
        <a:off x="3269234" y="1902082"/>
        <a:ext cx="1131730" cy="411270"/>
      </dsp:txXfrm>
    </dsp:sp>
    <dsp:sp modelId="{96CE26BF-2E5C-436F-93D9-18A4B5F29D3F}">
      <dsp:nvSpPr>
        <dsp:cNvPr id="0" name=""/>
        <dsp:cNvSpPr/>
      </dsp:nvSpPr>
      <dsp:spPr>
        <a:xfrm>
          <a:off x="4666924" y="0"/>
          <a:ext cx="1446651" cy="24491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latin typeface="Times New Roman" panose="02020603050405020304" pitchFamily="18" charset="0"/>
              <a:cs typeface="Times New Roman" panose="02020603050405020304" pitchFamily="18" charset="0"/>
            </a:rPr>
            <a:t>Q</a:t>
          </a:r>
          <a:r>
            <a:rPr lang="ru-RU" sz="1800" kern="1200">
              <a:latin typeface="Times New Roman" panose="02020603050405020304" pitchFamily="18" charset="0"/>
              <a:cs typeface="Times New Roman" panose="02020603050405020304" pitchFamily="18" charset="0"/>
            </a:rPr>
            <a:t>4</a:t>
          </a:r>
          <a:r>
            <a:rPr lang="en-US" sz="1800" kern="1200">
              <a:latin typeface="Times New Roman" panose="02020603050405020304" pitchFamily="18" charset="0"/>
              <a:cs typeface="Times New Roman" panose="02020603050405020304" pitchFamily="18" charset="0"/>
            </a:rPr>
            <a:t>-19</a:t>
          </a:r>
          <a:endParaRPr lang="ru-RU" sz="1800" kern="1200">
            <a:latin typeface="Times New Roman" panose="02020603050405020304" pitchFamily="18" charset="0"/>
            <a:cs typeface="Times New Roman" panose="02020603050405020304" pitchFamily="18" charset="0"/>
          </a:endParaRPr>
        </a:p>
      </dsp:txBody>
      <dsp:txXfrm>
        <a:off x="4666924" y="0"/>
        <a:ext cx="1446651" cy="734758"/>
      </dsp:txXfrm>
    </dsp:sp>
    <dsp:sp modelId="{9497859D-2E62-424B-A206-4709EA1AE7FD}">
      <dsp:nvSpPr>
        <dsp:cNvPr id="0" name=""/>
        <dsp:cNvSpPr/>
      </dsp:nvSpPr>
      <dsp:spPr>
        <a:xfrm>
          <a:off x="4811589" y="735476"/>
          <a:ext cx="1157320" cy="7384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Разработка корпоративной социальной сети для сотрудников</a:t>
          </a:r>
        </a:p>
      </dsp:txBody>
      <dsp:txXfrm>
        <a:off x="4833218" y="757105"/>
        <a:ext cx="1114062" cy="695207"/>
      </dsp:txXfrm>
    </dsp:sp>
    <dsp:sp modelId="{9F051713-B298-48E9-9F41-6F2F80CF16EF}">
      <dsp:nvSpPr>
        <dsp:cNvPr id="0" name=""/>
        <dsp:cNvSpPr/>
      </dsp:nvSpPr>
      <dsp:spPr>
        <a:xfrm>
          <a:off x="4811589" y="1587551"/>
          <a:ext cx="1157320" cy="7384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Разработка программы лояльности "монеты МТС ИТ"</a:t>
          </a:r>
        </a:p>
      </dsp:txBody>
      <dsp:txXfrm>
        <a:off x="4833218" y="1609180"/>
        <a:ext cx="1114062" cy="6952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1583-54AE-4396-9D30-DD67DC95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79</Pages>
  <Words>26292</Words>
  <Characters>149866</Characters>
  <Application>Microsoft Office Word</Application>
  <DocSecurity>0</DocSecurity>
  <Lines>1248</Lines>
  <Paragraphs>351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Басенко</dc:creator>
  <cp:keywords/>
  <dc:description/>
  <cp:lastModifiedBy>Юлия Басенко</cp:lastModifiedBy>
  <cp:revision>387</cp:revision>
  <cp:lastPrinted>2019-05-10T08:27:00Z</cp:lastPrinted>
  <dcterms:created xsi:type="dcterms:W3CDTF">2019-05-07T16:20:00Z</dcterms:created>
  <dcterms:modified xsi:type="dcterms:W3CDTF">2019-05-10T19:02:00Z</dcterms:modified>
</cp:coreProperties>
</file>