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28" w:rsidRDefault="00D93EE2">
      <w:pPr>
        <w:pStyle w:val="a5"/>
        <w:spacing w:after="40"/>
        <w:jc w:val="center"/>
      </w:pPr>
      <w:r>
        <w:t>Отзыв научного руководителя</w:t>
      </w:r>
    </w:p>
    <w:p w:rsidR="004E3728" w:rsidRDefault="00D93EE2">
      <w:pPr>
        <w:pStyle w:val="a5"/>
        <w:spacing w:after="40"/>
        <w:jc w:val="center"/>
      </w:pPr>
      <w:r>
        <w:t>на выпускную квалификационную работу</w:t>
      </w:r>
    </w:p>
    <w:p w:rsidR="004E3728" w:rsidRDefault="00D93EE2">
      <w:pPr>
        <w:pStyle w:val="a5"/>
        <w:spacing w:after="40"/>
        <w:jc w:val="center"/>
      </w:pPr>
      <w:r>
        <w:t xml:space="preserve">ПОСЕЛЕНЦЕВОЙ Валерии Николаевны </w:t>
      </w:r>
    </w:p>
    <w:p w:rsidR="004E3728" w:rsidRDefault="00D93EE2">
      <w:pPr>
        <w:pStyle w:val="a5"/>
        <w:spacing w:after="40"/>
        <w:jc w:val="center"/>
      </w:pPr>
      <w:r>
        <w:t>на тему</w:t>
      </w:r>
    </w:p>
    <w:p w:rsidR="004E3728" w:rsidRPr="00A16549" w:rsidRDefault="00D93EE2">
      <w:pPr>
        <w:pStyle w:val="a6"/>
        <w:keepNext/>
        <w:keepLines/>
        <w:spacing w:before="240" w:after="1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Социальные медиа как инструмент публичной политики </w:t>
      </w:r>
      <w:proofErr w:type="gramEnd"/>
    </w:p>
    <w:p w:rsidR="004E3728" w:rsidRDefault="00D93EE2">
      <w:pPr>
        <w:pStyle w:val="a6"/>
        <w:keepNext/>
        <w:keepLines/>
        <w:spacing w:before="240" w:after="1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(на примере гражданских инициатив в современной России)</w:t>
      </w:r>
    </w:p>
    <w:p w:rsidR="004E3728" w:rsidRDefault="004E3728">
      <w:pPr>
        <w:pStyle w:val="a6"/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A16549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Развитие цифровых технологий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медиасфере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привело к смене не тол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ко форм, но и содержания  информации, работы и повседневных практик, меняя восприятие, мышление и поведение людей. Став технологическим компонентом, обеспечивающим функционирование политических инстит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тов, цифровые техноло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гии меняют и способы взаимодействия людей в пу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личном пространстве и в публичной политике. Эти обстоятельства актуал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зируют тему работы. </w:t>
      </w:r>
    </w:p>
    <w:p w:rsidR="00A16549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Автор полагает, что социальные медиа задают в пу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личной политике новые формы взаимодействий органов государственной вла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сти и граждан, объектом исследования представляя социальные медиа в современном пу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личном пространстве, предметом же - особенности  фун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ционирования соц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в публичном пространстве на пр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мере гражданской инициативы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Baikal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>Save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» (с.9). </w:t>
      </w: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Ц</w:t>
      </w:r>
      <w:r w:rsidR="00A1654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елью работы </w:t>
      </w:r>
      <w:proofErr w:type="spellStart"/>
      <w:r w:rsidR="00A16549">
        <w:rPr>
          <w:rFonts w:ascii="Times New Roman" w:eastAsia="Times New Roman" w:hAnsi="Times New Roman" w:cs="Times New Roman"/>
          <w:sz w:val="28"/>
          <w:szCs w:val="28"/>
          <w:u w:color="000000"/>
        </w:rPr>
        <w:t>Поселенцева</w:t>
      </w:r>
      <w:proofErr w:type="spellEnd"/>
      <w:r w:rsidR="00A1654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определяет</w:t>
      </w:r>
      <w:r w:rsidR="00A16549" w:rsidRPr="00A1654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A16549">
        <w:rPr>
          <w:rFonts w:ascii="Times New Roman" w:eastAsia="Times New Roman" w:hAnsi="Times New Roman" w:cs="Times New Roman"/>
          <w:sz w:val="28"/>
          <w:szCs w:val="28"/>
          <w:u w:color="000000"/>
        </w:rPr>
        <w:t>измерение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эффекти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</w:t>
      </w:r>
      <w:r w:rsidR="00A16549">
        <w:rPr>
          <w:rFonts w:ascii="Times New Roman" w:eastAsia="Times New Roman" w:hAnsi="Times New Roman" w:cs="Times New Roman"/>
          <w:sz w:val="28"/>
          <w:szCs w:val="28"/>
          <w:u w:color="000000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ных м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диа (с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) в условиях формиров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ния 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вр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ной пу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ной политики на примере 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щественного движения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Baikal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Save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Цель д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стиг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ется последовательным решением следующих з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дач 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дов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ния: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смо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рение основных теорет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ко-методологических по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ходов в иссл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дов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нии ф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номена публичной пол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тики в исторической и 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временной пе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спе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тиве; раскрытие специфики сет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вого подхода к интерпр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тации пу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ной полит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ки; исследование теорет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ческого апп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арата понятия «социал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ные м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диа», 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новные функции и спец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фику в контексте их фун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циониров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ния в публи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ной политике; анализ 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терактивных механизмов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t>технологий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соц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альных медиа в публичной сфере на примере социальной 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; определ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ние особеннос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тей функци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нирования и роль социал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ных медиа (на примере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) в активизации гражда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ской инициативы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Baikal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Save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»; выделение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критериев эффективности работы социальных м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диа в ко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тексте исследуемой гражда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ской инициативы. В к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честве тео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рет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ко-методологической базы автор избрал сетевой подход, те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рии информац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ного общества, теории коммуникати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ных революций, ко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цепцию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гавенанс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и другие методы политической науки.</w:t>
      </w: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Эмпирическую базу исследования составили р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езультаты социологич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ских опросов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исследовательских центров и статистические данные: ВЦИОМ, ФОМ и Росстат.</w:t>
      </w: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Научная новизна исследования магистерской диссертации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ленцевой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заключается в следующих аспектах: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уточнено понятие «социал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ные медиа»; выделены новые интерактивные механизмы в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контексте соц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альных медиа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позволяющих выстраивать эффективный диалог власти и 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щества в рамках публичной политики с помощью современных средств ко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муникаций посредством сети Интернет; проведен анализ новых гражданских инициатив, интегрированных в социа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льные медиа, на основе выделенных 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временных интерактивных механизмов;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выделены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критерии эффективности социальных медиа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 публичной политике (на примере гражданских иници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тив). </w:t>
      </w: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 главе 1 рассмотрены теоретические подходы к анализу феномена публичной поли</w:t>
      </w:r>
      <w:r w:rsidR="00A16549">
        <w:rPr>
          <w:rFonts w:ascii="Times New Roman" w:eastAsia="Times New Roman" w:hAnsi="Times New Roman" w:cs="Times New Roman"/>
          <w:sz w:val="28"/>
          <w:szCs w:val="28"/>
          <w:u w:color="000000"/>
        </w:rPr>
        <w:t>тики (с.12-21)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, особо выделяется сетевой подход к анализу публичной политики (с.21-30). Зрелый анализ научных текстов, корректное цитирование отличают этот раздел исследования.</w:t>
      </w: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Глава 2 посвящена исследованию механизмов функционирования масс медиа в публич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ной политике. С помощью масс медиа реализуются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технол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гии гражданского участия в социальных и политических процессах. Мех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низмы, созданные цифровым пространством, помогают пользователям сети 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t xml:space="preserve">(и гражданам, и органам государственного управления) отстаивать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 реал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зовывать свои возможности в публичном пространстве. По мнению автора работы, реализация властными структурами подобных механизмов ос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ществляется лишь в формальном (официальном) формате, нежели успешно реализуется на практике. Феномен массовости, кот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орый  обеспечивают соц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альные медиа, начинает диктовать органам власти определённые правила п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ведения в публичном пространстве.</w:t>
      </w:r>
    </w:p>
    <w:p w:rsidR="004E3728" w:rsidRDefault="00D93EE2">
      <w:pPr>
        <w:pStyle w:val="a6"/>
        <w:keepNext/>
        <w:spacing w:before="170" w:after="3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 xml:space="preserve">Глава 3. «Измерение эффективности социальных медиа в публичной политике: формирование гражданских инициатив в Российской 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 xml:space="preserve">Федерации»  представляет собой практическую часть исследования. Если в параграфе </w:t>
      </w:r>
      <w:r w:rsidRPr="00BA041E">
        <w:rPr>
          <w:rFonts w:ascii="Times New Roman" w:eastAsia="Times New Roman" w:hAnsi="Times New Roman" w:cs="Times New Roman"/>
          <w:iCs/>
          <w:kern w:val="32"/>
          <w:sz w:val="28"/>
          <w:szCs w:val="28"/>
          <w:u w:color="000000"/>
        </w:rPr>
        <w:t>3.1.</w:t>
      </w:r>
      <w:r>
        <w:rPr>
          <w:rFonts w:ascii="Times New Roman" w:eastAsia="Times New Roman" w:hAnsi="Times New Roman" w:cs="Times New Roman"/>
          <w:i/>
          <w:iCs/>
          <w:kern w:val="32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 xml:space="preserve">«Анализ интерактивных механизмов и технологий социальных 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медиа на</w:t>
      </w:r>
      <w:proofErr w:type="gramEnd"/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 xml:space="preserve"> примере гражданской инициативы «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Baikal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Save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» проводится типология 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н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терактивных механизмов и технологий,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 xml:space="preserve"> то в параграфе 3.2. «Технологии и критерии эффективности социальных медиа в публичной политике» делается попытка оценить эффективность этих технологий и механизмов по спец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альной процедуре. Выделены критерии эффективности социальных медиа при освещении де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ятельности гражданских инициатив (с.68), по этим крит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риям оценена гражданская инициатива 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  <w:lang w:val="en-US"/>
        </w:rPr>
        <w:t>Baikal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  <w:lang w:val="en-US"/>
        </w:rPr>
        <w:t>Save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color="000000"/>
        </w:rPr>
        <w:t>» (с.72).</w:t>
      </w: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исследования В.Н.</w:t>
      </w:r>
      <w:r w:rsidR="00BA041E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Поселенцева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 дает развернутый обзор проделанной работы, определяя направления деятельности (рекомендации) и для гр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ажданских активистов, и для органов государственной власти по п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вышению эффективности взаимодействий в масс медиа.</w:t>
      </w: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Работа хорошо структурирована, написана научным языком с собл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дением правил грамматики и синтаксиса русского языка, практическая часть работы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выполнена корректно, список литературы достаточен и отвечает 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ласти исследования, приложения визуализируют результаты исследов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ния.</w:t>
      </w:r>
      <w:r w:rsidR="00BA041E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Научно-исследовательские компетенции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Поселенцевой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В.Н. актуализ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t>ны публикациями в научных изданиях и выступлением на на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учной ко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ренции.</w:t>
      </w:r>
    </w:p>
    <w:p w:rsidR="004E3728" w:rsidRDefault="004E37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Нахождение в списке литературы учебников и учебных пособий (даже подготовленных сотрудниками кафедры политического управления факул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тета политологии СПбГУ) не совсем уместно, предпочтение следовало 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дать монографиям и диссертациям по т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еме исследования.</w:t>
      </w: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Представленная выпускная квалификационная работа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Поселенцевой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В.Н. на тему «Социальные медиа как инструмент публичной политики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(на примере гражданских инициатив в современной России)» выполнена в соо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ветствии с требованиями, предъявляемым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 к работам подобного рода, и з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служивает высокой положительной оценки (отлично).</w:t>
      </w:r>
      <w:proofErr w:type="gramEnd"/>
    </w:p>
    <w:p w:rsidR="004E3728" w:rsidRDefault="004E37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Научный руководитель </w:t>
      </w: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доктор политических наук</w:t>
      </w: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профессор кафедры политического управления</w:t>
      </w:r>
    </w:p>
    <w:p w:rsidR="004E3728" w:rsidRDefault="00D93EE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факультета политологии СПбГУ                               Т.А. Кулакова</w:t>
      </w:r>
    </w:p>
    <w:p w:rsidR="004E3728" w:rsidRDefault="004E3728">
      <w:pPr>
        <w:pStyle w:val="a6"/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4E37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4E37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4E37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4E37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4E37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4E37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4E37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4E37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4E37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4E3728" w:rsidRDefault="004E3728">
      <w:pPr>
        <w:pStyle w:val="a6"/>
        <w:spacing w:line="360" w:lineRule="auto"/>
        <w:ind w:firstLine="709"/>
        <w:jc w:val="both"/>
      </w:pPr>
    </w:p>
    <w:sectPr w:rsidR="004E3728">
      <w:headerReference w:type="default" r:id="rId7"/>
      <w:footerReference w:type="default" r:id="rId8"/>
      <w:pgSz w:w="11900" w:h="16840"/>
      <w:pgMar w:top="1560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E2" w:rsidRDefault="00D93EE2">
      <w:r>
        <w:separator/>
      </w:r>
    </w:p>
  </w:endnote>
  <w:endnote w:type="continuationSeparator" w:id="0">
    <w:p w:rsidR="00D93EE2" w:rsidRDefault="00D9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28" w:rsidRDefault="004E37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E2" w:rsidRDefault="00D93EE2">
      <w:r>
        <w:separator/>
      </w:r>
    </w:p>
  </w:footnote>
  <w:footnote w:type="continuationSeparator" w:id="0">
    <w:p w:rsidR="00D93EE2" w:rsidRDefault="00D9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28" w:rsidRDefault="004E37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728"/>
    <w:rsid w:val="004E3728"/>
    <w:rsid w:val="00A16549"/>
    <w:rsid w:val="00BA041E"/>
    <w:rsid w:val="00D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2020-06-05T04:31:00Z</dcterms:created>
  <dcterms:modified xsi:type="dcterms:W3CDTF">2020-06-05T04:31:00Z</dcterms:modified>
</cp:coreProperties>
</file>